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1.xml" ContentType="application/vnd.openxmlformats-officedocument.themeOverride+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2601A1"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bookmarkStart w:id="0" w:name="_Toc56729222"/>
      <w:bookmarkStart w:id="1" w:name="_Toc530254068"/>
      <w:bookmarkStart w:id="2" w:name="_Toc530225123"/>
      <w:r w:rsidRPr="005A04F4">
        <w:rPr>
          <w:rFonts w:ascii="Times New Roman" w:eastAsia="Times New Roman" w:hAnsi="Times New Roman" w:cs="Times New Roman"/>
          <w:sz w:val="28"/>
          <w:szCs w:val="28"/>
          <w:lang w:eastAsia="ru-RU"/>
        </w:rPr>
        <w:t>Карагандинский технический университет</w:t>
      </w:r>
    </w:p>
    <w:p w14:paraId="6E1940B2"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b/>
          <w:sz w:val="28"/>
          <w:szCs w:val="28"/>
          <w:lang w:eastAsia="ru-RU"/>
        </w:rPr>
      </w:pPr>
    </w:p>
    <w:p w14:paraId="59D3EA3E"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55DAF2D0" w14:textId="77777777" w:rsidR="00BE1BDC" w:rsidRPr="005A04F4" w:rsidRDefault="00BE1BDC"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31CE36D9"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УДК 6</w:t>
      </w:r>
      <w:r w:rsidRPr="005A04F4">
        <w:rPr>
          <w:rFonts w:ascii="Times New Roman" w:eastAsia="Times New Roman" w:hAnsi="Times New Roman" w:cs="Times New Roman"/>
          <w:sz w:val="28"/>
          <w:szCs w:val="28"/>
          <w:lang w:val="kk-KZ" w:eastAsia="ru-RU"/>
        </w:rPr>
        <w:t>2</w:t>
      </w:r>
      <w:r w:rsidRPr="005A04F4">
        <w:rPr>
          <w:rFonts w:ascii="Times New Roman" w:eastAsia="Times New Roman" w:hAnsi="Times New Roman" w:cs="Times New Roman"/>
          <w:sz w:val="28"/>
          <w:szCs w:val="28"/>
          <w:lang w:eastAsia="ru-RU"/>
        </w:rPr>
        <w:t>2.</w:t>
      </w:r>
      <w:r w:rsidRPr="005A04F4">
        <w:rPr>
          <w:rFonts w:ascii="Times New Roman" w:eastAsia="Times New Roman" w:hAnsi="Times New Roman" w:cs="Times New Roman"/>
          <w:sz w:val="28"/>
          <w:szCs w:val="28"/>
          <w:lang w:val="kk-KZ" w:eastAsia="ru-RU"/>
        </w:rPr>
        <w:t xml:space="preserve">063 </w:t>
      </w:r>
      <w:r w:rsidRPr="005A04F4">
        <w:rPr>
          <w:rFonts w:ascii="Times New Roman" w:eastAsia="Times New Roman" w:hAnsi="Times New Roman" w:cs="Times New Roman"/>
          <w:sz w:val="28"/>
          <w:szCs w:val="28"/>
          <w:lang w:eastAsia="ru-RU"/>
        </w:rPr>
        <w:t xml:space="preserve">                                                                             На правах рукописи</w:t>
      </w:r>
    </w:p>
    <w:p w14:paraId="4F1AF301"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p>
    <w:p w14:paraId="57E954D7"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p>
    <w:p w14:paraId="5846794F"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p>
    <w:p w14:paraId="22A8A11F"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b/>
          <w:sz w:val="28"/>
          <w:szCs w:val="28"/>
          <w:lang w:eastAsia="ru-RU"/>
        </w:rPr>
      </w:pPr>
      <w:r w:rsidRPr="005A04F4">
        <w:rPr>
          <w:rFonts w:ascii="Times New Roman" w:eastAsia="Times New Roman" w:hAnsi="Times New Roman" w:cs="Times New Roman"/>
          <w:b/>
          <w:bCs/>
          <w:sz w:val="28"/>
          <w:szCs w:val="28"/>
          <w:lang w:eastAsia="ru-RU"/>
        </w:rPr>
        <w:t>ДАУЛЕТЖАНОВА ЖАННА ТАУМУРАТОВНА</w:t>
      </w:r>
    </w:p>
    <w:p w14:paraId="3A39D870"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b/>
          <w:sz w:val="28"/>
          <w:szCs w:val="28"/>
          <w:lang w:eastAsia="ru-RU"/>
        </w:rPr>
      </w:pPr>
    </w:p>
    <w:p w14:paraId="583100AD"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b/>
          <w:sz w:val="28"/>
          <w:szCs w:val="28"/>
          <w:lang w:eastAsia="ru-RU"/>
        </w:rPr>
      </w:pPr>
    </w:p>
    <w:p w14:paraId="3924DA64" w14:textId="77777777" w:rsidR="00BE1BDC" w:rsidRPr="005A04F4" w:rsidRDefault="00BE1BDC" w:rsidP="003231B9">
      <w:pPr>
        <w:tabs>
          <w:tab w:val="left" w:pos="284"/>
        </w:tabs>
        <w:spacing w:after="0" w:line="240" w:lineRule="auto"/>
        <w:contextualSpacing/>
        <w:jc w:val="center"/>
        <w:rPr>
          <w:rFonts w:ascii="Times New Roman" w:eastAsia="Times New Roman" w:hAnsi="Times New Roman" w:cs="Times New Roman"/>
          <w:b/>
          <w:sz w:val="28"/>
          <w:szCs w:val="28"/>
          <w:lang w:eastAsia="ru-RU"/>
        </w:rPr>
      </w:pPr>
    </w:p>
    <w:p w14:paraId="6AF3CB54"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bookmarkStart w:id="3" w:name="_Hlk85528171"/>
      <w:r w:rsidRPr="005A04F4">
        <w:rPr>
          <w:rFonts w:ascii="Times New Roman" w:eastAsia="Times New Roman" w:hAnsi="Times New Roman" w:cs="Times New Roman"/>
          <w:b/>
          <w:sz w:val="28"/>
          <w:szCs w:val="28"/>
          <w:lang w:val="kk-KZ" w:eastAsia="ru-RU"/>
        </w:rPr>
        <w:t>Исследование способов повышения качественных характеристик углей Шубаркольского месторождения</w:t>
      </w:r>
    </w:p>
    <w:bookmarkEnd w:id="3"/>
    <w:p w14:paraId="25CC5798"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p>
    <w:p w14:paraId="2B492249"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p>
    <w:p w14:paraId="4BA1F027" w14:textId="77777777" w:rsidR="00BE1BDC" w:rsidRPr="005A04F4" w:rsidRDefault="00BE1BDC"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p>
    <w:p w14:paraId="2FB5099C"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val="kk-KZ" w:eastAsia="ru-RU"/>
        </w:rPr>
      </w:pPr>
      <w:r w:rsidRPr="005A04F4">
        <w:rPr>
          <w:rFonts w:ascii="Times New Roman" w:eastAsia="Times New Roman" w:hAnsi="Times New Roman" w:cs="Times New Roman"/>
          <w:kern w:val="36"/>
          <w:sz w:val="28"/>
          <w:szCs w:val="28"/>
          <w:lang w:eastAsia="ru-RU"/>
        </w:rPr>
        <w:t>6</w:t>
      </w:r>
      <w:r w:rsidRPr="005A04F4">
        <w:rPr>
          <w:rFonts w:ascii="Times New Roman" w:eastAsia="Times New Roman" w:hAnsi="Times New Roman" w:cs="Times New Roman"/>
          <w:kern w:val="36"/>
          <w:sz w:val="28"/>
          <w:szCs w:val="28"/>
          <w:lang w:val="en-US" w:eastAsia="ru-RU"/>
        </w:rPr>
        <w:t>D</w:t>
      </w:r>
      <w:r w:rsidRPr="005A04F4">
        <w:rPr>
          <w:rFonts w:ascii="Times New Roman" w:eastAsia="Times New Roman" w:hAnsi="Times New Roman" w:cs="Times New Roman"/>
          <w:kern w:val="36"/>
          <w:sz w:val="28"/>
          <w:szCs w:val="28"/>
          <w:lang w:eastAsia="ru-RU"/>
        </w:rPr>
        <w:t xml:space="preserve">070700 – </w:t>
      </w:r>
      <w:r w:rsidRPr="005A04F4">
        <w:rPr>
          <w:rFonts w:ascii="Times New Roman" w:eastAsia="Times New Roman" w:hAnsi="Times New Roman" w:cs="Times New Roman"/>
          <w:kern w:val="36"/>
          <w:sz w:val="28"/>
          <w:szCs w:val="28"/>
          <w:lang w:val="kk-KZ" w:eastAsia="ru-RU"/>
        </w:rPr>
        <w:t>Горное дело</w:t>
      </w:r>
    </w:p>
    <w:p w14:paraId="4F3E7D43"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2B585A25"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7786F902"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100BAB14"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 xml:space="preserve">Диссертация на соискание степени </w:t>
      </w:r>
    </w:p>
    <w:p w14:paraId="2AAEE0BB"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val="kk-KZ" w:eastAsia="ru-RU"/>
        </w:rPr>
        <w:t xml:space="preserve">доктора философии </w:t>
      </w:r>
      <w:r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val="en-US" w:eastAsia="ru-RU"/>
        </w:rPr>
        <w:t>PhD</w:t>
      </w:r>
      <w:r w:rsidRPr="005A04F4">
        <w:rPr>
          <w:rFonts w:ascii="Times New Roman" w:eastAsia="Times New Roman" w:hAnsi="Times New Roman" w:cs="Times New Roman"/>
          <w:sz w:val="28"/>
          <w:szCs w:val="28"/>
          <w:lang w:eastAsia="ru-RU"/>
        </w:rPr>
        <w:t>)</w:t>
      </w:r>
    </w:p>
    <w:p w14:paraId="11F01DD5"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43B53B30"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1AAC6CDE"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p>
    <w:p w14:paraId="63D93E9D" w14:textId="77777777" w:rsidR="00B51322" w:rsidRPr="005A04F4" w:rsidRDefault="00B51322" w:rsidP="003231B9">
      <w:pPr>
        <w:tabs>
          <w:tab w:val="left" w:pos="284"/>
          <w:tab w:val="left" w:pos="5387"/>
          <w:tab w:val="left" w:pos="6946"/>
        </w:tabs>
        <w:spacing w:after="0" w:line="240" w:lineRule="auto"/>
        <w:contextualSpacing/>
        <w:jc w:val="both"/>
        <w:rPr>
          <w:rFonts w:ascii="Times New Roman" w:eastAsia="Times New Roman" w:hAnsi="Times New Roman" w:cs="Times New Roman"/>
          <w:kern w:val="36"/>
          <w:sz w:val="28"/>
          <w:szCs w:val="28"/>
          <w:lang w:val="kk-KZ" w:eastAsia="ru-RU"/>
        </w:rPr>
      </w:pPr>
    </w:p>
    <w:p w14:paraId="2043EF32"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Научны</w:t>
      </w:r>
      <w:r w:rsidRPr="005A04F4">
        <w:rPr>
          <w:rFonts w:ascii="Times New Roman" w:eastAsia="Times New Roman" w:hAnsi="Times New Roman" w:cs="Times New Roman"/>
          <w:kern w:val="36"/>
          <w:sz w:val="28"/>
          <w:szCs w:val="28"/>
          <w:lang w:val="kk-KZ" w:eastAsia="ru-RU"/>
        </w:rPr>
        <w:t>е консультанты</w:t>
      </w:r>
    </w:p>
    <w:p w14:paraId="693C02B1"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val="kk-KZ" w:eastAsia="ru-RU"/>
        </w:rPr>
        <w:t>доктор технических наук</w:t>
      </w:r>
      <w:r w:rsidRPr="005A04F4">
        <w:rPr>
          <w:rFonts w:ascii="Times New Roman" w:eastAsia="Times New Roman" w:hAnsi="Times New Roman" w:cs="Times New Roman"/>
          <w:kern w:val="36"/>
          <w:sz w:val="28"/>
          <w:szCs w:val="28"/>
          <w:lang w:eastAsia="ru-RU"/>
        </w:rPr>
        <w:t>,</w:t>
      </w:r>
    </w:p>
    <w:p w14:paraId="3E401C9D"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 xml:space="preserve"> профессор</w:t>
      </w:r>
    </w:p>
    <w:p w14:paraId="3C96847C"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Н.А. Дрижд</w:t>
      </w:r>
    </w:p>
    <w:p w14:paraId="75654D87"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16"/>
          <w:szCs w:val="16"/>
          <w:lang w:eastAsia="ru-RU"/>
        </w:rPr>
      </w:pPr>
    </w:p>
    <w:p w14:paraId="4A5C34FF"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val="kk-KZ" w:eastAsia="ru-RU"/>
        </w:rPr>
        <w:t>доктор технических наук</w:t>
      </w:r>
      <w:r w:rsidRPr="005A04F4">
        <w:rPr>
          <w:rFonts w:ascii="Times New Roman" w:eastAsia="Times New Roman" w:hAnsi="Times New Roman" w:cs="Times New Roman"/>
          <w:kern w:val="36"/>
          <w:sz w:val="28"/>
          <w:szCs w:val="28"/>
          <w:lang w:eastAsia="ru-RU"/>
        </w:rPr>
        <w:t>,</w:t>
      </w:r>
    </w:p>
    <w:p w14:paraId="4E69E557"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 xml:space="preserve"> профессор </w:t>
      </w:r>
    </w:p>
    <w:p w14:paraId="4F90181E"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С.А. Эпштейн</w:t>
      </w:r>
    </w:p>
    <w:p w14:paraId="65FA04BF" w14:textId="77777777" w:rsidR="00B51322" w:rsidRPr="005A04F4" w:rsidRDefault="00B51322" w:rsidP="003231B9">
      <w:pPr>
        <w:tabs>
          <w:tab w:val="left" w:pos="284"/>
          <w:tab w:val="left" w:pos="5387"/>
          <w:tab w:val="left" w:pos="6946"/>
        </w:tabs>
        <w:spacing w:after="0" w:line="240" w:lineRule="auto"/>
        <w:contextualSpacing/>
        <w:jc w:val="right"/>
        <w:rPr>
          <w:rFonts w:ascii="Times New Roman" w:eastAsia="Times New Roman" w:hAnsi="Times New Roman" w:cs="Times New Roman"/>
          <w:kern w:val="36"/>
          <w:sz w:val="28"/>
          <w:szCs w:val="28"/>
          <w:lang w:eastAsia="ru-RU"/>
        </w:rPr>
      </w:pPr>
    </w:p>
    <w:p w14:paraId="43950906" w14:textId="77777777" w:rsidR="00B51322" w:rsidRPr="005A04F4" w:rsidRDefault="00B51322" w:rsidP="003231B9">
      <w:pPr>
        <w:tabs>
          <w:tab w:val="left" w:pos="284"/>
          <w:tab w:val="left" w:pos="5387"/>
          <w:tab w:val="left" w:pos="6946"/>
        </w:tabs>
        <w:spacing w:after="0" w:line="240" w:lineRule="auto"/>
        <w:contextualSpacing/>
        <w:jc w:val="both"/>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 xml:space="preserve"> </w:t>
      </w:r>
    </w:p>
    <w:p w14:paraId="47880BC3" w14:textId="77777777" w:rsidR="00B51322" w:rsidRPr="005A04F4" w:rsidRDefault="00B51322" w:rsidP="003231B9">
      <w:pPr>
        <w:tabs>
          <w:tab w:val="left" w:pos="284"/>
          <w:tab w:val="left" w:pos="5387"/>
          <w:tab w:val="left" w:pos="6946"/>
        </w:tabs>
        <w:spacing w:after="0" w:line="240" w:lineRule="auto"/>
        <w:contextualSpacing/>
        <w:jc w:val="both"/>
        <w:rPr>
          <w:rFonts w:ascii="Times New Roman" w:eastAsia="Times New Roman" w:hAnsi="Times New Roman" w:cs="Times New Roman"/>
          <w:kern w:val="36"/>
          <w:sz w:val="28"/>
          <w:szCs w:val="28"/>
          <w:lang w:eastAsia="ru-RU"/>
        </w:rPr>
      </w:pPr>
    </w:p>
    <w:p w14:paraId="493816D9" w14:textId="77777777" w:rsidR="00B51322" w:rsidRPr="005A04F4" w:rsidRDefault="00B51322" w:rsidP="003231B9">
      <w:pPr>
        <w:tabs>
          <w:tab w:val="left" w:pos="284"/>
          <w:tab w:val="left" w:pos="5387"/>
          <w:tab w:val="left" w:pos="6946"/>
        </w:tabs>
        <w:spacing w:after="0" w:line="240" w:lineRule="auto"/>
        <w:contextualSpacing/>
        <w:jc w:val="both"/>
        <w:rPr>
          <w:rFonts w:ascii="Times New Roman" w:eastAsia="Times New Roman" w:hAnsi="Times New Roman" w:cs="Times New Roman"/>
          <w:kern w:val="36"/>
          <w:sz w:val="28"/>
          <w:szCs w:val="28"/>
          <w:lang w:eastAsia="ru-RU"/>
        </w:rPr>
      </w:pPr>
    </w:p>
    <w:p w14:paraId="07D168F7" w14:textId="77777777" w:rsidR="00B51322" w:rsidRPr="005A04F4" w:rsidRDefault="00B51322" w:rsidP="003231B9">
      <w:pPr>
        <w:tabs>
          <w:tab w:val="left" w:pos="284"/>
          <w:tab w:val="left" w:pos="5387"/>
          <w:tab w:val="left" w:pos="6946"/>
        </w:tabs>
        <w:spacing w:after="0" w:line="240" w:lineRule="auto"/>
        <w:contextualSpacing/>
        <w:jc w:val="both"/>
        <w:rPr>
          <w:rFonts w:ascii="Times New Roman" w:eastAsia="Times New Roman" w:hAnsi="Times New Roman" w:cs="Times New Roman"/>
          <w:kern w:val="36"/>
          <w:sz w:val="28"/>
          <w:szCs w:val="28"/>
          <w:lang w:eastAsia="ru-RU"/>
        </w:rPr>
      </w:pPr>
    </w:p>
    <w:p w14:paraId="07B46EF3"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p>
    <w:p w14:paraId="2C40F9FA" w14:textId="77777777" w:rsidR="00705187" w:rsidRPr="005A04F4" w:rsidRDefault="00705187"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p>
    <w:p w14:paraId="53C2B40D" w14:textId="77777777" w:rsidR="00705187" w:rsidRPr="005A04F4" w:rsidRDefault="00705187"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p>
    <w:p w14:paraId="301121FE"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Республика Казахстан</w:t>
      </w:r>
      <w:r w:rsidRPr="005A04F4">
        <w:rPr>
          <w:rFonts w:ascii="Times New Roman" w:eastAsia="Times New Roman" w:hAnsi="Times New Roman" w:cs="Times New Roman"/>
          <w:noProof/>
          <w:sz w:val="28"/>
          <w:lang w:eastAsia="ru-RU"/>
        </w:rPr>
        <w:t xml:space="preserve"> </w:t>
      </w:r>
    </w:p>
    <w:p w14:paraId="3D9AF776" w14:textId="77777777" w:rsidR="00CB3D67" w:rsidRPr="005A04F4" w:rsidRDefault="00B51322" w:rsidP="003231B9">
      <w:pPr>
        <w:tabs>
          <w:tab w:val="left" w:pos="284"/>
        </w:tabs>
        <w:spacing w:after="0" w:line="240" w:lineRule="auto"/>
        <w:contextualSpacing/>
        <w:jc w:val="center"/>
        <w:rPr>
          <w:rFonts w:ascii="Times New Roman" w:eastAsia="Times New Roman" w:hAnsi="Times New Roman" w:cs="Times New Roman"/>
          <w:kern w:val="36"/>
          <w:sz w:val="28"/>
          <w:szCs w:val="28"/>
          <w:lang w:eastAsia="ru-RU"/>
        </w:rPr>
      </w:pPr>
      <w:r w:rsidRPr="005A04F4">
        <w:rPr>
          <w:rFonts w:ascii="Times New Roman" w:eastAsia="Times New Roman" w:hAnsi="Times New Roman" w:cs="Times New Roman"/>
          <w:kern w:val="36"/>
          <w:sz w:val="28"/>
          <w:szCs w:val="28"/>
          <w:lang w:eastAsia="ru-RU"/>
        </w:rPr>
        <w:t>Караганд</w:t>
      </w:r>
      <w:r w:rsidRPr="005A04F4">
        <w:rPr>
          <w:rFonts w:ascii="Times New Roman" w:eastAsia="Times New Roman" w:hAnsi="Times New Roman" w:cs="Times New Roman"/>
          <w:kern w:val="36"/>
          <w:sz w:val="28"/>
          <w:szCs w:val="28"/>
          <w:lang w:val="kk-KZ" w:eastAsia="ru-RU"/>
        </w:rPr>
        <w:t xml:space="preserve">ы, </w:t>
      </w:r>
      <w:r w:rsidRPr="005A04F4">
        <w:rPr>
          <w:rFonts w:ascii="Times New Roman" w:eastAsia="Times New Roman" w:hAnsi="Times New Roman" w:cs="Times New Roman"/>
          <w:kern w:val="36"/>
          <w:sz w:val="28"/>
          <w:szCs w:val="28"/>
          <w:lang w:eastAsia="ru-RU"/>
        </w:rPr>
        <w:t>2021</w:t>
      </w:r>
    </w:p>
    <w:p w14:paraId="16E18F45" w14:textId="7CFE1F84" w:rsidR="00E25A52" w:rsidRPr="005A04F4" w:rsidRDefault="00CB3D67" w:rsidP="003231B9">
      <w:pPr>
        <w:spacing w:after="0" w:line="240" w:lineRule="auto"/>
        <w:jc w:val="center"/>
        <w:rPr>
          <w:rFonts w:ascii="Times New Roman" w:hAnsi="Times New Roman" w:cs="Times New Roman"/>
          <w:b/>
          <w:sz w:val="28"/>
          <w:szCs w:val="28"/>
          <w:lang w:eastAsia="ru-RU"/>
        </w:rPr>
      </w:pPr>
      <w:r w:rsidRPr="005A04F4">
        <w:rPr>
          <w:rFonts w:ascii="Times New Roman" w:hAnsi="Times New Roman" w:cs="Times New Roman"/>
          <w:b/>
          <w:sz w:val="28"/>
          <w:szCs w:val="28"/>
          <w:lang w:eastAsia="ru-RU"/>
        </w:rPr>
        <w:lastRenderedPageBreak/>
        <w:t>СОДЕРЖАНИЕ</w:t>
      </w:r>
    </w:p>
    <w:p w14:paraId="57CF2638" w14:textId="77777777" w:rsidR="00CB3D67" w:rsidRPr="005A04F4" w:rsidRDefault="00CB3D67" w:rsidP="003231B9">
      <w:pPr>
        <w:spacing w:after="0" w:line="240" w:lineRule="auto"/>
        <w:jc w:val="right"/>
        <w:rPr>
          <w:rFonts w:ascii="Times New Roman" w:hAnsi="Times New Roman" w:cs="Times New Roman"/>
          <w:sz w:val="28"/>
          <w:szCs w:val="28"/>
          <w:lang w:eastAsia="ru-RU"/>
        </w:rPr>
      </w:pPr>
    </w:p>
    <w:tbl>
      <w:tblPr>
        <w:tblStyle w:val="TableGrid"/>
        <w:tblW w:w="9538" w:type="dxa"/>
        <w:tblInd w:w="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8"/>
        <w:gridCol w:w="636"/>
      </w:tblGrid>
      <w:tr w:rsidR="005A04F4" w:rsidRPr="005A04F4" w14:paraId="35358E0D" w14:textId="77777777" w:rsidTr="004C5D31">
        <w:tc>
          <w:tcPr>
            <w:tcW w:w="8908" w:type="dxa"/>
          </w:tcPr>
          <w:p w14:paraId="7780D385" w14:textId="1492A57D"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НОРМАТИВНЫЕ ССЫЛКИ</w:t>
            </w:r>
            <w:r w:rsidR="00381BAD" w:rsidRPr="005A04F4">
              <w:rPr>
                <w:rFonts w:ascii="Times New Roman" w:hAnsi="Times New Roman"/>
                <w:sz w:val="28"/>
                <w:szCs w:val="28"/>
                <w:lang w:val="kk-KZ" w:eastAsia="ru-RU"/>
              </w:rPr>
              <w:t>.......................................................................</w:t>
            </w:r>
          </w:p>
        </w:tc>
        <w:tc>
          <w:tcPr>
            <w:tcW w:w="630" w:type="dxa"/>
          </w:tcPr>
          <w:p w14:paraId="243F8DF4" w14:textId="152646D8"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4</w:t>
            </w:r>
          </w:p>
        </w:tc>
      </w:tr>
      <w:tr w:rsidR="005A04F4" w:rsidRPr="005A04F4" w14:paraId="1B10EB04" w14:textId="77777777" w:rsidTr="004C5D31">
        <w:tc>
          <w:tcPr>
            <w:tcW w:w="8908" w:type="dxa"/>
          </w:tcPr>
          <w:p w14:paraId="62975C57" w14:textId="0522E14B"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ОПРЕДЕЛЕНИЯ, ОБОЗНАЧЕНИЯ И СОКРАЩЕНИЯ</w:t>
            </w:r>
            <w:r w:rsidR="00381BAD" w:rsidRPr="005A04F4">
              <w:rPr>
                <w:rFonts w:ascii="Times New Roman" w:hAnsi="Times New Roman"/>
                <w:sz w:val="28"/>
                <w:szCs w:val="28"/>
                <w:lang w:val="kk-KZ" w:eastAsia="ru-RU"/>
              </w:rPr>
              <w:t>.......................</w:t>
            </w:r>
          </w:p>
        </w:tc>
        <w:tc>
          <w:tcPr>
            <w:tcW w:w="630" w:type="dxa"/>
          </w:tcPr>
          <w:p w14:paraId="63BE6AB7" w14:textId="1FA5CB4D"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6</w:t>
            </w:r>
          </w:p>
        </w:tc>
      </w:tr>
      <w:tr w:rsidR="005A04F4" w:rsidRPr="005A04F4" w14:paraId="649C4315" w14:textId="77777777" w:rsidTr="004C5D31">
        <w:tc>
          <w:tcPr>
            <w:tcW w:w="8908" w:type="dxa"/>
          </w:tcPr>
          <w:p w14:paraId="7314A795" w14:textId="2C84FE77"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ВВЕДЕНИЕ</w:t>
            </w:r>
            <w:r w:rsidR="00381BAD" w:rsidRPr="005A04F4">
              <w:rPr>
                <w:rFonts w:ascii="Times New Roman" w:hAnsi="Times New Roman"/>
                <w:sz w:val="28"/>
                <w:szCs w:val="28"/>
                <w:lang w:val="kk-KZ" w:eastAsia="ru-RU"/>
              </w:rPr>
              <w:t>.....................................................................................................</w:t>
            </w:r>
          </w:p>
        </w:tc>
        <w:tc>
          <w:tcPr>
            <w:tcW w:w="630" w:type="dxa"/>
          </w:tcPr>
          <w:p w14:paraId="7A6DE2A1" w14:textId="3674FB7A"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7</w:t>
            </w:r>
          </w:p>
        </w:tc>
      </w:tr>
      <w:tr w:rsidR="005A04F4" w:rsidRPr="005A04F4" w14:paraId="66A129A8" w14:textId="77777777" w:rsidTr="004C5D31">
        <w:tc>
          <w:tcPr>
            <w:tcW w:w="8908" w:type="dxa"/>
          </w:tcPr>
          <w:p w14:paraId="59C65B90" w14:textId="2E755F6C"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1 ПРОБЛЕМЫ КАЧЕСТВА УГЛЯ В МИРЕ И КАЗАХСТАНЕ</w:t>
            </w:r>
            <w:r w:rsidR="00381BAD" w:rsidRPr="005A04F4">
              <w:rPr>
                <w:rFonts w:ascii="Times New Roman" w:hAnsi="Times New Roman"/>
                <w:sz w:val="28"/>
                <w:szCs w:val="28"/>
                <w:lang w:val="kk-KZ" w:eastAsia="ru-RU"/>
              </w:rPr>
              <w:t>...........</w:t>
            </w:r>
          </w:p>
        </w:tc>
        <w:tc>
          <w:tcPr>
            <w:tcW w:w="630" w:type="dxa"/>
          </w:tcPr>
          <w:p w14:paraId="29B38279" w14:textId="611DBDDC"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12</w:t>
            </w:r>
          </w:p>
        </w:tc>
      </w:tr>
      <w:tr w:rsidR="005A04F4" w:rsidRPr="005A04F4" w14:paraId="1A33E7BD" w14:textId="77777777" w:rsidTr="004C5D31">
        <w:tc>
          <w:tcPr>
            <w:tcW w:w="8908" w:type="dxa"/>
          </w:tcPr>
          <w:p w14:paraId="4FC7F9BB" w14:textId="27060EE0"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1.1 Качество угля как фактор повышения эффективности его использования</w:t>
            </w:r>
            <w:r w:rsidR="00381BAD" w:rsidRPr="005A04F4">
              <w:rPr>
                <w:rFonts w:ascii="Times New Roman" w:hAnsi="Times New Roman"/>
                <w:sz w:val="28"/>
                <w:szCs w:val="28"/>
                <w:lang w:val="kk-KZ" w:eastAsia="ru-RU"/>
              </w:rPr>
              <w:t>..............................................................................................</w:t>
            </w:r>
          </w:p>
        </w:tc>
        <w:tc>
          <w:tcPr>
            <w:tcW w:w="630" w:type="dxa"/>
          </w:tcPr>
          <w:p w14:paraId="4D09998E" w14:textId="77777777" w:rsidR="00CB3D67" w:rsidRPr="005A04F4" w:rsidRDefault="00CB3D67" w:rsidP="003231B9">
            <w:pPr>
              <w:spacing w:line="240" w:lineRule="auto"/>
              <w:rPr>
                <w:rFonts w:ascii="Times New Roman" w:hAnsi="Times New Roman"/>
                <w:sz w:val="28"/>
                <w:szCs w:val="28"/>
                <w:lang w:val="kk-KZ" w:eastAsia="ru-RU"/>
              </w:rPr>
            </w:pPr>
          </w:p>
          <w:p w14:paraId="45C463C2" w14:textId="0454C75D" w:rsidR="00381BAD"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12</w:t>
            </w:r>
          </w:p>
        </w:tc>
      </w:tr>
      <w:tr w:rsidR="005A04F4" w:rsidRPr="005A04F4" w14:paraId="4D217025" w14:textId="77777777" w:rsidTr="004C5D31">
        <w:tc>
          <w:tcPr>
            <w:tcW w:w="8908" w:type="dxa"/>
          </w:tcPr>
          <w:p w14:paraId="544E0477" w14:textId="67DA86FA"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1.2 Системы управления качеством угля и угольного производства</w:t>
            </w:r>
            <w:r w:rsidR="00381BAD" w:rsidRPr="005A04F4">
              <w:rPr>
                <w:rFonts w:ascii="Times New Roman" w:hAnsi="Times New Roman"/>
                <w:sz w:val="28"/>
                <w:szCs w:val="28"/>
                <w:lang w:val="kk-KZ" w:eastAsia="ru-RU"/>
              </w:rPr>
              <w:t>..........</w:t>
            </w:r>
          </w:p>
        </w:tc>
        <w:tc>
          <w:tcPr>
            <w:tcW w:w="630" w:type="dxa"/>
          </w:tcPr>
          <w:p w14:paraId="500E3C05" w14:textId="4370E80B"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16</w:t>
            </w:r>
          </w:p>
        </w:tc>
      </w:tr>
      <w:tr w:rsidR="005A04F4" w:rsidRPr="005A04F4" w14:paraId="66735444" w14:textId="77777777" w:rsidTr="004C5D31">
        <w:tc>
          <w:tcPr>
            <w:tcW w:w="8908" w:type="dxa"/>
          </w:tcPr>
          <w:p w14:paraId="16D81D9A" w14:textId="45790F5E"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1.3 Опыт применения циклично-поточной схемы добычи для повышения качества добываемого угля</w:t>
            </w:r>
            <w:r w:rsidR="00381BAD" w:rsidRPr="005A04F4">
              <w:rPr>
                <w:rFonts w:ascii="Times New Roman" w:hAnsi="Times New Roman"/>
                <w:sz w:val="28"/>
                <w:szCs w:val="28"/>
                <w:lang w:val="kk-KZ" w:eastAsia="ru-RU"/>
              </w:rPr>
              <w:t>.......................................................</w:t>
            </w:r>
          </w:p>
        </w:tc>
        <w:tc>
          <w:tcPr>
            <w:tcW w:w="630" w:type="dxa"/>
          </w:tcPr>
          <w:p w14:paraId="4571A57D" w14:textId="77777777" w:rsidR="00CB3D67" w:rsidRPr="005A04F4" w:rsidRDefault="00CB3D67" w:rsidP="003231B9">
            <w:pPr>
              <w:spacing w:line="240" w:lineRule="auto"/>
              <w:rPr>
                <w:rFonts w:ascii="Times New Roman" w:hAnsi="Times New Roman"/>
                <w:sz w:val="28"/>
                <w:szCs w:val="28"/>
                <w:lang w:val="kk-KZ" w:eastAsia="ru-RU"/>
              </w:rPr>
            </w:pPr>
          </w:p>
          <w:p w14:paraId="7BF44E78" w14:textId="33E67AB6" w:rsidR="00381BAD"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23</w:t>
            </w:r>
          </w:p>
        </w:tc>
      </w:tr>
      <w:tr w:rsidR="005A04F4" w:rsidRPr="005A04F4" w14:paraId="564F8B46" w14:textId="77777777" w:rsidTr="004C5D31">
        <w:tc>
          <w:tcPr>
            <w:tcW w:w="8908" w:type="dxa"/>
          </w:tcPr>
          <w:p w14:paraId="7174AC83" w14:textId="504F6E3A"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1.4 Управление качеством угля с применением пневматической сепарации</w:t>
            </w:r>
            <w:r w:rsidR="00381BAD" w:rsidRPr="005A04F4">
              <w:rPr>
                <w:rFonts w:ascii="Times New Roman" w:hAnsi="Times New Roman"/>
                <w:sz w:val="28"/>
                <w:szCs w:val="28"/>
                <w:lang w:val="kk-KZ" w:eastAsia="ru-RU"/>
              </w:rPr>
              <w:t>...................................................................................................</w:t>
            </w:r>
          </w:p>
        </w:tc>
        <w:tc>
          <w:tcPr>
            <w:tcW w:w="630" w:type="dxa"/>
          </w:tcPr>
          <w:p w14:paraId="2BFE6AD7" w14:textId="77777777" w:rsidR="00CB3D67" w:rsidRPr="005A04F4" w:rsidRDefault="00CB3D67" w:rsidP="003231B9">
            <w:pPr>
              <w:spacing w:line="240" w:lineRule="auto"/>
              <w:rPr>
                <w:rFonts w:ascii="Times New Roman" w:hAnsi="Times New Roman"/>
                <w:sz w:val="28"/>
                <w:szCs w:val="28"/>
                <w:lang w:val="kk-KZ" w:eastAsia="ru-RU"/>
              </w:rPr>
            </w:pPr>
          </w:p>
          <w:p w14:paraId="240B0871" w14:textId="5A5581F6" w:rsidR="00381BAD"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27</w:t>
            </w:r>
          </w:p>
        </w:tc>
      </w:tr>
      <w:tr w:rsidR="005A04F4" w:rsidRPr="005A04F4" w14:paraId="4C348A44" w14:textId="77777777" w:rsidTr="004C5D31">
        <w:tc>
          <w:tcPr>
            <w:tcW w:w="8908" w:type="dxa"/>
          </w:tcPr>
          <w:p w14:paraId="449EED6C" w14:textId="26015D5A" w:rsidR="00CB3D67" w:rsidRPr="005A04F4" w:rsidRDefault="00381BAD"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val="kk-KZ" w:eastAsia="ru-RU"/>
              </w:rPr>
              <w:t xml:space="preserve">Выводы по первому разделу. </w:t>
            </w:r>
            <w:r w:rsidR="00CB3D67" w:rsidRPr="005A04F4">
              <w:rPr>
                <w:rFonts w:ascii="Times New Roman" w:hAnsi="Times New Roman"/>
                <w:sz w:val="28"/>
                <w:szCs w:val="28"/>
                <w:lang w:eastAsia="ru-RU"/>
              </w:rPr>
              <w:t>Постановка задач исследования</w:t>
            </w:r>
            <w:r w:rsidRPr="005A04F4">
              <w:rPr>
                <w:rFonts w:ascii="Times New Roman" w:hAnsi="Times New Roman"/>
                <w:sz w:val="28"/>
                <w:szCs w:val="28"/>
                <w:lang w:val="kk-KZ" w:eastAsia="ru-RU"/>
              </w:rPr>
              <w:t>..................</w:t>
            </w:r>
          </w:p>
        </w:tc>
        <w:tc>
          <w:tcPr>
            <w:tcW w:w="630" w:type="dxa"/>
          </w:tcPr>
          <w:p w14:paraId="20071EC7" w14:textId="2ACA1A20"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29</w:t>
            </w:r>
          </w:p>
        </w:tc>
      </w:tr>
      <w:tr w:rsidR="005A04F4" w:rsidRPr="005A04F4" w14:paraId="1517C0FA" w14:textId="77777777" w:rsidTr="004C5D31">
        <w:tc>
          <w:tcPr>
            <w:tcW w:w="8908" w:type="dxa"/>
          </w:tcPr>
          <w:p w14:paraId="16A9219B" w14:textId="1D66FCC5"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2 УПРАВЛЕНИЕ КАЧЕСТВОМ УГЛЯ НА ШУБАРКОЛЬСКОМ РАЗРЕЗЕ</w:t>
            </w:r>
            <w:r w:rsidR="00381BAD" w:rsidRPr="005A04F4">
              <w:rPr>
                <w:rFonts w:ascii="Times New Roman" w:hAnsi="Times New Roman"/>
                <w:sz w:val="28"/>
                <w:szCs w:val="28"/>
                <w:lang w:val="kk-KZ" w:eastAsia="ru-RU"/>
              </w:rPr>
              <w:t>.....................................................................................................</w:t>
            </w:r>
          </w:p>
        </w:tc>
        <w:tc>
          <w:tcPr>
            <w:tcW w:w="630" w:type="dxa"/>
          </w:tcPr>
          <w:p w14:paraId="2658FEAA" w14:textId="77777777" w:rsidR="00CB3D67" w:rsidRPr="005A04F4" w:rsidRDefault="00CB3D67" w:rsidP="003231B9">
            <w:pPr>
              <w:spacing w:line="240" w:lineRule="auto"/>
              <w:rPr>
                <w:rFonts w:ascii="Times New Roman" w:hAnsi="Times New Roman"/>
                <w:sz w:val="28"/>
                <w:szCs w:val="28"/>
                <w:lang w:val="kk-KZ" w:eastAsia="ru-RU"/>
              </w:rPr>
            </w:pPr>
          </w:p>
          <w:p w14:paraId="717AF50C" w14:textId="3F2E8CB6" w:rsidR="00381BAD"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31</w:t>
            </w:r>
          </w:p>
        </w:tc>
      </w:tr>
      <w:tr w:rsidR="005A04F4" w:rsidRPr="005A04F4" w14:paraId="4A1E873D" w14:textId="77777777" w:rsidTr="004C5D31">
        <w:tc>
          <w:tcPr>
            <w:tcW w:w="8908" w:type="dxa"/>
          </w:tcPr>
          <w:p w14:paraId="4B52F4C9" w14:textId="12FBD874"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2.1 Циклично-поточная технология Шубаркольского месторождения</w:t>
            </w:r>
            <w:r w:rsidR="00381BAD" w:rsidRPr="005A04F4">
              <w:rPr>
                <w:rFonts w:ascii="Times New Roman" w:hAnsi="Times New Roman"/>
                <w:sz w:val="28"/>
                <w:szCs w:val="28"/>
                <w:lang w:val="kk-KZ" w:eastAsia="ru-RU"/>
              </w:rPr>
              <w:t>......</w:t>
            </w:r>
          </w:p>
        </w:tc>
        <w:tc>
          <w:tcPr>
            <w:tcW w:w="630" w:type="dxa"/>
          </w:tcPr>
          <w:p w14:paraId="4885A52D" w14:textId="77D8EA7F"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31</w:t>
            </w:r>
          </w:p>
        </w:tc>
      </w:tr>
      <w:tr w:rsidR="005A04F4" w:rsidRPr="005A04F4" w14:paraId="20C34445" w14:textId="77777777" w:rsidTr="004C5D31">
        <w:tc>
          <w:tcPr>
            <w:tcW w:w="8908" w:type="dxa"/>
          </w:tcPr>
          <w:p w14:paraId="10370B7A" w14:textId="62AB872C"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2.2 Селективная выемка на Шубаркольском месторождении</w:t>
            </w:r>
            <w:r w:rsidR="00381BAD" w:rsidRPr="005A04F4">
              <w:rPr>
                <w:rFonts w:ascii="Times New Roman" w:hAnsi="Times New Roman"/>
                <w:sz w:val="28"/>
                <w:szCs w:val="28"/>
                <w:lang w:val="kk-KZ" w:eastAsia="ru-RU"/>
              </w:rPr>
              <w:t>.....................</w:t>
            </w:r>
          </w:p>
        </w:tc>
        <w:tc>
          <w:tcPr>
            <w:tcW w:w="630" w:type="dxa"/>
          </w:tcPr>
          <w:p w14:paraId="2ABFF268" w14:textId="57A8F5CF"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35</w:t>
            </w:r>
          </w:p>
        </w:tc>
      </w:tr>
      <w:tr w:rsidR="005A04F4" w:rsidRPr="005A04F4" w14:paraId="3E19E9EB" w14:textId="77777777" w:rsidTr="004C5D31">
        <w:tc>
          <w:tcPr>
            <w:tcW w:w="8908" w:type="dxa"/>
          </w:tcPr>
          <w:p w14:paraId="7E1EBF4A" w14:textId="696D8331"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2.3 Расчеты показателей засорения и потерь</w:t>
            </w:r>
            <w:r w:rsidR="00381BAD" w:rsidRPr="005A04F4">
              <w:rPr>
                <w:rFonts w:ascii="Times New Roman" w:hAnsi="Times New Roman"/>
                <w:sz w:val="28"/>
                <w:szCs w:val="28"/>
                <w:lang w:val="kk-KZ" w:eastAsia="ru-RU"/>
              </w:rPr>
              <w:t>..............................................</w:t>
            </w:r>
          </w:p>
        </w:tc>
        <w:tc>
          <w:tcPr>
            <w:tcW w:w="630" w:type="dxa"/>
          </w:tcPr>
          <w:p w14:paraId="7C9D6ADF" w14:textId="07EAE0CB"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39</w:t>
            </w:r>
          </w:p>
        </w:tc>
      </w:tr>
      <w:tr w:rsidR="005A04F4" w:rsidRPr="005A04F4" w14:paraId="437F76A5" w14:textId="77777777" w:rsidTr="004C5D31">
        <w:tc>
          <w:tcPr>
            <w:tcW w:w="8908" w:type="dxa"/>
          </w:tcPr>
          <w:p w14:paraId="032FAE6C" w14:textId="294ED155"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2.4 Выравнивание качества угля в потоке</w:t>
            </w:r>
            <w:r w:rsidR="00381BAD" w:rsidRPr="005A04F4">
              <w:rPr>
                <w:rFonts w:ascii="Times New Roman" w:hAnsi="Times New Roman"/>
                <w:sz w:val="28"/>
                <w:szCs w:val="28"/>
                <w:lang w:val="kk-KZ" w:eastAsia="ru-RU"/>
              </w:rPr>
              <w:t>..................................................</w:t>
            </w:r>
          </w:p>
        </w:tc>
        <w:tc>
          <w:tcPr>
            <w:tcW w:w="630" w:type="dxa"/>
          </w:tcPr>
          <w:p w14:paraId="574314BD" w14:textId="1CDBF9A2" w:rsidR="00CB3D67" w:rsidRPr="005A04F4" w:rsidRDefault="00381BAD"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45</w:t>
            </w:r>
          </w:p>
        </w:tc>
      </w:tr>
      <w:tr w:rsidR="005A04F4" w:rsidRPr="005A04F4" w14:paraId="3DF11B29" w14:textId="77777777" w:rsidTr="004C5D31">
        <w:tc>
          <w:tcPr>
            <w:tcW w:w="8908" w:type="dxa"/>
          </w:tcPr>
          <w:p w14:paraId="0BF77C93" w14:textId="4FC17E3F"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Выводы по второ</w:t>
            </w:r>
            <w:r w:rsidR="00BE1BDC" w:rsidRPr="005A04F4">
              <w:rPr>
                <w:rFonts w:ascii="Times New Roman" w:hAnsi="Times New Roman"/>
                <w:sz w:val="28"/>
                <w:szCs w:val="28"/>
                <w:lang w:eastAsia="ru-RU"/>
              </w:rPr>
              <w:t>му разделу</w:t>
            </w:r>
            <w:r w:rsidR="00381BAD" w:rsidRPr="005A04F4">
              <w:rPr>
                <w:rFonts w:ascii="Times New Roman" w:hAnsi="Times New Roman"/>
                <w:sz w:val="28"/>
                <w:szCs w:val="28"/>
                <w:lang w:val="kk-KZ" w:eastAsia="ru-RU"/>
              </w:rPr>
              <w:t>........................................................................</w:t>
            </w:r>
          </w:p>
        </w:tc>
        <w:tc>
          <w:tcPr>
            <w:tcW w:w="630" w:type="dxa"/>
          </w:tcPr>
          <w:p w14:paraId="3072C4B5" w14:textId="531F5353" w:rsidR="00CB3D67" w:rsidRPr="005A04F4" w:rsidRDefault="00044FC1"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48</w:t>
            </w:r>
          </w:p>
        </w:tc>
      </w:tr>
      <w:tr w:rsidR="005A04F4" w:rsidRPr="005A04F4" w14:paraId="0074CDB1" w14:textId="77777777" w:rsidTr="004C5D31">
        <w:tc>
          <w:tcPr>
            <w:tcW w:w="8908" w:type="dxa"/>
          </w:tcPr>
          <w:p w14:paraId="65ABD1B4" w14:textId="3F379E53" w:rsidR="00CB3D67" w:rsidRPr="005A04F4" w:rsidRDefault="00CB3D67" w:rsidP="00381BAD">
            <w:pPr>
              <w:spacing w:line="240" w:lineRule="auto"/>
              <w:jc w:val="both"/>
              <w:rPr>
                <w:rFonts w:ascii="Times New Roman" w:hAnsi="Times New Roman"/>
                <w:sz w:val="28"/>
                <w:szCs w:val="28"/>
                <w:lang w:eastAsia="ru-RU"/>
              </w:rPr>
            </w:pPr>
            <w:r w:rsidRPr="005A04F4">
              <w:rPr>
                <w:rFonts w:ascii="Times New Roman" w:hAnsi="Times New Roman"/>
                <w:b/>
                <w:sz w:val="28"/>
                <w:szCs w:val="28"/>
                <w:lang w:eastAsia="ru-RU"/>
              </w:rPr>
              <w:t>3 ИССЛЕДОВАНИЕ ИЗМЕНЕНИЙ КАЧЕСТВА УГЛЯ В ПОТОКЕ</w:t>
            </w:r>
          </w:p>
        </w:tc>
        <w:tc>
          <w:tcPr>
            <w:tcW w:w="630" w:type="dxa"/>
          </w:tcPr>
          <w:p w14:paraId="0B98D01E" w14:textId="08F46576" w:rsidR="00CB3D67" w:rsidRPr="005A04F4" w:rsidRDefault="00044FC1"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50</w:t>
            </w:r>
          </w:p>
        </w:tc>
      </w:tr>
      <w:tr w:rsidR="005A04F4" w:rsidRPr="005A04F4" w14:paraId="37736198" w14:textId="77777777" w:rsidTr="004C5D31">
        <w:tc>
          <w:tcPr>
            <w:tcW w:w="8908" w:type="dxa"/>
          </w:tcPr>
          <w:p w14:paraId="1C03BB05" w14:textId="53C1AF64"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3.1 Применимость сухих способов снижения зольности углей</w:t>
            </w:r>
            <w:r w:rsidR="00381BAD" w:rsidRPr="005A04F4">
              <w:rPr>
                <w:rFonts w:ascii="Times New Roman" w:hAnsi="Times New Roman"/>
                <w:sz w:val="28"/>
                <w:szCs w:val="28"/>
                <w:lang w:val="kk-KZ" w:eastAsia="ru-RU"/>
              </w:rPr>
              <w:t>...................</w:t>
            </w:r>
          </w:p>
        </w:tc>
        <w:tc>
          <w:tcPr>
            <w:tcW w:w="630" w:type="dxa"/>
          </w:tcPr>
          <w:p w14:paraId="562A7FBD" w14:textId="1B0FF9F7"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50</w:t>
            </w:r>
          </w:p>
        </w:tc>
      </w:tr>
      <w:tr w:rsidR="005A04F4" w:rsidRPr="005A04F4" w14:paraId="1BAAA704" w14:textId="77777777" w:rsidTr="004C5D31">
        <w:tc>
          <w:tcPr>
            <w:tcW w:w="8908" w:type="dxa"/>
          </w:tcPr>
          <w:p w14:paraId="6073E3FA" w14:textId="487275FB"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3.2 Влияние дробления на фракционный состав Шубаркольского угля</w:t>
            </w:r>
            <w:r w:rsidR="00381BAD" w:rsidRPr="005A04F4">
              <w:rPr>
                <w:rFonts w:ascii="Times New Roman" w:hAnsi="Times New Roman"/>
                <w:sz w:val="28"/>
                <w:szCs w:val="28"/>
                <w:lang w:val="kk-KZ" w:eastAsia="ru-RU"/>
              </w:rPr>
              <w:t>.....</w:t>
            </w:r>
          </w:p>
        </w:tc>
        <w:tc>
          <w:tcPr>
            <w:tcW w:w="630" w:type="dxa"/>
          </w:tcPr>
          <w:p w14:paraId="58FDCCE7" w14:textId="4EF52995"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51</w:t>
            </w:r>
          </w:p>
        </w:tc>
      </w:tr>
      <w:tr w:rsidR="005A04F4" w:rsidRPr="005A04F4" w14:paraId="54743280" w14:textId="77777777" w:rsidTr="004C5D31">
        <w:tc>
          <w:tcPr>
            <w:tcW w:w="8908" w:type="dxa"/>
          </w:tcPr>
          <w:p w14:paraId="7CD609E9" w14:textId="6A24F22D"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3.3 Распределение класса углей по плотностям Шубаркольского угля</w:t>
            </w:r>
            <w:r w:rsidR="00381BAD" w:rsidRPr="005A04F4">
              <w:rPr>
                <w:rFonts w:ascii="Times New Roman" w:hAnsi="Times New Roman"/>
                <w:sz w:val="28"/>
                <w:szCs w:val="28"/>
                <w:lang w:val="kk-KZ" w:eastAsia="ru-RU"/>
              </w:rPr>
              <w:t>......</w:t>
            </w:r>
          </w:p>
        </w:tc>
        <w:tc>
          <w:tcPr>
            <w:tcW w:w="630" w:type="dxa"/>
          </w:tcPr>
          <w:p w14:paraId="3A471818" w14:textId="2E492374"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55</w:t>
            </w:r>
          </w:p>
        </w:tc>
      </w:tr>
      <w:tr w:rsidR="005A04F4" w:rsidRPr="005A04F4" w14:paraId="6327FDE2" w14:textId="77777777" w:rsidTr="004C5D31">
        <w:tc>
          <w:tcPr>
            <w:tcW w:w="8908" w:type="dxa"/>
          </w:tcPr>
          <w:p w14:paraId="08C233EB" w14:textId="266B99F1"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3.4 Испытание на устойчивость к измельчению, шламообразованию разных сортов угля и размокаемость породы</w:t>
            </w:r>
            <w:r w:rsidR="00381BAD" w:rsidRPr="005A04F4">
              <w:rPr>
                <w:rFonts w:ascii="Times New Roman" w:hAnsi="Times New Roman"/>
                <w:sz w:val="28"/>
                <w:szCs w:val="28"/>
                <w:lang w:val="kk-KZ" w:eastAsia="ru-RU"/>
              </w:rPr>
              <w:t>...............................................</w:t>
            </w:r>
          </w:p>
        </w:tc>
        <w:tc>
          <w:tcPr>
            <w:tcW w:w="630" w:type="dxa"/>
          </w:tcPr>
          <w:p w14:paraId="46E1E950" w14:textId="77777777" w:rsidR="00CB3D67" w:rsidRPr="005A04F4" w:rsidRDefault="00CB3D67" w:rsidP="003231B9">
            <w:pPr>
              <w:spacing w:line="240" w:lineRule="auto"/>
              <w:rPr>
                <w:rFonts w:ascii="Times New Roman" w:hAnsi="Times New Roman"/>
                <w:sz w:val="28"/>
                <w:szCs w:val="28"/>
                <w:lang w:val="kk-KZ" w:eastAsia="ru-RU"/>
              </w:rPr>
            </w:pPr>
          </w:p>
          <w:p w14:paraId="1D4E6290" w14:textId="63C08989"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59</w:t>
            </w:r>
          </w:p>
        </w:tc>
      </w:tr>
      <w:tr w:rsidR="005A04F4" w:rsidRPr="005A04F4" w14:paraId="54A1F095" w14:textId="77777777" w:rsidTr="004C5D31">
        <w:tc>
          <w:tcPr>
            <w:tcW w:w="8908" w:type="dxa"/>
          </w:tcPr>
          <w:p w14:paraId="1043C390" w14:textId="08FD741E"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3.5 Термические испытания угля с целью установления приемлимой зольности для производства</w:t>
            </w:r>
            <w:r w:rsidR="00381BAD" w:rsidRPr="005A04F4">
              <w:rPr>
                <w:rFonts w:ascii="Times New Roman" w:hAnsi="Times New Roman"/>
                <w:sz w:val="28"/>
                <w:szCs w:val="28"/>
                <w:lang w:val="kk-KZ" w:eastAsia="ru-RU"/>
              </w:rPr>
              <w:t>........................................................................</w:t>
            </w:r>
          </w:p>
        </w:tc>
        <w:tc>
          <w:tcPr>
            <w:tcW w:w="630" w:type="dxa"/>
          </w:tcPr>
          <w:p w14:paraId="6C69470D" w14:textId="77777777" w:rsidR="00CB3D67" w:rsidRPr="005A04F4" w:rsidRDefault="00CB3D67" w:rsidP="003231B9">
            <w:pPr>
              <w:spacing w:line="240" w:lineRule="auto"/>
              <w:rPr>
                <w:rFonts w:ascii="Times New Roman" w:hAnsi="Times New Roman"/>
                <w:sz w:val="28"/>
                <w:szCs w:val="28"/>
                <w:lang w:val="kk-KZ" w:eastAsia="ru-RU"/>
              </w:rPr>
            </w:pPr>
          </w:p>
          <w:p w14:paraId="12B2137A" w14:textId="1DD7A859"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61</w:t>
            </w:r>
          </w:p>
        </w:tc>
      </w:tr>
      <w:tr w:rsidR="005A04F4" w:rsidRPr="005A04F4" w14:paraId="5383AEE5" w14:textId="77777777" w:rsidTr="004C5D31">
        <w:tc>
          <w:tcPr>
            <w:tcW w:w="8908" w:type="dxa"/>
          </w:tcPr>
          <w:p w14:paraId="639765FC" w14:textId="7E5C53E6"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Выводы по третье</w:t>
            </w:r>
            <w:r w:rsidR="00BE1BDC" w:rsidRPr="005A04F4">
              <w:rPr>
                <w:rFonts w:ascii="Times New Roman" w:hAnsi="Times New Roman"/>
                <w:sz w:val="28"/>
                <w:szCs w:val="28"/>
                <w:lang w:eastAsia="ru-RU"/>
              </w:rPr>
              <w:t>му разделу</w:t>
            </w:r>
            <w:r w:rsidR="00381BAD" w:rsidRPr="005A04F4">
              <w:rPr>
                <w:rFonts w:ascii="Times New Roman" w:hAnsi="Times New Roman"/>
                <w:sz w:val="28"/>
                <w:szCs w:val="28"/>
                <w:lang w:val="kk-KZ" w:eastAsia="ru-RU"/>
              </w:rPr>
              <w:t>........................................................................</w:t>
            </w:r>
          </w:p>
        </w:tc>
        <w:tc>
          <w:tcPr>
            <w:tcW w:w="630" w:type="dxa"/>
          </w:tcPr>
          <w:p w14:paraId="423056EE" w14:textId="75622416"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64</w:t>
            </w:r>
          </w:p>
        </w:tc>
      </w:tr>
      <w:tr w:rsidR="005A04F4" w:rsidRPr="005A04F4" w14:paraId="52CE0A96" w14:textId="77777777" w:rsidTr="004C5D31">
        <w:tc>
          <w:tcPr>
            <w:tcW w:w="8908" w:type="dxa"/>
          </w:tcPr>
          <w:p w14:paraId="7DD95723" w14:textId="52A597EE"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4 ВНЕДРЕНИЕ ПНЕВМАТИЧЕСКОЙ СЕПАРАЦИИ В ЦИКЛИЧНО-ПОТОЧНУЮ СХЕМУ ОТРАБОТКИ ШУБАРКОЛЬСКОГО МЕСТОРОЖДЕНИЯ</w:t>
            </w:r>
            <w:r w:rsidR="00381BAD" w:rsidRPr="005A04F4">
              <w:rPr>
                <w:rFonts w:ascii="Times New Roman" w:hAnsi="Times New Roman"/>
                <w:sz w:val="28"/>
                <w:szCs w:val="28"/>
                <w:lang w:val="kk-KZ" w:eastAsia="ru-RU"/>
              </w:rPr>
              <w:t>.........................................</w:t>
            </w:r>
          </w:p>
        </w:tc>
        <w:tc>
          <w:tcPr>
            <w:tcW w:w="630" w:type="dxa"/>
          </w:tcPr>
          <w:p w14:paraId="510F6451" w14:textId="77777777" w:rsidR="00CB3D67" w:rsidRPr="005A04F4" w:rsidRDefault="00CB3D67" w:rsidP="003231B9">
            <w:pPr>
              <w:spacing w:line="240" w:lineRule="auto"/>
              <w:rPr>
                <w:rFonts w:ascii="Times New Roman" w:hAnsi="Times New Roman"/>
                <w:sz w:val="28"/>
                <w:szCs w:val="28"/>
                <w:lang w:val="kk-KZ" w:eastAsia="ru-RU"/>
              </w:rPr>
            </w:pPr>
          </w:p>
          <w:p w14:paraId="568848B9" w14:textId="77777777" w:rsidR="0042539A" w:rsidRPr="005A04F4" w:rsidRDefault="0042539A" w:rsidP="003231B9">
            <w:pPr>
              <w:spacing w:line="240" w:lineRule="auto"/>
              <w:rPr>
                <w:rFonts w:ascii="Times New Roman" w:hAnsi="Times New Roman"/>
                <w:sz w:val="28"/>
                <w:szCs w:val="28"/>
                <w:lang w:val="kk-KZ" w:eastAsia="ru-RU"/>
              </w:rPr>
            </w:pPr>
          </w:p>
          <w:p w14:paraId="15F0D2A7" w14:textId="455ABE1E"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66</w:t>
            </w:r>
          </w:p>
        </w:tc>
      </w:tr>
      <w:tr w:rsidR="005A04F4" w:rsidRPr="005A04F4" w14:paraId="299229C3" w14:textId="77777777" w:rsidTr="004C5D31">
        <w:tc>
          <w:tcPr>
            <w:tcW w:w="8908" w:type="dxa"/>
          </w:tcPr>
          <w:p w14:paraId="457905FE" w14:textId="35C274A8"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4.1 Способы управления зольностью добываемого угля</w:t>
            </w:r>
            <w:r w:rsidR="00381BAD" w:rsidRPr="005A04F4">
              <w:rPr>
                <w:rFonts w:ascii="Times New Roman" w:hAnsi="Times New Roman"/>
                <w:sz w:val="28"/>
                <w:szCs w:val="28"/>
                <w:lang w:val="kk-KZ" w:eastAsia="ru-RU"/>
              </w:rPr>
              <w:t>.............................</w:t>
            </w:r>
          </w:p>
        </w:tc>
        <w:tc>
          <w:tcPr>
            <w:tcW w:w="630" w:type="dxa"/>
          </w:tcPr>
          <w:p w14:paraId="4EE7B185" w14:textId="453C67BB"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66</w:t>
            </w:r>
          </w:p>
        </w:tc>
      </w:tr>
      <w:tr w:rsidR="005A04F4" w:rsidRPr="005A04F4" w14:paraId="21810D25" w14:textId="77777777" w:rsidTr="004C5D31">
        <w:tc>
          <w:tcPr>
            <w:tcW w:w="8908" w:type="dxa"/>
          </w:tcPr>
          <w:p w14:paraId="6758EDA3" w14:textId="6BA41C2B"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4.2 Испытания шубаркольских углей путём пневматической сепарации</w:t>
            </w:r>
            <w:r w:rsidR="00381BAD" w:rsidRPr="005A04F4">
              <w:rPr>
                <w:rFonts w:ascii="Times New Roman" w:hAnsi="Times New Roman"/>
                <w:sz w:val="28"/>
                <w:szCs w:val="28"/>
                <w:lang w:val="kk-KZ" w:eastAsia="ru-RU"/>
              </w:rPr>
              <w:t>..</w:t>
            </w:r>
          </w:p>
        </w:tc>
        <w:tc>
          <w:tcPr>
            <w:tcW w:w="630" w:type="dxa"/>
          </w:tcPr>
          <w:p w14:paraId="59A17136" w14:textId="39643AD0"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70</w:t>
            </w:r>
          </w:p>
        </w:tc>
      </w:tr>
      <w:tr w:rsidR="005A04F4" w:rsidRPr="005A04F4" w14:paraId="015A03B5" w14:textId="77777777" w:rsidTr="004C5D31">
        <w:tc>
          <w:tcPr>
            <w:tcW w:w="8908" w:type="dxa"/>
          </w:tcPr>
          <w:p w14:paraId="6EE206D3" w14:textId="000219CA"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4.3 Отработка уступов с применением пневматической сепарации</w:t>
            </w:r>
            <w:r w:rsidR="00381BAD" w:rsidRPr="005A04F4">
              <w:rPr>
                <w:rFonts w:ascii="Times New Roman" w:hAnsi="Times New Roman"/>
                <w:sz w:val="28"/>
                <w:szCs w:val="28"/>
                <w:lang w:val="kk-KZ" w:eastAsia="ru-RU"/>
              </w:rPr>
              <w:t>...........</w:t>
            </w:r>
          </w:p>
        </w:tc>
        <w:tc>
          <w:tcPr>
            <w:tcW w:w="630" w:type="dxa"/>
          </w:tcPr>
          <w:p w14:paraId="702CCA4E" w14:textId="58BFB379"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76</w:t>
            </w:r>
          </w:p>
        </w:tc>
      </w:tr>
      <w:tr w:rsidR="005A04F4" w:rsidRPr="005A04F4" w14:paraId="5C69D593" w14:textId="77777777" w:rsidTr="004C5D31">
        <w:tc>
          <w:tcPr>
            <w:tcW w:w="8908" w:type="dxa"/>
          </w:tcPr>
          <w:p w14:paraId="754CE37C" w14:textId="11D989E6"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4.4 Способы управления качеством угольной мелочи и хвостов сепарации</w:t>
            </w:r>
            <w:r w:rsidR="00381BAD" w:rsidRPr="005A04F4">
              <w:rPr>
                <w:rFonts w:ascii="Times New Roman" w:hAnsi="Times New Roman"/>
                <w:sz w:val="28"/>
                <w:szCs w:val="28"/>
                <w:lang w:val="kk-KZ" w:eastAsia="ru-RU"/>
              </w:rPr>
              <w:t>...................................................................................................</w:t>
            </w:r>
          </w:p>
        </w:tc>
        <w:tc>
          <w:tcPr>
            <w:tcW w:w="630" w:type="dxa"/>
          </w:tcPr>
          <w:p w14:paraId="4D55124E" w14:textId="77777777" w:rsidR="00CB3D67" w:rsidRPr="005A04F4" w:rsidRDefault="00CB3D67" w:rsidP="003231B9">
            <w:pPr>
              <w:spacing w:line="240" w:lineRule="auto"/>
              <w:rPr>
                <w:rFonts w:ascii="Times New Roman" w:hAnsi="Times New Roman"/>
                <w:sz w:val="28"/>
                <w:szCs w:val="28"/>
                <w:lang w:val="kk-KZ" w:eastAsia="ru-RU"/>
              </w:rPr>
            </w:pPr>
          </w:p>
          <w:p w14:paraId="21BFF6C0" w14:textId="53AC2303"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81</w:t>
            </w:r>
          </w:p>
        </w:tc>
      </w:tr>
      <w:tr w:rsidR="005A04F4" w:rsidRPr="005A04F4" w14:paraId="28A2DB46" w14:textId="77777777" w:rsidTr="004C5D31">
        <w:tc>
          <w:tcPr>
            <w:tcW w:w="8908" w:type="dxa"/>
          </w:tcPr>
          <w:p w14:paraId="63336096" w14:textId="618BE996" w:rsidR="00CB3D67" w:rsidRPr="005A04F4" w:rsidRDefault="00CB3D67"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4.5 Получение топливных брикетов путём прессования</w:t>
            </w:r>
            <w:r w:rsidR="00381BAD" w:rsidRPr="005A04F4">
              <w:rPr>
                <w:rFonts w:ascii="Times New Roman" w:hAnsi="Times New Roman"/>
                <w:sz w:val="28"/>
                <w:szCs w:val="28"/>
                <w:lang w:val="kk-KZ" w:eastAsia="ru-RU"/>
              </w:rPr>
              <w:t>............................</w:t>
            </w:r>
          </w:p>
        </w:tc>
        <w:tc>
          <w:tcPr>
            <w:tcW w:w="630" w:type="dxa"/>
          </w:tcPr>
          <w:p w14:paraId="450D41D1" w14:textId="0DC7FA6B"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83</w:t>
            </w:r>
          </w:p>
        </w:tc>
      </w:tr>
      <w:tr w:rsidR="005A04F4" w:rsidRPr="005A04F4" w14:paraId="2661A983" w14:textId="77777777" w:rsidTr="004C5D31">
        <w:tc>
          <w:tcPr>
            <w:tcW w:w="8908" w:type="dxa"/>
          </w:tcPr>
          <w:p w14:paraId="0AC2D8EF" w14:textId="4F8CFFB3" w:rsidR="00CB3D67" w:rsidRPr="005A04F4" w:rsidRDefault="00BE1BDC" w:rsidP="00381BAD">
            <w:pPr>
              <w:spacing w:line="240" w:lineRule="auto"/>
              <w:jc w:val="both"/>
              <w:rPr>
                <w:rFonts w:ascii="Times New Roman" w:hAnsi="Times New Roman"/>
                <w:sz w:val="28"/>
                <w:szCs w:val="28"/>
                <w:lang w:val="kk-KZ" w:eastAsia="ru-RU"/>
              </w:rPr>
            </w:pPr>
            <w:r w:rsidRPr="005A04F4">
              <w:rPr>
                <w:rFonts w:ascii="Times New Roman" w:hAnsi="Times New Roman"/>
                <w:sz w:val="28"/>
                <w:szCs w:val="28"/>
                <w:lang w:eastAsia="ru-RU"/>
              </w:rPr>
              <w:t>Выводы по четвёртому</w:t>
            </w:r>
            <w:r w:rsidR="00CB3D67" w:rsidRPr="005A04F4">
              <w:rPr>
                <w:rFonts w:ascii="Times New Roman" w:hAnsi="Times New Roman"/>
                <w:sz w:val="28"/>
                <w:szCs w:val="28"/>
                <w:lang w:eastAsia="ru-RU"/>
              </w:rPr>
              <w:t xml:space="preserve"> </w:t>
            </w:r>
            <w:r w:rsidRPr="005A04F4">
              <w:rPr>
                <w:rFonts w:ascii="Times New Roman" w:hAnsi="Times New Roman"/>
                <w:sz w:val="28"/>
                <w:szCs w:val="28"/>
                <w:lang w:eastAsia="ru-RU"/>
              </w:rPr>
              <w:t>разделу</w:t>
            </w:r>
            <w:r w:rsidR="00381BAD" w:rsidRPr="005A04F4">
              <w:rPr>
                <w:rFonts w:ascii="Times New Roman" w:hAnsi="Times New Roman"/>
                <w:sz w:val="28"/>
                <w:szCs w:val="28"/>
                <w:lang w:val="kk-KZ" w:eastAsia="ru-RU"/>
              </w:rPr>
              <w:t>..................................................................</w:t>
            </w:r>
          </w:p>
        </w:tc>
        <w:tc>
          <w:tcPr>
            <w:tcW w:w="630" w:type="dxa"/>
          </w:tcPr>
          <w:p w14:paraId="70090DC1" w14:textId="4BDE838F"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92</w:t>
            </w:r>
          </w:p>
        </w:tc>
      </w:tr>
      <w:tr w:rsidR="005A04F4" w:rsidRPr="005A04F4" w14:paraId="13F7B36E" w14:textId="77777777" w:rsidTr="004C5D31">
        <w:tc>
          <w:tcPr>
            <w:tcW w:w="8908" w:type="dxa"/>
          </w:tcPr>
          <w:p w14:paraId="0BB0DEEF" w14:textId="2C643A52" w:rsidR="00CB3D67" w:rsidRPr="005A04F4" w:rsidRDefault="00EB387A"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5 ЭКОНОМИЧЕСКАЯ ЭФФЕКТИВНОСТЬ ПРИМЕНЕНИЯ ТЕХНОЛОГИЙ ПОВЫШЕНИЯ КАЧЕСТВА УГЛЯ</w:t>
            </w:r>
            <w:r w:rsidR="00381BAD" w:rsidRPr="005A04F4">
              <w:rPr>
                <w:rFonts w:ascii="Times New Roman" w:hAnsi="Times New Roman"/>
                <w:sz w:val="28"/>
                <w:szCs w:val="28"/>
                <w:lang w:val="kk-KZ" w:eastAsia="ru-RU"/>
              </w:rPr>
              <w:t>...........................</w:t>
            </w:r>
          </w:p>
        </w:tc>
        <w:tc>
          <w:tcPr>
            <w:tcW w:w="630" w:type="dxa"/>
          </w:tcPr>
          <w:p w14:paraId="55296E24" w14:textId="77777777" w:rsidR="00CB3D67" w:rsidRPr="005A04F4" w:rsidRDefault="00CB3D67" w:rsidP="003231B9">
            <w:pPr>
              <w:spacing w:line="240" w:lineRule="auto"/>
              <w:rPr>
                <w:rFonts w:ascii="Times New Roman" w:hAnsi="Times New Roman"/>
                <w:sz w:val="28"/>
                <w:szCs w:val="28"/>
                <w:lang w:val="kk-KZ" w:eastAsia="ru-RU"/>
              </w:rPr>
            </w:pPr>
          </w:p>
          <w:p w14:paraId="1B653039" w14:textId="2AE776E0"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94</w:t>
            </w:r>
          </w:p>
        </w:tc>
      </w:tr>
      <w:tr w:rsidR="005A04F4" w:rsidRPr="005A04F4" w14:paraId="65B348B6" w14:textId="77777777" w:rsidTr="004C5D31">
        <w:tc>
          <w:tcPr>
            <w:tcW w:w="8908" w:type="dxa"/>
          </w:tcPr>
          <w:p w14:paraId="20AB49B2" w14:textId="1C1E237F" w:rsidR="00CB3D67" w:rsidRPr="005A04F4" w:rsidRDefault="00EB387A" w:rsidP="00381BAD">
            <w:pPr>
              <w:spacing w:line="240" w:lineRule="auto"/>
              <w:jc w:val="both"/>
              <w:rPr>
                <w:rFonts w:ascii="Times New Roman" w:hAnsi="Times New Roman"/>
                <w:sz w:val="28"/>
                <w:szCs w:val="28"/>
                <w:lang w:eastAsia="ru-RU"/>
              </w:rPr>
            </w:pPr>
            <w:r w:rsidRPr="005A04F4">
              <w:rPr>
                <w:rFonts w:ascii="Times New Roman" w:hAnsi="Times New Roman"/>
                <w:sz w:val="28"/>
                <w:szCs w:val="28"/>
                <w:lang w:eastAsia="ru-RU"/>
              </w:rPr>
              <w:t>5.1 Экономическая оценка пневмосепарации при валовой и селективной выемке угля……</w:t>
            </w:r>
            <w:r w:rsidR="00381BAD" w:rsidRPr="005A04F4">
              <w:rPr>
                <w:rFonts w:ascii="Times New Roman" w:hAnsi="Times New Roman"/>
                <w:sz w:val="28"/>
                <w:szCs w:val="28"/>
                <w:lang w:val="kk-KZ" w:eastAsia="ru-RU"/>
              </w:rPr>
              <w:t>......................................................................................</w:t>
            </w:r>
            <w:r w:rsidRPr="005A04F4">
              <w:rPr>
                <w:rFonts w:ascii="Times New Roman" w:hAnsi="Times New Roman"/>
                <w:sz w:val="28"/>
                <w:szCs w:val="28"/>
                <w:lang w:eastAsia="ru-RU"/>
              </w:rPr>
              <w:t>….</w:t>
            </w:r>
          </w:p>
        </w:tc>
        <w:tc>
          <w:tcPr>
            <w:tcW w:w="630" w:type="dxa"/>
          </w:tcPr>
          <w:p w14:paraId="0CC828B3" w14:textId="77777777" w:rsidR="00CB3D67" w:rsidRPr="005A04F4" w:rsidRDefault="00CB3D67" w:rsidP="003231B9">
            <w:pPr>
              <w:spacing w:line="240" w:lineRule="auto"/>
              <w:rPr>
                <w:rFonts w:ascii="Times New Roman" w:hAnsi="Times New Roman"/>
                <w:sz w:val="28"/>
                <w:szCs w:val="28"/>
                <w:lang w:val="kk-KZ" w:eastAsia="ru-RU"/>
              </w:rPr>
            </w:pPr>
          </w:p>
          <w:p w14:paraId="6636F71F" w14:textId="75CE0CC7"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94</w:t>
            </w:r>
          </w:p>
        </w:tc>
      </w:tr>
      <w:tr w:rsidR="005A04F4" w:rsidRPr="005A04F4" w14:paraId="76A0C5A5" w14:textId="77777777" w:rsidTr="004C5D31">
        <w:tc>
          <w:tcPr>
            <w:tcW w:w="8908" w:type="dxa"/>
          </w:tcPr>
          <w:p w14:paraId="29F94FE6" w14:textId="68EAEF08" w:rsidR="00CB3D67" w:rsidRPr="005A04F4" w:rsidRDefault="00EB387A" w:rsidP="00381BAD">
            <w:pPr>
              <w:spacing w:line="240" w:lineRule="auto"/>
              <w:jc w:val="both"/>
              <w:rPr>
                <w:rFonts w:ascii="Times New Roman" w:hAnsi="Times New Roman"/>
                <w:sz w:val="28"/>
                <w:szCs w:val="28"/>
                <w:lang w:eastAsia="ru-RU"/>
              </w:rPr>
            </w:pPr>
            <w:r w:rsidRPr="005A04F4">
              <w:rPr>
                <w:rFonts w:ascii="Times New Roman" w:hAnsi="Times New Roman"/>
                <w:sz w:val="28"/>
                <w:szCs w:val="28"/>
                <w:lang w:eastAsia="ru-RU"/>
              </w:rPr>
              <w:lastRenderedPageBreak/>
              <w:t>5.2 Расчёт экономической эффективности использования угольной мелочи……………</w:t>
            </w:r>
            <w:r w:rsidR="00381BAD" w:rsidRPr="005A04F4">
              <w:rPr>
                <w:rFonts w:ascii="Times New Roman" w:hAnsi="Times New Roman"/>
                <w:sz w:val="28"/>
                <w:szCs w:val="28"/>
                <w:lang w:val="kk-KZ" w:eastAsia="ru-RU"/>
              </w:rPr>
              <w:t>....................................................................................</w:t>
            </w:r>
            <w:r w:rsidR="005000F5" w:rsidRPr="005A04F4">
              <w:rPr>
                <w:rFonts w:ascii="Times New Roman" w:hAnsi="Times New Roman"/>
                <w:sz w:val="28"/>
                <w:szCs w:val="28"/>
                <w:lang w:val="kk-KZ" w:eastAsia="ru-RU"/>
              </w:rPr>
              <w:t>...</w:t>
            </w:r>
            <w:r w:rsidRPr="005A04F4">
              <w:rPr>
                <w:rFonts w:ascii="Times New Roman" w:hAnsi="Times New Roman"/>
                <w:sz w:val="28"/>
                <w:szCs w:val="28"/>
                <w:lang w:eastAsia="ru-RU"/>
              </w:rPr>
              <w:t>….</w:t>
            </w:r>
          </w:p>
        </w:tc>
        <w:tc>
          <w:tcPr>
            <w:tcW w:w="630" w:type="dxa"/>
          </w:tcPr>
          <w:p w14:paraId="7CCD1F82" w14:textId="77777777" w:rsidR="00CB3D67" w:rsidRPr="005A04F4" w:rsidRDefault="00CB3D67" w:rsidP="003231B9">
            <w:pPr>
              <w:spacing w:line="240" w:lineRule="auto"/>
              <w:rPr>
                <w:rFonts w:ascii="Times New Roman" w:hAnsi="Times New Roman"/>
                <w:sz w:val="28"/>
                <w:szCs w:val="28"/>
                <w:lang w:val="kk-KZ" w:eastAsia="ru-RU"/>
              </w:rPr>
            </w:pPr>
          </w:p>
          <w:p w14:paraId="5C7B05F7" w14:textId="643EA9BF" w:rsidR="0042539A"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96</w:t>
            </w:r>
          </w:p>
        </w:tc>
      </w:tr>
      <w:tr w:rsidR="005A04F4" w:rsidRPr="005A04F4" w14:paraId="61D932E7" w14:textId="77777777" w:rsidTr="004C5D31">
        <w:tc>
          <w:tcPr>
            <w:tcW w:w="8908" w:type="dxa"/>
          </w:tcPr>
          <w:p w14:paraId="10CB40E2" w14:textId="17E10690" w:rsidR="00CB3D67" w:rsidRPr="005A04F4" w:rsidRDefault="00EB387A" w:rsidP="00381BAD">
            <w:pPr>
              <w:spacing w:line="240" w:lineRule="auto"/>
              <w:jc w:val="both"/>
              <w:rPr>
                <w:rFonts w:ascii="Times New Roman" w:hAnsi="Times New Roman"/>
                <w:sz w:val="28"/>
                <w:szCs w:val="28"/>
                <w:lang w:eastAsia="ru-RU"/>
              </w:rPr>
            </w:pPr>
            <w:r w:rsidRPr="005A04F4">
              <w:rPr>
                <w:rFonts w:ascii="Times New Roman" w:hAnsi="Times New Roman"/>
                <w:b/>
                <w:sz w:val="28"/>
                <w:szCs w:val="28"/>
                <w:lang w:eastAsia="ru-RU"/>
              </w:rPr>
              <w:t>ЗАКЛЮЧЕНИЕ</w:t>
            </w:r>
            <w:r w:rsidRPr="005A04F4">
              <w:rPr>
                <w:rFonts w:ascii="Times New Roman" w:hAnsi="Times New Roman"/>
                <w:sz w:val="28"/>
                <w:szCs w:val="28"/>
                <w:lang w:eastAsia="ru-RU"/>
              </w:rPr>
              <w:t>…………………</w:t>
            </w:r>
            <w:r w:rsidR="00381BAD" w:rsidRPr="005A04F4">
              <w:rPr>
                <w:rFonts w:ascii="Times New Roman" w:hAnsi="Times New Roman"/>
                <w:sz w:val="28"/>
                <w:szCs w:val="28"/>
                <w:lang w:val="kk-KZ" w:eastAsia="ru-RU"/>
              </w:rPr>
              <w:t>..........................................................</w:t>
            </w:r>
            <w:r w:rsidR="005000F5" w:rsidRPr="005A04F4">
              <w:rPr>
                <w:rFonts w:ascii="Times New Roman" w:hAnsi="Times New Roman"/>
                <w:sz w:val="28"/>
                <w:szCs w:val="28"/>
                <w:lang w:val="kk-KZ" w:eastAsia="ru-RU"/>
              </w:rPr>
              <w:t>.</w:t>
            </w:r>
            <w:r w:rsidRPr="005A04F4">
              <w:rPr>
                <w:rFonts w:ascii="Times New Roman" w:hAnsi="Times New Roman"/>
                <w:sz w:val="28"/>
                <w:szCs w:val="28"/>
                <w:lang w:eastAsia="ru-RU"/>
              </w:rPr>
              <w:t>…</w:t>
            </w:r>
            <w:r w:rsidR="005000F5" w:rsidRPr="005A04F4">
              <w:rPr>
                <w:rFonts w:ascii="Times New Roman" w:hAnsi="Times New Roman"/>
                <w:sz w:val="28"/>
                <w:szCs w:val="28"/>
                <w:lang w:val="kk-KZ" w:eastAsia="ru-RU"/>
              </w:rPr>
              <w:t>..</w:t>
            </w:r>
            <w:r w:rsidRPr="005A04F4">
              <w:rPr>
                <w:rFonts w:ascii="Times New Roman" w:hAnsi="Times New Roman"/>
                <w:sz w:val="28"/>
                <w:szCs w:val="28"/>
                <w:lang w:eastAsia="ru-RU"/>
              </w:rPr>
              <w:t>..</w:t>
            </w:r>
          </w:p>
        </w:tc>
        <w:tc>
          <w:tcPr>
            <w:tcW w:w="630" w:type="dxa"/>
          </w:tcPr>
          <w:p w14:paraId="6084CDD4" w14:textId="5302F767"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99</w:t>
            </w:r>
          </w:p>
        </w:tc>
      </w:tr>
      <w:tr w:rsidR="005A04F4" w:rsidRPr="005A04F4" w14:paraId="6E2BE413" w14:textId="77777777" w:rsidTr="004C5D31">
        <w:tc>
          <w:tcPr>
            <w:tcW w:w="8908" w:type="dxa"/>
          </w:tcPr>
          <w:p w14:paraId="6482AF8B" w14:textId="1E393EAD" w:rsidR="00CB3D67" w:rsidRPr="005A04F4" w:rsidRDefault="00EB387A" w:rsidP="00381BAD">
            <w:pPr>
              <w:spacing w:line="240" w:lineRule="auto"/>
              <w:jc w:val="both"/>
              <w:rPr>
                <w:rFonts w:ascii="Times New Roman" w:hAnsi="Times New Roman"/>
                <w:sz w:val="28"/>
                <w:szCs w:val="28"/>
                <w:lang w:eastAsia="ru-RU"/>
              </w:rPr>
            </w:pPr>
            <w:r w:rsidRPr="005A04F4">
              <w:rPr>
                <w:rFonts w:ascii="Times New Roman" w:hAnsi="Times New Roman"/>
                <w:b/>
                <w:sz w:val="28"/>
                <w:szCs w:val="28"/>
                <w:lang w:eastAsia="ru-RU"/>
              </w:rPr>
              <w:t>СПИСОК ИСПОЛЬЗОВАННЫХ ИСТОЧНИКОВ</w:t>
            </w:r>
            <w:r w:rsidRPr="005A04F4">
              <w:rPr>
                <w:rFonts w:ascii="Times New Roman" w:hAnsi="Times New Roman"/>
                <w:sz w:val="28"/>
                <w:szCs w:val="28"/>
                <w:lang w:eastAsia="ru-RU"/>
              </w:rPr>
              <w:t>……</w:t>
            </w:r>
            <w:r w:rsidR="00381BAD" w:rsidRPr="005A04F4">
              <w:rPr>
                <w:rFonts w:ascii="Times New Roman" w:hAnsi="Times New Roman"/>
                <w:sz w:val="28"/>
                <w:szCs w:val="28"/>
                <w:lang w:val="kk-KZ" w:eastAsia="ru-RU"/>
              </w:rPr>
              <w:t>..........</w:t>
            </w:r>
            <w:r w:rsidRPr="005A04F4">
              <w:rPr>
                <w:rFonts w:ascii="Times New Roman" w:hAnsi="Times New Roman"/>
                <w:sz w:val="28"/>
                <w:szCs w:val="28"/>
                <w:lang w:eastAsia="ru-RU"/>
              </w:rPr>
              <w:t>………..</w:t>
            </w:r>
          </w:p>
        </w:tc>
        <w:tc>
          <w:tcPr>
            <w:tcW w:w="630" w:type="dxa"/>
          </w:tcPr>
          <w:p w14:paraId="0495495B" w14:textId="33D9FD4A"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102</w:t>
            </w:r>
          </w:p>
        </w:tc>
      </w:tr>
      <w:tr w:rsidR="005A04F4" w:rsidRPr="005A04F4" w14:paraId="16724465" w14:textId="77777777" w:rsidTr="004C5D31">
        <w:tc>
          <w:tcPr>
            <w:tcW w:w="8908" w:type="dxa"/>
          </w:tcPr>
          <w:p w14:paraId="24D999B3" w14:textId="41C49BC5" w:rsidR="00CB3D67" w:rsidRPr="005A04F4" w:rsidRDefault="00EB387A"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ПРИЛОЖЕНИЕ А</w:t>
            </w:r>
            <w:r w:rsidRPr="005A04F4">
              <w:rPr>
                <w:rFonts w:ascii="Times New Roman" w:hAnsi="Times New Roman"/>
                <w:sz w:val="28"/>
                <w:szCs w:val="28"/>
                <w:lang w:eastAsia="ru-RU"/>
              </w:rPr>
              <w:t xml:space="preserve"> – </w:t>
            </w:r>
            <w:r w:rsidR="0042539A" w:rsidRPr="005A04F4">
              <w:rPr>
                <w:rFonts w:ascii="Times New Roman" w:hAnsi="Times New Roman"/>
                <w:sz w:val="28"/>
                <w:szCs w:val="28"/>
                <w:lang w:val="kk-KZ" w:eastAsia="ru-RU"/>
              </w:rPr>
              <w:t>Патенты</w:t>
            </w:r>
            <w:r w:rsidR="005000F5" w:rsidRPr="005A04F4">
              <w:rPr>
                <w:rFonts w:ascii="Times New Roman" w:hAnsi="Times New Roman"/>
                <w:sz w:val="28"/>
                <w:szCs w:val="28"/>
                <w:lang w:val="kk-KZ" w:eastAsia="ru-RU"/>
              </w:rPr>
              <w:t>.......................................................................</w:t>
            </w:r>
          </w:p>
        </w:tc>
        <w:tc>
          <w:tcPr>
            <w:tcW w:w="630" w:type="dxa"/>
          </w:tcPr>
          <w:p w14:paraId="4AEA37FA" w14:textId="046301F6"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110</w:t>
            </w:r>
          </w:p>
        </w:tc>
      </w:tr>
      <w:tr w:rsidR="005A04F4" w:rsidRPr="005A04F4" w14:paraId="19E55A3C" w14:textId="77777777" w:rsidTr="004C5D31">
        <w:tc>
          <w:tcPr>
            <w:tcW w:w="8908" w:type="dxa"/>
          </w:tcPr>
          <w:p w14:paraId="38B6909D" w14:textId="07361B5E" w:rsidR="00CB3D67" w:rsidRPr="005A04F4" w:rsidRDefault="00EB387A"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ПРИЛОЖЕНИЕ Б</w:t>
            </w:r>
            <w:r w:rsidRPr="005A04F4">
              <w:rPr>
                <w:rFonts w:ascii="Times New Roman" w:hAnsi="Times New Roman"/>
                <w:sz w:val="28"/>
                <w:szCs w:val="28"/>
                <w:lang w:eastAsia="ru-RU"/>
              </w:rPr>
              <w:t xml:space="preserve"> –</w:t>
            </w:r>
            <w:r w:rsidR="0042539A" w:rsidRPr="005A04F4">
              <w:rPr>
                <w:rFonts w:ascii="Times New Roman" w:hAnsi="Times New Roman"/>
                <w:sz w:val="28"/>
                <w:szCs w:val="28"/>
                <w:lang w:val="kk-KZ" w:eastAsia="ru-RU"/>
              </w:rPr>
              <w:t xml:space="preserve"> Акты внедрения</w:t>
            </w:r>
            <w:r w:rsidR="005000F5" w:rsidRPr="005A04F4">
              <w:rPr>
                <w:rFonts w:ascii="Times New Roman" w:hAnsi="Times New Roman"/>
                <w:sz w:val="28"/>
                <w:szCs w:val="28"/>
                <w:lang w:val="kk-KZ" w:eastAsia="ru-RU"/>
              </w:rPr>
              <w:t>..........................................................</w:t>
            </w:r>
          </w:p>
        </w:tc>
        <w:tc>
          <w:tcPr>
            <w:tcW w:w="630" w:type="dxa"/>
          </w:tcPr>
          <w:p w14:paraId="4ED69A2C" w14:textId="070DD93E" w:rsidR="00CB3D67" w:rsidRPr="005A04F4" w:rsidRDefault="0042539A" w:rsidP="003231B9">
            <w:pPr>
              <w:spacing w:line="240" w:lineRule="auto"/>
              <w:rPr>
                <w:rFonts w:ascii="Times New Roman" w:hAnsi="Times New Roman"/>
                <w:sz w:val="28"/>
                <w:szCs w:val="28"/>
                <w:lang w:val="kk-KZ" w:eastAsia="ru-RU"/>
              </w:rPr>
            </w:pPr>
            <w:r w:rsidRPr="005A04F4">
              <w:rPr>
                <w:rFonts w:ascii="Times New Roman" w:hAnsi="Times New Roman"/>
                <w:sz w:val="28"/>
                <w:szCs w:val="28"/>
                <w:lang w:val="kk-KZ" w:eastAsia="ru-RU"/>
              </w:rPr>
              <w:t>112</w:t>
            </w:r>
          </w:p>
        </w:tc>
      </w:tr>
      <w:tr w:rsidR="005A04F4" w:rsidRPr="005A04F4" w14:paraId="1265ECC5" w14:textId="77777777" w:rsidTr="004C5D31">
        <w:tc>
          <w:tcPr>
            <w:tcW w:w="8908" w:type="dxa"/>
          </w:tcPr>
          <w:p w14:paraId="0EC377E2" w14:textId="678F8033" w:rsidR="00CB3D67" w:rsidRPr="005A04F4" w:rsidRDefault="00EB387A"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ПРИЛОЖЕНИЕ В</w:t>
            </w:r>
            <w:r w:rsidRPr="005A04F4">
              <w:rPr>
                <w:rFonts w:ascii="Times New Roman" w:hAnsi="Times New Roman"/>
                <w:sz w:val="28"/>
                <w:szCs w:val="28"/>
                <w:lang w:eastAsia="ru-RU"/>
              </w:rPr>
              <w:t xml:space="preserve"> –</w:t>
            </w:r>
            <w:r w:rsidR="0042539A" w:rsidRPr="005A04F4">
              <w:rPr>
                <w:rFonts w:ascii="Times New Roman" w:hAnsi="Times New Roman"/>
                <w:sz w:val="28"/>
                <w:szCs w:val="28"/>
                <w:lang w:val="kk-KZ" w:eastAsia="ru-RU"/>
              </w:rPr>
              <w:t xml:space="preserve"> </w:t>
            </w:r>
            <w:r w:rsidR="0042539A" w:rsidRPr="005A04F4">
              <w:rPr>
                <w:rFonts w:ascii="Times New Roman" w:hAnsi="Times New Roman"/>
                <w:sz w:val="28"/>
                <w:szCs w:val="28"/>
              </w:rPr>
              <w:t>Акт испытания топливных брикетов</w:t>
            </w:r>
            <w:r w:rsidR="005000F5" w:rsidRPr="005A04F4">
              <w:rPr>
                <w:rFonts w:ascii="Times New Roman" w:hAnsi="Times New Roman"/>
                <w:sz w:val="28"/>
                <w:szCs w:val="28"/>
                <w:lang w:val="kk-KZ"/>
              </w:rPr>
              <w:t>.......................</w:t>
            </w:r>
          </w:p>
        </w:tc>
        <w:tc>
          <w:tcPr>
            <w:tcW w:w="630" w:type="dxa"/>
          </w:tcPr>
          <w:p w14:paraId="7BDAC289" w14:textId="3A3C64FB" w:rsidR="00CB3D67" w:rsidRPr="005A04F4" w:rsidRDefault="007D00FF" w:rsidP="003231B9">
            <w:pPr>
              <w:spacing w:line="240" w:lineRule="auto"/>
              <w:rPr>
                <w:rFonts w:ascii="Times New Roman" w:hAnsi="Times New Roman"/>
                <w:sz w:val="28"/>
                <w:szCs w:val="28"/>
                <w:lang w:eastAsia="ru-RU"/>
              </w:rPr>
            </w:pPr>
            <w:r w:rsidRPr="005A04F4">
              <w:rPr>
                <w:rFonts w:ascii="Times New Roman" w:hAnsi="Times New Roman"/>
                <w:sz w:val="28"/>
                <w:szCs w:val="28"/>
                <w:lang w:eastAsia="ru-RU"/>
              </w:rPr>
              <w:t>113</w:t>
            </w:r>
          </w:p>
        </w:tc>
      </w:tr>
      <w:tr w:rsidR="005A04F4" w:rsidRPr="005A04F4" w14:paraId="0A942416" w14:textId="77777777" w:rsidTr="004C5D31">
        <w:tc>
          <w:tcPr>
            <w:tcW w:w="8908" w:type="dxa"/>
          </w:tcPr>
          <w:p w14:paraId="6B3903BA" w14:textId="2E98BE5E" w:rsidR="00CB3D67" w:rsidRPr="005A04F4" w:rsidRDefault="00EB387A" w:rsidP="00381BAD">
            <w:pPr>
              <w:spacing w:line="240" w:lineRule="auto"/>
              <w:jc w:val="both"/>
              <w:rPr>
                <w:rFonts w:ascii="Times New Roman" w:hAnsi="Times New Roman"/>
                <w:sz w:val="28"/>
                <w:szCs w:val="28"/>
                <w:lang w:val="kk-KZ" w:eastAsia="ru-RU"/>
              </w:rPr>
            </w:pPr>
            <w:r w:rsidRPr="005A04F4">
              <w:rPr>
                <w:rFonts w:ascii="Times New Roman" w:hAnsi="Times New Roman"/>
                <w:b/>
                <w:sz w:val="28"/>
                <w:szCs w:val="28"/>
                <w:lang w:eastAsia="ru-RU"/>
              </w:rPr>
              <w:t>ПРИЛОЖЕНИЕ Г</w:t>
            </w:r>
            <w:r w:rsidRPr="005A04F4">
              <w:rPr>
                <w:rFonts w:ascii="Times New Roman" w:hAnsi="Times New Roman"/>
                <w:sz w:val="28"/>
                <w:szCs w:val="28"/>
                <w:lang w:eastAsia="ru-RU"/>
              </w:rPr>
              <w:t xml:space="preserve"> –</w:t>
            </w:r>
            <w:r w:rsidR="0042539A" w:rsidRPr="005A04F4">
              <w:rPr>
                <w:rFonts w:ascii="Times New Roman" w:hAnsi="Times New Roman"/>
                <w:sz w:val="28"/>
                <w:szCs w:val="28"/>
                <w:lang w:val="kk-KZ" w:eastAsia="ru-RU"/>
              </w:rPr>
              <w:t xml:space="preserve"> </w:t>
            </w:r>
            <w:r w:rsidR="0042539A" w:rsidRPr="005A04F4">
              <w:rPr>
                <w:rFonts w:ascii="Times New Roman" w:hAnsi="Times New Roman"/>
                <w:sz w:val="28"/>
                <w:szCs w:val="28"/>
              </w:rPr>
              <w:t>Протокола испытаний угля и спецкокса</w:t>
            </w:r>
            <w:r w:rsidR="005000F5" w:rsidRPr="005A04F4">
              <w:rPr>
                <w:rFonts w:ascii="Times New Roman" w:hAnsi="Times New Roman"/>
                <w:sz w:val="28"/>
                <w:szCs w:val="28"/>
                <w:lang w:val="kk-KZ"/>
              </w:rPr>
              <w:t>.................</w:t>
            </w:r>
          </w:p>
        </w:tc>
        <w:tc>
          <w:tcPr>
            <w:tcW w:w="630" w:type="dxa"/>
          </w:tcPr>
          <w:p w14:paraId="0550DF53" w14:textId="75F56C92" w:rsidR="00CB3D67" w:rsidRPr="005A04F4" w:rsidRDefault="007D00FF" w:rsidP="003231B9">
            <w:pPr>
              <w:spacing w:line="240" w:lineRule="auto"/>
              <w:rPr>
                <w:rFonts w:ascii="Times New Roman" w:hAnsi="Times New Roman"/>
                <w:sz w:val="28"/>
                <w:szCs w:val="28"/>
                <w:lang w:eastAsia="ru-RU"/>
              </w:rPr>
            </w:pPr>
            <w:r w:rsidRPr="005A04F4">
              <w:rPr>
                <w:rFonts w:ascii="Times New Roman" w:hAnsi="Times New Roman"/>
                <w:sz w:val="28"/>
                <w:szCs w:val="28"/>
                <w:lang w:eastAsia="ru-RU"/>
              </w:rPr>
              <w:t>114</w:t>
            </w:r>
          </w:p>
        </w:tc>
      </w:tr>
      <w:tr w:rsidR="0042539A" w:rsidRPr="005A04F4" w14:paraId="46A4CA07" w14:textId="77777777" w:rsidTr="004C5D31">
        <w:tc>
          <w:tcPr>
            <w:tcW w:w="8908" w:type="dxa"/>
          </w:tcPr>
          <w:p w14:paraId="2F974A61" w14:textId="025A843C" w:rsidR="0042539A" w:rsidRPr="005A04F4" w:rsidRDefault="0042539A" w:rsidP="0042539A">
            <w:pPr>
              <w:spacing w:line="240" w:lineRule="auto"/>
              <w:jc w:val="both"/>
              <w:rPr>
                <w:rFonts w:ascii="Times New Roman" w:hAnsi="Times New Roman"/>
                <w:b/>
                <w:sz w:val="28"/>
                <w:szCs w:val="28"/>
                <w:lang w:val="kk-KZ" w:eastAsia="ru-RU"/>
              </w:rPr>
            </w:pPr>
            <w:r w:rsidRPr="005A04F4">
              <w:rPr>
                <w:rFonts w:ascii="Times New Roman" w:hAnsi="Times New Roman"/>
                <w:b/>
                <w:sz w:val="28"/>
                <w:szCs w:val="28"/>
                <w:lang w:val="kk-KZ" w:eastAsia="ru-RU"/>
              </w:rPr>
              <w:t xml:space="preserve">ПРИЛОЖЕНИЕ Д </w:t>
            </w:r>
            <w:r w:rsidRPr="005A04F4">
              <w:rPr>
                <w:rFonts w:ascii="Times New Roman" w:hAnsi="Times New Roman"/>
                <w:sz w:val="28"/>
                <w:szCs w:val="28"/>
                <w:lang w:val="kk-KZ" w:eastAsia="ru-RU"/>
              </w:rPr>
              <w:t xml:space="preserve">– </w:t>
            </w:r>
            <w:r w:rsidR="007D00FF" w:rsidRPr="005A04F4">
              <w:rPr>
                <w:rFonts w:ascii="Times New Roman" w:hAnsi="Times New Roman"/>
                <w:sz w:val="28"/>
                <w:szCs w:val="28"/>
                <w:lang w:val="kk-KZ" w:eastAsia="ru-RU"/>
              </w:rPr>
              <w:t>Схема отработки уступов с применением пневмосепарации угля</w:t>
            </w:r>
            <w:r w:rsidR="005000F5" w:rsidRPr="005A04F4">
              <w:rPr>
                <w:rFonts w:ascii="Times New Roman" w:hAnsi="Times New Roman"/>
                <w:sz w:val="28"/>
                <w:szCs w:val="28"/>
                <w:lang w:val="kk-KZ" w:eastAsia="ru-RU"/>
              </w:rPr>
              <w:t>..............................................................................</w:t>
            </w:r>
            <w:r w:rsidR="007D00FF" w:rsidRPr="005A04F4">
              <w:rPr>
                <w:rFonts w:ascii="Times New Roman" w:hAnsi="Times New Roman"/>
                <w:sz w:val="28"/>
                <w:szCs w:val="28"/>
                <w:lang w:val="kk-KZ" w:eastAsia="ru-RU"/>
              </w:rPr>
              <w:t>........</w:t>
            </w:r>
          </w:p>
        </w:tc>
        <w:tc>
          <w:tcPr>
            <w:tcW w:w="630" w:type="dxa"/>
          </w:tcPr>
          <w:p w14:paraId="2D5798D6" w14:textId="77777777" w:rsidR="0042539A" w:rsidRPr="005A04F4" w:rsidRDefault="0042539A" w:rsidP="003231B9">
            <w:pPr>
              <w:spacing w:line="240" w:lineRule="auto"/>
              <w:rPr>
                <w:rFonts w:ascii="Times New Roman" w:hAnsi="Times New Roman"/>
                <w:sz w:val="28"/>
                <w:szCs w:val="28"/>
                <w:lang w:eastAsia="ru-RU"/>
              </w:rPr>
            </w:pPr>
          </w:p>
          <w:p w14:paraId="5A0D2DD9" w14:textId="2406DB65" w:rsidR="007D00FF" w:rsidRPr="005A04F4" w:rsidRDefault="007D00FF" w:rsidP="003231B9">
            <w:pPr>
              <w:spacing w:line="240" w:lineRule="auto"/>
              <w:rPr>
                <w:rFonts w:ascii="Times New Roman" w:hAnsi="Times New Roman"/>
                <w:sz w:val="28"/>
                <w:szCs w:val="28"/>
                <w:lang w:eastAsia="ru-RU"/>
              </w:rPr>
            </w:pPr>
            <w:r w:rsidRPr="005A04F4">
              <w:rPr>
                <w:rFonts w:ascii="Times New Roman" w:hAnsi="Times New Roman"/>
                <w:sz w:val="28"/>
                <w:szCs w:val="28"/>
                <w:lang w:eastAsia="ru-RU"/>
              </w:rPr>
              <w:t>120</w:t>
            </w:r>
          </w:p>
        </w:tc>
      </w:tr>
    </w:tbl>
    <w:p w14:paraId="4DB2A10B" w14:textId="77777777" w:rsidR="00CB3D67" w:rsidRPr="005A04F4" w:rsidRDefault="00CB3D67" w:rsidP="003231B9">
      <w:pPr>
        <w:spacing w:after="0" w:line="240" w:lineRule="auto"/>
        <w:rPr>
          <w:rFonts w:ascii="Times New Roman" w:hAnsi="Times New Roman" w:cs="Times New Roman"/>
          <w:sz w:val="16"/>
          <w:szCs w:val="16"/>
          <w:lang w:eastAsia="ru-RU"/>
        </w:rPr>
      </w:pPr>
    </w:p>
    <w:p w14:paraId="58D91290" w14:textId="77777777" w:rsidR="00CB3D67" w:rsidRPr="005A04F4" w:rsidRDefault="00CB3D67" w:rsidP="003231B9">
      <w:pPr>
        <w:spacing w:after="0" w:line="240" w:lineRule="auto"/>
        <w:rPr>
          <w:rFonts w:ascii="Times New Roman" w:hAnsi="Times New Roman" w:cs="Times New Roman"/>
          <w:sz w:val="16"/>
          <w:szCs w:val="16"/>
          <w:lang w:eastAsia="ru-RU"/>
        </w:rPr>
      </w:pPr>
    </w:p>
    <w:p w14:paraId="1AAA09EA" w14:textId="77777777" w:rsidR="00CB3D67" w:rsidRPr="005A04F4" w:rsidRDefault="00CB3D67" w:rsidP="003231B9">
      <w:pPr>
        <w:spacing w:after="0" w:line="240" w:lineRule="auto"/>
        <w:rPr>
          <w:rFonts w:ascii="Times New Roman" w:hAnsi="Times New Roman" w:cs="Times New Roman"/>
          <w:sz w:val="16"/>
          <w:szCs w:val="16"/>
          <w:lang w:eastAsia="ru-RU"/>
        </w:rPr>
      </w:pPr>
    </w:p>
    <w:p w14:paraId="084B0331" w14:textId="77777777" w:rsidR="00CB3D67" w:rsidRPr="005A04F4" w:rsidRDefault="00CB3D67" w:rsidP="003231B9">
      <w:pPr>
        <w:spacing w:after="0" w:line="240" w:lineRule="auto"/>
        <w:rPr>
          <w:rFonts w:ascii="Times New Roman" w:hAnsi="Times New Roman" w:cs="Times New Roman"/>
          <w:sz w:val="16"/>
          <w:szCs w:val="16"/>
          <w:lang w:eastAsia="ru-RU"/>
        </w:rPr>
      </w:pPr>
    </w:p>
    <w:p w14:paraId="40C63695" w14:textId="77777777" w:rsidR="00CB3D67" w:rsidRPr="005A04F4" w:rsidRDefault="00CB3D67" w:rsidP="003231B9">
      <w:pPr>
        <w:spacing w:after="0" w:line="240" w:lineRule="auto"/>
        <w:rPr>
          <w:rFonts w:ascii="Times New Roman" w:hAnsi="Times New Roman" w:cs="Times New Roman"/>
          <w:sz w:val="16"/>
          <w:szCs w:val="16"/>
          <w:lang w:eastAsia="ru-RU"/>
        </w:rPr>
      </w:pPr>
    </w:p>
    <w:p w14:paraId="0F28CC6C" w14:textId="77777777" w:rsidR="00CB3D67" w:rsidRPr="005A04F4" w:rsidRDefault="00CB3D67" w:rsidP="003231B9">
      <w:pPr>
        <w:spacing w:after="0" w:line="240" w:lineRule="auto"/>
        <w:rPr>
          <w:rFonts w:ascii="Times New Roman" w:hAnsi="Times New Roman" w:cs="Times New Roman"/>
          <w:sz w:val="16"/>
          <w:szCs w:val="16"/>
          <w:lang w:eastAsia="ru-RU"/>
        </w:rPr>
      </w:pPr>
    </w:p>
    <w:p w14:paraId="2B36F9FE" w14:textId="77777777" w:rsidR="00CB3D67" w:rsidRPr="005A04F4" w:rsidRDefault="00CB3D67" w:rsidP="003231B9">
      <w:pPr>
        <w:spacing w:after="0" w:line="240" w:lineRule="auto"/>
        <w:rPr>
          <w:rFonts w:ascii="Times New Roman" w:hAnsi="Times New Roman" w:cs="Times New Roman"/>
          <w:sz w:val="16"/>
          <w:szCs w:val="16"/>
          <w:lang w:eastAsia="ru-RU"/>
        </w:rPr>
      </w:pPr>
    </w:p>
    <w:p w14:paraId="772145EF" w14:textId="77777777" w:rsidR="00CB3D67" w:rsidRPr="005A04F4" w:rsidRDefault="00CB3D67" w:rsidP="003231B9">
      <w:pPr>
        <w:spacing w:after="0" w:line="240" w:lineRule="auto"/>
        <w:rPr>
          <w:rFonts w:ascii="Times New Roman" w:hAnsi="Times New Roman" w:cs="Times New Roman"/>
          <w:sz w:val="16"/>
          <w:szCs w:val="16"/>
          <w:lang w:eastAsia="ru-RU"/>
        </w:rPr>
      </w:pPr>
    </w:p>
    <w:p w14:paraId="5284D8A9" w14:textId="77777777" w:rsidR="00CB3D67" w:rsidRPr="005A04F4" w:rsidRDefault="00CB3D67" w:rsidP="003231B9">
      <w:pPr>
        <w:spacing w:after="0" w:line="240" w:lineRule="auto"/>
        <w:rPr>
          <w:rFonts w:ascii="Times New Roman" w:hAnsi="Times New Roman" w:cs="Times New Roman"/>
          <w:sz w:val="16"/>
          <w:szCs w:val="16"/>
          <w:lang w:eastAsia="ru-RU"/>
        </w:rPr>
      </w:pPr>
    </w:p>
    <w:p w14:paraId="4D78A861" w14:textId="77777777" w:rsidR="00CB3D67" w:rsidRPr="005A04F4" w:rsidRDefault="00CB3D67" w:rsidP="003231B9">
      <w:pPr>
        <w:spacing w:after="0" w:line="240" w:lineRule="auto"/>
        <w:rPr>
          <w:rFonts w:ascii="Times New Roman" w:hAnsi="Times New Roman" w:cs="Times New Roman"/>
          <w:sz w:val="16"/>
          <w:szCs w:val="16"/>
          <w:lang w:eastAsia="ru-RU"/>
        </w:rPr>
      </w:pPr>
    </w:p>
    <w:p w14:paraId="28E07B0A" w14:textId="77777777" w:rsidR="00CB3D67" w:rsidRPr="005A04F4" w:rsidRDefault="00CB3D67" w:rsidP="003231B9">
      <w:pPr>
        <w:spacing w:after="0" w:line="240" w:lineRule="auto"/>
        <w:rPr>
          <w:rFonts w:ascii="Times New Roman" w:hAnsi="Times New Roman" w:cs="Times New Roman"/>
          <w:sz w:val="16"/>
          <w:szCs w:val="16"/>
          <w:lang w:eastAsia="ru-RU"/>
        </w:rPr>
      </w:pPr>
    </w:p>
    <w:p w14:paraId="46DCF464" w14:textId="77777777" w:rsidR="00CB3D67" w:rsidRPr="005A04F4" w:rsidRDefault="00CB3D67" w:rsidP="003231B9">
      <w:pPr>
        <w:spacing w:after="0" w:line="240" w:lineRule="auto"/>
        <w:rPr>
          <w:rFonts w:ascii="Times New Roman" w:hAnsi="Times New Roman" w:cs="Times New Roman"/>
          <w:sz w:val="16"/>
          <w:szCs w:val="16"/>
          <w:lang w:eastAsia="ru-RU"/>
        </w:rPr>
      </w:pPr>
    </w:p>
    <w:p w14:paraId="25987E4A" w14:textId="77777777" w:rsidR="00CB3D67" w:rsidRPr="005A04F4" w:rsidRDefault="00CB3D67" w:rsidP="003231B9">
      <w:pPr>
        <w:spacing w:after="0" w:line="240" w:lineRule="auto"/>
        <w:rPr>
          <w:rFonts w:ascii="Times New Roman" w:hAnsi="Times New Roman" w:cs="Times New Roman"/>
          <w:sz w:val="16"/>
          <w:szCs w:val="16"/>
          <w:lang w:eastAsia="ru-RU"/>
        </w:rPr>
      </w:pPr>
    </w:p>
    <w:p w14:paraId="6631AE2E" w14:textId="77777777" w:rsidR="00CB3D67" w:rsidRPr="005A04F4" w:rsidRDefault="00CB3D67" w:rsidP="003231B9">
      <w:pPr>
        <w:spacing w:after="0" w:line="240" w:lineRule="auto"/>
        <w:rPr>
          <w:rFonts w:ascii="Times New Roman" w:hAnsi="Times New Roman" w:cs="Times New Roman"/>
          <w:sz w:val="16"/>
          <w:szCs w:val="16"/>
          <w:lang w:eastAsia="ru-RU"/>
        </w:rPr>
      </w:pPr>
    </w:p>
    <w:p w14:paraId="1AF3F7A0" w14:textId="77777777" w:rsidR="00CB3D67" w:rsidRPr="005A04F4" w:rsidRDefault="00CB3D67" w:rsidP="003231B9">
      <w:pPr>
        <w:spacing w:after="0" w:line="240" w:lineRule="auto"/>
        <w:rPr>
          <w:rFonts w:ascii="Times New Roman" w:hAnsi="Times New Roman" w:cs="Times New Roman"/>
          <w:sz w:val="16"/>
          <w:szCs w:val="16"/>
          <w:lang w:eastAsia="ru-RU"/>
        </w:rPr>
      </w:pPr>
    </w:p>
    <w:p w14:paraId="1C6F7198" w14:textId="77777777" w:rsidR="00CB3D67" w:rsidRPr="005A04F4" w:rsidRDefault="00CB3D67" w:rsidP="003231B9">
      <w:pPr>
        <w:spacing w:after="0" w:line="240" w:lineRule="auto"/>
        <w:rPr>
          <w:rFonts w:ascii="Times New Roman" w:hAnsi="Times New Roman" w:cs="Times New Roman"/>
          <w:sz w:val="16"/>
          <w:szCs w:val="16"/>
          <w:lang w:eastAsia="ru-RU"/>
        </w:rPr>
      </w:pPr>
    </w:p>
    <w:p w14:paraId="7A659E18" w14:textId="77777777" w:rsidR="00CB3D67" w:rsidRPr="005A04F4" w:rsidRDefault="00CB3D67" w:rsidP="003231B9">
      <w:pPr>
        <w:spacing w:after="0" w:line="240" w:lineRule="auto"/>
        <w:rPr>
          <w:rFonts w:ascii="Times New Roman" w:hAnsi="Times New Roman" w:cs="Times New Roman"/>
          <w:sz w:val="16"/>
          <w:szCs w:val="16"/>
          <w:lang w:eastAsia="ru-RU"/>
        </w:rPr>
      </w:pPr>
    </w:p>
    <w:p w14:paraId="276F02AB" w14:textId="77777777" w:rsidR="00CB3D67" w:rsidRPr="005A04F4" w:rsidRDefault="00CB3D67" w:rsidP="003231B9">
      <w:pPr>
        <w:spacing w:after="0" w:line="240" w:lineRule="auto"/>
        <w:rPr>
          <w:rFonts w:ascii="Times New Roman" w:hAnsi="Times New Roman" w:cs="Times New Roman"/>
          <w:sz w:val="16"/>
          <w:szCs w:val="16"/>
          <w:lang w:eastAsia="ru-RU"/>
        </w:rPr>
      </w:pPr>
    </w:p>
    <w:p w14:paraId="68C62F03" w14:textId="77777777" w:rsidR="00CB3D67" w:rsidRPr="005A04F4" w:rsidRDefault="00CB3D67" w:rsidP="003231B9">
      <w:pPr>
        <w:spacing w:after="0" w:line="240" w:lineRule="auto"/>
        <w:rPr>
          <w:rFonts w:ascii="Times New Roman" w:hAnsi="Times New Roman" w:cs="Times New Roman"/>
          <w:sz w:val="16"/>
          <w:szCs w:val="16"/>
          <w:lang w:eastAsia="ru-RU"/>
        </w:rPr>
      </w:pPr>
    </w:p>
    <w:p w14:paraId="16067E94" w14:textId="77777777" w:rsidR="00CB3D67" w:rsidRPr="005A04F4" w:rsidRDefault="00CB3D67" w:rsidP="003231B9">
      <w:pPr>
        <w:spacing w:after="0" w:line="240" w:lineRule="auto"/>
        <w:rPr>
          <w:rFonts w:ascii="Times New Roman" w:hAnsi="Times New Roman" w:cs="Times New Roman"/>
          <w:sz w:val="16"/>
          <w:szCs w:val="16"/>
          <w:lang w:eastAsia="ru-RU"/>
        </w:rPr>
      </w:pPr>
    </w:p>
    <w:p w14:paraId="1232AA3E" w14:textId="77777777" w:rsidR="00CB3D67" w:rsidRPr="005A04F4" w:rsidRDefault="00CB3D67" w:rsidP="003231B9">
      <w:pPr>
        <w:spacing w:after="0" w:line="240" w:lineRule="auto"/>
        <w:rPr>
          <w:rFonts w:ascii="Times New Roman" w:hAnsi="Times New Roman" w:cs="Times New Roman"/>
          <w:sz w:val="16"/>
          <w:szCs w:val="16"/>
          <w:lang w:eastAsia="ru-RU"/>
        </w:rPr>
      </w:pPr>
    </w:p>
    <w:p w14:paraId="3CB9C206" w14:textId="77777777" w:rsidR="00CB3D67" w:rsidRPr="005A04F4" w:rsidRDefault="00CB3D67" w:rsidP="003231B9">
      <w:pPr>
        <w:spacing w:after="0" w:line="240" w:lineRule="auto"/>
        <w:rPr>
          <w:rFonts w:ascii="Times New Roman" w:hAnsi="Times New Roman" w:cs="Times New Roman"/>
          <w:sz w:val="16"/>
          <w:szCs w:val="16"/>
          <w:lang w:eastAsia="ru-RU"/>
        </w:rPr>
      </w:pPr>
    </w:p>
    <w:p w14:paraId="3D552E2E" w14:textId="77777777" w:rsidR="00CB3D67" w:rsidRPr="005A04F4" w:rsidRDefault="00CB3D67" w:rsidP="003231B9">
      <w:pPr>
        <w:spacing w:after="0" w:line="240" w:lineRule="auto"/>
        <w:rPr>
          <w:rFonts w:ascii="Times New Roman" w:hAnsi="Times New Roman" w:cs="Times New Roman"/>
          <w:sz w:val="16"/>
          <w:szCs w:val="16"/>
          <w:lang w:eastAsia="ru-RU"/>
        </w:rPr>
      </w:pPr>
    </w:p>
    <w:p w14:paraId="07D977ED" w14:textId="77777777" w:rsidR="00CB3D67" w:rsidRPr="005A04F4" w:rsidRDefault="00CB3D67" w:rsidP="003231B9">
      <w:pPr>
        <w:spacing w:after="0" w:line="240" w:lineRule="auto"/>
        <w:rPr>
          <w:rFonts w:ascii="Times New Roman" w:hAnsi="Times New Roman" w:cs="Times New Roman"/>
          <w:sz w:val="16"/>
          <w:szCs w:val="16"/>
          <w:lang w:eastAsia="ru-RU"/>
        </w:rPr>
      </w:pPr>
    </w:p>
    <w:p w14:paraId="3CDA7113" w14:textId="77777777" w:rsidR="00CB3D67" w:rsidRPr="005A04F4" w:rsidRDefault="00CB3D67" w:rsidP="003231B9">
      <w:pPr>
        <w:spacing w:after="0" w:line="240" w:lineRule="auto"/>
        <w:rPr>
          <w:rFonts w:ascii="Times New Roman" w:hAnsi="Times New Roman" w:cs="Times New Roman"/>
          <w:sz w:val="16"/>
          <w:szCs w:val="16"/>
          <w:lang w:eastAsia="ru-RU"/>
        </w:rPr>
      </w:pPr>
    </w:p>
    <w:p w14:paraId="2330C5AA" w14:textId="77777777" w:rsidR="00CB3D67" w:rsidRPr="005A04F4" w:rsidRDefault="00CB3D67" w:rsidP="003231B9">
      <w:pPr>
        <w:spacing w:after="0" w:line="240" w:lineRule="auto"/>
        <w:rPr>
          <w:rFonts w:ascii="Times New Roman" w:hAnsi="Times New Roman" w:cs="Times New Roman"/>
          <w:sz w:val="16"/>
          <w:szCs w:val="16"/>
          <w:lang w:eastAsia="ru-RU"/>
        </w:rPr>
      </w:pPr>
    </w:p>
    <w:p w14:paraId="211BC37B" w14:textId="77777777" w:rsidR="00CB3D67" w:rsidRPr="005A04F4" w:rsidRDefault="00CB3D67" w:rsidP="003231B9">
      <w:pPr>
        <w:spacing w:after="0" w:line="240" w:lineRule="auto"/>
        <w:rPr>
          <w:rFonts w:ascii="Times New Roman" w:hAnsi="Times New Roman" w:cs="Times New Roman"/>
          <w:sz w:val="16"/>
          <w:szCs w:val="16"/>
          <w:lang w:eastAsia="ru-RU"/>
        </w:rPr>
      </w:pPr>
    </w:p>
    <w:p w14:paraId="41270C6B" w14:textId="77777777" w:rsidR="00CB3D67" w:rsidRPr="005A04F4" w:rsidRDefault="00CB3D67" w:rsidP="003231B9">
      <w:pPr>
        <w:spacing w:after="0" w:line="240" w:lineRule="auto"/>
        <w:rPr>
          <w:rFonts w:ascii="Times New Roman" w:hAnsi="Times New Roman" w:cs="Times New Roman"/>
          <w:sz w:val="16"/>
          <w:szCs w:val="16"/>
          <w:lang w:eastAsia="ru-RU"/>
        </w:rPr>
      </w:pPr>
    </w:p>
    <w:p w14:paraId="12142A55" w14:textId="77777777" w:rsidR="00CB3D67" w:rsidRPr="005A04F4" w:rsidRDefault="00CB3D67" w:rsidP="003231B9">
      <w:pPr>
        <w:spacing w:after="0" w:line="240" w:lineRule="auto"/>
        <w:rPr>
          <w:rFonts w:ascii="Times New Roman" w:hAnsi="Times New Roman" w:cs="Times New Roman"/>
          <w:sz w:val="16"/>
          <w:szCs w:val="16"/>
          <w:lang w:eastAsia="ru-RU"/>
        </w:rPr>
      </w:pPr>
    </w:p>
    <w:p w14:paraId="2AA8C0F8" w14:textId="77777777" w:rsidR="00CB3D67" w:rsidRPr="005A04F4" w:rsidRDefault="00CB3D67" w:rsidP="003231B9">
      <w:pPr>
        <w:spacing w:after="0" w:line="240" w:lineRule="auto"/>
        <w:rPr>
          <w:rFonts w:ascii="Times New Roman" w:hAnsi="Times New Roman" w:cs="Times New Roman"/>
          <w:sz w:val="16"/>
          <w:szCs w:val="16"/>
          <w:lang w:eastAsia="ru-RU"/>
        </w:rPr>
      </w:pPr>
    </w:p>
    <w:p w14:paraId="26FFA584" w14:textId="77777777" w:rsidR="00CB3D67" w:rsidRPr="005A04F4" w:rsidRDefault="00CB3D67" w:rsidP="003231B9">
      <w:pPr>
        <w:spacing w:after="0" w:line="240" w:lineRule="auto"/>
        <w:rPr>
          <w:rFonts w:ascii="Times New Roman" w:hAnsi="Times New Roman" w:cs="Times New Roman"/>
          <w:sz w:val="16"/>
          <w:szCs w:val="16"/>
          <w:lang w:eastAsia="ru-RU"/>
        </w:rPr>
      </w:pPr>
    </w:p>
    <w:p w14:paraId="387D6E01" w14:textId="77777777" w:rsidR="00CB3D67" w:rsidRPr="005A04F4" w:rsidRDefault="00CB3D67" w:rsidP="003231B9">
      <w:pPr>
        <w:spacing w:after="0" w:line="240" w:lineRule="auto"/>
        <w:rPr>
          <w:rFonts w:ascii="Times New Roman" w:hAnsi="Times New Roman" w:cs="Times New Roman"/>
          <w:sz w:val="16"/>
          <w:szCs w:val="16"/>
          <w:lang w:eastAsia="ru-RU"/>
        </w:rPr>
      </w:pPr>
    </w:p>
    <w:p w14:paraId="3EF1E6EB" w14:textId="79DB4715" w:rsidR="00CB3D67" w:rsidRPr="005A04F4" w:rsidRDefault="00CB3D67" w:rsidP="003231B9">
      <w:pPr>
        <w:spacing w:after="0" w:line="240" w:lineRule="auto"/>
        <w:rPr>
          <w:rFonts w:ascii="Times New Roman" w:hAnsi="Times New Roman" w:cs="Times New Roman"/>
          <w:sz w:val="16"/>
          <w:szCs w:val="16"/>
          <w:lang w:eastAsia="ru-RU"/>
        </w:rPr>
      </w:pPr>
    </w:p>
    <w:p w14:paraId="6C42EEA8" w14:textId="5ECA90F3" w:rsidR="004C5D31" w:rsidRPr="005A04F4" w:rsidRDefault="004C5D31" w:rsidP="003231B9">
      <w:pPr>
        <w:spacing w:after="0" w:line="240" w:lineRule="auto"/>
        <w:rPr>
          <w:rFonts w:ascii="Times New Roman" w:hAnsi="Times New Roman" w:cs="Times New Roman"/>
          <w:sz w:val="16"/>
          <w:szCs w:val="16"/>
          <w:lang w:eastAsia="ru-RU"/>
        </w:rPr>
      </w:pPr>
    </w:p>
    <w:p w14:paraId="1C27A61A" w14:textId="381BF588" w:rsidR="004C5D31" w:rsidRPr="005A04F4" w:rsidRDefault="004C5D31" w:rsidP="003231B9">
      <w:pPr>
        <w:spacing w:after="0" w:line="240" w:lineRule="auto"/>
        <w:rPr>
          <w:rFonts w:ascii="Times New Roman" w:hAnsi="Times New Roman" w:cs="Times New Roman"/>
          <w:sz w:val="16"/>
          <w:szCs w:val="16"/>
          <w:lang w:eastAsia="ru-RU"/>
        </w:rPr>
      </w:pPr>
    </w:p>
    <w:p w14:paraId="23A74431" w14:textId="62EFC0D9" w:rsidR="004C5D31" w:rsidRPr="005A04F4" w:rsidRDefault="004C5D31" w:rsidP="003231B9">
      <w:pPr>
        <w:spacing w:after="0" w:line="240" w:lineRule="auto"/>
        <w:rPr>
          <w:rFonts w:ascii="Times New Roman" w:hAnsi="Times New Roman" w:cs="Times New Roman"/>
          <w:sz w:val="16"/>
          <w:szCs w:val="16"/>
          <w:lang w:eastAsia="ru-RU"/>
        </w:rPr>
      </w:pPr>
    </w:p>
    <w:p w14:paraId="22C635C0" w14:textId="2908D653" w:rsidR="004C5D31" w:rsidRPr="005A04F4" w:rsidRDefault="004C5D31" w:rsidP="003231B9">
      <w:pPr>
        <w:spacing w:after="0" w:line="240" w:lineRule="auto"/>
        <w:rPr>
          <w:rFonts w:ascii="Times New Roman" w:hAnsi="Times New Roman" w:cs="Times New Roman"/>
          <w:sz w:val="16"/>
          <w:szCs w:val="16"/>
          <w:lang w:eastAsia="ru-RU"/>
        </w:rPr>
      </w:pPr>
    </w:p>
    <w:p w14:paraId="5313043E" w14:textId="1B96B36A" w:rsidR="004C5D31" w:rsidRPr="005A04F4" w:rsidRDefault="004C5D31" w:rsidP="003231B9">
      <w:pPr>
        <w:spacing w:after="0" w:line="240" w:lineRule="auto"/>
        <w:rPr>
          <w:rFonts w:ascii="Times New Roman" w:hAnsi="Times New Roman" w:cs="Times New Roman"/>
          <w:sz w:val="16"/>
          <w:szCs w:val="16"/>
          <w:lang w:eastAsia="ru-RU"/>
        </w:rPr>
      </w:pPr>
    </w:p>
    <w:p w14:paraId="7F6DAAC4" w14:textId="2D3D296D" w:rsidR="004C5D31" w:rsidRPr="005A04F4" w:rsidRDefault="004C5D31" w:rsidP="003231B9">
      <w:pPr>
        <w:spacing w:after="0" w:line="240" w:lineRule="auto"/>
        <w:rPr>
          <w:rFonts w:ascii="Times New Roman" w:hAnsi="Times New Roman" w:cs="Times New Roman"/>
          <w:sz w:val="16"/>
          <w:szCs w:val="16"/>
          <w:lang w:eastAsia="ru-RU"/>
        </w:rPr>
      </w:pPr>
    </w:p>
    <w:p w14:paraId="1E6AF6C4" w14:textId="08899193" w:rsidR="004C5D31" w:rsidRPr="005A04F4" w:rsidRDefault="004C5D31" w:rsidP="003231B9">
      <w:pPr>
        <w:spacing w:after="0" w:line="240" w:lineRule="auto"/>
        <w:rPr>
          <w:rFonts w:ascii="Times New Roman" w:hAnsi="Times New Roman" w:cs="Times New Roman"/>
          <w:sz w:val="16"/>
          <w:szCs w:val="16"/>
          <w:lang w:eastAsia="ru-RU"/>
        </w:rPr>
      </w:pPr>
    </w:p>
    <w:p w14:paraId="20A27C1C" w14:textId="1480117F" w:rsidR="004C5D31" w:rsidRPr="005A04F4" w:rsidRDefault="004C5D31" w:rsidP="003231B9">
      <w:pPr>
        <w:spacing w:after="0" w:line="240" w:lineRule="auto"/>
        <w:rPr>
          <w:rFonts w:ascii="Times New Roman" w:hAnsi="Times New Roman" w:cs="Times New Roman"/>
          <w:sz w:val="16"/>
          <w:szCs w:val="16"/>
          <w:lang w:eastAsia="ru-RU"/>
        </w:rPr>
      </w:pPr>
    </w:p>
    <w:p w14:paraId="102BE804" w14:textId="7F70A1BD" w:rsidR="004C5D31" w:rsidRPr="005A04F4" w:rsidRDefault="004C5D31" w:rsidP="003231B9">
      <w:pPr>
        <w:spacing w:after="0" w:line="240" w:lineRule="auto"/>
        <w:rPr>
          <w:rFonts w:ascii="Times New Roman" w:hAnsi="Times New Roman" w:cs="Times New Roman"/>
          <w:sz w:val="16"/>
          <w:szCs w:val="16"/>
          <w:lang w:eastAsia="ru-RU"/>
        </w:rPr>
      </w:pPr>
    </w:p>
    <w:p w14:paraId="1EF9CA05" w14:textId="6FC7ED1E" w:rsidR="004C5D31" w:rsidRPr="005A04F4" w:rsidRDefault="004C5D31" w:rsidP="003231B9">
      <w:pPr>
        <w:spacing w:after="0" w:line="240" w:lineRule="auto"/>
        <w:rPr>
          <w:rFonts w:ascii="Times New Roman" w:hAnsi="Times New Roman" w:cs="Times New Roman"/>
          <w:sz w:val="16"/>
          <w:szCs w:val="16"/>
          <w:lang w:eastAsia="ru-RU"/>
        </w:rPr>
      </w:pPr>
    </w:p>
    <w:p w14:paraId="63E086CA" w14:textId="379FECFE" w:rsidR="004C5D31" w:rsidRPr="005A04F4" w:rsidRDefault="004C5D31" w:rsidP="003231B9">
      <w:pPr>
        <w:spacing w:after="0" w:line="240" w:lineRule="auto"/>
        <w:rPr>
          <w:rFonts w:ascii="Times New Roman" w:hAnsi="Times New Roman" w:cs="Times New Roman"/>
          <w:sz w:val="16"/>
          <w:szCs w:val="16"/>
          <w:lang w:eastAsia="ru-RU"/>
        </w:rPr>
      </w:pPr>
    </w:p>
    <w:p w14:paraId="0D539E8C" w14:textId="5BF62544" w:rsidR="004C5D31" w:rsidRPr="005A04F4" w:rsidRDefault="004C5D31" w:rsidP="003231B9">
      <w:pPr>
        <w:spacing w:after="0" w:line="240" w:lineRule="auto"/>
        <w:rPr>
          <w:rFonts w:ascii="Times New Roman" w:hAnsi="Times New Roman" w:cs="Times New Roman"/>
          <w:sz w:val="16"/>
          <w:szCs w:val="16"/>
          <w:lang w:eastAsia="ru-RU"/>
        </w:rPr>
      </w:pPr>
    </w:p>
    <w:p w14:paraId="0D009BB1" w14:textId="6B617DAF" w:rsidR="004C5D31" w:rsidRPr="005A04F4" w:rsidRDefault="004C5D31" w:rsidP="003231B9">
      <w:pPr>
        <w:spacing w:after="0" w:line="240" w:lineRule="auto"/>
        <w:rPr>
          <w:rFonts w:ascii="Times New Roman" w:hAnsi="Times New Roman" w:cs="Times New Roman"/>
          <w:sz w:val="16"/>
          <w:szCs w:val="16"/>
          <w:lang w:eastAsia="ru-RU"/>
        </w:rPr>
      </w:pPr>
    </w:p>
    <w:p w14:paraId="161F9F1C" w14:textId="5627A473" w:rsidR="004C5D31" w:rsidRPr="005A04F4" w:rsidRDefault="004C5D31" w:rsidP="003231B9">
      <w:pPr>
        <w:spacing w:after="0" w:line="240" w:lineRule="auto"/>
        <w:rPr>
          <w:rFonts w:ascii="Times New Roman" w:hAnsi="Times New Roman" w:cs="Times New Roman"/>
          <w:sz w:val="16"/>
          <w:szCs w:val="16"/>
          <w:lang w:eastAsia="ru-RU"/>
        </w:rPr>
      </w:pPr>
    </w:p>
    <w:p w14:paraId="49DCC138" w14:textId="34ED5B55" w:rsidR="004C5D31" w:rsidRPr="005A04F4" w:rsidRDefault="004C5D31" w:rsidP="003231B9">
      <w:pPr>
        <w:spacing w:after="0" w:line="240" w:lineRule="auto"/>
        <w:rPr>
          <w:rFonts w:ascii="Times New Roman" w:hAnsi="Times New Roman" w:cs="Times New Roman"/>
          <w:sz w:val="16"/>
          <w:szCs w:val="16"/>
          <w:lang w:eastAsia="ru-RU"/>
        </w:rPr>
      </w:pPr>
    </w:p>
    <w:p w14:paraId="10D5AB7E" w14:textId="7020AB8E" w:rsidR="004C5D31" w:rsidRPr="005A04F4" w:rsidRDefault="004C5D31" w:rsidP="003231B9">
      <w:pPr>
        <w:spacing w:after="0" w:line="240" w:lineRule="auto"/>
        <w:rPr>
          <w:rFonts w:ascii="Times New Roman" w:hAnsi="Times New Roman" w:cs="Times New Roman"/>
          <w:sz w:val="16"/>
          <w:szCs w:val="16"/>
          <w:lang w:eastAsia="ru-RU"/>
        </w:rPr>
      </w:pPr>
    </w:p>
    <w:p w14:paraId="30625BED" w14:textId="189B6FF9" w:rsidR="004C5D31" w:rsidRPr="005A04F4" w:rsidRDefault="004C5D31" w:rsidP="003231B9">
      <w:pPr>
        <w:spacing w:after="0" w:line="240" w:lineRule="auto"/>
        <w:rPr>
          <w:rFonts w:ascii="Times New Roman" w:hAnsi="Times New Roman" w:cs="Times New Roman"/>
          <w:sz w:val="16"/>
          <w:szCs w:val="16"/>
          <w:lang w:eastAsia="ru-RU"/>
        </w:rPr>
      </w:pPr>
    </w:p>
    <w:p w14:paraId="1E2360C0" w14:textId="4E436F8E" w:rsidR="004C5D31" w:rsidRPr="005A04F4" w:rsidRDefault="004C5D31" w:rsidP="003231B9">
      <w:pPr>
        <w:spacing w:after="0" w:line="240" w:lineRule="auto"/>
        <w:rPr>
          <w:rFonts w:ascii="Times New Roman" w:hAnsi="Times New Roman" w:cs="Times New Roman"/>
          <w:sz w:val="16"/>
          <w:szCs w:val="16"/>
          <w:lang w:eastAsia="ru-RU"/>
        </w:rPr>
      </w:pPr>
    </w:p>
    <w:p w14:paraId="0C1B7135" w14:textId="77777777" w:rsidR="004C5D31" w:rsidRPr="005A04F4" w:rsidRDefault="004C5D31" w:rsidP="003231B9">
      <w:pPr>
        <w:spacing w:after="0" w:line="240" w:lineRule="auto"/>
        <w:rPr>
          <w:rFonts w:ascii="Times New Roman" w:hAnsi="Times New Roman" w:cs="Times New Roman"/>
          <w:sz w:val="16"/>
          <w:szCs w:val="16"/>
          <w:lang w:eastAsia="ru-RU"/>
        </w:rPr>
      </w:pPr>
    </w:p>
    <w:p w14:paraId="25D42913" w14:textId="573873ED" w:rsidR="004C5D31" w:rsidRPr="005A04F4" w:rsidRDefault="004C5D31" w:rsidP="003231B9">
      <w:pPr>
        <w:spacing w:after="0" w:line="240" w:lineRule="auto"/>
        <w:rPr>
          <w:rFonts w:ascii="Times New Roman" w:hAnsi="Times New Roman" w:cs="Times New Roman"/>
          <w:sz w:val="16"/>
          <w:szCs w:val="16"/>
          <w:lang w:eastAsia="ru-RU"/>
        </w:rPr>
      </w:pPr>
    </w:p>
    <w:p w14:paraId="2BC42384" w14:textId="1E933F52" w:rsidR="004C5D31" w:rsidRPr="005A04F4" w:rsidRDefault="004C5D31" w:rsidP="003231B9">
      <w:pPr>
        <w:spacing w:after="0" w:line="240" w:lineRule="auto"/>
        <w:rPr>
          <w:rFonts w:ascii="Times New Roman" w:hAnsi="Times New Roman" w:cs="Times New Roman"/>
          <w:sz w:val="16"/>
          <w:szCs w:val="16"/>
          <w:lang w:eastAsia="ru-RU"/>
        </w:rPr>
      </w:pPr>
    </w:p>
    <w:p w14:paraId="11F0E164" w14:textId="6103806F" w:rsidR="004C5D31" w:rsidRPr="005A04F4" w:rsidRDefault="004C5D31" w:rsidP="003231B9">
      <w:pPr>
        <w:spacing w:after="0" w:line="240" w:lineRule="auto"/>
        <w:rPr>
          <w:rFonts w:ascii="Times New Roman" w:hAnsi="Times New Roman" w:cs="Times New Roman"/>
          <w:sz w:val="16"/>
          <w:szCs w:val="16"/>
          <w:lang w:eastAsia="ru-RU"/>
        </w:rPr>
      </w:pPr>
    </w:p>
    <w:p w14:paraId="5E630A9F" w14:textId="77777777" w:rsidR="004C5D31" w:rsidRPr="005A04F4" w:rsidRDefault="004C5D31" w:rsidP="003231B9">
      <w:pPr>
        <w:spacing w:after="0" w:line="240" w:lineRule="auto"/>
        <w:rPr>
          <w:rFonts w:ascii="Times New Roman" w:hAnsi="Times New Roman" w:cs="Times New Roman"/>
          <w:sz w:val="16"/>
          <w:szCs w:val="16"/>
          <w:lang w:eastAsia="ru-RU"/>
        </w:rPr>
      </w:pPr>
    </w:p>
    <w:p w14:paraId="554BC140" w14:textId="77777777" w:rsidR="00CB3D67" w:rsidRPr="005A04F4" w:rsidRDefault="00CB3D67" w:rsidP="003231B9">
      <w:pPr>
        <w:spacing w:after="0" w:line="240" w:lineRule="auto"/>
        <w:rPr>
          <w:rFonts w:ascii="Times New Roman" w:hAnsi="Times New Roman" w:cs="Times New Roman"/>
          <w:sz w:val="16"/>
          <w:szCs w:val="16"/>
          <w:lang w:eastAsia="ru-RU"/>
        </w:rPr>
      </w:pPr>
    </w:p>
    <w:p w14:paraId="2DF933D1" w14:textId="77777777" w:rsidR="00CB3D67" w:rsidRPr="005A04F4" w:rsidRDefault="00CB3D67" w:rsidP="003231B9">
      <w:pPr>
        <w:spacing w:after="0" w:line="240" w:lineRule="auto"/>
        <w:rPr>
          <w:rFonts w:ascii="Times New Roman" w:hAnsi="Times New Roman" w:cs="Times New Roman"/>
          <w:sz w:val="16"/>
          <w:szCs w:val="16"/>
          <w:lang w:eastAsia="ru-RU"/>
        </w:rPr>
      </w:pPr>
    </w:p>
    <w:p w14:paraId="4C459F5C" w14:textId="77777777" w:rsidR="00CB3D67" w:rsidRPr="005A04F4" w:rsidRDefault="00CB3D67" w:rsidP="003231B9">
      <w:pPr>
        <w:spacing w:after="0" w:line="240" w:lineRule="auto"/>
        <w:rPr>
          <w:rFonts w:ascii="Times New Roman" w:hAnsi="Times New Roman" w:cs="Times New Roman"/>
          <w:sz w:val="16"/>
          <w:szCs w:val="16"/>
          <w:lang w:eastAsia="ru-RU"/>
        </w:rPr>
      </w:pPr>
    </w:p>
    <w:p w14:paraId="25FF5C5F" w14:textId="77777777" w:rsidR="00CB3D67" w:rsidRPr="005A04F4" w:rsidRDefault="00CB3D67" w:rsidP="003231B9">
      <w:pPr>
        <w:spacing w:after="0" w:line="240" w:lineRule="auto"/>
        <w:rPr>
          <w:rFonts w:ascii="Times New Roman" w:hAnsi="Times New Roman" w:cs="Times New Roman"/>
          <w:sz w:val="16"/>
          <w:szCs w:val="16"/>
          <w:lang w:eastAsia="ru-RU"/>
        </w:rPr>
      </w:pPr>
    </w:p>
    <w:bookmarkEnd w:id="0"/>
    <w:p w14:paraId="38FD4812" w14:textId="51E8481F" w:rsidR="00EB387A" w:rsidRPr="005A04F4" w:rsidRDefault="00EB387A" w:rsidP="003231B9">
      <w:pPr>
        <w:tabs>
          <w:tab w:val="left" w:pos="284"/>
        </w:tabs>
        <w:spacing w:after="0" w:line="240" w:lineRule="auto"/>
        <w:contextualSpacing/>
        <w:jc w:val="center"/>
        <w:rPr>
          <w:rFonts w:ascii="Times New Roman" w:eastAsia="Times New Roman" w:hAnsi="Times New Roman" w:cs="Times New Roman"/>
          <w:b/>
          <w:sz w:val="28"/>
          <w:szCs w:val="28"/>
          <w:lang w:eastAsia="ru-RU"/>
        </w:rPr>
      </w:pPr>
      <w:r w:rsidRPr="005A04F4">
        <w:rPr>
          <w:rFonts w:ascii="Times New Roman" w:hAnsi="Times New Roman" w:cs="Times New Roman"/>
          <w:b/>
          <w:sz w:val="28"/>
          <w:szCs w:val="28"/>
        </w:rPr>
        <w:lastRenderedPageBreak/>
        <w:t>НОРМАТИВНЫЕ ССЫЛКИ</w:t>
      </w:r>
    </w:p>
    <w:p w14:paraId="34FEAE5B" w14:textId="77777777" w:rsidR="00EB387A" w:rsidRPr="005A04F4" w:rsidRDefault="00EB387A"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12501911" w14:textId="0F59CB5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В настоящей диссертации использованы ссылки на следующие стандарты:</w:t>
      </w:r>
    </w:p>
    <w:p w14:paraId="25DE4EA9" w14:textId="77777777" w:rsidR="00B51322" w:rsidRPr="005A04F4" w:rsidRDefault="00B51322" w:rsidP="003231B9">
      <w:pPr>
        <w:tabs>
          <w:tab w:val="left" w:pos="284"/>
        </w:tabs>
        <w:spacing w:after="0" w:line="240" w:lineRule="auto"/>
        <w:ind w:firstLine="709"/>
        <w:contextualSpacing/>
        <w:jc w:val="both"/>
        <w:rPr>
          <w:rFonts w:ascii="Times New Roman" w:eastAsia="Calibri" w:hAnsi="Times New Roman" w:cs="Times New Roman"/>
          <w:sz w:val="28"/>
          <w:szCs w:val="28"/>
          <w:lang w:eastAsia="ru-RU"/>
        </w:rPr>
      </w:pPr>
      <w:r w:rsidRPr="005A04F4">
        <w:rPr>
          <w:rFonts w:ascii="Times New Roman" w:eastAsia="Calibri" w:hAnsi="Times New Roman" w:cs="Times New Roman"/>
          <w:sz w:val="28"/>
          <w:szCs w:val="28"/>
          <w:lang w:eastAsia="ru-RU"/>
        </w:rPr>
        <w:t>Требования к безопасности углей и производственных процессов их добычи, переработки, хранения и транспортировки: технический регламент: утв. постановлением Правительства Республики Казахстан от 17 июля 2010 года, №731.</w:t>
      </w:r>
    </w:p>
    <w:p w14:paraId="5C7C66AF" w14:textId="2BECA2CC"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ТК ИСО 176</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Обеспечение качества. </w:t>
      </w:r>
    </w:p>
    <w:p w14:paraId="2B7C37BE" w14:textId="65A0EB4E"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ISO 9000:2005</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Системы менеджмента качества. Основные положения и словарь. </w:t>
      </w:r>
    </w:p>
    <w:p w14:paraId="57734AA4" w14:textId="69700D4A"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ISO 9001:2008</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Системы менеджмента качества. Требования. </w:t>
      </w:r>
    </w:p>
    <w:p w14:paraId="7D034E84" w14:textId="0ABAB6B0"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ISO 9004:2000</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Системы менеджмента качества. Рекомендации по улучшению деятельности. </w:t>
      </w:r>
    </w:p>
    <w:p w14:paraId="02E80F19" w14:textId="37FF3982"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ISO 19011:2002</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Руководящие указания по проверке систем качества. </w:t>
      </w:r>
    </w:p>
    <w:p w14:paraId="1B97F05A" w14:textId="32C8AC29"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7714-75. Угли каменные и антрацит. Метод определения термической стойкости. </w:t>
      </w:r>
    </w:p>
    <w:p w14:paraId="2EEC5E00" w14:textId="302E42CD"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8858-76. Угли бурые, каменные и антрацит. Методы определения максимальной влагоемкости. </w:t>
      </w:r>
    </w:p>
    <w:p w14:paraId="3CDF0469" w14:textId="1BD76EF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147-95. Определение высшей теплоты сгорания и вычисление низшей теплоты сгорания. </w:t>
      </w:r>
    </w:p>
    <w:p w14:paraId="52B904E3" w14:textId="4E6BE25A"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2059-95. Топливо твердое минеральное. Метод определения общей серы сжиганием при высокой температуре. </w:t>
      </w:r>
    </w:p>
    <w:p w14:paraId="1EFD6304" w14:textId="79C59261"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10742-71. Угли бурые, каменные, антрацит, горючие сланцы и угольные брикеты. Методы отбора и подготовки проб для лабораторных испытаний. </w:t>
      </w:r>
    </w:p>
    <w:p w14:paraId="2A78474B" w14:textId="2C8329F9" w:rsidR="00BE1BDC"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11014-1981. Угли бурые, каменные, антрацит и горючие сланцы. Ускоренный метод определения влаги. </w:t>
      </w:r>
    </w:p>
    <w:p w14:paraId="79CC4F2A" w14:textId="2816C609"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6382-2001. Топливо твердое минеральное. Методы определения выхода летучих веществ.</w:t>
      </w:r>
    </w:p>
    <w:p w14:paraId="2E05FFBC" w14:textId="0CB80C48"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ГОСТ 11022-95. Топливо твердое минеральное. Методы определения зольности. </w:t>
      </w:r>
    </w:p>
    <w:p w14:paraId="3730A457" w14:textId="5FBB38E9"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ИТС 37 – 2017</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Добыча и обогащение угля</w:t>
      </w:r>
    </w:p>
    <w:p w14:paraId="601D7DA9"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СТ РК 1526-1-2016. Угли Шубаркольского месторождения Угли участков «Центральный» и «Западный».</w:t>
      </w:r>
    </w:p>
    <w:p w14:paraId="666AB75A"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СТ РК 1527-2006. Топливо твердое минеральное Маркировка, упаковка, транспортирование и хранение.</w:t>
      </w:r>
    </w:p>
    <w:p w14:paraId="2708D44F"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СТ РК 1382-2011. Угли Определение окисленности.</w:t>
      </w:r>
    </w:p>
    <w:p w14:paraId="70D78464" w14:textId="3CD997CD"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w:t>
      </w:r>
      <w:r w:rsidR="008C0888"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Р 55662-2013. Методы петрографического анализа углей. Метод определения мацерального состава.</w:t>
      </w:r>
    </w:p>
    <w:p w14:paraId="4DB49F46"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2093-82. Топливо твердое. Ситовый метод определения гранулометрического состава.</w:t>
      </w:r>
    </w:p>
    <w:p w14:paraId="254F183F"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17.4.1.02-83. Охрана природы. Почвы. Классификация химических веществ для контроля загрязнения.</w:t>
      </w:r>
    </w:p>
    <w:p w14:paraId="0834F0DA" w14:textId="77777777"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lastRenderedPageBreak/>
        <w:t>ГОСТ Р 57719-2017. Горное дело. Выработки горные. Термины и определения.</w:t>
      </w:r>
    </w:p>
    <w:p w14:paraId="72088B99" w14:textId="77777777"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ISO 1213-1-2014. Топливо твердое минеральное. Словарь. Часть 1. Термины, относящиеся к обогащению угля.</w:t>
      </w:r>
    </w:p>
    <w:p w14:paraId="4CE05375" w14:textId="77777777"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27313-2015. Топливо твердое минеральное. Обозначение показателей качества и формулы пересчета результатов анализа на различные состояния топлива.</w:t>
      </w:r>
    </w:p>
    <w:p w14:paraId="54EE987A" w14:textId="77777777"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17070-2014. Угли. Термины и определения.</w:t>
      </w:r>
    </w:p>
    <w:p w14:paraId="605C6C84" w14:textId="5A1E8402"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4790-73</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Топливо твердое. Определение и представление показателей фракционного анализа.</w:t>
      </w:r>
    </w:p>
    <w:p w14:paraId="54BBE8E1" w14:textId="77777777"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Общие требования к аппаратуре и методике</w:t>
      </w:r>
    </w:p>
    <w:p w14:paraId="47E1F347" w14:textId="36CFB9FA"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10100-84</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Угли каменные и антрацит. Метод определения обогатимости.</w:t>
      </w:r>
    </w:p>
    <w:p w14:paraId="423EC814" w14:textId="74D8A8C6"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15490-70</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Угли бурые, каменные, антрацит и термоантрацит. Методы определения механической прочности.</w:t>
      </w:r>
    </w:p>
    <w:p w14:paraId="7D8E8692" w14:textId="77777777"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25543-2013. Угли бурые, каменные и антрациты. Классификация по генетическим и технологическим параметрам.</w:t>
      </w:r>
    </w:p>
    <w:p w14:paraId="5FCD910A" w14:textId="42453A41" w:rsidR="008C0888"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СТ РК ASTM D 7582-2019</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Стандартные методы технического анализа угля и кокса с помощью макротермогравиметрической системы.</w:t>
      </w:r>
    </w:p>
    <w:p w14:paraId="016FE4C5" w14:textId="0BBBE4CD" w:rsidR="00CB176D" w:rsidRPr="005A04F4" w:rsidRDefault="008C0888"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ГОСТ 33619-2015</w:t>
      </w:r>
      <w:r w:rsidR="00BE1BDC"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Угли бурые, каменные и антрацит. Стандартный метод определения прочности на сбрасывание.</w:t>
      </w:r>
    </w:p>
    <w:p w14:paraId="3BFEE469"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br w:type="page"/>
      </w:r>
    </w:p>
    <w:p w14:paraId="3C8D64D0" w14:textId="15F98269" w:rsidR="00B51322" w:rsidRPr="005A04F4" w:rsidRDefault="00B51322" w:rsidP="003231B9">
      <w:pPr>
        <w:pStyle w:val="Heading1"/>
        <w:numPr>
          <w:ilvl w:val="0"/>
          <w:numId w:val="0"/>
        </w:numPr>
        <w:spacing w:after="0"/>
        <w:jc w:val="center"/>
      </w:pPr>
      <w:bookmarkStart w:id="4" w:name="_Toc56729223"/>
      <w:bookmarkStart w:id="5" w:name="_Toc88519185"/>
      <w:r w:rsidRPr="005A04F4">
        <w:lastRenderedPageBreak/>
        <w:t>ОПРЕДЕЛЕНИЯ, ОБОЗНАЧЕНИЯ И СОКРАЩЕНИЯ</w:t>
      </w:r>
      <w:bookmarkEnd w:id="4"/>
      <w:bookmarkEnd w:id="5"/>
    </w:p>
    <w:p w14:paraId="2B8D8043" w14:textId="77777777" w:rsidR="00BE1BDC" w:rsidRPr="005A04F4" w:rsidRDefault="00BE1BDC"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0E254548"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В настоящей диссертации применяют следующие термины с соответствующими определениями:</w:t>
      </w:r>
    </w:p>
    <w:p w14:paraId="46DF8F88"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Полезн</w:t>
      </w:r>
      <w:r w:rsidRPr="005A04F4">
        <w:rPr>
          <w:rFonts w:ascii="Times New Roman" w:eastAsia="Times New Roman" w:hAnsi="Times New Roman" w:cs="Times New Roman"/>
          <w:b/>
          <w:bCs/>
          <w:sz w:val="28"/>
          <w:szCs w:val="28"/>
          <w:lang w:val="kk-KZ" w:eastAsia="ru-RU"/>
        </w:rPr>
        <w:t>ое</w:t>
      </w:r>
      <w:r w:rsidRPr="005A04F4">
        <w:rPr>
          <w:rFonts w:ascii="Times New Roman" w:eastAsia="Times New Roman" w:hAnsi="Times New Roman" w:cs="Times New Roman"/>
          <w:b/>
          <w:bCs/>
          <w:sz w:val="28"/>
          <w:szCs w:val="28"/>
          <w:lang w:eastAsia="ru-RU"/>
        </w:rPr>
        <w:t xml:space="preserve"> ископаем</w:t>
      </w:r>
      <w:r w:rsidRPr="005A04F4">
        <w:rPr>
          <w:rFonts w:ascii="Times New Roman" w:eastAsia="Times New Roman" w:hAnsi="Times New Roman" w:cs="Times New Roman"/>
          <w:b/>
          <w:bCs/>
          <w:sz w:val="28"/>
          <w:szCs w:val="28"/>
          <w:lang w:val="kk-KZ" w:eastAsia="ru-RU"/>
        </w:rPr>
        <w:t xml:space="preserve">ое </w:t>
      </w:r>
      <w:r w:rsidRPr="005A04F4">
        <w:rPr>
          <w:rFonts w:ascii="Times New Roman" w:eastAsia="Times New Roman" w:hAnsi="Times New Roman" w:cs="Times New Roman"/>
          <w:sz w:val="28"/>
          <w:szCs w:val="28"/>
          <w:lang w:eastAsia="ru-RU"/>
        </w:rPr>
        <w:t xml:space="preserve">– продукция горнодобывающей промышленности и разработки карьеров, содержащаяся в фактически добытом (извлеченном) из недр (отходов, потерь) минеральном сырье (породе, жидкости и иной смеси), первая по своему качеству соответствующая национальному или международному стандарту. </w:t>
      </w:r>
    </w:p>
    <w:p w14:paraId="09922CFA"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Уголь</w:t>
      </w:r>
      <w:r w:rsidRPr="005A04F4">
        <w:rPr>
          <w:rFonts w:ascii="Times New Roman" w:eastAsia="Times New Roman" w:hAnsi="Times New Roman" w:cs="Times New Roman"/>
          <w:sz w:val="28"/>
          <w:szCs w:val="28"/>
          <w:lang w:eastAsia="ru-RU"/>
        </w:rPr>
        <w:t xml:space="preserve"> – твердая горючая осадочная порода, образовавшаяся преимущественно из отмерших растений в результате их биохимических, физико-химических и физических изменений.</w:t>
      </w:r>
    </w:p>
    <w:p w14:paraId="1FF91BDC"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Разрез</w:t>
      </w:r>
      <w:r w:rsidRPr="005A04F4">
        <w:rPr>
          <w:rFonts w:ascii="Times New Roman" w:eastAsia="Times New Roman" w:hAnsi="Times New Roman" w:cs="Times New Roman"/>
          <w:sz w:val="28"/>
          <w:szCs w:val="28"/>
          <w:lang w:eastAsia="ru-RU"/>
        </w:rPr>
        <w:t xml:space="preserve"> – </w:t>
      </w:r>
      <w:r w:rsidRPr="005A04F4">
        <w:rPr>
          <w:rFonts w:ascii="Times New Roman" w:eastAsia="Times New Roman" w:hAnsi="Times New Roman" w:cs="Times New Roman"/>
          <w:sz w:val="28"/>
          <w:szCs w:val="28"/>
          <w:lang w:val="en-US" w:eastAsia="ru-RU"/>
        </w:rPr>
        <w:t>c</w:t>
      </w:r>
      <w:r w:rsidRPr="005A04F4">
        <w:rPr>
          <w:rFonts w:ascii="Times New Roman" w:eastAsia="Times New Roman" w:hAnsi="Times New Roman" w:cs="Times New Roman"/>
          <w:sz w:val="28"/>
          <w:szCs w:val="28"/>
          <w:lang w:eastAsia="ru-RU"/>
        </w:rPr>
        <w:t>овокупность открытых горных выработок карьера, служащих для эксплуатации месторождения угольных и рассыпных ископаемых открытыми горными работами.</w:t>
      </w:r>
    </w:p>
    <w:p w14:paraId="6F06F9C5"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Уступ карьера</w:t>
      </w:r>
      <w:r w:rsidRPr="005A04F4">
        <w:rPr>
          <w:rFonts w:ascii="Times New Roman" w:eastAsia="Times New Roman" w:hAnsi="Times New Roman" w:cs="Times New Roman"/>
          <w:sz w:val="28"/>
          <w:szCs w:val="28"/>
          <w:lang w:eastAsia="ru-RU"/>
        </w:rPr>
        <w:t xml:space="preserve"> – часть борта карьера в форме ступени, разрабатываемая самостоятельными средствами отбойки, погрузки и транспорта.</w:t>
      </w:r>
    </w:p>
    <w:p w14:paraId="79A8EDE1"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Производственный процесс</w:t>
      </w:r>
      <w:r w:rsidRPr="005A04F4">
        <w:rPr>
          <w:rFonts w:ascii="Times New Roman" w:eastAsia="Times New Roman" w:hAnsi="Times New Roman" w:cs="Times New Roman"/>
          <w:sz w:val="28"/>
          <w:szCs w:val="28"/>
          <w:lang w:eastAsia="ru-RU"/>
        </w:rPr>
        <w:t xml:space="preserve"> – совокупность технологических и иных необходимых для производства процессов; рабочих (производственных) операций, включая трудовую деятельность и трудовые функции работающих.</w:t>
      </w:r>
    </w:p>
    <w:p w14:paraId="60BABF8E"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Технологический процесс</w:t>
      </w:r>
      <w:r w:rsidRPr="005A04F4">
        <w:rPr>
          <w:rFonts w:ascii="Times New Roman" w:eastAsia="Times New Roman" w:hAnsi="Times New Roman" w:cs="Times New Roman"/>
          <w:sz w:val="28"/>
          <w:szCs w:val="28"/>
          <w:lang w:eastAsia="ru-RU"/>
        </w:rPr>
        <w:t xml:space="preserve"> – упорядоченная последовательность взаимосвязанных действий, выполняющихся с момента возникновения исходных данных до получения требуемого результата.</w:t>
      </w:r>
    </w:p>
    <w:p w14:paraId="5DC67055"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 xml:space="preserve">Технический анализ </w:t>
      </w:r>
      <w:r w:rsidRPr="005A04F4">
        <w:rPr>
          <w:rFonts w:ascii="Times New Roman" w:eastAsia="Times New Roman" w:hAnsi="Times New Roman" w:cs="Times New Roman"/>
          <w:bCs/>
          <w:sz w:val="28"/>
          <w:szCs w:val="28"/>
          <w:lang w:eastAsia="ru-RU"/>
        </w:rPr>
        <w:t>–</w:t>
      </w:r>
      <w:r w:rsidRPr="005A04F4">
        <w:rPr>
          <w:rFonts w:ascii="Times New Roman" w:eastAsia="Times New Roman" w:hAnsi="Times New Roman" w:cs="Times New Roman"/>
          <w:b/>
          <w:bCs/>
          <w:sz w:val="28"/>
          <w:szCs w:val="28"/>
          <w:lang w:eastAsia="ru-RU"/>
        </w:rPr>
        <w:t xml:space="preserve"> </w:t>
      </w:r>
      <w:r w:rsidRPr="005A04F4">
        <w:rPr>
          <w:rFonts w:ascii="Times New Roman" w:eastAsia="Times New Roman" w:hAnsi="Times New Roman" w:cs="Times New Roman"/>
          <w:sz w:val="28"/>
          <w:szCs w:val="28"/>
          <w:lang w:eastAsia="ru-RU"/>
        </w:rPr>
        <w:t>определение влаги, серы, зольности, выхода летучих веществ и расчет нелетучего углерода.</w:t>
      </w:r>
    </w:p>
    <w:p w14:paraId="20D0534F"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Общая влага</w:t>
      </w:r>
      <w:r w:rsidRPr="005A04F4">
        <w:rPr>
          <w:rFonts w:ascii="Times New Roman" w:eastAsia="Times New Roman" w:hAnsi="Times New Roman" w:cs="Times New Roman"/>
          <w:sz w:val="28"/>
          <w:szCs w:val="28"/>
          <w:lang w:eastAsia="ru-RU"/>
        </w:rPr>
        <w:t xml:space="preserve"> – сумма внешней влаги и влаги воздушно-сухого угля.</w:t>
      </w:r>
    </w:p>
    <w:p w14:paraId="7318BCC9"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Влага аналитической пробы</w:t>
      </w:r>
      <w:r w:rsidRPr="005A04F4">
        <w:rPr>
          <w:rFonts w:ascii="Times New Roman" w:eastAsia="Times New Roman" w:hAnsi="Times New Roman" w:cs="Times New Roman"/>
          <w:sz w:val="28"/>
          <w:szCs w:val="28"/>
          <w:lang w:eastAsia="ru-RU"/>
        </w:rPr>
        <w:t xml:space="preserve"> – влага, содержащаяся в аналитической пробе угля после ее приготовления и доведения до воздушно-сухого состояния.</w:t>
      </w:r>
    </w:p>
    <w:p w14:paraId="170F68FA"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Зольность</w:t>
      </w:r>
      <w:r w:rsidRPr="005A04F4">
        <w:rPr>
          <w:rFonts w:ascii="Times New Roman" w:eastAsia="Times New Roman" w:hAnsi="Times New Roman" w:cs="Times New Roman"/>
          <w:sz w:val="28"/>
          <w:szCs w:val="28"/>
          <w:lang w:eastAsia="ru-RU"/>
        </w:rPr>
        <w:t xml:space="preserve"> – масса золы, определяемая в установленных стандартом условиях, отнесенная к единице массы угля и выраженная в процентах.</w:t>
      </w:r>
    </w:p>
    <w:p w14:paraId="453AFF55"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Летучие вещества</w:t>
      </w:r>
      <w:r w:rsidRPr="005A04F4">
        <w:rPr>
          <w:rFonts w:ascii="Times New Roman" w:eastAsia="Times New Roman" w:hAnsi="Times New Roman" w:cs="Times New Roman"/>
          <w:sz w:val="28"/>
          <w:szCs w:val="28"/>
          <w:lang w:eastAsia="ru-RU"/>
        </w:rPr>
        <w:t xml:space="preserve"> – вещества, образующиеся при разложении угля в условиях нагрева без доступа воздуха.</w:t>
      </w:r>
    </w:p>
    <w:p w14:paraId="036248C8" w14:textId="33E09CE9"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Низшая теплота сгорания</w:t>
      </w:r>
      <w:r w:rsidRPr="005A04F4">
        <w:rPr>
          <w:rFonts w:ascii="Times New Roman" w:eastAsia="Times New Roman" w:hAnsi="Times New Roman" w:cs="Times New Roman"/>
          <w:sz w:val="28"/>
          <w:szCs w:val="28"/>
          <w:lang w:eastAsia="ru-RU"/>
        </w:rPr>
        <w:t xml:space="preserve"> – количество тепла, равное высшей теплоте сгорания за вычетом теплоты испарения воды, выделившейся при сгорании угля.</w:t>
      </w:r>
    </w:p>
    <w:p w14:paraId="01A9395C" w14:textId="3F3A9ACA" w:rsidR="008D1098" w:rsidRPr="005A04F4" w:rsidRDefault="008D1098" w:rsidP="003231B9">
      <w:pPr>
        <w:spacing w:after="0" w:line="240" w:lineRule="auto"/>
        <w:ind w:firstLine="709"/>
        <w:contextualSpacing/>
        <w:jc w:val="both"/>
        <w:rPr>
          <w:rFonts w:ascii="Times New Roman" w:hAnsi="Times New Roman" w:cs="Times New Roman"/>
          <w:sz w:val="28"/>
          <w:szCs w:val="28"/>
          <w:lang w:val="kk-KZ"/>
        </w:rPr>
      </w:pPr>
      <w:r w:rsidRPr="005A04F4">
        <w:rPr>
          <w:rFonts w:ascii="Times New Roman" w:hAnsi="Times New Roman" w:cs="Times New Roman"/>
          <w:b/>
          <w:bCs/>
          <w:sz w:val="28"/>
          <w:szCs w:val="28"/>
        </w:rPr>
        <w:t>Спецкокс</w:t>
      </w:r>
      <w:r w:rsidRPr="005A04F4">
        <w:rPr>
          <w:rFonts w:ascii="Times New Roman" w:hAnsi="Times New Roman" w:cs="Times New Roman"/>
          <w:sz w:val="28"/>
          <w:szCs w:val="28"/>
        </w:rPr>
        <w:t xml:space="preserve"> </w:t>
      </w:r>
      <w:r w:rsidR="00BE1BDC" w:rsidRPr="005A04F4">
        <w:rPr>
          <w:rFonts w:ascii="Times New Roman" w:hAnsi="Times New Roman" w:cs="Times New Roman"/>
          <w:sz w:val="28"/>
          <w:szCs w:val="28"/>
        </w:rPr>
        <w:t>–</w:t>
      </w:r>
      <w:r w:rsidRPr="005A04F4">
        <w:rPr>
          <w:rFonts w:ascii="Times New Roman" w:hAnsi="Times New Roman" w:cs="Times New Roman"/>
          <w:sz w:val="28"/>
          <w:szCs w:val="28"/>
        </w:rPr>
        <w:t xml:space="preserve"> </w:t>
      </w:r>
      <w:r w:rsidRPr="005A04F4">
        <w:rPr>
          <w:rFonts w:ascii="Times New Roman" w:hAnsi="Times New Roman" w:cs="Times New Roman"/>
          <w:sz w:val="28"/>
          <w:szCs w:val="28"/>
          <w:lang w:val="kk-KZ"/>
        </w:rPr>
        <w:t>искусственное твердое топливо повышенной прочности, получаемое при нагревании каменного угля или продуктов его переработки при температуре 950-1100°С без доступа воздуха.</w:t>
      </w:r>
    </w:p>
    <w:p w14:paraId="05BA5360" w14:textId="604C5795" w:rsidR="008D1098" w:rsidRPr="005A04F4" w:rsidRDefault="008D1098" w:rsidP="003231B9">
      <w:pPr>
        <w:spacing w:after="0" w:line="240" w:lineRule="auto"/>
        <w:ind w:firstLine="709"/>
        <w:contextualSpacing/>
        <w:jc w:val="both"/>
        <w:rPr>
          <w:rFonts w:ascii="Times New Roman" w:hAnsi="Times New Roman" w:cs="Times New Roman"/>
          <w:sz w:val="28"/>
          <w:szCs w:val="28"/>
          <w:lang w:val="kk-KZ"/>
        </w:rPr>
      </w:pPr>
      <w:r w:rsidRPr="005A04F4">
        <w:rPr>
          <w:rFonts w:ascii="Times New Roman" w:hAnsi="Times New Roman" w:cs="Times New Roman"/>
          <w:b/>
          <w:bCs/>
          <w:sz w:val="28"/>
          <w:szCs w:val="28"/>
          <w:lang w:val="kk-KZ"/>
        </w:rPr>
        <w:t>Изотермы сорбции</w:t>
      </w:r>
      <w:r w:rsidRPr="005A04F4">
        <w:rPr>
          <w:rFonts w:ascii="Times New Roman" w:hAnsi="Times New Roman" w:cs="Times New Roman"/>
          <w:sz w:val="28"/>
          <w:szCs w:val="28"/>
          <w:lang w:val="kk-KZ"/>
        </w:rPr>
        <w:t xml:space="preserve"> – зависимость количества адсорбированного вещества (величины адсорбции) от парциального давления этого вещества в газовой фазе (или концентрации раствора) при постоянной температуре.</w:t>
      </w:r>
    </w:p>
    <w:p w14:paraId="4021DA5E"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Cs/>
          <w:sz w:val="28"/>
          <w:szCs w:val="28"/>
          <w:lang w:eastAsia="ru-RU"/>
        </w:rPr>
        <w:t xml:space="preserve">ОГР </w:t>
      </w:r>
      <w:r w:rsidRPr="005A04F4">
        <w:rPr>
          <w:rFonts w:ascii="Times New Roman" w:eastAsia="Times New Roman" w:hAnsi="Times New Roman" w:cs="Times New Roman"/>
          <w:sz w:val="28"/>
          <w:szCs w:val="28"/>
          <w:lang w:eastAsia="ru-RU"/>
        </w:rPr>
        <w:t>– открытые горные работы</w:t>
      </w:r>
    </w:p>
    <w:p w14:paraId="4995E079" w14:textId="2709D7FD"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bCs/>
          <w:sz w:val="28"/>
        </w:rPr>
        <w:t>ТГА</w:t>
      </w:r>
      <w:r w:rsidRPr="005A04F4">
        <w:rPr>
          <w:rFonts w:ascii="Times New Roman" w:eastAsia="Times New Roman" w:hAnsi="Times New Roman" w:cs="Times New Roman"/>
          <w:sz w:val="28"/>
        </w:rPr>
        <w:t xml:space="preserve"> – термогравиметрический анализ.</w:t>
      </w:r>
    </w:p>
    <w:p w14:paraId="15242BA4" w14:textId="6F823475" w:rsidR="00B51322" w:rsidRPr="005A04F4" w:rsidRDefault="0039432D"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rPr>
        <w:t>ПЦТ – поточно-циклическая технология</w:t>
      </w:r>
    </w:p>
    <w:p w14:paraId="1DEED970" w14:textId="7DFAAF4D" w:rsidR="00AC29C1" w:rsidRPr="005A04F4" w:rsidRDefault="00AC29C1" w:rsidP="003231B9">
      <w:pPr>
        <w:tabs>
          <w:tab w:val="left" w:pos="284"/>
        </w:tabs>
        <w:spacing w:after="0" w:line="240" w:lineRule="auto"/>
        <w:rPr>
          <w:rFonts w:ascii="Times New Roman" w:eastAsia="Times New Roman" w:hAnsi="Times New Roman" w:cs="Times New Roman"/>
          <w:sz w:val="28"/>
          <w:szCs w:val="28"/>
          <w:lang w:eastAsia="ru-RU"/>
        </w:rPr>
        <w:sectPr w:rsidR="00AC29C1" w:rsidRPr="005A04F4" w:rsidSect="00705187">
          <w:footerReference w:type="default" r:id="rId8"/>
          <w:pgSz w:w="11906" w:h="16838" w:code="9"/>
          <w:pgMar w:top="1134" w:right="567" w:bottom="1134" w:left="1701" w:header="709" w:footer="709" w:gutter="0"/>
          <w:pgNumType w:start="1"/>
          <w:cols w:space="720"/>
          <w:titlePg/>
          <w:docGrid w:linePitch="299"/>
        </w:sectPr>
      </w:pPr>
    </w:p>
    <w:p w14:paraId="6F184E9D" w14:textId="4355B4B6" w:rsidR="00B51322" w:rsidRPr="005A04F4" w:rsidRDefault="00B51322" w:rsidP="003231B9">
      <w:pPr>
        <w:pStyle w:val="Heading1"/>
        <w:numPr>
          <w:ilvl w:val="0"/>
          <w:numId w:val="0"/>
        </w:numPr>
        <w:spacing w:after="0"/>
        <w:jc w:val="center"/>
      </w:pPr>
      <w:bookmarkStart w:id="6" w:name="_Toc56729224"/>
      <w:bookmarkStart w:id="7" w:name="_Toc88519186"/>
      <w:r w:rsidRPr="005A04F4">
        <w:lastRenderedPageBreak/>
        <w:t>ВВЕДЕНИЕ</w:t>
      </w:r>
      <w:bookmarkEnd w:id="1"/>
      <w:bookmarkEnd w:id="2"/>
      <w:bookmarkEnd w:id="6"/>
      <w:bookmarkEnd w:id="7"/>
    </w:p>
    <w:p w14:paraId="465116C4" w14:textId="77777777" w:rsidR="00BE1BDC" w:rsidRPr="005A04F4" w:rsidRDefault="00BE1BDC" w:rsidP="003231B9">
      <w:pPr>
        <w:tabs>
          <w:tab w:val="left" w:pos="284"/>
          <w:tab w:val="left" w:pos="1276"/>
        </w:tabs>
        <w:spacing w:after="0" w:line="240" w:lineRule="auto"/>
        <w:ind w:firstLine="709"/>
        <w:contextualSpacing/>
        <w:jc w:val="both"/>
        <w:rPr>
          <w:rFonts w:ascii="Times New Roman" w:eastAsia="Times New Roman" w:hAnsi="Times New Roman" w:cs="Times New Roman"/>
          <w:b/>
          <w:bCs/>
          <w:sz w:val="28"/>
          <w:szCs w:val="28"/>
          <w:lang w:eastAsia="ru-RU"/>
        </w:rPr>
      </w:pPr>
      <w:bookmarkStart w:id="8" w:name="_Hlk54179807"/>
      <w:bookmarkStart w:id="9" w:name="_Hlk85535632"/>
    </w:p>
    <w:p w14:paraId="696C3FAD" w14:textId="67F1CC3A" w:rsidR="005E084B"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Актуальность работы.</w:t>
      </w:r>
      <w:r w:rsidRPr="005A04F4">
        <w:rPr>
          <w:rFonts w:ascii="Times New Roman" w:eastAsia="Times New Roman" w:hAnsi="Times New Roman" w:cs="Times New Roman"/>
          <w:sz w:val="28"/>
          <w:szCs w:val="28"/>
          <w:lang w:eastAsia="ru-RU"/>
        </w:rPr>
        <w:t xml:space="preserve"> </w:t>
      </w:r>
      <w:bookmarkStart w:id="10" w:name="_Hlk56949966"/>
      <w:r w:rsidR="005E084B" w:rsidRPr="005A04F4">
        <w:rPr>
          <w:rFonts w:ascii="Times New Roman" w:eastAsia="Times New Roman" w:hAnsi="Times New Roman" w:cs="Times New Roman"/>
          <w:sz w:val="28"/>
          <w:szCs w:val="28"/>
          <w:lang w:eastAsia="ru-RU"/>
        </w:rPr>
        <w:t>Для реализации программы индустриально-инновационного развития республики Казахстан необходимо стимулирование промышленности, направленное на повышение эффективности индустрии и увеличение экспорта продукции</w:t>
      </w:r>
      <w:bookmarkStart w:id="11" w:name="_Hlk56700096"/>
      <w:r w:rsidR="005E084B" w:rsidRPr="005A04F4">
        <w:rPr>
          <w:rFonts w:ascii="Times New Roman" w:eastAsia="Times New Roman" w:hAnsi="Times New Roman" w:cs="Times New Roman"/>
          <w:sz w:val="28"/>
          <w:szCs w:val="28"/>
          <w:lang w:eastAsia="ru-RU"/>
        </w:rPr>
        <w:t xml:space="preserve"> </w:t>
      </w:r>
      <w:r w:rsidR="005E084B" w:rsidRPr="005A04F4">
        <w:rPr>
          <w:rFonts w:ascii="Times New Roman" w:eastAsia="Times New Roman" w:hAnsi="Times New Roman" w:cs="Times New Roman"/>
          <w:sz w:val="28"/>
          <w:szCs w:val="28"/>
          <w:lang w:eastAsia="ru-RU"/>
        </w:rPr>
        <w:sym w:font="Symbol" w:char="F05B"/>
      </w:r>
      <w:r w:rsidR="005E084B" w:rsidRPr="005A04F4">
        <w:rPr>
          <w:rFonts w:ascii="Times New Roman" w:eastAsia="Times New Roman" w:hAnsi="Times New Roman" w:cs="Times New Roman"/>
          <w:sz w:val="28"/>
          <w:szCs w:val="28"/>
          <w:lang w:eastAsia="ru-RU"/>
        </w:rPr>
        <w:t>1</w:t>
      </w:r>
      <w:r w:rsidR="005E084B" w:rsidRPr="005A04F4">
        <w:rPr>
          <w:rFonts w:ascii="Times New Roman" w:eastAsia="Times New Roman" w:hAnsi="Times New Roman" w:cs="Times New Roman"/>
          <w:sz w:val="28"/>
          <w:szCs w:val="28"/>
          <w:lang w:eastAsia="ru-RU"/>
        </w:rPr>
        <w:sym w:font="Symbol" w:char="F05D"/>
      </w:r>
      <w:r w:rsidR="005E084B" w:rsidRPr="005A04F4">
        <w:rPr>
          <w:rFonts w:ascii="Times New Roman" w:eastAsia="Times New Roman" w:hAnsi="Times New Roman" w:cs="Times New Roman"/>
          <w:sz w:val="28"/>
          <w:szCs w:val="28"/>
          <w:lang w:eastAsia="ru-RU"/>
        </w:rPr>
        <w:t>.</w:t>
      </w:r>
      <w:bookmarkEnd w:id="11"/>
    </w:p>
    <w:p w14:paraId="50A8D62E" w14:textId="2FE33FCF" w:rsidR="0091436D" w:rsidRPr="005A04F4" w:rsidRDefault="0091436D"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Казахстан входит в десятку стран мира с доказанными запасами угля в 34,2 млрд.</w:t>
      </w:r>
      <w:r w:rsidR="00BE1BDC"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 xml:space="preserve">т, занимая 8-е место по подтвержденным запасам, и находится в числе мировых лидеров по добыче (113,4 млн.т. в 2020 г.) </w:t>
      </w:r>
      <w:r w:rsidRPr="005A04F4">
        <w:rPr>
          <w:rFonts w:ascii="Times New Roman" w:eastAsia="Times New Roman" w:hAnsi="Times New Roman" w:cs="Times New Roman"/>
          <w:sz w:val="28"/>
          <w:szCs w:val="28"/>
          <w:lang w:eastAsia="ru-RU"/>
        </w:rPr>
        <w:sym w:font="Symbol" w:char="F05B"/>
      </w:r>
      <w:r w:rsidR="002C01BC" w:rsidRPr="005A04F4">
        <w:rPr>
          <w:rFonts w:ascii="Times New Roman" w:eastAsia="Times New Roman" w:hAnsi="Times New Roman" w:cs="Times New Roman"/>
          <w:sz w:val="28"/>
          <w:szCs w:val="28"/>
          <w:lang w:eastAsia="ru-RU"/>
        </w:rPr>
        <w:t>2</w:t>
      </w:r>
      <w:r w:rsidRPr="005A04F4">
        <w:rPr>
          <w:rFonts w:ascii="Times New Roman" w:eastAsia="Times New Roman" w:hAnsi="Times New Roman" w:cs="Times New Roman"/>
          <w:sz w:val="28"/>
          <w:szCs w:val="28"/>
          <w:lang w:eastAsia="ru-RU"/>
        </w:rPr>
        <w:sym w:font="Symbol" w:char="F05D"/>
      </w:r>
      <w:r w:rsidRPr="005A04F4">
        <w:rPr>
          <w:rFonts w:ascii="Times New Roman" w:eastAsia="Times New Roman" w:hAnsi="Times New Roman" w:cs="Times New Roman"/>
          <w:sz w:val="28"/>
          <w:szCs w:val="28"/>
          <w:lang w:eastAsia="ru-RU"/>
        </w:rPr>
        <w:t xml:space="preserve">. При этом на уголь приходится 50% объема потребления первичных энергоресурсов, то есть основная доля угля расходуется в качестве энергетического, а на экспорт приходится примерно 25% от общего добываемого угля и ограничен относительно высокой зольностью 42-44% и как следствие, низкой цены  экспортируемого сырья на мировом рынке ($15 против $43,8 </w:t>
      </w:r>
      <w:r w:rsidRPr="005A04F4">
        <w:rPr>
          <w:rFonts w:ascii="Times New Roman" w:eastAsia="Times New Roman" w:hAnsi="Times New Roman" w:cs="Times New Roman"/>
          <w:sz w:val="28"/>
          <w:szCs w:val="28"/>
          <w:lang w:val="kk-KZ" w:eastAsia="ru-RU"/>
        </w:rPr>
        <w:t xml:space="preserve">мировой цены) </w:t>
      </w:r>
      <w:r w:rsidRPr="005A04F4">
        <w:rPr>
          <w:rFonts w:ascii="Times New Roman" w:eastAsia="Times New Roman" w:hAnsi="Times New Roman" w:cs="Times New Roman"/>
          <w:sz w:val="28"/>
          <w:szCs w:val="28"/>
          <w:lang w:eastAsia="ru-RU"/>
        </w:rPr>
        <w:sym w:font="Symbol" w:char="F05B"/>
      </w:r>
      <w:r w:rsidR="002C01BC" w:rsidRPr="005A04F4">
        <w:rPr>
          <w:rFonts w:ascii="Times New Roman" w:eastAsia="Times New Roman" w:hAnsi="Times New Roman" w:cs="Times New Roman"/>
          <w:sz w:val="28"/>
          <w:szCs w:val="28"/>
          <w:lang w:eastAsia="ru-RU"/>
        </w:rPr>
        <w:t>3</w:t>
      </w:r>
      <w:r w:rsidRPr="005A04F4">
        <w:rPr>
          <w:rFonts w:ascii="Times New Roman" w:eastAsia="Times New Roman" w:hAnsi="Times New Roman" w:cs="Times New Roman"/>
          <w:sz w:val="28"/>
          <w:szCs w:val="28"/>
          <w:lang w:eastAsia="ru-RU"/>
        </w:rPr>
        <w:sym w:font="Symbol" w:char="F05D"/>
      </w:r>
      <w:r w:rsidRPr="005A04F4">
        <w:rPr>
          <w:rFonts w:ascii="Times New Roman" w:eastAsia="Times New Roman" w:hAnsi="Times New Roman" w:cs="Times New Roman"/>
          <w:sz w:val="28"/>
          <w:szCs w:val="28"/>
          <w:lang w:eastAsia="ru-RU"/>
        </w:rPr>
        <w:t>.</w:t>
      </w:r>
    </w:p>
    <w:p w14:paraId="581CCD03" w14:textId="0909ECB7" w:rsidR="005B2041" w:rsidRPr="005A04F4" w:rsidRDefault="0091436D"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val="kk-KZ" w:eastAsia="ru-RU"/>
        </w:rPr>
        <w:t>Мировой рынок угля функционирует</w:t>
      </w:r>
      <w:r w:rsidRPr="005A04F4">
        <w:rPr>
          <w:rFonts w:ascii="Times New Roman" w:eastAsia="Times New Roman" w:hAnsi="Times New Roman" w:cs="Times New Roman"/>
          <w:sz w:val="28"/>
          <w:szCs w:val="28"/>
          <w:lang w:eastAsia="ru-RU"/>
        </w:rPr>
        <w:t xml:space="preserve"> в условиях усиливающи</w:t>
      </w:r>
      <w:r w:rsidRPr="005A04F4">
        <w:rPr>
          <w:rFonts w:ascii="Times New Roman" w:eastAsia="Times New Roman" w:hAnsi="Times New Roman" w:cs="Times New Roman"/>
          <w:sz w:val="28"/>
          <w:szCs w:val="28"/>
          <w:lang w:val="kk-KZ" w:eastAsia="ru-RU"/>
        </w:rPr>
        <w:t>х</w:t>
      </w:r>
      <w:r w:rsidRPr="005A04F4">
        <w:rPr>
          <w:rFonts w:ascii="Times New Roman" w:eastAsia="Times New Roman" w:hAnsi="Times New Roman" w:cs="Times New Roman"/>
          <w:sz w:val="28"/>
          <w:szCs w:val="28"/>
          <w:lang w:eastAsia="ru-RU"/>
        </w:rPr>
        <w:t xml:space="preserve">ся </w:t>
      </w:r>
      <w:r w:rsidRPr="005A04F4">
        <w:rPr>
          <w:rFonts w:ascii="Times New Roman" w:eastAsia="Times New Roman" w:hAnsi="Times New Roman" w:cs="Times New Roman"/>
          <w:sz w:val="28"/>
          <w:szCs w:val="28"/>
          <w:lang w:val="kk-KZ" w:eastAsia="ru-RU"/>
        </w:rPr>
        <w:t xml:space="preserve">социальных и </w:t>
      </w:r>
      <w:r w:rsidRPr="005A04F4">
        <w:rPr>
          <w:rFonts w:ascii="Times New Roman" w:eastAsia="Times New Roman" w:hAnsi="Times New Roman" w:cs="Times New Roman"/>
          <w:sz w:val="28"/>
          <w:szCs w:val="28"/>
          <w:lang w:eastAsia="ru-RU"/>
        </w:rPr>
        <w:t>экологически</w:t>
      </w:r>
      <w:r w:rsidRPr="005A04F4">
        <w:rPr>
          <w:rFonts w:ascii="Times New Roman" w:eastAsia="Times New Roman" w:hAnsi="Times New Roman" w:cs="Times New Roman"/>
          <w:sz w:val="28"/>
          <w:szCs w:val="28"/>
          <w:lang w:val="kk-KZ" w:eastAsia="ru-RU"/>
        </w:rPr>
        <w:t xml:space="preserve">х </w:t>
      </w:r>
      <w:r w:rsidRPr="005A04F4">
        <w:rPr>
          <w:rFonts w:ascii="Times New Roman" w:eastAsia="Times New Roman" w:hAnsi="Times New Roman" w:cs="Times New Roman"/>
          <w:sz w:val="28"/>
          <w:szCs w:val="28"/>
          <w:lang w:eastAsia="ru-RU"/>
        </w:rPr>
        <w:t>требований</w:t>
      </w:r>
      <w:r w:rsidRPr="005A04F4">
        <w:rPr>
          <w:rFonts w:ascii="Times New Roman" w:eastAsia="Times New Roman" w:hAnsi="Times New Roman" w:cs="Times New Roman"/>
          <w:sz w:val="28"/>
          <w:szCs w:val="28"/>
          <w:lang w:val="kk-KZ" w:eastAsia="ru-RU"/>
        </w:rPr>
        <w:t xml:space="preserve"> к производителям</w:t>
      </w:r>
      <w:r w:rsidRPr="005A04F4">
        <w:rPr>
          <w:rFonts w:ascii="Times New Roman" w:eastAsia="Times New Roman" w:hAnsi="Times New Roman" w:cs="Times New Roman"/>
          <w:sz w:val="28"/>
          <w:szCs w:val="28"/>
          <w:lang w:eastAsia="ru-RU"/>
        </w:rPr>
        <w:t>.</w:t>
      </w:r>
      <w:r w:rsidR="005B2041" w:rsidRPr="005A04F4">
        <w:rPr>
          <w:rFonts w:ascii="Times New Roman" w:eastAsia="Times New Roman" w:hAnsi="Times New Roman" w:cs="Times New Roman"/>
          <w:sz w:val="28"/>
          <w:szCs w:val="28"/>
          <w:lang w:eastAsia="ru-RU"/>
        </w:rPr>
        <w:t xml:space="preserve"> Так, к примеру, начиная с 2014 Китайская Народная Республика отказалась от импорта Австралийского энергетического угля зольностью 40% пользу углей США </w:t>
      </w:r>
      <w:r w:rsidR="00705187" w:rsidRPr="005A04F4">
        <w:rPr>
          <w:rFonts w:ascii="Times New Roman" w:eastAsia="Times New Roman" w:hAnsi="Times New Roman" w:cs="Times New Roman"/>
          <w:sz w:val="28"/>
          <w:szCs w:val="28"/>
          <w:lang w:eastAsia="ru-RU"/>
        </w:rPr>
        <w:t xml:space="preserve">                              </w:t>
      </w:r>
      <w:r w:rsidR="005B2041" w:rsidRPr="005A04F4">
        <w:rPr>
          <w:rFonts w:ascii="Times New Roman" w:eastAsia="Times New Roman" w:hAnsi="Times New Roman" w:cs="Times New Roman"/>
          <w:sz w:val="28"/>
          <w:szCs w:val="28"/>
          <w:lang w:eastAsia="ru-RU"/>
        </w:rPr>
        <w:t>[</w:t>
      </w:r>
      <w:r w:rsidR="00D450EF" w:rsidRPr="005A04F4">
        <w:rPr>
          <w:rFonts w:ascii="Times New Roman" w:eastAsia="Times New Roman" w:hAnsi="Times New Roman" w:cs="Times New Roman"/>
          <w:sz w:val="28"/>
          <w:szCs w:val="28"/>
          <w:lang w:eastAsia="ru-RU"/>
        </w:rPr>
        <w:t>4</w:t>
      </w:r>
      <w:r w:rsidR="00705187" w:rsidRPr="005A04F4">
        <w:rPr>
          <w:rFonts w:ascii="Times New Roman" w:eastAsia="Times New Roman" w:hAnsi="Times New Roman" w:cs="Times New Roman"/>
          <w:sz w:val="28"/>
          <w:szCs w:val="28"/>
          <w:lang w:eastAsia="ru-RU"/>
        </w:rPr>
        <w:t>-</w:t>
      </w:r>
      <w:r w:rsidR="00D450EF" w:rsidRPr="005A04F4">
        <w:rPr>
          <w:rFonts w:ascii="Times New Roman" w:eastAsia="Times New Roman" w:hAnsi="Times New Roman" w:cs="Times New Roman"/>
          <w:sz w:val="28"/>
          <w:szCs w:val="28"/>
          <w:lang w:eastAsia="ru-RU"/>
        </w:rPr>
        <w:t>6</w:t>
      </w:r>
      <w:r w:rsidR="005B2041" w:rsidRPr="005A04F4">
        <w:rPr>
          <w:rFonts w:ascii="Times New Roman" w:eastAsia="Times New Roman" w:hAnsi="Times New Roman" w:cs="Times New Roman"/>
          <w:sz w:val="28"/>
          <w:szCs w:val="28"/>
          <w:lang w:eastAsia="ru-RU"/>
        </w:rPr>
        <w:t>].</w:t>
      </w:r>
    </w:p>
    <w:p w14:paraId="083B7ADE" w14:textId="622FD2CE" w:rsidR="007B6D94" w:rsidRPr="005A04F4" w:rsidRDefault="00483D44"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Угледобывающие предприятия предпринимают меры для повышения конкурентоспособности национальной угледобычи на мировом рынке, привлекая инвестиции в развитие технологий улучшения качества угля, его переработки и расширения сфер применения. Одними из причин снижения качества углей являются </w:t>
      </w:r>
      <w:r w:rsidR="007B6D94" w:rsidRPr="005A04F4">
        <w:rPr>
          <w:rFonts w:ascii="Times New Roman" w:eastAsia="Times New Roman" w:hAnsi="Times New Roman" w:cs="Times New Roman"/>
          <w:sz w:val="28"/>
          <w:szCs w:val="28"/>
          <w:lang w:eastAsia="ru-RU"/>
        </w:rPr>
        <w:t>использование механических способо</w:t>
      </w:r>
      <w:r w:rsidRPr="005A04F4">
        <w:rPr>
          <w:rFonts w:ascii="Times New Roman" w:eastAsia="Times New Roman" w:hAnsi="Times New Roman" w:cs="Times New Roman"/>
          <w:sz w:val="28"/>
          <w:szCs w:val="28"/>
          <w:lang w:eastAsia="ru-RU"/>
        </w:rPr>
        <w:t>в</w:t>
      </w:r>
      <w:r w:rsidR="007B6D94" w:rsidRPr="005A04F4">
        <w:rPr>
          <w:rFonts w:ascii="Times New Roman" w:eastAsia="Times New Roman" w:hAnsi="Times New Roman" w:cs="Times New Roman"/>
          <w:sz w:val="28"/>
          <w:szCs w:val="28"/>
          <w:lang w:eastAsia="ru-RU"/>
        </w:rPr>
        <w:t xml:space="preserve"> добычи, а также изношенност</w:t>
      </w:r>
      <w:r w:rsidRPr="005A04F4">
        <w:rPr>
          <w:rFonts w:ascii="Times New Roman" w:eastAsia="Times New Roman" w:hAnsi="Times New Roman" w:cs="Times New Roman"/>
          <w:sz w:val="28"/>
          <w:szCs w:val="28"/>
          <w:lang w:eastAsia="ru-RU"/>
        </w:rPr>
        <w:t>и</w:t>
      </w:r>
      <w:r w:rsidR="007B6D94" w:rsidRPr="005A04F4">
        <w:rPr>
          <w:rFonts w:ascii="Times New Roman" w:eastAsia="Times New Roman" w:hAnsi="Times New Roman" w:cs="Times New Roman"/>
          <w:sz w:val="28"/>
          <w:szCs w:val="28"/>
          <w:lang w:eastAsia="ru-RU"/>
        </w:rPr>
        <w:t xml:space="preserve"> технического оснащения</w:t>
      </w:r>
      <w:r w:rsidRPr="005A04F4">
        <w:rPr>
          <w:rFonts w:ascii="Times New Roman" w:eastAsia="Times New Roman" w:hAnsi="Times New Roman" w:cs="Times New Roman"/>
          <w:sz w:val="28"/>
          <w:szCs w:val="28"/>
          <w:lang w:eastAsia="ru-RU"/>
        </w:rPr>
        <w:t>.</w:t>
      </w:r>
      <w:r w:rsidR="007B6D94" w:rsidRPr="005A04F4">
        <w:rPr>
          <w:rFonts w:ascii="Times New Roman" w:eastAsia="Times New Roman" w:hAnsi="Times New Roman" w:cs="Times New Roman"/>
          <w:sz w:val="28"/>
          <w:szCs w:val="28"/>
          <w:lang w:eastAsia="ru-RU"/>
        </w:rPr>
        <w:t xml:space="preserve"> </w:t>
      </w:r>
      <w:r w:rsidR="0091436D" w:rsidRPr="005A04F4">
        <w:rPr>
          <w:rFonts w:ascii="Times New Roman" w:eastAsia="Times New Roman" w:hAnsi="Times New Roman" w:cs="Times New Roman"/>
          <w:sz w:val="28"/>
          <w:szCs w:val="28"/>
          <w:lang w:eastAsia="ru-RU"/>
        </w:rPr>
        <w:t>В</w:t>
      </w:r>
      <w:r w:rsidR="00B51322" w:rsidRPr="005A04F4">
        <w:rPr>
          <w:rFonts w:ascii="Times New Roman" w:eastAsia="Times New Roman" w:hAnsi="Times New Roman" w:cs="Times New Roman"/>
          <w:sz w:val="28"/>
          <w:szCs w:val="28"/>
          <w:lang w:eastAsia="ru-RU"/>
        </w:rPr>
        <w:t xml:space="preserve">опросы </w:t>
      </w:r>
      <w:r w:rsidR="0091436D" w:rsidRPr="005A04F4">
        <w:rPr>
          <w:rFonts w:ascii="Times New Roman" w:eastAsia="Times New Roman" w:hAnsi="Times New Roman" w:cs="Times New Roman"/>
          <w:sz w:val="28"/>
          <w:szCs w:val="28"/>
          <w:lang w:eastAsia="ru-RU"/>
        </w:rPr>
        <w:t xml:space="preserve">качества угля и его глубокой пререработки </w:t>
      </w:r>
      <w:r w:rsidR="00B51322" w:rsidRPr="005A04F4">
        <w:rPr>
          <w:rFonts w:ascii="Times New Roman" w:eastAsia="Times New Roman" w:hAnsi="Times New Roman" w:cs="Times New Roman"/>
          <w:sz w:val="28"/>
          <w:szCs w:val="28"/>
          <w:lang w:val="kk-KZ" w:eastAsia="ru-RU"/>
        </w:rPr>
        <w:t>были обсуждены на первом казахстанском Форуме угольной промышленности «Новые возможности угольной промышленности в условиях технологической модернизации».</w:t>
      </w:r>
      <w:r w:rsidR="00B51322" w:rsidRPr="005A04F4">
        <w:rPr>
          <w:rFonts w:ascii="Times New Roman" w:eastAsia="Times New Roman" w:hAnsi="Times New Roman" w:cs="Times New Roman"/>
          <w:sz w:val="28"/>
          <w:szCs w:val="28"/>
          <w:lang w:eastAsia="ru-RU"/>
        </w:rPr>
        <w:t xml:space="preserve"> </w:t>
      </w:r>
      <w:r w:rsidR="0091436D" w:rsidRPr="005A04F4">
        <w:rPr>
          <w:rFonts w:ascii="Times New Roman" w:eastAsia="Times New Roman" w:hAnsi="Times New Roman" w:cs="Times New Roman"/>
          <w:sz w:val="28"/>
          <w:szCs w:val="28"/>
          <w:lang w:eastAsia="ru-RU"/>
        </w:rPr>
        <w:t>Так, п</w:t>
      </w:r>
      <w:r w:rsidR="007B6D94" w:rsidRPr="005A04F4">
        <w:rPr>
          <w:rFonts w:ascii="Times New Roman" w:eastAsia="Times New Roman" w:hAnsi="Times New Roman" w:cs="Times New Roman"/>
          <w:sz w:val="28"/>
          <w:szCs w:val="28"/>
          <w:lang w:eastAsia="ru-RU"/>
        </w:rPr>
        <w:t>риоритетным направлением угольной промышленности является улучшени</w:t>
      </w:r>
      <w:r w:rsidR="0091436D" w:rsidRPr="005A04F4">
        <w:rPr>
          <w:rFonts w:ascii="Times New Roman" w:eastAsia="Times New Roman" w:hAnsi="Times New Roman" w:cs="Times New Roman"/>
          <w:sz w:val="28"/>
          <w:szCs w:val="28"/>
          <w:lang w:eastAsia="ru-RU"/>
        </w:rPr>
        <w:t>е</w:t>
      </w:r>
      <w:r w:rsidR="007B6D94" w:rsidRPr="005A04F4">
        <w:rPr>
          <w:rFonts w:ascii="Times New Roman" w:eastAsia="Times New Roman" w:hAnsi="Times New Roman" w:cs="Times New Roman"/>
          <w:sz w:val="28"/>
          <w:szCs w:val="28"/>
          <w:lang w:eastAsia="ru-RU"/>
        </w:rPr>
        <w:t xml:space="preserve"> качества добываемого сырья, </w:t>
      </w:r>
      <w:bookmarkStart w:id="12" w:name="_Hlk56686700"/>
      <w:r w:rsidR="0091436D" w:rsidRPr="005A04F4">
        <w:rPr>
          <w:rFonts w:ascii="Times New Roman" w:eastAsia="Times New Roman" w:hAnsi="Times New Roman" w:cs="Times New Roman"/>
          <w:sz w:val="28"/>
          <w:szCs w:val="28"/>
          <w:lang w:eastAsia="ru-RU"/>
        </w:rPr>
        <w:t xml:space="preserve">оптимизация угольного производства, направленная на рентабельность, экологичность и безопасность труда </w:t>
      </w:r>
      <w:r w:rsidR="007B6D94" w:rsidRPr="005A04F4">
        <w:rPr>
          <w:rFonts w:ascii="Times New Roman" w:eastAsia="Times New Roman" w:hAnsi="Times New Roman" w:cs="Times New Roman"/>
          <w:sz w:val="28"/>
          <w:szCs w:val="28"/>
          <w:lang w:eastAsia="ru-RU"/>
        </w:rPr>
        <w:sym w:font="Symbol" w:char="F05B"/>
      </w:r>
      <w:r w:rsidR="00D450EF" w:rsidRPr="005A04F4">
        <w:rPr>
          <w:rFonts w:ascii="Times New Roman" w:eastAsia="Times New Roman" w:hAnsi="Times New Roman" w:cs="Times New Roman"/>
          <w:sz w:val="28"/>
          <w:szCs w:val="28"/>
          <w:lang w:eastAsia="ru-RU"/>
        </w:rPr>
        <w:t>7</w:t>
      </w:r>
      <w:r w:rsidR="007B6D94" w:rsidRPr="005A04F4">
        <w:rPr>
          <w:rFonts w:ascii="Times New Roman" w:eastAsia="Times New Roman" w:hAnsi="Times New Roman" w:cs="Times New Roman"/>
          <w:sz w:val="28"/>
          <w:szCs w:val="28"/>
          <w:lang w:eastAsia="ru-RU"/>
        </w:rPr>
        <w:sym w:font="Symbol" w:char="F05D"/>
      </w:r>
      <w:bookmarkEnd w:id="12"/>
      <w:r w:rsidR="007B6D94" w:rsidRPr="005A04F4">
        <w:rPr>
          <w:rFonts w:ascii="Times New Roman" w:eastAsia="Times New Roman" w:hAnsi="Times New Roman" w:cs="Times New Roman"/>
          <w:sz w:val="28"/>
          <w:szCs w:val="28"/>
          <w:lang w:eastAsia="ru-RU"/>
        </w:rPr>
        <w:t>.</w:t>
      </w:r>
      <w:r w:rsidR="0091436D" w:rsidRPr="005A04F4">
        <w:rPr>
          <w:rFonts w:ascii="Times New Roman" w:eastAsia="Times New Roman" w:hAnsi="Times New Roman" w:cs="Times New Roman"/>
          <w:sz w:val="28"/>
          <w:szCs w:val="28"/>
          <w:lang w:eastAsia="ru-RU"/>
        </w:rPr>
        <w:t xml:space="preserve"> </w:t>
      </w:r>
    </w:p>
    <w:p w14:paraId="776FB1F1" w14:textId="0DA036CB" w:rsidR="0091436D" w:rsidRPr="005A04F4" w:rsidRDefault="0091436D"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Таким образом, модернизация угольной энергетики путем освоения современных технологий и </w:t>
      </w:r>
      <w:r w:rsidR="005E084B" w:rsidRPr="005A04F4">
        <w:rPr>
          <w:rFonts w:ascii="Times New Roman" w:eastAsia="Times New Roman" w:hAnsi="Times New Roman" w:cs="Times New Roman"/>
          <w:sz w:val="28"/>
          <w:szCs w:val="28"/>
          <w:lang w:eastAsia="ru-RU"/>
        </w:rPr>
        <w:t xml:space="preserve">получения </w:t>
      </w:r>
      <w:r w:rsidRPr="005A04F4">
        <w:rPr>
          <w:rFonts w:ascii="Times New Roman" w:eastAsia="Times New Roman" w:hAnsi="Times New Roman" w:cs="Times New Roman"/>
          <w:sz w:val="28"/>
          <w:szCs w:val="28"/>
          <w:lang w:eastAsia="ru-RU"/>
        </w:rPr>
        <w:t>высококачественного</w:t>
      </w:r>
      <w:r w:rsidR="005E084B" w:rsidRPr="005A04F4">
        <w:rPr>
          <w:rFonts w:ascii="Times New Roman" w:eastAsia="Times New Roman" w:hAnsi="Times New Roman" w:cs="Times New Roman"/>
          <w:sz w:val="28"/>
          <w:szCs w:val="28"/>
          <w:lang w:eastAsia="ru-RU"/>
        </w:rPr>
        <w:t xml:space="preserve"> угольного</w:t>
      </w:r>
      <w:r w:rsidRPr="005A04F4">
        <w:rPr>
          <w:rFonts w:ascii="Times New Roman" w:eastAsia="Times New Roman" w:hAnsi="Times New Roman" w:cs="Times New Roman"/>
          <w:sz w:val="28"/>
          <w:szCs w:val="28"/>
          <w:lang w:eastAsia="ru-RU"/>
        </w:rPr>
        <w:t xml:space="preserve"> топлива </w:t>
      </w:r>
      <w:r w:rsidR="005E084B" w:rsidRPr="005A04F4">
        <w:rPr>
          <w:rFonts w:ascii="Times New Roman" w:eastAsia="Times New Roman" w:hAnsi="Times New Roman" w:cs="Times New Roman"/>
          <w:sz w:val="28"/>
          <w:szCs w:val="28"/>
          <w:lang w:eastAsia="ru-RU"/>
        </w:rPr>
        <w:t xml:space="preserve">находится в числе </w:t>
      </w:r>
      <w:r w:rsidRPr="005A04F4">
        <w:rPr>
          <w:rFonts w:ascii="Times New Roman" w:eastAsia="Times New Roman" w:hAnsi="Times New Roman" w:cs="Times New Roman"/>
          <w:sz w:val="28"/>
          <w:szCs w:val="28"/>
          <w:lang w:eastAsia="ru-RU"/>
        </w:rPr>
        <w:t>основных направлений горного дела [</w:t>
      </w:r>
      <w:r w:rsidR="00D450EF" w:rsidRPr="005A04F4">
        <w:rPr>
          <w:rFonts w:ascii="Times New Roman" w:eastAsia="Times New Roman" w:hAnsi="Times New Roman" w:cs="Times New Roman"/>
          <w:sz w:val="28"/>
          <w:szCs w:val="28"/>
          <w:lang w:eastAsia="ru-RU"/>
        </w:rPr>
        <w:t>8</w:t>
      </w:r>
      <w:r w:rsidRPr="005A04F4">
        <w:rPr>
          <w:rFonts w:ascii="Times New Roman" w:eastAsia="Times New Roman" w:hAnsi="Times New Roman" w:cs="Times New Roman"/>
          <w:sz w:val="28"/>
          <w:szCs w:val="28"/>
          <w:lang w:eastAsia="ru-RU"/>
        </w:rPr>
        <w:t>-</w:t>
      </w:r>
      <w:r w:rsidR="00A64D77" w:rsidRPr="005A04F4">
        <w:rPr>
          <w:rFonts w:ascii="Times New Roman" w:eastAsia="Times New Roman" w:hAnsi="Times New Roman" w:cs="Times New Roman"/>
          <w:sz w:val="28"/>
          <w:szCs w:val="28"/>
          <w:lang w:eastAsia="ru-RU"/>
        </w:rPr>
        <w:t>10</w:t>
      </w:r>
      <w:r w:rsidRPr="005A04F4">
        <w:rPr>
          <w:rFonts w:ascii="Times New Roman" w:eastAsia="Times New Roman" w:hAnsi="Times New Roman" w:cs="Times New Roman"/>
          <w:sz w:val="28"/>
          <w:szCs w:val="28"/>
          <w:lang w:eastAsia="ru-RU"/>
        </w:rPr>
        <w:t>].</w:t>
      </w:r>
    </w:p>
    <w:p w14:paraId="0BAAE347" w14:textId="25D0FC12" w:rsidR="00E525F6" w:rsidRPr="005A04F4" w:rsidRDefault="005E084B"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bookmarkStart w:id="13" w:name="_Hlk56945771"/>
      <w:r w:rsidRPr="005A04F4">
        <w:rPr>
          <w:rFonts w:ascii="Times New Roman" w:eastAsia="Times New Roman" w:hAnsi="Times New Roman" w:cs="Times New Roman"/>
          <w:sz w:val="28"/>
          <w:szCs w:val="28"/>
          <w:lang w:eastAsia="ru-RU"/>
        </w:rPr>
        <w:t>Наиболее близким к требованиям мировых потребителей по качественным характеристикам являются угли Шубаркольского месторождения, которые отличаются относительно низкой зольностью</w:t>
      </w:r>
      <w:r w:rsidR="00E4396D" w:rsidRPr="005A04F4">
        <w:rPr>
          <w:rFonts w:ascii="Times New Roman" w:eastAsia="Times New Roman" w:hAnsi="Times New Roman" w:cs="Times New Roman"/>
          <w:sz w:val="28"/>
          <w:szCs w:val="28"/>
          <w:lang w:eastAsia="ru-RU"/>
        </w:rPr>
        <w:t xml:space="preserve"> (12-1</w:t>
      </w:r>
      <w:r w:rsidR="002C01BC" w:rsidRPr="005A04F4">
        <w:rPr>
          <w:rFonts w:ascii="Times New Roman" w:eastAsia="Times New Roman" w:hAnsi="Times New Roman" w:cs="Times New Roman"/>
          <w:sz w:val="28"/>
          <w:szCs w:val="28"/>
          <w:lang w:eastAsia="ru-RU"/>
        </w:rPr>
        <w:t>5</w:t>
      </w:r>
      <w:r w:rsidR="00E4396D"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и калорийностью</w:t>
      </w:r>
      <w:r w:rsidR="00E4396D" w:rsidRPr="005A04F4">
        <w:rPr>
          <w:rFonts w:ascii="Times New Roman" w:eastAsia="Times New Roman" w:hAnsi="Times New Roman" w:cs="Times New Roman"/>
          <w:sz w:val="28"/>
          <w:szCs w:val="28"/>
          <w:lang w:eastAsia="ru-RU"/>
        </w:rPr>
        <w:t xml:space="preserve"> </w:t>
      </w:r>
      <w:r w:rsidR="002C01BC" w:rsidRPr="005A04F4">
        <w:rPr>
          <w:rFonts w:ascii="Times New Roman" w:eastAsia="Times New Roman" w:hAnsi="Times New Roman" w:cs="Times New Roman"/>
          <w:sz w:val="28"/>
          <w:szCs w:val="28"/>
          <w:lang w:eastAsia="ru-RU"/>
        </w:rPr>
        <w:t>5818 ккал/кг</w:t>
      </w:r>
      <w:r w:rsidRPr="005A04F4">
        <w:rPr>
          <w:rFonts w:ascii="Times New Roman" w:eastAsia="Times New Roman" w:hAnsi="Times New Roman" w:cs="Times New Roman"/>
          <w:sz w:val="28"/>
          <w:szCs w:val="28"/>
          <w:lang w:eastAsia="ru-RU"/>
        </w:rPr>
        <w:t xml:space="preserve">. </w:t>
      </w:r>
      <w:r w:rsidR="00AC43E8" w:rsidRPr="005A04F4">
        <w:rPr>
          <w:rFonts w:ascii="Times New Roman" w:eastAsia="Times New Roman" w:hAnsi="Times New Roman" w:cs="Times New Roman"/>
          <w:sz w:val="28"/>
          <w:szCs w:val="28"/>
          <w:lang w:eastAsia="ru-RU"/>
        </w:rPr>
        <w:t>Экспорт угля ежегодно составляет в среднем до 5 млн. тонн. Шубаркольский уголь востребован металлургическими предприятиями в качестве сырья для получения восстановителя в производстве ферросплавов и т.д.</w:t>
      </w:r>
      <w:r w:rsidR="008736CA" w:rsidRPr="005A04F4">
        <w:rPr>
          <w:rFonts w:ascii="Times New Roman" w:eastAsia="Times New Roman" w:hAnsi="Times New Roman" w:cs="Times New Roman"/>
          <w:sz w:val="28"/>
          <w:szCs w:val="28"/>
          <w:lang w:eastAsia="ru-RU"/>
        </w:rPr>
        <w:t xml:space="preserve"> [1</w:t>
      </w:r>
      <w:r w:rsidR="00A64D77" w:rsidRPr="005A04F4">
        <w:rPr>
          <w:rFonts w:ascii="Times New Roman" w:eastAsia="Times New Roman" w:hAnsi="Times New Roman" w:cs="Times New Roman"/>
          <w:sz w:val="28"/>
          <w:szCs w:val="28"/>
          <w:lang w:eastAsia="ru-RU"/>
        </w:rPr>
        <w:t>1</w:t>
      </w:r>
      <w:r w:rsidR="008736CA" w:rsidRPr="005A04F4">
        <w:rPr>
          <w:rFonts w:ascii="Times New Roman" w:eastAsia="Times New Roman" w:hAnsi="Times New Roman" w:cs="Times New Roman"/>
          <w:sz w:val="28"/>
          <w:szCs w:val="28"/>
          <w:lang w:eastAsia="ru-RU"/>
        </w:rPr>
        <w:t>].</w:t>
      </w:r>
      <w:r w:rsidR="00AC43E8" w:rsidRPr="005A04F4">
        <w:rPr>
          <w:rFonts w:ascii="Times New Roman" w:eastAsia="Times New Roman" w:hAnsi="Times New Roman" w:cs="Times New Roman"/>
          <w:sz w:val="28"/>
          <w:szCs w:val="28"/>
          <w:lang w:eastAsia="ru-RU"/>
        </w:rPr>
        <w:t xml:space="preserve"> </w:t>
      </w:r>
    </w:p>
    <w:p w14:paraId="75617C8E" w14:textId="254B0F13" w:rsidR="003546C1" w:rsidRPr="005A04F4" w:rsidRDefault="003546C1"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eastAsia="ru-RU"/>
        </w:rPr>
        <w:t>Для обеспечения нужд коксохимического цеха в 2014 году плановый объем добычи угля был снижен с 20 млн.т./год до 12,3 млн.т./год в связи с внедрением селективной отработки прослое</w:t>
      </w:r>
      <w:r w:rsidR="00766359" w:rsidRPr="005A04F4">
        <w:rPr>
          <w:rFonts w:ascii="Times New Roman" w:eastAsia="Times New Roman" w:hAnsi="Times New Roman" w:cs="Times New Roman"/>
          <w:sz w:val="28"/>
          <w:szCs w:val="28"/>
          <w:lang w:eastAsia="ru-RU"/>
        </w:rPr>
        <w:t>в</w:t>
      </w:r>
      <w:r w:rsidRPr="005A04F4">
        <w:rPr>
          <w:rFonts w:ascii="Times New Roman" w:eastAsia="Times New Roman" w:hAnsi="Times New Roman" w:cs="Times New Roman"/>
          <w:sz w:val="28"/>
          <w:szCs w:val="28"/>
          <w:lang w:eastAsia="ru-RU"/>
        </w:rPr>
        <w:t xml:space="preserve"> 0,3</w:t>
      </w:r>
      <w:r w:rsidR="00F119CD" w:rsidRPr="005A04F4">
        <w:rPr>
          <w:rFonts w:ascii="Times New Roman" w:eastAsia="Times New Roman" w:hAnsi="Times New Roman" w:cs="Times New Roman"/>
          <w:sz w:val="28"/>
          <w:szCs w:val="28"/>
          <w:lang w:eastAsia="ru-RU"/>
        </w:rPr>
        <w:t>-0,5</w:t>
      </w:r>
      <w:r w:rsidRPr="005A04F4">
        <w:rPr>
          <w:rFonts w:ascii="Times New Roman" w:eastAsia="Times New Roman" w:hAnsi="Times New Roman" w:cs="Times New Roman"/>
          <w:sz w:val="28"/>
          <w:szCs w:val="28"/>
          <w:lang w:eastAsia="ru-RU"/>
        </w:rPr>
        <w:t xml:space="preserve"> м</w:t>
      </w:r>
      <w:r w:rsidR="00766359" w:rsidRPr="005A04F4">
        <w:rPr>
          <w:rFonts w:ascii="Times New Roman" w:eastAsia="Times New Roman" w:hAnsi="Times New Roman" w:cs="Times New Roman"/>
          <w:sz w:val="28"/>
          <w:szCs w:val="28"/>
          <w:lang w:eastAsia="ru-RU"/>
        </w:rPr>
        <w:t xml:space="preserve">. </w:t>
      </w:r>
      <w:r w:rsidR="00A45867" w:rsidRPr="005A04F4">
        <w:rPr>
          <w:rFonts w:ascii="Times New Roman" w:eastAsia="Times New Roman" w:hAnsi="Times New Roman" w:cs="Times New Roman"/>
          <w:sz w:val="28"/>
          <w:szCs w:val="28"/>
          <w:lang w:val="kk-KZ" w:eastAsia="ru-RU"/>
        </w:rPr>
        <w:t xml:space="preserve">При этом в </w:t>
      </w:r>
      <w:r w:rsidR="00A45867" w:rsidRPr="005A04F4">
        <w:rPr>
          <w:rFonts w:ascii="Times New Roman" w:eastAsia="Times New Roman" w:hAnsi="Times New Roman" w:cs="Times New Roman"/>
          <w:sz w:val="28"/>
          <w:szCs w:val="28"/>
          <w:lang w:val="kk-KZ" w:eastAsia="ru-RU"/>
        </w:rPr>
        <w:lastRenderedPageBreak/>
        <w:t xml:space="preserve">металлургических предприятиях потребность в спецкоксе составляет примерно 1 млн. тонн в силу нехватки производственных мощностей и объемов углей приемлемого для коксования </w:t>
      </w:r>
      <w:r w:rsidR="00F119CD" w:rsidRPr="005A04F4">
        <w:rPr>
          <w:rFonts w:ascii="Times New Roman" w:eastAsia="Times New Roman" w:hAnsi="Times New Roman" w:cs="Times New Roman"/>
          <w:sz w:val="28"/>
          <w:szCs w:val="28"/>
          <w:lang w:eastAsia="ru-RU"/>
        </w:rPr>
        <w:t>[</w:t>
      </w:r>
      <w:r w:rsidR="00D450EF" w:rsidRPr="005A04F4">
        <w:rPr>
          <w:rFonts w:ascii="Times New Roman" w:eastAsia="Times New Roman" w:hAnsi="Times New Roman" w:cs="Times New Roman"/>
          <w:sz w:val="28"/>
          <w:szCs w:val="28"/>
          <w:lang w:eastAsia="ru-RU"/>
        </w:rPr>
        <w:t>1</w:t>
      </w:r>
      <w:r w:rsidR="00A64D77" w:rsidRPr="005A04F4">
        <w:rPr>
          <w:rFonts w:ascii="Times New Roman" w:eastAsia="Times New Roman" w:hAnsi="Times New Roman" w:cs="Times New Roman"/>
          <w:sz w:val="28"/>
          <w:szCs w:val="28"/>
          <w:lang w:eastAsia="ru-RU"/>
        </w:rPr>
        <w:t>2</w:t>
      </w:r>
      <w:r w:rsidR="00F119CD" w:rsidRPr="005A04F4">
        <w:rPr>
          <w:rFonts w:ascii="Times New Roman" w:eastAsia="Times New Roman" w:hAnsi="Times New Roman" w:cs="Times New Roman"/>
          <w:sz w:val="28"/>
          <w:szCs w:val="28"/>
          <w:lang w:eastAsia="ru-RU"/>
        </w:rPr>
        <w:t>].</w:t>
      </w:r>
      <w:r w:rsidR="00A45867" w:rsidRPr="005A04F4">
        <w:rPr>
          <w:rFonts w:ascii="Times New Roman" w:eastAsia="Times New Roman" w:hAnsi="Times New Roman" w:cs="Times New Roman"/>
          <w:sz w:val="28"/>
          <w:szCs w:val="28"/>
          <w:lang w:val="kk-KZ" w:eastAsia="ru-RU"/>
        </w:rPr>
        <w:t xml:space="preserve"> </w:t>
      </w:r>
    </w:p>
    <w:p w14:paraId="0555E8A3" w14:textId="218BDAAB" w:rsidR="005E084B" w:rsidRPr="005A04F4" w:rsidRDefault="00A45867"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Так в</w:t>
      </w:r>
      <w:r w:rsidR="00AC43E8" w:rsidRPr="005A04F4">
        <w:rPr>
          <w:rFonts w:ascii="Times New Roman" w:eastAsia="Times New Roman" w:hAnsi="Times New Roman" w:cs="Times New Roman"/>
          <w:sz w:val="28"/>
          <w:szCs w:val="28"/>
          <w:lang w:eastAsia="ru-RU"/>
        </w:rPr>
        <w:t xml:space="preserve"> 2021 году </w:t>
      </w:r>
      <w:r w:rsidR="00E525F6" w:rsidRPr="005A04F4">
        <w:rPr>
          <w:rFonts w:ascii="Times New Roman" w:eastAsia="Times New Roman" w:hAnsi="Times New Roman" w:cs="Times New Roman"/>
          <w:sz w:val="28"/>
          <w:szCs w:val="28"/>
          <w:lang w:eastAsia="ru-RU"/>
        </w:rPr>
        <w:t xml:space="preserve">группой Eurasian Resources Group (ERG) </w:t>
      </w:r>
      <w:r w:rsidR="00AC43E8" w:rsidRPr="005A04F4">
        <w:rPr>
          <w:rFonts w:ascii="Times New Roman" w:eastAsia="Times New Roman" w:hAnsi="Times New Roman" w:cs="Times New Roman"/>
          <w:sz w:val="28"/>
          <w:szCs w:val="28"/>
          <w:lang w:eastAsia="ru-RU"/>
        </w:rPr>
        <w:t>объявлено строительство</w:t>
      </w:r>
      <w:r w:rsidR="00E525F6" w:rsidRPr="005A04F4">
        <w:rPr>
          <w:rFonts w:ascii="Times New Roman" w:eastAsia="Times New Roman" w:hAnsi="Times New Roman" w:cs="Times New Roman"/>
          <w:sz w:val="28"/>
          <w:szCs w:val="28"/>
          <w:lang w:eastAsia="ru-RU"/>
        </w:rPr>
        <w:t xml:space="preserve"> очередного завода по выпуску спецкокса мощностью 400 тысяч тонн в год, требующий исходное сырье зольностью не более </w:t>
      </w:r>
      <w:r w:rsidRPr="005A04F4">
        <w:rPr>
          <w:rFonts w:ascii="Times New Roman" w:eastAsia="Times New Roman" w:hAnsi="Times New Roman" w:cs="Times New Roman"/>
          <w:sz w:val="28"/>
          <w:szCs w:val="28"/>
          <w:lang w:eastAsia="ru-RU"/>
        </w:rPr>
        <w:t>5</w:t>
      </w:r>
      <w:r w:rsidR="00E525F6" w:rsidRPr="005A04F4">
        <w:rPr>
          <w:rFonts w:ascii="Times New Roman" w:eastAsia="Times New Roman" w:hAnsi="Times New Roman" w:cs="Times New Roman"/>
          <w:sz w:val="28"/>
          <w:szCs w:val="28"/>
          <w:lang w:eastAsia="ru-RU"/>
        </w:rPr>
        <w:t>%</w:t>
      </w:r>
      <w:r w:rsidR="00F119CD" w:rsidRPr="005A04F4">
        <w:rPr>
          <w:rFonts w:ascii="Times New Roman" w:eastAsia="Times New Roman" w:hAnsi="Times New Roman" w:cs="Times New Roman"/>
          <w:sz w:val="28"/>
          <w:szCs w:val="28"/>
          <w:lang w:eastAsia="ru-RU"/>
        </w:rPr>
        <w:t xml:space="preserve"> и д</w:t>
      </w:r>
      <w:r w:rsidR="00E525F6" w:rsidRPr="005A04F4">
        <w:rPr>
          <w:rFonts w:ascii="Times New Roman" w:eastAsia="Times New Roman" w:hAnsi="Times New Roman" w:cs="Times New Roman"/>
          <w:sz w:val="28"/>
          <w:szCs w:val="28"/>
          <w:lang w:eastAsia="ru-RU"/>
        </w:rPr>
        <w:t xml:space="preserve">ля обеспечения стабильных показателей зольности добытого угля предприятию необходимо совершенствовать </w:t>
      </w:r>
      <w:r w:rsidR="00E4396D" w:rsidRPr="005A04F4">
        <w:rPr>
          <w:rFonts w:ascii="Times New Roman" w:eastAsia="Times New Roman" w:hAnsi="Times New Roman" w:cs="Times New Roman"/>
          <w:sz w:val="28"/>
          <w:szCs w:val="28"/>
          <w:lang w:eastAsia="ru-RU"/>
        </w:rPr>
        <w:t>процессы горных работ, связанных с выемкой, первичной переработкой и сортировкой</w:t>
      </w:r>
      <w:r w:rsidR="00F119CD" w:rsidRPr="005A04F4">
        <w:rPr>
          <w:rFonts w:ascii="Times New Roman" w:eastAsia="Times New Roman" w:hAnsi="Times New Roman" w:cs="Times New Roman"/>
          <w:sz w:val="28"/>
          <w:szCs w:val="28"/>
          <w:lang w:eastAsia="ru-RU"/>
        </w:rPr>
        <w:t xml:space="preserve"> угля</w:t>
      </w:r>
      <w:r w:rsidR="00E4396D" w:rsidRPr="005A04F4">
        <w:rPr>
          <w:rFonts w:ascii="Times New Roman" w:eastAsia="Times New Roman" w:hAnsi="Times New Roman" w:cs="Times New Roman"/>
          <w:sz w:val="28"/>
          <w:szCs w:val="28"/>
          <w:lang w:eastAsia="ru-RU"/>
        </w:rPr>
        <w:t>.</w:t>
      </w:r>
    </w:p>
    <w:p w14:paraId="65610AEA" w14:textId="37CA8616" w:rsidR="00B51322" w:rsidRPr="005A04F4" w:rsidRDefault="005E084B"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val="kk-KZ" w:eastAsia="ru-RU"/>
        </w:rPr>
        <w:t xml:space="preserve">Система управления </w:t>
      </w:r>
      <w:r w:rsidRPr="005A04F4">
        <w:rPr>
          <w:rFonts w:ascii="Times New Roman" w:eastAsia="Times New Roman" w:hAnsi="Times New Roman" w:cs="Times New Roman"/>
          <w:sz w:val="28"/>
          <w:szCs w:val="28"/>
          <w:lang w:eastAsia="ru-RU"/>
        </w:rPr>
        <w:t>качеством добываемого угля занимает ключевое звено в процессе угледобывающей</w:t>
      </w:r>
      <w:r w:rsidRPr="005A04F4">
        <w:rPr>
          <w:rFonts w:ascii="Times New Roman" w:eastAsia="Times New Roman" w:hAnsi="Times New Roman" w:cs="Times New Roman"/>
          <w:sz w:val="28"/>
          <w:szCs w:val="28"/>
          <w:lang w:val="kk-KZ" w:eastAsia="ru-RU"/>
        </w:rPr>
        <w:t xml:space="preserve"> деятельности горного предприятия, внедрена в каждый производственный этап от вскрытия поля до отгрузки обработанного полезного ископаемого конечному потребителю. Развитие способов управления качеством </w:t>
      </w:r>
      <w:r w:rsidRPr="005A04F4">
        <w:rPr>
          <w:rFonts w:ascii="Times New Roman" w:eastAsia="Times New Roman" w:hAnsi="Times New Roman" w:cs="Times New Roman"/>
          <w:sz w:val="28"/>
          <w:szCs w:val="28"/>
          <w:lang w:eastAsia="ru-RU"/>
        </w:rPr>
        <w:t>полезного ископаемого</w:t>
      </w:r>
      <w:r w:rsidRPr="005A04F4">
        <w:rPr>
          <w:rFonts w:ascii="Times New Roman" w:eastAsia="Times New Roman" w:hAnsi="Times New Roman" w:cs="Times New Roman"/>
          <w:sz w:val="28"/>
          <w:szCs w:val="28"/>
          <w:lang w:val="kk-KZ" w:eastAsia="ru-RU"/>
        </w:rPr>
        <w:t xml:space="preserve"> неразрывно связано с прогрессом горной науки и </w:t>
      </w:r>
      <w:r w:rsidRPr="005A04F4">
        <w:rPr>
          <w:rFonts w:ascii="Times New Roman" w:eastAsia="Times New Roman" w:hAnsi="Times New Roman" w:cs="Times New Roman"/>
          <w:sz w:val="28"/>
          <w:szCs w:val="28"/>
          <w:lang w:eastAsia="ru-RU"/>
        </w:rPr>
        <w:t>неизбежно преобразует угольную промышленность в комплексе вопросов</w:t>
      </w:r>
      <w:bookmarkEnd w:id="13"/>
      <w:r w:rsidR="003816CB" w:rsidRPr="005A04F4">
        <w:rPr>
          <w:rFonts w:ascii="Times New Roman" w:eastAsia="Times New Roman" w:hAnsi="Times New Roman" w:cs="Times New Roman"/>
          <w:sz w:val="28"/>
          <w:szCs w:val="28"/>
          <w:lang w:eastAsia="ru-RU"/>
        </w:rPr>
        <w:t xml:space="preserve">. </w:t>
      </w:r>
    </w:p>
    <w:bookmarkEnd w:id="10"/>
    <w:p w14:paraId="0E957798" w14:textId="21C1A9D7" w:rsidR="00B37EB9" w:rsidRPr="005A04F4" w:rsidRDefault="00B37EB9"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Анализ статистического материала, обобщение результатов ранее выполненных исследований показывают, что на фоне снижения качественных характеристик угля в естественном залегании требования потребителей к качеству товарного угля в настоящее время значительно возросли, а вопросы повышения его качества, методы управления качеством при добыче </w:t>
      </w:r>
      <w:r w:rsidR="009B6DBA" w:rsidRPr="005A04F4">
        <w:rPr>
          <w:rFonts w:ascii="Times New Roman" w:eastAsia="Times New Roman" w:hAnsi="Times New Roman" w:cs="Times New Roman"/>
          <w:sz w:val="28"/>
          <w:szCs w:val="28"/>
          <w:lang w:eastAsia="ru-RU"/>
        </w:rPr>
        <w:t xml:space="preserve">требуют внедрение новых технологических решений </w:t>
      </w:r>
      <w:bookmarkStart w:id="14" w:name="_Hlk88140897"/>
      <w:r w:rsidR="00E4396D" w:rsidRPr="005A04F4">
        <w:rPr>
          <w:rFonts w:ascii="Times New Roman" w:eastAsia="Times New Roman" w:hAnsi="Times New Roman" w:cs="Times New Roman"/>
          <w:sz w:val="28"/>
          <w:szCs w:val="28"/>
          <w:lang w:eastAsia="ru-RU"/>
        </w:rPr>
        <w:sym w:font="Symbol" w:char="F05B"/>
      </w:r>
      <w:r w:rsidR="00D450EF" w:rsidRPr="005A04F4">
        <w:rPr>
          <w:rFonts w:ascii="Times New Roman" w:eastAsia="Times New Roman" w:hAnsi="Times New Roman" w:cs="Times New Roman"/>
          <w:sz w:val="28"/>
          <w:szCs w:val="28"/>
          <w:lang w:eastAsia="ru-RU"/>
        </w:rPr>
        <w:t>4</w:t>
      </w:r>
      <w:r w:rsidR="00E4396D" w:rsidRPr="005A04F4">
        <w:rPr>
          <w:rFonts w:ascii="Times New Roman" w:eastAsia="Times New Roman" w:hAnsi="Times New Roman" w:cs="Times New Roman"/>
          <w:sz w:val="28"/>
          <w:szCs w:val="28"/>
          <w:lang w:eastAsia="ru-RU"/>
        </w:rPr>
        <w:t>, с.</w:t>
      </w:r>
      <w:r w:rsidR="00705187" w:rsidRPr="005A04F4">
        <w:rPr>
          <w:rFonts w:ascii="Times New Roman" w:eastAsia="Times New Roman" w:hAnsi="Times New Roman" w:cs="Times New Roman"/>
          <w:sz w:val="28"/>
          <w:szCs w:val="28"/>
          <w:lang w:eastAsia="ru-RU"/>
        </w:rPr>
        <w:t xml:space="preserve"> </w:t>
      </w:r>
      <w:r w:rsidR="00E4396D" w:rsidRPr="005A04F4">
        <w:rPr>
          <w:rFonts w:ascii="Times New Roman" w:eastAsia="Times New Roman" w:hAnsi="Times New Roman" w:cs="Times New Roman"/>
          <w:sz w:val="28"/>
          <w:szCs w:val="28"/>
          <w:lang w:eastAsia="ru-RU"/>
        </w:rPr>
        <w:t>69</w:t>
      </w:r>
      <w:r w:rsidR="00D450EF" w:rsidRPr="005A04F4">
        <w:rPr>
          <w:rFonts w:ascii="Times New Roman" w:eastAsia="Times New Roman" w:hAnsi="Times New Roman" w:cs="Times New Roman"/>
          <w:sz w:val="28"/>
          <w:szCs w:val="28"/>
          <w:lang w:eastAsia="ru-RU"/>
        </w:rPr>
        <w:t>;</w:t>
      </w:r>
      <w:r w:rsidR="00E4396D" w:rsidRPr="005A04F4">
        <w:rPr>
          <w:rFonts w:ascii="Times New Roman" w:eastAsia="Times New Roman" w:hAnsi="Times New Roman" w:cs="Times New Roman"/>
          <w:sz w:val="28"/>
          <w:szCs w:val="28"/>
          <w:lang w:eastAsia="ru-RU"/>
        </w:rPr>
        <w:t xml:space="preserve"> </w:t>
      </w:r>
      <w:r w:rsidR="00D450EF" w:rsidRPr="005A04F4">
        <w:rPr>
          <w:rFonts w:ascii="Times New Roman" w:eastAsia="Times New Roman" w:hAnsi="Times New Roman" w:cs="Times New Roman"/>
          <w:sz w:val="28"/>
          <w:szCs w:val="28"/>
          <w:lang w:eastAsia="ru-RU"/>
        </w:rPr>
        <w:t>1</w:t>
      </w:r>
      <w:r w:rsidR="00A64D77" w:rsidRPr="005A04F4">
        <w:rPr>
          <w:rFonts w:ascii="Times New Roman" w:eastAsia="Times New Roman" w:hAnsi="Times New Roman" w:cs="Times New Roman"/>
          <w:sz w:val="28"/>
          <w:szCs w:val="28"/>
          <w:lang w:eastAsia="ru-RU"/>
        </w:rPr>
        <w:t>3</w:t>
      </w:r>
      <w:r w:rsidR="00D450EF" w:rsidRPr="005A04F4">
        <w:rPr>
          <w:rFonts w:ascii="Times New Roman" w:eastAsia="Times New Roman" w:hAnsi="Times New Roman" w:cs="Times New Roman"/>
          <w:sz w:val="28"/>
          <w:szCs w:val="28"/>
          <w:lang w:eastAsia="ru-RU"/>
        </w:rPr>
        <w:t>,</w:t>
      </w:r>
      <w:r w:rsidR="00705187" w:rsidRPr="005A04F4">
        <w:rPr>
          <w:rFonts w:ascii="Times New Roman" w:eastAsia="Times New Roman" w:hAnsi="Times New Roman" w:cs="Times New Roman"/>
          <w:sz w:val="28"/>
          <w:szCs w:val="28"/>
          <w:lang w:eastAsia="ru-RU"/>
        </w:rPr>
        <w:t xml:space="preserve"> </w:t>
      </w:r>
      <w:r w:rsidR="00D450EF" w:rsidRPr="005A04F4">
        <w:rPr>
          <w:rFonts w:ascii="Times New Roman" w:eastAsia="Times New Roman" w:hAnsi="Times New Roman" w:cs="Times New Roman"/>
          <w:sz w:val="28"/>
          <w:szCs w:val="28"/>
          <w:lang w:eastAsia="ru-RU"/>
        </w:rPr>
        <w:t>1</w:t>
      </w:r>
      <w:r w:rsidR="00A64D77" w:rsidRPr="005A04F4">
        <w:rPr>
          <w:rFonts w:ascii="Times New Roman" w:eastAsia="Times New Roman" w:hAnsi="Times New Roman" w:cs="Times New Roman"/>
          <w:sz w:val="28"/>
          <w:szCs w:val="28"/>
          <w:lang w:eastAsia="ru-RU"/>
        </w:rPr>
        <w:t>4</w:t>
      </w:r>
      <w:r w:rsidR="00E4396D" w:rsidRPr="005A04F4">
        <w:rPr>
          <w:rFonts w:ascii="Times New Roman" w:eastAsia="Times New Roman" w:hAnsi="Times New Roman" w:cs="Times New Roman"/>
          <w:sz w:val="28"/>
          <w:szCs w:val="28"/>
          <w:lang w:eastAsia="ru-RU"/>
        </w:rPr>
        <w:sym w:font="Symbol" w:char="F05D"/>
      </w:r>
      <w:r w:rsidR="00E4396D" w:rsidRPr="005A04F4">
        <w:rPr>
          <w:rFonts w:ascii="Times New Roman" w:eastAsia="Times New Roman" w:hAnsi="Times New Roman" w:cs="Times New Roman"/>
          <w:sz w:val="28"/>
          <w:szCs w:val="28"/>
          <w:lang w:eastAsia="ru-RU"/>
        </w:rPr>
        <w:t>.</w:t>
      </w:r>
      <w:bookmarkEnd w:id="14"/>
    </w:p>
    <w:p w14:paraId="06EDDC56" w14:textId="77777777" w:rsidR="007E5F61" w:rsidRPr="005A04F4" w:rsidRDefault="00B51322" w:rsidP="003231B9">
      <w:pPr>
        <w:pStyle w:val="NormalWeb"/>
        <w:tabs>
          <w:tab w:val="left" w:pos="284"/>
          <w:tab w:val="left" w:pos="1276"/>
        </w:tabs>
        <w:spacing w:before="0" w:beforeAutospacing="0" w:after="0" w:afterAutospacing="0"/>
        <w:ind w:firstLine="709"/>
        <w:rPr>
          <w:sz w:val="28"/>
          <w:szCs w:val="28"/>
          <w:lang w:eastAsia="en-US"/>
        </w:rPr>
      </w:pPr>
      <w:r w:rsidRPr="005A04F4">
        <w:rPr>
          <w:b/>
          <w:sz w:val="28"/>
          <w:szCs w:val="28"/>
        </w:rPr>
        <w:t xml:space="preserve">Цель диссертационной работы </w:t>
      </w:r>
      <w:r w:rsidRPr="005A04F4">
        <w:rPr>
          <w:bCs/>
          <w:sz w:val="28"/>
          <w:szCs w:val="28"/>
        </w:rPr>
        <w:t xml:space="preserve">состоит </w:t>
      </w:r>
      <w:r w:rsidR="007E5F61" w:rsidRPr="005A04F4">
        <w:rPr>
          <w:kern w:val="24"/>
          <w:sz w:val="28"/>
          <w:szCs w:val="28"/>
          <w:lang w:eastAsia="en-US"/>
        </w:rPr>
        <w:t xml:space="preserve">в установлении закономерности изменения зольности углей Шубаркольского месторождения при механическом, термическом и кислотном воздействиях для разработки рационального способа повышения их качества. </w:t>
      </w:r>
    </w:p>
    <w:p w14:paraId="5589D59E" w14:textId="77777777"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b/>
          <w:sz w:val="28"/>
          <w:szCs w:val="28"/>
          <w:lang w:eastAsia="ru-RU"/>
        </w:rPr>
      </w:pPr>
      <w:r w:rsidRPr="005A04F4">
        <w:rPr>
          <w:rFonts w:ascii="Times New Roman" w:eastAsia="Times New Roman" w:hAnsi="Times New Roman" w:cs="Times New Roman"/>
          <w:b/>
          <w:sz w:val="28"/>
          <w:szCs w:val="28"/>
          <w:lang w:eastAsia="ru-RU"/>
        </w:rPr>
        <w:t>Для достижени</w:t>
      </w:r>
      <w:r w:rsidRPr="005A04F4">
        <w:rPr>
          <w:rFonts w:ascii="Times New Roman" w:eastAsia="Times New Roman" w:hAnsi="Times New Roman" w:cs="Times New Roman"/>
          <w:b/>
          <w:sz w:val="28"/>
          <w:szCs w:val="28"/>
          <w:lang w:val="kk-KZ" w:eastAsia="ru-RU"/>
        </w:rPr>
        <w:t>я</w:t>
      </w:r>
      <w:r w:rsidRPr="005A04F4">
        <w:rPr>
          <w:rFonts w:ascii="Times New Roman" w:eastAsia="Times New Roman" w:hAnsi="Times New Roman" w:cs="Times New Roman"/>
          <w:b/>
          <w:sz w:val="28"/>
          <w:szCs w:val="28"/>
          <w:lang w:eastAsia="ru-RU"/>
        </w:rPr>
        <w:t xml:space="preserve"> поставленной цели в диссертационной работе </w:t>
      </w:r>
      <w:r w:rsidRPr="005A04F4">
        <w:rPr>
          <w:rFonts w:ascii="Times New Roman" w:eastAsia="Times New Roman" w:hAnsi="Times New Roman" w:cs="Times New Roman"/>
          <w:b/>
          <w:sz w:val="28"/>
          <w:szCs w:val="28"/>
          <w:lang w:val="kk-KZ" w:eastAsia="ru-RU"/>
        </w:rPr>
        <w:t>поставлены</w:t>
      </w:r>
      <w:r w:rsidRPr="005A04F4">
        <w:rPr>
          <w:rFonts w:ascii="Times New Roman" w:eastAsia="Times New Roman" w:hAnsi="Times New Roman" w:cs="Times New Roman"/>
          <w:b/>
          <w:sz w:val="28"/>
          <w:szCs w:val="28"/>
          <w:lang w:eastAsia="ru-RU"/>
        </w:rPr>
        <w:t xml:space="preserve"> следующие задачи:</w:t>
      </w:r>
    </w:p>
    <w:p w14:paraId="76ADFFB3" w14:textId="77777777" w:rsidR="007E5F61" w:rsidRPr="005A04F4" w:rsidRDefault="007E5F61" w:rsidP="00BE1BDC">
      <w:pPr>
        <w:numPr>
          <w:ilvl w:val="0"/>
          <w:numId w:val="10"/>
        </w:numPr>
        <w:tabs>
          <w:tab w:val="left" w:pos="284"/>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bookmarkStart w:id="15" w:name="_Hlk87134064"/>
      <w:r w:rsidRPr="005A04F4">
        <w:rPr>
          <w:rFonts w:ascii="Times New Roman" w:eastAsia="Calibri" w:hAnsi="Times New Roman" w:cs="Times New Roman"/>
          <w:kern w:val="24"/>
          <w:sz w:val="28"/>
          <w:szCs w:val="28"/>
        </w:rPr>
        <w:t>оценить общую практику применения технологии управления качеством добываемого сырья и способов снижения зольности углей для оценки применимости в условиях Шубаркольского месторождения;</w:t>
      </w:r>
    </w:p>
    <w:p w14:paraId="0C3776FC" w14:textId="04837E71" w:rsidR="007E5F61" w:rsidRPr="005A04F4" w:rsidRDefault="007E5F61" w:rsidP="00BE1BDC">
      <w:pPr>
        <w:numPr>
          <w:ilvl w:val="0"/>
          <w:numId w:val="10"/>
        </w:numPr>
        <w:tabs>
          <w:tab w:val="left" w:pos="284"/>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5A04F4">
        <w:rPr>
          <w:rFonts w:ascii="Times New Roman" w:eastAsia="Calibri" w:hAnsi="Times New Roman" w:cs="Times New Roman"/>
          <w:kern w:val="24"/>
          <w:sz w:val="28"/>
          <w:szCs w:val="28"/>
        </w:rPr>
        <w:t>изучить горно</w:t>
      </w:r>
      <w:r w:rsidR="00734B62" w:rsidRPr="005A04F4">
        <w:rPr>
          <w:rFonts w:ascii="Times New Roman" w:eastAsia="Calibri" w:hAnsi="Times New Roman" w:cs="Times New Roman"/>
          <w:kern w:val="24"/>
          <w:sz w:val="28"/>
          <w:szCs w:val="28"/>
        </w:rPr>
        <w:t>-</w:t>
      </w:r>
      <w:r w:rsidRPr="005A04F4">
        <w:rPr>
          <w:rFonts w:ascii="Times New Roman" w:eastAsia="Calibri" w:hAnsi="Times New Roman" w:cs="Times New Roman"/>
          <w:kern w:val="24"/>
          <w:sz w:val="28"/>
          <w:szCs w:val="28"/>
        </w:rPr>
        <w:t>техн</w:t>
      </w:r>
      <w:r w:rsidR="00D22919" w:rsidRPr="005A04F4">
        <w:rPr>
          <w:rFonts w:ascii="Times New Roman" w:eastAsia="Calibri" w:hAnsi="Times New Roman" w:cs="Times New Roman"/>
          <w:kern w:val="24"/>
          <w:sz w:val="28"/>
          <w:szCs w:val="28"/>
        </w:rPr>
        <w:t>ологи</w:t>
      </w:r>
      <w:r w:rsidRPr="005A04F4">
        <w:rPr>
          <w:rFonts w:ascii="Times New Roman" w:eastAsia="Calibri" w:hAnsi="Times New Roman" w:cs="Times New Roman"/>
          <w:kern w:val="24"/>
          <w:sz w:val="28"/>
          <w:szCs w:val="28"/>
        </w:rPr>
        <w:t>ческие факторы ухудшения качества угольной продукции;</w:t>
      </w:r>
    </w:p>
    <w:p w14:paraId="46DC45E3" w14:textId="77777777" w:rsidR="007E5F61" w:rsidRPr="005A04F4" w:rsidRDefault="007E5F61" w:rsidP="00BE1BDC">
      <w:pPr>
        <w:numPr>
          <w:ilvl w:val="0"/>
          <w:numId w:val="10"/>
        </w:numPr>
        <w:tabs>
          <w:tab w:val="left" w:pos="284"/>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5A04F4">
        <w:rPr>
          <w:rFonts w:ascii="Times New Roman" w:eastAsia="Calibri" w:hAnsi="Times New Roman" w:cs="Times New Roman"/>
          <w:kern w:val="24"/>
          <w:sz w:val="28"/>
          <w:szCs w:val="28"/>
        </w:rPr>
        <w:t>исследовать качественные характеристики угля с целью выявления приемлемых показателей зольности для глубокой переработки;</w:t>
      </w:r>
    </w:p>
    <w:p w14:paraId="0B71F2FB" w14:textId="77777777" w:rsidR="007E5F61" w:rsidRPr="005A04F4" w:rsidRDefault="007E5F61" w:rsidP="00BE1BDC">
      <w:pPr>
        <w:numPr>
          <w:ilvl w:val="0"/>
          <w:numId w:val="10"/>
        </w:numPr>
        <w:tabs>
          <w:tab w:val="left" w:pos="284"/>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kern w:val="24"/>
          <w:sz w:val="28"/>
          <w:szCs w:val="28"/>
        </w:rPr>
        <w:t>испытать угли на механическую прочность с определением фракционных показателей для оценки способов снижения зольности при выемке и первичной переработке</w:t>
      </w:r>
      <w:r w:rsidRPr="005A04F4">
        <w:rPr>
          <w:rFonts w:ascii="Times New Roman" w:eastAsia="Calibri" w:hAnsi="Times New Roman" w:cs="Times New Roman"/>
          <w:kern w:val="24"/>
          <w:sz w:val="28"/>
          <w:szCs w:val="28"/>
        </w:rPr>
        <w:t>;</w:t>
      </w:r>
    </w:p>
    <w:p w14:paraId="2D832EAC" w14:textId="77777777" w:rsidR="007E5F61" w:rsidRPr="005A04F4" w:rsidRDefault="007E5F61" w:rsidP="00BE1BDC">
      <w:pPr>
        <w:numPr>
          <w:ilvl w:val="0"/>
          <w:numId w:val="10"/>
        </w:numPr>
        <w:tabs>
          <w:tab w:val="left" w:pos="284"/>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5A04F4">
        <w:rPr>
          <w:rFonts w:ascii="Times New Roman" w:eastAsia="Calibri" w:hAnsi="Times New Roman" w:cs="Times New Roman"/>
          <w:kern w:val="24"/>
          <w:sz w:val="28"/>
          <w:szCs w:val="28"/>
        </w:rPr>
        <w:t>п</w:t>
      </w:r>
      <w:r w:rsidRPr="005A04F4">
        <w:rPr>
          <w:rFonts w:ascii="Times New Roman" w:eastAsia="Times New Roman" w:hAnsi="Times New Roman" w:cs="Times New Roman"/>
          <w:kern w:val="24"/>
          <w:sz w:val="28"/>
          <w:szCs w:val="28"/>
        </w:rPr>
        <w:t>ровести опытно-промышленные испытания по эффективной сепарации угля Шубаркольского месторождения</w:t>
      </w:r>
      <w:r w:rsidRPr="005A04F4">
        <w:rPr>
          <w:rFonts w:ascii="Times New Roman" w:eastAsia="Calibri" w:hAnsi="Times New Roman" w:cs="Times New Roman"/>
          <w:kern w:val="24"/>
          <w:sz w:val="28"/>
          <w:szCs w:val="28"/>
        </w:rPr>
        <w:t>;</w:t>
      </w:r>
    </w:p>
    <w:p w14:paraId="1CA24BC3" w14:textId="3C13C38A" w:rsidR="007E5F61" w:rsidRPr="005A04F4" w:rsidRDefault="007E5F61" w:rsidP="00BE1BDC">
      <w:pPr>
        <w:numPr>
          <w:ilvl w:val="0"/>
          <w:numId w:val="10"/>
        </w:numPr>
        <w:tabs>
          <w:tab w:val="left" w:pos="284"/>
          <w:tab w:val="left" w:pos="1134"/>
          <w:tab w:val="left" w:pos="1276"/>
        </w:tabs>
        <w:spacing w:after="0" w:line="240" w:lineRule="auto"/>
        <w:ind w:left="0" w:firstLine="709"/>
        <w:contextualSpacing/>
        <w:jc w:val="both"/>
        <w:rPr>
          <w:rFonts w:ascii="Times New Roman" w:eastAsia="Times New Roman" w:hAnsi="Times New Roman" w:cs="Times New Roman"/>
          <w:sz w:val="28"/>
          <w:szCs w:val="28"/>
        </w:rPr>
      </w:pPr>
      <w:r w:rsidRPr="005A04F4">
        <w:rPr>
          <w:rFonts w:ascii="Times New Roman" w:eastAsia="Calibri" w:hAnsi="Times New Roman" w:cs="Times New Roman"/>
          <w:kern w:val="24"/>
          <w:sz w:val="28"/>
          <w:szCs w:val="28"/>
        </w:rPr>
        <w:t>п</w:t>
      </w:r>
      <w:r w:rsidRPr="005A04F4">
        <w:rPr>
          <w:rFonts w:ascii="Times New Roman" w:eastAsia="Times New Roman" w:hAnsi="Times New Roman" w:cs="Times New Roman"/>
          <w:kern w:val="24"/>
          <w:sz w:val="28"/>
          <w:szCs w:val="28"/>
        </w:rPr>
        <w:t>ровести опытно-промышленные испытания способов использования угольной мелочи фракций 0-6 мм и высокозольных хвостов из Шубаркольского месторождения</w:t>
      </w:r>
      <w:r w:rsidRPr="005A04F4">
        <w:rPr>
          <w:rFonts w:ascii="Times New Roman" w:eastAsia="Calibri" w:hAnsi="Times New Roman" w:cs="Times New Roman"/>
          <w:kern w:val="24"/>
          <w:sz w:val="28"/>
          <w:szCs w:val="28"/>
        </w:rPr>
        <w:t>.</w:t>
      </w:r>
    </w:p>
    <w:bookmarkEnd w:id="15"/>
    <w:p w14:paraId="054BDA34" w14:textId="7E49A13B" w:rsidR="00EA17F0"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bCs/>
          <w:sz w:val="28"/>
          <w:szCs w:val="28"/>
          <w:lang w:eastAsia="ru-RU"/>
        </w:rPr>
      </w:pPr>
      <w:r w:rsidRPr="005A04F4">
        <w:rPr>
          <w:rFonts w:ascii="Times New Roman" w:eastAsia="Times New Roman" w:hAnsi="Times New Roman" w:cs="Times New Roman"/>
          <w:b/>
          <w:sz w:val="28"/>
          <w:szCs w:val="28"/>
          <w:lang w:eastAsia="ru-RU"/>
        </w:rPr>
        <w:lastRenderedPageBreak/>
        <w:t>Идея диссертационной работы</w:t>
      </w:r>
      <w:bookmarkStart w:id="16" w:name="_Hlk56950034"/>
      <w:r w:rsidR="00EA17F0" w:rsidRPr="005A04F4">
        <w:rPr>
          <w:rFonts w:ascii="Times New Roman" w:eastAsia="Times New Roman" w:hAnsi="Times New Roman" w:cs="Times New Roman"/>
          <w:b/>
          <w:sz w:val="28"/>
          <w:szCs w:val="28"/>
          <w:lang w:eastAsia="ru-RU"/>
        </w:rPr>
        <w:t xml:space="preserve">. </w:t>
      </w:r>
      <w:bookmarkStart w:id="17" w:name="_Hlk87134229"/>
      <w:r w:rsidR="00EA17F0" w:rsidRPr="005A04F4">
        <w:rPr>
          <w:rFonts w:ascii="Times New Roman" w:eastAsia="Times New Roman" w:hAnsi="Times New Roman" w:cs="Times New Roman"/>
          <w:bCs/>
          <w:sz w:val="28"/>
          <w:szCs w:val="28"/>
          <w:lang w:eastAsia="ru-RU"/>
        </w:rPr>
        <w:t>Повышени</w:t>
      </w:r>
      <w:r w:rsidR="00E2657D" w:rsidRPr="005A04F4">
        <w:rPr>
          <w:rFonts w:ascii="Times New Roman" w:eastAsia="Times New Roman" w:hAnsi="Times New Roman" w:cs="Times New Roman"/>
          <w:bCs/>
          <w:sz w:val="28"/>
          <w:szCs w:val="28"/>
          <w:lang w:eastAsia="ru-RU"/>
        </w:rPr>
        <w:t>е</w:t>
      </w:r>
      <w:r w:rsidR="00EA17F0" w:rsidRPr="005A04F4">
        <w:rPr>
          <w:rFonts w:ascii="Times New Roman" w:eastAsia="Times New Roman" w:hAnsi="Times New Roman" w:cs="Times New Roman"/>
          <w:bCs/>
          <w:sz w:val="28"/>
          <w:szCs w:val="28"/>
          <w:lang w:eastAsia="ru-RU"/>
        </w:rPr>
        <w:t xml:space="preserve"> качества добываемого угля обеспечивается</w:t>
      </w:r>
      <w:r w:rsidRPr="005A04F4">
        <w:rPr>
          <w:rFonts w:ascii="Times New Roman" w:eastAsia="Times New Roman" w:hAnsi="Times New Roman" w:cs="Times New Roman"/>
          <w:bCs/>
          <w:sz w:val="28"/>
          <w:szCs w:val="28"/>
          <w:lang w:eastAsia="ru-RU"/>
        </w:rPr>
        <w:t xml:space="preserve"> на стадиях выемки </w:t>
      </w:r>
      <w:r w:rsidR="0000057D" w:rsidRPr="005A04F4">
        <w:rPr>
          <w:rFonts w:ascii="Times New Roman" w:eastAsia="Times New Roman" w:hAnsi="Times New Roman" w:cs="Times New Roman"/>
          <w:bCs/>
          <w:sz w:val="28"/>
          <w:szCs w:val="28"/>
          <w:lang w:eastAsia="ru-RU"/>
        </w:rPr>
        <w:t xml:space="preserve">путем внедрения пневматической сепарации </w:t>
      </w:r>
      <w:r w:rsidR="00E2657D" w:rsidRPr="005A04F4">
        <w:rPr>
          <w:rFonts w:ascii="Times New Roman" w:eastAsia="Times New Roman" w:hAnsi="Times New Roman" w:cs="Times New Roman"/>
          <w:bCs/>
          <w:sz w:val="28"/>
          <w:szCs w:val="28"/>
          <w:lang w:eastAsia="ru-RU"/>
        </w:rPr>
        <w:t>в адаптивную технологическую схему</w:t>
      </w:r>
      <w:r w:rsidR="00EA17F0" w:rsidRPr="005A04F4">
        <w:rPr>
          <w:rFonts w:ascii="Times New Roman" w:eastAsia="Times New Roman" w:hAnsi="Times New Roman" w:cs="Times New Roman"/>
          <w:bCs/>
          <w:sz w:val="28"/>
          <w:szCs w:val="28"/>
          <w:lang w:eastAsia="ru-RU"/>
        </w:rPr>
        <w:t xml:space="preserve"> ведения горных работ</w:t>
      </w:r>
      <w:r w:rsidR="00E2657D" w:rsidRPr="005A04F4">
        <w:rPr>
          <w:rFonts w:ascii="Times New Roman" w:eastAsia="Times New Roman" w:hAnsi="Times New Roman" w:cs="Times New Roman"/>
          <w:bCs/>
          <w:sz w:val="28"/>
          <w:szCs w:val="28"/>
          <w:lang w:eastAsia="ru-RU"/>
        </w:rPr>
        <w:t>.</w:t>
      </w:r>
    </w:p>
    <w:bookmarkEnd w:id="16"/>
    <w:bookmarkEnd w:id="17"/>
    <w:p w14:paraId="54AC365B" w14:textId="77777777" w:rsidR="00CB65EE" w:rsidRPr="005A04F4" w:rsidRDefault="00B51322" w:rsidP="003231B9">
      <w:pPr>
        <w:tabs>
          <w:tab w:val="left" w:pos="284"/>
          <w:tab w:val="left" w:pos="1276"/>
        </w:tabs>
        <w:spacing w:after="0" w:line="240" w:lineRule="auto"/>
        <w:ind w:firstLine="709"/>
        <w:contextualSpacing/>
        <w:jc w:val="both"/>
        <w:rPr>
          <w:rFonts w:ascii="Times New Roman" w:eastAsia="Calibri" w:hAnsi="Times New Roman" w:cs="Times New Roman"/>
          <w:sz w:val="28"/>
          <w:szCs w:val="28"/>
        </w:rPr>
      </w:pPr>
      <w:r w:rsidRPr="005A04F4">
        <w:rPr>
          <w:rFonts w:ascii="Times New Roman" w:eastAsia="Times New Roman" w:hAnsi="Times New Roman" w:cs="Times New Roman"/>
          <w:b/>
          <w:sz w:val="28"/>
          <w:szCs w:val="28"/>
          <w:lang w:eastAsia="ru-RU"/>
        </w:rPr>
        <w:t xml:space="preserve">Методы исследования в работе. </w:t>
      </w:r>
      <w:r w:rsidR="00CB65EE" w:rsidRPr="005A04F4">
        <w:rPr>
          <w:rFonts w:ascii="Times New Roman" w:eastAsia="Calibri" w:hAnsi="Times New Roman" w:cs="Times New Roman"/>
          <w:sz w:val="28"/>
          <w:szCs w:val="28"/>
        </w:rPr>
        <w:t>В диссертационной работе применены стандартные методы, лабораторные и опытно-промышленные испытания, статистические обработка результатов, технологическое планирование и оценка экономической эффективности, а также аналитический обзор научно-исследовательских трудов и технической документации;</w:t>
      </w:r>
    </w:p>
    <w:p w14:paraId="63B6CD25" w14:textId="07048D45"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b/>
          <w:sz w:val="28"/>
          <w:szCs w:val="28"/>
          <w:lang w:eastAsia="ru-RU"/>
        </w:rPr>
      </w:pPr>
      <w:r w:rsidRPr="005A04F4">
        <w:rPr>
          <w:rFonts w:ascii="Times New Roman" w:eastAsia="Times New Roman" w:hAnsi="Times New Roman" w:cs="Times New Roman"/>
          <w:b/>
          <w:sz w:val="28"/>
          <w:szCs w:val="28"/>
          <w:lang w:eastAsia="ru-RU"/>
        </w:rPr>
        <w:t>Основные научные положения, выносимые на защиту:</w:t>
      </w:r>
    </w:p>
    <w:p w14:paraId="12C87C22" w14:textId="5D4148B7" w:rsidR="00E93749" w:rsidRPr="005A04F4" w:rsidRDefault="007C78A1" w:rsidP="00BE1BDC">
      <w:pPr>
        <w:numPr>
          <w:ilvl w:val="0"/>
          <w:numId w:val="5"/>
        </w:numPr>
        <w:tabs>
          <w:tab w:val="left" w:pos="993"/>
          <w:tab w:val="left" w:pos="1276"/>
        </w:tabs>
        <w:spacing w:after="0" w:line="240" w:lineRule="auto"/>
        <w:ind w:left="0" w:firstLine="709"/>
        <w:jc w:val="both"/>
        <w:rPr>
          <w:rFonts w:ascii="Times New Roman" w:eastAsia="Times New Roman" w:hAnsi="Times New Roman" w:cs="Times New Roman"/>
          <w:bCs/>
          <w:sz w:val="28"/>
          <w:szCs w:val="28"/>
          <w:lang w:eastAsia="ru-RU"/>
        </w:rPr>
      </w:pPr>
      <w:r w:rsidRPr="005A04F4">
        <w:rPr>
          <w:rFonts w:ascii="Times New Roman" w:eastAsia="Times New Roman" w:hAnsi="Times New Roman" w:cs="Times New Roman"/>
          <w:bCs/>
          <w:sz w:val="28"/>
          <w:szCs w:val="28"/>
          <w:lang w:eastAsia="ru-RU"/>
        </w:rPr>
        <w:t>в целях обеспечения качества угля, а именно максимального снижения засорения и потерь, рекомендуется селективная добыча с высотой подуступа 6 и 7,5 м</w:t>
      </w:r>
      <w:r w:rsidR="00465AEB" w:rsidRPr="005A04F4">
        <w:rPr>
          <w:rFonts w:ascii="Times New Roman" w:eastAsia="Times New Roman" w:hAnsi="Times New Roman" w:cs="Times New Roman"/>
          <w:bCs/>
          <w:sz w:val="28"/>
          <w:szCs w:val="28"/>
          <w:lang w:eastAsia="ru-RU"/>
        </w:rPr>
        <w:t>,</w:t>
      </w:r>
      <w:r w:rsidRPr="005A04F4">
        <w:rPr>
          <w:rFonts w:ascii="Times New Roman" w:eastAsia="Times New Roman" w:hAnsi="Times New Roman" w:cs="Times New Roman"/>
          <w:bCs/>
          <w:sz w:val="28"/>
          <w:szCs w:val="28"/>
          <w:lang w:eastAsia="ru-RU"/>
        </w:rPr>
        <w:t xml:space="preserve"> углом падения пласта 15 и 25 градусов с использованием гидравлических экскаваторов с прямой и обратной лопатой;</w:t>
      </w:r>
    </w:p>
    <w:p w14:paraId="304EEB76" w14:textId="7B714BE3" w:rsidR="00E93749" w:rsidRPr="005A04F4" w:rsidRDefault="007C78A1" w:rsidP="00BE1BDC">
      <w:pPr>
        <w:numPr>
          <w:ilvl w:val="0"/>
          <w:numId w:val="5"/>
        </w:numPr>
        <w:tabs>
          <w:tab w:val="left" w:pos="284"/>
          <w:tab w:val="num" w:pos="720"/>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технологическое комбинирование сухой сепарации с циклично-поточной технологией при добыче угля фракции 0 до 50 мм обеспечивает выход низкозольного угля до 85% со снижение исходной зольности угля на 35%</w:t>
      </w:r>
      <w:r w:rsidR="000D45B1" w:rsidRPr="005A04F4">
        <w:rPr>
          <w:rFonts w:ascii="Times New Roman" w:eastAsia="Times New Roman" w:hAnsi="Times New Roman" w:cs="Times New Roman"/>
          <w:bCs/>
          <w:sz w:val="28"/>
          <w:szCs w:val="28"/>
        </w:rPr>
        <w:t>;</w:t>
      </w:r>
    </w:p>
    <w:p w14:paraId="5EABCFCD" w14:textId="77777777" w:rsidR="00E93749" w:rsidRPr="005A04F4" w:rsidRDefault="007C78A1" w:rsidP="00BE1BDC">
      <w:pPr>
        <w:numPr>
          <w:ilvl w:val="0"/>
          <w:numId w:val="5"/>
        </w:numPr>
        <w:tabs>
          <w:tab w:val="left" w:pos="284"/>
          <w:tab w:val="num" w:pos="720"/>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разработана технологическая схема сортировки и транспортирования мелкой фракции 0-10мм, отгруженной в призобойной зоне с дальнейшим прессованием в топливные брикеты.</w:t>
      </w:r>
    </w:p>
    <w:p w14:paraId="6D5804AB" w14:textId="2896D613" w:rsidR="00B51322" w:rsidRPr="005A04F4" w:rsidRDefault="00B51322" w:rsidP="00BE1BDC">
      <w:pPr>
        <w:tabs>
          <w:tab w:val="left" w:pos="284"/>
          <w:tab w:val="left" w:pos="1276"/>
        </w:tabs>
        <w:spacing w:after="0" w:line="240" w:lineRule="auto"/>
        <w:ind w:left="709"/>
        <w:contextualSpacing/>
        <w:jc w:val="both"/>
        <w:rPr>
          <w:rFonts w:ascii="Times New Roman" w:eastAsia="Times New Roman" w:hAnsi="Times New Roman" w:cs="Times New Roman"/>
          <w:b/>
          <w:bCs/>
          <w:sz w:val="28"/>
          <w:szCs w:val="28"/>
          <w:lang w:eastAsia="ru-RU"/>
        </w:rPr>
      </w:pPr>
      <w:r w:rsidRPr="005A04F4">
        <w:rPr>
          <w:rFonts w:ascii="Times New Roman" w:eastAsia="Times New Roman" w:hAnsi="Times New Roman" w:cs="Times New Roman"/>
          <w:b/>
          <w:bCs/>
          <w:sz w:val="28"/>
          <w:szCs w:val="28"/>
          <w:lang w:eastAsia="ru-RU"/>
        </w:rPr>
        <w:t>Основные научные результаты:</w:t>
      </w:r>
    </w:p>
    <w:p w14:paraId="73A24F07" w14:textId="77777777" w:rsidR="00C00FF7" w:rsidRPr="005A04F4" w:rsidRDefault="00C00FF7" w:rsidP="00BE1BDC">
      <w:pPr>
        <w:numPr>
          <w:ilvl w:val="0"/>
          <w:numId w:val="5"/>
        </w:numPr>
        <w:tabs>
          <w:tab w:val="left" w:pos="284"/>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bookmarkStart w:id="18" w:name="_Hlk87544313"/>
      <w:r w:rsidRPr="005A04F4">
        <w:rPr>
          <w:rFonts w:ascii="Times New Roman" w:eastAsia="Times New Roman" w:hAnsi="Times New Roman" w:cs="Times New Roman"/>
          <w:bCs/>
          <w:sz w:val="28"/>
          <w:szCs w:val="28"/>
        </w:rPr>
        <w:t>рассчитаны и установлены технологические параметры (высота подуступа, угол падения, коэффициенты усреднения, потерь и засорения, продолжительность одного цикла работ) и экономическая эффективность применения схемы селективной выемки с комбинированием сепарации и транспортированием при ЦПТ;</w:t>
      </w:r>
    </w:p>
    <w:p w14:paraId="34BEB508" w14:textId="77777777" w:rsidR="00C00FF7" w:rsidRPr="005A04F4" w:rsidRDefault="00C00FF7" w:rsidP="00BE1BDC">
      <w:pPr>
        <w:numPr>
          <w:ilvl w:val="0"/>
          <w:numId w:val="5"/>
        </w:numPr>
        <w:tabs>
          <w:tab w:val="left" w:pos="284"/>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оценены степени разделения шубаркольских углей по плотности в жидкой фазе и воздушной среде для низкозольных и высокозольных углей;</w:t>
      </w:r>
    </w:p>
    <w:p w14:paraId="1333C68E" w14:textId="77777777" w:rsidR="00C00FF7" w:rsidRPr="005A04F4" w:rsidRDefault="00C00FF7" w:rsidP="00BE1BDC">
      <w:pPr>
        <w:numPr>
          <w:ilvl w:val="0"/>
          <w:numId w:val="5"/>
        </w:numPr>
        <w:tabs>
          <w:tab w:val="left" w:pos="284"/>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исследованы физико-механические (механическая прочность, плотность, пористость), технические (выход летучих веществ, влажность, зольность, калорийность) характеристики угля проведены испытания по термическому воздействию на уголь для определения оптимальных технологических показателей исходного сырья;</w:t>
      </w:r>
    </w:p>
    <w:p w14:paraId="4454F679" w14:textId="11DF5725" w:rsidR="00C00FF7" w:rsidRPr="005A04F4" w:rsidRDefault="00C00FF7" w:rsidP="00BE1BDC">
      <w:pPr>
        <w:numPr>
          <w:ilvl w:val="0"/>
          <w:numId w:val="5"/>
        </w:numPr>
        <w:tabs>
          <w:tab w:val="left" w:pos="284"/>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произведены испытания пневматической сепарации углей, рассчитаны эффективные выходы каждой фракции угля, проведены исследования продуктов пневматической сепарации;</w:t>
      </w:r>
    </w:p>
    <w:p w14:paraId="0A806557" w14:textId="2DE05310" w:rsidR="00C00FF7" w:rsidRPr="005A04F4" w:rsidRDefault="00C00FF7" w:rsidP="00BE1BDC">
      <w:pPr>
        <w:numPr>
          <w:ilvl w:val="0"/>
          <w:numId w:val="5"/>
        </w:numPr>
        <w:tabs>
          <w:tab w:val="left" w:pos="284"/>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с целью улучшения качества добываемого и реализуемого сырья были произведены экспериментальные работы по снижению зольности угля с сохранением структуры и увеличением калорийности угля путем кислотного экстрагирования минерального составляющего угольной мелочи;</w:t>
      </w:r>
    </w:p>
    <w:p w14:paraId="7ABC64DD" w14:textId="2413FD12" w:rsidR="00C00FF7" w:rsidRPr="005A04F4" w:rsidRDefault="00C00FF7" w:rsidP="00BE1BDC">
      <w:pPr>
        <w:numPr>
          <w:ilvl w:val="0"/>
          <w:numId w:val="5"/>
        </w:numPr>
        <w:tabs>
          <w:tab w:val="left" w:pos="284"/>
          <w:tab w:val="left" w:pos="993"/>
          <w:tab w:val="left" w:pos="1276"/>
        </w:tabs>
        <w:spacing w:after="0" w:line="240" w:lineRule="auto"/>
        <w:ind w:left="0" w:firstLine="709"/>
        <w:contextualSpacing/>
        <w:jc w:val="both"/>
        <w:rPr>
          <w:rFonts w:ascii="Times New Roman" w:eastAsia="Times New Roman" w:hAnsi="Times New Roman" w:cs="Times New Roman"/>
          <w:bCs/>
          <w:sz w:val="28"/>
          <w:szCs w:val="28"/>
        </w:rPr>
      </w:pPr>
      <w:r w:rsidRPr="005A04F4">
        <w:rPr>
          <w:rFonts w:ascii="Times New Roman" w:eastAsia="Times New Roman" w:hAnsi="Times New Roman" w:cs="Times New Roman"/>
          <w:bCs/>
          <w:sz w:val="28"/>
          <w:szCs w:val="28"/>
        </w:rPr>
        <w:t>проведены опытно-промышленные испытания брикетирования шубаркольского угля с оценкой их прочностных и теплотворных характеристик.</w:t>
      </w:r>
    </w:p>
    <w:bookmarkEnd w:id="18"/>
    <w:p w14:paraId="401EE11C" w14:textId="77777777" w:rsidR="00BE1BDC" w:rsidRPr="005A04F4" w:rsidRDefault="00BE1BDC" w:rsidP="003231B9">
      <w:pPr>
        <w:tabs>
          <w:tab w:val="left" w:pos="284"/>
          <w:tab w:val="left" w:pos="1276"/>
        </w:tabs>
        <w:spacing w:after="0" w:line="240" w:lineRule="auto"/>
        <w:ind w:firstLine="709"/>
        <w:contextualSpacing/>
        <w:jc w:val="both"/>
        <w:rPr>
          <w:rFonts w:ascii="Times New Roman" w:eastAsia="Calibri" w:hAnsi="Times New Roman" w:cs="Times New Roman"/>
          <w:b/>
          <w:sz w:val="28"/>
          <w:szCs w:val="28"/>
        </w:rPr>
      </w:pPr>
    </w:p>
    <w:p w14:paraId="00335798" w14:textId="4757D053" w:rsidR="007E5F61" w:rsidRPr="005A04F4" w:rsidRDefault="00B51322" w:rsidP="003231B9">
      <w:pPr>
        <w:tabs>
          <w:tab w:val="left" w:pos="284"/>
          <w:tab w:val="left" w:pos="1276"/>
        </w:tabs>
        <w:spacing w:after="0" w:line="240" w:lineRule="auto"/>
        <w:ind w:firstLine="709"/>
        <w:contextualSpacing/>
        <w:jc w:val="both"/>
        <w:rPr>
          <w:rFonts w:ascii="Times New Roman" w:eastAsia="Calibri" w:hAnsi="Times New Roman" w:cs="Times New Roman"/>
          <w:b/>
          <w:sz w:val="28"/>
          <w:szCs w:val="28"/>
        </w:rPr>
      </w:pPr>
      <w:r w:rsidRPr="005A04F4">
        <w:rPr>
          <w:rFonts w:ascii="Times New Roman" w:eastAsia="Calibri" w:hAnsi="Times New Roman" w:cs="Times New Roman"/>
          <w:b/>
          <w:sz w:val="28"/>
          <w:szCs w:val="28"/>
        </w:rPr>
        <w:t>Научная новизна работы</w:t>
      </w:r>
      <w:r w:rsidR="006F2940" w:rsidRPr="005A04F4">
        <w:rPr>
          <w:rFonts w:ascii="Times New Roman" w:eastAsia="Calibri" w:hAnsi="Times New Roman" w:cs="Times New Roman"/>
          <w:b/>
          <w:sz w:val="28"/>
          <w:szCs w:val="28"/>
        </w:rPr>
        <w:t xml:space="preserve"> </w:t>
      </w:r>
      <w:r w:rsidR="007E5F61" w:rsidRPr="005A04F4">
        <w:rPr>
          <w:rFonts w:ascii="Times New Roman" w:eastAsia="Calibri" w:hAnsi="Times New Roman" w:cs="Times New Roman"/>
          <w:b/>
          <w:sz w:val="28"/>
          <w:szCs w:val="28"/>
        </w:rPr>
        <w:t>заключается:</w:t>
      </w:r>
    </w:p>
    <w:p w14:paraId="4FEF21AB" w14:textId="7CACDAE3" w:rsidR="008C5D1B" w:rsidRPr="005A04F4" w:rsidRDefault="00BE1BDC"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lastRenderedPageBreak/>
        <w:t xml:space="preserve">– </w:t>
      </w:r>
      <w:r w:rsidR="008C5D1B" w:rsidRPr="005A04F4">
        <w:rPr>
          <w:rFonts w:ascii="Times New Roman" w:eastAsia="Times New Roman" w:hAnsi="Times New Roman" w:cs="Times New Roman"/>
          <w:sz w:val="28"/>
          <w:szCs w:val="28"/>
          <w:lang w:eastAsia="ru-RU"/>
        </w:rPr>
        <w:t>разработке циклично-поточной схемы отработки угольного пласта с включением пневматицеской сепарации в забое для управления качеством добываемого угля;</w:t>
      </w:r>
    </w:p>
    <w:p w14:paraId="23EB7F21" w14:textId="1A6567ED" w:rsidR="008C5D1B" w:rsidRPr="005A04F4" w:rsidRDefault="00BE1BDC"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 </w:t>
      </w:r>
      <w:r w:rsidR="008C5D1B" w:rsidRPr="005A04F4">
        <w:rPr>
          <w:rFonts w:ascii="Times New Roman" w:eastAsia="Times New Roman" w:hAnsi="Times New Roman" w:cs="Times New Roman"/>
          <w:sz w:val="28"/>
          <w:szCs w:val="28"/>
          <w:lang w:eastAsia="ru-RU"/>
        </w:rPr>
        <w:t xml:space="preserve">в установленных закономерностях распределения классов крупности по плотности шубаркольских углей и зависимости изменения зольности углей от фракционного состава в процессе пневматической сепарации; </w:t>
      </w:r>
    </w:p>
    <w:p w14:paraId="1C78DEF2" w14:textId="49290371" w:rsidR="008C5D1B" w:rsidRPr="005A04F4" w:rsidRDefault="003478B9"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w:t>
      </w:r>
      <w:r w:rsidR="00BE1BDC" w:rsidRPr="005A04F4">
        <w:rPr>
          <w:rFonts w:ascii="Times New Roman" w:eastAsia="Times New Roman" w:hAnsi="Times New Roman" w:cs="Times New Roman"/>
          <w:sz w:val="28"/>
          <w:szCs w:val="28"/>
          <w:lang w:eastAsia="ru-RU"/>
        </w:rPr>
        <w:t xml:space="preserve"> </w:t>
      </w:r>
      <w:r w:rsidR="008C5D1B" w:rsidRPr="005A04F4">
        <w:rPr>
          <w:rFonts w:ascii="Times New Roman" w:eastAsia="Times New Roman" w:hAnsi="Times New Roman" w:cs="Times New Roman"/>
          <w:sz w:val="28"/>
          <w:szCs w:val="28"/>
          <w:lang w:eastAsia="ru-RU"/>
        </w:rPr>
        <w:t>в формировании в забоях потоков угля с заданным качеством концентрата и мелочи хвостов для брикетирования.</w:t>
      </w:r>
    </w:p>
    <w:p w14:paraId="5CC75B16" w14:textId="06F1FD36" w:rsidR="005D2AF0" w:rsidRPr="005A04F4" w:rsidRDefault="00B51322" w:rsidP="003231B9">
      <w:pPr>
        <w:pStyle w:val="NormalWeb"/>
        <w:tabs>
          <w:tab w:val="left" w:pos="284"/>
          <w:tab w:val="left" w:pos="1276"/>
        </w:tabs>
        <w:spacing w:before="0" w:beforeAutospacing="0" w:after="0" w:afterAutospacing="0"/>
        <w:ind w:firstLine="709"/>
        <w:rPr>
          <w:b/>
          <w:sz w:val="28"/>
          <w:szCs w:val="28"/>
        </w:rPr>
      </w:pPr>
      <w:r w:rsidRPr="005A04F4">
        <w:rPr>
          <w:b/>
          <w:sz w:val="28"/>
          <w:szCs w:val="28"/>
        </w:rPr>
        <w:t>Практическая значимость работы</w:t>
      </w:r>
      <w:r w:rsidR="005D2AF0" w:rsidRPr="005A04F4">
        <w:rPr>
          <w:b/>
          <w:sz w:val="28"/>
          <w:szCs w:val="28"/>
        </w:rPr>
        <w:t>.</w:t>
      </w:r>
    </w:p>
    <w:p w14:paraId="0C8BA530" w14:textId="7170FF24" w:rsidR="005D2AF0" w:rsidRPr="005A04F4" w:rsidRDefault="005D2AF0" w:rsidP="003231B9">
      <w:pPr>
        <w:pStyle w:val="NormalWeb"/>
        <w:tabs>
          <w:tab w:val="left" w:pos="284"/>
          <w:tab w:val="left" w:pos="1276"/>
        </w:tabs>
        <w:spacing w:before="0" w:beforeAutospacing="0" w:after="0" w:afterAutospacing="0"/>
        <w:ind w:firstLine="709"/>
        <w:rPr>
          <w:b/>
          <w:sz w:val="28"/>
          <w:szCs w:val="28"/>
        </w:rPr>
      </w:pPr>
      <w:r w:rsidRPr="005A04F4">
        <w:rPr>
          <w:sz w:val="28"/>
          <w:szCs w:val="28"/>
          <w:lang w:val="kk-KZ"/>
        </w:rPr>
        <w:t>Разработка способов снижения зольности рядового угля и угольной мелочи путем гравитационного и химического методов воздействия с повышением их теплотворной способности. Научные и опытно-промышленные испытания в рамках реализации проекта создадут возможности для обеспечения высококачественного низкозольного угля. Результаты исследования могут быть использованы для работы с угольной мелочью и применения их для коммунально-бытовых нужд.</w:t>
      </w:r>
    </w:p>
    <w:p w14:paraId="74950AC0" w14:textId="73B57A3F"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Ожидаемый экономический эффект технологических решений</w:t>
      </w:r>
      <w:r w:rsidRPr="005A04F4">
        <w:rPr>
          <w:rFonts w:ascii="Times New Roman" w:eastAsia="Times New Roman" w:hAnsi="Times New Roman" w:cs="Times New Roman"/>
          <w:sz w:val="28"/>
          <w:szCs w:val="28"/>
          <w:lang w:eastAsia="ru-RU"/>
        </w:rPr>
        <w:t xml:space="preserve"> </w:t>
      </w:r>
      <w:bookmarkStart w:id="19" w:name="_Hlk87135069"/>
      <w:r w:rsidRPr="005A04F4">
        <w:rPr>
          <w:rFonts w:ascii="Times New Roman" w:eastAsia="Times New Roman" w:hAnsi="Times New Roman" w:cs="Times New Roman"/>
          <w:sz w:val="28"/>
          <w:szCs w:val="28"/>
          <w:lang w:eastAsia="ru-RU"/>
        </w:rPr>
        <w:t>заключается в сокращении потерь добытого сырья, повышения ценности и стоимости экспортного объема угля, в стабилизации себестоимости и эффективное планирование производственных операций.</w:t>
      </w:r>
    </w:p>
    <w:bookmarkEnd w:id="19"/>
    <w:p w14:paraId="14CA6F13" w14:textId="3448CA89"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Объекты и предметы исследования.</w:t>
      </w:r>
      <w:r w:rsidRPr="005A04F4">
        <w:rPr>
          <w:rFonts w:ascii="Times New Roman" w:eastAsia="Times New Roman" w:hAnsi="Times New Roman" w:cs="Times New Roman"/>
          <w:sz w:val="28"/>
          <w:szCs w:val="28"/>
          <w:lang w:eastAsia="ru-RU"/>
        </w:rPr>
        <w:t xml:space="preserve"> </w:t>
      </w:r>
      <w:bookmarkStart w:id="20" w:name="_Hlk87135110"/>
      <w:r w:rsidRPr="005A04F4">
        <w:rPr>
          <w:rFonts w:ascii="Times New Roman" w:eastAsia="Times New Roman" w:hAnsi="Times New Roman" w:cs="Times New Roman"/>
          <w:sz w:val="28"/>
          <w:szCs w:val="28"/>
          <w:lang w:eastAsia="ru-RU"/>
        </w:rPr>
        <w:t>В данной работе изучены факторы</w:t>
      </w:r>
      <w:r w:rsidR="001B155B"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влияющи</w:t>
      </w:r>
      <w:r w:rsidR="001B155B" w:rsidRPr="005A04F4">
        <w:rPr>
          <w:rFonts w:ascii="Times New Roman" w:eastAsia="Times New Roman" w:hAnsi="Times New Roman" w:cs="Times New Roman"/>
          <w:sz w:val="28"/>
          <w:szCs w:val="28"/>
          <w:lang w:eastAsia="ru-RU"/>
        </w:rPr>
        <w:t>е</w:t>
      </w:r>
      <w:r w:rsidRPr="005A04F4">
        <w:rPr>
          <w:rFonts w:ascii="Times New Roman" w:eastAsia="Times New Roman" w:hAnsi="Times New Roman" w:cs="Times New Roman"/>
          <w:sz w:val="28"/>
          <w:szCs w:val="28"/>
          <w:lang w:eastAsia="ru-RU"/>
        </w:rPr>
        <w:t xml:space="preserve"> на качество угля. Проведены лабораторные и опытно-промышленные испытания по снижению зольности, пневматической сепарации и брикетированию угольной мелочи. Для перечисленных испытаний были выбраны угли марки Д Шубаркольского месторождения и некоторые угли Карагандинского угольного бассейна. Работа выполнена в Испытательной лаборатории метановой энергетики в горно-металлургическом комплексе Карагандинского технического университета и на площадках угольных хранилищ разреза «Центральный» АО «Шубарколь комир», также на базе АО «Шубарколь Премиум» и АО «Гормашэкспорт».</w:t>
      </w:r>
    </w:p>
    <w:bookmarkEnd w:id="20"/>
    <w:p w14:paraId="3513E12D" w14:textId="36E369AF" w:rsidR="00B51322" w:rsidRPr="005A04F4" w:rsidRDefault="00B51322" w:rsidP="003231B9">
      <w:pPr>
        <w:tabs>
          <w:tab w:val="left" w:pos="284"/>
          <w:tab w:val="left" w:pos="1276"/>
        </w:tabs>
        <w:spacing w:after="0" w:line="240" w:lineRule="auto"/>
        <w:ind w:right="40" w:firstLine="709"/>
        <w:contextualSpacing/>
        <w:jc w:val="both"/>
        <w:rPr>
          <w:rFonts w:ascii="Times New Roman" w:eastAsia="Times New Roman" w:hAnsi="Times New Roman" w:cs="Times New Roman"/>
          <w:sz w:val="28"/>
          <w:szCs w:val="28"/>
          <w:lang w:eastAsia="ru-RU"/>
        </w:rPr>
      </w:pPr>
      <w:r w:rsidRPr="005A04F4">
        <w:rPr>
          <w:rFonts w:ascii="Times New Roman" w:eastAsia="Calibri" w:hAnsi="Times New Roman" w:cs="Times New Roman"/>
          <w:b/>
          <w:bCs/>
          <w:sz w:val="28"/>
          <w:szCs w:val="28"/>
          <w:lang w:eastAsia="ru-RU"/>
        </w:rPr>
        <w:t xml:space="preserve">Реализация работы. </w:t>
      </w:r>
      <w:bookmarkStart w:id="21" w:name="_Hlk87135285"/>
      <w:r w:rsidRPr="005A04F4">
        <w:rPr>
          <w:rFonts w:ascii="Times New Roman" w:eastAsia="Times New Roman" w:hAnsi="Times New Roman" w:cs="Times New Roman"/>
          <w:sz w:val="28"/>
          <w:szCs w:val="28"/>
          <w:lang w:eastAsia="ru-RU"/>
        </w:rPr>
        <w:t>Результаты полевых, лабораторных испытаний и основные выводы были опубликованы в 7 научных статьях, в 3 тезисах научных конференций</w:t>
      </w:r>
      <w:r w:rsidR="003B11A9"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2 </w:t>
      </w:r>
      <w:r w:rsidR="003B11A9" w:rsidRPr="005A04F4">
        <w:rPr>
          <w:rFonts w:ascii="Times New Roman" w:eastAsia="Times New Roman" w:hAnsi="Times New Roman" w:cs="Times New Roman"/>
          <w:sz w:val="28"/>
          <w:szCs w:val="28"/>
          <w:lang w:eastAsia="ru-RU"/>
        </w:rPr>
        <w:t xml:space="preserve">патентах </w:t>
      </w:r>
      <w:r w:rsidRPr="005A04F4">
        <w:rPr>
          <w:rFonts w:ascii="Times New Roman" w:eastAsia="Times New Roman" w:hAnsi="Times New Roman" w:cs="Times New Roman"/>
          <w:sz w:val="28"/>
          <w:szCs w:val="28"/>
          <w:lang w:eastAsia="ru-RU"/>
        </w:rPr>
        <w:t xml:space="preserve">полезных моделей </w:t>
      </w:r>
      <w:r w:rsidR="003B11A9" w:rsidRPr="005A04F4">
        <w:rPr>
          <w:rFonts w:ascii="Times New Roman" w:eastAsia="Times New Roman" w:hAnsi="Times New Roman" w:cs="Times New Roman"/>
          <w:sz w:val="28"/>
          <w:szCs w:val="28"/>
          <w:lang w:eastAsia="ru-RU"/>
        </w:rPr>
        <w:t xml:space="preserve">и 3 актов </w:t>
      </w:r>
      <w:bookmarkEnd w:id="21"/>
      <w:r w:rsidR="003478B9" w:rsidRPr="005A04F4">
        <w:rPr>
          <w:rFonts w:ascii="Times New Roman" w:eastAsia="Times New Roman" w:hAnsi="Times New Roman" w:cs="Times New Roman"/>
          <w:sz w:val="28"/>
          <w:szCs w:val="28"/>
          <w:lang w:eastAsia="ru-RU"/>
        </w:rPr>
        <w:t>(Приложения </w:t>
      </w:r>
      <w:r w:rsidR="003B11A9" w:rsidRPr="005A04F4">
        <w:rPr>
          <w:rFonts w:ascii="Times New Roman" w:eastAsia="Times New Roman" w:hAnsi="Times New Roman" w:cs="Times New Roman"/>
          <w:sz w:val="28"/>
          <w:szCs w:val="28"/>
          <w:lang w:val="kk-KZ" w:eastAsia="ru-RU"/>
        </w:rPr>
        <w:t>А,</w:t>
      </w:r>
      <w:r w:rsidR="003478B9" w:rsidRPr="005A04F4">
        <w:rPr>
          <w:rFonts w:ascii="Times New Roman" w:eastAsia="Times New Roman" w:hAnsi="Times New Roman" w:cs="Times New Roman"/>
          <w:sz w:val="28"/>
          <w:szCs w:val="28"/>
          <w:lang w:val="kk-KZ" w:eastAsia="ru-RU"/>
        </w:rPr>
        <w:t> </w:t>
      </w:r>
      <w:r w:rsidR="003B11A9" w:rsidRPr="005A04F4">
        <w:rPr>
          <w:rFonts w:ascii="Times New Roman" w:eastAsia="Times New Roman" w:hAnsi="Times New Roman" w:cs="Times New Roman"/>
          <w:sz w:val="28"/>
          <w:szCs w:val="28"/>
          <w:lang w:val="kk-KZ" w:eastAsia="ru-RU"/>
        </w:rPr>
        <w:t>Б</w:t>
      </w:r>
      <w:r w:rsidRPr="005A04F4">
        <w:rPr>
          <w:rFonts w:ascii="Times New Roman" w:eastAsia="Times New Roman" w:hAnsi="Times New Roman" w:cs="Times New Roman"/>
          <w:sz w:val="28"/>
          <w:szCs w:val="28"/>
          <w:lang w:eastAsia="ru-RU"/>
        </w:rPr>
        <w:t>).</w:t>
      </w:r>
    </w:p>
    <w:p w14:paraId="5751438F" w14:textId="4B03EB70" w:rsidR="00B51322" w:rsidRPr="005A04F4" w:rsidRDefault="00B51322" w:rsidP="003231B9">
      <w:pPr>
        <w:tabs>
          <w:tab w:val="left" w:pos="284"/>
          <w:tab w:val="left" w:pos="1276"/>
        </w:tabs>
        <w:spacing w:after="0" w:line="240" w:lineRule="auto"/>
        <w:ind w:right="40" w:firstLine="709"/>
        <w:contextualSpacing/>
        <w:jc w:val="both"/>
        <w:rPr>
          <w:rFonts w:ascii="Times New Roman" w:eastAsia="Times New Roman" w:hAnsi="Times New Roman" w:cs="Times New Roman"/>
          <w:sz w:val="28"/>
          <w:szCs w:val="28"/>
          <w:lang w:eastAsia="ru-RU"/>
        </w:rPr>
      </w:pPr>
      <w:r w:rsidRPr="005A04F4">
        <w:rPr>
          <w:rFonts w:ascii="Times New Roman" w:eastAsia="Calibri" w:hAnsi="Times New Roman" w:cs="Times New Roman"/>
          <w:b/>
          <w:bCs/>
          <w:sz w:val="28"/>
          <w:szCs w:val="28"/>
          <w:lang w:eastAsia="ru-RU"/>
        </w:rPr>
        <w:t xml:space="preserve">Апробация работы. </w:t>
      </w:r>
      <w:r w:rsidRPr="005A04F4">
        <w:rPr>
          <w:rFonts w:ascii="Times New Roman" w:eastAsia="Times New Roman" w:hAnsi="Times New Roman" w:cs="Times New Roman"/>
          <w:sz w:val="28"/>
          <w:szCs w:val="28"/>
          <w:lang w:eastAsia="ru-RU"/>
        </w:rPr>
        <w:t xml:space="preserve">Основные положения работы докладывались и получили одобрение: на научных семинарах кафедры РМПИ КарТУ и научно-технических советах КарТУ, международных научно-практических конференциях «Сагиновские чтения-11», «Сагиновские чтения-13» </w:t>
      </w:r>
      <w:r w:rsidRPr="005A04F4">
        <w:rPr>
          <w:rFonts w:ascii="Times New Roman" w:eastAsia="Times New Roman" w:hAnsi="Times New Roman" w:cs="Times New Roman"/>
          <w:sz w:val="28"/>
          <w:szCs w:val="28"/>
          <w:lang w:val="kk-KZ" w:eastAsia="ru-RU"/>
        </w:rPr>
        <w:t xml:space="preserve">и </w:t>
      </w:r>
      <w:r w:rsidRPr="005A04F4">
        <w:rPr>
          <w:rFonts w:ascii="Times New Roman" w:eastAsia="Times New Roman" w:hAnsi="Times New Roman" w:cs="Times New Roman"/>
          <w:sz w:val="28"/>
          <w:szCs w:val="28"/>
          <w:lang w:eastAsia="ru-RU"/>
        </w:rPr>
        <w:t xml:space="preserve">1 онлайн конференции в Польше. Результаты научных исследований, полученных в ходе выполнения диссертационной работы, были приняты корпорацией </w:t>
      </w:r>
      <w:r w:rsidRPr="005A04F4">
        <w:rPr>
          <w:rFonts w:ascii="Times New Roman" w:eastAsia="Times New Roman" w:hAnsi="Times New Roman" w:cs="Times New Roman"/>
          <w:sz w:val="28"/>
          <w:szCs w:val="28"/>
          <w:lang w:val="en-US" w:eastAsia="ru-RU"/>
        </w:rPr>
        <w:t>ERG</w:t>
      </w:r>
      <w:r w:rsidRPr="005A04F4">
        <w:rPr>
          <w:rFonts w:ascii="Times New Roman" w:eastAsia="Times New Roman" w:hAnsi="Times New Roman" w:cs="Times New Roman"/>
          <w:sz w:val="28"/>
          <w:szCs w:val="28"/>
          <w:lang w:eastAsia="ru-RU"/>
        </w:rPr>
        <w:t xml:space="preserve"> и АО «Шубарколь комир» </w:t>
      </w:r>
      <w:r w:rsidRPr="005A04F4">
        <w:rPr>
          <w:rFonts w:ascii="Times New Roman" w:eastAsia="Times New Roman" w:hAnsi="Times New Roman" w:cs="Times New Roman"/>
          <w:sz w:val="28"/>
          <w:szCs w:val="28"/>
          <w:lang w:val="kk-KZ" w:eastAsia="ru-RU"/>
        </w:rPr>
        <w:t xml:space="preserve">для рассмотрения </w:t>
      </w:r>
      <w:r w:rsidRPr="005A04F4">
        <w:rPr>
          <w:rFonts w:ascii="Times New Roman" w:eastAsia="Times New Roman" w:hAnsi="Times New Roman" w:cs="Times New Roman"/>
          <w:sz w:val="28"/>
          <w:szCs w:val="28"/>
          <w:lang w:eastAsia="ru-RU"/>
        </w:rPr>
        <w:t>и включения научных результатов в производственный процесс.</w:t>
      </w:r>
    </w:p>
    <w:p w14:paraId="6399AC6C" w14:textId="6A748EAB" w:rsidR="00B51322" w:rsidRPr="005A04F4" w:rsidRDefault="00B51322" w:rsidP="003231B9">
      <w:pPr>
        <w:tabs>
          <w:tab w:val="left" w:pos="284"/>
          <w:tab w:val="left" w:pos="1276"/>
        </w:tabs>
        <w:spacing w:after="0" w:line="240" w:lineRule="auto"/>
        <w:ind w:right="40"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Структура работы.</w:t>
      </w:r>
      <w:r w:rsidRPr="005A04F4">
        <w:rPr>
          <w:rFonts w:ascii="Times New Roman" w:eastAsia="Times New Roman" w:hAnsi="Times New Roman" w:cs="Times New Roman"/>
          <w:sz w:val="28"/>
          <w:szCs w:val="28"/>
          <w:lang w:eastAsia="ru-RU"/>
        </w:rPr>
        <w:t xml:space="preserve"> </w:t>
      </w:r>
      <w:bookmarkStart w:id="22" w:name="_Hlk88396631"/>
      <w:r w:rsidRPr="005A04F4">
        <w:rPr>
          <w:rFonts w:ascii="Times New Roman" w:eastAsia="Times New Roman" w:hAnsi="Times New Roman" w:cs="Times New Roman"/>
          <w:sz w:val="28"/>
          <w:szCs w:val="28"/>
          <w:lang w:eastAsia="ru-RU"/>
        </w:rPr>
        <w:t xml:space="preserve">Диссертационная работа состоит из введения, </w:t>
      </w:r>
      <w:r w:rsidR="000D45B1" w:rsidRPr="005A04F4">
        <w:rPr>
          <w:rFonts w:ascii="Times New Roman" w:eastAsia="Times New Roman" w:hAnsi="Times New Roman" w:cs="Times New Roman"/>
          <w:sz w:val="28"/>
          <w:szCs w:val="28"/>
          <w:lang w:eastAsia="ru-RU"/>
        </w:rPr>
        <w:t>5</w:t>
      </w:r>
      <w:r w:rsidRPr="005A04F4">
        <w:rPr>
          <w:rFonts w:ascii="Times New Roman" w:eastAsia="Times New Roman" w:hAnsi="Times New Roman" w:cs="Times New Roman"/>
          <w:sz w:val="28"/>
          <w:szCs w:val="28"/>
          <w:lang w:eastAsia="ru-RU"/>
        </w:rPr>
        <w:t xml:space="preserve"> разделов, заключения и содержит 1</w:t>
      </w:r>
      <w:r w:rsidR="000D45B1" w:rsidRPr="005A04F4">
        <w:rPr>
          <w:rFonts w:ascii="Times New Roman" w:eastAsia="Times New Roman" w:hAnsi="Times New Roman" w:cs="Times New Roman"/>
          <w:sz w:val="28"/>
          <w:szCs w:val="28"/>
          <w:lang w:eastAsia="ru-RU"/>
        </w:rPr>
        <w:t>1</w:t>
      </w:r>
      <w:r w:rsidR="00CE23D3" w:rsidRPr="005A04F4">
        <w:rPr>
          <w:rFonts w:ascii="Times New Roman" w:eastAsia="Times New Roman" w:hAnsi="Times New Roman" w:cs="Times New Roman"/>
          <w:sz w:val="28"/>
          <w:szCs w:val="28"/>
          <w:lang w:eastAsia="ru-RU"/>
        </w:rPr>
        <w:t>5</w:t>
      </w:r>
      <w:r w:rsidRPr="005A04F4">
        <w:rPr>
          <w:rFonts w:ascii="Times New Roman" w:eastAsia="Times New Roman" w:hAnsi="Times New Roman" w:cs="Times New Roman"/>
          <w:sz w:val="28"/>
          <w:szCs w:val="28"/>
          <w:lang w:eastAsia="ru-RU"/>
        </w:rPr>
        <w:t xml:space="preserve"> страниц текста, </w:t>
      </w:r>
      <w:r w:rsidR="00CE23D3" w:rsidRPr="005A04F4">
        <w:rPr>
          <w:rFonts w:ascii="Times New Roman" w:eastAsia="Times New Roman" w:hAnsi="Times New Roman" w:cs="Times New Roman"/>
          <w:sz w:val="28"/>
          <w:szCs w:val="28"/>
          <w:lang w:eastAsia="ru-RU"/>
        </w:rPr>
        <w:t>50</w:t>
      </w:r>
      <w:r w:rsidRPr="005A04F4">
        <w:rPr>
          <w:rFonts w:ascii="Times New Roman" w:eastAsia="Times New Roman" w:hAnsi="Times New Roman" w:cs="Times New Roman"/>
          <w:sz w:val="28"/>
          <w:szCs w:val="28"/>
          <w:lang w:eastAsia="ru-RU"/>
        </w:rPr>
        <w:t xml:space="preserve"> рисунка, </w:t>
      </w:r>
      <w:r w:rsidR="000D45B1" w:rsidRPr="005A04F4">
        <w:rPr>
          <w:rFonts w:ascii="Times New Roman" w:eastAsia="Times New Roman" w:hAnsi="Times New Roman" w:cs="Times New Roman"/>
          <w:sz w:val="28"/>
          <w:szCs w:val="28"/>
          <w:lang w:eastAsia="ru-RU"/>
        </w:rPr>
        <w:t>42</w:t>
      </w:r>
      <w:r w:rsidRPr="005A04F4">
        <w:rPr>
          <w:rFonts w:ascii="Times New Roman" w:eastAsia="Times New Roman" w:hAnsi="Times New Roman" w:cs="Times New Roman"/>
          <w:sz w:val="28"/>
          <w:szCs w:val="28"/>
          <w:lang w:eastAsia="ru-RU"/>
        </w:rPr>
        <w:t xml:space="preserve"> таблиц, список используемых источников из 1</w:t>
      </w:r>
      <w:r w:rsidR="000D45B1" w:rsidRPr="005A04F4">
        <w:rPr>
          <w:rFonts w:ascii="Times New Roman" w:eastAsia="Times New Roman" w:hAnsi="Times New Roman" w:cs="Times New Roman"/>
          <w:sz w:val="28"/>
          <w:szCs w:val="28"/>
          <w:lang w:eastAsia="ru-RU"/>
        </w:rPr>
        <w:t>1</w:t>
      </w:r>
      <w:r w:rsidR="00CE23D3" w:rsidRPr="005A04F4">
        <w:rPr>
          <w:rFonts w:ascii="Times New Roman" w:eastAsia="Times New Roman" w:hAnsi="Times New Roman" w:cs="Times New Roman"/>
          <w:sz w:val="28"/>
          <w:szCs w:val="28"/>
          <w:lang w:eastAsia="ru-RU"/>
        </w:rPr>
        <w:t>4</w:t>
      </w:r>
      <w:r w:rsidRPr="005A04F4">
        <w:rPr>
          <w:rFonts w:ascii="Times New Roman" w:eastAsia="Times New Roman" w:hAnsi="Times New Roman" w:cs="Times New Roman"/>
          <w:sz w:val="28"/>
          <w:szCs w:val="28"/>
          <w:lang w:eastAsia="ru-RU"/>
        </w:rPr>
        <w:t xml:space="preserve"> наименования.</w:t>
      </w:r>
      <w:bookmarkEnd w:id="22"/>
    </w:p>
    <w:p w14:paraId="4D5A2408" w14:textId="77777777" w:rsidR="003478B9" w:rsidRPr="005A04F4" w:rsidRDefault="003478B9" w:rsidP="003231B9">
      <w:pPr>
        <w:tabs>
          <w:tab w:val="left" w:pos="284"/>
          <w:tab w:val="left" w:pos="1276"/>
        </w:tabs>
        <w:spacing w:after="0" w:line="240" w:lineRule="auto"/>
        <w:ind w:right="40" w:firstLine="709"/>
        <w:contextualSpacing/>
        <w:jc w:val="both"/>
        <w:rPr>
          <w:rFonts w:ascii="Times New Roman" w:eastAsia="Times New Roman" w:hAnsi="Times New Roman" w:cs="Times New Roman"/>
          <w:b/>
          <w:bCs/>
          <w:sz w:val="28"/>
          <w:szCs w:val="28"/>
          <w:lang w:eastAsia="ru-RU"/>
        </w:rPr>
      </w:pPr>
    </w:p>
    <w:p w14:paraId="4472A393" w14:textId="77777777" w:rsidR="00B51322" w:rsidRPr="005A04F4" w:rsidRDefault="00B51322" w:rsidP="003231B9">
      <w:pPr>
        <w:tabs>
          <w:tab w:val="left" w:pos="284"/>
          <w:tab w:val="left" w:pos="1276"/>
        </w:tabs>
        <w:spacing w:after="0" w:line="240" w:lineRule="auto"/>
        <w:ind w:right="40"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b/>
          <w:bCs/>
          <w:sz w:val="28"/>
          <w:szCs w:val="28"/>
          <w:lang w:eastAsia="ru-RU"/>
        </w:rPr>
        <w:t>Благодарности</w:t>
      </w:r>
      <w:r w:rsidRPr="005A04F4">
        <w:rPr>
          <w:rFonts w:ascii="Times New Roman" w:eastAsia="Times New Roman" w:hAnsi="Times New Roman" w:cs="Times New Roman"/>
          <w:sz w:val="28"/>
          <w:szCs w:val="28"/>
          <w:lang w:eastAsia="ru-RU"/>
        </w:rPr>
        <w:t>. Докторант благодарит казахстанского и зарубежного научных консультантов за рекомендации и помощь проведение экспериментальных работ и выполнении отдельных этапов диссертационной работы, а также руководство АО «Шубарколь комир», АО «Шубарколь Премиум» за предоставление экспериментальной площадки и предметов исследований.</w:t>
      </w:r>
    </w:p>
    <w:bookmarkEnd w:id="8"/>
    <w:bookmarkEnd w:id="9"/>
    <w:p w14:paraId="7CFA2A72" w14:textId="77777777"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br w:type="page"/>
      </w:r>
    </w:p>
    <w:p w14:paraId="243B54C5" w14:textId="0D6903C5" w:rsidR="00B51322" w:rsidRPr="005A04F4" w:rsidRDefault="00EB387A" w:rsidP="003231B9">
      <w:pPr>
        <w:pStyle w:val="Heading1"/>
        <w:tabs>
          <w:tab w:val="left" w:pos="1276"/>
        </w:tabs>
        <w:spacing w:after="0"/>
        <w:ind w:left="0" w:firstLine="709"/>
        <w:rPr>
          <w:lang w:val="kk-KZ"/>
        </w:rPr>
      </w:pPr>
      <w:bookmarkStart w:id="23" w:name="_Toc88519187"/>
      <w:r w:rsidRPr="005A04F4">
        <w:rPr>
          <w:lang w:val="kk-KZ"/>
        </w:rPr>
        <w:lastRenderedPageBreak/>
        <w:t xml:space="preserve"> </w:t>
      </w:r>
      <w:r w:rsidR="00C25661" w:rsidRPr="005A04F4">
        <w:rPr>
          <w:lang w:val="kk-KZ"/>
        </w:rPr>
        <w:t>ПРОБЛЕМЫ КАЧЕСТВ</w:t>
      </w:r>
      <w:r w:rsidR="0029680C" w:rsidRPr="005A04F4">
        <w:rPr>
          <w:lang w:val="kk-KZ"/>
        </w:rPr>
        <w:t>А</w:t>
      </w:r>
      <w:r w:rsidR="00C25661" w:rsidRPr="005A04F4">
        <w:rPr>
          <w:lang w:val="kk-KZ"/>
        </w:rPr>
        <w:t xml:space="preserve"> УГЛЯ</w:t>
      </w:r>
      <w:r w:rsidR="00B51322" w:rsidRPr="005A04F4">
        <w:rPr>
          <w:lang w:val="kk-KZ"/>
        </w:rPr>
        <w:t xml:space="preserve"> В МИРЕ И КАЗАХСТАНЕ</w:t>
      </w:r>
      <w:bookmarkEnd w:id="23"/>
      <w:r w:rsidR="00B51322" w:rsidRPr="005A04F4">
        <w:rPr>
          <w:lang w:val="kk-KZ"/>
        </w:rPr>
        <w:t xml:space="preserve"> </w:t>
      </w:r>
    </w:p>
    <w:p w14:paraId="10C24974" w14:textId="77777777" w:rsidR="00EB387A" w:rsidRPr="005A04F4" w:rsidRDefault="00EB387A" w:rsidP="003231B9">
      <w:pPr>
        <w:spacing w:after="0" w:line="240" w:lineRule="auto"/>
        <w:rPr>
          <w:rFonts w:ascii="Times New Roman" w:hAnsi="Times New Roman" w:cs="Times New Roman"/>
          <w:sz w:val="28"/>
          <w:szCs w:val="28"/>
          <w:lang w:val="kk-KZ"/>
        </w:rPr>
      </w:pPr>
    </w:p>
    <w:p w14:paraId="2E8D25F5" w14:textId="21B34F2D" w:rsidR="00B51322" w:rsidRPr="005A04F4" w:rsidRDefault="00FC5F55" w:rsidP="003231B9">
      <w:pPr>
        <w:pStyle w:val="Heading2"/>
        <w:tabs>
          <w:tab w:val="left" w:pos="284"/>
          <w:tab w:val="left" w:pos="1276"/>
        </w:tabs>
        <w:spacing w:after="0"/>
        <w:ind w:left="0" w:firstLine="709"/>
        <w:rPr>
          <w:szCs w:val="28"/>
        </w:rPr>
      </w:pPr>
      <w:bookmarkStart w:id="24" w:name="_Toc88519188"/>
      <w:r w:rsidRPr="005A04F4">
        <w:rPr>
          <w:rFonts w:eastAsia="Calibri"/>
          <w:szCs w:val="28"/>
          <w:lang w:val="kk-KZ"/>
        </w:rPr>
        <w:t>Качество</w:t>
      </w:r>
      <w:r w:rsidRPr="005A04F4">
        <w:rPr>
          <w:szCs w:val="28"/>
        </w:rPr>
        <w:t xml:space="preserve"> угля как фактор повышения эффективности его использования</w:t>
      </w:r>
      <w:bookmarkEnd w:id="24"/>
    </w:p>
    <w:p w14:paraId="1A405531" w14:textId="77777777" w:rsidR="00734C55"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Стремление развитых стран по переходу к низкоуглеродной экономике, разработке стратегий по сокращению эмиссии парниковых газов, создание институтов «зеленой» энергетики привело к снижению потребления угля почти на 7% в 2020 году. </w:t>
      </w:r>
    </w:p>
    <w:p w14:paraId="77F5E3DE" w14:textId="2E6B5B9F"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При этом уголь по-прежнему остается традиционным и наиболее доступным источником энергии для стран с развивающейся экономикой как, например, к 2020 году потребление угля в Индии и Китае выросло на 33% и 11% соответственно (</w:t>
      </w:r>
      <w:r w:rsidR="00EB387A" w:rsidRPr="005A04F4">
        <w:rPr>
          <w:rFonts w:ascii="Times New Roman" w:eastAsia="Times New Roman" w:hAnsi="Times New Roman" w:cs="Times New Roman"/>
          <w:sz w:val="28"/>
          <w:szCs w:val="28"/>
        </w:rPr>
        <w:t>р</w:t>
      </w:r>
      <w:r w:rsidRPr="005A04F4">
        <w:rPr>
          <w:rFonts w:ascii="Times New Roman" w:eastAsia="Times New Roman" w:hAnsi="Times New Roman" w:cs="Times New Roman"/>
          <w:sz w:val="28"/>
          <w:szCs w:val="28"/>
        </w:rPr>
        <w:t>ис</w:t>
      </w:r>
      <w:r w:rsidR="00EB387A" w:rsidRPr="005A04F4">
        <w:rPr>
          <w:rFonts w:ascii="Times New Roman" w:eastAsia="Times New Roman" w:hAnsi="Times New Roman" w:cs="Times New Roman"/>
          <w:sz w:val="28"/>
          <w:szCs w:val="28"/>
        </w:rPr>
        <w:t>унки</w:t>
      </w:r>
      <w:r w:rsidRPr="005A04F4">
        <w:rPr>
          <w:rFonts w:ascii="Times New Roman" w:eastAsia="Times New Roman" w:hAnsi="Times New Roman" w:cs="Times New Roman"/>
          <w:sz w:val="28"/>
          <w:szCs w:val="28"/>
        </w:rPr>
        <w:t xml:space="preserve"> 1.1, 1.2).</w:t>
      </w:r>
    </w:p>
    <w:p w14:paraId="2F33C0DF" w14:textId="0F134B17"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Таким образом, азиатский сектор мирового рынка сохраняет статус крупнейшего потребителя угля, а также не планируют сокращать потребление угля в краткосрочной и среднесрочной перспективе. В то же время </w:t>
      </w:r>
      <w:r w:rsidRPr="005A04F4">
        <w:rPr>
          <w:rFonts w:ascii="Times New Roman" w:eastAsia="Times New Roman" w:hAnsi="Times New Roman" w:cs="Times New Roman"/>
          <w:sz w:val="28"/>
          <w:szCs w:val="28"/>
          <w:lang w:val="kk-KZ"/>
        </w:rPr>
        <w:t xml:space="preserve">в странах ЕС </w:t>
      </w:r>
      <w:r w:rsidRPr="005A04F4">
        <w:rPr>
          <w:rFonts w:ascii="Times New Roman" w:eastAsia="Times New Roman" w:hAnsi="Times New Roman" w:cs="Times New Roman"/>
          <w:sz w:val="28"/>
          <w:szCs w:val="28"/>
        </w:rPr>
        <w:t xml:space="preserve">наблюдается падение спроса на угольную энергетику </w:t>
      </w:r>
      <w:r w:rsidRPr="005A04F4">
        <w:rPr>
          <w:rFonts w:ascii="Times New Roman" w:eastAsia="Times New Roman" w:hAnsi="Times New Roman" w:cs="Times New Roman"/>
          <w:sz w:val="28"/>
          <w:szCs w:val="28"/>
          <w:lang w:val="kk-KZ"/>
        </w:rPr>
        <w:t>в силу</w:t>
      </w:r>
      <w:r w:rsidRPr="005A04F4">
        <w:rPr>
          <w:rFonts w:ascii="Times New Roman" w:eastAsia="Times New Roman" w:hAnsi="Times New Roman" w:cs="Times New Roman"/>
          <w:sz w:val="28"/>
          <w:szCs w:val="28"/>
        </w:rPr>
        <w:t xml:space="preserve"> переориентации на более «чистые» источники генерации электроэнергии </w:t>
      </w:r>
      <w:r w:rsidRPr="005A04F4">
        <w:rPr>
          <w:rFonts w:ascii="Times New Roman" w:eastAsia="Times New Roman" w:hAnsi="Times New Roman" w:cs="Times New Roman"/>
          <w:sz w:val="28"/>
          <w:szCs w:val="28"/>
          <w:lang w:eastAsia="ru-RU"/>
        </w:rPr>
        <w:sym w:font="Symbol" w:char="F05B"/>
      </w:r>
      <w:r w:rsidR="003478B9" w:rsidRPr="005A04F4">
        <w:rPr>
          <w:rFonts w:ascii="Times New Roman" w:eastAsia="Times New Roman" w:hAnsi="Times New Roman" w:cs="Times New Roman"/>
          <w:sz w:val="28"/>
          <w:szCs w:val="28"/>
          <w:lang w:eastAsia="ru-RU"/>
        </w:rPr>
        <w:t>13</w:t>
      </w:r>
      <w:r w:rsidR="005403B5" w:rsidRPr="005A04F4">
        <w:rPr>
          <w:rFonts w:ascii="Times New Roman" w:eastAsia="Times New Roman" w:hAnsi="Times New Roman" w:cs="Times New Roman"/>
          <w:sz w:val="28"/>
          <w:szCs w:val="28"/>
          <w:lang w:eastAsia="ru-RU"/>
        </w:rPr>
        <w:t>-</w:t>
      </w:r>
      <w:r w:rsidR="003478B9"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1</w:t>
      </w:r>
      <w:r w:rsidR="00A64D77" w:rsidRPr="005A04F4">
        <w:rPr>
          <w:rFonts w:ascii="Times New Roman" w:eastAsia="Times New Roman" w:hAnsi="Times New Roman" w:cs="Times New Roman"/>
          <w:sz w:val="28"/>
          <w:szCs w:val="28"/>
          <w:lang w:eastAsia="ru-RU"/>
        </w:rPr>
        <w:t>5</w:t>
      </w:r>
      <w:r w:rsidRPr="005A04F4">
        <w:rPr>
          <w:rFonts w:ascii="Times New Roman" w:eastAsia="Times New Roman" w:hAnsi="Times New Roman" w:cs="Times New Roman"/>
          <w:sz w:val="28"/>
          <w:szCs w:val="28"/>
          <w:lang w:eastAsia="ru-RU"/>
        </w:rPr>
        <w:sym w:font="Symbol" w:char="F05D"/>
      </w:r>
      <w:r w:rsidRPr="005A04F4">
        <w:rPr>
          <w:rFonts w:ascii="Times New Roman" w:eastAsia="Times New Roman" w:hAnsi="Times New Roman" w:cs="Times New Roman"/>
          <w:sz w:val="28"/>
          <w:szCs w:val="28"/>
        </w:rPr>
        <w:t>.</w:t>
      </w:r>
    </w:p>
    <w:p w14:paraId="6F7B0359" w14:textId="1B45AD9E"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Страны Евросоюза снижают объемы добычи угля в рамках исполнения европейского Плана декарбонизации. Так например, в Германии в августе 2020 г</w:t>
      </w:r>
      <w:r w:rsidR="003478B9" w:rsidRPr="005A04F4">
        <w:rPr>
          <w:rFonts w:ascii="Times New Roman" w:eastAsia="Times New Roman" w:hAnsi="Times New Roman" w:cs="Times New Roman"/>
          <w:sz w:val="28"/>
          <w:szCs w:val="28"/>
        </w:rPr>
        <w:t>оду</w:t>
      </w:r>
      <w:r w:rsidRPr="005A04F4">
        <w:rPr>
          <w:rFonts w:ascii="Times New Roman" w:eastAsia="Times New Roman" w:hAnsi="Times New Roman" w:cs="Times New Roman"/>
          <w:sz w:val="28"/>
          <w:szCs w:val="28"/>
        </w:rPr>
        <w:t xml:space="preserve"> вступил в силу национальный план по отказу от угольной генерации, который подразумевает запрет строительства новых и закрытие старых угольных электростанций к 2038 году [1</w:t>
      </w:r>
      <w:r w:rsidR="00A64D77" w:rsidRPr="005A04F4">
        <w:rPr>
          <w:rFonts w:ascii="Times New Roman" w:eastAsia="Times New Roman" w:hAnsi="Times New Roman" w:cs="Times New Roman"/>
          <w:sz w:val="28"/>
          <w:szCs w:val="28"/>
        </w:rPr>
        <w:t>5</w:t>
      </w:r>
      <w:r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lang w:val="en-US"/>
        </w:rPr>
        <w:t>c</w:t>
      </w:r>
      <w:r w:rsidRPr="005A04F4">
        <w:rPr>
          <w:rFonts w:ascii="Times New Roman" w:eastAsia="Times New Roman" w:hAnsi="Times New Roman" w:cs="Times New Roman"/>
          <w:sz w:val="28"/>
          <w:szCs w:val="28"/>
        </w:rPr>
        <w:t>. 16; 1</w:t>
      </w:r>
      <w:r w:rsidR="00A64D77" w:rsidRPr="005A04F4">
        <w:rPr>
          <w:rFonts w:ascii="Times New Roman" w:eastAsia="Times New Roman" w:hAnsi="Times New Roman" w:cs="Times New Roman"/>
          <w:sz w:val="28"/>
          <w:szCs w:val="28"/>
        </w:rPr>
        <w:t>6</w:t>
      </w:r>
      <w:r w:rsidR="003478B9" w:rsidRPr="005A04F4">
        <w:rPr>
          <w:rFonts w:ascii="Times New Roman" w:eastAsia="Times New Roman" w:hAnsi="Times New Roman" w:cs="Times New Roman"/>
          <w:sz w:val="28"/>
          <w:szCs w:val="28"/>
        </w:rPr>
        <w:t>-</w:t>
      </w:r>
      <w:r w:rsidR="00A64D77" w:rsidRPr="005A04F4">
        <w:rPr>
          <w:rFonts w:ascii="Times New Roman" w:eastAsia="Times New Roman" w:hAnsi="Times New Roman" w:cs="Times New Roman"/>
          <w:sz w:val="28"/>
          <w:szCs w:val="28"/>
        </w:rPr>
        <w:t>18</w:t>
      </w:r>
      <w:r w:rsidRPr="005A04F4">
        <w:rPr>
          <w:rFonts w:ascii="Times New Roman" w:eastAsia="Times New Roman" w:hAnsi="Times New Roman" w:cs="Times New Roman"/>
          <w:sz w:val="28"/>
          <w:szCs w:val="28"/>
        </w:rPr>
        <w:t>]</w:t>
      </w:r>
      <w:r w:rsidR="003478B9" w:rsidRPr="005A04F4">
        <w:rPr>
          <w:rFonts w:ascii="Times New Roman" w:eastAsia="Times New Roman" w:hAnsi="Times New Roman" w:cs="Times New Roman"/>
          <w:sz w:val="28"/>
          <w:szCs w:val="28"/>
        </w:rPr>
        <w:t>.</w:t>
      </w:r>
    </w:p>
    <w:p w14:paraId="5D3C7374" w14:textId="69868907"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Лидером по добыче угля остается Китай, в тройку также входят Индия и США</w:t>
      </w:r>
      <w:r w:rsidRPr="005A04F4">
        <w:rPr>
          <w:rFonts w:ascii="Times New Roman" w:eastAsia="Times New Roman" w:hAnsi="Times New Roman" w:cs="Times New Roman"/>
          <w:sz w:val="28"/>
          <w:szCs w:val="28"/>
          <w:lang w:val="kk-KZ"/>
        </w:rPr>
        <w:t xml:space="preserve"> </w:t>
      </w:r>
      <w:r w:rsidRPr="005A04F4">
        <w:rPr>
          <w:rFonts w:ascii="Times New Roman" w:eastAsia="Times New Roman" w:hAnsi="Times New Roman" w:cs="Times New Roman"/>
          <w:sz w:val="28"/>
          <w:szCs w:val="28"/>
        </w:rPr>
        <w:t>[1</w:t>
      </w:r>
      <w:r w:rsidR="00A64D77" w:rsidRPr="005A04F4">
        <w:rPr>
          <w:rFonts w:ascii="Times New Roman" w:eastAsia="Times New Roman" w:hAnsi="Times New Roman" w:cs="Times New Roman"/>
          <w:sz w:val="28"/>
          <w:szCs w:val="28"/>
        </w:rPr>
        <w:t>9</w:t>
      </w:r>
      <w:r w:rsidRPr="005A04F4">
        <w:rPr>
          <w:rFonts w:ascii="Times New Roman" w:eastAsia="Times New Roman" w:hAnsi="Times New Roman" w:cs="Times New Roman"/>
          <w:sz w:val="28"/>
          <w:szCs w:val="28"/>
        </w:rPr>
        <w:t>].</w:t>
      </w:r>
    </w:p>
    <w:p w14:paraId="7326085F" w14:textId="77777777" w:rsidR="00B51322" w:rsidRPr="005A04F4" w:rsidRDefault="00B51322" w:rsidP="003231B9">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rPr>
      </w:pPr>
    </w:p>
    <w:p w14:paraId="151C1F8C"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rPr>
      </w:pPr>
      <w:r w:rsidRPr="005A04F4">
        <w:rPr>
          <w:rFonts w:ascii="Times New Roman" w:eastAsia="Times New Roman" w:hAnsi="Times New Roman" w:cs="Times New Roman"/>
          <w:noProof/>
          <w:sz w:val="28"/>
          <w:lang w:eastAsia="ru-RU"/>
        </w:rPr>
        <w:drawing>
          <wp:inline distT="0" distB="0" distL="0" distR="0" wp14:anchorId="7ED20C19" wp14:editId="668B016F">
            <wp:extent cx="5939624" cy="2370485"/>
            <wp:effectExtent l="0" t="0" r="4445" b="0"/>
            <wp:docPr id="23"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0276" cy="2374736"/>
                    </a:xfrm>
                    <a:prstGeom prst="rect">
                      <a:avLst/>
                    </a:prstGeom>
                    <a:noFill/>
                    <a:ln>
                      <a:noFill/>
                    </a:ln>
                  </pic:spPr>
                </pic:pic>
              </a:graphicData>
            </a:graphic>
          </wp:inline>
        </w:drawing>
      </w:r>
    </w:p>
    <w:p w14:paraId="458CE78C" w14:textId="77777777" w:rsidR="00EB387A" w:rsidRPr="005A04F4" w:rsidRDefault="00EB387A" w:rsidP="003231B9">
      <w:pPr>
        <w:tabs>
          <w:tab w:val="left" w:pos="284"/>
        </w:tabs>
        <w:spacing w:after="0" w:line="240" w:lineRule="auto"/>
        <w:ind w:firstLine="2127"/>
        <w:contextualSpacing/>
        <w:jc w:val="both"/>
        <w:rPr>
          <w:rFonts w:ascii="Times New Roman" w:eastAsia="Times New Roman" w:hAnsi="Times New Roman" w:cs="Times New Roman"/>
          <w:sz w:val="16"/>
          <w:szCs w:val="16"/>
        </w:rPr>
      </w:pPr>
    </w:p>
    <w:p w14:paraId="4C2FBD0B" w14:textId="481942F6" w:rsidR="00EB387A" w:rsidRPr="005A04F4" w:rsidRDefault="00EB387A" w:rsidP="003231B9">
      <w:pPr>
        <w:tabs>
          <w:tab w:val="left" w:pos="284"/>
        </w:tabs>
        <w:spacing w:after="0" w:line="240" w:lineRule="auto"/>
        <w:ind w:firstLine="2127"/>
        <w:contextualSpacing/>
        <w:jc w:val="both"/>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а                                                                           Б</w:t>
      </w:r>
    </w:p>
    <w:p w14:paraId="5E741F51" w14:textId="77777777" w:rsidR="00EB387A" w:rsidRPr="005A04F4" w:rsidRDefault="00EB387A" w:rsidP="003231B9">
      <w:pPr>
        <w:tabs>
          <w:tab w:val="left" w:pos="284"/>
        </w:tabs>
        <w:spacing w:after="0" w:line="240" w:lineRule="auto"/>
        <w:contextualSpacing/>
        <w:jc w:val="both"/>
        <w:rPr>
          <w:rFonts w:ascii="Times New Roman" w:eastAsia="Times New Roman" w:hAnsi="Times New Roman" w:cs="Times New Roman"/>
          <w:sz w:val="16"/>
          <w:szCs w:val="16"/>
        </w:rPr>
      </w:pPr>
    </w:p>
    <w:p w14:paraId="72F2FB39" w14:textId="284E1C2B"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а </w:t>
      </w:r>
      <w:r w:rsidR="00EB387A"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rPr>
        <w:t xml:space="preserve"> добыча</w:t>
      </w:r>
      <w:r w:rsidR="00EB387A"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rPr>
        <w:t xml:space="preserve"> б </w:t>
      </w:r>
      <w:r w:rsidR="00EB387A"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rPr>
        <w:t>потребление</w:t>
      </w:r>
    </w:p>
    <w:p w14:paraId="384863F7" w14:textId="77777777" w:rsidR="00EB387A" w:rsidRPr="005A04F4" w:rsidRDefault="00EB387A" w:rsidP="003231B9">
      <w:pPr>
        <w:tabs>
          <w:tab w:val="left" w:pos="284"/>
        </w:tabs>
        <w:spacing w:after="0" w:line="240" w:lineRule="auto"/>
        <w:contextualSpacing/>
        <w:jc w:val="center"/>
        <w:rPr>
          <w:rFonts w:ascii="Times New Roman" w:eastAsia="Times New Roman" w:hAnsi="Times New Roman" w:cs="Times New Roman"/>
          <w:sz w:val="16"/>
          <w:szCs w:val="16"/>
        </w:rPr>
      </w:pPr>
    </w:p>
    <w:p w14:paraId="6E9CB0D7" w14:textId="74E9AA4A"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rPr>
        <w:t xml:space="preserve">Рисунок 1.1 </w:t>
      </w:r>
      <w:r w:rsidR="00EB387A" w:rsidRPr="005A04F4">
        <w:rPr>
          <w:rFonts w:ascii="Times New Roman" w:eastAsia="Times New Roman" w:hAnsi="Times New Roman" w:cs="Times New Roman"/>
          <w:sz w:val="28"/>
        </w:rPr>
        <w:t>–</w:t>
      </w:r>
      <w:r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lang w:eastAsia="ru-RU"/>
        </w:rPr>
        <w:t>Мировые лидеры по добыче и потреблению угля (млн</w:t>
      </w:r>
      <w:r w:rsidR="00EB387A"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eastAsia="ru-RU"/>
        </w:rPr>
        <w:t xml:space="preserve"> т)</w:t>
      </w:r>
    </w:p>
    <w:p w14:paraId="0C39211E"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28"/>
        </w:rPr>
      </w:pPr>
    </w:p>
    <w:p w14:paraId="06B83CDD"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noProof/>
          <w:sz w:val="28"/>
          <w:lang w:eastAsia="ru-RU"/>
        </w:rPr>
        <w:lastRenderedPageBreak/>
        <w:drawing>
          <wp:inline distT="0" distB="0" distL="0" distR="0" wp14:anchorId="045A67C6" wp14:editId="488096C1">
            <wp:extent cx="6016363" cy="2727297"/>
            <wp:effectExtent l="0" t="0" r="3810" b="0"/>
            <wp:docPr id="2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9516" cy="2728726"/>
                    </a:xfrm>
                    <a:prstGeom prst="rect">
                      <a:avLst/>
                    </a:prstGeom>
                    <a:noFill/>
                    <a:ln>
                      <a:noFill/>
                    </a:ln>
                  </pic:spPr>
                </pic:pic>
              </a:graphicData>
            </a:graphic>
          </wp:inline>
        </w:drawing>
      </w:r>
    </w:p>
    <w:p w14:paraId="6503B044"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16"/>
          <w:szCs w:val="16"/>
        </w:rPr>
      </w:pPr>
    </w:p>
    <w:p w14:paraId="4C35A030" w14:textId="77777777" w:rsidR="003231B9" w:rsidRPr="005A04F4" w:rsidRDefault="003231B9" w:rsidP="003231B9">
      <w:pPr>
        <w:tabs>
          <w:tab w:val="left" w:pos="284"/>
        </w:tabs>
        <w:spacing w:after="0" w:line="240" w:lineRule="auto"/>
        <w:contextualSpacing/>
        <w:jc w:val="center"/>
        <w:rPr>
          <w:rFonts w:ascii="Times New Roman" w:eastAsia="Times New Roman" w:hAnsi="Times New Roman" w:cs="Times New Roman"/>
          <w:sz w:val="16"/>
          <w:szCs w:val="16"/>
        </w:rPr>
      </w:pPr>
    </w:p>
    <w:p w14:paraId="598E1391"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sz w:val="28"/>
        </w:rPr>
        <w:t>Рисунок 1.2 – Уровень добычи угля по регионам мира</w:t>
      </w:r>
    </w:p>
    <w:p w14:paraId="6CDA6C08"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sz w:val="28"/>
        </w:rPr>
      </w:pPr>
    </w:p>
    <w:p w14:paraId="7CDA0A7D" w14:textId="6724E036" w:rsidR="00B51322" w:rsidRPr="005A04F4" w:rsidRDefault="00B51322" w:rsidP="003231B9">
      <w:pPr>
        <w:tabs>
          <w:tab w:val="left" w:pos="284"/>
        </w:tabs>
        <w:spacing w:after="0" w:line="240" w:lineRule="auto"/>
        <w:ind w:firstLine="567"/>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Несмотря на преобладание «Зеленой экономики» на мировую угольную промышленность, глобальный спрос на уголь, в частности, в энергетике остается достаточно высоким [</w:t>
      </w:r>
      <w:r w:rsidR="00A64D77" w:rsidRPr="005A04F4">
        <w:rPr>
          <w:rFonts w:ascii="Times New Roman" w:eastAsia="Times New Roman" w:hAnsi="Times New Roman" w:cs="Times New Roman"/>
          <w:sz w:val="28"/>
        </w:rPr>
        <w:t>20</w:t>
      </w:r>
      <w:r w:rsidRPr="005A04F4">
        <w:rPr>
          <w:rFonts w:ascii="Times New Roman" w:eastAsia="Times New Roman" w:hAnsi="Times New Roman" w:cs="Times New Roman"/>
          <w:sz w:val="28"/>
        </w:rPr>
        <w:t xml:space="preserve">, </w:t>
      </w:r>
      <w:r w:rsidR="00A64D77" w:rsidRPr="005A04F4">
        <w:rPr>
          <w:rFonts w:ascii="Times New Roman" w:eastAsia="Times New Roman" w:hAnsi="Times New Roman" w:cs="Times New Roman"/>
          <w:sz w:val="28"/>
        </w:rPr>
        <w:t>21</w:t>
      </w:r>
      <w:r w:rsidRPr="005A04F4">
        <w:rPr>
          <w:rFonts w:ascii="Times New Roman" w:eastAsia="Times New Roman" w:hAnsi="Times New Roman" w:cs="Times New Roman"/>
          <w:sz w:val="28"/>
        </w:rPr>
        <w:t>]. Тем более, общемировые запасы угля на состоянии 2017 г. составляли 1 035 012 млн</w:t>
      </w:r>
      <w:r w:rsidR="003478B9" w:rsidRPr="005A04F4">
        <w:rPr>
          <w:rFonts w:ascii="Times New Roman" w:eastAsia="Times New Roman" w:hAnsi="Times New Roman" w:cs="Times New Roman"/>
          <w:sz w:val="28"/>
        </w:rPr>
        <w:t>.</w:t>
      </w:r>
      <w:r w:rsidRPr="005A04F4">
        <w:rPr>
          <w:rFonts w:ascii="Times New Roman" w:eastAsia="Times New Roman" w:hAnsi="Times New Roman" w:cs="Times New Roman"/>
          <w:sz w:val="28"/>
        </w:rPr>
        <w:t xml:space="preserve"> т., что при нынешних объемах добычи обеспечит энергетический рынок на 134 года, превышая аналогичные показатели для нефти и газа (</w:t>
      </w:r>
      <w:r w:rsidR="003231B9" w:rsidRPr="005A04F4">
        <w:rPr>
          <w:rFonts w:ascii="Times New Roman" w:eastAsia="Times New Roman" w:hAnsi="Times New Roman" w:cs="Times New Roman"/>
          <w:sz w:val="28"/>
        </w:rPr>
        <w:t>т</w:t>
      </w:r>
      <w:r w:rsidRPr="005A04F4">
        <w:rPr>
          <w:rFonts w:ascii="Times New Roman" w:eastAsia="Times New Roman" w:hAnsi="Times New Roman" w:cs="Times New Roman"/>
          <w:sz w:val="28"/>
        </w:rPr>
        <w:t>аблица 1.1).</w:t>
      </w:r>
    </w:p>
    <w:p w14:paraId="53D15C0A"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16"/>
          <w:szCs w:val="16"/>
        </w:rPr>
      </w:pPr>
    </w:p>
    <w:p w14:paraId="21C4C493" w14:textId="0E9785B6"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1.1 </w:t>
      </w:r>
      <w:r w:rsidR="003B55C8"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Запасы угля по странам</w:t>
      </w:r>
    </w:p>
    <w:p w14:paraId="14B6062F"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Style w:val="TableGrid2"/>
        <w:tblW w:w="0" w:type="auto"/>
        <w:tblInd w:w="150" w:type="dxa"/>
        <w:tblLook w:val="04A0" w:firstRow="1" w:lastRow="0" w:firstColumn="1" w:lastColumn="0" w:noHBand="0" w:noVBand="1"/>
      </w:tblPr>
      <w:tblGrid>
        <w:gridCol w:w="2520"/>
        <w:gridCol w:w="2764"/>
        <w:gridCol w:w="1127"/>
        <w:gridCol w:w="3068"/>
      </w:tblGrid>
      <w:tr w:rsidR="005A04F4" w:rsidRPr="005A04F4" w14:paraId="1760AAAD"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2617F731"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Страны</w:t>
            </w:r>
          </w:p>
        </w:tc>
        <w:tc>
          <w:tcPr>
            <w:tcW w:w="2792" w:type="dxa"/>
            <w:tcBorders>
              <w:top w:val="single" w:sz="4" w:space="0" w:color="auto"/>
              <w:left w:val="single" w:sz="4" w:space="0" w:color="auto"/>
              <w:bottom w:val="single" w:sz="4" w:space="0" w:color="auto"/>
              <w:right w:val="single" w:sz="4" w:space="0" w:color="auto"/>
            </w:tcBorders>
            <w:hideMark/>
          </w:tcPr>
          <w:p w14:paraId="0072DC89"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Запасы, млн т</w:t>
            </w:r>
          </w:p>
        </w:tc>
        <w:tc>
          <w:tcPr>
            <w:tcW w:w="1130" w:type="dxa"/>
            <w:tcBorders>
              <w:top w:val="single" w:sz="4" w:space="0" w:color="auto"/>
              <w:left w:val="single" w:sz="4" w:space="0" w:color="auto"/>
              <w:bottom w:val="single" w:sz="4" w:space="0" w:color="auto"/>
              <w:right w:val="single" w:sz="4" w:space="0" w:color="auto"/>
            </w:tcBorders>
            <w:hideMark/>
          </w:tcPr>
          <w:p w14:paraId="51831D0E"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Доля%</w:t>
            </w:r>
          </w:p>
        </w:tc>
        <w:tc>
          <w:tcPr>
            <w:tcW w:w="3086" w:type="dxa"/>
            <w:tcBorders>
              <w:top w:val="single" w:sz="4" w:space="0" w:color="auto"/>
              <w:left w:val="single" w:sz="4" w:space="0" w:color="auto"/>
              <w:bottom w:val="single" w:sz="4" w:space="0" w:color="auto"/>
              <w:right w:val="single" w:sz="4" w:space="0" w:color="auto"/>
            </w:tcBorders>
            <w:hideMark/>
          </w:tcPr>
          <w:p w14:paraId="2DFE7F26"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Срок обеспеченности, лет</w:t>
            </w:r>
          </w:p>
        </w:tc>
      </w:tr>
      <w:tr w:rsidR="005A04F4" w:rsidRPr="005A04F4" w14:paraId="40681E30"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3E975E2C"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США</w:t>
            </w:r>
          </w:p>
        </w:tc>
        <w:tc>
          <w:tcPr>
            <w:tcW w:w="2792" w:type="dxa"/>
            <w:tcBorders>
              <w:top w:val="single" w:sz="4" w:space="0" w:color="auto"/>
              <w:left w:val="single" w:sz="4" w:space="0" w:color="auto"/>
              <w:bottom w:val="single" w:sz="4" w:space="0" w:color="auto"/>
              <w:right w:val="single" w:sz="4" w:space="0" w:color="auto"/>
            </w:tcBorders>
            <w:hideMark/>
          </w:tcPr>
          <w:p w14:paraId="50049F04"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250 916</w:t>
            </w:r>
          </w:p>
        </w:tc>
        <w:tc>
          <w:tcPr>
            <w:tcW w:w="1130" w:type="dxa"/>
            <w:tcBorders>
              <w:top w:val="single" w:sz="4" w:space="0" w:color="auto"/>
              <w:left w:val="single" w:sz="4" w:space="0" w:color="auto"/>
              <w:bottom w:val="single" w:sz="4" w:space="0" w:color="auto"/>
              <w:right w:val="single" w:sz="4" w:space="0" w:color="auto"/>
            </w:tcBorders>
            <w:hideMark/>
          </w:tcPr>
          <w:p w14:paraId="5C553EE8"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24,2</w:t>
            </w:r>
          </w:p>
        </w:tc>
        <w:tc>
          <w:tcPr>
            <w:tcW w:w="3086" w:type="dxa"/>
            <w:tcBorders>
              <w:top w:val="single" w:sz="4" w:space="0" w:color="auto"/>
              <w:left w:val="single" w:sz="4" w:space="0" w:color="auto"/>
              <w:bottom w:val="single" w:sz="4" w:space="0" w:color="auto"/>
              <w:right w:val="single" w:sz="4" w:space="0" w:color="auto"/>
            </w:tcBorders>
            <w:hideMark/>
          </w:tcPr>
          <w:p w14:paraId="4D5B3E0C"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357</w:t>
            </w:r>
          </w:p>
        </w:tc>
      </w:tr>
      <w:tr w:rsidR="005A04F4" w:rsidRPr="005A04F4" w14:paraId="75C6487E"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755AEA61"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Россия</w:t>
            </w:r>
          </w:p>
        </w:tc>
        <w:tc>
          <w:tcPr>
            <w:tcW w:w="2792" w:type="dxa"/>
            <w:tcBorders>
              <w:top w:val="single" w:sz="4" w:space="0" w:color="auto"/>
              <w:left w:val="single" w:sz="4" w:space="0" w:color="auto"/>
              <w:bottom w:val="single" w:sz="4" w:space="0" w:color="auto"/>
              <w:right w:val="single" w:sz="4" w:space="0" w:color="auto"/>
            </w:tcBorders>
            <w:hideMark/>
          </w:tcPr>
          <w:p w14:paraId="3BDE8E5D"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160 364</w:t>
            </w:r>
          </w:p>
        </w:tc>
        <w:tc>
          <w:tcPr>
            <w:tcW w:w="1130" w:type="dxa"/>
            <w:tcBorders>
              <w:top w:val="single" w:sz="4" w:space="0" w:color="auto"/>
              <w:left w:val="single" w:sz="4" w:space="0" w:color="auto"/>
              <w:bottom w:val="single" w:sz="4" w:space="0" w:color="auto"/>
              <w:right w:val="single" w:sz="4" w:space="0" w:color="auto"/>
            </w:tcBorders>
            <w:hideMark/>
          </w:tcPr>
          <w:p w14:paraId="64085AD4"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15,5</w:t>
            </w:r>
          </w:p>
        </w:tc>
        <w:tc>
          <w:tcPr>
            <w:tcW w:w="3086" w:type="dxa"/>
            <w:tcBorders>
              <w:top w:val="single" w:sz="4" w:space="0" w:color="auto"/>
              <w:left w:val="single" w:sz="4" w:space="0" w:color="auto"/>
              <w:bottom w:val="single" w:sz="4" w:space="0" w:color="auto"/>
              <w:right w:val="single" w:sz="4" w:space="0" w:color="auto"/>
            </w:tcBorders>
            <w:hideMark/>
          </w:tcPr>
          <w:p w14:paraId="2F915713"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391</w:t>
            </w:r>
          </w:p>
        </w:tc>
      </w:tr>
      <w:tr w:rsidR="005A04F4" w:rsidRPr="005A04F4" w14:paraId="50372A74"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52D80CBF"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Австралия</w:t>
            </w:r>
          </w:p>
        </w:tc>
        <w:tc>
          <w:tcPr>
            <w:tcW w:w="2792" w:type="dxa"/>
            <w:tcBorders>
              <w:top w:val="single" w:sz="4" w:space="0" w:color="auto"/>
              <w:left w:val="single" w:sz="4" w:space="0" w:color="auto"/>
              <w:bottom w:val="single" w:sz="4" w:space="0" w:color="auto"/>
              <w:right w:val="single" w:sz="4" w:space="0" w:color="auto"/>
            </w:tcBorders>
            <w:hideMark/>
          </w:tcPr>
          <w:p w14:paraId="456DE8B5"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144 818</w:t>
            </w:r>
          </w:p>
        </w:tc>
        <w:tc>
          <w:tcPr>
            <w:tcW w:w="1130" w:type="dxa"/>
            <w:tcBorders>
              <w:top w:val="single" w:sz="4" w:space="0" w:color="auto"/>
              <w:left w:val="single" w:sz="4" w:space="0" w:color="auto"/>
              <w:bottom w:val="single" w:sz="4" w:space="0" w:color="auto"/>
              <w:right w:val="single" w:sz="4" w:space="0" w:color="auto"/>
            </w:tcBorders>
            <w:hideMark/>
          </w:tcPr>
          <w:p w14:paraId="2485421F"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14,0</w:t>
            </w:r>
          </w:p>
        </w:tc>
        <w:tc>
          <w:tcPr>
            <w:tcW w:w="3086" w:type="dxa"/>
            <w:tcBorders>
              <w:top w:val="single" w:sz="4" w:space="0" w:color="auto"/>
              <w:left w:val="single" w:sz="4" w:space="0" w:color="auto"/>
              <w:bottom w:val="single" w:sz="4" w:space="0" w:color="auto"/>
              <w:right w:val="single" w:sz="4" w:space="0" w:color="auto"/>
            </w:tcBorders>
            <w:hideMark/>
          </w:tcPr>
          <w:p w14:paraId="274654FD"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301</w:t>
            </w:r>
          </w:p>
        </w:tc>
      </w:tr>
      <w:tr w:rsidR="005A04F4" w:rsidRPr="005A04F4" w14:paraId="0619E4FE"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6F6474FC"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Китай</w:t>
            </w:r>
          </w:p>
        </w:tc>
        <w:tc>
          <w:tcPr>
            <w:tcW w:w="2792" w:type="dxa"/>
            <w:tcBorders>
              <w:top w:val="single" w:sz="4" w:space="0" w:color="auto"/>
              <w:left w:val="single" w:sz="4" w:space="0" w:color="auto"/>
              <w:bottom w:val="single" w:sz="4" w:space="0" w:color="auto"/>
              <w:right w:val="single" w:sz="4" w:space="0" w:color="auto"/>
            </w:tcBorders>
            <w:hideMark/>
          </w:tcPr>
          <w:p w14:paraId="7BE8E75F"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138 819</w:t>
            </w:r>
          </w:p>
        </w:tc>
        <w:tc>
          <w:tcPr>
            <w:tcW w:w="1130" w:type="dxa"/>
            <w:tcBorders>
              <w:top w:val="single" w:sz="4" w:space="0" w:color="auto"/>
              <w:left w:val="single" w:sz="4" w:space="0" w:color="auto"/>
              <w:bottom w:val="single" w:sz="4" w:space="0" w:color="auto"/>
              <w:right w:val="single" w:sz="4" w:space="0" w:color="auto"/>
            </w:tcBorders>
            <w:hideMark/>
          </w:tcPr>
          <w:p w14:paraId="31012338"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13,4</w:t>
            </w:r>
          </w:p>
        </w:tc>
        <w:tc>
          <w:tcPr>
            <w:tcW w:w="3086" w:type="dxa"/>
            <w:tcBorders>
              <w:top w:val="single" w:sz="4" w:space="0" w:color="auto"/>
              <w:left w:val="single" w:sz="4" w:space="0" w:color="auto"/>
              <w:bottom w:val="single" w:sz="4" w:space="0" w:color="auto"/>
              <w:right w:val="single" w:sz="4" w:space="0" w:color="auto"/>
            </w:tcBorders>
            <w:hideMark/>
          </w:tcPr>
          <w:p w14:paraId="13B0F0FD"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39</w:t>
            </w:r>
          </w:p>
        </w:tc>
      </w:tr>
      <w:tr w:rsidR="005A04F4" w:rsidRPr="005A04F4" w14:paraId="48322130"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2A7297E7"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 xml:space="preserve">Индия </w:t>
            </w:r>
          </w:p>
        </w:tc>
        <w:tc>
          <w:tcPr>
            <w:tcW w:w="2792" w:type="dxa"/>
            <w:tcBorders>
              <w:top w:val="single" w:sz="4" w:space="0" w:color="auto"/>
              <w:left w:val="single" w:sz="4" w:space="0" w:color="auto"/>
              <w:bottom w:val="single" w:sz="4" w:space="0" w:color="auto"/>
              <w:right w:val="single" w:sz="4" w:space="0" w:color="auto"/>
            </w:tcBorders>
            <w:hideMark/>
          </w:tcPr>
          <w:p w14:paraId="093A322B"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97 728</w:t>
            </w:r>
          </w:p>
        </w:tc>
        <w:tc>
          <w:tcPr>
            <w:tcW w:w="1130" w:type="dxa"/>
            <w:tcBorders>
              <w:top w:val="single" w:sz="4" w:space="0" w:color="auto"/>
              <w:left w:val="single" w:sz="4" w:space="0" w:color="auto"/>
              <w:bottom w:val="single" w:sz="4" w:space="0" w:color="auto"/>
              <w:right w:val="single" w:sz="4" w:space="0" w:color="auto"/>
            </w:tcBorders>
            <w:hideMark/>
          </w:tcPr>
          <w:p w14:paraId="18A34668"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9,4</w:t>
            </w:r>
          </w:p>
        </w:tc>
        <w:tc>
          <w:tcPr>
            <w:tcW w:w="3086" w:type="dxa"/>
            <w:tcBorders>
              <w:top w:val="single" w:sz="4" w:space="0" w:color="auto"/>
              <w:left w:val="single" w:sz="4" w:space="0" w:color="auto"/>
              <w:bottom w:val="single" w:sz="4" w:space="0" w:color="auto"/>
              <w:right w:val="single" w:sz="4" w:space="0" w:color="auto"/>
            </w:tcBorders>
            <w:hideMark/>
          </w:tcPr>
          <w:p w14:paraId="4AD0D2C1"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136</w:t>
            </w:r>
          </w:p>
        </w:tc>
      </w:tr>
      <w:tr w:rsidR="005A04F4" w:rsidRPr="005A04F4" w14:paraId="4F240660"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462FF791"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Германия</w:t>
            </w:r>
          </w:p>
        </w:tc>
        <w:tc>
          <w:tcPr>
            <w:tcW w:w="2792" w:type="dxa"/>
            <w:tcBorders>
              <w:top w:val="single" w:sz="4" w:space="0" w:color="auto"/>
              <w:left w:val="single" w:sz="4" w:space="0" w:color="auto"/>
              <w:bottom w:val="single" w:sz="4" w:space="0" w:color="auto"/>
              <w:right w:val="single" w:sz="4" w:space="0" w:color="auto"/>
            </w:tcBorders>
            <w:hideMark/>
          </w:tcPr>
          <w:p w14:paraId="39395A4E"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36 108</w:t>
            </w:r>
          </w:p>
        </w:tc>
        <w:tc>
          <w:tcPr>
            <w:tcW w:w="1130" w:type="dxa"/>
            <w:tcBorders>
              <w:top w:val="single" w:sz="4" w:space="0" w:color="auto"/>
              <w:left w:val="single" w:sz="4" w:space="0" w:color="auto"/>
              <w:bottom w:val="single" w:sz="4" w:space="0" w:color="auto"/>
              <w:right w:val="single" w:sz="4" w:space="0" w:color="auto"/>
            </w:tcBorders>
            <w:hideMark/>
          </w:tcPr>
          <w:p w14:paraId="684A3A00"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3,5</w:t>
            </w:r>
          </w:p>
        </w:tc>
        <w:tc>
          <w:tcPr>
            <w:tcW w:w="3086" w:type="dxa"/>
            <w:tcBorders>
              <w:top w:val="single" w:sz="4" w:space="0" w:color="auto"/>
              <w:left w:val="single" w:sz="4" w:space="0" w:color="auto"/>
              <w:bottom w:val="single" w:sz="4" w:space="0" w:color="auto"/>
              <w:right w:val="single" w:sz="4" w:space="0" w:color="auto"/>
            </w:tcBorders>
            <w:hideMark/>
          </w:tcPr>
          <w:p w14:paraId="029FFFC6"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206</w:t>
            </w:r>
          </w:p>
        </w:tc>
      </w:tr>
      <w:tr w:rsidR="005A04F4" w:rsidRPr="005A04F4" w14:paraId="0FD69794"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34157A9A"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Украина</w:t>
            </w:r>
          </w:p>
        </w:tc>
        <w:tc>
          <w:tcPr>
            <w:tcW w:w="2792" w:type="dxa"/>
            <w:tcBorders>
              <w:top w:val="single" w:sz="4" w:space="0" w:color="auto"/>
              <w:left w:val="single" w:sz="4" w:space="0" w:color="auto"/>
              <w:bottom w:val="single" w:sz="4" w:space="0" w:color="auto"/>
              <w:right w:val="single" w:sz="4" w:space="0" w:color="auto"/>
            </w:tcBorders>
            <w:hideMark/>
          </w:tcPr>
          <w:p w14:paraId="370D3BBD"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34 375</w:t>
            </w:r>
          </w:p>
        </w:tc>
        <w:tc>
          <w:tcPr>
            <w:tcW w:w="1130" w:type="dxa"/>
            <w:tcBorders>
              <w:top w:val="single" w:sz="4" w:space="0" w:color="auto"/>
              <w:left w:val="single" w:sz="4" w:space="0" w:color="auto"/>
              <w:bottom w:val="single" w:sz="4" w:space="0" w:color="auto"/>
              <w:right w:val="single" w:sz="4" w:space="0" w:color="auto"/>
            </w:tcBorders>
            <w:hideMark/>
          </w:tcPr>
          <w:p w14:paraId="11B99AAE"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3,3</w:t>
            </w:r>
          </w:p>
        </w:tc>
        <w:tc>
          <w:tcPr>
            <w:tcW w:w="3086" w:type="dxa"/>
            <w:tcBorders>
              <w:top w:val="single" w:sz="4" w:space="0" w:color="auto"/>
              <w:left w:val="single" w:sz="4" w:space="0" w:color="auto"/>
              <w:bottom w:val="single" w:sz="4" w:space="0" w:color="auto"/>
              <w:right w:val="single" w:sz="4" w:space="0" w:color="auto"/>
            </w:tcBorders>
            <w:hideMark/>
          </w:tcPr>
          <w:p w14:paraId="186FB099"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&gt;500</w:t>
            </w:r>
          </w:p>
        </w:tc>
      </w:tr>
      <w:tr w:rsidR="005A04F4" w:rsidRPr="005A04F4" w14:paraId="1B7A00C1"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3681D2DF"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Казахстан</w:t>
            </w:r>
          </w:p>
        </w:tc>
        <w:tc>
          <w:tcPr>
            <w:tcW w:w="2792" w:type="dxa"/>
            <w:tcBorders>
              <w:top w:val="single" w:sz="4" w:space="0" w:color="auto"/>
              <w:left w:val="single" w:sz="4" w:space="0" w:color="auto"/>
              <w:bottom w:val="single" w:sz="4" w:space="0" w:color="auto"/>
              <w:right w:val="single" w:sz="4" w:space="0" w:color="auto"/>
            </w:tcBorders>
            <w:hideMark/>
          </w:tcPr>
          <w:p w14:paraId="2D838124"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34 200</w:t>
            </w:r>
          </w:p>
        </w:tc>
        <w:tc>
          <w:tcPr>
            <w:tcW w:w="1130" w:type="dxa"/>
            <w:tcBorders>
              <w:top w:val="single" w:sz="4" w:space="0" w:color="auto"/>
              <w:left w:val="single" w:sz="4" w:space="0" w:color="auto"/>
              <w:bottom w:val="single" w:sz="4" w:space="0" w:color="auto"/>
              <w:right w:val="single" w:sz="4" w:space="0" w:color="auto"/>
            </w:tcBorders>
            <w:hideMark/>
          </w:tcPr>
          <w:p w14:paraId="28FE0A89"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3,3</w:t>
            </w:r>
          </w:p>
        </w:tc>
        <w:tc>
          <w:tcPr>
            <w:tcW w:w="3086" w:type="dxa"/>
            <w:tcBorders>
              <w:top w:val="single" w:sz="4" w:space="0" w:color="auto"/>
              <w:left w:val="single" w:sz="4" w:space="0" w:color="auto"/>
              <w:bottom w:val="single" w:sz="4" w:space="0" w:color="auto"/>
              <w:right w:val="single" w:sz="4" w:space="0" w:color="auto"/>
            </w:tcBorders>
            <w:hideMark/>
          </w:tcPr>
          <w:p w14:paraId="34E6F60C"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&gt;250</w:t>
            </w:r>
          </w:p>
        </w:tc>
      </w:tr>
      <w:tr w:rsidR="005A04F4" w:rsidRPr="005A04F4" w14:paraId="33B14699"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327BB026"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Индонезия</w:t>
            </w:r>
          </w:p>
        </w:tc>
        <w:tc>
          <w:tcPr>
            <w:tcW w:w="2792" w:type="dxa"/>
            <w:tcBorders>
              <w:top w:val="single" w:sz="4" w:space="0" w:color="auto"/>
              <w:left w:val="single" w:sz="4" w:space="0" w:color="auto"/>
              <w:bottom w:val="single" w:sz="4" w:space="0" w:color="auto"/>
              <w:right w:val="single" w:sz="4" w:space="0" w:color="auto"/>
            </w:tcBorders>
            <w:hideMark/>
          </w:tcPr>
          <w:p w14:paraId="4E2178F2"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22 598</w:t>
            </w:r>
          </w:p>
        </w:tc>
        <w:tc>
          <w:tcPr>
            <w:tcW w:w="1130" w:type="dxa"/>
            <w:tcBorders>
              <w:top w:val="single" w:sz="4" w:space="0" w:color="auto"/>
              <w:left w:val="single" w:sz="4" w:space="0" w:color="auto"/>
              <w:bottom w:val="single" w:sz="4" w:space="0" w:color="auto"/>
              <w:right w:val="single" w:sz="4" w:space="0" w:color="auto"/>
            </w:tcBorders>
            <w:hideMark/>
          </w:tcPr>
          <w:p w14:paraId="7529BF44"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2,2</w:t>
            </w:r>
          </w:p>
        </w:tc>
        <w:tc>
          <w:tcPr>
            <w:tcW w:w="3086" w:type="dxa"/>
            <w:tcBorders>
              <w:top w:val="single" w:sz="4" w:space="0" w:color="auto"/>
              <w:left w:val="single" w:sz="4" w:space="0" w:color="auto"/>
              <w:bottom w:val="single" w:sz="4" w:space="0" w:color="auto"/>
              <w:right w:val="single" w:sz="4" w:space="0" w:color="auto"/>
            </w:tcBorders>
            <w:hideMark/>
          </w:tcPr>
          <w:p w14:paraId="5D9B8E5C"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49</w:t>
            </w:r>
          </w:p>
        </w:tc>
      </w:tr>
      <w:tr w:rsidR="005A04F4" w:rsidRPr="005A04F4" w14:paraId="24257132" w14:textId="77777777" w:rsidTr="003231B9">
        <w:tc>
          <w:tcPr>
            <w:tcW w:w="2539" w:type="dxa"/>
            <w:tcBorders>
              <w:top w:val="single" w:sz="4" w:space="0" w:color="auto"/>
              <w:left w:val="single" w:sz="4" w:space="0" w:color="auto"/>
              <w:bottom w:val="single" w:sz="4" w:space="0" w:color="auto"/>
              <w:right w:val="single" w:sz="4" w:space="0" w:color="auto"/>
            </w:tcBorders>
            <w:hideMark/>
          </w:tcPr>
          <w:p w14:paraId="32EE39FE" w14:textId="77777777" w:rsidR="00B51322" w:rsidRPr="005A04F4" w:rsidRDefault="00B51322" w:rsidP="003231B9">
            <w:pPr>
              <w:tabs>
                <w:tab w:val="left" w:pos="284"/>
              </w:tabs>
              <w:spacing w:line="240" w:lineRule="auto"/>
              <w:contextualSpacing/>
              <w:jc w:val="both"/>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Турция</w:t>
            </w:r>
          </w:p>
        </w:tc>
        <w:tc>
          <w:tcPr>
            <w:tcW w:w="2792" w:type="dxa"/>
            <w:tcBorders>
              <w:top w:val="single" w:sz="4" w:space="0" w:color="auto"/>
              <w:left w:val="single" w:sz="4" w:space="0" w:color="auto"/>
              <w:bottom w:val="single" w:sz="4" w:space="0" w:color="auto"/>
              <w:right w:val="single" w:sz="4" w:space="0" w:color="auto"/>
            </w:tcBorders>
            <w:hideMark/>
          </w:tcPr>
          <w:p w14:paraId="78339A04"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11 353</w:t>
            </w:r>
          </w:p>
        </w:tc>
        <w:tc>
          <w:tcPr>
            <w:tcW w:w="1130" w:type="dxa"/>
            <w:tcBorders>
              <w:top w:val="single" w:sz="4" w:space="0" w:color="auto"/>
              <w:left w:val="single" w:sz="4" w:space="0" w:color="auto"/>
              <w:bottom w:val="single" w:sz="4" w:space="0" w:color="auto"/>
              <w:right w:val="single" w:sz="4" w:space="0" w:color="auto"/>
            </w:tcBorders>
            <w:hideMark/>
          </w:tcPr>
          <w:p w14:paraId="6EA87600"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1,1</w:t>
            </w:r>
          </w:p>
        </w:tc>
        <w:tc>
          <w:tcPr>
            <w:tcW w:w="3086" w:type="dxa"/>
            <w:tcBorders>
              <w:top w:val="single" w:sz="4" w:space="0" w:color="auto"/>
              <w:left w:val="single" w:sz="4" w:space="0" w:color="auto"/>
              <w:bottom w:val="single" w:sz="4" w:space="0" w:color="auto"/>
              <w:right w:val="single" w:sz="4" w:space="0" w:color="auto"/>
            </w:tcBorders>
            <w:hideMark/>
          </w:tcPr>
          <w:p w14:paraId="4FC3C33A" w14:textId="77777777" w:rsidR="00B51322" w:rsidRPr="005A04F4" w:rsidRDefault="00B51322" w:rsidP="003231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115</w:t>
            </w:r>
          </w:p>
        </w:tc>
      </w:tr>
      <w:tr w:rsidR="00506429" w:rsidRPr="005A04F4" w14:paraId="48F1BEF3" w14:textId="77777777" w:rsidTr="003231B9">
        <w:tc>
          <w:tcPr>
            <w:tcW w:w="9547" w:type="dxa"/>
            <w:gridSpan w:val="4"/>
            <w:tcBorders>
              <w:top w:val="single" w:sz="4" w:space="0" w:color="auto"/>
              <w:left w:val="single" w:sz="4" w:space="0" w:color="auto"/>
              <w:bottom w:val="single" w:sz="4" w:space="0" w:color="auto"/>
              <w:right w:val="single" w:sz="4" w:space="0" w:color="auto"/>
            </w:tcBorders>
          </w:tcPr>
          <w:p w14:paraId="778BCAD8" w14:textId="0CA65F3F" w:rsidR="00506429" w:rsidRPr="005A04F4" w:rsidRDefault="00506429" w:rsidP="003478B9">
            <w:pPr>
              <w:tabs>
                <w:tab w:val="left" w:pos="284"/>
              </w:tabs>
              <w:spacing w:line="240" w:lineRule="auto"/>
              <w:ind w:firstLine="648"/>
              <w:contextualSpacing/>
              <w:jc w:val="both"/>
              <w:rPr>
                <w:rFonts w:ascii="Times New Roman" w:eastAsia="Times New Roman" w:hAnsi="Times New Roman"/>
                <w:sz w:val="24"/>
                <w:szCs w:val="24"/>
              </w:rPr>
            </w:pPr>
            <w:r w:rsidRPr="005A04F4">
              <w:rPr>
                <w:rFonts w:ascii="Times New Roman" w:eastAsia="Times New Roman" w:hAnsi="Times New Roman"/>
                <w:sz w:val="24"/>
                <w:szCs w:val="24"/>
              </w:rPr>
              <w:t>Примечание – Составлено по источникам [22,</w:t>
            </w:r>
            <w:r w:rsidR="005000F5" w:rsidRPr="005A04F4">
              <w:rPr>
                <w:rFonts w:ascii="Times New Roman" w:eastAsia="Times New Roman" w:hAnsi="Times New Roman"/>
                <w:sz w:val="24"/>
                <w:szCs w:val="24"/>
                <w:lang w:val="kk-KZ"/>
              </w:rPr>
              <w:t xml:space="preserve"> </w:t>
            </w:r>
            <w:r w:rsidRPr="005A04F4">
              <w:rPr>
                <w:rFonts w:ascii="Times New Roman" w:eastAsia="Times New Roman" w:hAnsi="Times New Roman"/>
                <w:sz w:val="24"/>
                <w:szCs w:val="24"/>
              </w:rPr>
              <w:t>23]</w:t>
            </w:r>
          </w:p>
        </w:tc>
      </w:tr>
    </w:tbl>
    <w:p w14:paraId="28664F8D" w14:textId="77777777" w:rsidR="003231B9" w:rsidRPr="005A04F4" w:rsidRDefault="003231B9" w:rsidP="003231B9">
      <w:pPr>
        <w:tabs>
          <w:tab w:val="left" w:pos="284"/>
        </w:tabs>
        <w:spacing w:after="0" w:line="240" w:lineRule="auto"/>
        <w:ind w:firstLine="709"/>
        <w:contextualSpacing/>
        <w:jc w:val="both"/>
        <w:rPr>
          <w:rFonts w:ascii="Times New Roman" w:eastAsia="Times New Roman" w:hAnsi="Times New Roman" w:cs="Times New Roman"/>
          <w:sz w:val="28"/>
        </w:rPr>
      </w:pPr>
    </w:p>
    <w:p w14:paraId="4A6AD383" w14:textId="20E2D53F"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Доказанные запасы угля в Казахстане оцениваются в 34,2 млрд.</w:t>
      </w:r>
      <w:r w:rsidR="003478B9"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 xml:space="preserve">т., в том числе запасы бурых углей составляют – 62%, каменных углей – 38%. </w:t>
      </w:r>
    </w:p>
    <w:p w14:paraId="7F411683" w14:textId="0C6BDBFB"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Ресурсная база энергетического угля Казахстана характеризуется большим объемом, высокими показателями зольности и содержания серы. Коксующийся уголь характеризуется значительными разведанными запасами и достаточно высоким качеством [</w:t>
      </w:r>
      <w:r w:rsidR="008D2C2D" w:rsidRPr="005A04F4">
        <w:rPr>
          <w:rFonts w:ascii="Times New Roman" w:eastAsia="Times New Roman" w:hAnsi="Times New Roman" w:cs="Times New Roman"/>
          <w:sz w:val="28"/>
        </w:rPr>
        <w:t>2</w:t>
      </w:r>
      <w:r w:rsidR="00A64D77" w:rsidRPr="005A04F4">
        <w:rPr>
          <w:rFonts w:ascii="Times New Roman" w:eastAsia="Times New Roman" w:hAnsi="Times New Roman" w:cs="Times New Roman"/>
          <w:sz w:val="28"/>
        </w:rPr>
        <w:t>3</w:t>
      </w:r>
      <w:r w:rsidRPr="005A04F4">
        <w:rPr>
          <w:rFonts w:ascii="Times New Roman" w:eastAsia="Times New Roman" w:hAnsi="Times New Roman" w:cs="Times New Roman"/>
          <w:sz w:val="28"/>
        </w:rPr>
        <w:t>, с.</w:t>
      </w:r>
      <w:r w:rsidR="003478B9"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7].</w:t>
      </w:r>
    </w:p>
    <w:p w14:paraId="7F099C31" w14:textId="72F16EC3"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На сегодняшний день угольная отрасль республики обеспечивает выработку в 74 % электроэнергии, стопроцентную загрузку коксохимического </w:t>
      </w:r>
      <w:r w:rsidRPr="005A04F4">
        <w:rPr>
          <w:rFonts w:ascii="Times New Roman" w:eastAsia="Times New Roman" w:hAnsi="Times New Roman" w:cs="Times New Roman"/>
          <w:sz w:val="28"/>
        </w:rPr>
        <w:lastRenderedPageBreak/>
        <w:t>производства, полностью удовлетворяет потребности в топливе коммунально-бытового сектора и населения (рисунок 1.3). Согласно Национальному докладу KAZENERGY–2015 к 2030 г. ожидается сокращение доли угля в энергетике до 50 % (от нынешних 66 %) и почти до 40 % в 2040 г. [</w:t>
      </w:r>
      <w:r w:rsidR="008D2C2D" w:rsidRPr="005A04F4">
        <w:rPr>
          <w:rFonts w:ascii="Times New Roman" w:eastAsia="Times New Roman" w:hAnsi="Times New Roman" w:cs="Times New Roman"/>
          <w:sz w:val="28"/>
        </w:rPr>
        <w:t>2</w:t>
      </w:r>
      <w:r w:rsidR="00A64D77" w:rsidRPr="005A04F4">
        <w:rPr>
          <w:rFonts w:ascii="Times New Roman" w:eastAsia="Times New Roman" w:hAnsi="Times New Roman" w:cs="Times New Roman"/>
          <w:sz w:val="28"/>
        </w:rPr>
        <w:t>4</w:t>
      </w:r>
      <w:r w:rsidRPr="005A04F4">
        <w:rPr>
          <w:rFonts w:ascii="Times New Roman" w:eastAsia="Times New Roman" w:hAnsi="Times New Roman" w:cs="Times New Roman"/>
          <w:sz w:val="28"/>
        </w:rPr>
        <w:t>]</w:t>
      </w:r>
      <w:r w:rsidR="003478B9" w:rsidRPr="005A04F4">
        <w:rPr>
          <w:rFonts w:ascii="Times New Roman" w:eastAsia="Times New Roman" w:hAnsi="Times New Roman" w:cs="Times New Roman"/>
          <w:sz w:val="28"/>
        </w:rPr>
        <w:t>.</w:t>
      </w:r>
    </w:p>
    <w:p w14:paraId="78068D8A" w14:textId="77777777" w:rsidR="003231B9" w:rsidRPr="005A04F4" w:rsidRDefault="003231B9" w:rsidP="003231B9">
      <w:pPr>
        <w:tabs>
          <w:tab w:val="left" w:pos="284"/>
        </w:tabs>
        <w:spacing w:after="0" w:line="240" w:lineRule="auto"/>
        <w:contextualSpacing/>
        <w:jc w:val="center"/>
        <w:rPr>
          <w:rFonts w:ascii="Times New Roman" w:eastAsia="Times New Roman" w:hAnsi="Times New Roman" w:cs="Times New Roman"/>
          <w:sz w:val="28"/>
        </w:rPr>
      </w:pPr>
    </w:p>
    <w:p w14:paraId="319FE775"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noProof/>
          <w:sz w:val="28"/>
          <w:lang w:eastAsia="ru-RU"/>
        </w:rPr>
        <w:drawing>
          <wp:inline distT="0" distB="0" distL="0" distR="0" wp14:anchorId="44D4B2A3" wp14:editId="2ED5E24B">
            <wp:extent cx="5762625" cy="1800225"/>
            <wp:effectExtent l="0" t="0" r="9525" b="9525"/>
            <wp:docPr id="25"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2625" cy="1800225"/>
                    </a:xfrm>
                    <a:prstGeom prst="rect">
                      <a:avLst/>
                    </a:prstGeom>
                    <a:noFill/>
                    <a:ln>
                      <a:noFill/>
                    </a:ln>
                  </pic:spPr>
                </pic:pic>
              </a:graphicData>
            </a:graphic>
          </wp:inline>
        </w:drawing>
      </w:r>
    </w:p>
    <w:p w14:paraId="5E7F3298"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rPr>
      </w:pPr>
    </w:p>
    <w:p w14:paraId="50C4C8CF"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sz w:val="28"/>
        </w:rPr>
        <w:t>Рисунок 1.3 – Добыча угля в Казахстане, тыс. т</w:t>
      </w:r>
    </w:p>
    <w:p w14:paraId="2E70E59D"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sz w:val="28"/>
        </w:rPr>
      </w:pPr>
    </w:p>
    <w:p w14:paraId="7FE11EB2" w14:textId="391B9A0B"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Основные запасы углей приходятся на месторождения Центрального Казахстана: Карагандинский, Экибастузский и Майкубенский угольные бассейны, Шубаркольское, Борлинское, Куу-Чекинское и Юбилейное (Каражыра) угольные месторождения. В центральной части республики находится крупный Тургайский буроугольный бассейн, имеющий ряд крупных месторождений, пригодных для открытой отработки и перспективных для освоения (рисунок 1.4).</w:t>
      </w:r>
    </w:p>
    <w:p w14:paraId="7A638813"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Большая часть угля добывается открытым способом и имеет низкую себестоимость добычи, но ввиду высокой зольности и структурных особенностей угля – экспорт ограничен (таблица 1.2).</w:t>
      </w:r>
    </w:p>
    <w:p w14:paraId="3C2582E4" w14:textId="77777777" w:rsidR="003231B9" w:rsidRPr="005A04F4" w:rsidRDefault="003231B9" w:rsidP="003231B9">
      <w:pPr>
        <w:tabs>
          <w:tab w:val="left" w:pos="284"/>
        </w:tabs>
        <w:spacing w:after="0" w:line="240" w:lineRule="auto"/>
        <w:contextualSpacing/>
        <w:rPr>
          <w:rFonts w:ascii="Times New Roman" w:eastAsia="Times New Roman" w:hAnsi="Times New Roman" w:cs="Times New Roman"/>
          <w:sz w:val="28"/>
        </w:rPr>
      </w:pPr>
    </w:p>
    <w:p w14:paraId="537A12DE" w14:textId="77777777" w:rsidR="00B51322" w:rsidRPr="005A04F4" w:rsidRDefault="00B51322" w:rsidP="003231B9">
      <w:pPr>
        <w:tabs>
          <w:tab w:val="left" w:pos="284"/>
        </w:tabs>
        <w:spacing w:after="0" w:line="240" w:lineRule="auto"/>
        <w:contextualSpacing/>
        <w:rPr>
          <w:rFonts w:ascii="Times New Roman" w:eastAsia="Times New Roman" w:hAnsi="Times New Roman" w:cs="Times New Roman"/>
          <w:sz w:val="28"/>
        </w:rPr>
      </w:pPr>
      <w:r w:rsidRPr="005A04F4">
        <w:rPr>
          <w:rFonts w:ascii="Times New Roman" w:eastAsia="Times New Roman" w:hAnsi="Times New Roman" w:cs="Times New Roman"/>
          <w:sz w:val="28"/>
        </w:rPr>
        <w:t>Таблица 1.2 – Качество запасов угля по месторождениям</w:t>
      </w:r>
    </w:p>
    <w:p w14:paraId="0D32B681"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rPr>
      </w:pPr>
    </w:p>
    <w:tbl>
      <w:tblPr>
        <w:tblStyle w:val="TableGrid2"/>
        <w:tblW w:w="0" w:type="auto"/>
        <w:tblInd w:w="164" w:type="dxa"/>
        <w:tblLook w:val="04A0" w:firstRow="1" w:lastRow="0" w:firstColumn="1" w:lastColumn="0" w:noHBand="0" w:noVBand="1"/>
      </w:tblPr>
      <w:tblGrid>
        <w:gridCol w:w="4841"/>
        <w:gridCol w:w="2538"/>
        <w:gridCol w:w="2086"/>
      </w:tblGrid>
      <w:tr w:rsidR="005A04F4" w:rsidRPr="005A04F4" w14:paraId="261779C1" w14:textId="77777777" w:rsidTr="003478B9">
        <w:tc>
          <w:tcPr>
            <w:tcW w:w="4906" w:type="dxa"/>
            <w:tcBorders>
              <w:top w:val="single" w:sz="4" w:space="0" w:color="auto"/>
              <w:left w:val="single" w:sz="4" w:space="0" w:color="auto"/>
              <w:bottom w:val="single" w:sz="4" w:space="0" w:color="auto"/>
              <w:right w:val="single" w:sz="4" w:space="0" w:color="auto"/>
            </w:tcBorders>
            <w:vAlign w:val="center"/>
            <w:hideMark/>
          </w:tcPr>
          <w:p w14:paraId="6D901CE5" w14:textId="04E16C6D" w:rsidR="00B51322" w:rsidRPr="005A04F4" w:rsidRDefault="00B51322" w:rsidP="003231B9">
            <w:pPr>
              <w:tabs>
                <w:tab w:val="left" w:pos="284"/>
              </w:tabs>
              <w:spacing w:line="240" w:lineRule="auto"/>
              <w:contextualSpacing/>
              <w:jc w:val="center"/>
              <w:rPr>
                <w:rFonts w:ascii="Times New Roman" w:eastAsia="Times New Roman" w:hAnsi="Times New Roman"/>
                <w:iCs/>
                <w:sz w:val="24"/>
                <w:szCs w:val="24"/>
                <w:lang w:val="en-US"/>
              </w:rPr>
            </w:pPr>
            <w:r w:rsidRPr="005A04F4">
              <w:rPr>
                <w:rFonts w:ascii="Times New Roman" w:eastAsia="Times New Roman" w:hAnsi="Times New Roman"/>
                <w:iCs/>
                <w:sz w:val="24"/>
                <w:szCs w:val="24"/>
                <w:lang w:val="en-US" w:eastAsia="ru-RU"/>
              </w:rPr>
              <w:t>Месторождения и бассейны</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CB17992" w14:textId="570944C6" w:rsidR="00B51322" w:rsidRPr="005A04F4" w:rsidRDefault="00B51322" w:rsidP="003231B9">
            <w:pPr>
              <w:tabs>
                <w:tab w:val="left" w:pos="284"/>
              </w:tabs>
              <w:spacing w:line="240" w:lineRule="auto"/>
              <w:contextualSpacing/>
              <w:jc w:val="center"/>
              <w:rPr>
                <w:rFonts w:ascii="Times New Roman" w:eastAsia="Times New Roman" w:hAnsi="Times New Roman"/>
                <w:iCs/>
                <w:sz w:val="24"/>
                <w:szCs w:val="24"/>
                <w:lang w:val="en-US"/>
              </w:rPr>
            </w:pPr>
            <w:r w:rsidRPr="005A04F4">
              <w:rPr>
                <w:rFonts w:ascii="Times New Roman" w:eastAsia="Times New Roman" w:hAnsi="Times New Roman"/>
                <w:iCs/>
                <w:sz w:val="24"/>
                <w:szCs w:val="24"/>
                <w:lang w:val="en-US" w:eastAsia="ru-RU"/>
              </w:rPr>
              <w:t>Средняя зольность по месторождению, %</w:t>
            </w:r>
          </w:p>
        </w:tc>
        <w:tc>
          <w:tcPr>
            <w:tcW w:w="2090" w:type="dxa"/>
            <w:tcBorders>
              <w:top w:val="single" w:sz="4" w:space="0" w:color="auto"/>
              <w:left w:val="single" w:sz="4" w:space="0" w:color="auto"/>
              <w:bottom w:val="single" w:sz="4" w:space="0" w:color="auto"/>
              <w:right w:val="single" w:sz="4" w:space="0" w:color="auto"/>
            </w:tcBorders>
            <w:vAlign w:val="center"/>
            <w:hideMark/>
          </w:tcPr>
          <w:p w14:paraId="4F91C3F5" w14:textId="77777777" w:rsidR="00B51322" w:rsidRPr="005A04F4" w:rsidRDefault="00B51322" w:rsidP="003231B9">
            <w:pPr>
              <w:tabs>
                <w:tab w:val="left" w:pos="284"/>
              </w:tabs>
              <w:spacing w:line="240" w:lineRule="auto"/>
              <w:contextualSpacing/>
              <w:jc w:val="center"/>
              <w:rPr>
                <w:rFonts w:ascii="Times New Roman" w:eastAsia="Times New Roman" w:hAnsi="Times New Roman"/>
                <w:iCs/>
                <w:sz w:val="24"/>
                <w:szCs w:val="24"/>
                <w:lang w:val="en-US"/>
              </w:rPr>
            </w:pPr>
            <w:r w:rsidRPr="005A04F4">
              <w:rPr>
                <w:rFonts w:ascii="Times New Roman" w:eastAsia="Times New Roman" w:hAnsi="Times New Roman"/>
                <w:iCs/>
                <w:sz w:val="24"/>
                <w:szCs w:val="24"/>
                <w:lang w:val="en-US" w:eastAsia="ru-RU"/>
              </w:rPr>
              <w:t>Теплотворность, ккал/кг</w:t>
            </w:r>
          </w:p>
        </w:tc>
      </w:tr>
      <w:tr w:rsidR="005A04F4" w:rsidRPr="005A04F4" w14:paraId="117A46D8"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55922E9D"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Карагандинский бассейн</w:t>
            </w:r>
          </w:p>
        </w:tc>
        <w:tc>
          <w:tcPr>
            <w:tcW w:w="2551" w:type="dxa"/>
            <w:tcBorders>
              <w:top w:val="single" w:sz="4" w:space="0" w:color="auto"/>
              <w:left w:val="single" w:sz="4" w:space="0" w:color="auto"/>
              <w:bottom w:val="single" w:sz="4" w:space="0" w:color="auto"/>
              <w:right w:val="single" w:sz="4" w:space="0" w:color="auto"/>
            </w:tcBorders>
            <w:vAlign w:val="center"/>
            <w:hideMark/>
          </w:tcPr>
          <w:p w14:paraId="64131154"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29,5</w:t>
            </w:r>
          </w:p>
        </w:tc>
        <w:tc>
          <w:tcPr>
            <w:tcW w:w="2090" w:type="dxa"/>
            <w:tcBorders>
              <w:top w:val="single" w:sz="4" w:space="0" w:color="auto"/>
              <w:left w:val="single" w:sz="4" w:space="0" w:color="auto"/>
              <w:bottom w:val="single" w:sz="4" w:space="0" w:color="auto"/>
              <w:right w:val="single" w:sz="4" w:space="0" w:color="auto"/>
            </w:tcBorders>
            <w:vAlign w:val="center"/>
            <w:hideMark/>
          </w:tcPr>
          <w:p w14:paraId="4A8CAA9E"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5200</w:t>
            </w:r>
          </w:p>
        </w:tc>
      </w:tr>
      <w:tr w:rsidR="005A04F4" w:rsidRPr="005A04F4" w14:paraId="42A6B8B1"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1AFC7EF9"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в т.ч. коксующиеся</w:t>
            </w:r>
          </w:p>
        </w:tc>
        <w:tc>
          <w:tcPr>
            <w:tcW w:w="2551" w:type="dxa"/>
            <w:tcBorders>
              <w:top w:val="single" w:sz="4" w:space="0" w:color="auto"/>
              <w:left w:val="single" w:sz="4" w:space="0" w:color="auto"/>
              <w:bottom w:val="single" w:sz="4" w:space="0" w:color="auto"/>
              <w:right w:val="single" w:sz="4" w:space="0" w:color="auto"/>
            </w:tcBorders>
            <w:vAlign w:val="center"/>
            <w:hideMark/>
          </w:tcPr>
          <w:p w14:paraId="639FDA44"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24,0</w:t>
            </w:r>
          </w:p>
        </w:tc>
        <w:tc>
          <w:tcPr>
            <w:tcW w:w="2090" w:type="dxa"/>
            <w:tcBorders>
              <w:top w:val="single" w:sz="4" w:space="0" w:color="auto"/>
              <w:left w:val="single" w:sz="4" w:space="0" w:color="auto"/>
              <w:bottom w:val="single" w:sz="4" w:space="0" w:color="auto"/>
              <w:right w:val="single" w:sz="4" w:space="0" w:color="auto"/>
            </w:tcBorders>
            <w:vAlign w:val="center"/>
            <w:hideMark/>
          </w:tcPr>
          <w:p w14:paraId="06854B4F"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5700</w:t>
            </w:r>
          </w:p>
        </w:tc>
      </w:tr>
      <w:tr w:rsidR="005A04F4" w:rsidRPr="005A04F4" w14:paraId="67569242"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11083179"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Шубаркольское месторождение</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25EBA44"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8,0</w:t>
            </w:r>
          </w:p>
        </w:tc>
        <w:tc>
          <w:tcPr>
            <w:tcW w:w="2090" w:type="dxa"/>
            <w:tcBorders>
              <w:top w:val="single" w:sz="4" w:space="0" w:color="auto"/>
              <w:left w:val="single" w:sz="4" w:space="0" w:color="auto"/>
              <w:bottom w:val="single" w:sz="4" w:space="0" w:color="auto"/>
              <w:right w:val="single" w:sz="4" w:space="0" w:color="auto"/>
            </w:tcBorders>
            <w:vAlign w:val="center"/>
            <w:hideMark/>
          </w:tcPr>
          <w:p w14:paraId="071C64E0"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5593</w:t>
            </w:r>
          </w:p>
        </w:tc>
      </w:tr>
      <w:tr w:rsidR="005A04F4" w:rsidRPr="005A04F4" w14:paraId="013D02B9"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7F35D73D"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Куу-Чекинское месторождение</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F8F37F2"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41,0</w:t>
            </w:r>
          </w:p>
        </w:tc>
        <w:tc>
          <w:tcPr>
            <w:tcW w:w="2090" w:type="dxa"/>
            <w:tcBorders>
              <w:top w:val="single" w:sz="4" w:space="0" w:color="auto"/>
              <w:left w:val="single" w:sz="4" w:space="0" w:color="auto"/>
              <w:bottom w:val="single" w:sz="4" w:space="0" w:color="auto"/>
              <w:right w:val="single" w:sz="4" w:space="0" w:color="auto"/>
            </w:tcBorders>
            <w:vAlign w:val="center"/>
            <w:hideMark/>
          </w:tcPr>
          <w:p w14:paraId="44621143"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4260</w:t>
            </w:r>
          </w:p>
        </w:tc>
      </w:tr>
      <w:tr w:rsidR="005A04F4" w:rsidRPr="005A04F4" w14:paraId="444FB54C"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1C9E1C58"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Борлинское месторождение</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8B22B17"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46,0</w:t>
            </w:r>
          </w:p>
        </w:tc>
        <w:tc>
          <w:tcPr>
            <w:tcW w:w="2090" w:type="dxa"/>
            <w:tcBorders>
              <w:top w:val="single" w:sz="4" w:space="0" w:color="auto"/>
              <w:left w:val="single" w:sz="4" w:space="0" w:color="auto"/>
              <w:bottom w:val="single" w:sz="4" w:space="0" w:color="auto"/>
              <w:right w:val="single" w:sz="4" w:space="0" w:color="auto"/>
            </w:tcBorders>
            <w:vAlign w:val="center"/>
            <w:hideMark/>
          </w:tcPr>
          <w:p w14:paraId="662C15DD"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3472</w:t>
            </w:r>
          </w:p>
        </w:tc>
      </w:tr>
      <w:tr w:rsidR="005A04F4" w:rsidRPr="005A04F4" w14:paraId="5C288490"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40EB01AC"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Экибастузкий бассейн</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2ABEDE4"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42-44</w:t>
            </w:r>
          </w:p>
        </w:tc>
        <w:tc>
          <w:tcPr>
            <w:tcW w:w="2090" w:type="dxa"/>
            <w:tcBorders>
              <w:top w:val="single" w:sz="4" w:space="0" w:color="auto"/>
              <w:left w:val="single" w:sz="4" w:space="0" w:color="auto"/>
              <w:bottom w:val="single" w:sz="4" w:space="0" w:color="auto"/>
              <w:right w:val="single" w:sz="4" w:space="0" w:color="auto"/>
            </w:tcBorders>
            <w:vAlign w:val="center"/>
            <w:hideMark/>
          </w:tcPr>
          <w:p w14:paraId="68D20577"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3830-4060</w:t>
            </w:r>
          </w:p>
        </w:tc>
      </w:tr>
      <w:tr w:rsidR="005A04F4" w:rsidRPr="005A04F4" w14:paraId="71DE9588"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19727C74"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Майкубенский бассейн</w:t>
            </w:r>
          </w:p>
        </w:tc>
        <w:tc>
          <w:tcPr>
            <w:tcW w:w="2551" w:type="dxa"/>
            <w:tcBorders>
              <w:top w:val="single" w:sz="4" w:space="0" w:color="auto"/>
              <w:left w:val="single" w:sz="4" w:space="0" w:color="auto"/>
              <w:bottom w:val="single" w:sz="4" w:space="0" w:color="auto"/>
              <w:right w:val="single" w:sz="4" w:space="0" w:color="auto"/>
            </w:tcBorders>
            <w:vAlign w:val="center"/>
            <w:hideMark/>
          </w:tcPr>
          <w:p w14:paraId="581D3672"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22,4</w:t>
            </w:r>
          </w:p>
        </w:tc>
        <w:tc>
          <w:tcPr>
            <w:tcW w:w="2090" w:type="dxa"/>
            <w:tcBorders>
              <w:top w:val="single" w:sz="4" w:space="0" w:color="auto"/>
              <w:left w:val="single" w:sz="4" w:space="0" w:color="auto"/>
              <w:bottom w:val="single" w:sz="4" w:space="0" w:color="auto"/>
              <w:right w:val="single" w:sz="4" w:space="0" w:color="auto"/>
            </w:tcBorders>
            <w:vAlign w:val="center"/>
            <w:hideMark/>
          </w:tcPr>
          <w:p w14:paraId="73BE981D"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4057</w:t>
            </w:r>
          </w:p>
        </w:tc>
      </w:tr>
      <w:tr w:rsidR="00B51322" w:rsidRPr="005A04F4" w14:paraId="6B2D2CB5" w14:textId="77777777" w:rsidTr="003478B9">
        <w:tc>
          <w:tcPr>
            <w:tcW w:w="4906" w:type="dxa"/>
            <w:tcBorders>
              <w:top w:val="single" w:sz="4" w:space="0" w:color="auto"/>
              <w:left w:val="single" w:sz="4" w:space="0" w:color="auto"/>
              <w:bottom w:val="single" w:sz="4" w:space="0" w:color="auto"/>
              <w:right w:val="single" w:sz="4" w:space="0" w:color="auto"/>
            </w:tcBorders>
            <w:hideMark/>
          </w:tcPr>
          <w:p w14:paraId="031B6C22" w14:textId="77777777" w:rsidR="00B51322" w:rsidRPr="005A04F4" w:rsidRDefault="00B51322" w:rsidP="003231B9">
            <w:pPr>
              <w:tabs>
                <w:tab w:val="left" w:pos="284"/>
              </w:tabs>
              <w:spacing w:line="240" w:lineRule="auto"/>
              <w:contextualSpacing/>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Месторождение Юбилейное (Каражыра)</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E101337"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20,4</w:t>
            </w:r>
          </w:p>
        </w:tc>
        <w:tc>
          <w:tcPr>
            <w:tcW w:w="2090" w:type="dxa"/>
            <w:tcBorders>
              <w:top w:val="single" w:sz="4" w:space="0" w:color="auto"/>
              <w:left w:val="single" w:sz="4" w:space="0" w:color="auto"/>
              <w:bottom w:val="single" w:sz="4" w:space="0" w:color="auto"/>
              <w:right w:val="single" w:sz="4" w:space="0" w:color="auto"/>
            </w:tcBorders>
            <w:vAlign w:val="center"/>
            <w:hideMark/>
          </w:tcPr>
          <w:p w14:paraId="59BE0E08" w14:textId="77777777" w:rsidR="00B51322" w:rsidRPr="005A04F4" w:rsidRDefault="00B51322" w:rsidP="003478B9">
            <w:pPr>
              <w:tabs>
                <w:tab w:val="left" w:pos="284"/>
              </w:tabs>
              <w:spacing w:line="240" w:lineRule="auto"/>
              <w:contextualSpacing/>
              <w:jc w:val="center"/>
              <w:rPr>
                <w:rFonts w:ascii="Times New Roman" w:eastAsia="Times New Roman" w:hAnsi="Times New Roman"/>
                <w:sz w:val="24"/>
                <w:szCs w:val="24"/>
                <w:lang w:val="en-US"/>
              </w:rPr>
            </w:pPr>
            <w:r w:rsidRPr="005A04F4">
              <w:rPr>
                <w:rFonts w:ascii="Times New Roman" w:eastAsia="Times New Roman" w:hAnsi="Times New Roman"/>
                <w:sz w:val="24"/>
                <w:szCs w:val="24"/>
                <w:lang w:val="en-US"/>
              </w:rPr>
              <w:t>4438</w:t>
            </w:r>
          </w:p>
        </w:tc>
      </w:tr>
    </w:tbl>
    <w:p w14:paraId="19A03C18"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sz w:val="28"/>
          <w:lang w:eastAsia="ru-RU"/>
        </w:rPr>
      </w:pPr>
    </w:p>
    <w:p w14:paraId="4101DB5F" w14:textId="20C56F2E"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lang w:eastAsia="ru-RU"/>
        </w:rPr>
        <w:t xml:space="preserve">На экспорт приходится примерно 25% добываемого в стране угля, основу которого составляют высокозольные Экибастузские угли в силу нерентабельности обогащения </w:t>
      </w:r>
      <w:r w:rsidRPr="005A04F4">
        <w:rPr>
          <w:rFonts w:ascii="Times New Roman" w:eastAsia="Times New Roman" w:hAnsi="Times New Roman" w:cs="Times New Roman"/>
          <w:sz w:val="28"/>
        </w:rPr>
        <w:t>[</w:t>
      </w:r>
      <w:r w:rsidR="00A64D77" w:rsidRPr="005A04F4">
        <w:rPr>
          <w:rFonts w:ascii="Times New Roman" w:eastAsia="Times New Roman" w:hAnsi="Times New Roman" w:cs="Times New Roman"/>
          <w:sz w:val="28"/>
        </w:rPr>
        <w:t>6</w:t>
      </w:r>
      <w:r w:rsidR="003478B9" w:rsidRPr="005A04F4">
        <w:rPr>
          <w:rFonts w:ascii="Times New Roman" w:eastAsia="Times New Roman" w:hAnsi="Times New Roman" w:cs="Times New Roman"/>
          <w:sz w:val="28"/>
        </w:rPr>
        <w:t>;</w:t>
      </w:r>
      <w:r w:rsidR="00A64D77" w:rsidRPr="005A04F4">
        <w:rPr>
          <w:rFonts w:ascii="Times New Roman" w:eastAsia="Times New Roman" w:hAnsi="Times New Roman" w:cs="Times New Roman"/>
          <w:sz w:val="28"/>
        </w:rPr>
        <w:t xml:space="preserve"> 22, </w:t>
      </w:r>
      <w:r w:rsidR="003478B9" w:rsidRPr="005A04F4">
        <w:rPr>
          <w:rFonts w:ascii="Times New Roman" w:eastAsia="Times New Roman" w:hAnsi="Times New Roman" w:cs="Times New Roman"/>
          <w:sz w:val="28"/>
        </w:rPr>
        <w:t>с.</w:t>
      </w:r>
      <w:r w:rsidR="00555A11" w:rsidRPr="005A04F4">
        <w:rPr>
          <w:rFonts w:ascii="Times New Roman" w:eastAsia="Times New Roman" w:hAnsi="Times New Roman" w:cs="Times New Roman"/>
          <w:sz w:val="28"/>
        </w:rPr>
        <w:t>38</w:t>
      </w:r>
      <w:r w:rsidR="003478B9" w:rsidRPr="005A04F4">
        <w:rPr>
          <w:rFonts w:ascii="Times New Roman" w:eastAsia="Times New Roman" w:hAnsi="Times New Roman" w:cs="Times New Roman"/>
          <w:sz w:val="28"/>
        </w:rPr>
        <w:t xml:space="preserve">; </w:t>
      </w:r>
      <w:r w:rsidR="008D2C2D" w:rsidRPr="005A04F4">
        <w:rPr>
          <w:rFonts w:ascii="Times New Roman" w:eastAsia="Times New Roman" w:hAnsi="Times New Roman" w:cs="Times New Roman"/>
          <w:sz w:val="28"/>
        </w:rPr>
        <w:t>2</w:t>
      </w:r>
      <w:r w:rsidR="00A64D77" w:rsidRPr="005A04F4">
        <w:rPr>
          <w:rFonts w:ascii="Times New Roman" w:eastAsia="Times New Roman" w:hAnsi="Times New Roman" w:cs="Times New Roman"/>
          <w:sz w:val="28"/>
        </w:rPr>
        <w:t>4</w:t>
      </w:r>
      <w:r w:rsidR="00555A11" w:rsidRPr="005A04F4">
        <w:rPr>
          <w:rFonts w:ascii="Times New Roman" w:eastAsia="Times New Roman" w:hAnsi="Times New Roman" w:cs="Times New Roman"/>
          <w:sz w:val="28"/>
        </w:rPr>
        <w:t>-</w:t>
      </w:r>
      <w:r w:rsidRPr="005A04F4">
        <w:rPr>
          <w:rFonts w:ascii="Times New Roman" w:eastAsia="Times New Roman" w:hAnsi="Times New Roman" w:cs="Times New Roman"/>
          <w:sz w:val="28"/>
        </w:rPr>
        <w:t>2</w:t>
      </w:r>
      <w:r w:rsidR="00A64D77" w:rsidRPr="005A04F4">
        <w:rPr>
          <w:rFonts w:ascii="Times New Roman" w:eastAsia="Times New Roman" w:hAnsi="Times New Roman" w:cs="Times New Roman"/>
          <w:sz w:val="28"/>
        </w:rPr>
        <w:t>6</w:t>
      </w:r>
      <w:r w:rsidRPr="005A04F4">
        <w:rPr>
          <w:rFonts w:ascii="Times New Roman" w:eastAsia="Times New Roman" w:hAnsi="Times New Roman" w:cs="Times New Roman"/>
          <w:sz w:val="28"/>
        </w:rPr>
        <w:t xml:space="preserve">]. Однако, высокая зольность энергетических углей не позволяет повысить среднюю стоимость </w:t>
      </w:r>
      <w:r w:rsidRPr="005A04F4">
        <w:rPr>
          <w:rFonts w:ascii="Times New Roman" w:eastAsia="Times New Roman" w:hAnsi="Times New Roman" w:cs="Times New Roman"/>
          <w:sz w:val="28"/>
        </w:rPr>
        <w:lastRenderedPageBreak/>
        <w:t>экспортируемой продукции, различающуюся от общемировой цены примерно в 3 раза (рисунок 1.4).</w:t>
      </w:r>
      <w:r w:rsidR="003478B9" w:rsidRPr="005A04F4">
        <w:rPr>
          <w:rFonts w:ascii="Times New Roman" w:eastAsia="Times New Roman" w:hAnsi="Times New Roman" w:cs="Times New Roman"/>
          <w:sz w:val="28"/>
        </w:rPr>
        <w:t xml:space="preserve"> </w:t>
      </w:r>
    </w:p>
    <w:p w14:paraId="332E283B" w14:textId="77777777" w:rsidR="003231B9" w:rsidRPr="005A04F4" w:rsidRDefault="003231B9" w:rsidP="003231B9">
      <w:pPr>
        <w:tabs>
          <w:tab w:val="left" w:pos="284"/>
        </w:tabs>
        <w:spacing w:after="0" w:line="240" w:lineRule="auto"/>
        <w:ind w:firstLine="709"/>
        <w:contextualSpacing/>
        <w:jc w:val="both"/>
        <w:rPr>
          <w:rFonts w:ascii="Times New Roman" w:eastAsia="Times New Roman" w:hAnsi="Times New Roman" w:cs="Times New Roman"/>
          <w:sz w:val="28"/>
        </w:rPr>
      </w:pPr>
    </w:p>
    <w:p w14:paraId="485ED399"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noProof/>
          <w:sz w:val="28"/>
          <w:lang w:eastAsia="ru-RU"/>
        </w:rPr>
        <w:drawing>
          <wp:inline distT="0" distB="0" distL="0" distR="0" wp14:anchorId="317E28EE" wp14:editId="4FF5016F">
            <wp:extent cx="4943475" cy="2409825"/>
            <wp:effectExtent l="0" t="0" r="9525" b="9525"/>
            <wp:docPr id="27"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43475" cy="2409825"/>
                    </a:xfrm>
                    <a:prstGeom prst="rect">
                      <a:avLst/>
                    </a:prstGeom>
                    <a:noFill/>
                    <a:ln>
                      <a:noFill/>
                    </a:ln>
                  </pic:spPr>
                </pic:pic>
              </a:graphicData>
            </a:graphic>
          </wp:inline>
        </w:drawing>
      </w:r>
    </w:p>
    <w:p w14:paraId="78E876A9"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rPr>
      </w:pPr>
    </w:p>
    <w:p w14:paraId="091D28AF" w14:textId="1382AE03"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sz w:val="28"/>
        </w:rPr>
        <w:t>Рисунок 1.4 – Динамика цен на казахстанский уголь на мировом рынке</w:t>
      </w:r>
    </w:p>
    <w:p w14:paraId="3EAE7BA5"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rPr>
      </w:pPr>
    </w:p>
    <w:p w14:paraId="63CDB1EB" w14:textId="3A6A4E29" w:rsidR="006169CA" w:rsidRPr="005A04F4" w:rsidRDefault="006169CA" w:rsidP="003231B9">
      <w:pPr>
        <w:spacing w:after="0" w:line="240" w:lineRule="auto"/>
        <w:ind w:firstLine="567"/>
        <w:rPr>
          <w:rFonts w:ascii="Times New Roman" w:hAnsi="Times New Roman" w:cs="Times New Roman"/>
          <w:sz w:val="24"/>
          <w:szCs w:val="24"/>
        </w:rPr>
      </w:pPr>
      <w:r w:rsidRPr="005A04F4">
        <w:rPr>
          <w:rFonts w:ascii="Times New Roman" w:hAnsi="Times New Roman" w:cs="Times New Roman"/>
          <w:sz w:val="24"/>
          <w:szCs w:val="24"/>
        </w:rPr>
        <w:t>Примечание – Составлено по источникам</w:t>
      </w:r>
      <w:r w:rsidRPr="005A04F4">
        <w:rPr>
          <w:rFonts w:ascii="Times New Roman" w:eastAsia="Times New Roman" w:hAnsi="Times New Roman" w:cs="Times New Roman"/>
          <w:sz w:val="24"/>
          <w:szCs w:val="24"/>
          <w:lang w:eastAsia="ru-RU"/>
        </w:rPr>
        <w:t xml:space="preserve"> </w:t>
      </w:r>
      <w:r w:rsidRPr="005A04F4">
        <w:rPr>
          <w:rFonts w:ascii="Times New Roman" w:hAnsi="Times New Roman" w:cs="Times New Roman"/>
          <w:sz w:val="24"/>
          <w:szCs w:val="24"/>
        </w:rPr>
        <w:t>[27,</w:t>
      </w:r>
      <w:r w:rsidR="003478B9" w:rsidRPr="005A04F4">
        <w:rPr>
          <w:rFonts w:ascii="Times New Roman" w:hAnsi="Times New Roman" w:cs="Times New Roman"/>
          <w:sz w:val="24"/>
          <w:szCs w:val="24"/>
        </w:rPr>
        <w:t xml:space="preserve"> </w:t>
      </w:r>
      <w:r w:rsidRPr="005A04F4">
        <w:rPr>
          <w:rFonts w:ascii="Times New Roman" w:hAnsi="Times New Roman" w:cs="Times New Roman"/>
          <w:sz w:val="24"/>
          <w:szCs w:val="24"/>
        </w:rPr>
        <w:t>28]</w:t>
      </w:r>
    </w:p>
    <w:p w14:paraId="0CCA2C2A"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sz w:val="28"/>
          <w:lang w:eastAsia="ru-RU"/>
        </w:rPr>
      </w:pPr>
    </w:p>
    <w:p w14:paraId="46CA3A04" w14:textId="0B2FA64E" w:rsidR="00B51322" w:rsidRPr="005A04F4" w:rsidRDefault="00B51322" w:rsidP="003231B9">
      <w:pPr>
        <w:tabs>
          <w:tab w:val="left" w:pos="284"/>
        </w:tabs>
        <w:spacing w:after="0" w:line="240" w:lineRule="auto"/>
        <w:ind w:firstLine="567"/>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Главными экспортерами угля и ценообразующими на мировом рынке выступают Австралия, Индонезия (рисунок 1.5).</w:t>
      </w:r>
    </w:p>
    <w:p w14:paraId="430CFABC"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sz w:val="28"/>
          <w:lang w:eastAsia="ru-RU"/>
        </w:rPr>
      </w:pPr>
    </w:p>
    <w:p w14:paraId="12FA3EB3"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noProof/>
          <w:sz w:val="28"/>
          <w:lang w:eastAsia="ru-RU"/>
        </w:rPr>
        <w:drawing>
          <wp:inline distT="0" distB="0" distL="0" distR="0" wp14:anchorId="0544EA67" wp14:editId="3FE1142F">
            <wp:extent cx="5524500" cy="2314575"/>
            <wp:effectExtent l="0" t="0" r="0" b="9525"/>
            <wp:docPr id="28"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24500" cy="2314575"/>
                    </a:xfrm>
                    <a:prstGeom prst="rect">
                      <a:avLst/>
                    </a:prstGeom>
                    <a:noFill/>
                    <a:ln>
                      <a:noFill/>
                    </a:ln>
                  </pic:spPr>
                </pic:pic>
              </a:graphicData>
            </a:graphic>
          </wp:inline>
        </w:drawing>
      </w:r>
    </w:p>
    <w:p w14:paraId="71BD5F3F" w14:textId="40D1A9E1" w:rsidR="003478B9" w:rsidRPr="005A04F4" w:rsidRDefault="003478B9" w:rsidP="003478B9">
      <w:pPr>
        <w:tabs>
          <w:tab w:val="left" w:pos="284"/>
        </w:tabs>
        <w:spacing w:after="0" w:line="240" w:lineRule="auto"/>
        <w:ind w:firstLine="2977"/>
        <w:contextualSpacing/>
        <w:jc w:val="both"/>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а                                                                  б</w:t>
      </w:r>
    </w:p>
    <w:p w14:paraId="254421C9" w14:textId="4E782BC7" w:rsidR="00B51322" w:rsidRPr="005A04F4" w:rsidRDefault="00B51322" w:rsidP="003478B9">
      <w:pPr>
        <w:tabs>
          <w:tab w:val="left" w:pos="284"/>
        </w:tabs>
        <w:spacing w:after="0" w:line="240" w:lineRule="auto"/>
        <w:ind w:firstLine="709"/>
        <w:contextualSpacing/>
        <w:jc w:val="both"/>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а </w:t>
      </w:r>
      <w:r w:rsidR="003478B9"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rPr>
        <w:t xml:space="preserve"> импорт</w:t>
      </w:r>
      <w:r w:rsidR="003478B9"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rPr>
        <w:t xml:space="preserve"> б </w:t>
      </w:r>
      <w:r w:rsidR="003478B9"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rPr>
        <w:t xml:space="preserve"> экспорт</w:t>
      </w:r>
    </w:p>
    <w:p w14:paraId="4F119CE8" w14:textId="77777777" w:rsidR="003478B9" w:rsidRPr="005A04F4" w:rsidRDefault="003478B9" w:rsidP="003231B9">
      <w:pPr>
        <w:tabs>
          <w:tab w:val="left" w:pos="284"/>
        </w:tabs>
        <w:spacing w:after="0" w:line="240" w:lineRule="auto"/>
        <w:contextualSpacing/>
        <w:jc w:val="center"/>
        <w:rPr>
          <w:rFonts w:ascii="Times New Roman" w:eastAsia="Times New Roman" w:hAnsi="Times New Roman" w:cs="Times New Roman"/>
          <w:sz w:val="16"/>
          <w:szCs w:val="16"/>
        </w:rPr>
      </w:pPr>
    </w:p>
    <w:p w14:paraId="41D0DDCF" w14:textId="0EF45946"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Рисунок 1.5 </w:t>
      </w:r>
      <w:r w:rsidR="003478B9" w:rsidRPr="005A04F4">
        <w:rPr>
          <w:rFonts w:ascii="Times New Roman" w:eastAsia="Times New Roman" w:hAnsi="Times New Roman" w:cs="Times New Roman"/>
          <w:sz w:val="28"/>
        </w:rPr>
        <w:t>–</w:t>
      </w:r>
      <w:r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lang w:eastAsia="ru-RU"/>
        </w:rPr>
        <w:t>Мировые лидеры по импорту и экспорту угля (млн</w:t>
      </w:r>
      <w:r w:rsidR="003478B9"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eastAsia="ru-RU"/>
        </w:rPr>
        <w:t xml:space="preserve"> т</w:t>
      </w:r>
      <w:r w:rsidR="006169CA" w:rsidRPr="005A04F4">
        <w:rPr>
          <w:rFonts w:ascii="Times New Roman" w:eastAsia="Times New Roman" w:hAnsi="Times New Roman" w:cs="Times New Roman"/>
          <w:sz w:val="28"/>
          <w:lang w:eastAsia="ru-RU"/>
        </w:rPr>
        <w:t>)</w:t>
      </w:r>
    </w:p>
    <w:p w14:paraId="04DA141C"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16"/>
          <w:szCs w:val="16"/>
          <w:lang w:eastAsia="ru-RU"/>
        </w:rPr>
      </w:pPr>
    </w:p>
    <w:p w14:paraId="58068DC0" w14:textId="702D0F48" w:rsidR="006169CA" w:rsidRPr="005A04F4" w:rsidRDefault="006169CA" w:rsidP="003231B9">
      <w:pPr>
        <w:spacing w:after="0" w:line="240" w:lineRule="auto"/>
        <w:ind w:firstLine="567"/>
        <w:rPr>
          <w:rFonts w:ascii="Times New Roman" w:hAnsi="Times New Roman" w:cs="Times New Roman"/>
          <w:sz w:val="24"/>
          <w:szCs w:val="24"/>
        </w:rPr>
      </w:pPr>
      <w:r w:rsidRPr="005A04F4">
        <w:rPr>
          <w:rFonts w:ascii="Times New Roman" w:hAnsi="Times New Roman" w:cs="Times New Roman"/>
          <w:sz w:val="24"/>
          <w:szCs w:val="24"/>
        </w:rPr>
        <w:t>Примечание – Составлено по источникам</w:t>
      </w:r>
      <w:r w:rsidRPr="005A04F4">
        <w:rPr>
          <w:rFonts w:ascii="Times New Roman" w:eastAsia="Times New Roman" w:hAnsi="Times New Roman" w:cs="Times New Roman"/>
          <w:sz w:val="24"/>
          <w:szCs w:val="24"/>
          <w:lang w:eastAsia="ru-RU"/>
        </w:rPr>
        <w:t xml:space="preserve"> </w:t>
      </w:r>
      <w:r w:rsidRPr="005A04F4">
        <w:rPr>
          <w:rFonts w:ascii="Times New Roman" w:eastAsia="Times New Roman" w:hAnsi="Times New Roman" w:cs="Times New Roman"/>
          <w:sz w:val="24"/>
          <w:szCs w:val="24"/>
        </w:rPr>
        <w:t>[20,</w:t>
      </w:r>
      <w:r w:rsidR="003478B9" w:rsidRPr="005A04F4">
        <w:rPr>
          <w:rFonts w:ascii="Times New Roman" w:eastAsia="Times New Roman" w:hAnsi="Times New Roman" w:cs="Times New Roman"/>
          <w:sz w:val="24"/>
          <w:szCs w:val="24"/>
        </w:rPr>
        <w:t xml:space="preserve"> с.</w:t>
      </w:r>
      <w:r w:rsidR="00555A11" w:rsidRPr="005A04F4">
        <w:rPr>
          <w:rFonts w:ascii="Times New Roman" w:eastAsia="Times New Roman" w:hAnsi="Times New Roman" w:cs="Times New Roman"/>
          <w:sz w:val="24"/>
          <w:szCs w:val="24"/>
          <w:lang w:val="kk-KZ"/>
        </w:rPr>
        <w:t>4-5</w:t>
      </w:r>
      <w:r w:rsidR="003478B9"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rPr>
        <w:t xml:space="preserve">22, </w:t>
      </w:r>
      <w:r w:rsidR="003478B9" w:rsidRPr="005A04F4">
        <w:rPr>
          <w:rFonts w:ascii="Times New Roman" w:eastAsia="Times New Roman" w:hAnsi="Times New Roman" w:cs="Times New Roman"/>
          <w:sz w:val="24"/>
          <w:szCs w:val="24"/>
        </w:rPr>
        <w:t>р.</w:t>
      </w:r>
      <w:r w:rsidR="00D810EE" w:rsidRPr="005A04F4">
        <w:rPr>
          <w:rFonts w:ascii="Times New Roman" w:eastAsia="Times New Roman" w:hAnsi="Times New Roman" w:cs="Times New Roman"/>
          <w:sz w:val="24"/>
          <w:szCs w:val="24"/>
        </w:rPr>
        <w:t>4-6</w:t>
      </w:r>
      <w:r w:rsidR="003478B9"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rPr>
        <w:t>26,</w:t>
      </w:r>
      <w:r w:rsidR="003478B9" w:rsidRPr="005A04F4">
        <w:rPr>
          <w:rFonts w:ascii="Times New Roman" w:eastAsia="Times New Roman" w:hAnsi="Times New Roman" w:cs="Times New Roman"/>
          <w:sz w:val="24"/>
          <w:szCs w:val="24"/>
        </w:rPr>
        <w:t xml:space="preserve"> с.</w:t>
      </w:r>
      <w:r w:rsidR="00D810EE" w:rsidRPr="005A04F4">
        <w:rPr>
          <w:rFonts w:ascii="Times New Roman" w:eastAsia="Times New Roman" w:hAnsi="Times New Roman" w:cs="Times New Roman"/>
          <w:sz w:val="24"/>
          <w:szCs w:val="24"/>
        </w:rPr>
        <w:t>14-16</w:t>
      </w:r>
      <w:r w:rsidR="003478B9"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rPr>
        <w:t>29,</w:t>
      </w:r>
      <w:r w:rsidR="003478B9"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rPr>
        <w:t>30]</w:t>
      </w:r>
    </w:p>
    <w:p w14:paraId="4E66367C"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sz w:val="28"/>
          <w:lang w:eastAsia="ru-RU"/>
        </w:rPr>
      </w:pPr>
    </w:p>
    <w:p w14:paraId="3D423BB5" w14:textId="2425B7A1"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 xml:space="preserve">Таким образом, несмотря на снижение потребления угля в мире, в большинстве стран АТР </w:t>
      </w:r>
      <w:r w:rsidR="003478B9"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eastAsia="ru-RU"/>
        </w:rPr>
        <w:t xml:space="preserve"> основных импортеров угля сохранится тенденция развития угольной отрасли, продолжается финансирование разработки новых месторождений (рисунок 1.6).</w:t>
      </w:r>
    </w:p>
    <w:p w14:paraId="30F957CF"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16"/>
          <w:szCs w:val="16"/>
          <w:lang w:eastAsia="ru-RU"/>
        </w:rPr>
      </w:pPr>
    </w:p>
    <w:p w14:paraId="68AA7DDC"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noProof/>
          <w:sz w:val="28"/>
          <w:lang w:eastAsia="ru-RU"/>
        </w:rPr>
        <w:lastRenderedPageBreak/>
        <w:drawing>
          <wp:inline distT="0" distB="0" distL="0" distR="0" wp14:anchorId="38D033B4" wp14:editId="265C580F">
            <wp:extent cx="5562600" cy="2933700"/>
            <wp:effectExtent l="0" t="0" r="0" b="0"/>
            <wp:docPr id="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2600" cy="2933700"/>
                    </a:xfrm>
                    <a:prstGeom prst="rect">
                      <a:avLst/>
                    </a:prstGeom>
                    <a:noFill/>
                    <a:ln>
                      <a:noFill/>
                    </a:ln>
                  </pic:spPr>
                </pic:pic>
              </a:graphicData>
            </a:graphic>
          </wp:inline>
        </w:drawing>
      </w:r>
    </w:p>
    <w:p w14:paraId="6FAB3CB5"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lang w:eastAsia="ru-RU"/>
        </w:rPr>
      </w:pPr>
    </w:p>
    <w:p w14:paraId="0ABB4715" w14:textId="77777777" w:rsidR="003478B9" w:rsidRPr="005A04F4" w:rsidRDefault="003478B9" w:rsidP="003231B9">
      <w:pPr>
        <w:tabs>
          <w:tab w:val="left" w:pos="284"/>
        </w:tabs>
        <w:spacing w:after="0" w:line="240" w:lineRule="auto"/>
        <w:contextualSpacing/>
        <w:jc w:val="center"/>
        <w:rPr>
          <w:rFonts w:ascii="Times New Roman" w:eastAsia="Times New Roman" w:hAnsi="Times New Roman" w:cs="Times New Roman"/>
          <w:sz w:val="16"/>
          <w:szCs w:val="16"/>
        </w:rPr>
      </w:pPr>
    </w:p>
    <w:p w14:paraId="1744D927" w14:textId="765A8C0A"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rPr>
        <w:t xml:space="preserve">Рисунок 1.6 </w:t>
      </w:r>
      <w:r w:rsidR="003478B9" w:rsidRPr="005A04F4">
        <w:rPr>
          <w:rFonts w:ascii="Times New Roman" w:eastAsia="Times New Roman" w:hAnsi="Times New Roman" w:cs="Times New Roman"/>
          <w:sz w:val="28"/>
        </w:rPr>
        <w:t>–</w:t>
      </w:r>
      <w:r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lang w:eastAsia="ru-RU"/>
        </w:rPr>
        <w:t>Инвестиции в угольную добычу в 2020 году</w:t>
      </w:r>
    </w:p>
    <w:p w14:paraId="42450146" w14:textId="77777777" w:rsidR="003231B9" w:rsidRPr="005A04F4" w:rsidRDefault="003231B9"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p>
    <w:p w14:paraId="32E6DEAF" w14:textId="63667912"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 xml:space="preserve">США, Канада, Индонезия, Европейский Союз продолжают наращивать инвестиции в разработку месторождений коксующегося угля, рассматривая его как системообразующее сырье для металлургической промышленности. Например, Woodhouse Colliery станет первым за 30 лет проектом глубокой угольной шахты в Великобритании. В Китае более 40% объемов финансирования направляется на проекты в области добычи угля и угольной генерации. В Австралии по-прежнему работают 19 угольных электростанций, которые обеспечивают около 60% электроэнергии в национальном энергобалансе </w:t>
      </w:r>
      <w:r w:rsidRPr="005A04F4">
        <w:rPr>
          <w:rFonts w:ascii="Times New Roman" w:eastAsia="Times New Roman" w:hAnsi="Times New Roman" w:cs="Times New Roman"/>
          <w:sz w:val="28"/>
        </w:rPr>
        <w:t>[</w:t>
      </w:r>
      <w:r w:rsidR="005403B5" w:rsidRPr="005A04F4">
        <w:rPr>
          <w:rFonts w:ascii="Times New Roman" w:eastAsia="Times New Roman" w:hAnsi="Times New Roman" w:cs="Times New Roman"/>
          <w:sz w:val="28"/>
        </w:rPr>
        <w:t>15</w:t>
      </w:r>
      <w:r w:rsidRPr="005A04F4">
        <w:rPr>
          <w:rFonts w:ascii="Times New Roman" w:eastAsia="Times New Roman" w:hAnsi="Times New Roman" w:cs="Times New Roman"/>
          <w:sz w:val="28"/>
        </w:rPr>
        <w:t xml:space="preserve">, с 19-20; </w:t>
      </w:r>
      <w:r w:rsidR="005403B5" w:rsidRPr="005A04F4">
        <w:rPr>
          <w:rFonts w:ascii="Times New Roman" w:eastAsia="Times New Roman" w:hAnsi="Times New Roman" w:cs="Times New Roman"/>
          <w:sz w:val="28"/>
        </w:rPr>
        <w:t xml:space="preserve">29, </w:t>
      </w:r>
      <w:r w:rsidR="00A64D77" w:rsidRPr="005A04F4">
        <w:rPr>
          <w:rFonts w:ascii="Times New Roman" w:eastAsia="Times New Roman" w:hAnsi="Times New Roman" w:cs="Times New Roman"/>
          <w:sz w:val="28"/>
        </w:rPr>
        <w:t>31</w:t>
      </w:r>
      <w:r w:rsidRPr="005A04F4">
        <w:rPr>
          <w:rFonts w:ascii="Times New Roman" w:eastAsia="Times New Roman" w:hAnsi="Times New Roman" w:cs="Times New Roman"/>
          <w:sz w:val="28"/>
        </w:rPr>
        <w:t>-</w:t>
      </w:r>
      <w:r w:rsidR="00926306" w:rsidRPr="005A04F4">
        <w:rPr>
          <w:rFonts w:ascii="Times New Roman" w:eastAsia="Times New Roman" w:hAnsi="Times New Roman" w:cs="Times New Roman"/>
          <w:sz w:val="28"/>
        </w:rPr>
        <w:t>3</w:t>
      </w:r>
      <w:r w:rsidR="00A64D77" w:rsidRPr="005A04F4">
        <w:rPr>
          <w:rFonts w:ascii="Times New Roman" w:eastAsia="Times New Roman" w:hAnsi="Times New Roman" w:cs="Times New Roman"/>
          <w:sz w:val="28"/>
        </w:rPr>
        <w:t>3</w:t>
      </w:r>
      <w:r w:rsidRPr="005A04F4">
        <w:rPr>
          <w:rFonts w:ascii="Times New Roman" w:eastAsia="Times New Roman" w:hAnsi="Times New Roman" w:cs="Times New Roman"/>
          <w:sz w:val="28"/>
        </w:rPr>
        <w:t>]</w:t>
      </w:r>
      <w:r w:rsidRPr="005A04F4">
        <w:rPr>
          <w:rFonts w:ascii="Times New Roman" w:eastAsia="Times New Roman" w:hAnsi="Times New Roman" w:cs="Times New Roman"/>
          <w:sz w:val="28"/>
          <w:lang w:eastAsia="ru-RU"/>
        </w:rPr>
        <w:t>.</w:t>
      </w:r>
    </w:p>
    <w:p w14:paraId="5DF99C7D" w14:textId="20D4FC3A"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lang w:eastAsia="ru-RU"/>
        </w:rPr>
        <w:t xml:space="preserve">Таким образом, угольная отрасль в ближайшие десятилетия все же будет уступать приоритет мировой индустрии в сторону «зеленой энергетики» и для повышения конкурентоспособности отечественной горной и угольной промышленности необходимо повышать уровень технологичности выемочных работ, переработки угольной породы, что в комплексе приведет к повышению ценности и рыночной стоимости экспортируемой продукции и формированию национальной экономики согласно </w:t>
      </w:r>
      <w:r w:rsidRPr="005A04F4">
        <w:rPr>
          <w:rFonts w:ascii="Times New Roman" w:eastAsia="Times New Roman" w:hAnsi="Times New Roman" w:cs="Times New Roman"/>
          <w:sz w:val="28"/>
          <w:szCs w:val="28"/>
          <w:lang w:eastAsia="ru-RU"/>
        </w:rPr>
        <w:t>индустриально-инновационного развития Республики Казахстан на 2020-2025 годы [1</w:t>
      </w:r>
      <w:r w:rsidR="00A64D77" w:rsidRPr="005A04F4">
        <w:rPr>
          <w:rFonts w:ascii="Times New Roman" w:eastAsia="Times New Roman" w:hAnsi="Times New Roman" w:cs="Times New Roman"/>
          <w:sz w:val="28"/>
          <w:szCs w:val="28"/>
          <w:lang w:eastAsia="ru-RU"/>
        </w:rPr>
        <w:t>9</w:t>
      </w:r>
      <w:r w:rsidRPr="005A04F4">
        <w:rPr>
          <w:rFonts w:ascii="Times New Roman" w:eastAsia="Times New Roman" w:hAnsi="Times New Roman" w:cs="Times New Roman"/>
          <w:sz w:val="28"/>
          <w:szCs w:val="28"/>
          <w:lang w:eastAsia="ru-RU"/>
        </w:rPr>
        <w:t>, с.</w:t>
      </w:r>
      <w:r w:rsidR="003478B9"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29; 2</w:t>
      </w:r>
      <w:r w:rsidR="00A64D77" w:rsidRPr="005A04F4">
        <w:rPr>
          <w:rFonts w:ascii="Times New Roman" w:eastAsia="Times New Roman" w:hAnsi="Times New Roman" w:cs="Times New Roman"/>
          <w:sz w:val="28"/>
          <w:szCs w:val="28"/>
          <w:lang w:eastAsia="ru-RU"/>
        </w:rPr>
        <w:t>6</w:t>
      </w:r>
      <w:r w:rsidR="00442255" w:rsidRPr="005A04F4">
        <w:rPr>
          <w:rFonts w:ascii="Times New Roman" w:eastAsia="Times New Roman" w:hAnsi="Times New Roman" w:cs="Times New Roman"/>
          <w:sz w:val="28"/>
          <w:szCs w:val="28"/>
          <w:lang w:eastAsia="ru-RU"/>
        </w:rPr>
        <w:t>, р.</w:t>
      </w:r>
      <w:r w:rsidR="00555A11" w:rsidRPr="005A04F4">
        <w:rPr>
          <w:rFonts w:ascii="Times New Roman" w:eastAsia="Times New Roman" w:hAnsi="Times New Roman" w:cs="Times New Roman"/>
          <w:sz w:val="28"/>
          <w:szCs w:val="28"/>
          <w:lang w:eastAsia="ru-RU"/>
        </w:rPr>
        <w:t>17-24</w:t>
      </w:r>
      <w:r w:rsidRPr="005A04F4">
        <w:rPr>
          <w:rFonts w:ascii="Times New Roman" w:eastAsia="Times New Roman" w:hAnsi="Times New Roman" w:cs="Times New Roman"/>
          <w:sz w:val="28"/>
          <w:szCs w:val="28"/>
          <w:lang w:eastAsia="ru-RU"/>
        </w:rPr>
        <w:t>].</w:t>
      </w:r>
    </w:p>
    <w:p w14:paraId="4BF55B19"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1EB4B94F" w14:textId="4F411637" w:rsidR="00B51322" w:rsidRPr="005A04F4" w:rsidRDefault="00B51322" w:rsidP="00381BAD">
      <w:pPr>
        <w:pStyle w:val="Heading2"/>
        <w:tabs>
          <w:tab w:val="left" w:pos="284"/>
          <w:tab w:val="left" w:pos="1276"/>
        </w:tabs>
        <w:spacing w:after="0"/>
        <w:ind w:left="0" w:firstLine="709"/>
      </w:pPr>
      <w:bookmarkStart w:id="25" w:name="_Toc88519189"/>
      <w:r w:rsidRPr="005A04F4">
        <w:t>Системы управления качеством угля и угольного производства</w:t>
      </w:r>
      <w:bookmarkEnd w:id="25"/>
    </w:p>
    <w:p w14:paraId="1635BC68"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Развитие и пересмотр систем управления качеством угля вызвана общемировой тенденцией перехода отраслей промышленности под стратегию «зеленой экономики» в срок до 2040-2050 годы.</w:t>
      </w:r>
    </w:p>
    <w:p w14:paraId="268997CE" w14:textId="2CFE2DEE"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А общеизвестным принципом повышения эффективности производства горных предприятий является использование рациональных способов управления качеством угля, основными показателями чего считают зольность, влажность и гранулометрический состав, что, в свою очередь, может увеличить рыночную стоимость в 1,2</w:t>
      </w:r>
      <w:r w:rsidR="00442255" w:rsidRPr="005A04F4">
        <w:rPr>
          <w:rFonts w:ascii="Times New Roman" w:eastAsia="Times New Roman" w:hAnsi="Times New Roman" w:cs="Times New Roman"/>
          <w:sz w:val="28"/>
          <w:lang w:val="kk-KZ" w:eastAsia="ru-RU"/>
        </w:rPr>
        <w:t>-1</w:t>
      </w:r>
      <w:r w:rsidRPr="005A04F4">
        <w:rPr>
          <w:rFonts w:ascii="Times New Roman" w:eastAsia="Times New Roman" w:hAnsi="Times New Roman" w:cs="Times New Roman"/>
          <w:sz w:val="28"/>
          <w:lang w:val="kk-KZ" w:eastAsia="ru-RU"/>
        </w:rPr>
        <w:t xml:space="preserve">,6 раза и более при комбинировании различных </w:t>
      </w:r>
      <w:r w:rsidRPr="005A04F4">
        <w:rPr>
          <w:rFonts w:ascii="Times New Roman" w:eastAsia="Times New Roman" w:hAnsi="Times New Roman" w:cs="Times New Roman"/>
          <w:sz w:val="28"/>
          <w:lang w:val="kk-KZ" w:eastAsia="ru-RU"/>
        </w:rPr>
        <w:lastRenderedPageBreak/>
        <w:t xml:space="preserve">технологий выемки, переработки угля и интеграции иных элементов углетехнологий </w:t>
      </w:r>
      <w:r w:rsidRPr="005A04F4">
        <w:rPr>
          <w:rFonts w:ascii="Times New Roman" w:eastAsia="Times New Roman" w:hAnsi="Times New Roman" w:cs="Times New Roman"/>
          <w:sz w:val="28"/>
          <w:lang w:eastAsia="ru-RU"/>
        </w:rPr>
        <w:t>[</w:t>
      </w:r>
      <w:r w:rsidR="00926306" w:rsidRPr="005A04F4">
        <w:rPr>
          <w:rFonts w:ascii="Times New Roman" w:eastAsia="Times New Roman" w:hAnsi="Times New Roman" w:cs="Times New Roman"/>
          <w:sz w:val="28"/>
          <w:lang w:eastAsia="ru-RU"/>
        </w:rPr>
        <w:t>3</w:t>
      </w:r>
      <w:r w:rsidR="00A64D77" w:rsidRPr="005A04F4">
        <w:rPr>
          <w:rFonts w:ascii="Times New Roman" w:eastAsia="Times New Roman" w:hAnsi="Times New Roman" w:cs="Times New Roman"/>
          <w:sz w:val="28"/>
          <w:lang w:eastAsia="ru-RU"/>
        </w:rPr>
        <w:t>4</w:t>
      </w:r>
      <w:r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val="kk-KZ" w:eastAsia="ru-RU"/>
        </w:rPr>
        <w:t>.</w:t>
      </w:r>
    </w:p>
    <w:p w14:paraId="07919241" w14:textId="7B6FBE49"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Работающая система управления качеством угля создает возможность своевременной адаптации к изменениям условий мирового рынка сбыта углепродукции и его требованиям к номенклатуре показателей и параметров качества, расширить перечень потребителей, обеспечить возможность регламентированной замены одних технологических марок угля другими для нужд металлургии и коксохимии.</w:t>
      </w:r>
    </w:p>
    <w:p w14:paraId="17FC0F54" w14:textId="0CA0F7D2" w:rsidR="00885E1F" w:rsidRPr="005A04F4" w:rsidRDefault="005B2041"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val="kk-KZ" w:eastAsia="ru-RU"/>
        </w:rPr>
        <w:t>В</w:t>
      </w:r>
      <w:r w:rsidR="00885E1F" w:rsidRPr="005A04F4">
        <w:rPr>
          <w:rFonts w:ascii="Times New Roman" w:eastAsia="Times New Roman" w:hAnsi="Times New Roman" w:cs="Times New Roman"/>
          <w:sz w:val="28"/>
          <w:lang w:val="kk-KZ" w:eastAsia="ru-RU"/>
        </w:rPr>
        <w:t>едение правильной и гибкой системы управления качеством</w:t>
      </w:r>
      <w:r w:rsidR="00885E1F" w:rsidRPr="005A04F4">
        <w:rPr>
          <w:rFonts w:ascii="Times New Roman" w:eastAsia="Times New Roman" w:hAnsi="Times New Roman" w:cs="Times New Roman"/>
          <w:sz w:val="28"/>
          <w:lang w:eastAsia="ru-RU"/>
        </w:rPr>
        <w:t xml:space="preserve">, обспечивающей и поддерживающей необходимого уровня качества </w:t>
      </w:r>
      <w:r w:rsidRPr="005A04F4">
        <w:rPr>
          <w:rFonts w:ascii="Times New Roman" w:eastAsia="Times New Roman" w:hAnsi="Times New Roman" w:cs="Times New Roman"/>
          <w:sz w:val="28"/>
          <w:lang w:eastAsia="ru-RU"/>
        </w:rPr>
        <w:t>угля</w:t>
      </w:r>
      <w:r w:rsidR="00885E1F" w:rsidRPr="005A04F4">
        <w:rPr>
          <w:rFonts w:ascii="Times New Roman" w:eastAsia="Times New Roman" w:hAnsi="Times New Roman" w:cs="Times New Roman"/>
          <w:sz w:val="28"/>
          <w:lang w:eastAsia="ru-RU"/>
        </w:rPr>
        <w:t xml:space="preserve"> при </w:t>
      </w:r>
      <w:r w:rsidRPr="005A04F4">
        <w:rPr>
          <w:rFonts w:ascii="Times New Roman" w:eastAsia="Times New Roman" w:hAnsi="Times New Roman" w:cs="Times New Roman"/>
          <w:sz w:val="28"/>
          <w:lang w:eastAsia="ru-RU"/>
        </w:rPr>
        <w:t xml:space="preserve">добыче </w:t>
      </w:r>
      <w:r w:rsidR="00885E1F" w:rsidRPr="005A04F4">
        <w:rPr>
          <w:rFonts w:ascii="Times New Roman" w:eastAsia="Times New Roman" w:hAnsi="Times New Roman" w:cs="Times New Roman"/>
          <w:sz w:val="28"/>
          <w:lang w:eastAsia="ru-RU"/>
        </w:rPr>
        <w:t>путем систематического контроля и воздействия на факторы, влияющие на качество угля [</w:t>
      </w:r>
      <w:r w:rsidR="00926306" w:rsidRPr="005A04F4">
        <w:rPr>
          <w:rFonts w:ascii="Times New Roman" w:eastAsia="Times New Roman" w:hAnsi="Times New Roman" w:cs="Times New Roman"/>
          <w:sz w:val="28"/>
          <w:lang w:eastAsia="ru-RU"/>
        </w:rPr>
        <w:t>3</w:t>
      </w:r>
      <w:r w:rsidR="00A64D77" w:rsidRPr="005A04F4">
        <w:rPr>
          <w:rFonts w:ascii="Times New Roman" w:eastAsia="Times New Roman" w:hAnsi="Times New Roman" w:cs="Times New Roman"/>
          <w:sz w:val="28"/>
          <w:lang w:eastAsia="ru-RU"/>
        </w:rPr>
        <w:t>5</w:t>
      </w:r>
      <w:r w:rsidR="00885E1F" w:rsidRPr="005A04F4">
        <w:rPr>
          <w:rFonts w:ascii="Times New Roman" w:eastAsia="Times New Roman" w:hAnsi="Times New Roman" w:cs="Times New Roman"/>
          <w:sz w:val="28"/>
          <w:lang w:eastAsia="ru-RU"/>
        </w:rPr>
        <w:t>].</w:t>
      </w:r>
    </w:p>
    <w:p w14:paraId="3BE4C875" w14:textId="3CBDA1D5" w:rsidR="00885E1F" w:rsidRPr="005A04F4" w:rsidRDefault="00885E1F"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Факторы, влияющие на качество угля можно разделить на геологические и горно-технологические</w:t>
      </w:r>
      <w:r w:rsidR="005B2041" w:rsidRPr="005A04F4">
        <w:rPr>
          <w:rFonts w:ascii="Times New Roman" w:eastAsia="Times New Roman" w:hAnsi="Times New Roman" w:cs="Times New Roman"/>
          <w:sz w:val="28"/>
          <w:lang w:val="kk-KZ" w:eastAsia="ru-RU"/>
        </w:rPr>
        <w:t>, последние из которых являются управляемыми</w:t>
      </w:r>
      <w:r w:rsidRPr="005A04F4">
        <w:rPr>
          <w:rFonts w:ascii="Times New Roman" w:eastAsia="Times New Roman" w:hAnsi="Times New Roman" w:cs="Times New Roman"/>
          <w:sz w:val="28"/>
          <w:lang w:val="kk-KZ" w:eastAsia="ru-RU"/>
        </w:rPr>
        <w:t xml:space="preserve">. </w:t>
      </w:r>
    </w:p>
    <w:p w14:paraId="52EAFA28" w14:textId="77777777" w:rsidR="00885E1F" w:rsidRPr="005A04F4" w:rsidRDefault="00885E1F"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Геологические факторы в основном заключаются в условиях залегания и мощности пласта, физико-химических характеристиках угля, включая петрографический и минералогический состав. Глобально минеральные составляющие (зольность) угля являются основным критериям для применимости угля в той или иной степени, и управлением данного параметра необходимо заниматься на всех стадиях добычи.</w:t>
      </w:r>
    </w:p>
    <w:p w14:paraId="1B8BBF94" w14:textId="178BC860" w:rsidR="00885E1F" w:rsidRPr="005A04F4" w:rsidRDefault="00885E1F"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К г</w:t>
      </w:r>
      <w:r w:rsidR="00D22919" w:rsidRPr="005A04F4">
        <w:rPr>
          <w:rFonts w:ascii="Times New Roman" w:eastAsia="Times New Roman" w:hAnsi="Times New Roman" w:cs="Times New Roman"/>
          <w:sz w:val="28"/>
          <w:lang w:val="kk-KZ" w:eastAsia="ru-RU"/>
        </w:rPr>
        <w:t>орно-т</w:t>
      </w:r>
      <w:r w:rsidRPr="005A04F4">
        <w:rPr>
          <w:rFonts w:ascii="Times New Roman" w:eastAsia="Times New Roman" w:hAnsi="Times New Roman" w:cs="Times New Roman"/>
          <w:sz w:val="28"/>
          <w:lang w:val="kk-KZ" w:eastAsia="ru-RU"/>
        </w:rPr>
        <w:t>ехнологическим факторам управления качеством угля относятся все меры и элементы воздействия на угольный пласт и присутствуют также на всех стадиях добычи, и контроль за которыми приводит к необходимому результату, а именно показателям, утвержденным производственными регламентами (таблица 1.</w:t>
      </w:r>
      <w:r w:rsidR="00BD2B8E" w:rsidRPr="005A04F4">
        <w:rPr>
          <w:rFonts w:ascii="Times New Roman" w:eastAsia="Times New Roman" w:hAnsi="Times New Roman" w:cs="Times New Roman"/>
          <w:sz w:val="28"/>
          <w:lang w:val="kk-KZ" w:eastAsia="ru-RU"/>
        </w:rPr>
        <w:t>3</w:t>
      </w:r>
      <w:r w:rsidRPr="005A04F4">
        <w:rPr>
          <w:rFonts w:ascii="Times New Roman" w:eastAsia="Times New Roman" w:hAnsi="Times New Roman" w:cs="Times New Roman"/>
          <w:sz w:val="28"/>
          <w:lang w:val="kk-KZ" w:eastAsia="ru-RU"/>
        </w:rPr>
        <w:t>).</w:t>
      </w:r>
    </w:p>
    <w:p w14:paraId="6892C6E4" w14:textId="77777777" w:rsidR="00E93749" w:rsidRPr="005A04F4" w:rsidRDefault="00E93749" w:rsidP="003231B9">
      <w:pPr>
        <w:tabs>
          <w:tab w:val="left" w:pos="284"/>
        </w:tabs>
        <w:spacing w:after="0" w:line="240" w:lineRule="auto"/>
        <w:ind w:firstLine="567"/>
        <w:contextualSpacing/>
        <w:jc w:val="both"/>
        <w:rPr>
          <w:rFonts w:ascii="Times New Roman" w:eastAsia="Times New Roman" w:hAnsi="Times New Roman" w:cs="Times New Roman"/>
          <w:sz w:val="28"/>
          <w:lang w:val="kk-KZ" w:eastAsia="ru-RU"/>
        </w:rPr>
      </w:pPr>
    </w:p>
    <w:p w14:paraId="5B414B95" w14:textId="6CC5E982" w:rsidR="00885E1F" w:rsidRPr="005A04F4" w:rsidRDefault="00885E1F" w:rsidP="003231B9">
      <w:pPr>
        <w:spacing w:after="0" w:line="240" w:lineRule="auto"/>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Таблица 1.</w:t>
      </w:r>
      <w:r w:rsidR="00BD2B8E" w:rsidRPr="005A04F4">
        <w:rPr>
          <w:rFonts w:ascii="Times New Roman" w:eastAsia="Times New Roman" w:hAnsi="Times New Roman" w:cs="Times New Roman"/>
          <w:sz w:val="28"/>
          <w:lang w:val="kk-KZ" w:eastAsia="ru-RU"/>
        </w:rPr>
        <w:t>3</w:t>
      </w:r>
      <w:r w:rsidRPr="005A04F4">
        <w:rPr>
          <w:rFonts w:ascii="Times New Roman" w:eastAsia="Times New Roman" w:hAnsi="Times New Roman" w:cs="Times New Roman"/>
          <w:sz w:val="28"/>
          <w:lang w:val="kk-KZ" w:eastAsia="ru-RU"/>
        </w:rPr>
        <w:t xml:space="preserve"> – Факторы, флияющие на качество угля</w:t>
      </w:r>
    </w:p>
    <w:p w14:paraId="72FD8385" w14:textId="77777777" w:rsidR="00885E1F" w:rsidRPr="005A04F4" w:rsidRDefault="00885E1F" w:rsidP="003231B9">
      <w:pPr>
        <w:tabs>
          <w:tab w:val="left" w:pos="284"/>
        </w:tabs>
        <w:spacing w:after="0" w:line="240" w:lineRule="auto"/>
        <w:contextualSpacing/>
        <w:jc w:val="both"/>
        <w:rPr>
          <w:rFonts w:ascii="Times New Roman" w:eastAsia="Times New Roman" w:hAnsi="Times New Roman" w:cs="Times New Roman"/>
          <w:sz w:val="16"/>
          <w:szCs w:val="16"/>
          <w:lang w:val="kk-KZ" w:eastAsia="ru-RU"/>
        </w:rPr>
      </w:pPr>
    </w:p>
    <w:tbl>
      <w:tblPr>
        <w:tblStyle w:val="TableGrid2"/>
        <w:tblW w:w="0" w:type="auto"/>
        <w:tblInd w:w="108" w:type="dxa"/>
        <w:tblLook w:val="04A0" w:firstRow="1" w:lastRow="0" w:firstColumn="1" w:lastColumn="0" w:noHBand="0" w:noVBand="1"/>
      </w:tblPr>
      <w:tblGrid>
        <w:gridCol w:w="2292"/>
        <w:gridCol w:w="4256"/>
        <w:gridCol w:w="2973"/>
      </w:tblGrid>
      <w:tr w:rsidR="005A04F4" w:rsidRPr="005A04F4" w14:paraId="63674959" w14:textId="77777777" w:rsidTr="003231B9">
        <w:tc>
          <w:tcPr>
            <w:tcW w:w="6637" w:type="dxa"/>
            <w:gridSpan w:val="2"/>
            <w:tcBorders>
              <w:top w:val="single" w:sz="4" w:space="0" w:color="auto"/>
              <w:left w:val="single" w:sz="4" w:space="0" w:color="auto"/>
              <w:bottom w:val="single" w:sz="4" w:space="0" w:color="auto"/>
              <w:right w:val="single" w:sz="4" w:space="0" w:color="auto"/>
            </w:tcBorders>
            <w:vAlign w:val="center"/>
            <w:hideMark/>
          </w:tcPr>
          <w:p w14:paraId="02AB70D8" w14:textId="77777777" w:rsidR="00885E1F" w:rsidRPr="005A04F4" w:rsidRDefault="00885E1F" w:rsidP="003231B9">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i/>
                <w:sz w:val="24"/>
                <w:szCs w:val="24"/>
                <w:lang w:val="en-US" w:eastAsia="ru-RU"/>
              </w:rPr>
              <w:t>Горно-технологические факторы</w:t>
            </w:r>
          </w:p>
        </w:tc>
        <w:tc>
          <w:tcPr>
            <w:tcW w:w="3002" w:type="dxa"/>
            <w:vMerge w:val="restart"/>
            <w:tcBorders>
              <w:top w:val="single" w:sz="4" w:space="0" w:color="auto"/>
              <w:left w:val="single" w:sz="4" w:space="0" w:color="auto"/>
              <w:bottom w:val="single" w:sz="4" w:space="0" w:color="auto"/>
              <w:right w:val="single" w:sz="4" w:space="0" w:color="auto"/>
            </w:tcBorders>
            <w:vAlign w:val="center"/>
            <w:hideMark/>
          </w:tcPr>
          <w:p w14:paraId="0614B4C3" w14:textId="77777777" w:rsidR="00885E1F" w:rsidRPr="005A04F4" w:rsidRDefault="00885E1F" w:rsidP="003231B9">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i/>
                <w:sz w:val="24"/>
                <w:szCs w:val="24"/>
                <w:lang w:val="en-US" w:eastAsia="ru-RU"/>
              </w:rPr>
              <w:t>Геологические факторы</w:t>
            </w:r>
          </w:p>
        </w:tc>
      </w:tr>
      <w:tr w:rsidR="005A04F4" w:rsidRPr="005A04F4" w14:paraId="35EF7707" w14:textId="77777777" w:rsidTr="003231B9">
        <w:tc>
          <w:tcPr>
            <w:tcW w:w="2294" w:type="dxa"/>
            <w:tcBorders>
              <w:top w:val="single" w:sz="4" w:space="0" w:color="auto"/>
              <w:left w:val="single" w:sz="4" w:space="0" w:color="auto"/>
              <w:bottom w:val="single" w:sz="4" w:space="0" w:color="auto"/>
              <w:right w:val="single" w:sz="4" w:space="0" w:color="auto"/>
            </w:tcBorders>
            <w:vAlign w:val="center"/>
            <w:hideMark/>
          </w:tcPr>
          <w:p w14:paraId="0C75C81F" w14:textId="77777777" w:rsidR="00885E1F" w:rsidRPr="005A04F4" w:rsidRDefault="00885E1F" w:rsidP="003231B9">
            <w:pPr>
              <w:tabs>
                <w:tab w:val="left" w:pos="284"/>
              </w:tabs>
              <w:spacing w:line="240" w:lineRule="auto"/>
              <w:contextualSpacing/>
              <w:jc w:val="center"/>
              <w:rPr>
                <w:rFonts w:ascii="Times New Roman" w:eastAsia="Times New Roman" w:hAnsi="Times New Roman"/>
                <w:i/>
                <w:iCs/>
                <w:sz w:val="24"/>
                <w:szCs w:val="24"/>
                <w:lang w:val="kk-KZ" w:eastAsia="ru-RU"/>
              </w:rPr>
            </w:pPr>
            <w:r w:rsidRPr="005A04F4">
              <w:rPr>
                <w:rFonts w:ascii="Times New Roman" w:eastAsia="Times New Roman" w:hAnsi="Times New Roman"/>
                <w:i/>
                <w:iCs/>
                <w:sz w:val="24"/>
                <w:szCs w:val="24"/>
                <w:lang w:val="kk-KZ" w:eastAsia="ru-RU"/>
              </w:rPr>
              <w:t>Процесс</w:t>
            </w:r>
          </w:p>
        </w:tc>
        <w:tc>
          <w:tcPr>
            <w:tcW w:w="4343" w:type="dxa"/>
            <w:tcBorders>
              <w:top w:val="single" w:sz="4" w:space="0" w:color="auto"/>
              <w:left w:val="single" w:sz="4" w:space="0" w:color="auto"/>
              <w:bottom w:val="single" w:sz="4" w:space="0" w:color="auto"/>
              <w:right w:val="single" w:sz="4" w:space="0" w:color="auto"/>
            </w:tcBorders>
            <w:vAlign w:val="center"/>
            <w:hideMark/>
          </w:tcPr>
          <w:p w14:paraId="1D8B0DED" w14:textId="77777777" w:rsidR="00885E1F" w:rsidRPr="005A04F4" w:rsidRDefault="00885E1F" w:rsidP="003231B9">
            <w:pPr>
              <w:tabs>
                <w:tab w:val="left" w:pos="284"/>
              </w:tabs>
              <w:spacing w:line="240" w:lineRule="auto"/>
              <w:contextualSpacing/>
              <w:jc w:val="center"/>
              <w:rPr>
                <w:rFonts w:ascii="Times New Roman" w:eastAsia="Times New Roman" w:hAnsi="Times New Roman"/>
                <w:i/>
                <w:iCs/>
                <w:sz w:val="24"/>
                <w:szCs w:val="24"/>
                <w:lang w:val="kk-KZ" w:eastAsia="ru-RU"/>
              </w:rPr>
            </w:pPr>
            <w:r w:rsidRPr="005A04F4">
              <w:rPr>
                <w:rFonts w:ascii="Times New Roman" w:eastAsia="Times New Roman" w:hAnsi="Times New Roman"/>
                <w:i/>
                <w:iCs/>
                <w:sz w:val="24"/>
                <w:szCs w:val="24"/>
                <w:lang w:val="kk-KZ" w:eastAsia="ru-RU"/>
              </w:rPr>
              <w:t>Технологический фактор</w:t>
            </w:r>
          </w:p>
        </w:tc>
        <w:tc>
          <w:tcPr>
            <w:tcW w:w="3002" w:type="dxa"/>
            <w:vMerge/>
            <w:tcBorders>
              <w:top w:val="single" w:sz="4" w:space="0" w:color="auto"/>
              <w:left w:val="single" w:sz="4" w:space="0" w:color="auto"/>
              <w:bottom w:val="single" w:sz="4" w:space="0" w:color="auto"/>
              <w:right w:val="single" w:sz="4" w:space="0" w:color="auto"/>
            </w:tcBorders>
            <w:vAlign w:val="center"/>
            <w:hideMark/>
          </w:tcPr>
          <w:p w14:paraId="7AA20D91" w14:textId="77777777" w:rsidR="00885E1F" w:rsidRPr="005A04F4" w:rsidRDefault="00885E1F" w:rsidP="003231B9">
            <w:pPr>
              <w:tabs>
                <w:tab w:val="left" w:pos="284"/>
              </w:tabs>
              <w:spacing w:line="240" w:lineRule="auto"/>
              <w:rPr>
                <w:rFonts w:ascii="Times New Roman" w:eastAsia="Times New Roman" w:hAnsi="Times New Roman"/>
                <w:sz w:val="24"/>
                <w:szCs w:val="24"/>
                <w:lang w:val="kk-KZ" w:eastAsia="ru-RU"/>
              </w:rPr>
            </w:pPr>
          </w:p>
        </w:tc>
      </w:tr>
      <w:tr w:rsidR="005A04F4" w:rsidRPr="005A04F4" w14:paraId="3C8D3D95" w14:textId="77777777" w:rsidTr="003231B9">
        <w:tc>
          <w:tcPr>
            <w:tcW w:w="2294" w:type="dxa"/>
            <w:vMerge w:val="restart"/>
            <w:tcBorders>
              <w:top w:val="single" w:sz="4" w:space="0" w:color="auto"/>
              <w:left w:val="single" w:sz="4" w:space="0" w:color="auto"/>
              <w:bottom w:val="single" w:sz="4" w:space="0" w:color="auto"/>
              <w:right w:val="single" w:sz="4" w:space="0" w:color="auto"/>
            </w:tcBorders>
            <w:vAlign w:val="center"/>
            <w:hideMark/>
          </w:tcPr>
          <w:p w14:paraId="707949E4" w14:textId="77777777" w:rsidR="00885E1F" w:rsidRPr="005A04F4" w:rsidRDefault="00885E1F"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Подготовительные работы</w:t>
            </w:r>
          </w:p>
        </w:tc>
        <w:tc>
          <w:tcPr>
            <w:tcW w:w="4343" w:type="dxa"/>
            <w:tcBorders>
              <w:top w:val="single" w:sz="4" w:space="0" w:color="auto"/>
              <w:left w:val="single" w:sz="4" w:space="0" w:color="auto"/>
              <w:bottom w:val="single" w:sz="4" w:space="0" w:color="auto"/>
              <w:right w:val="single" w:sz="4" w:space="0" w:color="auto"/>
            </w:tcBorders>
            <w:vAlign w:val="center"/>
            <w:hideMark/>
          </w:tcPr>
          <w:p w14:paraId="7814B25A" w14:textId="77777777" w:rsidR="00885E1F" w:rsidRPr="005A04F4" w:rsidRDefault="00885E1F"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Крупность куска – сетка скважин</w:t>
            </w:r>
          </w:p>
        </w:tc>
        <w:tc>
          <w:tcPr>
            <w:tcW w:w="3002" w:type="dxa"/>
            <w:tcBorders>
              <w:top w:val="single" w:sz="4" w:space="0" w:color="auto"/>
              <w:left w:val="single" w:sz="4" w:space="0" w:color="auto"/>
              <w:bottom w:val="single" w:sz="4" w:space="0" w:color="auto"/>
              <w:right w:val="single" w:sz="4" w:space="0" w:color="auto"/>
            </w:tcBorders>
            <w:vAlign w:val="center"/>
            <w:hideMark/>
          </w:tcPr>
          <w:p w14:paraId="4D0B10B8" w14:textId="77777777" w:rsidR="00885E1F" w:rsidRPr="005A04F4" w:rsidRDefault="00885E1F"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Мощность пласта</w:t>
            </w:r>
          </w:p>
        </w:tc>
      </w:tr>
      <w:tr w:rsidR="005A04F4" w:rsidRPr="005A04F4" w14:paraId="07F75B00" w14:textId="77777777" w:rsidTr="003231B9">
        <w:tc>
          <w:tcPr>
            <w:tcW w:w="2294" w:type="dxa"/>
            <w:vMerge/>
            <w:tcBorders>
              <w:top w:val="single" w:sz="4" w:space="0" w:color="auto"/>
              <w:left w:val="single" w:sz="4" w:space="0" w:color="auto"/>
              <w:bottom w:val="nil"/>
              <w:right w:val="single" w:sz="4" w:space="0" w:color="auto"/>
            </w:tcBorders>
            <w:vAlign w:val="center"/>
            <w:hideMark/>
          </w:tcPr>
          <w:p w14:paraId="118055B3" w14:textId="77777777" w:rsidR="00885E1F" w:rsidRPr="005A04F4" w:rsidRDefault="00885E1F" w:rsidP="003231B9">
            <w:pPr>
              <w:tabs>
                <w:tab w:val="left" w:pos="284"/>
              </w:tabs>
              <w:spacing w:line="240" w:lineRule="auto"/>
              <w:rPr>
                <w:rFonts w:ascii="Times New Roman" w:eastAsia="Times New Roman" w:hAnsi="Times New Roman"/>
                <w:sz w:val="24"/>
                <w:szCs w:val="24"/>
                <w:lang w:val="kk-KZ" w:eastAsia="ru-RU"/>
              </w:rPr>
            </w:pPr>
          </w:p>
        </w:tc>
        <w:tc>
          <w:tcPr>
            <w:tcW w:w="4343" w:type="dxa"/>
            <w:tcBorders>
              <w:top w:val="single" w:sz="4" w:space="0" w:color="auto"/>
              <w:left w:val="single" w:sz="4" w:space="0" w:color="auto"/>
              <w:bottom w:val="nil"/>
              <w:right w:val="single" w:sz="4" w:space="0" w:color="auto"/>
            </w:tcBorders>
            <w:vAlign w:val="center"/>
            <w:hideMark/>
          </w:tcPr>
          <w:p w14:paraId="03645BF8" w14:textId="77777777" w:rsidR="00885E1F" w:rsidRPr="005A04F4" w:rsidRDefault="00885E1F"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Засорение – конструкция заряда</w:t>
            </w:r>
          </w:p>
        </w:tc>
        <w:tc>
          <w:tcPr>
            <w:tcW w:w="3002" w:type="dxa"/>
            <w:tcBorders>
              <w:top w:val="single" w:sz="4" w:space="0" w:color="auto"/>
              <w:left w:val="single" w:sz="4" w:space="0" w:color="auto"/>
              <w:bottom w:val="nil"/>
              <w:right w:val="single" w:sz="4" w:space="0" w:color="auto"/>
            </w:tcBorders>
            <w:vAlign w:val="center"/>
            <w:hideMark/>
          </w:tcPr>
          <w:p w14:paraId="3C28E574" w14:textId="77777777" w:rsidR="00885E1F" w:rsidRPr="005A04F4" w:rsidRDefault="00885E1F"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Уклон пласта (угол падения)</w:t>
            </w:r>
          </w:p>
        </w:tc>
      </w:tr>
      <w:tr w:rsidR="005A04F4" w:rsidRPr="005A04F4" w14:paraId="1C435C0F" w14:textId="77777777" w:rsidTr="003231B9">
        <w:tc>
          <w:tcPr>
            <w:tcW w:w="2294" w:type="dxa"/>
            <w:vMerge w:val="restart"/>
            <w:tcBorders>
              <w:top w:val="single" w:sz="4" w:space="0" w:color="auto"/>
              <w:left w:val="single" w:sz="4" w:space="0" w:color="auto"/>
              <w:bottom w:val="single" w:sz="4" w:space="0" w:color="auto"/>
              <w:right w:val="single" w:sz="4" w:space="0" w:color="auto"/>
            </w:tcBorders>
            <w:vAlign w:val="center"/>
            <w:hideMark/>
          </w:tcPr>
          <w:p w14:paraId="376AC9E5"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Экскавация</w:t>
            </w:r>
          </w:p>
        </w:tc>
        <w:tc>
          <w:tcPr>
            <w:tcW w:w="4343" w:type="dxa"/>
            <w:tcBorders>
              <w:top w:val="single" w:sz="4" w:space="0" w:color="auto"/>
              <w:left w:val="single" w:sz="4" w:space="0" w:color="auto"/>
              <w:bottom w:val="single" w:sz="4" w:space="0" w:color="auto"/>
              <w:right w:val="single" w:sz="4" w:space="0" w:color="auto"/>
            </w:tcBorders>
            <w:vAlign w:val="center"/>
            <w:hideMark/>
          </w:tcPr>
          <w:p w14:paraId="16D02731"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Засорение – селективная выемка</w:t>
            </w:r>
          </w:p>
        </w:tc>
        <w:tc>
          <w:tcPr>
            <w:tcW w:w="3002" w:type="dxa"/>
            <w:tcBorders>
              <w:top w:val="single" w:sz="4" w:space="0" w:color="auto"/>
              <w:left w:val="single" w:sz="4" w:space="0" w:color="auto"/>
              <w:bottom w:val="single" w:sz="4" w:space="0" w:color="auto"/>
              <w:right w:val="single" w:sz="4" w:space="0" w:color="auto"/>
            </w:tcBorders>
            <w:vAlign w:val="center"/>
            <w:hideMark/>
          </w:tcPr>
          <w:p w14:paraId="4A7C43D7"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Разломы</w:t>
            </w:r>
          </w:p>
        </w:tc>
      </w:tr>
      <w:tr w:rsidR="005A04F4" w:rsidRPr="005A04F4" w14:paraId="25C5A6CE" w14:textId="77777777" w:rsidTr="003231B9">
        <w:tc>
          <w:tcPr>
            <w:tcW w:w="2294" w:type="dxa"/>
            <w:vMerge/>
            <w:tcBorders>
              <w:top w:val="single" w:sz="4" w:space="0" w:color="auto"/>
              <w:left w:val="single" w:sz="4" w:space="0" w:color="auto"/>
              <w:bottom w:val="single" w:sz="4" w:space="0" w:color="auto"/>
              <w:right w:val="single" w:sz="4" w:space="0" w:color="auto"/>
            </w:tcBorders>
            <w:vAlign w:val="center"/>
            <w:hideMark/>
          </w:tcPr>
          <w:p w14:paraId="5F2F73D4" w14:textId="77777777" w:rsidR="006169CA" w:rsidRPr="005A04F4" w:rsidRDefault="006169CA" w:rsidP="003231B9">
            <w:pPr>
              <w:tabs>
                <w:tab w:val="left" w:pos="284"/>
              </w:tabs>
              <w:spacing w:line="240" w:lineRule="auto"/>
              <w:rPr>
                <w:rFonts w:ascii="Times New Roman" w:eastAsia="Times New Roman" w:hAnsi="Times New Roman"/>
                <w:sz w:val="24"/>
                <w:szCs w:val="24"/>
                <w:lang w:val="kk-KZ" w:eastAsia="ru-RU"/>
              </w:rPr>
            </w:pPr>
          </w:p>
        </w:tc>
        <w:tc>
          <w:tcPr>
            <w:tcW w:w="4343" w:type="dxa"/>
            <w:tcBorders>
              <w:top w:val="single" w:sz="4" w:space="0" w:color="auto"/>
              <w:left w:val="single" w:sz="4" w:space="0" w:color="auto"/>
              <w:bottom w:val="single" w:sz="4" w:space="0" w:color="auto"/>
              <w:right w:val="single" w:sz="4" w:space="0" w:color="auto"/>
            </w:tcBorders>
            <w:vAlign w:val="center"/>
            <w:hideMark/>
          </w:tcPr>
          <w:p w14:paraId="3A7B77B0"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Точность селекции – емкость ковша экскаватора</w:t>
            </w:r>
          </w:p>
        </w:tc>
        <w:tc>
          <w:tcPr>
            <w:tcW w:w="3002" w:type="dxa"/>
            <w:tcBorders>
              <w:top w:val="single" w:sz="4" w:space="0" w:color="auto"/>
              <w:left w:val="single" w:sz="4" w:space="0" w:color="auto"/>
              <w:bottom w:val="single" w:sz="4" w:space="0" w:color="auto"/>
              <w:right w:val="single" w:sz="4" w:space="0" w:color="auto"/>
            </w:tcBorders>
            <w:vAlign w:val="center"/>
            <w:hideMark/>
          </w:tcPr>
          <w:p w14:paraId="2DAB7574"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Выбросы угля</w:t>
            </w:r>
          </w:p>
        </w:tc>
      </w:tr>
      <w:tr w:rsidR="005A04F4" w:rsidRPr="005A04F4" w14:paraId="00B38F66" w14:textId="77777777" w:rsidTr="003231B9">
        <w:tc>
          <w:tcPr>
            <w:tcW w:w="2294" w:type="dxa"/>
            <w:vMerge/>
            <w:tcBorders>
              <w:top w:val="single" w:sz="4" w:space="0" w:color="auto"/>
              <w:left w:val="single" w:sz="4" w:space="0" w:color="auto"/>
              <w:bottom w:val="nil"/>
              <w:right w:val="single" w:sz="4" w:space="0" w:color="auto"/>
            </w:tcBorders>
            <w:vAlign w:val="center"/>
            <w:hideMark/>
          </w:tcPr>
          <w:p w14:paraId="2A9CE123" w14:textId="77777777" w:rsidR="006169CA" w:rsidRPr="005A04F4" w:rsidRDefault="006169CA" w:rsidP="003231B9">
            <w:pPr>
              <w:tabs>
                <w:tab w:val="left" w:pos="284"/>
              </w:tabs>
              <w:spacing w:line="240" w:lineRule="auto"/>
              <w:rPr>
                <w:rFonts w:ascii="Times New Roman" w:eastAsia="Times New Roman" w:hAnsi="Times New Roman"/>
                <w:sz w:val="24"/>
                <w:szCs w:val="24"/>
                <w:lang w:val="kk-KZ" w:eastAsia="ru-RU"/>
              </w:rPr>
            </w:pPr>
          </w:p>
        </w:tc>
        <w:tc>
          <w:tcPr>
            <w:tcW w:w="4343" w:type="dxa"/>
            <w:tcBorders>
              <w:top w:val="single" w:sz="4" w:space="0" w:color="auto"/>
              <w:left w:val="single" w:sz="4" w:space="0" w:color="auto"/>
              <w:bottom w:val="nil"/>
              <w:right w:val="single" w:sz="4" w:space="0" w:color="auto"/>
            </w:tcBorders>
            <w:vAlign w:val="center"/>
            <w:hideMark/>
          </w:tcPr>
          <w:p w14:paraId="5F75CD4F"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Крупность куска – емкость ковша экскаватора</w:t>
            </w:r>
          </w:p>
        </w:tc>
        <w:tc>
          <w:tcPr>
            <w:tcW w:w="3002" w:type="dxa"/>
            <w:tcBorders>
              <w:top w:val="single" w:sz="4" w:space="0" w:color="auto"/>
              <w:left w:val="single" w:sz="4" w:space="0" w:color="auto"/>
              <w:bottom w:val="nil"/>
              <w:right w:val="single" w:sz="4" w:space="0" w:color="auto"/>
            </w:tcBorders>
            <w:vAlign w:val="center"/>
            <w:hideMark/>
          </w:tcPr>
          <w:p w14:paraId="4552487C"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Пористость угля</w:t>
            </w:r>
          </w:p>
        </w:tc>
      </w:tr>
      <w:tr w:rsidR="005A04F4" w:rsidRPr="005A04F4" w14:paraId="756CC04D" w14:textId="77777777" w:rsidTr="003231B9">
        <w:tc>
          <w:tcPr>
            <w:tcW w:w="2294" w:type="dxa"/>
            <w:tcBorders>
              <w:top w:val="single" w:sz="4" w:space="0" w:color="auto"/>
              <w:left w:val="single" w:sz="4" w:space="0" w:color="auto"/>
              <w:bottom w:val="single" w:sz="4" w:space="0" w:color="auto"/>
              <w:right w:val="single" w:sz="4" w:space="0" w:color="auto"/>
            </w:tcBorders>
            <w:vAlign w:val="center"/>
            <w:hideMark/>
          </w:tcPr>
          <w:p w14:paraId="0390E113"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Транспортирование</w:t>
            </w:r>
          </w:p>
        </w:tc>
        <w:tc>
          <w:tcPr>
            <w:tcW w:w="4343" w:type="dxa"/>
            <w:tcBorders>
              <w:top w:val="single" w:sz="4" w:space="0" w:color="auto"/>
              <w:left w:val="single" w:sz="4" w:space="0" w:color="auto"/>
              <w:bottom w:val="single" w:sz="4" w:space="0" w:color="auto"/>
              <w:right w:val="single" w:sz="4" w:space="0" w:color="auto"/>
            </w:tcBorders>
            <w:vAlign w:val="center"/>
            <w:hideMark/>
          </w:tcPr>
          <w:p w14:paraId="68173F09"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Крупность куска – емкость кузова автосамосвала</w:t>
            </w:r>
          </w:p>
        </w:tc>
        <w:tc>
          <w:tcPr>
            <w:tcW w:w="3002" w:type="dxa"/>
            <w:tcBorders>
              <w:top w:val="single" w:sz="4" w:space="0" w:color="auto"/>
              <w:left w:val="single" w:sz="4" w:space="0" w:color="auto"/>
              <w:bottom w:val="single" w:sz="4" w:space="0" w:color="auto"/>
              <w:right w:val="single" w:sz="4" w:space="0" w:color="auto"/>
            </w:tcBorders>
            <w:vAlign w:val="center"/>
            <w:hideMark/>
          </w:tcPr>
          <w:p w14:paraId="5EDA3D41"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Глубина залегания</w:t>
            </w:r>
          </w:p>
        </w:tc>
      </w:tr>
      <w:tr w:rsidR="005A04F4" w:rsidRPr="005A04F4" w14:paraId="5ACA6AA9" w14:textId="77777777" w:rsidTr="003231B9">
        <w:tc>
          <w:tcPr>
            <w:tcW w:w="2294" w:type="dxa"/>
            <w:vMerge w:val="restart"/>
            <w:tcBorders>
              <w:top w:val="single" w:sz="4" w:space="0" w:color="auto"/>
              <w:left w:val="single" w:sz="4" w:space="0" w:color="auto"/>
              <w:bottom w:val="single" w:sz="4" w:space="0" w:color="auto"/>
              <w:right w:val="single" w:sz="4" w:space="0" w:color="auto"/>
            </w:tcBorders>
            <w:vAlign w:val="center"/>
            <w:hideMark/>
          </w:tcPr>
          <w:p w14:paraId="681A3412"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Складирование</w:t>
            </w:r>
          </w:p>
        </w:tc>
        <w:tc>
          <w:tcPr>
            <w:tcW w:w="4343" w:type="dxa"/>
            <w:tcBorders>
              <w:top w:val="single" w:sz="4" w:space="0" w:color="auto"/>
              <w:left w:val="single" w:sz="4" w:space="0" w:color="auto"/>
              <w:bottom w:val="single" w:sz="4" w:space="0" w:color="auto"/>
              <w:right w:val="single" w:sz="4" w:space="0" w:color="auto"/>
            </w:tcBorders>
            <w:vAlign w:val="center"/>
            <w:hideMark/>
          </w:tcPr>
          <w:p w14:paraId="504C782C"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Засорение – количество штабелей</w:t>
            </w:r>
          </w:p>
        </w:tc>
        <w:tc>
          <w:tcPr>
            <w:tcW w:w="3002" w:type="dxa"/>
            <w:tcBorders>
              <w:top w:val="single" w:sz="4" w:space="0" w:color="auto"/>
              <w:left w:val="single" w:sz="4" w:space="0" w:color="auto"/>
              <w:bottom w:val="single" w:sz="4" w:space="0" w:color="auto"/>
              <w:right w:val="single" w:sz="4" w:space="0" w:color="auto"/>
            </w:tcBorders>
            <w:vAlign w:val="center"/>
            <w:hideMark/>
          </w:tcPr>
          <w:p w14:paraId="20AAFD76"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Газоносность</w:t>
            </w:r>
          </w:p>
        </w:tc>
      </w:tr>
      <w:tr w:rsidR="005A04F4" w:rsidRPr="005A04F4" w14:paraId="4D6BE1EE" w14:textId="77777777" w:rsidTr="003231B9">
        <w:tc>
          <w:tcPr>
            <w:tcW w:w="2294" w:type="dxa"/>
            <w:vMerge/>
            <w:tcBorders>
              <w:top w:val="single" w:sz="4" w:space="0" w:color="auto"/>
              <w:left w:val="single" w:sz="4" w:space="0" w:color="auto"/>
              <w:bottom w:val="single" w:sz="4" w:space="0" w:color="auto"/>
              <w:right w:val="single" w:sz="4" w:space="0" w:color="auto"/>
            </w:tcBorders>
            <w:vAlign w:val="center"/>
            <w:hideMark/>
          </w:tcPr>
          <w:p w14:paraId="226ACA96" w14:textId="77777777" w:rsidR="006169CA" w:rsidRPr="005A04F4" w:rsidRDefault="006169CA" w:rsidP="003231B9">
            <w:pPr>
              <w:tabs>
                <w:tab w:val="left" w:pos="284"/>
              </w:tabs>
              <w:spacing w:line="240" w:lineRule="auto"/>
              <w:rPr>
                <w:rFonts w:ascii="Times New Roman" w:eastAsia="Times New Roman" w:hAnsi="Times New Roman"/>
                <w:sz w:val="24"/>
                <w:szCs w:val="24"/>
                <w:lang w:val="kk-KZ" w:eastAsia="ru-RU"/>
              </w:rPr>
            </w:pPr>
          </w:p>
        </w:tc>
        <w:tc>
          <w:tcPr>
            <w:tcW w:w="4343" w:type="dxa"/>
            <w:tcBorders>
              <w:top w:val="single" w:sz="4" w:space="0" w:color="auto"/>
              <w:left w:val="single" w:sz="4" w:space="0" w:color="auto"/>
              <w:bottom w:val="single" w:sz="4" w:space="0" w:color="auto"/>
              <w:right w:val="single" w:sz="4" w:space="0" w:color="auto"/>
            </w:tcBorders>
            <w:vAlign w:val="center"/>
            <w:hideMark/>
          </w:tcPr>
          <w:p w14:paraId="75EA9343"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Гибкость – объем штабелей</w:t>
            </w:r>
          </w:p>
        </w:tc>
        <w:tc>
          <w:tcPr>
            <w:tcW w:w="3002" w:type="dxa"/>
            <w:tcBorders>
              <w:top w:val="single" w:sz="4" w:space="0" w:color="auto"/>
              <w:left w:val="single" w:sz="4" w:space="0" w:color="auto"/>
              <w:bottom w:val="single" w:sz="4" w:space="0" w:color="auto"/>
              <w:right w:val="single" w:sz="4" w:space="0" w:color="auto"/>
            </w:tcBorders>
            <w:vAlign w:val="center"/>
            <w:hideMark/>
          </w:tcPr>
          <w:p w14:paraId="43206913"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Тектонические характеристики</w:t>
            </w:r>
          </w:p>
        </w:tc>
      </w:tr>
      <w:tr w:rsidR="005A04F4" w:rsidRPr="005A04F4" w14:paraId="655F4CFF" w14:textId="77777777" w:rsidTr="003231B9">
        <w:tc>
          <w:tcPr>
            <w:tcW w:w="2294" w:type="dxa"/>
            <w:vMerge w:val="restart"/>
            <w:tcBorders>
              <w:top w:val="single" w:sz="4" w:space="0" w:color="auto"/>
              <w:left w:val="single" w:sz="4" w:space="0" w:color="auto"/>
              <w:bottom w:val="single" w:sz="4" w:space="0" w:color="auto"/>
              <w:right w:val="single" w:sz="4" w:space="0" w:color="auto"/>
            </w:tcBorders>
            <w:vAlign w:val="center"/>
            <w:hideMark/>
          </w:tcPr>
          <w:p w14:paraId="3EC7541B"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Переработка и отгрузка</w:t>
            </w:r>
          </w:p>
        </w:tc>
        <w:tc>
          <w:tcPr>
            <w:tcW w:w="4343" w:type="dxa"/>
            <w:tcBorders>
              <w:top w:val="single" w:sz="4" w:space="0" w:color="auto"/>
              <w:left w:val="single" w:sz="4" w:space="0" w:color="auto"/>
              <w:bottom w:val="single" w:sz="4" w:space="0" w:color="auto"/>
              <w:right w:val="single" w:sz="4" w:space="0" w:color="auto"/>
            </w:tcBorders>
            <w:vAlign w:val="center"/>
            <w:hideMark/>
          </w:tcPr>
          <w:p w14:paraId="7FF2782E"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Засорение – способ обогащения</w:t>
            </w:r>
          </w:p>
        </w:tc>
        <w:tc>
          <w:tcPr>
            <w:tcW w:w="3002" w:type="dxa"/>
            <w:tcBorders>
              <w:top w:val="single" w:sz="4" w:space="0" w:color="auto"/>
              <w:left w:val="single" w:sz="4" w:space="0" w:color="auto"/>
              <w:bottom w:val="single" w:sz="4" w:space="0" w:color="auto"/>
              <w:right w:val="single" w:sz="4" w:space="0" w:color="auto"/>
            </w:tcBorders>
            <w:vAlign w:val="center"/>
            <w:hideMark/>
          </w:tcPr>
          <w:p w14:paraId="13F97DE4"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Петрографический состав</w:t>
            </w:r>
          </w:p>
        </w:tc>
      </w:tr>
      <w:tr w:rsidR="006169CA" w:rsidRPr="005A04F4" w14:paraId="114DD76D" w14:textId="77777777" w:rsidTr="003231B9">
        <w:tc>
          <w:tcPr>
            <w:tcW w:w="2294" w:type="dxa"/>
            <w:vMerge/>
            <w:tcBorders>
              <w:top w:val="single" w:sz="4" w:space="0" w:color="auto"/>
              <w:left w:val="single" w:sz="4" w:space="0" w:color="auto"/>
              <w:bottom w:val="single" w:sz="4" w:space="0" w:color="auto"/>
              <w:right w:val="single" w:sz="4" w:space="0" w:color="auto"/>
            </w:tcBorders>
            <w:vAlign w:val="center"/>
            <w:hideMark/>
          </w:tcPr>
          <w:p w14:paraId="1419C32F" w14:textId="77777777" w:rsidR="006169CA" w:rsidRPr="005A04F4" w:rsidRDefault="006169CA" w:rsidP="003231B9">
            <w:pPr>
              <w:tabs>
                <w:tab w:val="left" w:pos="284"/>
              </w:tabs>
              <w:spacing w:line="240" w:lineRule="auto"/>
              <w:rPr>
                <w:rFonts w:ascii="Times New Roman" w:eastAsia="Times New Roman" w:hAnsi="Times New Roman"/>
                <w:sz w:val="24"/>
                <w:szCs w:val="24"/>
                <w:lang w:val="kk-KZ" w:eastAsia="ru-RU"/>
              </w:rPr>
            </w:pPr>
          </w:p>
        </w:tc>
        <w:tc>
          <w:tcPr>
            <w:tcW w:w="4343" w:type="dxa"/>
            <w:tcBorders>
              <w:top w:val="single" w:sz="4" w:space="0" w:color="auto"/>
              <w:left w:val="single" w:sz="4" w:space="0" w:color="auto"/>
              <w:bottom w:val="single" w:sz="4" w:space="0" w:color="auto"/>
              <w:right w:val="single" w:sz="4" w:space="0" w:color="auto"/>
            </w:tcBorders>
            <w:vAlign w:val="center"/>
            <w:hideMark/>
          </w:tcPr>
          <w:p w14:paraId="3B618ECF"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en-US" w:eastAsia="ru-RU"/>
              </w:rPr>
            </w:pPr>
            <w:r w:rsidRPr="005A04F4">
              <w:rPr>
                <w:rFonts w:ascii="Times New Roman" w:eastAsia="Times New Roman" w:hAnsi="Times New Roman"/>
                <w:sz w:val="24"/>
                <w:szCs w:val="24"/>
                <w:lang w:val="en-US" w:eastAsia="ru-RU"/>
              </w:rPr>
              <w:t>Измельчение – количество пересыпов</w:t>
            </w:r>
          </w:p>
        </w:tc>
        <w:tc>
          <w:tcPr>
            <w:tcW w:w="3002" w:type="dxa"/>
            <w:tcBorders>
              <w:top w:val="single" w:sz="4" w:space="0" w:color="auto"/>
              <w:left w:val="single" w:sz="4" w:space="0" w:color="auto"/>
              <w:bottom w:val="single" w:sz="4" w:space="0" w:color="auto"/>
              <w:right w:val="single" w:sz="4" w:space="0" w:color="auto"/>
            </w:tcBorders>
            <w:vAlign w:val="center"/>
            <w:hideMark/>
          </w:tcPr>
          <w:p w14:paraId="28B05F89" w14:textId="77777777" w:rsidR="006169CA" w:rsidRPr="005A04F4" w:rsidRDefault="006169CA" w:rsidP="003231B9">
            <w:pPr>
              <w:tabs>
                <w:tab w:val="left" w:pos="284"/>
              </w:tabs>
              <w:spacing w:line="240" w:lineRule="auto"/>
              <w:contextualSpacing/>
              <w:jc w:val="both"/>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en-US" w:eastAsia="ru-RU"/>
              </w:rPr>
              <w:t>Минералогический состав</w:t>
            </w:r>
          </w:p>
        </w:tc>
      </w:tr>
    </w:tbl>
    <w:p w14:paraId="724E1D1A" w14:textId="77777777" w:rsidR="00885E1F" w:rsidRPr="005A04F4" w:rsidRDefault="00885E1F" w:rsidP="003231B9">
      <w:pPr>
        <w:tabs>
          <w:tab w:val="left" w:pos="284"/>
        </w:tabs>
        <w:spacing w:after="0" w:line="240" w:lineRule="auto"/>
        <w:contextualSpacing/>
        <w:jc w:val="both"/>
        <w:rPr>
          <w:rFonts w:ascii="Times New Roman" w:eastAsia="Times New Roman" w:hAnsi="Times New Roman" w:cs="Times New Roman"/>
          <w:sz w:val="16"/>
          <w:szCs w:val="16"/>
          <w:lang w:val="kk-KZ" w:eastAsia="ru-RU"/>
        </w:rPr>
      </w:pPr>
    </w:p>
    <w:p w14:paraId="76A487F9"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lastRenderedPageBreak/>
        <w:t>Управление качеством угля не ограничивается лишь технической оснащенностью предприятия, но и требует учета экономических и социальных факторов, организации деятельности всех органов управления и звеньев производства по добыче, обогащения и транспортировке угля.</w:t>
      </w:r>
    </w:p>
    <w:p w14:paraId="21015CC9" w14:textId="77777777" w:rsidR="00B51322" w:rsidRPr="005A04F4" w:rsidRDefault="00B51322" w:rsidP="003231B9">
      <w:pPr>
        <w:tabs>
          <w:tab w:val="left" w:pos="284"/>
          <w:tab w:val="left" w:pos="993"/>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Данная система реализует несколько функций управления: планирования, нормирования, управления технологическими процессами, технического контроля, управления качеством ремонтных работ, информационного обеспечения, эффективного использования трудовых ресурсов, морального и материального стимулирования, метрологического и материально-технического обеспечения. Она охватывает все виды работ, проводимых на предприятиях по формированию, обеспечению и поддержанию требуемого уровня качества продукции с учетом специфики производства и выполняет следующие функции:</w:t>
      </w:r>
    </w:p>
    <w:p w14:paraId="4C515247" w14:textId="77777777" w:rsidR="00B51322" w:rsidRPr="005A04F4" w:rsidRDefault="00B51322" w:rsidP="003231B9">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lang w:val="kk-KZ"/>
        </w:rPr>
      </w:pPr>
      <w:r w:rsidRPr="005A04F4">
        <w:rPr>
          <w:rFonts w:ascii="Times New Roman" w:eastAsia="Calibri" w:hAnsi="Times New Roman" w:cs="Times New Roman"/>
          <w:sz w:val="28"/>
          <w:lang w:val="kk-KZ"/>
        </w:rPr>
        <w:t>управления технологическими процессами;</w:t>
      </w:r>
    </w:p>
    <w:p w14:paraId="66CE3DAA" w14:textId="77777777" w:rsidR="00B51322" w:rsidRPr="005A04F4" w:rsidRDefault="00B51322" w:rsidP="003231B9">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lang w:val="kk-KZ"/>
        </w:rPr>
      </w:pPr>
      <w:r w:rsidRPr="005A04F4">
        <w:rPr>
          <w:rFonts w:ascii="Times New Roman" w:eastAsia="Calibri" w:hAnsi="Times New Roman" w:cs="Times New Roman"/>
          <w:sz w:val="28"/>
          <w:lang w:val="kk-KZ"/>
        </w:rPr>
        <w:t>технического контроля;</w:t>
      </w:r>
    </w:p>
    <w:p w14:paraId="112094BA" w14:textId="77777777" w:rsidR="00B51322" w:rsidRPr="005A04F4" w:rsidRDefault="00B51322" w:rsidP="003231B9">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lang w:val="kk-KZ"/>
        </w:rPr>
      </w:pPr>
      <w:r w:rsidRPr="005A04F4">
        <w:rPr>
          <w:rFonts w:ascii="Times New Roman" w:eastAsia="Calibri" w:hAnsi="Times New Roman" w:cs="Times New Roman"/>
          <w:sz w:val="28"/>
          <w:lang w:val="kk-KZ"/>
        </w:rPr>
        <w:t>метрологического обеспечения;</w:t>
      </w:r>
    </w:p>
    <w:p w14:paraId="29F6619D" w14:textId="77777777" w:rsidR="00B51322" w:rsidRPr="005A04F4" w:rsidRDefault="00B51322" w:rsidP="003231B9">
      <w:pPr>
        <w:numPr>
          <w:ilvl w:val="0"/>
          <w:numId w:val="1"/>
        </w:numPr>
        <w:tabs>
          <w:tab w:val="left" w:pos="284"/>
          <w:tab w:val="left" w:pos="993"/>
        </w:tabs>
        <w:spacing w:after="0" w:line="240" w:lineRule="auto"/>
        <w:ind w:left="0" w:firstLine="709"/>
        <w:contextualSpacing/>
        <w:jc w:val="both"/>
        <w:rPr>
          <w:rFonts w:ascii="Times New Roman" w:eastAsia="Times New Roman" w:hAnsi="Times New Roman" w:cs="Times New Roman"/>
          <w:sz w:val="28"/>
          <w:lang w:val="kk-KZ"/>
        </w:rPr>
      </w:pPr>
      <w:r w:rsidRPr="005A04F4">
        <w:rPr>
          <w:rFonts w:ascii="Times New Roman" w:eastAsia="Calibri" w:hAnsi="Times New Roman" w:cs="Times New Roman"/>
          <w:sz w:val="28"/>
          <w:lang w:val="kk-KZ"/>
        </w:rPr>
        <w:t>управления качеством предупреждающего сервиса и ремонта;</w:t>
      </w:r>
    </w:p>
    <w:p w14:paraId="6C0B86CB" w14:textId="77777777" w:rsidR="00B51322" w:rsidRPr="005A04F4" w:rsidRDefault="00B51322" w:rsidP="003231B9">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lang w:val="kk-KZ"/>
        </w:rPr>
      </w:pPr>
      <w:r w:rsidRPr="005A04F4">
        <w:rPr>
          <w:rFonts w:ascii="Times New Roman" w:eastAsia="Times New Roman" w:hAnsi="Times New Roman" w:cs="Times New Roman"/>
          <w:sz w:val="28"/>
          <w:lang w:val="kk-KZ"/>
        </w:rPr>
        <w:t>морального и материального стимулирования</w:t>
      </w:r>
      <w:r w:rsidRPr="005A04F4">
        <w:rPr>
          <w:rFonts w:ascii="Times New Roman" w:eastAsia="Calibri" w:hAnsi="Times New Roman" w:cs="Times New Roman"/>
          <w:sz w:val="28"/>
          <w:lang w:val="kk-KZ"/>
        </w:rPr>
        <w:t xml:space="preserve"> </w:t>
      </w:r>
      <w:r w:rsidRPr="005A04F4">
        <w:rPr>
          <w:rFonts w:ascii="Times New Roman" w:eastAsia="Times New Roman" w:hAnsi="Times New Roman" w:cs="Times New Roman"/>
          <w:sz w:val="28"/>
          <w:lang w:val="kk-KZ"/>
        </w:rPr>
        <w:t>качества труда.</w:t>
      </w:r>
    </w:p>
    <w:p w14:paraId="113F13E2" w14:textId="77777777" w:rsidR="00B51322" w:rsidRPr="005A04F4" w:rsidRDefault="00B51322" w:rsidP="003231B9">
      <w:pPr>
        <w:tabs>
          <w:tab w:val="left" w:pos="284"/>
          <w:tab w:val="left" w:pos="993"/>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Мероприятия по улучшению качества добываемых углей и увеличению объемов обогащения отгружаемых углей должны разрабатываться на основании результатов комплексного и системного анализа.</w:t>
      </w:r>
    </w:p>
    <w:p w14:paraId="3BEA7B93" w14:textId="77777777" w:rsidR="00B51322" w:rsidRPr="005A04F4" w:rsidRDefault="00B51322" w:rsidP="003231B9">
      <w:pPr>
        <w:tabs>
          <w:tab w:val="left" w:pos="284"/>
          <w:tab w:val="left" w:pos="993"/>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мероприятия по улучшению качества добываемых и отгружаемых углей не должны сопровождаться увеличением трудоемкости работ;</w:t>
      </w:r>
    </w:p>
    <w:p w14:paraId="2D939244"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следует разрабатывать участки при установленном задании добычи угля (по объему и маркам) и норме зольности и иных параметров;</w:t>
      </w:r>
    </w:p>
    <w:p w14:paraId="115F08B5" w14:textId="45E228FD"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w:t>
      </w:r>
      <w:r w:rsidR="003231B9" w:rsidRPr="005A04F4">
        <w:rPr>
          <w:rFonts w:ascii="Times New Roman" w:eastAsia="Times New Roman" w:hAnsi="Times New Roman" w:cs="Times New Roman"/>
          <w:sz w:val="28"/>
          <w:lang w:val="kk-KZ" w:eastAsia="ru-RU"/>
        </w:rPr>
        <w:t> </w:t>
      </w:r>
      <w:r w:rsidRPr="005A04F4">
        <w:rPr>
          <w:rFonts w:ascii="Times New Roman" w:eastAsia="Times New Roman" w:hAnsi="Times New Roman" w:cs="Times New Roman"/>
          <w:sz w:val="28"/>
          <w:lang w:val="kk-KZ" w:eastAsia="ru-RU"/>
        </w:rPr>
        <w:t xml:space="preserve">мероприятия необходимо разрабатывать по основным производственным звеньям шахты (разреза) </w:t>
      </w:r>
      <w:r w:rsidR="003231B9" w:rsidRPr="005A04F4">
        <w:rPr>
          <w:rFonts w:ascii="Times New Roman" w:eastAsia="Times New Roman" w:hAnsi="Times New Roman" w:cs="Times New Roman"/>
          <w:sz w:val="28"/>
          <w:lang w:val="kk-KZ" w:eastAsia="ru-RU"/>
        </w:rPr>
        <w:t>–</w:t>
      </w:r>
      <w:r w:rsidRPr="005A04F4">
        <w:rPr>
          <w:rFonts w:ascii="Times New Roman" w:eastAsia="Times New Roman" w:hAnsi="Times New Roman" w:cs="Times New Roman"/>
          <w:sz w:val="28"/>
          <w:lang w:val="kk-KZ" w:eastAsia="ru-RU"/>
        </w:rPr>
        <w:t xml:space="preserve"> по очистным и подготовительным забоям, подземному транспорту и поверхностному комплексу;</w:t>
      </w:r>
    </w:p>
    <w:p w14:paraId="05DDBE9B" w14:textId="1B9876B9"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 для разработки мероприятий по улучшению качества добываемого и отгружаемого угля необходимо проанализировать горно-геологические и горно-технические условия работы действующих (запасных) лав шахт, подготовительных забоев, схем транспорта, поверхностных комплексов, а также возможности увеличения объема обогащения угля </w:t>
      </w:r>
      <w:r w:rsidRPr="005A04F4">
        <w:rPr>
          <w:rFonts w:ascii="Times New Roman" w:eastAsia="Times New Roman" w:hAnsi="Times New Roman" w:cs="Times New Roman"/>
          <w:sz w:val="28"/>
          <w:lang w:eastAsia="ru-RU"/>
        </w:rPr>
        <w:t>[</w:t>
      </w:r>
      <w:r w:rsidR="00926306" w:rsidRPr="005A04F4">
        <w:rPr>
          <w:rFonts w:ascii="Times New Roman" w:eastAsia="Times New Roman" w:hAnsi="Times New Roman" w:cs="Times New Roman"/>
          <w:sz w:val="28"/>
          <w:lang w:eastAsia="ru-RU"/>
        </w:rPr>
        <w:t>3</w:t>
      </w:r>
      <w:r w:rsidR="00A64D77" w:rsidRPr="005A04F4">
        <w:rPr>
          <w:rFonts w:ascii="Times New Roman" w:eastAsia="Times New Roman" w:hAnsi="Times New Roman" w:cs="Times New Roman"/>
          <w:sz w:val="28"/>
          <w:lang w:eastAsia="ru-RU"/>
        </w:rPr>
        <w:t>6</w:t>
      </w:r>
      <w:r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val="kk-KZ" w:eastAsia="ru-RU"/>
        </w:rPr>
        <w:t xml:space="preserve">. </w:t>
      </w:r>
    </w:p>
    <w:p w14:paraId="65CF0971" w14:textId="2AA3DF4E" w:rsidR="00AB63C9" w:rsidRPr="005A04F4" w:rsidRDefault="00AB63C9"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Анализ и управление геологическими и геотехнологическими факторами при вскрытии и выемочных работах играют основную роль для сохранения  качественных характеристик добываемого угля, так как угли зачастую склонны к выветриванию и самовозгоранию, при этом инкубационный период не позволяет </w:t>
      </w:r>
      <w:r w:rsidR="00B96FE6" w:rsidRPr="005A04F4">
        <w:rPr>
          <w:rFonts w:ascii="Times New Roman" w:eastAsia="Times New Roman" w:hAnsi="Times New Roman" w:cs="Times New Roman"/>
          <w:sz w:val="28"/>
          <w:lang w:val="kk-KZ" w:eastAsia="ru-RU"/>
        </w:rPr>
        <w:t>осуществлять отгрузку угля с исходными показателями качества. Так к примеру, исследованиями</w:t>
      </w:r>
      <w:r w:rsidRPr="005A04F4">
        <w:rPr>
          <w:rFonts w:ascii="Times New Roman" w:eastAsia="Times New Roman" w:hAnsi="Times New Roman" w:cs="Times New Roman"/>
          <w:sz w:val="28"/>
          <w:lang w:val="kk-KZ" w:eastAsia="ru-RU"/>
        </w:rPr>
        <w:t xml:space="preserve"> установлено, что основными источниками самовозгорания угля на рабочих уступах разрезов «Богатырь» и «Северный» являются встречающиеся мощные некондиционные пачки при селективной выемке кондиционных пачек</w:t>
      </w:r>
      <w:r w:rsidR="00B96FE6" w:rsidRPr="005A04F4">
        <w:rPr>
          <w:rFonts w:ascii="Times New Roman" w:eastAsia="Times New Roman" w:hAnsi="Times New Roman" w:cs="Times New Roman"/>
          <w:sz w:val="28"/>
          <w:lang w:val="kk-KZ" w:eastAsia="ru-RU"/>
        </w:rPr>
        <w:t xml:space="preserve"> с</w:t>
      </w:r>
      <w:r w:rsidRPr="005A04F4">
        <w:rPr>
          <w:rFonts w:ascii="Times New Roman" w:eastAsia="Times New Roman" w:hAnsi="Times New Roman" w:cs="Times New Roman"/>
          <w:sz w:val="28"/>
          <w:lang w:val="kk-KZ" w:eastAsia="ru-RU"/>
        </w:rPr>
        <w:t xml:space="preserve"> наиболее характерн</w:t>
      </w:r>
      <w:r w:rsidR="00B96FE6" w:rsidRPr="005A04F4">
        <w:rPr>
          <w:rFonts w:ascii="Times New Roman" w:eastAsia="Times New Roman" w:hAnsi="Times New Roman" w:cs="Times New Roman"/>
          <w:sz w:val="28"/>
          <w:lang w:val="kk-KZ" w:eastAsia="ru-RU"/>
        </w:rPr>
        <w:t>ыми</w:t>
      </w:r>
      <w:r w:rsidRPr="005A04F4">
        <w:rPr>
          <w:rFonts w:ascii="Times New Roman" w:eastAsia="Times New Roman" w:hAnsi="Times New Roman" w:cs="Times New Roman"/>
          <w:sz w:val="28"/>
          <w:lang w:val="kk-KZ" w:eastAsia="ru-RU"/>
        </w:rPr>
        <w:t xml:space="preserve"> для самого мощного пласта 3.</w:t>
      </w:r>
      <w:r w:rsidR="00B96FE6" w:rsidRPr="005A04F4">
        <w:rPr>
          <w:rFonts w:ascii="Times New Roman" w:eastAsia="Times New Roman" w:hAnsi="Times New Roman" w:cs="Times New Roman"/>
          <w:sz w:val="28"/>
          <w:lang w:val="kk-KZ" w:eastAsia="ru-RU"/>
        </w:rPr>
        <w:t xml:space="preserve"> При этом высокая зольность угля ускоряет разрушительные процессы, вызванные окислением металлов в составе угольной массы и породы.</w:t>
      </w:r>
      <w:r w:rsidRPr="005A04F4">
        <w:rPr>
          <w:rFonts w:ascii="Times New Roman" w:eastAsia="Times New Roman" w:hAnsi="Times New Roman" w:cs="Times New Roman"/>
          <w:sz w:val="28"/>
          <w:lang w:val="kk-KZ" w:eastAsia="ru-RU"/>
        </w:rPr>
        <w:t xml:space="preserve"> Кроме того, при интенсивной угледобычи на </w:t>
      </w:r>
      <w:r w:rsidR="00B96FE6" w:rsidRPr="005A04F4">
        <w:rPr>
          <w:rFonts w:ascii="Times New Roman" w:eastAsia="Times New Roman" w:hAnsi="Times New Roman" w:cs="Times New Roman"/>
          <w:sz w:val="28"/>
          <w:lang w:val="kk-KZ" w:eastAsia="ru-RU"/>
        </w:rPr>
        <w:t xml:space="preserve"> </w:t>
      </w:r>
      <w:r w:rsidRPr="005A04F4">
        <w:rPr>
          <w:rFonts w:ascii="Times New Roman" w:eastAsia="Times New Roman" w:hAnsi="Times New Roman" w:cs="Times New Roman"/>
          <w:sz w:val="28"/>
          <w:lang w:val="kk-KZ" w:eastAsia="ru-RU"/>
        </w:rPr>
        <w:t>разрез</w:t>
      </w:r>
      <w:r w:rsidR="00B96FE6" w:rsidRPr="005A04F4">
        <w:rPr>
          <w:rFonts w:ascii="Times New Roman" w:eastAsia="Times New Roman" w:hAnsi="Times New Roman" w:cs="Times New Roman"/>
          <w:sz w:val="28"/>
          <w:lang w:val="kk-KZ" w:eastAsia="ru-RU"/>
        </w:rPr>
        <w:t xml:space="preserve">ах при отработке 2-3 пластов очаги </w:t>
      </w:r>
      <w:r w:rsidR="00B96FE6" w:rsidRPr="005A04F4">
        <w:rPr>
          <w:rFonts w:ascii="Times New Roman" w:eastAsia="Times New Roman" w:hAnsi="Times New Roman" w:cs="Times New Roman"/>
          <w:sz w:val="28"/>
          <w:lang w:val="kk-KZ" w:eastAsia="ru-RU"/>
        </w:rPr>
        <w:lastRenderedPageBreak/>
        <w:t>выветривания и самовозгорания появляется по всему фронту добычных работ [</w:t>
      </w:r>
      <w:r w:rsidR="00175180" w:rsidRPr="005A04F4">
        <w:rPr>
          <w:rFonts w:ascii="Times New Roman" w:eastAsia="Times New Roman" w:hAnsi="Times New Roman" w:cs="Times New Roman"/>
          <w:sz w:val="28"/>
          <w:lang w:val="kk-KZ" w:eastAsia="ru-RU"/>
        </w:rPr>
        <w:t>3</w:t>
      </w:r>
      <w:r w:rsidR="00B77083" w:rsidRPr="005A04F4">
        <w:rPr>
          <w:rFonts w:ascii="Times New Roman" w:eastAsia="Times New Roman" w:hAnsi="Times New Roman" w:cs="Times New Roman"/>
          <w:sz w:val="28"/>
          <w:lang w:val="kk-KZ" w:eastAsia="ru-RU"/>
        </w:rPr>
        <w:t>7</w:t>
      </w:r>
      <w:r w:rsidR="00B96FE6" w:rsidRPr="005A04F4">
        <w:rPr>
          <w:rFonts w:ascii="Times New Roman" w:eastAsia="Times New Roman" w:hAnsi="Times New Roman" w:cs="Times New Roman"/>
          <w:sz w:val="28"/>
          <w:lang w:val="kk-KZ" w:eastAsia="ru-RU"/>
        </w:rPr>
        <w:t>]</w:t>
      </w:r>
      <w:r w:rsidRPr="005A04F4">
        <w:rPr>
          <w:rFonts w:ascii="Times New Roman" w:eastAsia="Times New Roman" w:hAnsi="Times New Roman" w:cs="Times New Roman"/>
          <w:sz w:val="28"/>
          <w:lang w:val="kk-KZ" w:eastAsia="ru-RU"/>
        </w:rPr>
        <w:t xml:space="preserve">. </w:t>
      </w:r>
    </w:p>
    <w:p w14:paraId="3886E29B" w14:textId="6E0ED14B" w:rsidR="00B77083" w:rsidRPr="005A04F4" w:rsidRDefault="00175180" w:rsidP="003231B9">
      <w:pPr>
        <w:tabs>
          <w:tab w:val="left" w:pos="284"/>
        </w:tabs>
        <w:spacing w:after="0" w:line="240" w:lineRule="auto"/>
        <w:ind w:firstLine="709"/>
        <w:contextualSpacing/>
        <w:jc w:val="both"/>
        <w:rPr>
          <w:rFonts w:ascii="Times New Roman" w:hAnsi="Times New Roman" w:cs="Times New Roman"/>
          <w:sz w:val="28"/>
          <w:szCs w:val="28"/>
        </w:rPr>
      </w:pPr>
      <w:r w:rsidRPr="005A04F4">
        <w:rPr>
          <w:rFonts w:ascii="Times New Roman" w:hAnsi="Times New Roman" w:cs="Times New Roman"/>
          <w:sz w:val="28"/>
          <w:szCs w:val="28"/>
        </w:rPr>
        <w:t>В результате наблюдения во время экспериментальных работ разрушительные процессы и эффективность определенных изолирующих материалов выявлены во время штабелирования углей, что позволило сделать выводы о скорости и масштабах процессов выветривания и необходимости применения изолирующих материалов уже в процессе выемки и транспортировки угля путем распыления покрытия на грудь забоя, горные уступы, откосы и борты карьера. Разработка решений для минимизации процессов выветривания угля с целью сохранения его качественных характеристик на всех этапах угледобычных работ является технологией управления качеством угля и в некоторых случаях, продуктов его переработки</w:t>
      </w:r>
      <w:r w:rsidR="00B77083" w:rsidRPr="005A04F4">
        <w:rPr>
          <w:rFonts w:ascii="Times New Roman" w:hAnsi="Times New Roman" w:cs="Times New Roman"/>
          <w:sz w:val="28"/>
          <w:szCs w:val="28"/>
          <w:lang w:val="kk-KZ"/>
        </w:rPr>
        <w:t xml:space="preserve"> </w:t>
      </w:r>
      <w:r w:rsidR="00B77083" w:rsidRPr="005A04F4">
        <w:rPr>
          <w:rFonts w:ascii="Times New Roman" w:hAnsi="Times New Roman" w:cs="Times New Roman"/>
          <w:sz w:val="28"/>
          <w:szCs w:val="28"/>
        </w:rPr>
        <w:t>(</w:t>
      </w:r>
      <w:r w:rsidR="00442255" w:rsidRPr="005A04F4">
        <w:rPr>
          <w:rFonts w:ascii="Times New Roman" w:hAnsi="Times New Roman" w:cs="Times New Roman"/>
          <w:sz w:val="28"/>
          <w:szCs w:val="28"/>
        </w:rPr>
        <w:t>р</w:t>
      </w:r>
      <w:r w:rsidR="00B77083" w:rsidRPr="005A04F4">
        <w:rPr>
          <w:rFonts w:ascii="Times New Roman" w:hAnsi="Times New Roman" w:cs="Times New Roman"/>
          <w:sz w:val="28"/>
          <w:szCs w:val="28"/>
        </w:rPr>
        <w:t>исунок 1.7)</w:t>
      </w:r>
      <w:r w:rsidRPr="005A04F4">
        <w:rPr>
          <w:rFonts w:ascii="Times New Roman" w:hAnsi="Times New Roman" w:cs="Times New Roman"/>
          <w:sz w:val="28"/>
          <w:szCs w:val="28"/>
        </w:rPr>
        <w:t xml:space="preserve">. </w:t>
      </w:r>
    </w:p>
    <w:p w14:paraId="104B5CFC" w14:textId="77777777" w:rsidR="003231B9" w:rsidRPr="005A04F4" w:rsidRDefault="003231B9" w:rsidP="003231B9">
      <w:pPr>
        <w:tabs>
          <w:tab w:val="left" w:pos="284"/>
        </w:tabs>
        <w:spacing w:after="0" w:line="240" w:lineRule="auto"/>
        <w:ind w:firstLine="709"/>
        <w:contextualSpacing/>
        <w:jc w:val="both"/>
        <w:rPr>
          <w:rFonts w:ascii="Times New Roman" w:hAnsi="Times New Roman" w:cs="Times New Roman"/>
          <w:sz w:val="28"/>
          <w:szCs w:val="28"/>
        </w:rPr>
      </w:pPr>
    </w:p>
    <w:p w14:paraId="67A21111" w14:textId="62BCBF57" w:rsidR="00B77083" w:rsidRPr="005A04F4" w:rsidRDefault="00B77083" w:rsidP="003231B9">
      <w:pPr>
        <w:tabs>
          <w:tab w:val="left" w:pos="284"/>
        </w:tabs>
        <w:spacing w:after="0" w:line="240" w:lineRule="auto"/>
        <w:contextualSpacing/>
        <w:jc w:val="center"/>
        <w:rPr>
          <w:rFonts w:ascii="TimesNewRoman" w:hAnsi="TimesNewRoman"/>
          <w:sz w:val="28"/>
          <w:szCs w:val="28"/>
        </w:rPr>
      </w:pPr>
      <w:r w:rsidRPr="005A04F4">
        <w:rPr>
          <w:noProof/>
          <w:lang w:eastAsia="ru-RU"/>
        </w:rPr>
        <w:drawing>
          <wp:inline distT="0" distB="0" distL="0" distR="0" wp14:anchorId="725E2F85" wp14:editId="09F61227">
            <wp:extent cx="4762831" cy="1814056"/>
            <wp:effectExtent l="0" t="0" r="0" b="0"/>
            <wp:docPr id="5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37151" cy="1842363"/>
                    </a:xfrm>
                    <a:prstGeom prst="rect">
                      <a:avLst/>
                    </a:prstGeom>
                  </pic:spPr>
                </pic:pic>
              </a:graphicData>
            </a:graphic>
          </wp:inline>
        </w:drawing>
      </w:r>
    </w:p>
    <w:p w14:paraId="7E0559EC" w14:textId="2E57B376" w:rsidR="000B4FB7" w:rsidRPr="005A04F4" w:rsidRDefault="000B4FB7" w:rsidP="003231B9">
      <w:pPr>
        <w:tabs>
          <w:tab w:val="left" w:pos="284"/>
        </w:tabs>
        <w:spacing w:after="0" w:line="240" w:lineRule="auto"/>
        <w:ind w:firstLine="567"/>
        <w:contextualSpacing/>
        <w:jc w:val="center"/>
        <w:rPr>
          <w:rFonts w:ascii="TimesNewRoman" w:hAnsi="TimesNewRoman"/>
          <w:sz w:val="24"/>
          <w:szCs w:val="24"/>
        </w:rPr>
      </w:pPr>
      <w:r w:rsidRPr="005A04F4">
        <w:rPr>
          <w:rFonts w:ascii="TimesNewRoman" w:hAnsi="TimesNewRoman"/>
          <w:sz w:val="24"/>
          <w:szCs w:val="24"/>
        </w:rPr>
        <w:t>а</w:t>
      </w:r>
    </w:p>
    <w:p w14:paraId="437BA582" w14:textId="77777777" w:rsidR="00B77083" w:rsidRPr="005A04F4" w:rsidRDefault="00B77083" w:rsidP="003231B9">
      <w:pPr>
        <w:tabs>
          <w:tab w:val="left" w:pos="284"/>
        </w:tabs>
        <w:spacing w:after="0" w:line="240" w:lineRule="auto"/>
        <w:ind w:firstLine="567"/>
        <w:contextualSpacing/>
        <w:jc w:val="both"/>
        <w:rPr>
          <w:rFonts w:ascii="TimesNewRoman" w:hAnsi="TimesNewRoman"/>
          <w:sz w:val="14"/>
          <w:szCs w:val="14"/>
        </w:rPr>
      </w:pPr>
    </w:p>
    <w:p w14:paraId="61FF55AC" w14:textId="77777777" w:rsidR="000B4FB7" w:rsidRPr="005A04F4" w:rsidRDefault="000B4FB7" w:rsidP="003231B9">
      <w:pPr>
        <w:autoSpaceDE w:val="0"/>
        <w:autoSpaceDN w:val="0"/>
        <w:adjustRightInd w:val="0"/>
        <w:spacing w:after="0" w:line="240" w:lineRule="auto"/>
        <w:jc w:val="center"/>
        <w:rPr>
          <w:rFonts w:cs="Times New Roman"/>
          <w:szCs w:val="28"/>
        </w:rPr>
      </w:pPr>
      <w:r w:rsidRPr="005A04F4">
        <w:rPr>
          <w:noProof/>
          <w:lang w:eastAsia="ru-RU"/>
        </w:rPr>
        <w:drawing>
          <wp:inline distT="0" distB="0" distL="0" distR="0" wp14:anchorId="333A75D2" wp14:editId="5DE2FBD8">
            <wp:extent cx="3713260" cy="2815574"/>
            <wp:effectExtent l="0" t="0" r="1905" b="4445"/>
            <wp:docPr id="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46746" cy="2840965"/>
                    </a:xfrm>
                    <a:prstGeom prst="rect">
                      <a:avLst/>
                    </a:prstGeom>
                  </pic:spPr>
                </pic:pic>
              </a:graphicData>
            </a:graphic>
          </wp:inline>
        </w:drawing>
      </w:r>
    </w:p>
    <w:p w14:paraId="1B868DFD" w14:textId="77777777" w:rsidR="000B4FB7" w:rsidRPr="005A04F4" w:rsidRDefault="000B4FB7" w:rsidP="003231B9">
      <w:pPr>
        <w:autoSpaceDE w:val="0"/>
        <w:autoSpaceDN w:val="0"/>
        <w:adjustRightInd w:val="0"/>
        <w:spacing w:after="0" w:line="240" w:lineRule="auto"/>
        <w:ind w:firstLine="567"/>
        <w:jc w:val="center"/>
        <w:rPr>
          <w:rFonts w:ascii="Times New Roman" w:hAnsi="Times New Roman" w:cs="Times New Roman"/>
          <w:sz w:val="24"/>
          <w:szCs w:val="24"/>
        </w:rPr>
      </w:pPr>
      <w:r w:rsidRPr="005A04F4">
        <w:rPr>
          <w:rFonts w:ascii="Times New Roman" w:hAnsi="Times New Roman" w:cs="Times New Roman"/>
          <w:sz w:val="24"/>
          <w:szCs w:val="24"/>
        </w:rPr>
        <w:t>б</w:t>
      </w:r>
    </w:p>
    <w:p w14:paraId="1401E8F9" w14:textId="50072142" w:rsidR="000B4FB7" w:rsidRPr="005A04F4" w:rsidRDefault="00442255" w:rsidP="003231B9">
      <w:pPr>
        <w:autoSpaceDE w:val="0"/>
        <w:autoSpaceDN w:val="0"/>
        <w:adjustRightInd w:val="0"/>
        <w:spacing w:after="0" w:line="240" w:lineRule="auto"/>
        <w:ind w:firstLine="567"/>
        <w:rPr>
          <w:rFonts w:ascii="Times New Roman" w:hAnsi="Times New Roman" w:cs="Times New Roman"/>
          <w:sz w:val="24"/>
          <w:szCs w:val="24"/>
        </w:rPr>
      </w:pPr>
      <w:r w:rsidRPr="005A04F4">
        <w:rPr>
          <w:rFonts w:ascii="Times New Roman" w:hAnsi="Times New Roman" w:cs="Times New Roman"/>
          <w:sz w:val="24"/>
          <w:szCs w:val="24"/>
        </w:rPr>
        <w:t xml:space="preserve">а – продольный разрез; </w:t>
      </w:r>
      <w:r w:rsidR="000B4FB7" w:rsidRPr="005A04F4">
        <w:rPr>
          <w:rFonts w:ascii="Times New Roman" w:hAnsi="Times New Roman" w:cs="Times New Roman"/>
          <w:sz w:val="24"/>
          <w:szCs w:val="24"/>
        </w:rPr>
        <w:t>б – вид сверху</w:t>
      </w:r>
    </w:p>
    <w:p w14:paraId="3C93BF76" w14:textId="77777777" w:rsidR="00442255" w:rsidRPr="005A04F4" w:rsidRDefault="00442255" w:rsidP="003231B9">
      <w:pPr>
        <w:tabs>
          <w:tab w:val="left" w:pos="284"/>
        </w:tabs>
        <w:spacing w:after="0" w:line="240" w:lineRule="auto"/>
        <w:contextualSpacing/>
        <w:jc w:val="center"/>
        <w:rPr>
          <w:rFonts w:ascii="Times New Roman" w:hAnsi="Times New Roman" w:cs="Times New Roman"/>
          <w:b/>
          <w:sz w:val="16"/>
          <w:szCs w:val="16"/>
        </w:rPr>
      </w:pPr>
    </w:p>
    <w:p w14:paraId="05C8E552" w14:textId="3635AF53" w:rsidR="003231B9" w:rsidRPr="005A04F4" w:rsidRDefault="003231B9" w:rsidP="003231B9">
      <w:pPr>
        <w:tabs>
          <w:tab w:val="left" w:pos="284"/>
        </w:tabs>
        <w:spacing w:after="0" w:line="240" w:lineRule="auto"/>
        <w:contextualSpacing/>
        <w:jc w:val="center"/>
        <w:rPr>
          <w:rFonts w:ascii="Times New Roman" w:hAnsi="Times New Roman" w:cs="Times New Roman"/>
          <w:sz w:val="28"/>
          <w:szCs w:val="28"/>
        </w:rPr>
      </w:pPr>
      <w:r w:rsidRPr="005A04F4">
        <w:rPr>
          <w:rFonts w:ascii="Times New Roman" w:hAnsi="Times New Roman" w:cs="Times New Roman"/>
          <w:sz w:val="28"/>
          <w:szCs w:val="28"/>
        </w:rPr>
        <w:t>Рисунок 1.7 – Отработка добычного уступа с применением антиприрогенного покрытия</w:t>
      </w:r>
    </w:p>
    <w:p w14:paraId="654D62AC" w14:textId="73BA539F" w:rsidR="00AB63C9" w:rsidRPr="005A04F4" w:rsidRDefault="00175180" w:rsidP="003231B9">
      <w:pPr>
        <w:tabs>
          <w:tab w:val="left" w:pos="284"/>
        </w:tabs>
        <w:spacing w:after="0" w:line="240" w:lineRule="auto"/>
        <w:ind w:firstLine="709"/>
        <w:contextualSpacing/>
        <w:jc w:val="both"/>
        <w:rPr>
          <w:rFonts w:ascii="Times New Roman" w:hAnsi="Times New Roman" w:cs="Times New Roman"/>
          <w:sz w:val="28"/>
          <w:szCs w:val="28"/>
        </w:rPr>
      </w:pPr>
      <w:r w:rsidRPr="005A04F4">
        <w:rPr>
          <w:rFonts w:ascii="Times New Roman" w:hAnsi="Times New Roman" w:cs="Times New Roman"/>
          <w:sz w:val="28"/>
          <w:szCs w:val="28"/>
        </w:rPr>
        <w:t xml:space="preserve">Предлагаемая технология с использованием антипирогенных материалов позволит существенно снизить риски выветривания и нарушения фракционного </w:t>
      </w:r>
      <w:r w:rsidRPr="005A04F4">
        <w:rPr>
          <w:rFonts w:ascii="Times New Roman" w:hAnsi="Times New Roman" w:cs="Times New Roman"/>
          <w:sz w:val="28"/>
          <w:szCs w:val="28"/>
        </w:rPr>
        <w:lastRenderedPageBreak/>
        <w:t>состава, путем обработки и покрытия забоя непосредственно перед выемкой, а также массивов, уступов, бортов и штабелей изолирующим материалом на различных этапах угледобычи</w:t>
      </w:r>
      <w:r w:rsidR="00B77083" w:rsidRPr="005A04F4">
        <w:rPr>
          <w:rFonts w:ascii="Times New Roman" w:hAnsi="Times New Roman" w:cs="Times New Roman"/>
          <w:sz w:val="28"/>
          <w:szCs w:val="28"/>
        </w:rPr>
        <w:t xml:space="preserve"> [38]</w:t>
      </w:r>
      <w:r w:rsidRPr="005A04F4">
        <w:rPr>
          <w:rFonts w:ascii="Times New Roman" w:hAnsi="Times New Roman" w:cs="Times New Roman"/>
          <w:sz w:val="28"/>
          <w:szCs w:val="28"/>
        </w:rPr>
        <w:t>.</w:t>
      </w:r>
    </w:p>
    <w:p w14:paraId="51E4FEBB" w14:textId="3A05D48D" w:rsidR="0014615C" w:rsidRPr="005A04F4" w:rsidRDefault="0014615C"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В ходе исследования были проделаны ряд экспериментальных замеров для разработки дальнейших рекомендаций</w:t>
      </w:r>
      <w:r w:rsidRPr="005A04F4">
        <w:rPr>
          <w:rFonts w:ascii="Times New Roman" w:eastAsia="Times New Roman" w:hAnsi="Times New Roman" w:cs="Times New Roman"/>
          <w:sz w:val="28"/>
          <w:lang w:eastAsia="ru-RU"/>
        </w:rPr>
        <w:t xml:space="preserve"> по управлению качеством добываемого</w:t>
      </w:r>
      <w:r w:rsidRPr="005A04F4">
        <w:rPr>
          <w:rFonts w:ascii="Times New Roman" w:eastAsia="Times New Roman" w:hAnsi="Times New Roman" w:cs="Times New Roman"/>
          <w:sz w:val="28"/>
          <w:lang w:val="kk-KZ" w:eastAsia="ru-RU"/>
        </w:rPr>
        <w:t xml:space="preserve"> угля на объектах предприятия в закрытых и открытых площадях.</w:t>
      </w:r>
    </w:p>
    <w:p w14:paraId="3D83ADCB" w14:textId="5DFF6619" w:rsidR="000B4FB7" w:rsidRPr="005A04F4" w:rsidRDefault="0014615C"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При разработке методологии исследования рассматривались уже известные меры предупреждения окисления угля, включая методы отвода тепла, блокирования доступа кислорода и использования антипирогенных материалов для покрытия штабелей угля. </w:t>
      </w:r>
      <w:r w:rsidR="000B4FB7" w:rsidRPr="005A04F4">
        <w:rPr>
          <w:rFonts w:ascii="Times New Roman" w:eastAsia="Times New Roman" w:hAnsi="Times New Roman" w:cs="Times New Roman"/>
          <w:sz w:val="28"/>
          <w:lang w:val="kk-KZ" w:eastAsia="ru-RU"/>
        </w:rPr>
        <w:t xml:space="preserve">В целях повышения качества добываемого угля, а также предупреждения выветривания углей на разрезах Шубарколького месторождения антпирогенные материалы полимерного происхождения </w:t>
      </w:r>
      <w:r w:rsidRPr="005A04F4">
        <w:rPr>
          <w:rFonts w:ascii="Times New Roman" w:eastAsia="Times New Roman" w:hAnsi="Times New Roman" w:cs="Times New Roman"/>
          <w:sz w:val="28"/>
          <w:lang w:val="kk-KZ" w:eastAsia="ru-RU"/>
        </w:rPr>
        <w:t xml:space="preserve">позволяют предотвратить ухудшение фракционного состава углей фракции 50 мм до 17-20% и образование угольной мелочи фракций </w:t>
      </w:r>
      <w:r w:rsidR="00442255" w:rsidRPr="005A04F4">
        <w:rPr>
          <w:rFonts w:ascii="Times New Roman" w:eastAsia="Times New Roman" w:hAnsi="Times New Roman" w:cs="Times New Roman"/>
          <w:sz w:val="28"/>
          <w:lang w:val="kk-KZ" w:eastAsia="ru-RU"/>
        </w:rPr>
        <w:t xml:space="preserve">                                                                         </w:t>
      </w:r>
      <w:r w:rsidRPr="005A04F4">
        <w:rPr>
          <w:rFonts w:ascii="Times New Roman" w:eastAsia="Times New Roman" w:hAnsi="Times New Roman" w:cs="Times New Roman"/>
          <w:sz w:val="28"/>
          <w:lang w:val="kk-KZ" w:eastAsia="ru-RU"/>
        </w:rPr>
        <w:t xml:space="preserve">0-6 мм до 5% </w:t>
      </w:r>
      <w:r w:rsidRPr="005A04F4">
        <w:rPr>
          <w:rFonts w:ascii="Times New Roman" w:eastAsia="Times New Roman" w:hAnsi="Times New Roman" w:cs="Times New Roman"/>
          <w:sz w:val="28"/>
          <w:lang w:eastAsia="ru-RU"/>
        </w:rPr>
        <w:t>[39]</w:t>
      </w:r>
      <w:r w:rsidR="000B4FB7" w:rsidRPr="005A04F4">
        <w:rPr>
          <w:rFonts w:ascii="Times New Roman" w:eastAsia="Times New Roman" w:hAnsi="Times New Roman" w:cs="Times New Roman"/>
          <w:sz w:val="28"/>
          <w:lang w:val="kk-KZ" w:eastAsia="ru-RU"/>
        </w:rPr>
        <w:t xml:space="preserve">. </w:t>
      </w:r>
    </w:p>
    <w:p w14:paraId="7FAF1391" w14:textId="2DC71D32" w:rsidR="000B4FB7" w:rsidRPr="005A04F4" w:rsidRDefault="000B4FB7"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Полимерные покрытия позволили сохранить целостность и энергетическую ценность продукции, не увеличив при этом зольность, связи с отсутствием неорганических примесей в своем составе. Однако, экономика применения полимерного покрытия не является примером рациональности и требует изучения применения или разработки более дешевых аналогов. Так, например, интересна технология обработки вторичного сырья или побочных продуктов коксования угля. Фенольная вода, образующаяся в результате коксования на Шубаркольского угля, является реальной экологической проблемой, которую необходимо нейтрализовать в любом случае, могло бы послужить сырьем для синтеза полимеров на участке производства.</w:t>
      </w:r>
    </w:p>
    <w:p w14:paraId="26E5F24A" w14:textId="49563DBA"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В целом, система управления качеством выпускаемой продукции является продуктом промышленных исторических преобразований, на сегодняшний день мировые индустриальные лидеры находятся на стадии 4 промышленной революции, заключающейся в полной автоматизации и цифровизации производства, управляемого интеллектуальными системами в режиме реального времени в постоянном взаимодействии с внешней средой, выходящее за границы одного предприятия, с перспективой объединения в глобальную промышленную сеть товаров и услуг</w:t>
      </w:r>
      <w:r w:rsidR="00A64D77" w:rsidRPr="005A04F4">
        <w:rPr>
          <w:rFonts w:ascii="Times New Roman" w:eastAsia="Times New Roman" w:hAnsi="Times New Roman" w:cs="Times New Roman"/>
          <w:sz w:val="28"/>
          <w:lang w:val="kk-KZ" w:eastAsia="ru-RU"/>
        </w:rPr>
        <w:t xml:space="preserve"> </w:t>
      </w:r>
      <w:r w:rsidR="00A64D77" w:rsidRPr="005A04F4">
        <w:rPr>
          <w:rFonts w:ascii="Times New Roman" w:eastAsia="Times New Roman" w:hAnsi="Times New Roman" w:cs="Times New Roman"/>
          <w:sz w:val="28"/>
          <w:lang w:eastAsia="ru-RU"/>
        </w:rPr>
        <w:t>[40-42]</w:t>
      </w:r>
      <w:r w:rsidR="00A64D77" w:rsidRPr="005A04F4">
        <w:rPr>
          <w:rFonts w:ascii="Times New Roman" w:eastAsia="Times New Roman" w:hAnsi="Times New Roman" w:cs="Times New Roman"/>
          <w:sz w:val="28"/>
          <w:lang w:val="kk-KZ" w:eastAsia="ru-RU"/>
        </w:rPr>
        <w:t>.</w:t>
      </w:r>
    </w:p>
    <w:p w14:paraId="616055FE" w14:textId="6638A4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val="kk-KZ" w:eastAsia="ru-RU"/>
        </w:rPr>
        <w:t xml:space="preserve">Лидерами в цифровой экономике являются такие страны, как США, Германия, Нидерланды, Великобритания, Южная Корея, Швеция. При этом степень цифрования во всех странах мира в последние годы существенно повышается </w:t>
      </w:r>
      <w:r w:rsidRPr="005A04F4">
        <w:rPr>
          <w:rFonts w:ascii="Times New Roman" w:eastAsia="Times New Roman" w:hAnsi="Times New Roman" w:cs="Times New Roman"/>
          <w:sz w:val="28"/>
          <w:lang w:eastAsia="ru-RU"/>
        </w:rPr>
        <w:t>[</w:t>
      </w:r>
      <w:r w:rsidR="00926306" w:rsidRPr="005A04F4">
        <w:rPr>
          <w:rFonts w:ascii="Times New Roman" w:eastAsia="Times New Roman" w:hAnsi="Times New Roman" w:cs="Times New Roman"/>
          <w:sz w:val="28"/>
          <w:lang w:eastAsia="ru-RU"/>
        </w:rPr>
        <w:t>4</w:t>
      </w:r>
      <w:r w:rsidR="00A64D77" w:rsidRPr="005A04F4">
        <w:rPr>
          <w:rFonts w:ascii="Times New Roman" w:eastAsia="Times New Roman" w:hAnsi="Times New Roman" w:cs="Times New Roman"/>
          <w:sz w:val="28"/>
          <w:lang w:eastAsia="ru-RU"/>
        </w:rPr>
        <w:t>3</w:t>
      </w:r>
      <w:r w:rsidRPr="005A04F4">
        <w:rPr>
          <w:rFonts w:ascii="Times New Roman" w:eastAsia="Times New Roman" w:hAnsi="Times New Roman" w:cs="Times New Roman"/>
          <w:sz w:val="28"/>
          <w:lang w:eastAsia="ru-RU"/>
        </w:rPr>
        <w:t>].</w:t>
      </w:r>
    </w:p>
    <w:p w14:paraId="47CFD827" w14:textId="2D51877F"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Так, Германия к концу 2021 г. планирует достичь цифровизации производства до 82%. Доля цифровых технологий в производственном процессе Германии, по прогнозу, к 2022 г. может вырасти в среднем в 3,8 раза, в т.ч. в машиностроении – в 4,5 раза, автомобилестроении – в 4,4 раза, электротехнике/электронике – в 3,4 раза, IT технологиях – в 3,0 раза [</w:t>
      </w:r>
      <w:r w:rsidR="00BD2B8E" w:rsidRPr="005A04F4">
        <w:rPr>
          <w:rFonts w:ascii="Times New Roman" w:eastAsia="Times New Roman" w:hAnsi="Times New Roman" w:cs="Times New Roman"/>
          <w:sz w:val="28"/>
          <w:lang w:val="kk-KZ" w:eastAsia="ru-RU"/>
        </w:rPr>
        <w:t>4</w:t>
      </w:r>
      <w:r w:rsidR="00A64D77" w:rsidRPr="005A04F4">
        <w:rPr>
          <w:rFonts w:ascii="Times New Roman" w:eastAsia="Times New Roman" w:hAnsi="Times New Roman" w:cs="Times New Roman"/>
          <w:sz w:val="28"/>
          <w:lang w:val="kk-KZ" w:eastAsia="ru-RU"/>
        </w:rPr>
        <w:t>4, 45</w:t>
      </w:r>
      <w:r w:rsidRPr="005A04F4">
        <w:rPr>
          <w:rFonts w:ascii="Times New Roman" w:eastAsia="Times New Roman" w:hAnsi="Times New Roman" w:cs="Times New Roman"/>
          <w:sz w:val="28"/>
          <w:lang w:val="kk-KZ" w:eastAsia="ru-RU"/>
        </w:rPr>
        <w:t>].</w:t>
      </w:r>
    </w:p>
    <w:p w14:paraId="0BA429B6" w14:textId="67825E1F"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ФРГ выступает ярким примером передового индустриального развития, так уже 2014 году </w:t>
      </w:r>
      <w:r w:rsidRPr="005A04F4">
        <w:rPr>
          <w:rFonts w:ascii="Times New Roman" w:eastAsia="Times New Roman" w:hAnsi="Times New Roman" w:cs="Times New Roman"/>
          <w:sz w:val="28"/>
          <w:lang w:eastAsia="ru-RU"/>
        </w:rPr>
        <w:t xml:space="preserve">на карьере «Прюфен» произведена полная автоматизация </w:t>
      </w:r>
      <w:r w:rsidRPr="005A04F4">
        <w:rPr>
          <w:rFonts w:ascii="Times New Roman" w:eastAsia="Times New Roman" w:hAnsi="Times New Roman" w:cs="Times New Roman"/>
          <w:sz w:val="28"/>
          <w:lang w:eastAsia="ru-RU"/>
        </w:rPr>
        <w:lastRenderedPageBreak/>
        <w:t>открытых горных работ, в том числе управление складированием и загрузка, где местоположение ковшей роторного заборщика и угол поворота конвейера укладчика определяется с помощью системы GPS-навигации. и отгрузкой угля со склада происходит с диспетчерского пункта. Оперативный контроль качества угля по заданным показателям полностью автоматизирован и производится с помощью компьютерного обеспечения «Mine Scape» и онлайн анализатора «Solas» фирмы «APC GmbH» [</w:t>
      </w:r>
      <w:r w:rsidR="00BD2B8E" w:rsidRPr="005A04F4">
        <w:rPr>
          <w:rFonts w:ascii="Times New Roman" w:eastAsia="Times New Roman" w:hAnsi="Times New Roman" w:cs="Times New Roman"/>
          <w:sz w:val="28"/>
          <w:lang w:eastAsia="ru-RU"/>
        </w:rPr>
        <w:t>4</w:t>
      </w:r>
      <w:r w:rsidR="00A64D77" w:rsidRPr="005A04F4">
        <w:rPr>
          <w:rFonts w:ascii="Times New Roman" w:eastAsia="Times New Roman" w:hAnsi="Times New Roman" w:cs="Times New Roman"/>
          <w:sz w:val="28"/>
          <w:lang w:eastAsia="ru-RU"/>
        </w:rPr>
        <w:t>6</w:t>
      </w:r>
      <w:r w:rsidRPr="005A04F4">
        <w:rPr>
          <w:rFonts w:ascii="Times New Roman" w:eastAsia="Times New Roman" w:hAnsi="Times New Roman" w:cs="Times New Roman"/>
          <w:sz w:val="28"/>
          <w:lang w:eastAsia="ru-RU"/>
        </w:rPr>
        <w:t xml:space="preserve">]. </w:t>
      </w:r>
    </w:p>
    <w:p w14:paraId="33E0E0EB"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В других странах в реализации «Индустрия–4.0» также имеются реальные положительные достижения. </w:t>
      </w:r>
    </w:p>
    <w:p w14:paraId="55215AE1"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Так, в США в 2014 г. был образован консорциум Industrial Internet, продвигающий в практическом направлении «Интернет вещей».</w:t>
      </w:r>
    </w:p>
    <w:p w14:paraId="7BA85CD3" w14:textId="4419E65A"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В Китае введена промышленная концепция «Китайское производство 2025», направленная на развитие угольной отрасли до уровня «Индустрия–3.0», а к 2025 г. прорваться к четвертому промышленному укладу «Индустрия–4.0»</w:t>
      </w:r>
      <w:r w:rsidRPr="005A04F4">
        <w:rPr>
          <w:rFonts w:ascii="Times New Roman" w:eastAsia="Times New Roman" w:hAnsi="Times New Roman" w:cs="Times New Roman"/>
          <w:sz w:val="28"/>
          <w:lang w:eastAsia="ru-RU"/>
        </w:rPr>
        <w:t xml:space="preserve">. </w:t>
      </w:r>
      <w:r w:rsidRPr="005A04F4">
        <w:rPr>
          <w:rFonts w:ascii="Times New Roman" w:eastAsia="Times New Roman" w:hAnsi="Times New Roman" w:cs="Times New Roman"/>
          <w:sz w:val="28"/>
          <w:lang w:val="kk-KZ" w:eastAsia="ru-RU"/>
        </w:rPr>
        <w:t xml:space="preserve">Так к цифровизации угольной промышленности Китая привлечены технологии корпорации </w:t>
      </w:r>
      <w:r w:rsidRPr="005A04F4">
        <w:rPr>
          <w:rFonts w:ascii="Times New Roman" w:eastAsia="Times New Roman" w:hAnsi="Times New Roman" w:cs="Times New Roman"/>
          <w:sz w:val="28"/>
          <w:lang w:val="en-US" w:eastAsia="ru-RU"/>
        </w:rPr>
        <w:t>Huawei</w:t>
      </w:r>
      <w:r w:rsidRPr="005A04F4">
        <w:rPr>
          <w:rFonts w:ascii="Times New Roman" w:eastAsia="Times New Roman" w:hAnsi="Times New Roman" w:cs="Times New Roman"/>
          <w:sz w:val="28"/>
          <w:lang w:val="kk-KZ" w:eastAsia="ru-RU"/>
        </w:rPr>
        <w:t>, которая уже предлагает план, позволяющий сократить количество вовлеченного человеческого ресурса в углепроизводстве на 20%</w:t>
      </w:r>
      <w:r w:rsidRPr="005A04F4">
        <w:rPr>
          <w:rFonts w:ascii="Times New Roman" w:eastAsia="Times New Roman" w:hAnsi="Times New Roman" w:cs="Times New Roman"/>
          <w:sz w:val="28"/>
          <w:lang w:eastAsia="ru-RU"/>
        </w:rPr>
        <w:t xml:space="preserve"> в начальных этапах и до 60% при полной автоматизации</w:t>
      </w:r>
      <w:r w:rsidRPr="005A04F4">
        <w:rPr>
          <w:rFonts w:ascii="Times New Roman" w:eastAsia="Times New Roman" w:hAnsi="Times New Roman" w:cs="Times New Roman"/>
          <w:sz w:val="28"/>
          <w:lang w:val="kk-KZ" w:eastAsia="ru-RU"/>
        </w:rPr>
        <w:t xml:space="preserve"> </w:t>
      </w:r>
      <w:r w:rsidRPr="005A04F4">
        <w:rPr>
          <w:rFonts w:ascii="Times New Roman" w:eastAsia="Times New Roman" w:hAnsi="Times New Roman" w:cs="Times New Roman"/>
          <w:sz w:val="28"/>
          <w:lang w:eastAsia="ru-RU"/>
        </w:rPr>
        <w:t>[</w:t>
      </w:r>
      <w:r w:rsidR="00BD2B8E" w:rsidRPr="005A04F4">
        <w:rPr>
          <w:rFonts w:ascii="Times New Roman" w:eastAsia="Times New Roman" w:hAnsi="Times New Roman" w:cs="Times New Roman"/>
          <w:sz w:val="28"/>
          <w:lang w:eastAsia="ru-RU"/>
        </w:rPr>
        <w:t>4</w:t>
      </w:r>
      <w:r w:rsidR="00A64D77" w:rsidRPr="005A04F4">
        <w:rPr>
          <w:rFonts w:ascii="Times New Roman" w:eastAsia="Times New Roman" w:hAnsi="Times New Roman" w:cs="Times New Roman"/>
          <w:sz w:val="28"/>
          <w:lang w:eastAsia="ru-RU"/>
        </w:rPr>
        <w:t>7</w:t>
      </w:r>
      <w:r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val="kk-KZ" w:eastAsia="ru-RU"/>
        </w:rPr>
        <w:t>.</w:t>
      </w:r>
    </w:p>
    <w:p w14:paraId="04FE0ADC" w14:textId="074342F3"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val="kk-KZ" w:eastAsia="ru-RU"/>
        </w:rPr>
        <w:t>В России аналогом немецкой программы «Индустрия–4.0» является формируемый Правительством технологический трек «Технет» национальной технологической инициативы (НТИ), который призван обслуживать ожидаемую в 2025–2035 гг. промышленную революцию (рисунок 1.</w:t>
      </w:r>
      <w:r w:rsidR="003F2215" w:rsidRPr="005A04F4">
        <w:rPr>
          <w:rFonts w:ascii="Times New Roman" w:eastAsia="Times New Roman" w:hAnsi="Times New Roman" w:cs="Times New Roman"/>
          <w:sz w:val="28"/>
          <w:lang w:val="kk-KZ" w:eastAsia="ru-RU"/>
        </w:rPr>
        <w:t>8</w:t>
      </w:r>
      <w:r w:rsidRPr="005A04F4">
        <w:rPr>
          <w:rFonts w:ascii="Times New Roman" w:eastAsia="Times New Roman" w:hAnsi="Times New Roman" w:cs="Times New Roman"/>
          <w:sz w:val="28"/>
          <w:lang w:val="kk-KZ" w:eastAsia="ru-RU"/>
        </w:rPr>
        <w:t>)</w:t>
      </w:r>
      <w:r w:rsidRPr="005A04F4">
        <w:rPr>
          <w:rFonts w:ascii="Times New Roman" w:eastAsia="Times New Roman" w:hAnsi="Times New Roman" w:cs="Times New Roman"/>
          <w:sz w:val="28"/>
          <w:lang w:eastAsia="ru-RU"/>
        </w:rPr>
        <w:t>.</w:t>
      </w:r>
    </w:p>
    <w:p w14:paraId="20F3454F" w14:textId="77777777"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2FB6A1B2"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noProof/>
          <w:sz w:val="28"/>
          <w:lang w:eastAsia="ru-RU"/>
        </w:rPr>
        <w:drawing>
          <wp:inline distT="0" distB="0" distL="0" distR="0" wp14:anchorId="3FAAFEDB" wp14:editId="758A9A72">
            <wp:extent cx="4707170" cy="3069203"/>
            <wp:effectExtent l="0" t="0" r="0" b="0"/>
            <wp:docPr id="3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1630" cy="3098192"/>
                    </a:xfrm>
                    <a:prstGeom prst="rect">
                      <a:avLst/>
                    </a:prstGeom>
                    <a:noFill/>
                    <a:ln>
                      <a:noFill/>
                    </a:ln>
                  </pic:spPr>
                </pic:pic>
              </a:graphicData>
            </a:graphic>
          </wp:inline>
        </w:drawing>
      </w:r>
    </w:p>
    <w:p w14:paraId="0C65F3C6"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lang w:eastAsia="ru-RU"/>
        </w:rPr>
      </w:pPr>
    </w:p>
    <w:p w14:paraId="3E4598B2" w14:textId="608D30A3"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Рисунок 1.</w:t>
      </w:r>
      <w:r w:rsidR="003F2215" w:rsidRPr="005A04F4">
        <w:rPr>
          <w:rFonts w:ascii="Times New Roman" w:eastAsia="Times New Roman" w:hAnsi="Times New Roman" w:cs="Times New Roman"/>
          <w:sz w:val="28"/>
          <w:lang w:eastAsia="ru-RU"/>
        </w:rPr>
        <w:t>8</w:t>
      </w:r>
      <w:r w:rsidRPr="005A04F4">
        <w:rPr>
          <w:rFonts w:ascii="Times New Roman" w:eastAsia="Times New Roman" w:hAnsi="Times New Roman" w:cs="Times New Roman"/>
          <w:sz w:val="28"/>
          <w:lang w:eastAsia="ru-RU"/>
        </w:rPr>
        <w:t xml:space="preserve"> - Укрупненная систематизация основных элементов проекта «Индустрия-4.0 по базовым процессам горного производства </w:t>
      </w:r>
    </w:p>
    <w:p w14:paraId="0EFFAD1F"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lang w:val="kk-KZ" w:eastAsia="ru-RU"/>
        </w:rPr>
      </w:pPr>
    </w:p>
    <w:p w14:paraId="24468364" w14:textId="6153F75B" w:rsidR="00506429" w:rsidRPr="005A04F4" w:rsidRDefault="00506429" w:rsidP="003231B9">
      <w:pPr>
        <w:spacing w:after="0" w:line="240" w:lineRule="auto"/>
        <w:ind w:firstLine="567"/>
        <w:rPr>
          <w:rFonts w:ascii="Times New Roman" w:hAnsi="Times New Roman" w:cs="Times New Roman"/>
          <w:sz w:val="24"/>
          <w:szCs w:val="24"/>
        </w:rPr>
      </w:pPr>
      <w:r w:rsidRPr="005A04F4">
        <w:rPr>
          <w:rFonts w:ascii="Times New Roman" w:hAnsi="Times New Roman" w:cs="Times New Roman"/>
          <w:sz w:val="24"/>
          <w:szCs w:val="24"/>
        </w:rPr>
        <w:t xml:space="preserve">Примечание – Составлено по источнику </w:t>
      </w:r>
      <w:r w:rsidRPr="005A04F4">
        <w:rPr>
          <w:rFonts w:ascii="Times New Roman" w:eastAsia="Times New Roman" w:hAnsi="Times New Roman" w:cs="Times New Roman"/>
          <w:sz w:val="24"/>
          <w:szCs w:val="24"/>
          <w:lang w:eastAsia="ru-RU"/>
        </w:rPr>
        <w:t>[43</w:t>
      </w:r>
      <w:r w:rsidRPr="005A04F4">
        <w:rPr>
          <w:rFonts w:ascii="Times New Roman" w:eastAsia="Times New Roman" w:hAnsi="Times New Roman" w:cs="Times New Roman"/>
          <w:sz w:val="24"/>
          <w:szCs w:val="24"/>
          <w:lang w:val="kk-KZ" w:eastAsia="ru-RU"/>
        </w:rPr>
        <w:t>, с.</w:t>
      </w:r>
      <w:r w:rsidR="00F556A6" w:rsidRPr="005A04F4">
        <w:rPr>
          <w:rFonts w:ascii="Times New Roman" w:eastAsia="Times New Roman" w:hAnsi="Times New Roman" w:cs="Times New Roman"/>
          <w:sz w:val="24"/>
          <w:szCs w:val="24"/>
          <w:lang w:val="kk-KZ" w:eastAsia="ru-RU"/>
        </w:rPr>
        <w:t xml:space="preserve"> </w:t>
      </w:r>
      <w:r w:rsidRPr="005A04F4">
        <w:rPr>
          <w:rFonts w:ascii="Times New Roman" w:eastAsia="Times New Roman" w:hAnsi="Times New Roman" w:cs="Times New Roman"/>
          <w:sz w:val="24"/>
          <w:szCs w:val="24"/>
          <w:lang w:val="kk-KZ" w:eastAsia="ru-RU"/>
        </w:rPr>
        <w:t>26</w:t>
      </w:r>
      <w:r w:rsidRPr="005A04F4">
        <w:rPr>
          <w:rFonts w:ascii="Times New Roman" w:eastAsia="Times New Roman" w:hAnsi="Times New Roman" w:cs="Times New Roman"/>
          <w:sz w:val="24"/>
          <w:szCs w:val="24"/>
          <w:lang w:eastAsia="ru-RU"/>
        </w:rPr>
        <w:t>]</w:t>
      </w:r>
    </w:p>
    <w:p w14:paraId="01A14A8B" w14:textId="2E4F013D" w:rsidR="00B51322" w:rsidRPr="005A04F4" w:rsidRDefault="00B51322"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Систематизацией (рисунок 1.7) охвачены такие направления горного производства, как: разведка запасов и планирование горных работ; добыча угля; </w:t>
      </w:r>
      <w:r w:rsidRPr="005A04F4">
        <w:rPr>
          <w:rFonts w:ascii="Times New Roman" w:eastAsia="Times New Roman" w:hAnsi="Times New Roman" w:cs="Times New Roman"/>
          <w:sz w:val="28"/>
          <w:lang w:val="kk-KZ" w:eastAsia="ru-RU"/>
        </w:rPr>
        <w:lastRenderedPageBreak/>
        <w:t>переработка угля и отходов производства; транспортирование угля и других грузов.</w:t>
      </w:r>
    </w:p>
    <w:p w14:paraId="23B56687" w14:textId="77777777" w:rsidR="00B51322" w:rsidRPr="005A04F4" w:rsidRDefault="00B51322"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Создание роботизированных шахт позволит: во-первых, резко расширить добычу угля, во-вторых, будет кардинально решена проблема безопасности на шахтах, так как роботизированные шахты не потребуют регулярного присутствия людей под землей.</w:t>
      </w:r>
    </w:p>
    <w:p w14:paraId="3134301A" w14:textId="6BA86987" w:rsidR="00280B76" w:rsidRPr="005A04F4" w:rsidRDefault="00B51322"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На постсоветском пространстве, в том числе, в Казахстане происходит обновление механизированного производства в рамках проектов автоматизации и роботизации технологий добычи угля «Умная шахта» и «Умный разрез», включающие в себя разработку, внедрение и использование прогрессивных технологий добычи угля как циклично-поточные, поточные технологии, роботизированные технологии, гидротехнологии добычи и транспортирования угля, а также селективные технологии.</w:t>
      </w:r>
      <w:r w:rsidR="00280B76" w:rsidRPr="005A04F4">
        <w:rPr>
          <w:rFonts w:ascii="Times New Roman" w:eastAsia="Times New Roman" w:hAnsi="Times New Roman" w:cs="Times New Roman"/>
          <w:sz w:val="28"/>
          <w:lang w:val="kk-KZ" w:eastAsia="ru-RU"/>
        </w:rPr>
        <w:t xml:space="preserve"> В настоящее время в Российской Федерации проводятся внедрения проекта роботизированных карьеров «Интеллектуальный карьер», востребованные уже в настоящее время, и включают в себя</w:t>
      </w:r>
      <w:r w:rsidR="00280B76" w:rsidRPr="005A04F4">
        <w:rPr>
          <w:rFonts w:ascii="Times New Roman" w:eastAsia="Times New Roman" w:hAnsi="Times New Roman" w:cs="Times New Roman"/>
          <w:sz w:val="28"/>
          <w:lang w:eastAsia="ru-RU"/>
        </w:rPr>
        <w:t xml:space="preserve"> [</w:t>
      </w:r>
      <w:r w:rsidR="00BD2B8E" w:rsidRPr="005A04F4">
        <w:rPr>
          <w:rFonts w:ascii="Times New Roman" w:eastAsia="Times New Roman" w:hAnsi="Times New Roman" w:cs="Times New Roman"/>
          <w:sz w:val="28"/>
          <w:lang w:eastAsia="ru-RU"/>
        </w:rPr>
        <w:t>4</w:t>
      </w:r>
      <w:r w:rsidR="00A64D77" w:rsidRPr="005A04F4">
        <w:rPr>
          <w:rFonts w:ascii="Times New Roman" w:eastAsia="Times New Roman" w:hAnsi="Times New Roman" w:cs="Times New Roman"/>
          <w:sz w:val="28"/>
          <w:lang w:eastAsia="ru-RU"/>
        </w:rPr>
        <w:t>8</w:t>
      </w:r>
      <w:r w:rsidR="00280B76" w:rsidRPr="005A04F4">
        <w:rPr>
          <w:rFonts w:ascii="Times New Roman" w:eastAsia="Times New Roman" w:hAnsi="Times New Roman" w:cs="Times New Roman"/>
          <w:sz w:val="28"/>
          <w:lang w:eastAsia="ru-RU"/>
        </w:rPr>
        <w:t>]</w:t>
      </w:r>
      <w:r w:rsidR="00280B76" w:rsidRPr="005A04F4">
        <w:rPr>
          <w:rFonts w:ascii="Times New Roman" w:eastAsia="Times New Roman" w:hAnsi="Times New Roman" w:cs="Times New Roman"/>
          <w:sz w:val="28"/>
          <w:lang w:val="kk-KZ" w:eastAsia="ru-RU"/>
        </w:rPr>
        <w:t>:</w:t>
      </w:r>
    </w:p>
    <w:p w14:paraId="3A26180F"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систему предупреждения столкновений;</w:t>
      </w:r>
    </w:p>
    <w:p w14:paraId="6275BD48"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роботизированные самосвалы;</w:t>
      </w:r>
    </w:p>
    <w:p w14:paraId="59EB5815"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дистанционно-управляемое горное оборудование;</w:t>
      </w:r>
    </w:p>
    <w:p w14:paraId="349F112B"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систему дистанционного контроля и диагностики оборудования;</w:t>
      </w:r>
    </w:p>
    <w:p w14:paraId="55627BE8"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систему контроля качества технологических дорог;</w:t>
      </w:r>
    </w:p>
    <w:p w14:paraId="3E385297"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систему управления и контроля качества полезных ископаемых;</w:t>
      </w:r>
    </w:p>
    <w:p w14:paraId="11C5467F" w14:textId="180EE99F"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w:t>
      </w:r>
      <w:r w:rsidR="00F556A6" w:rsidRPr="005A04F4">
        <w:rPr>
          <w:rFonts w:ascii="Times New Roman" w:eastAsia="Times New Roman" w:hAnsi="Times New Roman" w:cs="Times New Roman"/>
          <w:sz w:val="28"/>
          <w:lang w:val="kk-KZ" w:eastAsia="ru-RU"/>
        </w:rPr>
        <w:t> </w:t>
      </w:r>
      <w:r w:rsidRPr="005A04F4">
        <w:rPr>
          <w:rFonts w:ascii="Times New Roman" w:eastAsia="Times New Roman" w:hAnsi="Times New Roman" w:cs="Times New Roman"/>
          <w:sz w:val="28"/>
          <w:lang w:val="kk-KZ" w:eastAsia="ru-RU"/>
        </w:rPr>
        <w:t>систему управления буровзрывных работ (БВР) на основе высокоточной навигации;</w:t>
      </w:r>
    </w:p>
    <w:p w14:paraId="582E2F3B"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систему управления промышленной безопасностью.</w:t>
      </w:r>
    </w:p>
    <w:p w14:paraId="7ED6D401"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В состав системы «Интеллектуальный карьер» входят:</w:t>
      </w:r>
    </w:p>
    <w:p w14:paraId="129027F2"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I блок – автономные самосвалы, дистанционно-управляемая техника (экскаваторы, погрузчики, бульдозеры, буровые станки), автономный железнодорожный транспорт;</w:t>
      </w:r>
    </w:p>
    <w:p w14:paraId="3F5932E0"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II блок – Центр управления, включая: программное обеспечение управления автономной техникой; автоматическая диспетчеризация и оптимизация; рабочие места дистанционного управления;</w:t>
      </w:r>
    </w:p>
    <w:p w14:paraId="5C018B8C"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III блок – Система беспроводной передачи данных;</w:t>
      </w:r>
    </w:p>
    <w:p w14:paraId="42536156"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I</w:t>
      </w:r>
      <w:r w:rsidRPr="005A04F4">
        <w:rPr>
          <w:rFonts w:ascii="Times New Roman" w:eastAsia="Times New Roman" w:hAnsi="Times New Roman" w:cs="Times New Roman"/>
          <w:sz w:val="28"/>
          <w:lang w:val="en-US" w:eastAsia="ru-RU"/>
        </w:rPr>
        <w:t>V</w:t>
      </w:r>
      <w:r w:rsidRPr="005A04F4">
        <w:rPr>
          <w:rFonts w:ascii="Times New Roman" w:eastAsia="Times New Roman" w:hAnsi="Times New Roman" w:cs="Times New Roman"/>
          <w:sz w:val="28"/>
          <w:lang w:val="kk-KZ" w:eastAsia="ru-RU"/>
        </w:rPr>
        <w:t xml:space="preserve"> блок – Системы высокоточной спутниковой и инерциальной навигации.</w:t>
      </w:r>
    </w:p>
    <w:p w14:paraId="13C9F42A"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Этапы реализации проекта «Интеллектуальный карьер» следующие:</w:t>
      </w:r>
    </w:p>
    <w:p w14:paraId="45A8B384"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роботизированная перевозка самосвалами горной массы по фиксированному маршруту между стационарными пунктами разгрузки-погрузки;</w:t>
      </w:r>
    </w:p>
    <w:p w14:paraId="73FBBAFF"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роботизированная перевозка самосвалами горной массы между экскаваторами и пунктами разгрузки без оснащения дистанционным управлением экскаваторов и другой техники;</w:t>
      </w:r>
    </w:p>
    <w:p w14:paraId="1B41C5FF"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роботизированная перевозка самосвалами горной массы с использованием дистанционно-управляемой техники (экскаваторы, бульдозеры, погрузчики и др.).</w:t>
      </w:r>
    </w:p>
    <w:p w14:paraId="455576C4"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lastRenderedPageBreak/>
        <w:t>Конечном итоге данная система позволит:</w:t>
      </w:r>
    </w:p>
    <w:p w14:paraId="7ABA20B4" w14:textId="77777777" w:rsidR="00280B76" w:rsidRPr="005A04F4" w:rsidRDefault="00280B76" w:rsidP="003231B9">
      <w:pPr>
        <w:numPr>
          <w:ilvl w:val="0"/>
          <w:numId w:val="1"/>
        </w:numPr>
        <w:tabs>
          <w:tab w:val="left" w:pos="284"/>
          <w:tab w:val="left" w:pos="851"/>
        </w:tabs>
        <w:spacing w:after="0" w:line="240" w:lineRule="auto"/>
        <w:ind w:left="0"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 повысить производительность открытых горных работ;</w:t>
      </w:r>
    </w:p>
    <w:p w14:paraId="5185A1FC" w14:textId="77777777" w:rsidR="00280B76" w:rsidRPr="005A04F4" w:rsidRDefault="00280B76" w:rsidP="003231B9">
      <w:pPr>
        <w:numPr>
          <w:ilvl w:val="0"/>
          <w:numId w:val="1"/>
        </w:numPr>
        <w:tabs>
          <w:tab w:val="left" w:pos="284"/>
          <w:tab w:val="left" w:pos="851"/>
        </w:tabs>
        <w:spacing w:after="0" w:line="240" w:lineRule="auto"/>
        <w:ind w:left="0"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 снизить производственные издержки;</w:t>
      </w:r>
    </w:p>
    <w:p w14:paraId="0EA41F7C" w14:textId="77777777" w:rsidR="00280B76" w:rsidRPr="005A04F4" w:rsidRDefault="00280B76" w:rsidP="003231B9">
      <w:pPr>
        <w:numPr>
          <w:ilvl w:val="0"/>
          <w:numId w:val="1"/>
        </w:numPr>
        <w:tabs>
          <w:tab w:val="left" w:pos="284"/>
          <w:tab w:val="left" w:pos="851"/>
        </w:tabs>
        <w:spacing w:after="0" w:line="240" w:lineRule="auto"/>
        <w:ind w:left="0"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обеспечить безопасную добычу угля в труднодоступных и тяжелых по климатическим условиям регионах;</w:t>
      </w:r>
    </w:p>
    <w:p w14:paraId="495890D8" w14:textId="77777777" w:rsidR="00280B76" w:rsidRPr="005A04F4" w:rsidRDefault="00280B76" w:rsidP="003231B9">
      <w:pPr>
        <w:numPr>
          <w:ilvl w:val="0"/>
          <w:numId w:val="1"/>
        </w:numPr>
        <w:tabs>
          <w:tab w:val="left" w:pos="284"/>
          <w:tab w:val="left" w:pos="851"/>
        </w:tabs>
        <w:spacing w:after="0" w:line="240" w:lineRule="auto"/>
        <w:ind w:left="0"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«смягчить» проблему нехватки квалифицированных кадров.</w:t>
      </w:r>
    </w:p>
    <w:p w14:paraId="65B97C2B" w14:textId="73B5AF60" w:rsidR="00280B76" w:rsidRPr="005A04F4" w:rsidRDefault="00280B76" w:rsidP="003231B9">
      <w:pPr>
        <w:numPr>
          <w:ilvl w:val="0"/>
          <w:numId w:val="1"/>
        </w:numPr>
        <w:tabs>
          <w:tab w:val="left" w:pos="284"/>
          <w:tab w:val="left" w:pos="851"/>
        </w:tabs>
        <w:spacing w:after="0" w:line="240" w:lineRule="auto"/>
        <w:ind w:left="0" w:firstLine="709"/>
        <w:contextualSpacing/>
        <w:jc w:val="both"/>
        <w:rPr>
          <w:rFonts w:ascii="Times New Roman" w:eastAsia="Times New Roman" w:hAnsi="Times New Roman" w:cs="Times New Roman"/>
          <w:sz w:val="28"/>
          <w:lang w:val="kk-KZ" w:eastAsia="ru-RU"/>
        </w:rPr>
      </w:pPr>
      <w:r w:rsidRPr="005A04F4">
        <w:rPr>
          <w:rFonts w:ascii="Times New Roman" w:eastAsia="Times New Roman" w:hAnsi="Times New Roman" w:cs="Times New Roman"/>
          <w:sz w:val="28"/>
          <w:lang w:val="kk-KZ" w:eastAsia="ru-RU"/>
        </w:rPr>
        <w:t xml:space="preserve"> селективная (раздельная) выемка — раздельное извлечение из недр каждой разновидности (или сорта) полезных ископаемых (или полезных ископаемых и пустых пород).</w:t>
      </w:r>
    </w:p>
    <w:p w14:paraId="17DD6553" w14:textId="77777777" w:rsidR="00280B76" w:rsidRPr="005A04F4" w:rsidRDefault="00280B76"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val="kk-KZ" w:eastAsia="ru-RU"/>
        </w:rPr>
        <w:t>Таким образом</w:t>
      </w:r>
      <w:r w:rsidRPr="005A04F4">
        <w:rPr>
          <w:rFonts w:ascii="Times New Roman" w:eastAsia="Times New Roman" w:hAnsi="Times New Roman" w:cs="Times New Roman"/>
          <w:sz w:val="28"/>
          <w:lang w:eastAsia="ru-RU"/>
        </w:rPr>
        <w:t>, отечественные производители угля на сегодняшний день озадачены автоматизированной механизацией горных работ прежде всего направленных на повышение производительности угля, однако повышение качества добываемого сырья, в частности, карьерах отрытых горных работ остается второстепенной задачей, так как основная масса добываемого сырья реализуется в энергетическую сферу.</w:t>
      </w:r>
    </w:p>
    <w:p w14:paraId="012B0D15" w14:textId="77777777" w:rsidR="00B51322" w:rsidRPr="005A04F4" w:rsidRDefault="00B51322" w:rsidP="003231B9">
      <w:pPr>
        <w:tabs>
          <w:tab w:val="left" w:pos="284"/>
          <w:tab w:val="left" w:pos="851"/>
        </w:tabs>
        <w:spacing w:after="0" w:line="240" w:lineRule="auto"/>
        <w:ind w:firstLine="709"/>
        <w:contextualSpacing/>
        <w:jc w:val="both"/>
        <w:rPr>
          <w:rFonts w:ascii="Times New Roman" w:eastAsia="Times New Roman" w:hAnsi="Times New Roman" w:cs="Times New Roman"/>
          <w:sz w:val="28"/>
          <w:lang w:eastAsia="ru-RU"/>
        </w:rPr>
      </w:pPr>
    </w:p>
    <w:p w14:paraId="429F0D5F" w14:textId="1056C631" w:rsidR="00532A49" w:rsidRPr="005A04F4" w:rsidRDefault="00E11A67" w:rsidP="003231B9">
      <w:pPr>
        <w:pStyle w:val="Heading2"/>
        <w:tabs>
          <w:tab w:val="left" w:pos="284"/>
          <w:tab w:val="left" w:pos="851"/>
          <w:tab w:val="left" w:pos="1276"/>
        </w:tabs>
        <w:spacing w:after="0"/>
        <w:ind w:left="0" w:firstLine="709"/>
      </w:pPr>
      <w:bookmarkStart w:id="26" w:name="_Toc88519190"/>
      <w:r w:rsidRPr="005A04F4">
        <w:t>О</w:t>
      </w:r>
      <w:r w:rsidR="00280B76" w:rsidRPr="005A04F4">
        <w:t xml:space="preserve">пыт </w:t>
      </w:r>
      <w:r w:rsidR="00280B76" w:rsidRPr="005A04F4">
        <w:rPr>
          <w:rFonts w:eastAsia="Calibri"/>
          <w:szCs w:val="28"/>
          <w:lang w:val="kk-KZ"/>
        </w:rPr>
        <w:t>применения</w:t>
      </w:r>
      <w:r w:rsidR="00280B76" w:rsidRPr="005A04F4">
        <w:t xml:space="preserve"> ц</w:t>
      </w:r>
      <w:r w:rsidR="00532A49" w:rsidRPr="005A04F4">
        <w:t xml:space="preserve">иклично-поточной </w:t>
      </w:r>
      <w:r w:rsidR="00280B76" w:rsidRPr="005A04F4">
        <w:t>схемы добычи</w:t>
      </w:r>
      <w:r w:rsidR="00EC6202" w:rsidRPr="005A04F4">
        <w:t xml:space="preserve"> </w:t>
      </w:r>
      <w:r w:rsidRPr="005A04F4">
        <w:t>для повышения качества добываемого угля</w:t>
      </w:r>
      <w:bookmarkEnd w:id="26"/>
    </w:p>
    <w:p w14:paraId="6AD0D81E" w14:textId="6A9DA909" w:rsidR="00532A49" w:rsidRPr="005A04F4" w:rsidRDefault="00532A49" w:rsidP="003231B9">
      <w:pPr>
        <w:tabs>
          <w:tab w:val="left" w:pos="284"/>
          <w:tab w:val="left" w:pos="851"/>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Для карьеров нового поколения следует говорить о создании подсистем нового поколения моделирование и прогнозирование которых возможно на основе информационных технологий в зависимости от изменения условий функционировании системы</w:t>
      </w:r>
      <w:r w:rsidR="00AF2236"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 xml:space="preserve">карьер». Так высокопроизводительная открытая разработка месторождений обеспечивается применением </w:t>
      </w:r>
      <w:bookmarkStart w:id="27" w:name="_Hlk86144313"/>
      <w:r w:rsidRPr="005A04F4">
        <w:rPr>
          <w:rFonts w:ascii="Times New Roman" w:hAnsi="Times New Roman" w:cs="Times New Roman"/>
          <w:sz w:val="28"/>
          <w:szCs w:val="28"/>
          <w:lang w:val="kk-KZ"/>
        </w:rPr>
        <w:t>циклично-поточной технологии</w:t>
      </w:r>
      <w:bookmarkEnd w:id="27"/>
      <w:r w:rsidRPr="005A04F4">
        <w:rPr>
          <w:rFonts w:ascii="Times New Roman" w:hAnsi="Times New Roman" w:cs="Times New Roman"/>
          <w:sz w:val="28"/>
          <w:szCs w:val="28"/>
          <w:lang w:val="kk-KZ"/>
        </w:rPr>
        <w:t xml:space="preserve"> (ЦПТ), позволяющая сократить дальность транспортирования горной массы за счёт применения ленточных конвееров с углами наклона </w:t>
      </w:r>
      <w:r w:rsidR="00F556A6"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 xml:space="preserve">16-18° (в случае применения специальных конвееров – до 60° и более), снизить себестоимость транспортирования горной масссы на 20-40%, поднять производительночть труда в 1,4-2 раза, а самое главное сохранить однородность </w:t>
      </w:r>
      <w:r w:rsidR="00EC6202" w:rsidRPr="005A04F4">
        <w:rPr>
          <w:rFonts w:ascii="Times New Roman" w:hAnsi="Times New Roman" w:cs="Times New Roman"/>
          <w:sz w:val="28"/>
          <w:szCs w:val="28"/>
          <w:lang w:val="kk-KZ"/>
        </w:rPr>
        <w:t xml:space="preserve"> и качественные характеристики </w:t>
      </w:r>
      <w:r w:rsidRPr="005A04F4">
        <w:rPr>
          <w:rFonts w:ascii="Times New Roman" w:hAnsi="Times New Roman" w:cs="Times New Roman"/>
          <w:sz w:val="28"/>
          <w:szCs w:val="28"/>
          <w:lang w:val="kk-KZ"/>
        </w:rPr>
        <w:t>угля в 2 раза</w:t>
      </w:r>
      <w:r w:rsidR="00A64D77"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w:t>
      </w:r>
      <w:bookmarkStart w:id="28" w:name="_Hlk86325986"/>
      <w:r w:rsidR="00D810EE" w:rsidRPr="005A04F4">
        <w:rPr>
          <w:rFonts w:ascii="Times New Roman" w:hAnsi="Times New Roman" w:cs="Times New Roman"/>
          <w:sz w:val="28"/>
          <w:szCs w:val="28"/>
        </w:rPr>
        <w:t>48</w:t>
      </w:r>
      <w:r w:rsidR="00F556A6" w:rsidRPr="005A04F4">
        <w:rPr>
          <w:rFonts w:ascii="Times New Roman" w:hAnsi="Times New Roman" w:cs="Times New Roman"/>
          <w:sz w:val="28"/>
          <w:szCs w:val="28"/>
          <w:lang w:val="kk-KZ"/>
        </w:rPr>
        <w:t>, с.</w:t>
      </w:r>
      <w:r w:rsidR="00D810EE" w:rsidRPr="005A04F4">
        <w:rPr>
          <w:rFonts w:ascii="Times New Roman" w:hAnsi="Times New Roman" w:cs="Times New Roman"/>
          <w:sz w:val="28"/>
          <w:szCs w:val="28"/>
        </w:rPr>
        <w:t>20-21</w:t>
      </w:r>
      <w:r w:rsidR="00BD2B8E" w:rsidRPr="005A04F4">
        <w:rPr>
          <w:rFonts w:ascii="Times New Roman" w:hAnsi="Times New Roman" w:cs="Times New Roman"/>
          <w:sz w:val="28"/>
          <w:szCs w:val="28"/>
          <w:lang w:val="kk-KZ"/>
        </w:rPr>
        <w:t xml:space="preserve">; </w:t>
      </w:r>
      <w:r w:rsidR="00D601F7" w:rsidRPr="005A04F4">
        <w:rPr>
          <w:rFonts w:ascii="Times New Roman" w:hAnsi="Times New Roman" w:cs="Times New Roman"/>
          <w:sz w:val="28"/>
          <w:szCs w:val="28"/>
          <w:lang w:val="kk-KZ"/>
        </w:rPr>
        <w:t>49</w:t>
      </w:r>
      <w:r w:rsidRPr="005A04F4">
        <w:rPr>
          <w:rFonts w:ascii="Times New Roman" w:hAnsi="Times New Roman" w:cs="Times New Roman"/>
          <w:sz w:val="28"/>
          <w:szCs w:val="28"/>
          <w:lang w:val="kk-KZ"/>
        </w:rPr>
        <w:t>]</w:t>
      </w:r>
      <w:bookmarkEnd w:id="28"/>
      <w:r w:rsidR="00A64D77" w:rsidRPr="005A04F4">
        <w:rPr>
          <w:rFonts w:ascii="Times New Roman" w:hAnsi="Times New Roman" w:cs="Times New Roman"/>
          <w:sz w:val="28"/>
          <w:szCs w:val="28"/>
          <w:lang w:val="kk-KZ"/>
        </w:rPr>
        <w:t>.</w:t>
      </w:r>
    </w:p>
    <w:p w14:paraId="72FBAF2E" w14:textId="2AD598C7" w:rsidR="00AD62D0" w:rsidRPr="005A04F4" w:rsidRDefault="00AD62D0" w:rsidP="003231B9">
      <w:pPr>
        <w:tabs>
          <w:tab w:val="left" w:pos="284"/>
          <w:tab w:val="left" w:pos="851"/>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Суть циклично-поточной технологии заключается в применени</w:t>
      </w:r>
      <w:r w:rsidR="00830B6F" w:rsidRPr="005A04F4">
        <w:rPr>
          <w:rFonts w:ascii="Times New Roman" w:hAnsi="Times New Roman" w:cs="Times New Roman"/>
          <w:sz w:val="28"/>
          <w:szCs w:val="28"/>
          <w:lang w:val="kk-KZ"/>
        </w:rPr>
        <w:t>и для транспортирования разрабатываемых горных пород</w:t>
      </w:r>
      <w:r w:rsidR="00EC6202" w:rsidRPr="005A04F4">
        <w:rPr>
          <w:rFonts w:ascii="Times New Roman" w:hAnsi="Times New Roman" w:cs="Times New Roman"/>
          <w:sz w:val="28"/>
          <w:szCs w:val="28"/>
          <w:lang w:val="kk-KZ"/>
        </w:rPr>
        <w:t xml:space="preserve"> </w:t>
      </w:r>
      <w:r w:rsidR="00830B6F" w:rsidRPr="005A04F4">
        <w:rPr>
          <w:rFonts w:ascii="Times New Roman" w:hAnsi="Times New Roman" w:cs="Times New Roman"/>
          <w:sz w:val="28"/>
          <w:szCs w:val="28"/>
          <w:lang w:val="kk-KZ"/>
        </w:rPr>
        <w:t>конвейеров, при этом доставка угля от забоя до приёмного бункера осуществляется транспортом цикличного действия. При этом доставка угля до перегрузочного пункта осуществляется автомобильным транспортом, а с концентрационных горизонтов до складов на поверхности – конвейером</w:t>
      </w:r>
      <w:r w:rsidR="00A64D77" w:rsidRPr="005A04F4">
        <w:rPr>
          <w:rFonts w:ascii="Times New Roman" w:hAnsi="Times New Roman" w:cs="Times New Roman"/>
          <w:sz w:val="28"/>
          <w:szCs w:val="28"/>
          <w:lang w:val="kk-KZ"/>
        </w:rPr>
        <w:t xml:space="preserve"> [</w:t>
      </w:r>
      <w:r w:rsidR="00D601F7" w:rsidRPr="005A04F4">
        <w:rPr>
          <w:rFonts w:ascii="Times New Roman" w:hAnsi="Times New Roman" w:cs="Times New Roman"/>
          <w:sz w:val="28"/>
          <w:szCs w:val="28"/>
          <w:lang w:val="kk-KZ"/>
        </w:rPr>
        <w:t>50</w:t>
      </w:r>
      <w:r w:rsidR="00A64D77" w:rsidRPr="005A04F4">
        <w:rPr>
          <w:rFonts w:ascii="Times New Roman" w:hAnsi="Times New Roman" w:cs="Times New Roman"/>
          <w:sz w:val="28"/>
          <w:szCs w:val="28"/>
          <w:lang w:val="kk-KZ"/>
        </w:rPr>
        <w:t>]</w:t>
      </w:r>
      <w:r w:rsidR="00830B6F" w:rsidRPr="005A04F4">
        <w:rPr>
          <w:rFonts w:ascii="Times New Roman" w:hAnsi="Times New Roman" w:cs="Times New Roman"/>
          <w:sz w:val="28"/>
          <w:szCs w:val="28"/>
          <w:lang w:val="kk-KZ"/>
        </w:rPr>
        <w:t>.</w:t>
      </w:r>
    </w:p>
    <w:p w14:paraId="6B4A572E" w14:textId="4635632E" w:rsidR="003B55C8" w:rsidRPr="005A04F4" w:rsidRDefault="00E11A67" w:rsidP="003231B9">
      <w:pPr>
        <w:tabs>
          <w:tab w:val="left" w:pos="284"/>
          <w:tab w:val="left" w:pos="851"/>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В таблице 1.</w:t>
      </w:r>
      <w:r w:rsidR="00982427" w:rsidRPr="005A04F4">
        <w:rPr>
          <w:rFonts w:ascii="Times New Roman" w:hAnsi="Times New Roman" w:cs="Times New Roman"/>
          <w:sz w:val="28"/>
          <w:szCs w:val="28"/>
          <w:lang w:val="kk-KZ"/>
        </w:rPr>
        <w:t>4</w:t>
      </w:r>
      <w:r w:rsidRPr="005A04F4">
        <w:rPr>
          <w:rFonts w:ascii="Times New Roman" w:hAnsi="Times New Roman" w:cs="Times New Roman"/>
          <w:sz w:val="28"/>
          <w:szCs w:val="28"/>
          <w:lang w:val="kk-KZ"/>
        </w:rPr>
        <w:t xml:space="preserve"> п</w:t>
      </w:r>
      <w:r w:rsidR="00532A49" w:rsidRPr="005A04F4">
        <w:rPr>
          <w:rFonts w:ascii="Times New Roman" w:hAnsi="Times New Roman" w:cs="Times New Roman"/>
          <w:sz w:val="28"/>
          <w:szCs w:val="28"/>
          <w:lang w:val="kk-KZ"/>
        </w:rPr>
        <w:t>риведена классификация транспортных средств комплексов ЦПТ, в основу которой заложены такие классификационные признаки, как характер работы во времени, способ перемещения грузов, радиус поворота, годовой объем перевозок, рациональное расстояние транспортирования, рациональная глубина подъема груза из карьера, максимальный размер транспортируемого куска породы и основные требуемые характеристики и параметры</w:t>
      </w:r>
      <w:r w:rsidR="00BD2B8E" w:rsidRPr="005A04F4">
        <w:rPr>
          <w:rFonts w:ascii="Times New Roman" w:hAnsi="Times New Roman" w:cs="Times New Roman"/>
          <w:sz w:val="28"/>
          <w:szCs w:val="28"/>
          <w:lang w:val="kk-KZ"/>
        </w:rPr>
        <w:t xml:space="preserve"> </w:t>
      </w:r>
      <w:bookmarkStart w:id="29" w:name="_Hlk88056086"/>
      <w:r w:rsidR="00BD2B8E" w:rsidRPr="005A04F4">
        <w:rPr>
          <w:rFonts w:ascii="Times New Roman" w:hAnsi="Times New Roman" w:cs="Times New Roman"/>
          <w:sz w:val="28"/>
          <w:szCs w:val="28"/>
          <w:lang w:val="kk-KZ"/>
        </w:rPr>
        <w:t>[</w:t>
      </w:r>
      <w:r w:rsidR="00D601F7" w:rsidRPr="005A04F4">
        <w:rPr>
          <w:rFonts w:ascii="Times New Roman" w:hAnsi="Times New Roman" w:cs="Times New Roman"/>
          <w:sz w:val="28"/>
          <w:szCs w:val="28"/>
          <w:lang w:val="kk-KZ"/>
        </w:rPr>
        <w:t>51</w:t>
      </w:r>
      <w:r w:rsidR="00BD2B8E" w:rsidRPr="005A04F4">
        <w:rPr>
          <w:rFonts w:ascii="Times New Roman" w:hAnsi="Times New Roman" w:cs="Times New Roman"/>
          <w:sz w:val="28"/>
          <w:szCs w:val="28"/>
          <w:lang w:val="kk-KZ"/>
        </w:rPr>
        <w:t>].</w:t>
      </w:r>
      <w:bookmarkEnd w:id="29"/>
    </w:p>
    <w:p w14:paraId="1486F8F8" w14:textId="77777777" w:rsidR="00506429" w:rsidRPr="005A04F4" w:rsidRDefault="00506429" w:rsidP="003231B9">
      <w:pPr>
        <w:tabs>
          <w:tab w:val="left" w:pos="284"/>
        </w:tabs>
        <w:spacing w:after="0" w:line="240" w:lineRule="auto"/>
        <w:ind w:firstLine="567"/>
        <w:jc w:val="both"/>
        <w:rPr>
          <w:rFonts w:ascii="Times New Roman" w:hAnsi="Times New Roman" w:cs="Times New Roman"/>
          <w:sz w:val="28"/>
          <w:szCs w:val="28"/>
          <w:lang w:val="kk-KZ"/>
        </w:rPr>
      </w:pPr>
    </w:p>
    <w:p w14:paraId="36428F52" w14:textId="377D87B0" w:rsidR="00BD2B8E" w:rsidRPr="005A04F4" w:rsidRDefault="00532A49" w:rsidP="003231B9">
      <w:pPr>
        <w:tabs>
          <w:tab w:val="left" w:pos="284"/>
        </w:tabs>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Таблица </w:t>
      </w:r>
      <w:r w:rsidR="00BD2B8E" w:rsidRPr="005A04F4">
        <w:rPr>
          <w:rFonts w:ascii="Times New Roman" w:hAnsi="Times New Roman" w:cs="Times New Roman"/>
          <w:sz w:val="28"/>
          <w:szCs w:val="28"/>
          <w:lang w:val="kk-KZ"/>
        </w:rPr>
        <w:t>1</w:t>
      </w:r>
      <w:r w:rsidRPr="005A04F4">
        <w:rPr>
          <w:rFonts w:ascii="Times New Roman" w:hAnsi="Times New Roman" w:cs="Times New Roman"/>
          <w:sz w:val="28"/>
          <w:szCs w:val="28"/>
          <w:lang w:val="kk-KZ"/>
        </w:rPr>
        <w:t>.</w:t>
      </w:r>
      <w:r w:rsidR="00982427" w:rsidRPr="005A04F4">
        <w:rPr>
          <w:rFonts w:ascii="Times New Roman" w:hAnsi="Times New Roman" w:cs="Times New Roman"/>
          <w:sz w:val="28"/>
          <w:szCs w:val="28"/>
          <w:lang w:val="kk-KZ"/>
        </w:rPr>
        <w:t>4</w:t>
      </w:r>
      <w:r w:rsidRPr="005A04F4">
        <w:rPr>
          <w:rFonts w:ascii="Times New Roman" w:hAnsi="Times New Roman" w:cs="Times New Roman"/>
          <w:sz w:val="28"/>
          <w:szCs w:val="28"/>
          <w:lang w:val="kk-KZ"/>
        </w:rPr>
        <w:t xml:space="preserve"> - Классификация транспортных средств комплексов ЦПТ</w:t>
      </w:r>
    </w:p>
    <w:p w14:paraId="3BD4DBA3" w14:textId="77777777" w:rsidR="003B55C8" w:rsidRPr="005A04F4" w:rsidRDefault="003B55C8" w:rsidP="00B53079">
      <w:pPr>
        <w:tabs>
          <w:tab w:val="left" w:pos="284"/>
        </w:tabs>
        <w:spacing w:after="0" w:line="240" w:lineRule="auto"/>
        <w:jc w:val="right"/>
        <w:rPr>
          <w:rFonts w:ascii="Times New Roman" w:hAnsi="Times New Roman" w:cs="Times New Roman"/>
          <w:sz w:val="16"/>
          <w:szCs w:val="16"/>
          <w:lang w:val="kk-KZ"/>
        </w:rPr>
      </w:pPr>
    </w:p>
    <w:tbl>
      <w:tblPr>
        <w:tblStyle w:val="TableGrid"/>
        <w:tblW w:w="0" w:type="auto"/>
        <w:tblInd w:w="150" w:type="dxa"/>
        <w:tblLayout w:type="fixed"/>
        <w:tblLook w:val="04A0" w:firstRow="1" w:lastRow="0" w:firstColumn="1" w:lastColumn="0" w:noHBand="0" w:noVBand="1"/>
      </w:tblPr>
      <w:tblGrid>
        <w:gridCol w:w="2226"/>
        <w:gridCol w:w="1930"/>
        <w:gridCol w:w="1996"/>
        <w:gridCol w:w="1577"/>
        <w:gridCol w:w="1874"/>
      </w:tblGrid>
      <w:tr w:rsidR="005A04F4" w:rsidRPr="005A04F4" w14:paraId="66525246" w14:textId="77777777" w:rsidTr="00B53079">
        <w:tc>
          <w:tcPr>
            <w:tcW w:w="2226" w:type="dxa"/>
            <w:vAlign w:val="center"/>
          </w:tcPr>
          <w:p w14:paraId="6DC4FC41" w14:textId="14999933" w:rsidR="00532A49" w:rsidRPr="005A04F4" w:rsidRDefault="00532A49" w:rsidP="00B5307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lastRenderedPageBreak/>
              <w:t>Классификацион</w:t>
            </w:r>
            <w:r w:rsidR="00B53079" w:rsidRPr="005A04F4">
              <w:rPr>
                <w:rFonts w:ascii="Times New Roman" w:hAnsi="Times New Roman"/>
                <w:sz w:val="24"/>
                <w:szCs w:val="24"/>
                <w:lang w:val="kk-KZ"/>
              </w:rPr>
              <w:t xml:space="preserve"> </w:t>
            </w:r>
            <w:r w:rsidRPr="005A04F4">
              <w:rPr>
                <w:rFonts w:ascii="Times New Roman" w:hAnsi="Times New Roman"/>
                <w:sz w:val="24"/>
                <w:szCs w:val="24"/>
              </w:rPr>
              <w:t>ный признак</w:t>
            </w:r>
          </w:p>
        </w:tc>
        <w:tc>
          <w:tcPr>
            <w:tcW w:w="1930" w:type="dxa"/>
            <w:vAlign w:val="center"/>
          </w:tcPr>
          <w:p w14:paraId="390E3D61" w14:textId="77777777" w:rsidR="00532A49" w:rsidRPr="005A04F4" w:rsidRDefault="00532A49" w:rsidP="00B5307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Автомобильный транспорт</w:t>
            </w:r>
          </w:p>
        </w:tc>
        <w:tc>
          <w:tcPr>
            <w:tcW w:w="1996" w:type="dxa"/>
            <w:vAlign w:val="center"/>
          </w:tcPr>
          <w:p w14:paraId="72557E23" w14:textId="77777777" w:rsidR="00532A49" w:rsidRPr="005A04F4" w:rsidRDefault="00532A49" w:rsidP="00B53079">
            <w:pPr>
              <w:tabs>
                <w:tab w:val="left" w:pos="284"/>
              </w:tabs>
              <w:spacing w:line="240" w:lineRule="auto"/>
              <w:ind w:left="-106" w:right="-115"/>
              <w:jc w:val="center"/>
              <w:rPr>
                <w:rFonts w:ascii="Times New Roman" w:hAnsi="Times New Roman"/>
                <w:sz w:val="24"/>
                <w:szCs w:val="24"/>
              </w:rPr>
            </w:pPr>
            <w:r w:rsidRPr="005A04F4">
              <w:rPr>
                <w:rFonts w:ascii="Times New Roman" w:hAnsi="Times New Roman"/>
                <w:sz w:val="24"/>
                <w:szCs w:val="24"/>
              </w:rPr>
              <w:t>Железнодорожный транспорт</w:t>
            </w:r>
          </w:p>
        </w:tc>
        <w:tc>
          <w:tcPr>
            <w:tcW w:w="1577" w:type="dxa"/>
            <w:vAlign w:val="center"/>
          </w:tcPr>
          <w:p w14:paraId="54D504FE" w14:textId="77777777" w:rsidR="00532A49" w:rsidRPr="005A04F4" w:rsidRDefault="00532A49" w:rsidP="00B53079">
            <w:pPr>
              <w:tabs>
                <w:tab w:val="left" w:pos="284"/>
              </w:tabs>
              <w:spacing w:line="240" w:lineRule="auto"/>
              <w:ind w:right="-115"/>
              <w:jc w:val="center"/>
              <w:rPr>
                <w:rFonts w:ascii="Times New Roman" w:hAnsi="Times New Roman"/>
                <w:sz w:val="24"/>
                <w:szCs w:val="24"/>
              </w:rPr>
            </w:pPr>
            <w:r w:rsidRPr="005A04F4">
              <w:rPr>
                <w:rFonts w:ascii="Times New Roman" w:hAnsi="Times New Roman"/>
                <w:sz w:val="24"/>
                <w:szCs w:val="24"/>
              </w:rPr>
              <w:t>Конвейерный транспорт</w:t>
            </w:r>
          </w:p>
        </w:tc>
        <w:tc>
          <w:tcPr>
            <w:tcW w:w="1874" w:type="dxa"/>
            <w:vAlign w:val="center"/>
          </w:tcPr>
          <w:p w14:paraId="0B2D5CEB" w14:textId="77777777" w:rsidR="00532A49" w:rsidRPr="005A04F4" w:rsidRDefault="00532A49" w:rsidP="00B5307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Скиповый транспорт</w:t>
            </w:r>
          </w:p>
        </w:tc>
      </w:tr>
      <w:tr w:rsidR="005A04F4" w:rsidRPr="005A04F4" w14:paraId="47390A04" w14:textId="77777777" w:rsidTr="00B53079">
        <w:tc>
          <w:tcPr>
            <w:tcW w:w="2226" w:type="dxa"/>
          </w:tcPr>
          <w:p w14:paraId="7F2B3C64"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Характер работы во времени</w:t>
            </w:r>
          </w:p>
        </w:tc>
        <w:tc>
          <w:tcPr>
            <w:tcW w:w="1930" w:type="dxa"/>
          </w:tcPr>
          <w:p w14:paraId="38B8B6EC"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Цикличного действия</w:t>
            </w:r>
          </w:p>
        </w:tc>
        <w:tc>
          <w:tcPr>
            <w:tcW w:w="1996" w:type="dxa"/>
          </w:tcPr>
          <w:p w14:paraId="214E5979"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Цикличного действия</w:t>
            </w:r>
          </w:p>
        </w:tc>
        <w:tc>
          <w:tcPr>
            <w:tcW w:w="1577" w:type="dxa"/>
          </w:tcPr>
          <w:p w14:paraId="55CB3359"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Непрерывного действия</w:t>
            </w:r>
          </w:p>
        </w:tc>
        <w:tc>
          <w:tcPr>
            <w:tcW w:w="1874" w:type="dxa"/>
          </w:tcPr>
          <w:p w14:paraId="6F7DC69B"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Цикличного действия</w:t>
            </w:r>
          </w:p>
        </w:tc>
      </w:tr>
      <w:tr w:rsidR="005A04F4" w:rsidRPr="005A04F4" w14:paraId="4842F878" w14:textId="77777777" w:rsidTr="00B53079">
        <w:trPr>
          <w:trHeight w:val="511"/>
        </w:trPr>
        <w:tc>
          <w:tcPr>
            <w:tcW w:w="2226" w:type="dxa"/>
            <w:tcBorders>
              <w:bottom w:val="nil"/>
            </w:tcBorders>
          </w:tcPr>
          <w:p w14:paraId="72420FE5"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Способ перемещения грузов</w:t>
            </w:r>
          </w:p>
        </w:tc>
        <w:tc>
          <w:tcPr>
            <w:tcW w:w="1930" w:type="dxa"/>
            <w:tcBorders>
              <w:bottom w:val="nil"/>
            </w:tcBorders>
          </w:tcPr>
          <w:p w14:paraId="6B68B93A"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В транспортных посудинах</w:t>
            </w:r>
          </w:p>
        </w:tc>
        <w:tc>
          <w:tcPr>
            <w:tcW w:w="1996" w:type="dxa"/>
            <w:tcBorders>
              <w:bottom w:val="nil"/>
            </w:tcBorders>
          </w:tcPr>
          <w:p w14:paraId="2B96DBC9"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В транспортных посудинах</w:t>
            </w:r>
          </w:p>
        </w:tc>
        <w:tc>
          <w:tcPr>
            <w:tcW w:w="1577" w:type="dxa"/>
            <w:tcBorders>
              <w:bottom w:val="nil"/>
            </w:tcBorders>
          </w:tcPr>
          <w:p w14:paraId="557A6F48"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На грузонесущих органах</w:t>
            </w:r>
          </w:p>
        </w:tc>
        <w:tc>
          <w:tcPr>
            <w:tcW w:w="1874" w:type="dxa"/>
            <w:tcBorders>
              <w:bottom w:val="nil"/>
            </w:tcBorders>
          </w:tcPr>
          <w:p w14:paraId="550BFF03" w14:textId="77777777" w:rsidR="00532A49" w:rsidRPr="005A04F4" w:rsidRDefault="00532A4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В транспортных посудинах</w:t>
            </w:r>
          </w:p>
        </w:tc>
      </w:tr>
      <w:tr w:rsidR="005A04F4" w:rsidRPr="005A04F4" w14:paraId="3B3447F8" w14:textId="77777777" w:rsidTr="00B53079">
        <w:trPr>
          <w:trHeight w:val="511"/>
        </w:trPr>
        <w:tc>
          <w:tcPr>
            <w:tcW w:w="2226" w:type="dxa"/>
          </w:tcPr>
          <w:p w14:paraId="4C430064"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Радиус поворота, м</w:t>
            </w:r>
          </w:p>
        </w:tc>
        <w:tc>
          <w:tcPr>
            <w:tcW w:w="1930" w:type="dxa"/>
          </w:tcPr>
          <w:p w14:paraId="4172CC47"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8,7-19,8</w:t>
            </w:r>
          </w:p>
        </w:tc>
        <w:tc>
          <w:tcPr>
            <w:tcW w:w="1996" w:type="dxa"/>
          </w:tcPr>
          <w:p w14:paraId="6C13925D"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120-150</w:t>
            </w:r>
          </w:p>
        </w:tc>
        <w:tc>
          <w:tcPr>
            <w:tcW w:w="1577" w:type="dxa"/>
          </w:tcPr>
          <w:p w14:paraId="45E2DA11"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300-1000</w:t>
            </w:r>
          </w:p>
        </w:tc>
        <w:tc>
          <w:tcPr>
            <w:tcW w:w="1874" w:type="dxa"/>
          </w:tcPr>
          <w:p w14:paraId="2AD4A7C0"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w:t>
            </w:r>
          </w:p>
        </w:tc>
      </w:tr>
      <w:tr w:rsidR="005A04F4" w:rsidRPr="005A04F4" w14:paraId="1F6F0559" w14:textId="77777777" w:rsidTr="00B53079">
        <w:tc>
          <w:tcPr>
            <w:tcW w:w="2226" w:type="dxa"/>
            <w:tcBorders>
              <w:bottom w:val="nil"/>
            </w:tcBorders>
          </w:tcPr>
          <w:p w14:paraId="5FB9B90D" w14:textId="639700C8"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Годовой объём перевозок, млн.</w:t>
            </w:r>
            <w:r w:rsidR="00B53079" w:rsidRPr="005A04F4">
              <w:rPr>
                <w:rFonts w:ascii="Times New Roman" w:hAnsi="Times New Roman"/>
                <w:sz w:val="24"/>
                <w:szCs w:val="24"/>
                <w:lang w:val="kk-KZ"/>
              </w:rPr>
              <w:t xml:space="preserve"> </w:t>
            </w:r>
            <w:r w:rsidRPr="005A04F4">
              <w:rPr>
                <w:rFonts w:ascii="Times New Roman" w:hAnsi="Times New Roman"/>
                <w:sz w:val="24"/>
                <w:szCs w:val="24"/>
              </w:rPr>
              <w:t>т</w:t>
            </w:r>
          </w:p>
        </w:tc>
        <w:tc>
          <w:tcPr>
            <w:tcW w:w="1930" w:type="dxa"/>
            <w:tcBorders>
              <w:bottom w:val="nil"/>
            </w:tcBorders>
          </w:tcPr>
          <w:p w14:paraId="72FD1E42"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70-100</w:t>
            </w:r>
          </w:p>
        </w:tc>
        <w:tc>
          <w:tcPr>
            <w:tcW w:w="1996" w:type="dxa"/>
            <w:tcBorders>
              <w:bottom w:val="nil"/>
            </w:tcBorders>
          </w:tcPr>
          <w:p w14:paraId="737EB173"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150</w:t>
            </w:r>
          </w:p>
        </w:tc>
        <w:tc>
          <w:tcPr>
            <w:tcW w:w="1577" w:type="dxa"/>
            <w:tcBorders>
              <w:bottom w:val="nil"/>
            </w:tcBorders>
          </w:tcPr>
          <w:p w14:paraId="5E6A8322"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20-40</w:t>
            </w:r>
          </w:p>
        </w:tc>
        <w:tc>
          <w:tcPr>
            <w:tcW w:w="1874" w:type="dxa"/>
            <w:tcBorders>
              <w:bottom w:val="nil"/>
            </w:tcBorders>
          </w:tcPr>
          <w:p w14:paraId="3735A105"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18</w:t>
            </w:r>
          </w:p>
        </w:tc>
      </w:tr>
      <w:tr w:rsidR="005A04F4" w:rsidRPr="005A04F4" w14:paraId="7DB8A43E" w14:textId="77777777" w:rsidTr="00B53079">
        <w:tc>
          <w:tcPr>
            <w:tcW w:w="2226" w:type="dxa"/>
          </w:tcPr>
          <w:p w14:paraId="012CFA95"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Рациональное расстояние транспортирования</w:t>
            </w:r>
          </w:p>
        </w:tc>
        <w:tc>
          <w:tcPr>
            <w:tcW w:w="1930" w:type="dxa"/>
          </w:tcPr>
          <w:p w14:paraId="3595D20A"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3-4</w:t>
            </w:r>
          </w:p>
        </w:tc>
        <w:tc>
          <w:tcPr>
            <w:tcW w:w="1996" w:type="dxa"/>
          </w:tcPr>
          <w:p w14:paraId="4FA78E0B"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более 3</w:t>
            </w:r>
          </w:p>
        </w:tc>
        <w:tc>
          <w:tcPr>
            <w:tcW w:w="1577" w:type="dxa"/>
          </w:tcPr>
          <w:p w14:paraId="6A011B14"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4-6</w:t>
            </w:r>
          </w:p>
        </w:tc>
        <w:tc>
          <w:tcPr>
            <w:tcW w:w="1874" w:type="dxa"/>
          </w:tcPr>
          <w:p w14:paraId="4778BB5C"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0,5</w:t>
            </w:r>
          </w:p>
        </w:tc>
      </w:tr>
      <w:tr w:rsidR="005A04F4" w:rsidRPr="005A04F4" w14:paraId="3B349499" w14:textId="77777777" w:rsidTr="00B53079">
        <w:tc>
          <w:tcPr>
            <w:tcW w:w="2226" w:type="dxa"/>
          </w:tcPr>
          <w:p w14:paraId="2F81C6FA"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Рациональная глубина подъёма груза из карьера, м</w:t>
            </w:r>
          </w:p>
        </w:tc>
        <w:tc>
          <w:tcPr>
            <w:tcW w:w="1930" w:type="dxa"/>
          </w:tcPr>
          <w:p w14:paraId="20BB2064"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200-300</w:t>
            </w:r>
          </w:p>
        </w:tc>
        <w:tc>
          <w:tcPr>
            <w:tcW w:w="1996" w:type="dxa"/>
          </w:tcPr>
          <w:p w14:paraId="45D65F50"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150-180</w:t>
            </w:r>
          </w:p>
        </w:tc>
        <w:tc>
          <w:tcPr>
            <w:tcW w:w="1577" w:type="dxa"/>
          </w:tcPr>
          <w:p w14:paraId="4C1368BD"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более 250-300</w:t>
            </w:r>
          </w:p>
        </w:tc>
        <w:tc>
          <w:tcPr>
            <w:tcW w:w="1874" w:type="dxa"/>
          </w:tcPr>
          <w:p w14:paraId="1FA5EAFC"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150-500</w:t>
            </w:r>
          </w:p>
        </w:tc>
      </w:tr>
      <w:tr w:rsidR="005A04F4" w:rsidRPr="005A04F4" w14:paraId="1DCCACC4" w14:textId="77777777" w:rsidTr="00B53079">
        <w:tc>
          <w:tcPr>
            <w:tcW w:w="2226" w:type="dxa"/>
          </w:tcPr>
          <w:p w14:paraId="6B357D42"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Максимальный размер транспортируемого куска породы</w:t>
            </w:r>
          </w:p>
        </w:tc>
        <w:tc>
          <w:tcPr>
            <w:tcW w:w="1930" w:type="dxa"/>
          </w:tcPr>
          <w:p w14:paraId="7E133858"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Ограничен геометрическими параметрами кузова автосамосвала</w:t>
            </w:r>
          </w:p>
        </w:tc>
        <w:tc>
          <w:tcPr>
            <w:tcW w:w="1996" w:type="dxa"/>
          </w:tcPr>
          <w:p w14:paraId="42659369" w14:textId="36654CEE"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Ограничен геометриче</w:t>
            </w:r>
            <w:r w:rsidR="00B53079" w:rsidRPr="005A04F4">
              <w:rPr>
                <w:rFonts w:ascii="Times New Roman" w:hAnsi="Times New Roman"/>
                <w:sz w:val="24"/>
                <w:szCs w:val="24"/>
                <w:lang w:val="kk-KZ"/>
              </w:rPr>
              <w:t xml:space="preserve"> </w:t>
            </w:r>
            <w:r w:rsidRPr="005A04F4">
              <w:rPr>
                <w:rFonts w:ascii="Times New Roman" w:hAnsi="Times New Roman"/>
                <w:sz w:val="24"/>
                <w:szCs w:val="24"/>
              </w:rPr>
              <w:t>скими параметрами думпкара</w:t>
            </w:r>
          </w:p>
        </w:tc>
        <w:tc>
          <w:tcPr>
            <w:tcW w:w="1577" w:type="dxa"/>
          </w:tcPr>
          <w:p w14:paraId="4DD4FE55" w14:textId="7BCE5A26"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25-35% ширины грузоне</w:t>
            </w:r>
            <w:r w:rsidR="00B53079" w:rsidRPr="005A04F4">
              <w:rPr>
                <w:rFonts w:ascii="Times New Roman" w:hAnsi="Times New Roman"/>
                <w:sz w:val="24"/>
                <w:szCs w:val="24"/>
                <w:lang w:val="kk-KZ"/>
              </w:rPr>
              <w:t xml:space="preserve"> </w:t>
            </w:r>
            <w:r w:rsidRPr="005A04F4">
              <w:rPr>
                <w:rFonts w:ascii="Times New Roman" w:hAnsi="Times New Roman"/>
                <w:sz w:val="24"/>
                <w:szCs w:val="24"/>
              </w:rPr>
              <w:t>сущей ленты</w:t>
            </w:r>
          </w:p>
        </w:tc>
        <w:tc>
          <w:tcPr>
            <w:tcW w:w="1874" w:type="dxa"/>
          </w:tcPr>
          <w:p w14:paraId="7F2DDEE3" w14:textId="05AA92CC"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Ограничен геометрическими парамет</w:t>
            </w:r>
            <w:r w:rsidR="00B53079" w:rsidRPr="005A04F4">
              <w:rPr>
                <w:rFonts w:ascii="Times New Roman" w:hAnsi="Times New Roman"/>
                <w:sz w:val="24"/>
                <w:szCs w:val="24"/>
                <w:lang w:val="kk-KZ"/>
              </w:rPr>
              <w:t xml:space="preserve"> </w:t>
            </w:r>
            <w:r w:rsidRPr="005A04F4">
              <w:rPr>
                <w:rFonts w:ascii="Times New Roman" w:hAnsi="Times New Roman"/>
                <w:sz w:val="24"/>
                <w:szCs w:val="24"/>
              </w:rPr>
              <w:t>рами прием</w:t>
            </w:r>
            <w:r w:rsidR="00B53079" w:rsidRPr="005A04F4">
              <w:rPr>
                <w:rFonts w:ascii="Times New Roman" w:hAnsi="Times New Roman"/>
                <w:sz w:val="24"/>
                <w:szCs w:val="24"/>
                <w:lang w:val="kk-KZ"/>
              </w:rPr>
              <w:t xml:space="preserve"> </w:t>
            </w:r>
            <w:r w:rsidRPr="005A04F4">
              <w:rPr>
                <w:rFonts w:ascii="Times New Roman" w:hAnsi="Times New Roman"/>
                <w:sz w:val="24"/>
                <w:szCs w:val="24"/>
              </w:rPr>
              <w:t>ными отверстия скипа</w:t>
            </w:r>
          </w:p>
        </w:tc>
      </w:tr>
      <w:tr w:rsidR="005A04F4" w:rsidRPr="005A04F4" w14:paraId="0CFCEA2E" w14:textId="77777777" w:rsidTr="00B53079">
        <w:tc>
          <w:tcPr>
            <w:tcW w:w="2226" w:type="dxa"/>
          </w:tcPr>
          <w:p w14:paraId="500CB03F"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Основные требуемые характеристики и параметр</w:t>
            </w:r>
          </w:p>
        </w:tc>
        <w:tc>
          <w:tcPr>
            <w:tcW w:w="1930" w:type="dxa"/>
          </w:tcPr>
          <w:p w14:paraId="11D240F3"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грузоподъёмность, мощность двигателя, ёмкость кузова, колёсная формула, минимальный радиус поворота, длина, ширина, скорость</w:t>
            </w:r>
          </w:p>
        </w:tc>
        <w:tc>
          <w:tcPr>
            <w:tcW w:w="1996" w:type="dxa"/>
          </w:tcPr>
          <w:p w14:paraId="4A125882" w14:textId="0F60F4E3"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мощность двига</w:t>
            </w:r>
            <w:r w:rsidR="00B53079" w:rsidRPr="005A04F4">
              <w:rPr>
                <w:rFonts w:ascii="Times New Roman" w:hAnsi="Times New Roman"/>
                <w:sz w:val="24"/>
                <w:szCs w:val="24"/>
                <w:lang w:val="kk-KZ"/>
              </w:rPr>
              <w:t xml:space="preserve"> </w:t>
            </w:r>
            <w:r w:rsidRPr="005A04F4">
              <w:rPr>
                <w:rFonts w:ascii="Times New Roman" w:hAnsi="Times New Roman"/>
                <w:sz w:val="24"/>
                <w:szCs w:val="24"/>
              </w:rPr>
              <w:t>теля, грузо</w:t>
            </w:r>
            <w:r w:rsidR="00B53079" w:rsidRPr="005A04F4">
              <w:rPr>
                <w:rFonts w:ascii="Times New Roman" w:hAnsi="Times New Roman"/>
                <w:sz w:val="24"/>
                <w:szCs w:val="24"/>
                <w:lang w:val="kk-KZ"/>
              </w:rPr>
              <w:t xml:space="preserve"> </w:t>
            </w:r>
            <w:r w:rsidRPr="005A04F4">
              <w:rPr>
                <w:rFonts w:ascii="Times New Roman" w:hAnsi="Times New Roman"/>
                <w:sz w:val="24"/>
                <w:szCs w:val="24"/>
              </w:rPr>
              <w:t>подъёмность думпкара, ёмкость думп</w:t>
            </w:r>
            <w:r w:rsidR="00B53079" w:rsidRPr="005A04F4">
              <w:rPr>
                <w:rFonts w:ascii="Times New Roman" w:hAnsi="Times New Roman"/>
                <w:sz w:val="24"/>
                <w:szCs w:val="24"/>
                <w:lang w:val="kk-KZ"/>
              </w:rPr>
              <w:t xml:space="preserve"> </w:t>
            </w:r>
            <w:r w:rsidRPr="005A04F4">
              <w:rPr>
                <w:rFonts w:ascii="Times New Roman" w:hAnsi="Times New Roman"/>
                <w:sz w:val="24"/>
                <w:szCs w:val="24"/>
              </w:rPr>
              <w:t>кара общая мас</w:t>
            </w:r>
            <w:r w:rsidR="00B53079" w:rsidRPr="005A04F4">
              <w:rPr>
                <w:rFonts w:ascii="Times New Roman" w:hAnsi="Times New Roman"/>
                <w:sz w:val="24"/>
                <w:szCs w:val="24"/>
                <w:lang w:val="kk-KZ"/>
              </w:rPr>
              <w:t xml:space="preserve"> </w:t>
            </w:r>
            <w:r w:rsidRPr="005A04F4">
              <w:rPr>
                <w:rFonts w:ascii="Times New Roman" w:hAnsi="Times New Roman"/>
                <w:sz w:val="24"/>
                <w:szCs w:val="24"/>
              </w:rPr>
              <w:t>са локомотива и думпкаров, колёсная формула, минимальный радиус поворота, скорость движения, ширина колеи, руководящий уклон и коэффи</w:t>
            </w:r>
            <w:r w:rsidR="003231B9" w:rsidRPr="005A04F4">
              <w:rPr>
                <w:rFonts w:ascii="Times New Roman" w:hAnsi="Times New Roman"/>
                <w:sz w:val="24"/>
                <w:szCs w:val="24"/>
              </w:rPr>
              <w:t xml:space="preserve"> </w:t>
            </w:r>
            <w:r w:rsidRPr="005A04F4">
              <w:rPr>
                <w:rFonts w:ascii="Times New Roman" w:hAnsi="Times New Roman"/>
                <w:sz w:val="24"/>
                <w:szCs w:val="24"/>
              </w:rPr>
              <w:t>циент тары</w:t>
            </w:r>
          </w:p>
        </w:tc>
        <w:tc>
          <w:tcPr>
            <w:tcW w:w="1577" w:type="dxa"/>
          </w:tcPr>
          <w:p w14:paraId="3CDA4FD7" w14:textId="5A25FC19" w:rsidR="006169CA" w:rsidRPr="005A04F4" w:rsidRDefault="006169CA" w:rsidP="00B53079">
            <w:pPr>
              <w:tabs>
                <w:tab w:val="left" w:pos="284"/>
              </w:tabs>
              <w:spacing w:line="240" w:lineRule="auto"/>
              <w:ind w:right="-92"/>
              <w:rPr>
                <w:rFonts w:ascii="Times New Roman" w:hAnsi="Times New Roman"/>
                <w:sz w:val="24"/>
                <w:szCs w:val="24"/>
              </w:rPr>
            </w:pPr>
            <w:r w:rsidRPr="005A04F4">
              <w:rPr>
                <w:rFonts w:ascii="Times New Roman" w:hAnsi="Times New Roman"/>
                <w:sz w:val="24"/>
                <w:szCs w:val="24"/>
              </w:rPr>
              <w:t>Ширина ленты, расстояние между роли</w:t>
            </w:r>
            <w:r w:rsidR="00B53079" w:rsidRPr="005A04F4">
              <w:rPr>
                <w:rFonts w:ascii="Times New Roman" w:hAnsi="Times New Roman"/>
                <w:sz w:val="24"/>
                <w:szCs w:val="24"/>
                <w:lang w:val="kk-KZ"/>
              </w:rPr>
              <w:t xml:space="preserve"> </w:t>
            </w:r>
            <w:r w:rsidRPr="005A04F4">
              <w:rPr>
                <w:rFonts w:ascii="Times New Roman" w:hAnsi="Times New Roman"/>
                <w:sz w:val="24"/>
                <w:szCs w:val="24"/>
              </w:rPr>
              <w:t>ками, мощ</w:t>
            </w:r>
            <w:r w:rsidR="00B53079" w:rsidRPr="005A04F4">
              <w:rPr>
                <w:rFonts w:ascii="Times New Roman" w:hAnsi="Times New Roman"/>
                <w:sz w:val="24"/>
                <w:szCs w:val="24"/>
                <w:lang w:val="kk-KZ"/>
              </w:rPr>
              <w:t xml:space="preserve"> </w:t>
            </w:r>
            <w:r w:rsidRPr="005A04F4">
              <w:rPr>
                <w:rFonts w:ascii="Times New Roman" w:hAnsi="Times New Roman"/>
                <w:sz w:val="24"/>
                <w:szCs w:val="24"/>
              </w:rPr>
              <w:t>ность при</w:t>
            </w:r>
            <w:r w:rsidR="00B53079" w:rsidRPr="005A04F4">
              <w:rPr>
                <w:rFonts w:ascii="Times New Roman" w:hAnsi="Times New Roman"/>
                <w:sz w:val="24"/>
                <w:szCs w:val="24"/>
                <w:lang w:val="kk-KZ"/>
              </w:rPr>
              <w:t xml:space="preserve"> </w:t>
            </w:r>
            <w:r w:rsidRPr="005A04F4">
              <w:rPr>
                <w:rFonts w:ascii="Times New Roman" w:hAnsi="Times New Roman"/>
                <w:sz w:val="24"/>
                <w:szCs w:val="24"/>
              </w:rPr>
              <w:t>вода, скорость движения ленты, диаметр при</w:t>
            </w:r>
            <w:r w:rsidR="00B53079" w:rsidRPr="005A04F4">
              <w:rPr>
                <w:rFonts w:ascii="Times New Roman" w:hAnsi="Times New Roman"/>
                <w:sz w:val="24"/>
                <w:szCs w:val="24"/>
                <w:lang w:val="kk-KZ"/>
              </w:rPr>
              <w:t xml:space="preserve"> </w:t>
            </w:r>
            <w:r w:rsidRPr="005A04F4">
              <w:rPr>
                <w:rFonts w:ascii="Times New Roman" w:hAnsi="Times New Roman"/>
                <w:sz w:val="24"/>
                <w:szCs w:val="24"/>
              </w:rPr>
              <w:t>водного бара</w:t>
            </w:r>
            <w:r w:rsidR="00B53079" w:rsidRPr="005A04F4">
              <w:rPr>
                <w:rFonts w:ascii="Times New Roman" w:hAnsi="Times New Roman"/>
                <w:sz w:val="24"/>
                <w:szCs w:val="24"/>
                <w:lang w:val="kk-KZ"/>
              </w:rPr>
              <w:t xml:space="preserve"> </w:t>
            </w:r>
            <w:r w:rsidRPr="005A04F4">
              <w:rPr>
                <w:rFonts w:ascii="Times New Roman" w:hAnsi="Times New Roman"/>
                <w:sz w:val="24"/>
                <w:szCs w:val="24"/>
              </w:rPr>
              <w:t>бана, про</w:t>
            </w:r>
            <w:r w:rsidR="00B53079" w:rsidRPr="005A04F4">
              <w:rPr>
                <w:rFonts w:ascii="Times New Roman" w:hAnsi="Times New Roman"/>
                <w:sz w:val="24"/>
                <w:szCs w:val="24"/>
                <w:lang w:val="kk-KZ"/>
              </w:rPr>
              <w:t xml:space="preserve"> </w:t>
            </w:r>
            <w:r w:rsidRPr="005A04F4">
              <w:rPr>
                <w:rFonts w:ascii="Times New Roman" w:hAnsi="Times New Roman"/>
                <w:sz w:val="24"/>
                <w:szCs w:val="24"/>
              </w:rPr>
              <w:t>пускная спо</w:t>
            </w:r>
            <w:r w:rsidR="00B53079" w:rsidRPr="005A04F4">
              <w:rPr>
                <w:rFonts w:ascii="Times New Roman" w:hAnsi="Times New Roman"/>
                <w:sz w:val="24"/>
                <w:szCs w:val="24"/>
                <w:lang w:val="kk-KZ"/>
              </w:rPr>
              <w:t xml:space="preserve"> </w:t>
            </w:r>
            <w:r w:rsidRPr="005A04F4">
              <w:rPr>
                <w:rFonts w:ascii="Times New Roman" w:hAnsi="Times New Roman"/>
                <w:sz w:val="24"/>
                <w:szCs w:val="24"/>
              </w:rPr>
              <w:t>собность, вы</w:t>
            </w:r>
            <w:r w:rsidR="00B53079" w:rsidRPr="005A04F4">
              <w:rPr>
                <w:rFonts w:ascii="Times New Roman" w:hAnsi="Times New Roman"/>
                <w:sz w:val="24"/>
                <w:szCs w:val="24"/>
                <w:lang w:val="kk-KZ"/>
              </w:rPr>
              <w:t xml:space="preserve"> </w:t>
            </w:r>
            <w:r w:rsidRPr="005A04F4">
              <w:rPr>
                <w:rFonts w:ascii="Times New Roman" w:hAnsi="Times New Roman"/>
                <w:sz w:val="24"/>
                <w:szCs w:val="24"/>
              </w:rPr>
              <w:t>сота подъёма, угол наклона става</w:t>
            </w:r>
          </w:p>
        </w:tc>
        <w:tc>
          <w:tcPr>
            <w:tcW w:w="1874" w:type="dxa"/>
          </w:tcPr>
          <w:p w14:paraId="1E35B211" w14:textId="77777777"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грузоподъёмность, скорость движения скипов, угол уклона трассы, коэффициент тары, пропускная способность установки, высота подъёма</w:t>
            </w:r>
          </w:p>
        </w:tc>
      </w:tr>
      <w:tr w:rsidR="005A04F4" w:rsidRPr="005A04F4" w14:paraId="5B6E313A" w14:textId="77777777" w:rsidTr="00B53079">
        <w:tc>
          <w:tcPr>
            <w:tcW w:w="9603" w:type="dxa"/>
            <w:gridSpan w:val="5"/>
          </w:tcPr>
          <w:p w14:paraId="7309FA6F" w14:textId="60D97559"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 xml:space="preserve">Примечание: </w:t>
            </w:r>
          </w:p>
          <w:p w14:paraId="1177CF72" w14:textId="32EB991D"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Составлено по источнику [52]</w:t>
            </w:r>
          </w:p>
          <w:p w14:paraId="135DCCEC" w14:textId="77777777" w:rsidR="00F556A6"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 xml:space="preserve">1. Автосамосвал гусеничный 300%; </w:t>
            </w:r>
          </w:p>
          <w:p w14:paraId="5DB09C6F" w14:textId="108B35FB" w:rsidR="006169CA" w:rsidRPr="005A04F4" w:rsidRDefault="00616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2. Желобчатый конвейерный транспорт – до 14-18°, с перегородками – до 22°, трубчатый - 35°, с прижимной лентой – до 30-45°, типа «</w:t>
            </w:r>
            <w:r w:rsidRPr="005A04F4">
              <w:rPr>
                <w:rFonts w:ascii="Times New Roman" w:hAnsi="Times New Roman"/>
                <w:sz w:val="24"/>
                <w:szCs w:val="24"/>
                <w:lang w:val="en-US"/>
              </w:rPr>
              <w:t>snake</w:t>
            </w:r>
            <w:r w:rsidRPr="005A04F4">
              <w:rPr>
                <w:rFonts w:ascii="Times New Roman" w:hAnsi="Times New Roman"/>
                <w:sz w:val="24"/>
                <w:szCs w:val="24"/>
              </w:rPr>
              <w:t xml:space="preserve"> </w:t>
            </w:r>
            <w:r w:rsidRPr="005A04F4">
              <w:rPr>
                <w:rFonts w:ascii="Times New Roman" w:hAnsi="Times New Roman"/>
                <w:sz w:val="24"/>
                <w:szCs w:val="24"/>
                <w:lang w:val="en-US"/>
              </w:rPr>
              <w:t>sandwich</w:t>
            </w:r>
            <w:r w:rsidRPr="005A04F4">
              <w:rPr>
                <w:rFonts w:ascii="Times New Roman" w:hAnsi="Times New Roman"/>
                <w:sz w:val="24"/>
                <w:szCs w:val="24"/>
              </w:rPr>
              <w:t>» - 45-90°</w:t>
            </w:r>
          </w:p>
        </w:tc>
      </w:tr>
    </w:tbl>
    <w:p w14:paraId="26045348" w14:textId="45BCFBB0" w:rsidR="00E11A67" w:rsidRPr="005A04F4" w:rsidRDefault="00532A49"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val="kk-KZ" w:eastAsia="ru-RU"/>
        </w:rPr>
        <w:t xml:space="preserve">Одним из примеров применения </w:t>
      </w:r>
      <w:r w:rsidRPr="005A04F4">
        <w:rPr>
          <w:rFonts w:ascii="Times New Roman" w:eastAsia="Times New Roman" w:hAnsi="Times New Roman" w:cs="Times New Roman"/>
          <w:sz w:val="28"/>
          <w:lang w:eastAsia="ru-RU"/>
        </w:rPr>
        <w:t>ц</w:t>
      </w:r>
      <w:r w:rsidR="00B51322" w:rsidRPr="005A04F4">
        <w:rPr>
          <w:rFonts w:ascii="Times New Roman" w:eastAsia="Times New Roman" w:hAnsi="Times New Roman" w:cs="Times New Roman"/>
          <w:sz w:val="28"/>
          <w:lang w:eastAsia="ru-RU"/>
        </w:rPr>
        <w:t>иклично-поточн</w:t>
      </w:r>
      <w:r w:rsidRPr="005A04F4">
        <w:rPr>
          <w:rFonts w:ascii="Times New Roman" w:eastAsia="Times New Roman" w:hAnsi="Times New Roman" w:cs="Times New Roman"/>
          <w:sz w:val="28"/>
          <w:lang w:eastAsia="ru-RU"/>
        </w:rPr>
        <w:t>ой</w:t>
      </w:r>
      <w:r w:rsidR="00B51322" w:rsidRPr="005A04F4">
        <w:rPr>
          <w:rFonts w:ascii="Times New Roman" w:eastAsia="Times New Roman" w:hAnsi="Times New Roman" w:cs="Times New Roman"/>
          <w:sz w:val="28"/>
          <w:lang w:eastAsia="ru-RU"/>
        </w:rPr>
        <w:t xml:space="preserve"> технологи</w:t>
      </w:r>
      <w:r w:rsidRPr="005A04F4">
        <w:rPr>
          <w:rFonts w:ascii="Times New Roman" w:eastAsia="Times New Roman" w:hAnsi="Times New Roman" w:cs="Times New Roman"/>
          <w:sz w:val="28"/>
          <w:lang w:eastAsia="ru-RU"/>
        </w:rPr>
        <w:t>и</w:t>
      </w:r>
      <w:r w:rsidR="00B51322" w:rsidRPr="005A04F4">
        <w:rPr>
          <w:rFonts w:ascii="Times New Roman" w:eastAsia="Times New Roman" w:hAnsi="Times New Roman" w:cs="Times New Roman"/>
          <w:sz w:val="28"/>
          <w:lang w:eastAsia="ru-RU"/>
        </w:rPr>
        <w:t xml:space="preserve"> добычи </w:t>
      </w:r>
      <w:r w:rsidRPr="005A04F4">
        <w:rPr>
          <w:rFonts w:ascii="Times New Roman" w:eastAsia="Times New Roman" w:hAnsi="Times New Roman" w:cs="Times New Roman"/>
          <w:sz w:val="28"/>
          <w:lang w:eastAsia="ru-RU"/>
        </w:rPr>
        <w:t xml:space="preserve">является внедрение </w:t>
      </w:r>
      <w:r w:rsidR="00B51322" w:rsidRPr="005A04F4">
        <w:rPr>
          <w:rFonts w:ascii="Times New Roman" w:eastAsia="Times New Roman" w:hAnsi="Times New Roman" w:cs="Times New Roman"/>
          <w:sz w:val="28"/>
          <w:lang w:eastAsia="ru-RU"/>
        </w:rPr>
        <w:t>конвейерн</w:t>
      </w:r>
      <w:r w:rsidRPr="005A04F4">
        <w:rPr>
          <w:rFonts w:ascii="Times New Roman" w:eastAsia="Times New Roman" w:hAnsi="Times New Roman" w:cs="Times New Roman"/>
          <w:sz w:val="28"/>
          <w:lang w:eastAsia="ru-RU"/>
        </w:rPr>
        <w:t>ого</w:t>
      </w:r>
      <w:r w:rsidR="00B51322" w:rsidRPr="005A04F4">
        <w:rPr>
          <w:rFonts w:ascii="Times New Roman" w:eastAsia="Times New Roman" w:hAnsi="Times New Roman" w:cs="Times New Roman"/>
          <w:sz w:val="28"/>
          <w:lang w:eastAsia="ru-RU"/>
        </w:rPr>
        <w:t xml:space="preserve"> транспорт</w:t>
      </w:r>
      <w:r w:rsidRPr="005A04F4">
        <w:rPr>
          <w:rFonts w:ascii="Times New Roman" w:eastAsia="Times New Roman" w:hAnsi="Times New Roman" w:cs="Times New Roman"/>
          <w:sz w:val="28"/>
          <w:lang w:eastAsia="ru-RU"/>
        </w:rPr>
        <w:t>а</w:t>
      </w:r>
      <w:r w:rsidR="00B51322" w:rsidRPr="005A04F4">
        <w:rPr>
          <w:rFonts w:ascii="Times New Roman" w:eastAsia="Times New Roman" w:hAnsi="Times New Roman" w:cs="Times New Roman"/>
          <w:sz w:val="28"/>
          <w:lang w:eastAsia="ru-RU"/>
        </w:rPr>
        <w:t xml:space="preserve"> для перемещения горных пород в технологическом потоке в сочетании с цикличными буровзрывными работами и циклично действующими одноковшовыми экскаваторами или погрузчиками в забое, осуществляющими выемку и погрузку взорванной горной массы на </w:t>
      </w:r>
      <w:r w:rsidR="00B51322" w:rsidRPr="005A04F4">
        <w:rPr>
          <w:rFonts w:ascii="Times New Roman" w:eastAsia="Times New Roman" w:hAnsi="Times New Roman" w:cs="Times New Roman"/>
          <w:sz w:val="28"/>
          <w:lang w:eastAsia="ru-RU"/>
        </w:rPr>
        <w:lastRenderedPageBreak/>
        <w:t xml:space="preserve">конвейер или (чаще) в бункер дробилки или грохота. </w:t>
      </w:r>
      <w:r w:rsidRPr="005A04F4">
        <w:rPr>
          <w:rFonts w:ascii="Times New Roman" w:eastAsia="Times New Roman" w:hAnsi="Times New Roman" w:cs="Times New Roman"/>
          <w:sz w:val="28"/>
          <w:lang w:eastAsia="ru-RU"/>
        </w:rPr>
        <w:t>Ц</w:t>
      </w:r>
      <w:r w:rsidR="00B51322" w:rsidRPr="005A04F4">
        <w:rPr>
          <w:rFonts w:ascii="Times New Roman" w:eastAsia="Times New Roman" w:hAnsi="Times New Roman" w:cs="Times New Roman"/>
          <w:sz w:val="28"/>
          <w:lang w:eastAsia="ru-RU"/>
        </w:rPr>
        <w:t>иклично-поточная технология успешно внедрена на Мурунтауском карьере Навоийского горно-металлургического комбината и на разрезе «Восточный» Экибастузского угольного бассейна в 2010</w:t>
      </w:r>
      <w:r w:rsidR="00F556A6" w:rsidRPr="005A04F4">
        <w:rPr>
          <w:rFonts w:ascii="Times New Roman" w:eastAsia="Times New Roman" w:hAnsi="Times New Roman" w:cs="Times New Roman"/>
          <w:sz w:val="28"/>
          <w:lang w:eastAsia="ru-RU"/>
        </w:rPr>
        <w:t xml:space="preserve"> </w:t>
      </w:r>
      <w:r w:rsidR="00B51322" w:rsidRPr="005A04F4">
        <w:rPr>
          <w:rFonts w:ascii="Times New Roman" w:eastAsia="Times New Roman" w:hAnsi="Times New Roman" w:cs="Times New Roman"/>
          <w:sz w:val="28"/>
          <w:lang w:eastAsia="ru-RU"/>
        </w:rPr>
        <w:t>г. (рисунок 1.</w:t>
      </w:r>
      <w:r w:rsidR="003F2215" w:rsidRPr="005A04F4">
        <w:rPr>
          <w:rFonts w:ascii="Times New Roman" w:eastAsia="Times New Roman" w:hAnsi="Times New Roman" w:cs="Times New Roman"/>
          <w:sz w:val="28"/>
          <w:lang w:eastAsia="ru-RU"/>
        </w:rPr>
        <w:t>9</w:t>
      </w:r>
      <w:r w:rsidR="00B51322" w:rsidRPr="005A04F4">
        <w:rPr>
          <w:rFonts w:ascii="Times New Roman" w:eastAsia="Times New Roman" w:hAnsi="Times New Roman" w:cs="Times New Roman"/>
          <w:sz w:val="28"/>
          <w:lang w:eastAsia="ru-RU"/>
        </w:rPr>
        <w:t>а,</w:t>
      </w:r>
      <w:r w:rsidR="00F556A6" w:rsidRPr="005A04F4">
        <w:rPr>
          <w:rFonts w:ascii="Times New Roman" w:eastAsia="Times New Roman" w:hAnsi="Times New Roman" w:cs="Times New Roman"/>
          <w:sz w:val="28"/>
          <w:lang w:eastAsia="ru-RU"/>
        </w:rPr>
        <w:t xml:space="preserve"> 1.9</w:t>
      </w:r>
      <w:r w:rsidR="00B51322" w:rsidRPr="005A04F4">
        <w:rPr>
          <w:rFonts w:ascii="Times New Roman" w:eastAsia="Times New Roman" w:hAnsi="Times New Roman" w:cs="Times New Roman"/>
          <w:sz w:val="28"/>
          <w:lang w:eastAsia="ru-RU"/>
        </w:rPr>
        <w:t xml:space="preserve">б), достигнув </w:t>
      </w:r>
      <w:r w:rsidR="00BD2B8E" w:rsidRPr="005A04F4">
        <w:rPr>
          <w:rFonts w:ascii="Times New Roman" w:eastAsia="Times New Roman" w:hAnsi="Times New Roman" w:cs="Times New Roman"/>
          <w:sz w:val="28"/>
          <w:lang w:eastAsia="ru-RU"/>
        </w:rPr>
        <w:t xml:space="preserve"> снижение</w:t>
      </w:r>
      <w:r w:rsidR="00B51322" w:rsidRPr="005A04F4">
        <w:rPr>
          <w:rFonts w:ascii="Times New Roman" w:eastAsia="Times New Roman" w:hAnsi="Times New Roman" w:cs="Times New Roman"/>
          <w:sz w:val="28"/>
          <w:lang w:eastAsia="ru-RU"/>
        </w:rPr>
        <w:t xml:space="preserve"> себестоимост</w:t>
      </w:r>
      <w:r w:rsidR="00BD2B8E" w:rsidRPr="005A04F4">
        <w:rPr>
          <w:rFonts w:ascii="Times New Roman" w:eastAsia="Times New Roman" w:hAnsi="Times New Roman" w:cs="Times New Roman"/>
          <w:sz w:val="28"/>
          <w:lang w:eastAsia="ru-RU"/>
        </w:rPr>
        <w:t>и</w:t>
      </w:r>
      <w:r w:rsidR="00B51322" w:rsidRPr="005A04F4">
        <w:rPr>
          <w:rFonts w:ascii="Times New Roman" w:eastAsia="Times New Roman" w:hAnsi="Times New Roman" w:cs="Times New Roman"/>
          <w:sz w:val="28"/>
          <w:lang w:eastAsia="ru-RU"/>
        </w:rPr>
        <w:t xml:space="preserve"> добычи 1 т угля</w:t>
      </w:r>
      <w:r w:rsidR="00E11A67" w:rsidRPr="005A04F4">
        <w:rPr>
          <w:rFonts w:ascii="Times New Roman" w:eastAsia="Times New Roman" w:hAnsi="Times New Roman" w:cs="Times New Roman"/>
          <w:sz w:val="28"/>
          <w:lang w:eastAsia="ru-RU"/>
        </w:rPr>
        <w:t>, что позволило сохранить крупность добываемого угля значительно выше от чего растет и эффективность внедренной сортировочной линии</w:t>
      </w:r>
      <w:r w:rsidR="00B51322" w:rsidRPr="005A04F4">
        <w:rPr>
          <w:rFonts w:ascii="Times New Roman" w:eastAsia="Times New Roman" w:hAnsi="Times New Roman" w:cs="Times New Roman"/>
          <w:sz w:val="28"/>
          <w:lang w:eastAsia="ru-RU"/>
        </w:rPr>
        <w:t xml:space="preserve"> [</w:t>
      </w:r>
      <w:r w:rsidR="00BD2B8E" w:rsidRPr="005A04F4">
        <w:rPr>
          <w:rFonts w:ascii="Times New Roman" w:eastAsia="Times New Roman" w:hAnsi="Times New Roman" w:cs="Times New Roman"/>
          <w:sz w:val="28"/>
          <w:lang w:eastAsia="ru-RU"/>
        </w:rPr>
        <w:t>4</w:t>
      </w:r>
      <w:r w:rsidR="00D601F7" w:rsidRPr="005A04F4">
        <w:rPr>
          <w:rFonts w:ascii="Times New Roman" w:eastAsia="Times New Roman" w:hAnsi="Times New Roman" w:cs="Times New Roman"/>
          <w:sz w:val="28"/>
          <w:lang w:eastAsia="ru-RU"/>
        </w:rPr>
        <w:t>3</w:t>
      </w:r>
      <w:r w:rsidR="00B51322" w:rsidRPr="005A04F4">
        <w:rPr>
          <w:rFonts w:ascii="Times New Roman" w:eastAsia="Times New Roman" w:hAnsi="Times New Roman" w:cs="Times New Roman"/>
          <w:sz w:val="28"/>
          <w:lang w:val="kk-KZ" w:eastAsia="ru-RU"/>
        </w:rPr>
        <w:t xml:space="preserve">, с. 25; </w:t>
      </w:r>
      <w:r w:rsidR="00D601F7" w:rsidRPr="005A04F4">
        <w:rPr>
          <w:rFonts w:ascii="Times New Roman" w:eastAsia="Times New Roman" w:hAnsi="Times New Roman" w:cs="Times New Roman"/>
          <w:sz w:val="28"/>
          <w:lang w:val="kk-KZ" w:eastAsia="ru-RU"/>
        </w:rPr>
        <w:t>51</w:t>
      </w:r>
      <w:r w:rsidR="00F556A6" w:rsidRPr="005A04F4">
        <w:rPr>
          <w:rFonts w:ascii="Times New Roman" w:eastAsia="Times New Roman" w:hAnsi="Times New Roman" w:cs="Times New Roman"/>
          <w:sz w:val="28"/>
          <w:lang w:val="kk-KZ" w:eastAsia="ru-RU"/>
        </w:rPr>
        <w:t>, с.</w:t>
      </w:r>
      <w:r w:rsidR="00667B43" w:rsidRPr="005A04F4">
        <w:rPr>
          <w:rFonts w:ascii="Times New Roman" w:eastAsia="Times New Roman" w:hAnsi="Times New Roman" w:cs="Times New Roman"/>
          <w:sz w:val="28"/>
          <w:lang w:val="kk-KZ" w:eastAsia="ru-RU"/>
        </w:rPr>
        <w:t>251</w:t>
      </w:r>
      <w:r w:rsidR="00F556A6" w:rsidRPr="005A04F4">
        <w:rPr>
          <w:rFonts w:ascii="Times New Roman" w:eastAsia="Times New Roman" w:hAnsi="Times New Roman" w:cs="Times New Roman"/>
          <w:sz w:val="28"/>
          <w:lang w:val="kk-KZ" w:eastAsia="ru-RU"/>
        </w:rPr>
        <w:t>; 52, с.</w:t>
      </w:r>
      <w:r w:rsidR="00667B43" w:rsidRPr="005A04F4">
        <w:rPr>
          <w:rFonts w:ascii="Times New Roman" w:eastAsia="Times New Roman" w:hAnsi="Times New Roman" w:cs="Times New Roman"/>
          <w:sz w:val="28"/>
          <w:lang w:val="kk-KZ" w:eastAsia="ru-RU"/>
        </w:rPr>
        <w:t>168-170</w:t>
      </w:r>
      <w:r w:rsidR="00F556A6" w:rsidRPr="005A04F4">
        <w:rPr>
          <w:rFonts w:ascii="Times New Roman" w:eastAsia="Times New Roman" w:hAnsi="Times New Roman" w:cs="Times New Roman"/>
          <w:sz w:val="28"/>
          <w:lang w:val="kk-KZ" w:eastAsia="ru-RU"/>
        </w:rPr>
        <w:t xml:space="preserve">; 53, </w:t>
      </w:r>
      <w:r w:rsidR="00D601F7" w:rsidRPr="005A04F4">
        <w:rPr>
          <w:rFonts w:ascii="Times New Roman" w:eastAsia="Times New Roman" w:hAnsi="Times New Roman" w:cs="Times New Roman"/>
          <w:sz w:val="28"/>
          <w:lang w:val="kk-KZ" w:eastAsia="ru-RU"/>
        </w:rPr>
        <w:t>54</w:t>
      </w:r>
      <w:r w:rsidR="00B51322" w:rsidRPr="005A04F4">
        <w:rPr>
          <w:rFonts w:ascii="Times New Roman" w:eastAsia="Times New Roman" w:hAnsi="Times New Roman" w:cs="Times New Roman"/>
          <w:sz w:val="28"/>
          <w:lang w:eastAsia="ru-RU"/>
        </w:rPr>
        <w:t>].</w:t>
      </w:r>
    </w:p>
    <w:p w14:paraId="31C0A849" w14:textId="6BC257F9" w:rsidR="00B51322" w:rsidRPr="005A04F4" w:rsidRDefault="009818E2"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Производительность а</w:t>
      </w:r>
      <w:r w:rsidR="00E11A67" w:rsidRPr="005A04F4">
        <w:rPr>
          <w:rFonts w:ascii="Times New Roman" w:eastAsia="Times New Roman" w:hAnsi="Times New Roman" w:cs="Times New Roman"/>
          <w:sz w:val="28"/>
          <w:lang w:eastAsia="ru-RU"/>
        </w:rPr>
        <w:t>втоматизированн</w:t>
      </w:r>
      <w:r w:rsidRPr="005A04F4">
        <w:rPr>
          <w:rFonts w:ascii="Times New Roman" w:eastAsia="Times New Roman" w:hAnsi="Times New Roman" w:cs="Times New Roman"/>
          <w:sz w:val="28"/>
          <w:lang w:eastAsia="ru-RU"/>
        </w:rPr>
        <w:t>ой</w:t>
      </w:r>
      <w:r w:rsidR="00E11A67" w:rsidRPr="005A04F4">
        <w:rPr>
          <w:rFonts w:ascii="Times New Roman" w:eastAsia="Times New Roman" w:hAnsi="Times New Roman" w:cs="Times New Roman"/>
          <w:sz w:val="28"/>
          <w:lang w:eastAsia="ru-RU"/>
        </w:rPr>
        <w:t xml:space="preserve"> технологическ</w:t>
      </w:r>
      <w:r w:rsidRPr="005A04F4">
        <w:rPr>
          <w:rFonts w:ascii="Times New Roman" w:eastAsia="Times New Roman" w:hAnsi="Times New Roman" w:cs="Times New Roman"/>
          <w:sz w:val="28"/>
          <w:lang w:eastAsia="ru-RU"/>
        </w:rPr>
        <w:t>ой</w:t>
      </w:r>
      <w:r w:rsidR="00E11A67" w:rsidRPr="005A04F4">
        <w:rPr>
          <w:rFonts w:ascii="Times New Roman" w:eastAsia="Times New Roman" w:hAnsi="Times New Roman" w:cs="Times New Roman"/>
          <w:sz w:val="28"/>
          <w:lang w:eastAsia="ru-RU"/>
        </w:rPr>
        <w:t xml:space="preserve"> сортировочн</w:t>
      </w:r>
      <w:r w:rsidRPr="005A04F4">
        <w:rPr>
          <w:rFonts w:ascii="Times New Roman" w:eastAsia="Times New Roman" w:hAnsi="Times New Roman" w:cs="Times New Roman"/>
          <w:sz w:val="28"/>
          <w:lang w:eastAsia="ru-RU"/>
        </w:rPr>
        <w:t>ой</w:t>
      </w:r>
      <w:r w:rsidR="00E11A67" w:rsidRPr="005A04F4">
        <w:rPr>
          <w:rFonts w:ascii="Times New Roman" w:eastAsia="Times New Roman" w:hAnsi="Times New Roman" w:cs="Times New Roman"/>
          <w:sz w:val="28"/>
          <w:lang w:eastAsia="ru-RU"/>
        </w:rPr>
        <w:t xml:space="preserve"> лини</w:t>
      </w:r>
      <w:r w:rsidRPr="005A04F4">
        <w:rPr>
          <w:rFonts w:ascii="Times New Roman" w:eastAsia="Times New Roman" w:hAnsi="Times New Roman" w:cs="Times New Roman"/>
          <w:sz w:val="28"/>
          <w:lang w:eastAsia="ru-RU"/>
        </w:rPr>
        <w:t>и</w:t>
      </w:r>
      <w:r w:rsidR="00E11A67" w:rsidRPr="005A04F4">
        <w:rPr>
          <w:rFonts w:ascii="Times New Roman" w:eastAsia="Times New Roman" w:hAnsi="Times New Roman" w:cs="Times New Roman"/>
          <w:sz w:val="28"/>
          <w:lang w:eastAsia="ru-RU"/>
        </w:rPr>
        <w:t xml:space="preserve"> угля </w:t>
      </w:r>
      <w:r w:rsidRPr="005A04F4">
        <w:rPr>
          <w:rFonts w:ascii="Times New Roman" w:eastAsia="Times New Roman" w:hAnsi="Times New Roman" w:cs="Times New Roman"/>
          <w:sz w:val="28"/>
          <w:lang w:eastAsia="ru-RU"/>
        </w:rPr>
        <w:t xml:space="preserve">составляет </w:t>
      </w:r>
      <w:r w:rsidR="00E11A67" w:rsidRPr="005A04F4">
        <w:rPr>
          <w:rFonts w:ascii="Times New Roman" w:eastAsia="Times New Roman" w:hAnsi="Times New Roman" w:cs="Times New Roman"/>
          <w:sz w:val="28"/>
          <w:lang w:eastAsia="ru-RU"/>
        </w:rPr>
        <w:t>200 тыс. тонн в год. С учетом классификации по крупности угля, производительность по сортировке рядового угля составит 326 тысяч тонн в год</w:t>
      </w:r>
      <w:r w:rsidRPr="005A04F4">
        <w:rPr>
          <w:rFonts w:ascii="Times New Roman" w:eastAsia="Times New Roman" w:hAnsi="Times New Roman" w:cs="Times New Roman"/>
          <w:sz w:val="28"/>
          <w:lang w:eastAsia="ru-RU"/>
        </w:rPr>
        <w:t>. Н</w:t>
      </w:r>
      <w:r w:rsidR="00E11A67" w:rsidRPr="005A04F4">
        <w:rPr>
          <w:rFonts w:ascii="Times New Roman" w:eastAsia="Times New Roman" w:hAnsi="Times New Roman" w:cs="Times New Roman"/>
          <w:sz w:val="28"/>
          <w:lang w:eastAsia="ru-RU"/>
        </w:rPr>
        <w:t>а сортировку поступает уголь с зольностью 38%</w:t>
      </w:r>
      <w:r w:rsidRPr="005A04F4">
        <w:rPr>
          <w:rFonts w:ascii="Times New Roman" w:eastAsia="Times New Roman" w:hAnsi="Times New Roman" w:cs="Times New Roman"/>
          <w:sz w:val="28"/>
          <w:lang w:eastAsia="ru-RU"/>
        </w:rPr>
        <w:t xml:space="preserve"> непосредственно</w:t>
      </w:r>
      <w:r w:rsidR="00E11A67" w:rsidRPr="005A04F4">
        <w:rPr>
          <w:rFonts w:ascii="Times New Roman" w:eastAsia="Times New Roman" w:hAnsi="Times New Roman" w:cs="Times New Roman"/>
          <w:sz w:val="28"/>
          <w:lang w:eastAsia="ru-RU"/>
        </w:rPr>
        <w:t xml:space="preserve"> штабеля</w:t>
      </w:r>
      <w:r w:rsidRPr="005A04F4">
        <w:rPr>
          <w:rFonts w:ascii="Times New Roman" w:eastAsia="Times New Roman" w:hAnsi="Times New Roman" w:cs="Times New Roman"/>
          <w:sz w:val="28"/>
          <w:lang w:eastAsia="ru-RU"/>
        </w:rPr>
        <w:t xml:space="preserve"> после выемки</w:t>
      </w:r>
      <w:r w:rsidR="00E11A67" w:rsidRPr="005A04F4">
        <w:rPr>
          <w:rFonts w:ascii="Times New Roman" w:eastAsia="Times New Roman" w:hAnsi="Times New Roman" w:cs="Times New Roman"/>
          <w:sz w:val="28"/>
          <w:lang w:eastAsia="ru-RU"/>
        </w:rPr>
        <w:t xml:space="preserve"> бульдозером</w:t>
      </w:r>
      <w:r w:rsidRPr="005A04F4">
        <w:rPr>
          <w:rFonts w:ascii="Times New Roman" w:eastAsia="Times New Roman" w:hAnsi="Times New Roman" w:cs="Times New Roman"/>
          <w:sz w:val="28"/>
          <w:lang w:eastAsia="ru-RU"/>
        </w:rPr>
        <w:t xml:space="preserve"> или</w:t>
      </w:r>
      <w:r w:rsidR="00E11A67" w:rsidRPr="005A04F4">
        <w:rPr>
          <w:rFonts w:ascii="Times New Roman" w:eastAsia="Times New Roman" w:hAnsi="Times New Roman" w:cs="Times New Roman"/>
          <w:sz w:val="28"/>
          <w:lang w:eastAsia="ru-RU"/>
        </w:rPr>
        <w:t xml:space="preserve"> погрузчиком конвейер</w:t>
      </w:r>
      <w:r w:rsidRPr="005A04F4">
        <w:rPr>
          <w:rFonts w:ascii="Times New Roman" w:eastAsia="Times New Roman" w:hAnsi="Times New Roman" w:cs="Times New Roman"/>
          <w:sz w:val="28"/>
          <w:lang w:eastAsia="ru-RU"/>
        </w:rPr>
        <w:t>ом</w:t>
      </w:r>
      <w:r w:rsidR="00E11A67" w:rsidRPr="005A04F4">
        <w:rPr>
          <w:rFonts w:ascii="Times New Roman" w:eastAsia="Times New Roman" w:hAnsi="Times New Roman" w:cs="Times New Roman"/>
          <w:sz w:val="28"/>
          <w:lang w:eastAsia="ru-RU"/>
        </w:rPr>
        <w:t xml:space="preserve"> на грохот (агрегат сортировки) для рассортировки.</w:t>
      </w:r>
    </w:p>
    <w:p w14:paraId="19B5EBD0" w14:textId="77777777" w:rsidR="006169CA" w:rsidRPr="005A04F4" w:rsidRDefault="006169CA" w:rsidP="003231B9">
      <w:pPr>
        <w:tabs>
          <w:tab w:val="left" w:pos="284"/>
        </w:tabs>
        <w:spacing w:after="0" w:line="240" w:lineRule="auto"/>
        <w:ind w:firstLine="567"/>
        <w:contextualSpacing/>
        <w:jc w:val="both"/>
        <w:rPr>
          <w:rFonts w:ascii="Times New Roman" w:eastAsia="Times New Roman" w:hAnsi="Times New Roman" w:cs="Times New Roman"/>
          <w:sz w:val="28"/>
          <w:lang w:eastAsia="ru-RU"/>
        </w:rPr>
      </w:pPr>
    </w:p>
    <w:p w14:paraId="38F6828D" w14:textId="77777777" w:rsidR="00F556A6"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noProof/>
          <w:sz w:val="28"/>
          <w:lang w:eastAsia="ru-RU"/>
        </w:rPr>
        <w:drawing>
          <wp:inline distT="0" distB="0" distL="0" distR="0" wp14:anchorId="7F7500DE" wp14:editId="719AD8F8">
            <wp:extent cx="3037398" cy="2015974"/>
            <wp:effectExtent l="0" t="0" r="0" b="3810"/>
            <wp:docPr id="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8099" cy="2016439"/>
                    </a:xfrm>
                    <a:prstGeom prst="rect">
                      <a:avLst/>
                    </a:prstGeom>
                    <a:noFill/>
                    <a:ln>
                      <a:noFill/>
                    </a:ln>
                  </pic:spPr>
                </pic:pic>
              </a:graphicData>
            </a:graphic>
          </wp:inline>
        </w:drawing>
      </w:r>
    </w:p>
    <w:p w14:paraId="37CD915F" w14:textId="3D1F0011" w:rsidR="00F556A6" w:rsidRPr="005A04F4" w:rsidRDefault="00F556A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а</w:t>
      </w:r>
    </w:p>
    <w:p w14:paraId="4704D8CD" w14:textId="4D3D7F4D"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noProof/>
          <w:sz w:val="28"/>
          <w:lang w:eastAsia="ru-RU"/>
        </w:rPr>
        <w:drawing>
          <wp:inline distT="0" distB="0" distL="0" distR="0" wp14:anchorId="4EA33D7D" wp14:editId="677AC344">
            <wp:extent cx="3038475" cy="2162175"/>
            <wp:effectExtent l="0" t="0" r="9525" b="9525"/>
            <wp:docPr id="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8475" cy="2162175"/>
                    </a:xfrm>
                    <a:prstGeom prst="rect">
                      <a:avLst/>
                    </a:prstGeom>
                    <a:noFill/>
                    <a:ln>
                      <a:noFill/>
                    </a:ln>
                  </pic:spPr>
                </pic:pic>
              </a:graphicData>
            </a:graphic>
          </wp:inline>
        </w:drawing>
      </w:r>
    </w:p>
    <w:p w14:paraId="543A9457" w14:textId="7F31ABA2" w:rsidR="00B51322" w:rsidRPr="005A04F4" w:rsidRDefault="00F556A6" w:rsidP="00F556A6">
      <w:pPr>
        <w:tabs>
          <w:tab w:val="left" w:pos="284"/>
        </w:tabs>
        <w:spacing w:after="0" w:line="240" w:lineRule="auto"/>
        <w:jc w:val="center"/>
        <w:rPr>
          <w:rFonts w:ascii="Times New Roman" w:eastAsia="Times New Roman" w:hAnsi="Times New Roman" w:cs="Times New Roman"/>
          <w:iCs/>
          <w:sz w:val="24"/>
          <w:szCs w:val="24"/>
          <w:lang w:eastAsia="ru-RU"/>
        </w:rPr>
      </w:pPr>
      <w:r w:rsidRPr="005A04F4">
        <w:rPr>
          <w:rFonts w:ascii="Times New Roman" w:eastAsia="Times New Roman" w:hAnsi="Times New Roman" w:cs="Times New Roman"/>
          <w:iCs/>
          <w:sz w:val="24"/>
          <w:szCs w:val="24"/>
          <w:lang w:eastAsia="ru-RU"/>
        </w:rPr>
        <w:t>б</w:t>
      </w:r>
    </w:p>
    <w:p w14:paraId="4B1428D6" w14:textId="6655D74F" w:rsidR="00B51322" w:rsidRPr="005A04F4" w:rsidRDefault="00B51322" w:rsidP="00F556A6">
      <w:pPr>
        <w:tabs>
          <w:tab w:val="left" w:pos="284"/>
        </w:tabs>
        <w:spacing w:after="0" w:line="240" w:lineRule="auto"/>
        <w:ind w:firstLine="709"/>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а - ЦПТ на карьере «Мурунтау» Навоийского ГМК</w:t>
      </w:r>
      <w:r w:rsidR="002A7B9E" w:rsidRPr="005A04F4">
        <w:rPr>
          <w:rFonts w:ascii="Times New Roman" w:eastAsia="Times New Roman" w:hAnsi="Times New Roman" w:cs="Times New Roman"/>
          <w:sz w:val="24"/>
          <w:szCs w:val="24"/>
          <w:lang w:eastAsia="ru-RU"/>
        </w:rPr>
        <w:t xml:space="preserve">; </w:t>
      </w:r>
      <w:r w:rsidRPr="005A04F4">
        <w:rPr>
          <w:rFonts w:ascii="Times New Roman" w:eastAsia="Times New Roman" w:hAnsi="Times New Roman" w:cs="Times New Roman"/>
          <w:sz w:val="24"/>
          <w:szCs w:val="24"/>
          <w:lang w:eastAsia="ru-RU"/>
        </w:rPr>
        <w:t>б - Стационарно-дробильные установки ЦПТ на разрезе «Восточный»</w:t>
      </w:r>
    </w:p>
    <w:p w14:paraId="50367DDF"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lang w:eastAsia="ru-RU"/>
        </w:rPr>
      </w:pPr>
    </w:p>
    <w:p w14:paraId="5587B44B" w14:textId="27A4E41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Рисунок 1.</w:t>
      </w:r>
      <w:r w:rsidR="003F2215" w:rsidRPr="005A04F4">
        <w:rPr>
          <w:rFonts w:ascii="Times New Roman" w:eastAsia="Times New Roman" w:hAnsi="Times New Roman" w:cs="Times New Roman"/>
          <w:sz w:val="28"/>
          <w:lang w:eastAsia="ru-RU"/>
        </w:rPr>
        <w:t>9</w:t>
      </w:r>
      <w:r w:rsidRPr="005A04F4">
        <w:rPr>
          <w:rFonts w:ascii="Times New Roman" w:eastAsia="Times New Roman" w:hAnsi="Times New Roman" w:cs="Times New Roman"/>
          <w:sz w:val="28"/>
          <w:lang w:eastAsia="ru-RU"/>
        </w:rPr>
        <w:t xml:space="preserve"> – Циклично-поточная технология добычи угля (ЦПТ)</w:t>
      </w:r>
    </w:p>
    <w:p w14:paraId="2C0391A3" w14:textId="19823BD4" w:rsidR="00B51322" w:rsidRPr="005A04F4" w:rsidRDefault="00B51322" w:rsidP="003231B9">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Эффективность работы двух линий циклично-поточного вскрышного комплекса на Экибастузском месторождении, расположенных по флангам разреза, обеспечивается надежным функционированием экскаваторно-автомобильного комплекса (рисунок 1.</w:t>
      </w:r>
      <w:r w:rsidR="00F556A6" w:rsidRPr="005A04F4">
        <w:rPr>
          <w:rFonts w:ascii="Times New Roman" w:eastAsia="Times New Roman" w:hAnsi="Times New Roman" w:cs="Times New Roman"/>
          <w:sz w:val="28"/>
          <w:lang w:eastAsia="ru-RU"/>
        </w:rPr>
        <w:t>10</w:t>
      </w:r>
      <w:r w:rsidRPr="005A04F4">
        <w:rPr>
          <w:rFonts w:ascii="Times New Roman" w:eastAsia="Times New Roman" w:hAnsi="Times New Roman" w:cs="Times New Roman"/>
          <w:sz w:val="28"/>
          <w:lang w:eastAsia="ru-RU"/>
        </w:rPr>
        <w:t>).</w:t>
      </w:r>
    </w:p>
    <w:p w14:paraId="1FF6E24C" w14:textId="77777777" w:rsidR="00B51322" w:rsidRPr="005A04F4" w:rsidRDefault="00B51322" w:rsidP="003231B9">
      <w:pPr>
        <w:tabs>
          <w:tab w:val="left" w:pos="284"/>
        </w:tabs>
        <w:spacing w:after="0" w:line="240" w:lineRule="auto"/>
        <w:contextualSpacing/>
        <w:jc w:val="both"/>
        <w:rPr>
          <w:rFonts w:ascii="Times New Roman" w:eastAsia="Times New Roman" w:hAnsi="Times New Roman" w:cs="Times New Roman"/>
          <w:sz w:val="16"/>
          <w:szCs w:val="16"/>
          <w:lang w:eastAsia="ru-RU"/>
        </w:rPr>
      </w:pPr>
    </w:p>
    <w:p w14:paraId="5D544D68"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noProof/>
          <w:sz w:val="28"/>
          <w:lang w:eastAsia="ru-RU"/>
        </w:rPr>
        <w:lastRenderedPageBreak/>
        <w:drawing>
          <wp:inline distT="0" distB="0" distL="0" distR="0" wp14:anchorId="6BA20641" wp14:editId="41D6E3CC">
            <wp:extent cx="5953125" cy="2952750"/>
            <wp:effectExtent l="0" t="0" r="9525" b="0"/>
            <wp:docPr id="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3125" cy="2952750"/>
                    </a:xfrm>
                    <a:prstGeom prst="rect">
                      <a:avLst/>
                    </a:prstGeom>
                    <a:noFill/>
                    <a:ln>
                      <a:noFill/>
                    </a:ln>
                  </pic:spPr>
                </pic:pic>
              </a:graphicData>
            </a:graphic>
          </wp:inline>
        </w:drawing>
      </w:r>
    </w:p>
    <w:p w14:paraId="062A79C8" w14:textId="77777777"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16"/>
          <w:szCs w:val="16"/>
          <w:lang w:eastAsia="ru-RU"/>
        </w:rPr>
      </w:pPr>
    </w:p>
    <w:p w14:paraId="268EAFD2" w14:textId="00061A12" w:rsidR="00B51322" w:rsidRPr="005A04F4" w:rsidRDefault="00B51322"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Рисунок 1.</w:t>
      </w:r>
      <w:r w:rsidR="003F2215" w:rsidRPr="005A04F4">
        <w:rPr>
          <w:rFonts w:ascii="Times New Roman" w:eastAsia="Times New Roman" w:hAnsi="Times New Roman" w:cs="Times New Roman"/>
          <w:sz w:val="28"/>
          <w:lang w:eastAsia="ru-RU"/>
        </w:rPr>
        <w:t>10</w:t>
      </w:r>
      <w:r w:rsidRPr="005A04F4">
        <w:rPr>
          <w:rFonts w:ascii="Times New Roman" w:eastAsia="Times New Roman" w:hAnsi="Times New Roman" w:cs="Times New Roman"/>
          <w:sz w:val="28"/>
          <w:lang w:eastAsia="ru-RU"/>
        </w:rPr>
        <w:t xml:space="preserve"> – Технология горных работ на разрезе «Восточный»</w:t>
      </w:r>
    </w:p>
    <w:p w14:paraId="5A82183D" w14:textId="77777777" w:rsidR="003231B9" w:rsidRPr="005A04F4" w:rsidRDefault="003231B9" w:rsidP="003231B9">
      <w:pPr>
        <w:pStyle w:val="NormalWeb"/>
        <w:shd w:val="clear" w:color="auto" w:fill="FFFFFF"/>
        <w:spacing w:before="0" w:beforeAutospacing="0" w:after="0" w:afterAutospacing="0"/>
        <w:ind w:firstLine="567"/>
        <w:rPr>
          <w:sz w:val="28"/>
          <w:lang w:val="kk-KZ"/>
        </w:rPr>
      </w:pPr>
    </w:p>
    <w:p w14:paraId="39B7383F" w14:textId="77777777" w:rsidR="00E54F8E" w:rsidRPr="005A04F4" w:rsidRDefault="00B51322" w:rsidP="003231B9">
      <w:pPr>
        <w:pStyle w:val="NormalWeb"/>
        <w:shd w:val="clear" w:color="auto" w:fill="FFFFFF"/>
        <w:spacing w:before="0" w:beforeAutospacing="0" w:after="0" w:afterAutospacing="0"/>
        <w:ind w:firstLine="709"/>
        <w:rPr>
          <w:sz w:val="28"/>
          <w:szCs w:val="28"/>
          <w:shd w:val="clear" w:color="auto" w:fill="FFFFFF"/>
        </w:rPr>
      </w:pPr>
      <w:r w:rsidRPr="005A04F4">
        <w:rPr>
          <w:sz w:val="28"/>
          <w:lang w:val="kk-KZ"/>
        </w:rPr>
        <w:t>Развитие комплексной механизации горных работ на карьерах в настоящее время проводится по линии внедрения поточных технологий и высокопроизводительного оборудования. Причем цикличная выемка и поточная транспортировка горных пород являются характерной чертой современных горных технологий</w:t>
      </w:r>
      <w:r w:rsidRPr="005A04F4">
        <w:rPr>
          <w:sz w:val="28"/>
          <w:szCs w:val="28"/>
          <w:lang w:val="kk-KZ"/>
        </w:rPr>
        <w:t>.</w:t>
      </w:r>
      <w:r w:rsidR="0052497F" w:rsidRPr="005A04F4">
        <w:rPr>
          <w:sz w:val="28"/>
          <w:szCs w:val="28"/>
          <w:shd w:val="clear" w:color="auto" w:fill="FFFFFF"/>
        </w:rPr>
        <w:t xml:space="preserve"> </w:t>
      </w:r>
    </w:p>
    <w:p w14:paraId="1D179AC4" w14:textId="189A0C68" w:rsidR="00E54F8E" w:rsidRPr="005A04F4" w:rsidRDefault="00E54F8E" w:rsidP="003231B9">
      <w:pPr>
        <w:pStyle w:val="NormalWeb"/>
        <w:shd w:val="clear" w:color="auto" w:fill="FFFFFF"/>
        <w:spacing w:before="0" w:beforeAutospacing="0" w:after="0" w:afterAutospacing="0"/>
        <w:ind w:firstLine="709"/>
        <w:rPr>
          <w:sz w:val="28"/>
          <w:szCs w:val="28"/>
          <w:shd w:val="clear" w:color="auto" w:fill="FFFFFF"/>
        </w:rPr>
      </w:pPr>
      <w:r w:rsidRPr="005A04F4">
        <w:rPr>
          <w:sz w:val="28"/>
          <w:szCs w:val="28"/>
          <w:shd w:val="clear" w:color="auto" w:fill="FFFFFF"/>
        </w:rPr>
        <w:t>В третьем квартале 2022 года планируется запуск новой технологии добычи и транспортировки угля на крупнейшем месторождении «Богатырь» в г.Экибастуз. После этого производственная мощность ТОО «Богатырь Комир» возрастет с нынешних 42 млн. тонн до 50 млн. тонн угля в год.</w:t>
      </w:r>
      <w:r w:rsidRPr="005A04F4">
        <w:rPr>
          <w:rFonts w:ascii="PT Serif" w:hAnsi="PT Serif"/>
          <w:sz w:val="27"/>
          <w:szCs w:val="27"/>
          <w:shd w:val="clear" w:color="auto" w:fill="FFFFFF"/>
        </w:rPr>
        <w:t xml:space="preserve"> </w:t>
      </w:r>
      <w:r w:rsidRPr="005A04F4">
        <w:rPr>
          <w:sz w:val="28"/>
          <w:szCs w:val="28"/>
          <w:shd w:val="clear" w:color="auto" w:fill="FFFFFF"/>
        </w:rPr>
        <w:t>«Циклично-поточная технология добычи угля на разрезе «Богатырь» улучшит качественные характеристики продукции, а также повысит производительность труда и замедлит рост производственной себестоимости добычи угля.</w:t>
      </w:r>
    </w:p>
    <w:p w14:paraId="69C9F83B" w14:textId="0F2FD7CB" w:rsidR="00E54F8E" w:rsidRPr="005A04F4" w:rsidRDefault="00E54F8E" w:rsidP="003231B9">
      <w:pPr>
        <w:pStyle w:val="NormalWeb"/>
        <w:shd w:val="clear" w:color="auto" w:fill="FFFFFF"/>
        <w:spacing w:before="0" w:beforeAutospacing="0" w:after="0" w:afterAutospacing="0"/>
        <w:ind w:firstLine="709"/>
        <w:rPr>
          <w:sz w:val="28"/>
          <w:szCs w:val="28"/>
          <w:lang w:eastAsia="en-US"/>
        </w:rPr>
      </w:pPr>
      <w:r w:rsidRPr="005A04F4">
        <w:rPr>
          <w:sz w:val="28"/>
          <w:szCs w:val="28"/>
          <w:shd w:val="clear" w:color="auto" w:fill="FFFFFF"/>
        </w:rPr>
        <w:t>Компания «Богатырь Комир»</w:t>
      </w:r>
      <w:r w:rsidR="00EC6202" w:rsidRPr="005A04F4">
        <w:rPr>
          <w:sz w:val="28"/>
          <w:szCs w:val="28"/>
          <w:shd w:val="clear" w:color="auto" w:fill="FFFFFF"/>
        </w:rPr>
        <w:t xml:space="preserve"> </w:t>
      </w:r>
      <w:r w:rsidR="0052497F" w:rsidRPr="005A04F4">
        <w:rPr>
          <w:sz w:val="28"/>
          <w:szCs w:val="28"/>
          <w:shd w:val="clear" w:color="auto" w:fill="FFFFFF"/>
        </w:rPr>
        <w:t xml:space="preserve">внедрив в свои производственные процессы </w:t>
      </w:r>
      <w:r w:rsidRPr="005A04F4">
        <w:rPr>
          <w:sz w:val="28"/>
          <w:szCs w:val="28"/>
          <w:shd w:val="clear" w:color="auto" w:fill="FFFFFF"/>
        </w:rPr>
        <w:t>циклично-поточную технологию добычи и транспортировки угля</w:t>
      </w:r>
      <w:r w:rsidR="0052497F" w:rsidRPr="005A04F4">
        <w:rPr>
          <w:sz w:val="28"/>
          <w:szCs w:val="28"/>
          <w:shd w:val="clear" w:color="auto" w:fill="FFFFFF"/>
        </w:rPr>
        <w:t>, предприятие получит возможность управлять качеством добытого угля уже при проведении его штабелирования. Кроме того, используя данную технологию добычи и погрузки, «Богатырь Комир» получит возможность добиться усредненного значения содержания зол, имея процент отклонения от нормы, не превышающий двух процентов</w:t>
      </w:r>
      <w:r w:rsidRPr="005A04F4">
        <w:rPr>
          <w:sz w:val="28"/>
          <w:szCs w:val="28"/>
          <w:shd w:val="clear" w:color="auto" w:fill="FFFFFF"/>
        </w:rPr>
        <w:t xml:space="preserve">. </w:t>
      </w:r>
      <w:r w:rsidRPr="005A04F4">
        <w:rPr>
          <w:sz w:val="28"/>
          <w:szCs w:val="28"/>
          <w:lang w:eastAsia="en-US"/>
        </w:rPr>
        <w:t>В процессе внедрения новой технологии также исчезнет необходимость использования дорогостоящего и малоэффективного железнодорожного транспорта, который будет практически полностью заменен на транспортерные и конвейерные ленты. А создание на предприятии пунктов, предназначенных для погрузки угля, позволит повысить быстроту, эффективность и надежность погрузочно-разгрузочных работ.</w:t>
      </w:r>
    </w:p>
    <w:p w14:paraId="26653FCC" w14:textId="127F81CE" w:rsidR="009818E2" w:rsidRPr="005A04F4" w:rsidRDefault="009818E2" w:rsidP="003231B9">
      <w:pPr>
        <w:pStyle w:val="NormalWeb"/>
        <w:shd w:val="clear" w:color="auto" w:fill="FFFFFF"/>
        <w:spacing w:before="0" w:beforeAutospacing="0" w:after="0" w:afterAutospacing="0"/>
        <w:ind w:firstLine="709"/>
        <w:rPr>
          <w:sz w:val="28"/>
          <w:szCs w:val="28"/>
          <w:lang w:eastAsia="en-US"/>
        </w:rPr>
      </w:pPr>
      <w:r w:rsidRPr="005A04F4">
        <w:rPr>
          <w:sz w:val="28"/>
          <w:szCs w:val="28"/>
          <w:lang w:eastAsia="en-US"/>
        </w:rPr>
        <w:t xml:space="preserve">Улучшенное качество угля достигается путем </w:t>
      </w:r>
      <w:r w:rsidR="00A27F7D" w:rsidRPr="005A04F4">
        <w:rPr>
          <w:sz w:val="28"/>
          <w:szCs w:val="28"/>
          <w:lang w:eastAsia="en-US"/>
        </w:rPr>
        <w:t xml:space="preserve">управления процессами выемки, первичной переработки и большинство предприятий отказываются от строительства нерентабельных обогатительных фабрик. Однако внедрение в </w:t>
      </w:r>
      <w:r w:rsidR="00A27F7D" w:rsidRPr="005A04F4">
        <w:rPr>
          <w:sz w:val="28"/>
          <w:szCs w:val="28"/>
          <w:lang w:eastAsia="en-US"/>
        </w:rPr>
        <w:lastRenderedPageBreak/>
        <w:t>технологическую схему средств усреднения и сортировки позволяет существенно приближать технические показатели угля к требованиям потребителей</w:t>
      </w:r>
      <w:r w:rsidR="00D601F7" w:rsidRPr="005A04F4">
        <w:rPr>
          <w:sz w:val="28"/>
          <w:szCs w:val="28"/>
          <w:lang w:eastAsia="en-US"/>
        </w:rPr>
        <w:t xml:space="preserve"> [55].</w:t>
      </w:r>
    </w:p>
    <w:p w14:paraId="22B0AC7E" w14:textId="77777777" w:rsidR="00D601F7" w:rsidRPr="005A04F4" w:rsidRDefault="00D601F7" w:rsidP="003231B9">
      <w:pPr>
        <w:pStyle w:val="NormalWeb"/>
        <w:shd w:val="clear" w:color="auto" w:fill="FFFFFF"/>
        <w:spacing w:before="0" w:beforeAutospacing="0" w:after="0" w:afterAutospacing="0"/>
        <w:ind w:firstLine="709"/>
        <w:rPr>
          <w:sz w:val="28"/>
          <w:szCs w:val="28"/>
          <w:lang w:eastAsia="en-US"/>
        </w:rPr>
      </w:pPr>
    </w:p>
    <w:p w14:paraId="1A981D90" w14:textId="54A65E28" w:rsidR="0029680C" w:rsidRPr="005A04F4" w:rsidRDefault="0029680C" w:rsidP="00F556A6">
      <w:pPr>
        <w:pStyle w:val="Heading2"/>
        <w:tabs>
          <w:tab w:val="left" w:pos="284"/>
          <w:tab w:val="left" w:pos="1276"/>
        </w:tabs>
        <w:spacing w:after="0"/>
        <w:ind w:left="0" w:firstLine="709"/>
      </w:pPr>
      <w:bookmarkStart w:id="30" w:name="_Toc88519191"/>
      <w:r w:rsidRPr="005A04F4">
        <w:rPr>
          <w:rFonts w:eastAsia="Calibri"/>
          <w:szCs w:val="28"/>
          <w:lang w:val="kk-KZ"/>
        </w:rPr>
        <w:t>Управление</w:t>
      </w:r>
      <w:r w:rsidRPr="005A04F4">
        <w:t xml:space="preserve"> качеством угля </w:t>
      </w:r>
      <w:r w:rsidR="00463F91" w:rsidRPr="005A04F4">
        <w:t xml:space="preserve">с </w:t>
      </w:r>
      <w:r w:rsidRPr="005A04F4">
        <w:t>применени</w:t>
      </w:r>
      <w:r w:rsidR="00463F91" w:rsidRPr="005A04F4">
        <w:t>ем</w:t>
      </w:r>
      <w:r w:rsidRPr="005A04F4">
        <w:t xml:space="preserve"> пневматической сепараци</w:t>
      </w:r>
      <w:r w:rsidR="00463F91" w:rsidRPr="005A04F4">
        <w:t>и</w:t>
      </w:r>
      <w:bookmarkEnd w:id="30"/>
    </w:p>
    <w:p w14:paraId="0CEB5742" w14:textId="76615E84" w:rsidR="00284359" w:rsidRPr="005A04F4" w:rsidRDefault="00A27F7D" w:rsidP="003231B9">
      <w:pPr>
        <w:pStyle w:val="NormalWeb"/>
        <w:shd w:val="clear" w:color="auto" w:fill="FFFFFF"/>
        <w:spacing w:before="0" w:beforeAutospacing="0" w:after="0" w:afterAutospacing="0"/>
        <w:ind w:firstLine="709"/>
        <w:rPr>
          <w:sz w:val="28"/>
          <w:szCs w:val="28"/>
        </w:rPr>
      </w:pPr>
      <w:r w:rsidRPr="005A04F4">
        <w:rPr>
          <w:sz w:val="28"/>
          <w:szCs w:val="28"/>
          <w:lang w:eastAsia="en-US"/>
        </w:rPr>
        <w:t xml:space="preserve">Отличным от способов сортировки и усреднения являются технологии сухой сепарации угля, в последнее время демонстрирующие высокую эффективность в 85-90% при получении низкозольного угля. Пилотные испытания </w:t>
      </w:r>
      <w:r w:rsidR="009818E2" w:rsidRPr="005A04F4">
        <w:rPr>
          <w:sz w:val="28"/>
          <w:szCs w:val="28"/>
          <w:lang w:eastAsia="en-US"/>
        </w:rPr>
        <w:t>на разрезе «Бургунский-Северный»</w:t>
      </w:r>
      <w:r w:rsidRPr="005A04F4">
        <w:rPr>
          <w:sz w:val="28"/>
          <w:szCs w:val="28"/>
          <w:lang w:eastAsia="en-US"/>
        </w:rPr>
        <w:t xml:space="preserve"> (РФ), проводимые на труднообогатимых энергетических углях марки «</w:t>
      </w:r>
      <w:r w:rsidR="00284359" w:rsidRPr="005A04F4">
        <w:rPr>
          <w:sz w:val="28"/>
          <w:szCs w:val="28"/>
          <w:lang w:eastAsia="en-US"/>
        </w:rPr>
        <w:t>Т» продемонстрировали</w:t>
      </w:r>
      <w:r w:rsidRPr="005A04F4">
        <w:rPr>
          <w:sz w:val="28"/>
          <w:szCs w:val="28"/>
          <w:lang w:eastAsia="en-US"/>
        </w:rPr>
        <w:t xml:space="preserve"> снижение зольности </w:t>
      </w:r>
      <w:r w:rsidR="009818E2" w:rsidRPr="005A04F4">
        <w:rPr>
          <w:sz w:val="28"/>
          <w:szCs w:val="28"/>
          <w:lang w:eastAsia="en-US"/>
        </w:rPr>
        <w:t>уг</w:t>
      </w:r>
      <w:r w:rsidRPr="005A04F4">
        <w:rPr>
          <w:sz w:val="28"/>
          <w:szCs w:val="28"/>
          <w:lang w:eastAsia="en-US"/>
        </w:rPr>
        <w:t xml:space="preserve">ля до </w:t>
      </w:r>
      <w:r w:rsidR="009818E2" w:rsidRPr="005A04F4">
        <w:rPr>
          <w:sz w:val="28"/>
          <w:szCs w:val="28"/>
          <w:lang w:eastAsia="en-US"/>
        </w:rPr>
        <w:t>9</w:t>
      </w:r>
      <w:r w:rsidR="00F556A6" w:rsidRPr="005A04F4">
        <w:rPr>
          <w:sz w:val="28"/>
          <w:szCs w:val="28"/>
          <w:lang w:eastAsia="en-US"/>
        </w:rPr>
        <w:t>-</w:t>
      </w:r>
      <w:r w:rsidR="009818E2" w:rsidRPr="005A04F4">
        <w:rPr>
          <w:sz w:val="28"/>
          <w:szCs w:val="28"/>
          <w:lang w:eastAsia="en-US"/>
        </w:rPr>
        <w:t>11</w:t>
      </w:r>
      <w:r w:rsidR="00284359" w:rsidRPr="005A04F4">
        <w:rPr>
          <w:sz w:val="28"/>
          <w:szCs w:val="28"/>
          <w:lang w:eastAsia="en-US"/>
        </w:rPr>
        <w:t>%</w:t>
      </w:r>
      <w:r w:rsidR="009818E2" w:rsidRPr="005A04F4">
        <w:rPr>
          <w:sz w:val="28"/>
          <w:szCs w:val="28"/>
          <w:lang w:eastAsia="en-US"/>
        </w:rPr>
        <w:t xml:space="preserve">, </w:t>
      </w:r>
      <w:r w:rsidRPr="005A04F4">
        <w:rPr>
          <w:sz w:val="28"/>
          <w:szCs w:val="28"/>
          <w:lang w:eastAsia="en-US"/>
        </w:rPr>
        <w:t xml:space="preserve">с </w:t>
      </w:r>
      <w:r w:rsidR="009818E2" w:rsidRPr="005A04F4">
        <w:rPr>
          <w:sz w:val="28"/>
          <w:szCs w:val="28"/>
          <w:lang w:eastAsia="en-US"/>
        </w:rPr>
        <w:t>отход</w:t>
      </w:r>
      <w:r w:rsidRPr="005A04F4">
        <w:rPr>
          <w:sz w:val="28"/>
          <w:szCs w:val="28"/>
          <w:lang w:eastAsia="en-US"/>
        </w:rPr>
        <w:t>ами</w:t>
      </w:r>
      <w:r w:rsidR="009818E2" w:rsidRPr="005A04F4">
        <w:rPr>
          <w:sz w:val="28"/>
          <w:szCs w:val="28"/>
          <w:lang w:eastAsia="en-US"/>
        </w:rPr>
        <w:t xml:space="preserve"> обогащения с зольностью </w:t>
      </w:r>
      <w:r w:rsidR="00F556A6" w:rsidRPr="005A04F4">
        <w:rPr>
          <w:sz w:val="28"/>
          <w:szCs w:val="28"/>
          <w:lang w:eastAsia="en-US"/>
        </w:rPr>
        <w:t xml:space="preserve">                     </w:t>
      </w:r>
      <w:r w:rsidR="009818E2" w:rsidRPr="005A04F4">
        <w:rPr>
          <w:sz w:val="28"/>
          <w:szCs w:val="28"/>
          <w:lang w:eastAsia="en-US"/>
        </w:rPr>
        <w:t>75</w:t>
      </w:r>
      <w:r w:rsidR="00F556A6" w:rsidRPr="005A04F4">
        <w:rPr>
          <w:sz w:val="28"/>
          <w:szCs w:val="28"/>
          <w:lang w:eastAsia="en-US"/>
        </w:rPr>
        <w:t>-</w:t>
      </w:r>
      <w:r w:rsidR="009818E2" w:rsidRPr="005A04F4">
        <w:rPr>
          <w:sz w:val="28"/>
          <w:szCs w:val="28"/>
          <w:lang w:eastAsia="en-US"/>
        </w:rPr>
        <w:t>78</w:t>
      </w:r>
      <w:r w:rsidR="00284359" w:rsidRPr="005A04F4">
        <w:rPr>
          <w:sz w:val="28"/>
          <w:szCs w:val="28"/>
          <w:lang w:eastAsia="en-US"/>
        </w:rPr>
        <w:t>%</w:t>
      </w:r>
      <w:r w:rsidR="009818E2" w:rsidRPr="005A04F4">
        <w:rPr>
          <w:sz w:val="28"/>
          <w:szCs w:val="28"/>
          <w:lang w:eastAsia="en-US"/>
        </w:rPr>
        <w:t>.</w:t>
      </w:r>
      <w:r w:rsidR="00284359" w:rsidRPr="005A04F4">
        <w:rPr>
          <w:sz w:val="28"/>
          <w:szCs w:val="28"/>
          <w:lang w:eastAsia="en-US"/>
        </w:rPr>
        <w:t xml:space="preserve"> Более того, с внедрением пневматической сепарации угля и автоматизацией пунктов погрузки существенно сократились использование </w:t>
      </w:r>
      <w:r w:rsidR="00E54F8E" w:rsidRPr="005A04F4">
        <w:rPr>
          <w:sz w:val="28"/>
          <w:szCs w:val="28"/>
        </w:rPr>
        <w:t>вагонов</w:t>
      </w:r>
      <w:r w:rsidR="00284359" w:rsidRPr="005A04F4">
        <w:rPr>
          <w:sz w:val="28"/>
          <w:szCs w:val="28"/>
        </w:rPr>
        <w:t>, колесного транспорта и частота отбора</w:t>
      </w:r>
      <w:r w:rsidR="00E54F8E" w:rsidRPr="005A04F4">
        <w:rPr>
          <w:sz w:val="28"/>
          <w:szCs w:val="28"/>
        </w:rPr>
        <w:t xml:space="preserve"> проб качества поставляемого угля</w:t>
      </w:r>
      <w:r w:rsidR="00D601F7" w:rsidRPr="005A04F4">
        <w:rPr>
          <w:sz w:val="28"/>
          <w:szCs w:val="28"/>
        </w:rPr>
        <w:t xml:space="preserve"> [56]</w:t>
      </w:r>
      <w:r w:rsidR="00E54F8E" w:rsidRPr="005A04F4">
        <w:rPr>
          <w:sz w:val="28"/>
          <w:szCs w:val="28"/>
        </w:rPr>
        <w:t xml:space="preserve">. </w:t>
      </w:r>
    </w:p>
    <w:p w14:paraId="142F98D7" w14:textId="77777777" w:rsidR="006B5A6D" w:rsidRPr="005A04F4" w:rsidRDefault="006B5A6D" w:rsidP="003231B9">
      <w:pPr>
        <w:pStyle w:val="NormalWeb"/>
        <w:shd w:val="clear" w:color="auto" w:fill="FFFFFF"/>
        <w:spacing w:before="0" w:beforeAutospacing="0" w:after="0" w:afterAutospacing="0"/>
        <w:ind w:firstLine="709"/>
        <w:rPr>
          <w:sz w:val="28"/>
          <w:szCs w:val="28"/>
        </w:rPr>
      </w:pPr>
    </w:p>
    <w:p w14:paraId="116D0790" w14:textId="3889EC5E" w:rsidR="00BF2BAA" w:rsidRPr="005A04F4" w:rsidRDefault="005E002A" w:rsidP="003231B9">
      <w:pPr>
        <w:pStyle w:val="NormalWeb"/>
        <w:shd w:val="clear" w:color="auto" w:fill="FFFFFF"/>
        <w:spacing w:before="0" w:beforeAutospacing="0" w:after="0" w:afterAutospacing="0"/>
        <w:ind w:firstLine="0"/>
        <w:rPr>
          <w:sz w:val="28"/>
          <w:szCs w:val="28"/>
        </w:rPr>
      </w:pPr>
      <w:r w:rsidRPr="005A04F4">
        <w:rPr>
          <w:sz w:val="28"/>
          <w:szCs w:val="28"/>
        </w:rPr>
        <w:t>Таблица 1.5</w:t>
      </w:r>
      <w:r w:rsidR="006B5A6D" w:rsidRPr="005A04F4">
        <w:rPr>
          <w:sz w:val="28"/>
          <w:szCs w:val="28"/>
        </w:rPr>
        <w:t xml:space="preserve"> – Результаты сепарации углей на установке «СЕПАИР»</w:t>
      </w:r>
    </w:p>
    <w:p w14:paraId="1E3DAF5D" w14:textId="77777777" w:rsidR="006B5A6D" w:rsidRPr="005A04F4" w:rsidRDefault="006B5A6D" w:rsidP="003231B9">
      <w:pPr>
        <w:pStyle w:val="NormalWeb"/>
        <w:shd w:val="clear" w:color="auto" w:fill="FFFFFF"/>
        <w:spacing w:before="0" w:beforeAutospacing="0" w:after="0" w:afterAutospacing="0"/>
        <w:ind w:firstLine="567"/>
        <w:rPr>
          <w:sz w:val="16"/>
          <w:szCs w:val="16"/>
        </w:rPr>
      </w:pPr>
    </w:p>
    <w:tbl>
      <w:tblPr>
        <w:tblStyle w:val="TableGrid"/>
        <w:tblW w:w="0" w:type="auto"/>
        <w:jc w:val="center"/>
        <w:tblLook w:val="04A0" w:firstRow="1" w:lastRow="0" w:firstColumn="1" w:lastColumn="0" w:noHBand="0" w:noVBand="1"/>
      </w:tblPr>
      <w:tblGrid>
        <w:gridCol w:w="4058"/>
        <w:gridCol w:w="1962"/>
        <w:gridCol w:w="707"/>
        <w:gridCol w:w="690"/>
        <w:gridCol w:w="797"/>
        <w:gridCol w:w="665"/>
        <w:gridCol w:w="672"/>
      </w:tblGrid>
      <w:tr w:rsidR="005A04F4" w:rsidRPr="005A04F4" w14:paraId="330C7082" w14:textId="77777777" w:rsidTr="003231B9">
        <w:trPr>
          <w:jc w:val="center"/>
        </w:trPr>
        <w:tc>
          <w:tcPr>
            <w:tcW w:w="4058" w:type="dxa"/>
            <w:vMerge w:val="restart"/>
            <w:vAlign w:val="center"/>
          </w:tcPr>
          <w:p w14:paraId="3873B492" w14:textId="294E4AEB" w:rsidR="006B5A6D" w:rsidRPr="005A04F4" w:rsidRDefault="006B5A6D" w:rsidP="00B53079">
            <w:pPr>
              <w:pStyle w:val="NormalWeb"/>
              <w:spacing w:before="0" w:beforeAutospacing="0" w:after="0" w:afterAutospacing="0"/>
              <w:ind w:firstLine="0"/>
              <w:jc w:val="center"/>
            </w:pPr>
            <w:r w:rsidRPr="005A04F4">
              <w:t>Наименование угля</w:t>
            </w:r>
          </w:p>
        </w:tc>
        <w:tc>
          <w:tcPr>
            <w:tcW w:w="1962" w:type="dxa"/>
            <w:vMerge w:val="restart"/>
            <w:vAlign w:val="center"/>
          </w:tcPr>
          <w:p w14:paraId="062DB09C" w14:textId="669335F5" w:rsidR="006B5A6D" w:rsidRPr="005A04F4" w:rsidRDefault="006B5A6D" w:rsidP="003231B9">
            <w:pPr>
              <w:pStyle w:val="NormalWeb"/>
              <w:spacing w:before="0" w:beforeAutospacing="0" w:after="0" w:afterAutospacing="0"/>
              <w:ind w:firstLine="0"/>
              <w:jc w:val="center"/>
            </w:pPr>
            <w:r w:rsidRPr="005A04F4">
              <w:t>Зольность</w:t>
            </w:r>
          </w:p>
          <w:p w14:paraId="49E309AC" w14:textId="4B909EEC" w:rsidR="006B5A6D" w:rsidRPr="005A04F4" w:rsidRDefault="006B5A6D" w:rsidP="003231B9">
            <w:pPr>
              <w:pStyle w:val="NormalWeb"/>
              <w:spacing w:before="0" w:beforeAutospacing="0" w:after="0" w:afterAutospacing="0"/>
              <w:ind w:firstLine="0"/>
              <w:jc w:val="center"/>
            </w:pPr>
            <w:r w:rsidRPr="005A04F4">
              <w:t>исходного угля, %</w:t>
            </w:r>
          </w:p>
        </w:tc>
        <w:tc>
          <w:tcPr>
            <w:tcW w:w="3531" w:type="dxa"/>
            <w:gridSpan w:val="5"/>
            <w:vAlign w:val="center"/>
          </w:tcPr>
          <w:p w14:paraId="242ED0C9" w14:textId="509C65F9" w:rsidR="006B5A6D" w:rsidRPr="005A04F4" w:rsidRDefault="006B5A6D" w:rsidP="003231B9">
            <w:pPr>
              <w:pStyle w:val="NormalWeb"/>
              <w:spacing w:before="0" w:beforeAutospacing="0" w:after="0" w:afterAutospacing="0"/>
              <w:ind w:firstLine="0"/>
              <w:jc w:val="center"/>
            </w:pPr>
            <w:r w:rsidRPr="005A04F4">
              <w:t>Зольность продуктов обогащения, %</w:t>
            </w:r>
          </w:p>
        </w:tc>
      </w:tr>
      <w:tr w:rsidR="005A04F4" w:rsidRPr="005A04F4" w14:paraId="66F2BA7D" w14:textId="77777777" w:rsidTr="003231B9">
        <w:trPr>
          <w:jc w:val="center"/>
        </w:trPr>
        <w:tc>
          <w:tcPr>
            <w:tcW w:w="4058" w:type="dxa"/>
            <w:vMerge/>
            <w:vAlign w:val="center"/>
          </w:tcPr>
          <w:p w14:paraId="7F44FB9F" w14:textId="77777777" w:rsidR="006B5A6D" w:rsidRPr="005A04F4" w:rsidRDefault="006B5A6D" w:rsidP="003231B9">
            <w:pPr>
              <w:pStyle w:val="NormalWeb"/>
              <w:spacing w:before="0" w:beforeAutospacing="0" w:after="0" w:afterAutospacing="0"/>
              <w:ind w:firstLine="0"/>
              <w:jc w:val="left"/>
            </w:pPr>
          </w:p>
        </w:tc>
        <w:tc>
          <w:tcPr>
            <w:tcW w:w="1962" w:type="dxa"/>
            <w:vMerge/>
            <w:vAlign w:val="center"/>
          </w:tcPr>
          <w:p w14:paraId="1475FF25" w14:textId="77777777" w:rsidR="006B5A6D" w:rsidRPr="005A04F4" w:rsidRDefault="006B5A6D" w:rsidP="003231B9">
            <w:pPr>
              <w:pStyle w:val="NormalWeb"/>
              <w:spacing w:before="0" w:beforeAutospacing="0" w:after="0" w:afterAutospacing="0"/>
              <w:ind w:firstLine="0"/>
              <w:jc w:val="center"/>
            </w:pPr>
          </w:p>
        </w:tc>
        <w:tc>
          <w:tcPr>
            <w:tcW w:w="707" w:type="dxa"/>
            <w:vAlign w:val="center"/>
          </w:tcPr>
          <w:p w14:paraId="0DC9F600" w14:textId="189A07CC" w:rsidR="006B5A6D" w:rsidRPr="005A04F4" w:rsidRDefault="006B5A6D" w:rsidP="003231B9">
            <w:pPr>
              <w:pStyle w:val="NormalWeb"/>
              <w:spacing w:before="0" w:beforeAutospacing="0" w:after="0" w:afterAutospacing="0"/>
              <w:ind w:firstLine="0"/>
              <w:jc w:val="center"/>
            </w:pPr>
            <w:r w:rsidRPr="005A04F4">
              <w:t>1</w:t>
            </w:r>
          </w:p>
        </w:tc>
        <w:tc>
          <w:tcPr>
            <w:tcW w:w="690" w:type="dxa"/>
            <w:vAlign w:val="center"/>
          </w:tcPr>
          <w:p w14:paraId="17EF2363" w14:textId="6829CA4A" w:rsidR="006B5A6D" w:rsidRPr="005A04F4" w:rsidRDefault="006B5A6D" w:rsidP="003231B9">
            <w:pPr>
              <w:pStyle w:val="NormalWeb"/>
              <w:spacing w:before="0" w:beforeAutospacing="0" w:after="0" w:afterAutospacing="0"/>
              <w:ind w:firstLine="0"/>
              <w:jc w:val="center"/>
            </w:pPr>
            <w:r w:rsidRPr="005A04F4">
              <w:t>2</w:t>
            </w:r>
          </w:p>
        </w:tc>
        <w:tc>
          <w:tcPr>
            <w:tcW w:w="797" w:type="dxa"/>
            <w:vAlign w:val="center"/>
          </w:tcPr>
          <w:p w14:paraId="4C2D4815" w14:textId="26426707" w:rsidR="006B5A6D" w:rsidRPr="005A04F4" w:rsidRDefault="006B5A6D" w:rsidP="003231B9">
            <w:pPr>
              <w:pStyle w:val="NormalWeb"/>
              <w:spacing w:before="0" w:beforeAutospacing="0" w:after="0" w:afterAutospacing="0"/>
              <w:ind w:firstLine="0"/>
              <w:jc w:val="center"/>
            </w:pPr>
            <w:r w:rsidRPr="005A04F4">
              <w:t>3</w:t>
            </w:r>
          </w:p>
        </w:tc>
        <w:tc>
          <w:tcPr>
            <w:tcW w:w="665" w:type="dxa"/>
            <w:vAlign w:val="center"/>
          </w:tcPr>
          <w:p w14:paraId="00333389" w14:textId="5C7751D5" w:rsidR="006B5A6D" w:rsidRPr="005A04F4" w:rsidRDefault="006B5A6D" w:rsidP="003231B9">
            <w:pPr>
              <w:pStyle w:val="NormalWeb"/>
              <w:spacing w:before="0" w:beforeAutospacing="0" w:after="0" w:afterAutospacing="0"/>
              <w:ind w:firstLine="0"/>
              <w:jc w:val="center"/>
            </w:pPr>
            <w:r w:rsidRPr="005A04F4">
              <w:t>4</w:t>
            </w:r>
          </w:p>
        </w:tc>
        <w:tc>
          <w:tcPr>
            <w:tcW w:w="672" w:type="dxa"/>
            <w:vAlign w:val="center"/>
          </w:tcPr>
          <w:p w14:paraId="474CC372" w14:textId="688B2D7F" w:rsidR="006B5A6D" w:rsidRPr="005A04F4" w:rsidRDefault="006B5A6D" w:rsidP="003231B9">
            <w:pPr>
              <w:pStyle w:val="NormalWeb"/>
              <w:spacing w:before="0" w:beforeAutospacing="0" w:after="0" w:afterAutospacing="0"/>
              <w:ind w:firstLine="0"/>
              <w:jc w:val="center"/>
            </w:pPr>
            <w:r w:rsidRPr="005A04F4">
              <w:t>5</w:t>
            </w:r>
          </w:p>
        </w:tc>
      </w:tr>
      <w:tr w:rsidR="005A04F4" w:rsidRPr="005A04F4" w14:paraId="3102E5A6" w14:textId="77777777" w:rsidTr="003231B9">
        <w:trPr>
          <w:jc w:val="center"/>
        </w:trPr>
        <w:tc>
          <w:tcPr>
            <w:tcW w:w="4058" w:type="dxa"/>
            <w:vAlign w:val="center"/>
          </w:tcPr>
          <w:p w14:paraId="08E93FFB" w14:textId="6C23A26E" w:rsidR="006B5A6D" w:rsidRPr="005A04F4" w:rsidRDefault="006B5A6D" w:rsidP="003231B9">
            <w:pPr>
              <w:pStyle w:val="NormalWeb"/>
              <w:spacing w:before="0" w:beforeAutospacing="0" w:after="0" w:afterAutospacing="0"/>
              <w:ind w:firstLine="0"/>
              <w:jc w:val="left"/>
            </w:pPr>
            <w:r w:rsidRPr="005A04F4">
              <w:t>Разрез «Бунгурский» (марка «Т»)</w:t>
            </w:r>
          </w:p>
        </w:tc>
        <w:tc>
          <w:tcPr>
            <w:tcW w:w="1962" w:type="dxa"/>
            <w:vAlign w:val="center"/>
          </w:tcPr>
          <w:p w14:paraId="7748293E" w14:textId="153D2F0C" w:rsidR="006B5A6D" w:rsidRPr="005A04F4" w:rsidRDefault="006B5A6D" w:rsidP="003231B9">
            <w:pPr>
              <w:pStyle w:val="NormalWeb"/>
              <w:spacing w:before="0" w:beforeAutospacing="0" w:after="0" w:afterAutospacing="0"/>
              <w:ind w:firstLine="0"/>
              <w:jc w:val="center"/>
            </w:pPr>
            <w:r w:rsidRPr="005A04F4">
              <w:t>22.6</w:t>
            </w:r>
          </w:p>
        </w:tc>
        <w:tc>
          <w:tcPr>
            <w:tcW w:w="707" w:type="dxa"/>
            <w:vAlign w:val="center"/>
          </w:tcPr>
          <w:p w14:paraId="26631E0B" w14:textId="540C62E0" w:rsidR="006B5A6D" w:rsidRPr="005A04F4" w:rsidRDefault="006B5A6D" w:rsidP="003231B9">
            <w:pPr>
              <w:pStyle w:val="NormalWeb"/>
              <w:spacing w:before="0" w:beforeAutospacing="0" w:after="0" w:afterAutospacing="0"/>
              <w:ind w:firstLine="0"/>
              <w:jc w:val="center"/>
            </w:pPr>
            <w:r w:rsidRPr="005A04F4">
              <w:t>11.5</w:t>
            </w:r>
          </w:p>
        </w:tc>
        <w:tc>
          <w:tcPr>
            <w:tcW w:w="690" w:type="dxa"/>
            <w:vAlign w:val="center"/>
          </w:tcPr>
          <w:p w14:paraId="438462D7" w14:textId="7A3A086F" w:rsidR="006B5A6D" w:rsidRPr="005A04F4" w:rsidRDefault="006B5A6D" w:rsidP="003231B9">
            <w:pPr>
              <w:pStyle w:val="NormalWeb"/>
              <w:spacing w:before="0" w:beforeAutospacing="0" w:after="0" w:afterAutospacing="0"/>
              <w:ind w:firstLine="0"/>
              <w:jc w:val="center"/>
            </w:pPr>
            <w:r w:rsidRPr="005A04F4">
              <w:t>14.9</w:t>
            </w:r>
          </w:p>
        </w:tc>
        <w:tc>
          <w:tcPr>
            <w:tcW w:w="797" w:type="dxa"/>
            <w:vAlign w:val="center"/>
          </w:tcPr>
          <w:p w14:paraId="48D09996" w14:textId="1F627B18" w:rsidR="006B5A6D" w:rsidRPr="005A04F4" w:rsidRDefault="006B5A6D" w:rsidP="003231B9">
            <w:pPr>
              <w:pStyle w:val="NormalWeb"/>
              <w:spacing w:before="0" w:beforeAutospacing="0" w:after="0" w:afterAutospacing="0"/>
              <w:ind w:firstLine="0"/>
              <w:jc w:val="center"/>
            </w:pPr>
            <w:r w:rsidRPr="005A04F4">
              <w:t>34.0</w:t>
            </w:r>
          </w:p>
        </w:tc>
        <w:tc>
          <w:tcPr>
            <w:tcW w:w="665" w:type="dxa"/>
            <w:vAlign w:val="center"/>
          </w:tcPr>
          <w:p w14:paraId="05A0F446" w14:textId="2019096F" w:rsidR="006B5A6D" w:rsidRPr="005A04F4" w:rsidRDefault="006B5A6D" w:rsidP="003231B9">
            <w:pPr>
              <w:pStyle w:val="NormalWeb"/>
              <w:spacing w:before="0" w:beforeAutospacing="0" w:after="0" w:afterAutospacing="0"/>
              <w:ind w:firstLine="0"/>
              <w:jc w:val="center"/>
            </w:pPr>
            <w:r w:rsidRPr="005A04F4">
              <w:t>82.0</w:t>
            </w:r>
          </w:p>
        </w:tc>
        <w:tc>
          <w:tcPr>
            <w:tcW w:w="672" w:type="dxa"/>
            <w:vAlign w:val="center"/>
          </w:tcPr>
          <w:p w14:paraId="0AC7E0AC" w14:textId="77777777" w:rsidR="006B5A6D" w:rsidRPr="005A04F4" w:rsidRDefault="006B5A6D" w:rsidP="003231B9">
            <w:pPr>
              <w:pStyle w:val="NormalWeb"/>
              <w:spacing w:before="0" w:beforeAutospacing="0" w:after="0" w:afterAutospacing="0"/>
              <w:ind w:firstLine="0"/>
              <w:jc w:val="center"/>
            </w:pPr>
          </w:p>
        </w:tc>
      </w:tr>
      <w:tr w:rsidR="005A04F4" w:rsidRPr="005A04F4" w14:paraId="11DF709A" w14:textId="77777777" w:rsidTr="003231B9">
        <w:trPr>
          <w:jc w:val="center"/>
        </w:trPr>
        <w:tc>
          <w:tcPr>
            <w:tcW w:w="4058" w:type="dxa"/>
            <w:vAlign w:val="center"/>
          </w:tcPr>
          <w:p w14:paraId="5730EFDD" w14:textId="2E1B4CB9" w:rsidR="006B5A6D" w:rsidRPr="005A04F4" w:rsidRDefault="006B5A6D" w:rsidP="00254E87">
            <w:pPr>
              <w:pStyle w:val="NormalWeb"/>
              <w:spacing w:before="0" w:beforeAutospacing="0" w:after="0" w:afterAutospacing="0"/>
              <w:ind w:right="-136" w:firstLine="0"/>
              <w:jc w:val="left"/>
            </w:pPr>
            <w:r w:rsidRPr="005A04F4">
              <w:t>Шахта «Чульмаканская» (марка «Ж»)</w:t>
            </w:r>
          </w:p>
        </w:tc>
        <w:tc>
          <w:tcPr>
            <w:tcW w:w="1962" w:type="dxa"/>
            <w:vAlign w:val="center"/>
          </w:tcPr>
          <w:p w14:paraId="0B6ED3F8" w14:textId="6742A830" w:rsidR="006B5A6D" w:rsidRPr="005A04F4" w:rsidRDefault="006B5A6D" w:rsidP="003231B9">
            <w:pPr>
              <w:pStyle w:val="NormalWeb"/>
              <w:spacing w:before="0" w:beforeAutospacing="0" w:after="0" w:afterAutospacing="0"/>
              <w:ind w:firstLine="0"/>
              <w:jc w:val="center"/>
            </w:pPr>
            <w:r w:rsidRPr="005A04F4">
              <w:t>21.6</w:t>
            </w:r>
          </w:p>
        </w:tc>
        <w:tc>
          <w:tcPr>
            <w:tcW w:w="707" w:type="dxa"/>
            <w:vAlign w:val="center"/>
          </w:tcPr>
          <w:p w14:paraId="35C68D0A" w14:textId="7B8BA643" w:rsidR="006B5A6D" w:rsidRPr="005A04F4" w:rsidRDefault="006B5A6D" w:rsidP="003231B9">
            <w:pPr>
              <w:pStyle w:val="NormalWeb"/>
              <w:spacing w:before="0" w:beforeAutospacing="0" w:after="0" w:afterAutospacing="0"/>
              <w:ind w:firstLine="0"/>
              <w:jc w:val="center"/>
            </w:pPr>
            <w:r w:rsidRPr="005A04F4">
              <w:t>14.5</w:t>
            </w:r>
          </w:p>
        </w:tc>
        <w:tc>
          <w:tcPr>
            <w:tcW w:w="690" w:type="dxa"/>
            <w:vAlign w:val="center"/>
          </w:tcPr>
          <w:p w14:paraId="1D1D7819" w14:textId="3776485C" w:rsidR="006B5A6D" w:rsidRPr="005A04F4" w:rsidRDefault="006B5A6D" w:rsidP="003231B9">
            <w:pPr>
              <w:pStyle w:val="NormalWeb"/>
              <w:spacing w:before="0" w:beforeAutospacing="0" w:after="0" w:afterAutospacing="0"/>
              <w:ind w:firstLine="0"/>
              <w:jc w:val="center"/>
            </w:pPr>
            <w:r w:rsidRPr="005A04F4">
              <w:t>8.8</w:t>
            </w:r>
          </w:p>
        </w:tc>
        <w:tc>
          <w:tcPr>
            <w:tcW w:w="797" w:type="dxa"/>
            <w:vAlign w:val="center"/>
          </w:tcPr>
          <w:p w14:paraId="0E952B28" w14:textId="4FC2BA2D" w:rsidR="006B5A6D" w:rsidRPr="005A04F4" w:rsidRDefault="006B5A6D" w:rsidP="003231B9">
            <w:pPr>
              <w:pStyle w:val="NormalWeb"/>
              <w:spacing w:before="0" w:beforeAutospacing="0" w:after="0" w:afterAutospacing="0"/>
              <w:ind w:firstLine="0"/>
              <w:jc w:val="center"/>
            </w:pPr>
            <w:r w:rsidRPr="005A04F4">
              <w:t>14,9</w:t>
            </w:r>
          </w:p>
        </w:tc>
        <w:tc>
          <w:tcPr>
            <w:tcW w:w="665" w:type="dxa"/>
            <w:vAlign w:val="center"/>
          </w:tcPr>
          <w:p w14:paraId="0BA5495E" w14:textId="7C6D387F" w:rsidR="006B5A6D" w:rsidRPr="005A04F4" w:rsidRDefault="006B5A6D" w:rsidP="003231B9">
            <w:pPr>
              <w:pStyle w:val="NormalWeb"/>
              <w:spacing w:before="0" w:beforeAutospacing="0" w:after="0" w:afterAutospacing="0"/>
              <w:ind w:firstLine="0"/>
              <w:jc w:val="center"/>
            </w:pPr>
            <w:r w:rsidRPr="005A04F4">
              <w:t>35.0</w:t>
            </w:r>
          </w:p>
        </w:tc>
        <w:tc>
          <w:tcPr>
            <w:tcW w:w="672" w:type="dxa"/>
            <w:vAlign w:val="center"/>
          </w:tcPr>
          <w:p w14:paraId="5EFC5897" w14:textId="051D4C69" w:rsidR="006B5A6D" w:rsidRPr="005A04F4" w:rsidRDefault="006B5A6D" w:rsidP="003231B9">
            <w:pPr>
              <w:pStyle w:val="NormalWeb"/>
              <w:spacing w:before="0" w:beforeAutospacing="0" w:after="0" w:afterAutospacing="0"/>
              <w:ind w:firstLine="0"/>
              <w:jc w:val="center"/>
            </w:pPr>
            <w:r w:rsidRPr="005A04F4">
              <w:t>78.8</w:t>
            </w:r>
          </w:p>
        </w:tc>
      </w:tr>
      <w:tr w:rsidR="005A04F4" w:rsidRPr="005A04F4" w14:paraId="7810F407" w14:textId="77777777" w:rsidTr="003231B9">
        <w:trPr>
          <w:jc w:val="center"/>
        </w:trPr>
        <w:tc>
          <w:tcPr>
            <w:tcW w:w="4058" w:type="dxa"/>
            <w:vAlign w:val="center"/>
          </w:tcPr>
          <w:p w14:paraId="43EF6BF5" w14:textId="685B2B4C" w:rsidR="006B5A6D" w:rsidRPr="005A04F4" w:rsidRDefault="006B5A6D" w:rsidP="003231B9">
            <w:pPr>
              <w:pStyle w:val="NormalWeb"/>
              <w:spacing w:before="0" w:beforeAutospacing="0" w:after="0" w:afterAutospacing="0"/>
              <w:ind w:firstLine="0"/>
              <w:jc w:val="left"/>
            </w:pPr>
            <w:r w:rsidRPr="005A04F4">
              <w:t>Промпродукт обогащения ОФ «Коксовая» (марка «К»)</w:t>
            </w:r>
          </w:p>
        </w:tc>
        <w:tc>
          <w:tcPr>
            <w:tcW w:w="1962" w:type="dxa"/>
            <w:vAlign w:val="center"/>
          </w:tcPr>
          <w:p w14:paraId="530D6FB1" w14:textId="033B288F" w:rsidR="006B5A6D" w:rsidRPr="005A04F4" w:rsidRDefault="006B5A6D" w:rsidP="003231B9">
            <w:pPr>
              <w:pStyle w:val="NormalWeb"/>
              <w:spacing w:before="0" w:beforeAutospacing="0" w:after="0" w:afterAutospacing="0"/>
              <w:ind w:firstLine="0"/>
              <w:jc w:val="center"/>
            </w:pPr>
            <w:r w:rsidRPr="005A04F4">
              <w:t>35-40</w:t>
            </w:r>
          </w:p>
        </w:tc>
        <w:tc>
          <w:tcPr>
            <w:tcW w:w="707" w:type="dxa"/>
            <w:vAlign w:val="center"/>
          </w:tcPr>
          <w:p w14:paraId="4582C366" w14:textId="50091DC1" w:rsidR="006B5A6D" w:rsidRPr="005A04F4" w:rsidRDefault="006B5A6D" w:rsidP="003231B9">
            <w:pPr>
              <w:pStyle w:val="NormalWeb"/>
              <w:spacing w:before="0" w:beforeAutospacing="0" w:after="0" w:afterAutospacing="0"/>
              <w:ind w:firstLine="0"/>
              <w:jc w:val="center"/>
            </w:pPr>
            <w:r w:rsidRPr="005A04F4">
              <w:t>18.8</w:t>
            </w:r>
          </w:p>
        </w:tc>
        <w:tc>
          <w:tcPr>
            <w:tcW w:w="690" w:type="dxa"/>
            <w:vAlign w:val="center"/>
          </w:tcPr>
          <w:p w14:paraId="448F01B0" w14:textId="08C74524" w:rsidR="006B5A6D" w:rsidRPr="005A04F4" w:rsidRDefault="006B5A6D" w:rsidP="003231B9">
            <w:pPr>
              <w:pStyle w:val="NormalWeb"/>
              <w:spacing w:before="0" w:beforeAutospacing="0" w:after="0" w:afterAutospacing="0"/>
              <w:ind w:firstLine="0"/>
              <w:jc w:val="center"/>
            </w:pPr>
            <w:r w:rsidRPr="005A04F4">
              <w:t>39.0</w:t>
            </w:r>
          </w:p>
        </w:tc>
        <w:tc>
          <w:tcPr>
            <w:tcW w:w="797" w:type="dxa"/>
            <w:vAlign w:val="center"/>
          </w:tcPr>
          <w:p w14:paraId="3D408A6A" w14:textId="5FB42941" w:rsidR="006B5A6D" w:rsidRPr="005A04F4" w:rsidRDefault="006B5A6D" w:rsidP="003231B9">
            <w:pPr>
              <w:pStyle w:val="NormalWeb"/>
              <w:spacing w:before="0" w:beforeAutospacing="0" w:after="0" w:afterAutospacing="0"/>
              <w:ind w:firstLine="0"/>
              <w:jc w:val="center"/>
            </w:pPr>
            <w:r w:rsidRPr="005A04F4">
              <w:t>45.0</w:t>
            </w:r>
          </w:p>
        </w:tc>
        <w:tc>
          <w:tcPr>
            <w:tcW w:w="665" w:type="dxa"/>
            <w:vAlign w:val="center"/>
          </w:tcPr>
          <w:p w14:paraId="700AD74D" w14:textId="1D9F7EC7" w:rsidR="006B5A6D" w:rsidRPr="005A04F4" w:rsidRDefault="006B5A6D" w:rsidP="003231B9">
            <w:pPr>
              <w:pStyle w:val="NormalWeb"/>
              <w:spacing w:before="0" w:beforeAutospacing="0" w:after="0" w:afterAutospacing="0"/>
              <w:ind w:firstLine="0"/>
              <w:jc w:val="center"/>
            </w:pPr>
            <w:r w:rsidRPr="005A04F4">
              <w:t>57.0</w:t>
            </w:r>
          </w:p>
        </w:tc>
        <w:tc>
          <w:tcPr>
            <w:tcW w:w="672" w:type="dxa"/>
            <w:vAlign w:val="center"/>
          </w:tcPr>
          <w:p w14:paraId="6AF29A29" w14:textId="77777777" w:rsidR="006B5A6D" w:rsidRPr="005A04F4" w:rsidRDefault="006B5A6D" w:rsidP="003231B9">
            <w:pPr>
              <w:pStyle w:val="NormalWeb"/>
              <w:spacing w:before="0" w:beforeAutospacing="0" w:after="0" w:afterAutospacing="0"/>
              <w:ind w:firstLine="0"/>
              <w:jc w:val="center"/>
            </w:pPr>
          </w:p>
        </w:tc>
      </w:tr>
      <w:tr w:rsidR="005A04F4" w:rsidRPr="005A04F4" w14:paraId="2748B6D8" w14:textId="77777777" w:rsidTr="003231B9">
        <w:trPr>
          <w:jc w:val="center"/>
        </w:trPr>
        <w:tc>
          <w:tcPr>
            <w:tcW w:w="4058" w:type="dxa"/>
            <w:vAlign w:val="center"/>
          </w:tcPr>
          <w:p w14:paraId="3D6EA85B" w14:textId="0C98F780" w:rsidR="006B5A6D" w:rsidRPr="005A04F4" w:rsidRDefault="006B5A6D" w:rsidP="003231B9">
            <w:pPr>
              <w:pStyle w:val="NormalWeb"/>
              <w:spacing w:before="0" w:beforeAutospacing="0" w:after="0" w:afterAutospacing="0"/>
              <w:ind w:firstLine="0"/>
              <w:jc w:val="left"/>
            </w:pPr>
            <w:r w:rsidRPr="005A04F4">
              <w:t>Шахта «Кушеяковская» (марка «Г»)</w:t>
            </w:r>
          </w:p>
        </w:tc>
        <w:tc>
          <w:tcPr>
            <w:tcW w:w="1962" w:type="dxa"/>
            <w:vAlign w:val="center"/>
          </w:tcPr>
          <w:p w14:paraId="593D6F9E" w14:textId="0F8FB7BD" w:rsidR="006B5A6D" w:rsidRPr="005A04F4" w:rsidRDefault="006B5A6D" w:rsidP="003231B9">
            <w:pPr>
              <w:pStyle w:val="NormalWeb"/>
              <w:spacing w:before="0" w:beforeAutospacing="0" w:after="0" w:afterAutospacing="0"/>
              <w:ind w:firstLine="0"/>
              <w:jc w:val="center"/>
            </w:pPr>
            <w:r w:rsidRPr="005A04F4">
              <w:t>16.4</w:t>
            </w:r>
          </w:p>
        </w:tc>
        <w:tc>
          <w:tcPr>
            <w:tcW w:w="707" w:type="dxa"/>
            <w:vAlign w:val="center"/>
          </w:tcPr>
          <w:p w14:paraId="24EFE1F5" w14:textId="0ACF5BCF" w:rsidR="006B5A6D" w:rsidRPr="005A04F4" w:rsidRDefault="006B5A6D" w:rsidP="003231B9">
            <w:pPr>
              <w:pStyle w:val="NormalWeb"/>
              <w:spacing w:before="0" w:beforeAutospacing="0" w:after="0" w:afterAutospacing="0"/>
              <w:ind w:firstLine="0"/>
              <w:jc w:val="center"/>
            </w:pPr>
            <w:r w:rsidRPr="005A04F4">
              <w:t>4.9</w:t>
            </w:r>
          </w:p>
        </w:tc>
        <w:tc>
          <w:tcPr>
            <w:tcW w:w="690" w:type="dxa"/>
            <w:vAlign w:val="center"/>
          </w:tcPr>
          <w:p w14:paraId="21BC3A83" w14:textId="5001BA90" w:rsidR="006B5A6D" w:rsidRPr="005A04F4" w:rsidRDefault="006B5A6D" w:rsidP="003231B9">
            <w:pPr>
              <w:pStyle w:val="NormalWeb"/>
              <w:spacing w:before="0" w:beforeAutospacing="0" w:after="0" w:afterAutospacing="0"/>
              <w:ind w:firstLine="0"/>
              <w:jc w:val="center"/>
            </w:pPr>
            <w:r w:rsidRPr="005A04F4">
              <w:t>6.0</w:t>
            </w:r>
          </w:p>
        </w:tc>
        <w:tc>
          <w:tcPr>
            <w:tcW w:w="797" w:type="dxa"/>
            <w:vAlign w:val="center"/>
          </w:tcPr>
          <w:p w14:paraId="4D1D8A82" w14:textId="6D5F0026" w:rsidR="006B5A6D" w:rsidRPr="005A04F4" w:rsidRDefault="006B5A6D" w:rsidP="003231B9">
            <w:pPr>
              <w:pStyle w:val="NormalWeb"/>
              <w:spacing w:before="0" w:beforeAutospacing="0" w:after="0" w:afterAutospacing="0"/>
              <w:ind w:firstLine="0"/>
              <w:jc w:val="center"/>
            </w:pPr>
            <w:r w:rsidRPr="005A04F4">
              <w:t>9.2</w:t>
            </w:r>
          </w:p>
        </w:tc>
        <w:tc>
          <w:tcPr>
            <w:tcW w:w="665" w:type="dxa"/>
            <w:vAlign w:val="center"/>
          </w:tcPr>
          <w:p w14:paraId="01576BAE" w14:textId="7095A9D6" w:rsidR="006B5A6D" w:rsidRPr="005A04F4" w:rsidRDefault="006B5A6D" w:rsidP="003231B9">
            <w:pPr>
              <w:pStyle w:val="NormalWeb"/>
              <w:spacing w:before="0" w:beforeAutospacing="0" w:after="0" w:afterAutospacing="0"/>
              <w:ind w:firstLine="0"/>
              <w:jc w:val="center"/>
            </w:pPr>
            <w:r w:rsidRPr="005A04F4">
              <w:t>29.2</w:t>
            </w:r>
          </w:p>
        </w:tc>
        <w:tc>
          <w:tcPr>
            <w:tcW w:w="672" w:type="dxa"/>
            <w:vAlign w:val="center"/>
          </w:tcPr>
          <w:p w14:paraId="11CAAC82" w14:textId="38A176A5" w:rsidR="006B5A6D" w:rsidRPr="005A04F4" w:rsidRDefault="006B5A6D" w:rsidP="003231B9">
            <w:pPr>
              <w:pStyle w:val="NormalWeb"/>
              <w:spacing w:before="0" w:beforeAutospacing="0" w:after="0" w:afterAutospacing="0"/>
              <w:ind w:firstLine="0"/>
              <w:jc w:val="center"/>
            </w:pPr>
            <w:r w:rsidRPr="005A04F4">
              <w:t>77.6</w:t>
            </w:r>
          </w:p>
        </w:tc>
      </w:tr>
      <w:tr w:rsidR="005A04F4" w:rsidRPr="005A04F4" w14:paraId="475A0642" w14:textId="77777777" w:rsidTr="003231B9">
        <w:trPr>
          <w:jc w:val="center"/>
        </w:trPr>
        <w:tc>
          <w:tcPr>
            <w:tcW w:w="4058" w:type="dxa"/>
            <w:vAlign w:val="center"/>
          </w:tcPr>
          <w:p w14:paraId="2B9B439D" w14:textId="635BAAC3" w:rsidR="006B5A6D" w:rsidRPr="005A04F4" w:rsidRDefault="006B5A6D" w:rsidP="003231B9">
            <w:pPr>
              <w:pStyle w:val="NormalWeb"/>
              <w:spacing w:before="0" w:beforeAutospacing="0" w:after="0" w:afterAutospacing="0"/>
              <w:ind w:firstLine="0"/>
              <w:jc w:val="left"/>
            </w:pPr>
            <w:r w:rsidRPr="005A04F4">
              <w:t>Шахта «Алексиевская» (марка «ДГ»)</w:t>
            </w:r>
          </w:p>
        </w:tc>
        <w:tc>
          <w:tcPr>
            <w:tcW w:w="1962" w:type="dxa"/>
            <w:vAlign w:val="center"/>
          </w:tcPr>
          <w:p w14:paraId="7E7DB6A2" w14:textId="17889393" w:rsidR="006B5A6D" w:rsidRPr="005A04F4" w:rsidRDefault="006B5A6D" w:rsidP="003231B9">
            <w:pPr>
              <w:pStyle w:val="NormalWeb"/>
              <w:spacing w:before="0" w:beforeAutospacing="0" w:after="0" w:afterAutospacing="0"/>
              <w:ind w:firstLine="0"/>
              <w:jc w:val="center"/>
            </w:pPr>
            <w:r w:rsidRPr="005A04F4">
              <w:t>32.4</w:t>
            </w:r>
          </w:p>
        </w:tc>
        <w:tc>
          <w:tcPr>
            <w:tcW w:w="707" w:type="dxa"/>
            <w:vAlign w:val="center"/>
          </w:tcPr>
          <w:p w14:paraId="37D4702E" w14:textId="2551742E" w:rsidR="006B5A6D" w:rsidRPr="005A04F4" w:rsidRDefault="006B5A6D" w:rsidP="003231B9">
            <w:pPr>
              <w:pStyle w:val="NormalWeb"/>
              <w:spacing w:before="0" w:beforeAutospacing="0" w:after="0" w:afterAutospacing="0"/>
              <w:ind w:firstLine="0"/>
              <w:jc w:val="center"/>
            </w:pPr>
            <w:r w:rsidRPr="005A04F4">
              <w:t>4.4</w:t>
            </w:r>
          </w:p>
        </w:tc>
        <w:tc>
          <w:tcPr>
            <w:tcW w:w="690" w:type="dxa"/>
            <w:vAlign w:val="center"/>
          </w:tcPr>
          <w:p w14:paraId="6BE07897" w14:textId="40E2D331" w:rsidR="006B5A6D" w:rsidRPr="005A04F4" w:rsidRDefault="006B5A6D" w:rsidP="003231B9">
            <w:pPr>
              <w:pStyle w:val="NormalWeb"/>
              <w:spacing w:before="0" w:beforeAutospacing="0" w:after="0" w:afterAutospacing="0"/>
              <w:ind w:firstLine="0"/>
              <w:jc w:val="center"/>
            </w:pPr>
            <w:r w:rsidRPr="005A04F4">
              <w:t>5.8</w:t>
            </w:r>
          </w:p>
        </w:tc>
        <w:tc>
          <w:tcPr>
            <w:tcW w:w="797" w:type="dxa"/>
            <w:vAlign w:val="center"/>
          </w:tcPr>
          <w:p w14:paraId="1D7F1791" w14:textId="58CCC768" w:rsidR="006B5A6D" w:rsidRPr="005A04F4" w:rsidRDefault="006B5A6D" w:rsidP="003231B9">
            <w:pPr>
              <w:pStyle w:val="NormalWeb"/>
              <w:spacing w:before="0" w:beforeAutospacing="0" w:after="0" w:afterAutospacing="0"/>
              <w:ind w:firstLine="0"/>
              <w:jc w:val="center"/>
            </w:pPr>
            <w:r w:rsidRPr="005A04F4">
              <w:t>14.1</w:t>
            </w:r>
          </w:p>
        </w:tc>
        <w:tc>
          <w:tcPr>
            <w:tcW w:w="665" w:type="dxa"/>
            <w:vAlign w:val="center"/>
          </w:tcPr>
          <w:p w14:paraId="2FB7DFEE" w14:textId="430ABAFF" w:rsidR="006B5A6D" w:rsidRPr="005A04F4" w:rsidRDefault="006B5A6D" w:rsidP="003231B9">
            <w:pPr>
              <w:pStyle w:val="NormalWeb"/>
              <w:spacing w:before="0" w:beforeAutospacing="0" w:after="0" w:afterAutospacing="0"/>
              <w:ind w:firstLine="0"/>
              <w:jc w:val="center"/>
            </w:pPr>
            <w:r w:rsidRPr="005A04F4">
              <w:t>40.3</w:t>
            </w:r>
          </w:p>
        </w:tc>
        <w:tc>
          <w:tcPr>
            <w:tcW w:w="672" w:type="dxa"/>
            <w:vAlign w:val="center"/>
          </w:tcPr>
          <w:p w14:paraId="3C168786" w14:textId="0DB496CA" w:rsidR="006B5A6D" w:rsidRPr="005A04F4" w:rsidRDefault="006B5A6D" w:rsidP="003231B9">
            <w:pPr>
              <w:pStyle w:val="NormalWeb"/>
              <w:spacing w:before="0" w:beforeAutospacing="0" w:after="0" w:afterAutospacing="0"/>
              <w:ind w:firstLine="0"/>
              <w:jc w:val="center"/>
            </w:pPr>
            <w:r w:rsidRPr="005A04F4">
              <w:t>87.5</w:t>
            </w:r>
          </w:p>
        </w:tc>
      </w:tr>
      <w:tr w:rsidR="005A04F4" w:rsidRPr="005A04F4" w14:paraId="40196292" w14:textId="77777777" w:rsidTr="003231B9">
        <w:trPr>
          <w:jc w:val="center"/>
        </w:trPr>
        <w:tc>
          <w:tcPr>
            <w:tcW w:w="4058" w:type="dxa"/>
            <w:vAlign w:val="center"/>
          </w:tcPr>
          <w:p w14:paraId="63AEDF00" w14:textId="4EB2DCB2" w:rsidR="006B5A6D" w:rsidRPr="005A04F4" w:rsidRDefault="006B5A6D" w:rsidP="003231B9">
            <w:pPr>
              <w:pStyle w:val="NormalWeb"/>
              <w:spacing w:before="0" w:beforeAutospacing="0" w:after="0" w:afterAutospacing="0"/>
              <w:ind w:firstLine="0"/>
              <w:jc w:val="left"/>
            </w:pPr>
            <w:r w:rsidRPr="005A04F4">
              <w:t>«Сибирский Антрацит» (марка «А»)</w:t>
            </w:r>
          </w:p>
        </w:tc>
        <w:tc>
          <w:tcPr>
            <w:tcW w:w="1962" w:type="dxa"/>
            <w:vAlign w:val="center"/>
          </w:tcPr>
          <w:p w14:paraId="46ADF8B6" w14:textId="6D922493" w:rsidR="006B5A6D" w:rsidRPr="005A04F4" w:rsidRDefault="006B5A6D" w:rsidP="003231B9">
            <w:pPr>
              <w:pStyle w:val="NormalWeb"/>
              <w:spacing w:before="0" w:beforeAutospacing="0" w:after="0" w:afterAutospacing="0"/>
              <w:ind w:firstLine="0"/>
              <w:jc w:val="center"/>
            </w:pPr>
            <w:r w:rsidRPr="005A04F4">
              <w:t>6.2</w:t>
            </w:r>
          </w:p>
        </w:tc>
        <w:tc>
          <w:tcPr>
            <w:tcW w:w="707" w:type="dxa"/>
            <w:vAlign w:val="center"/>
          </w:tcPr>
          <w:p w14:paraId="1B2B45AC" w14:textId="6409882A" w:rsidR="006B5A6D" w:rsidRPr="005A04F4" w:rsidRDefault="006B5A6D" w:rsidP="003231B9">
            <w:pPr>
              <w:pStyle w:val="NormalWeb"/>
              <w:spacing w:before="0" w:beforeAutospacing="0" w:after="0" w:afterAutospacing="0"/>
              <w:ind w:firstLine="0"/>
              <w:jc w:val="center"/>
            </w:pPr>
            <w:r w:rsidRPr="005A04F4">
              <w:t>2.9</w:t>
            </w:r>
          </w:p>
        </w:tc>
        <w:tc>
          <w:tcPr>
            <w:tcW w:w="690" w:type="dxa"/>
            <w:vAlign w:val="center"/>
          </w:tcPr>
          <w:p w14:paraId="661C8C02" w14:textId="5CB9A9B8" w:rsidR="006B5A6D" w:rsidRPr="005A04F4" w:rsidRDefault="006B5A6D" w:rsidP="003231B9">
            <w:pPr>
              <w:pStyle w:val="NormalWeb"/>
              <w:spacing w:before="0" w:beforeAutospacing="0" w:after="0" w:afterAutospacing="0"/>
              <w:ind w:firstLine="0"/>
              <w:jc w:val="center"/>
            </w:pPr>
            <w:r w:rsidRPr="005A04F4">
              <w:t>3.6</w:t>
            </w:r>
          </w:p>
        </w:tc>
        <w:tc>
          <w:tcPr>
            <w:tcW w:w="797" w:type="dxa"/>
            <w:vAlign w:val="center"/>
          </w:tcPr>
          <w:p w14:paraId="70340F3A" w14:textId="59B0D85A" w:rsidR="006B5A6D" w:rsidRPr="005A04F4" w:rsidRDefault="006B5A6D" w:rsidP="003231B9">
            <w:pPr>
              <w:pStyle w:val="NormalWeb"/>
              <w:spacing w:before="0" w:beforeAutospacing="0" w:after="0" w:afterAutospacing="0"/>
              <w:ind w:firstLine="0"/>
              <w:jc w:val="center"/>
            </w:pPr>
            <w:r w:rsidRPr="005A04F4">
              <w:t>4.3</w:t>
            </w:r>
          </w:p>
        </w:tc>
        <w:tc>
          <w:tcPr>
            <w:tcW w:w="665" w:type="dxa"/>
            <w:vAlign w:val="center"/>
          </w:tcPr>
          <w:p w14:paraId="1839107F" w14:textId="7068CCBC" w:rsidR="006B5A6D" w:rsidRPr="005A04F4" w:rsidRDefault="006B5A6D" w:rsidP="003231B9">
            <w:pPr>
              <w:pStyle w:val="NormalWeb"/>
              <w:spacing w:before="0" w:beforeAutospacing="0" w:after="0" w:afterAutospacing="0"/>
              <w:ind w:firstLine="0"/>
              <w:jc w:val="center"/>
            </w:pPr>
            <w:r w:rsidRPr="005A04F4">
              <w:t>6.5</w:t>
            </w:r>
          </w:p>
        </w:tc>
        <w:tc>
          <w:tcPr>
            <w:tcW w:w="672" w:type="dxa"/>
            <w:vAlign w:val="center"/>
          </w:tcPr>
          <w:p w14:paraId="603A8551" w14:textId="7F83328B" w:rsidR="006B5A6D" w:rsidRPr="005A04F4" w:rsidRDefault="006B5A6D" w:rsidP="003231B9">
            <w:pPr>
              <w:pStyle w:val="NormalWeb"/>
              <w:spacing w:before="0" w:beforeAutospacing="0" w:after="0" w:afterAutospacing="0"/>
              <w:ind w:firstLine="0"/>
              <w:jc w:val="center"/>
            </w:pPr>
            <w:r w:rsidRPr="005A04F4">
              <w:t>33.9</w:t>
            </w:r>
          </w:p>
        </w:tc>
      </w:tr>
      <w:tr w:rsidR="00B53079" w:rsidRPr="005A04F4" w14:paraId="34E3EA4D" w14:textId="77777777" w:rsidTr="00B53079">
        <w:trPr>
          <w:jc w:val="center"/>
        </w:trPr>
        <w:tc>
          <w:tcPr>
            <w:tcW w:w="4058" w:type="dxa"/>
            <w:vAlign w:val="center"/>
          </w:tcPr>
          <w:p w14:paraId="42400A4B" w14:textId="3EC97B0C" w:rsidR="00B53079" w:rsidRPr="005A04F4" w:rsidRDefault="00B53079" w:rsidP="003231B9">
            <w:pPr>
              <w:pStyle w:val="NormalWeb"/>
              <w:spacing w:before="0" w:beforeAutospacing="0" w:after="0" w:afterAutospacing="0"/>
              <w:ind w:firstLine="0"/>
              <w:jc w:val="left"/>
            </w:pPr>
            <w:r w:rsidRPr="005A04F4">
              <w:t>Шахта «Колмагоровская» (марка «ДГ»)</w:t>
            </w:r>
          </w:p>
        </w:tc>
        <w:tc>
          <w:tcPr>
            <w:tcW w:w="1962" w:type="dxa"/>
            <w:vAlign w:val="center"/>
          </w:tcPr>
          <w:p w14:paraId="2DD7B0EB" w14:textId="1A9201C2" w:rsidR="00B53079" w:rsidRPr="005A04F4" w:rsidRDefault="00B53079" w:rsidP="003231B9">
            <w:pPr>
              <w:pStyle w:val="NormalWeb"/>
              <w:spacing w:before="0" w:beforeAutospacing="0" w:after="0" w:afterAutospacing="0"/>
              <w:ind w:firstLine="0"/>
              <w:jc w:val="center"/>
            </w:pPr>
            <w:r w:rsidRPr="005A04F4">
              <w:t>33.4</w:t>
            </w:r>
          </w:p>
        </w:tc>
        <w:tc>
          <w:tcPr>
            <w:tcW w:w="707" w:type="dxa"/>
            <w:vAlign w:val="center"/>
          </w:tcPr>
          <w:p w14:paraId="46AB00C3" w14:textId="6736EE36" w:rsidR="00B53079" w:rsidRPr="005A04F4" w:rsidRDefault="00B53079" w:rsidP="003231B9">
            <w:pPr>
              <w:pStyle w:val="NormalWeb"/>
              <w:spacing w:before="0" w:beforeAutospacing="0" w:after="0" w:afterAutospacing="0"/>
              <w:ind w:firstLine="0"/>
              <w:jc w:val="center"/>
            </w:pPr>
            <w:r w:rsidRPr="005A04F4">
              <w:t>10.9</w:t>
            </w:r>
          </w:p>
        </w:tc>
        <w:tc>
          <w:tcPr>
            <w:tcW w:w="690" w:type="dxa"/>
            <w:vAlign w:val="center"/>
          </w:tcPr>
          <w:p w14:paraId="29490711" w14:textId="415D873A" w:rsidR="00B53079" w:rsidRPr="005A04F4" w:rsidRDefault="00B53079" w:rsidP="003231B9">
            <w:pPr>
              <w:pStyle w:val="NormalWeb"/>
              <w:spacing w:before="0" w:beforeAutospacing="0" w:after="0" w:afterAutospacing="0"/>
              <w:ind w:firstLine="0"/>
              <w:jc w:val="center"/>
            </w:pPr>
            <w:r w:rsidRPr="005A04F4">
              <w:t>77.6</w:t>
            </w:r>
          </w:p>
        </w:tc>
        <w:tc>
          <w:tcPr>
            <w:tcW w:w="797" w:type="dxa"/>
            <w:vAlign w:val="center"/>
          </w:tcPr>
          <w:p w14:paraId="71A0E2ED" w14:textId="59144EFF" w:rsidR="00B53079" w:rsidRPr="005A04F4" w:rsidRDefault="00667B43" w:rsidP="003231B9">
            <w:pPr>
              <w:pStyle w:val="NormalWeb"/>
              <w:spacing w:before="0" w:beforeAutospacing="0" w:after="0" w:afterAutospacing="0"/>
              <w:ind w:firstLine="0"/>
              <w:jc w:val="center"/>
              <w:rPr>
                <w:lang w:val="kk-KZ"/>
              </w:rPr>
            </w:pPr>
            <w:r w:rsidRPr="005A04F4">
              <w:rPr>
                <w:lang w:val="kk-KZ"/>
              </w:rPr>
              <w:t>-</w:t>
            </w:r>
          </w:p>
        </w:tc>
        <w:tc>
          <w:tcPr>
            <w:tcW w:w="665" w:type="dxa"/>
            <w:vAlign w:val="center"/>
          </w:tcPr>
          <w:p w14:paraId="442E9070" w14:textId="312BACA6" w:rsidR="00B53079" w:rsidRPr="005A04F4" w:rsidRDefault="00667B43" w:rsidP="00B53079">
            <w:pPr>
              <w:pStyle w:val="NormalWeb"/>
              <w:spacing w:before="0" w:beforeAutospacing="0" w:after="0" w:afterAutospacing="0"/>
              <w:ind w:firstLine="0"/>
              <w:jc w:val="center"/>
            </w:pPr>
            <w:r w:rsidRPr="005A04F4">
              <w:rPr>
                <w:lang w:val="kk-KZ"/>
              </w:rPr>
              <w:t>-</w:t>
            </w:r>
          </w:p>
        </w:tc>
        <w:tc>
          <w:tcPr>
            <w:tcW w:w="672" w:type="dxa"/>
            <w:vAlign w:val="center"/>
          </w:tcPr>
          <w:p w14:paraId="4967F9B8" w14:textId="3DDA046D" w:rsidR="00B53079" w:rsidRPr="005A04F4" w:rsidRDefault="00667B43" w:rsidP="00B53079">
            <w:pPr>
              <w:pStyle w:val="NormalWeb"/>
              <w:spacing w:before="0" w:beforeAutospacing="0" w:after="0" w:afterAutospacing="0"/>
              <w:ind w:firstLine="0"/>
              <w:jc w:val="center"/>
            </w:pPr>
            <w:r w:rsidRPr="005A04F4">
              <w:rPr>
                <w:lang w:val="kk-KZ"/>
              </w:rPr>
              <w:t>-</w:t>
            </w:r>
          </w:p>
        </w:tc>
      </w:tr>
    </w:tbl>
    <w:p w14:paraId="3AD09E8A" w14:textId="77777777" w:rsidR="006B5A6D" w:rsidRPr="005A04F4" w:rsidRDefault="006B5A6D" w:rsidP="003231B9">
      <w:pPr>
        <w:pStyle w:val="NormalWeb"/>
        <w:shd w:val="clear" w:color="auto" w:fill="FFFFFF"/>
        <w:spacing w:before="0" w:beforeAutospacing="0" w:after="0" w:afterAutospacing="0"/>
        <w:ind w:firstLine="709"/>
        <w:rPr>
          <w:sz w:val="28"/>
          <w:szCs w:val="28"/>
        </w:rPr>
      </w:pPr>
    </w:p>
    <w:p w14:paraId="53D1B455" w14:textId="46935399" w:rsidR="00284359" w:rsidRPr="005A04F4" w:rsidRDefault="00284359" w:rsidP="003231B9">
      <w:pPr>
        <w:pStyle w:val="NormalWeb"/>
        <w:shd w:val="clear" w:color="auto" w:fill="FFFFFF"/>
        <w:spacing w:before="0" w:beforeAutospacing="0" w:after="0" w:afterAutospacing="0"/>
        <w:ind w:firstLine="709"/>
        <w:rPr>
          <w:sz w:val="28"/>
          <w:szCs w:val="28"/>
          <w:lang w:eastAsia="en-US"/>
        </w:rPr>
      </w:pPr>
      <w:r w:rsidRPr="005A04F4">
        <w:rPr>
          <w:sz w:val="28"/>
          <w:szCs w:val="28"/>
          <w:lang w:eastAsia="en-US"/>
        </w:rPr>
        <w:t>Аналогичные полевые испытания проводились на углях марки «Ж», полученных с одного пласта, но имеющих различную исходную зольность (уголь с борта, имеющий зольность 43 процента, уголь после механизированной добычи с зольностью 32 процента и уголь, полученный ручной выборкой и имеющий зольность 16 процентов), были получены угольные концентраты одинакового качества (10,5 процента), при этом изменялся только процентный выход концентратов. Так, использование технологии сухой сепарации показывают сравнительно равную эффективность на любых марках угля с любой степенью разубоживания</w:t>
      </w:r>
      <w:r w:rsidR="00C772E0" w:rsidRPr="005A04F4">
        <w:rPr>
          <w:sz w:val="28"/>
          <w:szCs w:val="28"/>
          <w:lang w:eastAsia="en-US"/>
        </w:rPr>
        <w:t xml:space="preserve"> (</w:t>
      </w:r>
      <w:r w:rsidR="00F556A6" w:rsidRPr="005A04F4">
        <w:rPr>
          <w:sz w:val="28"/>
          <w:szCs w:val="28"/>
          <w:lang w:eastAsia="en-US"/>
        </w:rPr>
        <w:t>р</w:t>
      </w:r>
      <w:r w:rsidR="00C772E0" w:rsidRPr="005A04F4">
        <w:rPr>
          <w:sz w:val="28"/>
          <w:szCs w:val="28"/>
          <w:lang w:eastAsia="en-US"/>
        </w:rPr>
        <w:t>исунок 1.1</w:t>
      </w:r>
      <w:r w:rsidR="003F2215" w:rsidRPr="005A04F4">
        <w:rPr>
          <w:sz w:val="28"/>
          <w:szCs w:val="28"/>
          <w:lang w:eastAsia="en-US"/>
        </w:rPr>
        <w:t>1</w:t>
      </w:r>
      <w:r w:rsidR="00C772E0" w:rsidRPr="005A04F4">
        <w:rPr>
          <w:sz w:val="28"/>
          <w:szCs w:val="28"/>
          <w:lang w:eastAsia="en-US"/>
        </w:rPr>
        <w:t>)</w:t>
      </w:r>
      <w:r w:rsidRPr="005A04F4">
        <w:rPr>
          <w:sz w:val="28"/>
          <w:szCs w:val="28"/>
          <w:lang w:eastAsia="en-US"/>
        </w:rPr>
        <w:t>.</w:t>
      </w:r>
    </w:p>
    <w:p w14:paraId="4BE8B327" w14:textId="77777777" w:rsidR="003231B9" w:rsidRPr="005A04F4" w:rsidRDefault="003231B9" w:rsidP="003231B9">
      <w:pPr>
        <w:pStyle w:val="NormalWeb"/>
        <w:shd w:val="clear" w:color="auto" w:fill="FFFFFF"/>
        <w:spacing w:before="0" w:beforeAutospacing="0" w:after="0" w:afterAutospacing="0"/>
        <w:ind w:firstLine="709"/>
        <w:rPr>
          <w:sz w:val="28"/>
          <w:szCs w:val="28"/>
          <w:lang w:eastAsia="en-US"/>
        </w:rPr>
      </w:pPr>
    </w:p>
    <w:p w14:paraId="46161C90" w14:textId="5577A726" w:rsidR="00C772E0" w:rsidRPr="005A04F4" w:rsidRDefault="00C772E0" w:rsidP="003231B9">
      <w:pPr>
        <w:pStyle w:val="NormalWeb"/>
        <w:shd w:val="clear" w:color="auto" w:fill="FFFFFF"/>
        <w:spacing w:before="0" w:beforeAutospacing="0" w:after="0" w:afterAutospacing="0"/>
        <w:ind w:firstLine="567"/>
        <w:jc w:val="center"/>
        <w:rPr>
          <w:sz w:val="28"/>
          <w:szCs w:val="28"/>
          <w:lang w:eastAsia="en-US"/>
        </w:rPr>
      </w:pPr>
      <w:r w:rsidRPr="005A04F4">
        <w:rPr>
          <w:noProof/>
          <w:sz w:val="28"/>
          <w:szCs w:val="28"/>
        </w:rPr>
        <w:lastRenderedPageBreak/>
        <w:drawing>
          <wp:inline distT="0" distB="0" distL="0" distR="0" wp14:anchorId="79C1A4B5" wp14:editId="62A3DBC6">
            <wp:extent cx="4356389" cy="1981200"/>
            <wp:effectExtent l="0" t="0" r="6350" b="0"/>
            <wp:docPr id="7" name="Picture 6">
              <a:extLst xmlns:a="http://schemas.openxmlformats.org/drawingml/2006/main">
                <a:ext uri="{FF2B5EF4-FFF2-40B4-BE49-F238E27FC236}">
                  <a16:creationId xmlns:a16="http://schemas.microsoft.com/office/drawing/2014/main" id="{E3F345F4-C94C-4F15-B6D6-108DCA9283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3F345F4-C94C-4F15-B6D6-108DCA928305}"/>
                        </a:ext>
                      </a:extLst>
                    </pic:cNvPr>
                    <pic:cNvPicPr>
                      <a:picLocks noChangeAspect="1"/>
                    </pic:cNvPicPr>
                  </pic:nvPicPr>
                  <pic:blipFill>
                    <a:blip r:embed="rId21"/>
                    <a:stretch>
                      <a:fillRect/>
                    </a:stretch>
                  </pic:blipFill>
                  <pic:spPr>
                    <a:xfrm>
                      <a:off x="0" y="0"/>
                      <a:ext cx="4372617" cy="1988580"/>
                    </a:xfrm>
                    <a:prstGeom prst="rect">
                      <a:avLst/>
                    </a:prstGeom>
                  </pic:spPr>
                </pic:pic>
              </a:graphicData>
            </a:graphic>
          </wp:inline>
        </w:drawing>
      </w:r>
    </w:p>
    <w:p w14:paraId="392DB496" w14:textId="77777777" w:rsidR="003231B9" w:rsidRPr="005A04F4" w:rsidRDefault="003231B9" w:rsidP="003231B9">
      <w:pPr>
        <w:tabs>
          <w:tab w:val="left" w:pos="284"/>
        </w:tabs>
        <w:spacing w:after="0" w:line="240" w:lineRule="auto"/>
        <w:contextualSpacing/>
        <w:jc w:val="center"/>
        <w:rPr>
          <w:rFonts w:ascii="Times New Roman" w:eastAsia="Times New Roman" w:hAnsi="Times New Roman" w:cs="Times New Roman"/>
          <w:sz w:val="16"/>
          <w:szCs w:val="16"/>
          <w:lang w:eastAsia="ru-RU"/>
        </w:rPr>
      </w:pPr>
    </w:p>
    <w:p w14:paraId="4199F0CB" w14:textId="24C02363" w:rsidR="00C772E0" w:rsidRPr="005A04F4" w:rsidRDefault="00C772E0" w:rsidP="003231B9">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Рисунок 1.1</w:t>
      </w:r>
      <w:r w:rsidR="003F2215" w:rsidRPr="005A04F4">
        <w:rPr>
          <w:rFonts w:ascii="Times New Roman" w:eastAsia="Times New Roman" w:hAnsi="Times New Roman" w:cs="Times New Roman"/>
          <w:sz w:val="28"/>
          <w:lang w:eastAsia="ru-RU"/>
        </w:rPr>
        <w:t>1</w:t>
      </w:r>
      <w:r w:rsidRPr="005A04F4">
        <w:rPr>
          <w:rFonts w:ascii="Times New Roman" w:eastAsia="Times New Roman" w:hAnsi="Times New Roman" w:cs="Times New Roman"/>
          <w:sz w:val="28"/>
          <w:lang w:eastAsia="ru-RU"/>
        </w:rPr>
        <w:t xml:space="preserve"> – Кривые эффективности применения сухой сепарации СЕПАИР</w:t>
      </w:r>
    </w:p>
    <w:p w14:paraId="7EAAECAC" w14:textId="77777777" w:rsidR="003231B9" w:rsidRPr="005A04F4" w:rsidRDefault="003231B9" w:rsidP="003231B9">
      <w:pPr>
        <w:pStyle w:val="NormalWeb"/>
        <w:shd w:val="clear" w:color="auto" w:fill="FFFFFF"/>
        <w:spacing w:before="0" w:beforeAutospacing="0" w:after="0" w:afterAutospacing="0"/>
        <w:ind w:firstLine="567"/>
        <w:rPr>
          <w:sz w:val="28"/>
          <w:szCs w:val="28"/>
        </w:rPr>
      </w:pPr>
    </w:p>
    <w:p w14:paraId="0444F0BA" w14:textId="15958FC6" w:rsidR="00E54F8E" w:rsidRPr="005A04F4" w:rsidRDefault="00284359" w:rsidP="003231B9">
      <w:pPr>
        <w:pStyle w:val="NormalWeb"/>
        <w:shd w:val="clear" w:color="auto" w:fill="FFFFFF"/>
        <w:spacing w:before="0" w:beforeAutospacing="0" w:after="0" w:afterAutospacing="0"/>
        <w:ind w:firstLine="709"/>
        <w:rPr>
          <w:sz w:val="28"/>
          <w:szCs w:val="28"/>
        </w:rPr>
      </w:pPr>
      <w:r w:rsidRPr="005A04F4">
        <w:rPr>
          <w:sz w:val="28"/>
          <w:szCs w:val="28"/>
        </w:rPr>
        <w:t xml:space="preserve">Таким образом, внедрение средств </w:t>
      </w:r>
      <w:r w:rsidR="00E54F8E" w:rsidRPr="005A04F4">
        <w:rPr>
          <w:sz w:val="28"/>
          <w:szCs w:val="28"/>
        </w:rPr>
        <w:t>усреднения</w:t>
      </w:r>
      <w:r w:rsidRPr="005A04F4">
        <w:rPr>
          <w:sz w:val="28"/>
          <w:szCs w:val="28"/>
        </w:rPr>
        <w:t xml:space="preserve">, сепарации сортировки угля с автоматизированными системами </w:t>
      </w:r>
      <w:r w:rsidR="00E54F8E" w:rsidRPr="005A04F4">
        <w:rPr>
          <w:sz w:val="28"/>
          <w:szCs w:val="28"/>
        </w:rPr>
        <w:t xml:space="preserve">погрузки </w:t>
      </w:r>
      <w:r w:rsidRPr="005A04F4">
        <w:rPr>
          <w:sz w:val="28"/>
          <w:szCs w:val="28"/>
        </w:rPr>
        <w:t>создает</w:t>
      </w:r>
      <w:r w:rsidR="00E54F8E" w:rsidRPr="005A04F4">
        <w:rPr>
          <w:sz w:val="28"/>
          <w:szCs w:val="28"/>
        </w:rPr>
        <w:t xml:space="preserve"> возможность </w:t>
      </w:r>
      <w:r w:rsidRPr="005A04F4">
        <w:rPr>
          <w:sz w:val="28"/>
          <w:szCs w:val="28"/>
        </w:rPr>
        <w:t>повышения качества добываемого угля</w:t>
      </w:r>
      <w:r w:rsidR="00E54F8E" w:rsidRPr="005A04F4">
        <w:rPr>
          <w:sz w:val="28"/>
          <w:szCs w:val="28"/>
        </w:rPr>
        <w:t>.</w:t>
      </w:r>
    </w:p>
    <w:p w14:paraId="25B965E4" w14:textId="7F858076" w:rsidR="00880986" w:rsidRPr="005A04F4" w:rsidRDefault="00880986" w:rsidP="003231B9">
      <w:pPr>
        <w:pStyle w:val="NormalWeb"/>
        <w:shd w:val="clear" w:color="auto" w:fill="FFFFFF"/>
        <w:spacing w:before="0" w:beforeAutospacing="0" w:after="0" w:afterAutospacing="0"/>
        <w:ind w:firstLine="709"/>
        <w:rPr>
          <w:sz w:val="28"/>
          <w:szCs w:val="28"/>
        </w:rPr>
      </w:pPr>
      <w:r w:rsidRPr="005A04F4">
        <w:rPr>
          <w:sz w:val="28"/>
          <w:szCs w:val="28"/>
        </w:rPr>
        <w:t>Одним из способов повышения качества угольной мелочи является брикетирования</w:t>
      </w:r>
      <w:r w:rsidR="00A85101" w:rsidRPr="005A04F4">
        <w:rPr>
          <w:sz w:val="28"/>
          <w:szCs w:val="28"/>
        </w:rPr>
        <w:t xml:space="preserve"> (</w:t>
      </w:r>
      <w:r w:rsidR="00F556A6" w:rsidRPr="005A04F4">
        <w:rPr>
          <w:sz w:val="28"/>
          <w:szCs w:val="28"/>
        </w:rPr>
        <w:t>р</w:t>
      </w:r>
      <w:r w:rsidR="00A85101" w:rsidRPr="005A04F4">
        <w:rPr>
          <w:sz w:val="28"/>
          <w:szCs w:val="28"/>
        </w:rPr>
        <w:t>исунок 1.12)</w:t>
      </w:r>
      <w:r w:rsidRPr="005A04F4">
        <w:rPr>
          <w:sz w:val="28"/>
          <w:szCs w:val="28"/>
        </w:rPr>
        <w:t>. Брикетирование углей представляет собой процесс механической переработки угольной мелочи в кусковое топливо – брикеты, имеющие определённые характеристики: форму, размеры и массу</w:t>
      </w:r>
      <w:r w:rsidR="00D601F7" w:rsidRPr="005A04F4">
        <w:rPr>
          <w:sz w:val="28"/>
          <w:szCs w:val="28"/>
          <w:lang w:val="kk-KZ"/>
        </w:rPr>
        <w:t xml:space="preserve"> </w:t>
      </w:r>
      <w:r w:rsidR="00D601F7" w:rsidRPr="005A04F4">
        <w:rPr>
          <w:sz w:val="28"/>
          <w:szCs w:val="28"/>
        </w:rPr>
        <w:t>[57]</w:t>
      </w:r>
      <w:r w:rsidRPr="005A04F4">
        <w:rPr>
          <w:sz w:val="28"/>
          <w:szCs w:val="28"/>
        </w:rPr>
        <w:t xml:space="preserve">. </w:t>
      </w:r>
    </w:p>
    <w:p w14:paraId="0A656CAE" w14:textId="5399422F" w:rsidR="00880986" w:rsidRPr="005A04F4" w:rsidRDefault="00880986" w:rsidP="003231B9">
      <w:pPr>
        <w:pStyle w:val="NormalWeb"/>
        <w:shd w:val="clear" w:color="auto" w:fill="FFFFFF"/>
        <w:spacing w:before="0" w:beforeAutospacing="0" w:after="0" w:afterAutospacing="0"/>
        <w:ind w:firstLine="709"/>
        <w:rPr>
          <w:sz w:val="28"/>
          <w:szCs w:val="28"/>
        </w:rPr>
      </w:pPr>
      <w:r w:rsidRPr="005A04F4">
        <w:rPr>
          <w:sz w:val="28"/>
          <w:szCs w:val="28"/>
        </w:rPr>
        <w:t xml:space="preserve">В </w:t>
      </w:r>
      <w:r w:rsidR="005D3E95" w:rsidRPr="005A04F4">
        <w:rPr>
          <w:sz w:val="28"/>
          <w:szCs w:val="28"/>
        </w:rPr>
        <w:t>А</w:t>
      </w:r>
      <w:r w:rsidRPr="005A04F4">
        <w:rPr>
          <w:sz w:val="28"/>
          <w:szCs w:val="28"/>
        </w:rPr>
        <w:t>нглии, Франции, Германии, Чехии, Польше, Турции, США, Австралии</w:t>
      </w:r>
      <w:r w:rsidR="005D3E95" w:rsidRPr="005A04F4">
        <w:rPr>
          <w:sz w:val="28"/>
          <w:szCs w:val="28"/>
        </w:rPr>
        <w:t xml:space="preserve"> и других странах по различным технологиям производят брикеты на базе угольной мелочи. Это обусловлено тем, что при сжигании угольных брикетов по сравнению с сжиганием рядового угля, повышается на 25-35% КПД топочных устройств, снижаются на 15-20% выбросы сернистого газа, более чем вдвое снижаются выбросы твёрдых веществ с дымовыми газами, а также на 15-20% снижается недожёг горючих компонентов. Так, во Франции производится до 1,5 млн</w:t>
      </w:r>
      <w:r w:rsidR="00F556A6" w:rsidRPr="005A04F4">
        <w:rPr>
          <w:sz w:val="28"/>
          <w:szCs w:val="28"/>
        </w:rPr>
        <w:t>.</w:t>
      </w:r>
      <w:r w:rsidR="005D3E95" w:rsidRPr="005A04F4">
        <w:rPr>
          <w:sz w:val="28"/>
          <w:szCs w:val="28"/>
        </w:rPr>
        <w:t xml:space="preserve"> тонн угольных брикетов, В Бельгии и Англии - до 1</w:t>
      </w:r>
      <w:r w:rsidR="00F556A6" w:rsidRPr="005A04F4">
        <w:rPr>
          <w:sz w:val="28"/>
          <w:szCs w:val="28"/>
        </w:rPr>
        <w:t> </w:t>
      </w:r>
      <w:r w:rsidR="005D3E95" w:rsidRPr="005A04F4">
        <w:rPr>
          <w:sz w:val="28"/>
          <w:szCs w:val="28"/>
        </w:rPr>
        <w:t xml:space="preserve">млн. тонн. В Японии широкое </w:t>
      </w:r>
      <w:r w:rsidR="005E002A" w:rsidRPr="005A04F4">
        <w:rPr>
          <w:sz w:val="28"/>
          <w:szCs w:val="28"/>
        </w:rPr>
        <w:t>промышленное применение получил процесс частичного брикетирования угольной шихты и мощности установок приведён в таблице 1.6</w:t>
      </w:r>
      <w:r w:rsidR="00EA135C" w:rsidRPr="005A04F4">
        <w:rPr>
          <w:sz w:val="28"/>
          <w:szCs w:val="28"/>
        </w:rPr>
        <w:t xml:space="preserve"> [</w:t>
      </w:r>
      <w:r w:rsidR="009714D3" w:rsidRPr="005A04F4">
        <w:rPr>
          <w:sz w:val="28"/>
          <w:szCs w:val="28"/>
        </w:rPr>
        <w:t>58</w:t>
      </w:r>
      <w:r w:rsidR="00EA135C" w:rsidRPr="005A04F4">
        <w:rPr>
          <w:sz w:val="28"/>
          <w:szCs w:val="28"/>
        </w:rPr>
        <w:t>].</w:t>
      </w:r>
    </w:p>
    <w:p w14:paraId="08B0AB08" w14:textId="77777777" w:rsidR="006B5A6D" w:rsidRPr="005A04F4" w:rsidRDefault="006B5A6D" w:rsidP="003231B9">
      <w:pPr>
        <w:pStyle w:val="NormalWeb"/>
        <w:shd w:val="clear" w:color="auto" w:fill="FFFFFF"/>
        <w:spacing w:before="0" w:beforeAutospacing="0" w:after="0" w:afterAutospacing="0"/>
        <w:ind w:firstLine="567"/>
        <w:rPr>
          <w:sz w:val="28"/>
          <w:szCs w:val="28"/>
        </w:rPr>
      </w:pPr>
    </w:p>
    <w:p w14:paraId="1EB0CAC9" w14:textId="1E97808C" w:rsidR="005E002A" w:rsidRPr="005A04F4" w:rsidRDefault="005E002A" w:rsidP="003231B9">
      <w:pPr>
        <w:pStyle w:val="NormalWeb"/>
        <w:shd w:val="clear" w:color="auto" w:fill="FFFFFF"/>
        <w:spacing w:before="0" w:beforeAutospacing="0" w:after="0" w:afterAutospacing="0"/>
        <w:ind w:firstLine="0"/>
        <w:rPr>
          <w:sz w:val="28"/>
          <w:szCs w:val="28"/>
        </w:rPr>
      </w:pPr>
      <w:r w:rsidRPr="005A04F4">
        <w:rPr>
          <w:sz w:val="28"/>
          <w:szCs w:val="28"/>
        </w:rPr>
        <w:t>Таблица 1.6 – Мощность установок частичного брикетирования угольной шихты Японии</w:t>
      </w:r>
    </w:p>
    <w:p w14:paraId="352B35D4" w14:textId="77777777" w:rsidR="005E002A" w:rsidRPr="005A04F4" w:rsidRDefault="005E002A" w:rsidP="003231B9">
      <w:pPr>
        <w:pStyle w:val="NormalWeb"/>
        <w:shd w:val="clear" w:color="auto" w:fill="FFFFFF"/>
        <w:spacing w:before="0" w:beforeAutospacing="0" w:after="0" w:afterAutospacing="0"/>
        <w:ind w:firstLine="567"/>
        <w:rPr>
          <w:sz w:val="16"/>
          <w:szCs w:val="16"/>
        </w:rPr>
      </w:pPr>
    </w:p>
    <w:tbl>
      <w:tblPr>
        <w:tblStyle w:val="TableGrid"/>
        <w:tblW w:w="0" w:type="auto"/>
        <w:jc w:val="center"/>
        <w:tblLook w:val="04A0" w:firstRow="1" w:lastRow="0" w:firstColumn="1" w:lastColumn="0" w:noHBand="0" w:noVBand="1"/>
      </w:tblPr>
      <w:tblGrid>
        <w:gridCol w:w="3259"/>
        <w:gridCol w:w="3544"/>
        <w:gridCol w:w="2697"/>
      </w:tblGrid>
      <w:tr w:rsidR="005A04F4" w:rsidRPr="005A04F4" w14:paraId="3A1E20F2" w14:textId="77777777" w:rsidTr="00254E87">
        <w:trPr>
          <w:trHeight w:val="421"/>
          <w:jc w:val="center"/>
        </w:trPr>
        <w:tc>
          <w:tcPr>
            <w:tcW w:w="3259" w:type="dxa"/>
            <w:vAlign w:val="center"/>
          </w:tcPr>
          <w:p w14:paraId="6D1D29AA" w14:textId="2050E10F"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Название фабрики</w:t>
            </w:r>
          </w:p>
        </w:tc>
        <w:tc>
          <w:tcPr>
            <w:tcW w:w="3544" w:type="dxa"/>
            <w:vAlign w:val="center"/>
          </w:tcPr>
          <w:p w14:paraId="12D449AF" w14:textId="382C2AC5"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Город</w:t>
            </w:r>
          </w:p>
        </w:tc>
        <w:tc>
          <w:tcPr>
            <w:tcW w:w="2697" w:type="dxa"/>
            <w:vAlign w:val="center"/>
          </w:tcPr>
          <w:p w14:paraId="751B79D7" w14:textId="1D282DDB"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Мощность, т/сут</w:t>
            </w:r>
          </w:p>
        </w:tc>
      </w:tr>
      <w:tr w:rsidR="005A04F4" w:rsidRPr="005A04F4" w14:paraId="317FE5B7" w14:textId="77777777" w:rsidTr="00254E87">
        <w:trPr>
          <w:trHeight w:hRule="exact" w:val="340"/>
          <w:jc w:val="center"/>
        </w:trPr>
        <w:tc>
          <w:tcPr>
            <w:tcW w:w="3259" w:type="dxa"/>
            <w:vAlign w:val="center"/>
          </w:tcPr>
          <w:p w14:paraId="30E2B6DC" w14:textId="66594933" w:rsidR="005E002A" w:rsidRPr="005A04F4" w:rsidRDefault="005E002A" w:rsidP="00254E87">
            <w:pPr>
              <w:tabs>
                <w:tab w:val="left" w:pos="284"/>
              </w:tabs>
              <w:spacing w:line="240" w:lineRule="auto"/>
              <w:contextualSpacing/>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Син Ниппон сэйтэц</w:t>
            </w:r>
          </w:p>
        </w:tc>
        <w:tc>
          <w:tcPr>
            <w:tcW w:w="3544" w:type="dxa"/>
            <w:vAlign w:val="center"/>
          </w:tcPr>
          <w:p w14:paraId="048DF2B0" w14:textId="4E99285E"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Тобата</w:t>
            </w:r>
          </w:p>
        </w:tc>
        <w:tc>
          <w:tcPr>
            <w:tcW w:w="2697" w:type="dxa"/>
            <w:vAlign w:val="center"/>
          </w:tcPr>
          <w:p w14:paraId="54A3F878" w14:textId="738B34AF"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2400</w:t>
            </w:r>
          </w:p>
        </w:tc>
      </w:tr>
      <w:tr w:rsidR="005A04F4" w:rsidRPr="005A04F4" w14:paraId="24F62850" w14:textId="77777777" w:rsidTr="00254E87">
        <w:trPr>
          <w:trHeight w:hRule="exact" w:val="340"/>
          <w:jc w:val="center"/>
        </w:trPr>
        <w:tc>
          <w:tcPr>
            <w:tcW w:w="3259" w:type="dxa"/>
            <w:vAlign w:val="center"/>
          </w:tcPr>
          <w:p w14:paraId="129C7A52" w14:textId="4BB62366" w:rsidR="005E002A" w:rsidRPr="005A04F4" w:rsidRDefault="005E002A" w:rsidP="00254E87">
            <w:pPr>
              <w:tabs>
                <w:tab w:val="left" w:pos="284"/>
              </w:tabs>
              <w:spacing w:line="240" w:lineRule="auto"/>
              <w:contextualSpacing/>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Ниппон кокан</w:t>
            </w:r>
          </w:p>
        </w:tc>
        <w:tc>
          <w:tcPr>
            <w:tcW w:w="3544" w:type="dxa"/>
            <w:vAlign w:val="center"/>
          </w:tcPr>
          <w:p w14:paraId="180D514A" w14:textId="6A1227DF"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Мидауэ</w:t>
            </w:r>
          </w:p>
        </w:tc>
        <w:tc>
          <w:tcPr>
            <w:tcW w:w="2697" w:type="dxa"/>
            <w:vAlign w:val="center"/>
          </w:tcPr>
          <w:p w14:paraId="51F451E2" w14:textId="1359853A"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1000</w:t>
            </w:r>
          </w:p>
        </w:tc>
      </w:tr>
      <w:tr w:rsidR="005A04F4" w:rsidRPr="005A04F4" w14:paraId="2F0B4A0F" w14:textId="77777777" w:rsidTr="00254E87">
        <w:trPr>
          <w:trHeight w:hRule="exact" w:val="340"/>
          <w:jc w:val="center"/>
        </w:trPr>
        <w:tc>
          <w:tcPr>
            <w:tcW w:w="3259" w:type="dxa"/>
            <w:vAlign w:val="center"/>
          </w:tcPr>
          <w:p w14:paraId="12755D68" w14:textId="27CA9DAF" w:rsidR="005E002A" w:rsidRPr="005A04F4" w:rsidRDefault="005E002A" w:rsidP="00254E87">
            <w:pPr>
              <w:tabs>
                <w:tab w:val="left" w:pos="284"/>
              </w:tabs>
              <w:spacing w:line="240" w:lineRule="auto"/>
              <w:contextualSpacing/>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Ниппон кокан</w:t>
            </w:r>
          </w:p>
        </w:tc>
        <w:tc>
          <w:tcPr>
            <w:tcW w:w="3544" w:type="dxa"/>
            <w:vAlign w:val="center"/>
          </w:tcPr>
          <w:p w14:paraId="3B8D182D" w14:textId="23C9C95C"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Фукуями</w:t>
            </w:r>
          </w:p>
        </w:tc>
        <w:tc>
          <w:tcPr>
            <w:tcW w:w="2697" w:type="dxa"/>
            <w:vAlign w:val="center"/>
          </w:tcPr>
          <w:p w14:paraId="2EE5556F" w14:textId="4919BBE8"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3000</w:t>
            </w:r>
          </w:p>
        </w:tc>
      </w:tr>
      <w:tr w:rsidR="005A04F4" w:rsidRPr="005A04F4" w14:paraId="2B20BCE5" w14:textId="77777777" w:rsidTr="00254E87">
        <w:trPr>
          <w:trHeight w:hRule="exact" w:val="340"/>
          <w:jc w:val="center"/>
        </w:trPr>
        <w:tc>
          <w:tcPr>
            <w:tcW w:w="3259" w:type="dxa"/>
            <w:vAlign w:val="center"/>
          </w:tcPr>
          <w:p w14:paraId="5F24E6E8" w14:textId="4FC02215" w:rsidR="005E002A" w:rsidRPr="005A04F4" w:rsidRDefault="005E002A" w:rsidP="00254E87">
            <w:pPr>
              <w:tabs>
                <w:tab w:val="left" w:pos="284"/>
              </w:tabs>
              <w:spacing w:line="240" w:lineRule="auto"/>
              <w:contextualSpacing/>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Сумитокиндзоукоге</w:t>
            </w:r>
          </w:p>
        </w:tc>
        <w:tc>
          <w:tcPr>
            <w:tcW w:w="3544" w:type="dxa"/>
            <w:vAlign w:val="center"/>
          </w:tcPr>
          <w:p w14:paraId="25BB3ABC" w14:textId="78D81DFB"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Вакаяма</w:t>
            </w:r>
          </w:p>
        </w:tc>
        <w:tc>
          <w:tcPr>
            <w:tcW w:w="2697" w:type="dxa"/>
            <w:vAlign w:val="center"/>
          </w:tcPr>
          <w:p w14:paraId="1AC8F9B8" w14:textId="29B8CBF4"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1700</w:t>
            </w:r>
          </w:p>
        </w:tc>
      </w:tr>
      <w:tr w:rsidR="005A04F4" w:rsidRPr="005A04F4" w14:paraId="4FDCE564" w14:textId="77777777" w:rsidTr="00254E87">
        <w:trPr>
          <w:trHeight w:hRule="exact" w:val="340"/>
          <w:jc w:val="center"/>
        </w:trPr>
        <w:tc>
          <w:tcPr>
            <w:tcW w:w="3259" w:type="dxa"/>
            <w:vAlign w:val="center"/>
          </w:tcPr>
          <w:p w14:paraId="21FB67BF" w14:textId="5B93617B" w:rsidR="005E002A" w:rsidRPr="005A04F4" w:rsidRDefault="005E002A" w:rsidP="00254E87">
            <w:pPr>
              <w:tabs>
                <w:tab w:val="left" w:pos="284"/>
              </w:tabs>
              <w:spacing w:line="240" w:lineRule="auto"/>
              <w:contextualSpacing/>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Сумитокоге</w:t>
            </w:r>
          </w:p>
        </w:tc>
        <w:tc>
          <w:tcPr>
            <w:tcW w:w="3544" w:type="dxa"/>
            <w:vAlign w:val="center"/>
          </w:tcPr>
          <w:p w14:paraId="44C7D9F6" w14:textId="342D2CE8"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Касима</w:t>
            </w:r>
          </w:p>
        </w:tc>
        <w:tc>
          <w:tcPr>
            <w:tcW w:w="2697" w:type="dxa"/>
            <w:vAlign w:val="center"/>
          </w:tcPr>
          <w:p w14:paraId="42018876" w14:textId="08EA16DC" w:rsidR="005E002A" w:rsidRPr="005A04F4" w:rsidRDefault="005E002A" w:rsidP="00254E87">
            <w:pPr>
              <w:tabs>
                <w:tab w:val="left" w:pos="284"/>
              </w:tabs>
              <w:spacing w:line="240" w:lineRule="auto"/>
              <w:contextualSpacing/>
              <w:jc w:val="center"/>
              <w:rPr>
                <w:rFonts w:ascii="Times New Roman" w:eastAsia="Times New Roman" w:hAnsi="Times New Roman"/>
                <w:sz w:val="24"/>
                <w:szCs w:val="24"/>
                <w:lang w:val="kk-KZ" w:eastAsia="ru-RU"/>
              </w:rPr>
            </w:pPr>
            <w:r w:rsidRPr="005A04F4">
              <w:rPr>
                <w:rFonts w:ascii="Times New Roman" w:eastAsia="Times New Roman" w:hAnsi="Times New Roman"/>
                <w:sz w:val="24"/>
                <w:szCs w:val="24"/>
                <w:lang w:val="kk-KZ" w:eastAsia="ru-RU"/>
              </w:rPr>
              <w:t>4700</w:t>
            </w:r>
          </w:p>
        </w:tc>
      </w:tr>
    </w:tbl>
    <w:p w14:paraId="3DA13C32" w14:textId="6D8F0FB2" w:rsidR="0070013B" w:rsidRPr="005A04F4" w:rsidRDefault="00FE3EFD" w:rsidP="003231B9">
      <w:pPr>
        <w:tabs>
          <w:tab w:val="left" w:pos="0"/>
          <w:tab w:val="left" w:pos="284"/>
        </w:tabs>
        <w:spacing w:after="0" w:line="240" w:lineRule="auto"/>
        <w:contextualSpacing/>
        <w:jc w:val="center"/>
        <w:rPr>
          <w:rFonts w:ascii="Times New Roman" w:eastAsia="Times New Roman" w:hAnsi="Times New Roman" w:cs="Times New Roman"/>
          <w:sz w:val="28"/>
          <w:lang w:eastAsia="ru-RU"/>
        </w:rPr>
      </w:pPr>
      <w:r w:rsidRPr="005A04F4">
        <w:rPr>
          <w:noProof/>
          <w:lang w:eastAsia="ru-RU"/>
        </w:rPr>
        <w:lastRenderedPageBreak/>
        <w:drawing>
          <wp:inline distT="0" distB="0" distL="0" distR="0" wp14:anchorId="539AA0C8" wp14:editId="6E16F3EB">
            <wp:extent cx="4800600" cy="39719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00600" cy="3971925"/>
                    </a:xfrm>
                    <a:prstGeom prst="rect">
                      <a:avLst/>
                    </a:prstGeom>
                  </pic:spPr>
                </pic:pic>
              </a:graphicData>
            </a:graphic>
          </wp:inline>
        </w:drawing>
      </w:r>
    </w:p>
    <w:p w14:paraId="245A0F16" w14:textId="4D94FD10" w:rsidR="0070013B" w:rsidRPr="005A04F4" w:rsidRDefault="00F556A6" w:rsidP="00F556A6">
      <w:pPr>
        <w:tabs>
          <w:tab w:val="left" w:pos="284"/>
        </w:tabs>
        <w:spacing w:after="0" w:line="240" w:lineRule="auto"/>
        <w:ind w:firstLine="709"/>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1 - п</w:t>
      </w:r>
      <w:r w:rsidR="0070013B" w:rsidRPr="005A04F4">
        <w:rPr>
          <w:rFonts w:ascii="Times New Roman" w:eastAsia="Times New Roman" w:hAnsi="Times New Roman" w:cs="Times New Roman"/>
          <w:sz w:val="24"/>
          <w:szCs w:val="24"/>
          <w:lang w:eastAsia="ru-RU"/>
        </w:rPr>
        <w:t>риёмный бункер; 2</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 питатель электровибрационный; 3</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грузоподъёмный магнит; 4</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 конвейер ленточный; 5</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грохот; 6</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конвейер ленточный; 7</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дробилка валковая; 8</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дробилка молотковая; 9</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конвейер ленточный; 10</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смеситель; 11</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бункер со шнековым питателем; 12</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 пресс валковый; 13</w:t>
      </w:r>
      <w:r w:rsidRPr="005A04F4">
        <w:rPr>
          <w:rFonts w:ascii="Times New Roman" w:eastAsia="Times New Roman" w:hAnsi="Times New Roman" w:cs="Times New Roman"/>
          <w:sz w:val="24"/>
          <w:szCs w:val="24"/>
          <w:lang w:eastAsia="ru-RU"/>
        </w:rPr>
        <w:t xml:space="preserve"> </w:t>
      </w:r>
      <w:r w:rsidR="0070013B" w:rsidRPr="005A04F4">
        <w:rPr>
          <w:rFonts w:ascii="Times New Roman" w:eastAsia="Times New Roman" w:hAnsi="Times New Roman" w:cs="Times New Roman"/>
          <w:sz w:val="24"/>
          <w:szCs w:val="24"/>
          <w:lang w:eastAsia="ru-RU"/>
        </w:rPr>
        <w:t>- грохот</w:t>
      </w:r>
    </w:p>
    <w:p w14:paraId="0A95CEB1" w14:textId="77777777" w:rsidR="00190FB1" w:rsidRPr="005A04F4" w:rsidRDefault="00190FB1" w:rsidP="003231B9">
      <w:pPr>
        <w:pStyle w:val="ListParagraph"/>
        <w:tabs>
          <w:tab w:val="left" w:pos="284"/>
        </w:tabs>
        <w:spacing w:after="0" w:line="240" w:lineRule="auto"/>
        <w:ind w:left="927"/>
        <w:rPr>
          <w:rFonts w:eastAsia="Times New Roman"/>
          <w:sz w:val="16"/>
          <w:szCs w:val="16"/>
          <w:lang w:eastAsia="ru-RU"/>
        </w:rPr>
      </w:pPr>
    </w:p>
    <w:p w14:paraId="390E3D24" w14:textId="58B1B93F" w:rsidR="00B51322" w:rsidRPr="005A04F4" w:rsidRDefault="0070013B" w:rsidP="00F556A6">
      <w:pPr>
        <w:tabs>
          <w:tab w:val="left" w:pos="284"/>
        </w:tabs>
        <w:spacing w:after="0" w:line="240" w:lineRule="auto"/>
        <w:contextualSpacing/>
        <w:jc w:val="center"/>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Рисунок 1.1</w:t>
      </w:r>
      <w:r w:rsidR="003F2215" w:rsidRPr="005A04F4">
        <w:rPr>
          <w:rFonts w:ascii="Times New Roman" w:eastAsia="Times New Roman" w:hAnsi="Times New Roman" w:cs="Times New Roman"/>
          <w:sz w:val="28"/>
          <w:lang w:eastAsia="ru-RU"/>
        </w:rPr>
        <w:t>2</w:t>
      </w:r>
      <w:r w:rsidRPr="005A04F4">
        <w:rPr>
          <w:rFonts w:ascii="Times New Roman" w:eastAsia="Times New Roman" w:hAnsi="Times New Roman" w:cs="Times New Roman"/>
          <w:sz w:val="28"/>
          <w:lang w:eastAsia="ru-RU"/>
        </w:rPr>
        <w:t xml:space="preserve"> – Технологическая схема производства угольных брикетов</w:t>
      </w:r>
    </w:p>
    <w:p w14:paraId="7655F410" w14:textId="77777777" w:rsidR="00FE3EFD" w:rsidRPr="005A04F4" w:rsidRDefault="00FE3EFD" w:rsidP="003231B9">
      <w:pPr>
        <w:tabs>
          <w:tab w:val="left" w:pos="284"/>
        </w:tabs>
        <w:spacing w:after="0" w:line="240" w:lineRule="auto"/>
        <w:ind w:firstLine="567"/>
        <w:contextualSpacing/>
        <w:jc w:val="both"/>
        <w:rPr>
          <w:rFonts w:ascii="Times New Roman" w:eastAsia="Times New Roman" w:hAnsi="Times New Roman" w:cs="Times New Roman"/>
          <w:sz w:val="28"/>
          <w:lang w:val="kk-KZ" w:eastAsia="ru-RU"/>
        </w:rPr>
      </w:pPr>
    </w:p>
    <w:p w14:paraId="22B5B894" w14:textId="1D679BA0" w:rsidR="00E41741" w:rsidRPr="005A04F4" w:rsidRDefault="00381BAD" w:rsidP="003231B9">
      <w:pPr>
        <w:pStyle w:val="Heading2"/>
        <w:numPr>
          <w:ilvl w:val="0"/>
          <w:numId w:val="0"/>
        </w:numPr>
        <w:tabs>
          <w:tab w:val="left" w:pos="0"/>
        </w:tabs>
        <w:spacing w:after="0"/>
        <w:ind w:firstLine="709"/>
        <w:rPr>
          <w:lang w:val="kk-KZ"/>
        </w:rPr>
      </w:pPr>
      <w:bookmarkStart w:id="31" w:name="_Toc88519192"/>
      <w:r w:rsidRPr="005A04F4">
        <w:rPr>
          <w:lang w:val="kk-KZ"/>
        </w:rPr>
        <w:t xml:space="preserve">Выводы по первому разделу. </w:t>
      </w:r>
      <w:r w:rsidR="00284359" w:rsidRPr="005A04F4">
        <w:rPr>
          <w:lang w:val="kk-KZ"/>
        </w:rPr>
        <w:t>Постановка задач исследования</w:t>
      </w:r>
      <w:bookmarkEnd w:id="31"/>
    </w:p>
    <w:p w14:paraId="6201B261" w14:textId="0F542D11" w:rsidR="00C772E0" w:rsidRPr="005A04F4" w:rsidRDefault="00C772E0"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val="kk-KZ"/>
        </w:rPr>
      </w:pPr>
      <w:r w:rsidRPr="005A04F4">
        <w:rPr>
          <w:rFonts w:ascii="Times New Roman" w:eastAsia="Times New Roman" w:hAnsi="Times New Roman" w:cs="Times New Roman"/>
          <w:sz w:val="28"/>
          <w:szCs w:val="28"/>
        </w:rPr>
        <w:t xml:space="preserve">Как показано в настоящем разделе проблема повышения качества угля возрастает с развитием рынка в направлении </w:t>
      </w:r>
      <w:r w:rsidR="00EC5076" w:rsidRPr="005A04F4">
        <w:rPr>
          <w:rFonts w:ascii="Times New Roman" w:eastAsia="Times New Roman" w:hAnsi="Times New Roman" w:cs="Times New Roman"/>
          <w:sz w:val="28"/>
          <w:szCs w:val="28"/>
          <w:lang w:val="kk-KZ"/>
        </w:rPr>
        <w:t>декарбонизации энергетических носителей, и ценность угля в современных условиях состоит в его применимости в сферах</w:t>
      </w:r>
      <w:r w:rsidR="00630091" w:rsidRPr="005A04F4">
        <w:rPr>
          <w:rFonts w:ascii="Times New Roman" w:eastAsia="Times New Roman" w:hAnsi="Times New Roman" w:cs="Times New Roman"/>
          <w:sz w:val="28"/>
          <w:szCs w:val="28"/>
          <w:lang w:val="kk-KZ"/>
        </w:rPr>
        <w:t xml:space="preserve"> обрабатывающей промышленности.</w:t>
      </w:r>
      <w:r w:rsidR="00EC5076" w:rsidRPr="005A04F4">
        <w:rPr>
          <w:rFonts w:ascii="Times New Roman" w:eastAsia="Times New Roman" w:hAnsi="Times New Roman" w:cs="Times New Roman"/>
          <w:sz w:val="28"/>
          <w:szCs w:val="28"/>
          <w:lang w:val="kk-KZ"/>
        </w:rPr>
        <w:t xml:space="preserve"> </w:t>
      </w:r>
    </w:p>
    <w:p w14:paraId="7490ADE1" w14:textId="67BD3FBA" w:rsidR="00630091" w:rsidRPr="005A04F4" w:rsidRDefault="00630091" w:rsidP="003231B9">
      <w:pPr>
        <w:tabs>
          <w:tab w:val="left" w:pos="0"/>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kk-KZ"/>
        </w:rPr>
        <w:t xml:space="preserve">Управление качеством угля - </w:t>
      </w:r>
      <w:r w:rsidRPr="005A04F4">
        <w:rPr>
          <w:rFonts w:ascii="Times New Roman" w:hAnsi="Times New Roman" w:cs="Times New Roman"/>
          <w:sz w:val="28"/>
          <w:szCs w:val="28"/>
        </w:rPr>
        <w:t>это система, направленная на разработку технологических решений по рационализации угледобычных процессов, эксплуатационных затрат, повышение качественных характеристик добываемого сырья, контроль и прогнозирование изменения заданных параметров качества угля.</w:t>
      </w:r>
    </w:p>
    <w:p w14:paraId="24BBE6B9" w14:textId="73A23126" w:rsidR="00630091" w:rsidRPr="005A04F4" w:rsidRDefault="00630091"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Мероприятия по улучшению и поддержания качества угля осуществляется непрерывно на каждом этапе технологического процесса </w:t>
      </w:r>
      <w:r w:rsidRPr="005A04F4">
        <w:rPr>
          <w:rFonts w:ascii="Times New Roman" w:hAnsi="Times New Roman" w:cs="Times New Roman"/>
          <w:sz w:val="28"/>
          <w:szCs w:val="28"/>
        </w:rPr>
        <w:t>от момента выемки угля до отгрузки потребителю</w:t>
      </w:r>
      <w:r w:rsidRPr="005A04F4">
        <w:rPr>
          <w:rFonts w:ascii="Times New Roman" w:eastAsia="Times New Roman" w:hAnsi="Times New Roman" w:cs="Times New Roman"/>
          <w:sz w:val="28"/>
          <w:szCs w:val="28"/>
        </w:rPr>
        <w:t xml:space="preserve">. А при автоматизации технологического процесса с применением </w:t>
      </w:r>
      <w:r w:rsidR="00982F57" w:rsidRPr="005A04F4">
        <w:rPr>
          <w:rFonts w:ascii="Times New Roman" w:eastAsia="Times New Roman" w:hAnsi="Times New Roman" w:cs="Times New Roman"/>
          <w:sz w:val="28"/>
          <w:szCs w:val="28"/>
        </w:rPr>
        <w:t>систем Индустрии 2.0-4.0</w:t>
      </w:r>
      <w:r w:rsidRPr="005A04F4">
        <w:rPr>
          <w:rFonts w:ascii="Times New Roman" w:eastAsia="Times New Roman" w:hAnsi="Times New Roman" w:cs="Times New Roman"/>
          <w:sz w:val="28"/>
          <w:szCs w:val="28"/>
        </w:rPr>
        <w:t xml:space="preserve"> </w:t>
      </w:r>
      <w:r w:rsidR="00982F57" w:rsidRPr="005A04F4">
        <w:rPr>
          <w:rFonts w:ascii="Times New Roman" w:eastAsia="Times New Roman" w:hAnsi="Times New Roman" w:cs="Times New Roman"/>
          <w:sz w:val="28"/>
          <w:szCs w:val="28"/>
        </w:rPr>
        <w:t>повышается управляемость по</w:t>
      </w:r>
      <w:r w:rsidRPr="005A04F4">
        <w:rPr>
          <w:rFonts w:ascii="Times New Roman" w:eastAsia="Times New Roman" w:hAnsi="Times New Roman" w:cs="Times New Roman"/>
          <w:sz w:val="28"/>
          <w:szCs w:val="28"/>
        </w:rPr>
        <w:t xml:space="preserve"> показателю зольности</w:t>
      </w:r>
      <w:r w:rsidR="00982F57" w:rsidRPr="005A04F4">
        <w:rPr>
          <w:rFonts w:ascii="Times New Roman" w:eastAsia="Times New Roman" w:hAnsi="Times New Roman" w:cs="Times New Roman"/>
          <w:sz w:val="28"/>
          <w:szCs w:val="28"/>
        </w:rPr>
        <w:t>.</w:t>
      </w:r>
    </w:p>
    <w:p w14:paraId="56C05EDB" w14:textId="77777777" w:rsidR="00F25711" w:rsidRPr="005A04F4" w:rsidRDefault="00E41741"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На сегодняшний день на этапе перехода к «Индустрии 4.0» существует необходимость интеграции различных систем угледобычи со смежными отраслями и гармонизации в единый гибкий производственный механизм для </w:t>
      </w:r>
      <w:r w:rsidRPr="005A04F4">
        <w:rPr>
          <w:rFonts w:ascii="Times New Roman" w:eastAsia="Times New Roman" w:hAnsi="Times New Roman" w:cs="Times New Roman"/>
          <w:sz w:val="28"/>
          <w:szCs w:val="28"/>
        </w:rPr>
        <w:lastRenderedPageBreak/>
        <w:t>соответствия требованиям мирового рынка.</w:t>
      </w:r>
      <w:r w:rsidR="00EB322E" w:rsidRPr="005A04F4">
        <w:rPr>
          <w:rFonts w:ascii="Times New Roman" w:eastAsia="Times New Roman" w:hAnsi="Times New Roman" w:cs="Times New Roman"/>
          <w:sz w:val="28"/>
          <w:szCs w:val="28"/>
        </w:rPr>
        <w:t xml:space="preserve"> В связи с этим, нарастает необходимость применения циклично-поточной технологии.</w:t>
      </w:r>
      <w:r w:rsidR="00982F57" w:rsidRPr="005A04F4">
        <w:rPr>
          <w:rFonts w:ascii="Times New Roman" w:eastAsia="Times New Roman" w:hAnsi="Times New Roman" w:cs="Times New Roman"/>
          <w:sz w:val="28"/>
          <w:szCs w:val="28"/>
        </w:rPr>
        <w:t xml:space="preserve"> </w:t>
      </w:r>
    </w:p>
    <w:p w14:paraId="5E3011F3" w14:textId="4CDA917D" w:rsidR="00F25711" w:rsidRPr="005A04F4" w:rsidRDefault="00F25711"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Исследование известных способов повышения качества угля и факторов, влияющих на их эффективное применение, позволяют сформулировать следующие основные направления, обеспечивающие снижение засорения и стабилизацию качества угля:</w:t>
      </w:r>
    </w:p>
    <w:p w14:paraId="79BB2A83" w14:textId="370B8CC8" w:rsidR="00FC5F55" w:rsidRPr="005A04F4" w:rsidRDefault="00F25711"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расчет параметров</w:t>
      </w:r>
      <w:r w:rsidR="00FC5F55" w:rsidRPr="005A04F4">
        <w:rPr>
          <w:rFonts w:ascii="Times New Roman" w:eastAsia="Times New Roman" w:hAnsi="Times New Roman" w:cs="Times New Roman"/>
          <w:sz w:val="28"/>
          <w:szCs w:val="28"/>
        </w:rPr>
        <w:t xml:space="preserve"> для построения</w:t>
      </w:r>
      <w:r w:rsidRPr="005A04F4">
        <w:rPr>
          <w:rFonts w:ascii="Times New Roman" w:eastAsia="Times New Roman" w:hAnsi="Times New Roman" w:cs="Times New Roman"/>
          <w:sz w:val="28"/>
          <w:szCs w:val="28"/>
        </w:rPr>
        <w:t xml:space="preserve"> технологических схем выемки</w:t>
      </w:r>
      <w:r w:rsidR="00FC5F55" w:rsidRPr="005A04F4">
        <w:rPr>
          <w:rFonts w:ascii="Times New Roman" w:eastAsia="Times New Roman" w:hAnsi="Times New Roman" w:cs="Times New Roman"/>
          <w:sz w:val="28"/>
          <w:szCs w:val="28"/>
        </w:rPr>
        <w:t xml:space="preserve"> при селективной и валовой отработки </w:t>
      </w:r>
      <w:r w:rsidRPr="005A04F4">
        <w:rPr>
          <w:rFonts w:ascii="Times New Roman" w:eastAsia="Times New Roman" w:hAnsi="Times New Roman" w:cs="Times New Roman"/>
          <w:sz w:val="28"/>
          <w:szCs w:val="28"/>
        </w:rPr>
        <w:t>пластов;</w:t>
      </w:r>
    </w:p>
    <w:p w14:paraId="651D9B28" w14:textId="25ECBB17" w:rsidR="00F25711" w:rsidRPr="005A04F4" w:rsidRDefault="00F25711"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внедрение наилучших доступных существующих и разработка</w:t>
      </w:r>
      <w:r w:rsidR="00FC5F55"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новых технологических схем и оборудования для стабилизации качества угля</w:t>
      </w:r>
      <w:r w:rsidR="00FC5F55"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на разрезах</w:t>
      </w:r>
      <w:r w:rsidR="00FC5F55" w:rsidRPr="005A04F4">
        <w:rPr>
          <w:rFonts w:ascii="Times New Roman" w:eastAsia="Times New Roman" w:hAnsi="Times New Roman" w:cs="Times New Roman"/>
          <w:sz w:val="28"/>
          <w:szCs w:val="28"/>
        </w:rPr>
        <w:t xml:space="preserve"> путем включения установки сухой сепарации в существующую циклично-поточную схему валовой и селективной добычи</w:t>
      </w:r>
      <w:r w:rsidRPr="005A04F4">
        <w:rPr>
          <w:rFonts w:ascii="Times New Roman" w:eastAsia="Times New Roman" w:hAnsi="Times New Roman" w:cs="Times New Roman"/>
          <w:sz w:val="28"/>
          <w:szCs w:val="28"/>
        </w:rPr>
        <w:t>;</w:t>
      </w:r>
    </w:p>
    <w:p w14:paraId="504922B8" w14:textId="06F6936F" w:rsidR="00982F57" w:rsidRPr="005A04F4" w:rsidRDefault="00A02746" w:rsidP="003231B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Для оценки применимости и эффективности предлагаемого способа снижения зольности исследованы физико-механические (размокаемость, степень обогатимость,</w:t>
      </w:r>
      <w:r w:rsidRPr="005A04F4">
        <w:t xml:space="preserve"> </w:t>
      </w:r>
      <w:r w:rsidRPr="005A04F4">
        <w:rPr>
          <w:rFonts w:ascii="Times New Roman" w:eastAsia="Times New Roman" w:hAnsi="Times New Roman" w:cs="Times New Roman"/>
          <w:sz w:val="28"/>
          <w:szCs w:val="28"/>
        </w:rPr>
        <w:t xml:space="preserve">прочность на сбрасывание), технические характеристики, в том числе при высокотемпературном термическом воздействии. </w:t>
      </w:r>
    </w:p>
    <w:p w14:paraId="5AFB1FC6" w14:textId="77777777" w:rsidR="0031077F" w:rsidRPr="005A04F4" w:rsidRDefault="0031077F" w:rsidP="003231B9">
      <w:pPr>
        <w:tabs>
          <w:tab w:val="left" w:pos="0"/>
        </w:tabs>
        <w:spacing w:after="0" w:line="240" w:lineRule="auto"/>
        <w:ind w:firstLine="709"/>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br w:type="page"/>
      </w:r>
    </w:p>
    <w:p w14:paraId="656AA31B" w14:textId="6242B881" w:rsidR="00E41741" w:rsidRPr="005A04F4" w:rsidRDefault="00F556A6" w:rsidP="003231B9">
      <w:pPr>
        <w:pStyle w:val="Heading1"/>
        <w:spacing w:after="0"/>
        <w:ind w:left="0" w:firstLine="709"/>
        <w:rPr>
          <w:lang w:val="kk-KZ"/>
        </w:rPr>
      </w:pPr>
      <w:bookmarkStart w:id="32" w:name="_Toc88519193"/>
      <w:r w:rsidRPr="005A04F4">
        <w:rPr>
          <w:lang w:val="kk-KZ"/>
        </w:rPr>
        <w:lastRenderedPageBreak/>
        <w:t xml:space="preserve"> </w:t>
      </w:r>
      <w:r w:rsidR="00F16A88" w:rsidRPr="005A04F4">
        <w:rPr>
          <w:lang w:val="kk-KZ"/>
        </w:rPr>
        <w:t>УПРАВЛЕНИ</w:t>
      </w:r>
      <w:r w:rsidR="007E083D" w:rsidRPr="005A04F4">
        <w:rPr>
          <w:lang w:val="kk-KZ"/>
        </w:rPr>
        <w:t>Е</w:t>
      </w:r>
      <w:r w:rsidR="00F16A88" w:rsidRPr="005A04F4">
        <w:rPr>
          <w:lang w:val="kk-KZ"/>
        </w:rPr>
        <w:t xml:space="preserve"> КАЧЕСТВОМ </w:t>
      </w:r>
      <w:r w:rsidR="007E083D" w:rsidRPr="005A04F4">
        <w:rPr>
          <w:lang w:val="kk-KZ"/>
        </w:rPr>
        <w:t xml:space="preserve">УГЛЯ </w:t>
      </w:r>
      <w:r w:rsidR="00F16A88" w:rsidRPr="005A04F4">
        <w:rPr>
          <w:lang w:val="kk-KZ"/>
        </w:rPr>
        <w:t>НА ШУБАРКОЛЬСКОМ РАЗРЕЗЕ</w:t>
      </w:r>
      <w:bookmarkEnd w:id="32"/>
    </w:p>
    <w:p w14:paraId="4FCD0987" w14:textId="77777777" w:rsidR="003231B9" w:rsidRPr="005A04F4" w:rsidRDefault="003231B9" w:rsidP="003231B9">
      <w:pPr>
        <w:spacing w:after="0" w:line="240" w:lineRule="auto"/>
        <w:ind w:firstLine="709"/>
        <w:rPr>
          <w:rFonts w:ascii="Times New Roman" w:hAnsi="Times New Roman" w:cs="Times New Roman"/>
          <w:sz w:val="28"/>
          <w:szCs w:val="28"/>
          <w:lang w:val="kk-KZ"/>
        </w:rPr>
      </w:pPr>
    </w:p>
    <w:p w14:paraId="1EB54287" w14:textId="57E7768A" w:rsidR="00B51322" w:rsidRPr="005A04F4" w:rsidRDefault="00B51322" w:rsidP="003231B9">
      <w:pPr>
        <w:pStyle w:val="Heading2"/>
        <w:tabs>
          <w:tab w:val="clear" w:pos="1049"/>
          <w:tab w:val="left" w:pos="284"/>
          <w:tab w:val="left" w:pos="1134"/>
        </w:tabs>
        <w:spacing w:after="0"/>
        <w:ind w:left="0" w:firstLine="709"/>
        <w:rPr>
          <w:lang w:val="kk-KZ"/>
        </w:rPr>
      </w:pPr>
      <w:bookmarkStart w:id="33" w:name="_Toc88519194"/>
      <w:bookmarkStart w:id="34" w:name="_Hlk86145946"/>
      <w:r w:rsidRPr="005A04F4">
        <w:rPr>
          <w:lang w:val="kk-KZ"/>
        </w:rPr>
        <w:t>Циклично-</w:t>
      </w:r>
      <w:r w:rsidRPr="005A04F4">
        <w:rPr>
          <w:rFonts w:eastAsia="Calibri"/>
          <w:szCs w:val="28"/>
          <w:lang w:val="kk-KZ"/>
        </w:rPr>
        <w:t>поточная</w:t>
      </w:r>
      <w:r w:rsidRPr="005A04F4">
        <w:rPr>
          <w:lang w:val="kk-KZ"/>
        </w:rPr>
        <w:t xml:space="preserve"> технология Шубаркольского месторождения</w:t>
      </w:r>
      <w:bookmarkEnd w:id="33"/>
    </w:p>
    <w:p w14:paraId="73D83AEA" w14:textId="58FBC694" w:rsidR="00AD6EEE" w:rsidRPr="005A04F4" w:rsidRDefault="00AD6EEE"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Шубаркольское угольное месторождение разрабатывается АО «Шубарколь комир» двумя отдельными разрезами: Центральным (Центральный участок) и Западным (Западный участок).</w:t>
      </w:r>
    </w:p>
    <w:p w14:paraId="091B7333" w14:textId="7700CDAF" w:rsidR="00AD6EEE" w:rsidRPr="005A04F4" w:rsidRDefault="00AD6EEE"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Центральный участок АО «Шубарколь комир». По состоянию на 01.01.2017 года горные работы достигли глубины 110 м. Длина поля разреза по поверхности составляет 5,9 км, ширина </w:t>
      </w:r>
      <w:r w:rsidR="00F556A6"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до 1,5</w:t>
      </w:r>
      <w:r w:rsidR="00F556A6"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км. На разрезе принята комбинированная система разработки (транспортная 83,6% и бестранспортная</w:t>
      </w:r>
      <w:r w:rsidRPr="005A04F4">
        <w:t xml:space="preserve"> </w:t>
      </w:r>
      <w:r w:rsidRPr="005A04F4">
        <w:rPr>
          <w:rFonts w:ascii="Times New Roman" w:eastAsia="Times New Roman" w:hAnsi="Times New Roman" w:cs="Times New Roman"/>
          <w:sz w:val="28"/>
          <w:szCs w:val="28"/>
          <w:lang w:eastAsia="ru-RU"/>
        </w:rPr>
        <w:t>16,4%) с вывозом пород вскрыши на внешние и внутренние отвалы.</w:t>
      </w:r>
    </w:p>
    <w:p w14:paraId="70C724F3" w14:textId="081858A4" w:rsidR="00CC6927" w:rsidRPr="005A04F4" w:rsidRDefault="00CC6927"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Производственная мощность Шубаркольского разреза составляет 18 млн</w:t>
      </w:r>
      <w:r w:rsidR="00F556A6"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тонн угля в год. Технология добычи предусматривает </w:t>
      </w:r>
      <w:bookmarkStart w:id="35" w:name="_Hlk86173811"/>
      <w:r w:rsidRPr="005A04F4">
        <w:rPr>
          <w:rFonts w:ascii="Times New Roman" w:eastAsia="Times New Roman" w:hAnsi="Times New Roman" w:cs="Times New Roman"/>
          <w:sz w:val="28"/>
          <w:szCs w:val="28"/>
          <w:lang w:eastAsia="ru-RU"/>
        </w:rPr>
        <w:t>[</w:t>
      </w:r>
      <w:r w:rsidR="00E65BEE" w:rsidRPr="005A04F4">
        <w:rPr>
          <w:rFonts w:ascii="Times New Roman" w:eastAsia="Times New Roman" w:hAnsi="Times New Roman" w:cs="Times New Roman"/>
          <w:sz w:val="28"/>
          <w:szCs w:val="28"/>
          <w:lang w:eastAsia="ru-RU"/>
        </w:rPr>
        <w:t>5</w:t>
      </w:r>
      <w:r w:rsidR="009714D3" w:rsidRPr="005A04F4">
        <w:rPr>
          <w:rFonts w:ascii="Times New Roman" w:eastAsia="Times New Roman" w:hAnsi="Times New Roman" w:cs="Times New Roman"/>
          <w:sz w:val="28"/>
          <w:szCs w:val="28"/>
          <w:lang w:eastAsia="ru-RU"/>
        </w:rPr>
        <w:t>9</w:t>
      </w:r>
      <w:r w:rsidRPr="005A04F4">
        <w:rPr>
          <w:rFonts w:ascii="Times New Roman" w:eastAsia="Times New Roman" w:hAnsi="Times New Roman" w:cs="Times New Roman"/>
          <w:sz w:val="28"/>
          <w:szCs w:val="28"/>
          <w:lang w:eastAsia="ru-RU"/>
        </w:rPr>
        <w:t>]</w:t>
      </w:r>
      <w:bookmarkEnd w:id="35"/>
      <w:r w:rsidRPr="005A04F4">
        <w:rPr>
          <w:rFonts w:ascii="Times New Roman" w:eastAsia="Times New Roman" w:hAnsi="Times New Roman" w:cs="Times New Roman"/>
          <w:sz w:val="28"/>
          <w:szCs w:val="28"/>
          <w:lang w:eastAsia="ru-RU"/>
        </w:rPr>
        <w:t>:</w:t>
      </w:r>
    </w:p>
    <w:p w14:paraId="22E1763D" w14:textId="77777777" w:rsidR="00CC6927" w:rsidRPr="005A04F4" w:rsidRDefault="00CC6927"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использование одноковшовых экскаваторов-мехлопат/гидравлических для разработки месторождения на вскрышных и добычных уступах (селективным и валовым методом);</w:t>
      </w:r>
    </w:p>
    <w:p w14:paraId="15C80A59" w14:textId="07887B55" w:rsidR="00CC6927" w:rsidRPr="005A04F4" w:rsidRDefault="00CC6927"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использование автосамосвалов для перевозки угля, камня и пустой породы</w:t>
      </w:r>
      <w:r w:rsidR="003231B9"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(внешняя и внутренняя вскрыша).</w:t>
      </w:r>
    </w:p>
    <w:p w14:paraId="3641BF97" w14:textId="764EA27A" w:rsidR="00CC6927" w:rsidRPr="005A04F4" w:rsidRDefault="00CC6927"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На Шубаркольском разрезе эксплуатируется установка дробления (2 установки грохочения) и сортировки угля (3 сортировочных комплекса), позволяющая отгружать потребителям уголь необходимых классов и сортов.</w:t>
      </w:r>
    </w:p>
    <w:p w14:paraId="41BC0A49" w14:textId="41DF5B6E" w:rsidR="000E4230" w:rsidRPr="005A04F4" w:rsidRDefault="008A5B85"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Использование современного технологического оборудования и планомерное обновление устаревшей техники являются важной составляющей комплекса мер по улучшению технологии добычи. </w:t>
      </w:r>
      <w:r w:rsidR="000E4230" w:rsidRPr="005A04F4">
        <w:rPr>
          <w:rFonts w:ascii="Times New Roman" w:eastAsia="Times New Roman" w:hAnsi="Times New Roman" w:cs="Times New Roman"/>
          <w:sz w:val="28"/>
          <w:szCs w:val="28"/>
          <w:lang w:eastAsia="ru-RU"/>
        </w:rPr>
        <w:t xml:space="preserve">Только в 2019 году приобретены 11 карьерных самосвалов </w:t>
      </w:r>
      <w:bookmarkStart w:id="36" w:name="_Hlk86520200"/>
      <w:r w:rsidR="000E4230" w:rsidRPr="005A04F4">
        <w:rPr>
          <w:rFonts w:ascii="Times New Roman" w:eastAsia="Times New Roman" w:hAnsi="Times New Roman" w:cs="Times New Roman"/>
          <w:sz w:val="28"/>
          <w:szCs w:val="28"/>
          <w:lang w:eastAsia="ru-RU"/>
        </w:rPr>
        <w:t>Caterpillar-777 E</w:t>
      </w:r>
      <w:r w:rsidRPr="005A04F4">
        <w:rPr>
          <w:rFonts w:ascii="Times New Roman" w:eastAsia="Times New Roman" w:hAnsi="Times New Roman" w:cs="Times New Roman"/>
          <w:sz w:val="28"/>
          <w:szCs w:val="28"/>
          <w:lang w:eastAsia="ru-RU"/>
        </w:rPr>
        <w:t xml:space="preserve"> </w:t>
      </w:r>
      <w:r w:rsidRPr="005A04F4">
        <w:rPr>
          <w:rFonts w:ascii="Times New Roman" w:hAnsi="Times New Roman" w:cs="Times New Roman"/>
          <w:sz w:val="28"/>
          <w:szCs w:val="28"/>
          <w:shd w:val="clear" w:color="auto" w:fill="F9F9F9"/>
        </w:rPr>
        <w:t>и третий гидравлический экскаватор Hitachi EX1900-6 (LD)</w:t>
      </w:r>
      <w:r w:rsidRPr="005A04F4">
        <w:rPr>
          <w:rFonts w:ascii="Arial" w:hAnsi="Arial" w:cs="Arial"/>
          <w:shd w:val="clear" w:color="auto" w:fill="F9F9F9"/>
        </w:rPr>
        <w:t xml:space="preserve"> с </w:t>
      </w:r>
      <w:r w:rsidRPr="005A04F4">
        <w:rPr>
          <w:rFonts w:ascii="Times New Roman" w:hAnsi="Times New Roman" w:cs="Times New Roman"/>
          <w:sz w:val="28"/>
          <w:szCs w:val="28"/>
          <w:shd w:val="clear" w:color="auto" w:fill="F9F9F9"/>
        </w:rPr>
        <w:t>объемом ковша в 11 м</w:t>
      </w:r>
      <w:r w:rsidRPr="005A04F4">
        <w:rPr>
          <w:rFonts w:ascii="Times New Roman" w:hAnsi="Times New Roman" w:cs="Times New Roman"/>
          <w:sz w:val="28"/>
          <w:szCs w:val="28"/>
          <w:shd w:val="clear" w:color="auto" w:fill="F9F9F9"/>
          <w:vertAlign w:val="superscript"/>
        </w:rPr>
        <w:t>3</w:t>
      </w:r>
      <w:r w:rsidRPr="005A04F4">
        <w:rPr>
          <w:rFonts w:ascii="Times New Roman" w:hAnsi="Times New Roman" w:cs="Times New Roman"/>
          <w:sz w:val="28"/>
          <w:szCs w:val="28"/>
          <w:shd w:val="clear" w:color="auto" w:fill="F9F9F9"/>
        </w:rPr>
        <w:t>.</w:t>
      </w:r>
    </w:p>
    <w:bookmarkEnd w:id="36"/>
    <w:p w14:paraId="1C9FF282" w14:textId="6B17E591" w:rsidR="00442F06" w:rsidRPr="005A04F4" w:rsidRDefault="00442F06" w:rsidP="003231B9">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Перечень оборудования для погрузки и транспортировки представлен в таблице 2.</w:t>
      </w:r>
      <w:r w:rsidR="002C63D8" w:rsidRPr="005A04F4">
        <w:rPr>
          <w:rFonts w:ascii="Times New Roman" w:eastAsia="Times New Roman" w:hAnsi="Times New Roman" w:cs="Times New Roman"/>
          <w:sz w:val="28"/>
          <w:szCs w:val="28"/>
          <w:lang w:eastAsia="ru-RU"/>
        </w:rPr>
        <w:t>1</w:t>
      </w:r>
      <w:r w:rsidRPr="005A04F4">
        <w:rPr>
          <w:rFonts w:ascii="Times New Roman" w:eastAsia="Times New Roman" w:hAnsi="Times New Roman" w:cs="Times New Roman"/>
          <w:sz w:val="28"/>
          <w:szCs w:val="28"/>
          <w:lang w:eastAsia="ru-RU"/>
        </w:rPr>
        <w:t>.</w:t>
      </w:r>
    </w:p>
    <w:p w14:paraId="0ECEDC5F" w14:textId="77777777" w:rsidR="003B55C8" w:rsidRPr="005A04F4" w:rsidRDefault="003B55C8"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3F271987" w14:textId="230BE440"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Таблица 2.</w:t>
      </w:r>
      <w:r w:rsidR="002C63D8" w:rsidRPr="005A04F4">
        <w:rPr>
          <w:rFonts w:ascii="Times New Roman" w:eastAsia="Times New Roman" w:hAnsi="Times New Roman" w:cs="Times New Roman"/>
          <w:sz w:val="28"/>
          <w:szCs w:val="28"/>
          <w:lang w:eastAsia="ru-RU"/>
        </w:rPr>
        <w:t>1</w:t>
      </w:r>
      <w:r w:rsidRPr="005A04F4">
        <w:rPr>
          <w:rFonts w:ascii="Times New Roman" w:eastAsia="Times New Roman" w:hAnsi="Times New Roman" w:cs="Times New Roman"/>
          <w:sz w:val="28"/>
          <w:szCs w:val="28"/>
          <w:lang w:eastAsia="ru-RU"/>
        </w:rPr>
        <w:t xml:space="preserve"> – Горная техника, используемая на разрезах Шубаркольского месторождения </w:t>
      </w:r>
    </w:p>
    <w:p w14:paraId="5A0B21A3"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16"/>
          <w:szCs w:val="16"/>
          <w:lang w:eastAsia="ru-RU"/>
        </w:rPr>
      </w:pPr>
    </w:p>
    <w:tbl>
      <w:tblPr>
        <w:tblW w:w="9603"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9"/>
        <w:gridCol w:w="2882"/>
        <w:gridCol w:w="1652"/>
        <w:gridCol w:w="1330"/>
        <w:gridCol w:w="840"/>
      </w:tblGrid>
      <w:tr w:rsidR="005A04F4" w:rsidRPr="005A04F4" w14:paraId="03BD7E88" w14:textId="77777777" w:rsidTr="00DD2133">
        <w:trPr>
          <w:trHeight w:val="461"/>
        </w:trPr>
        <w:tc>
          <w:tcPr>
            <w:tcW w:w="2899" w:type="dxa"/>
            <w:tcBorders>
              <w:top w:val="single" w:sz="4" w:space="0" w:color="auto"/>
              <w:left w:val="single" w:sz="4" w:space="0" w:color="auto"/>
              <w:bottom w:val="single" w:sz="4" w:space="0" w:color="auto"/>
              <w:right w:val="single" w:sz="4" w:space="0" w:color="auto"/>
            </w:tcBorders>
            <w:vAlign w:val="center"/>
            <w:hideMark/>
          </w:tcPr>
          <w:p w14:paraId="781662FF"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Наименование техники</w:t>
            </w:r>
          </w:p>
        </w:tc>
        <w:tc>
          <w:tcPr>
            <w:tcW w:w="2882" w:type="dxa"/>
            <w:tcBorders>
              <w:top w:val="single" w:sz="4" w:space="0" w:color="auto"/>
              <w:left w:val="single" w:sz="4" w:space="0" w:color="auto"/>
              <w:bottom w:val="single" w:sz="4" w:space="0" w:color="auto"/>
              <w:right w:val="single" w:sz="4" w:space="0" w:color="auto"/>
            </w:tcBorders>
            <w:vAlign w:val="center"/>
            <w:hideMark/>
          </w:tcPr>
          <w:p w14:paraId="0DE0C959"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iCs/>
                <w:sz w:val="24"/>
                <w:szCs w:val="24"/>
                <w:lang w:eastAsia="ru-RU"/>
              </w:rPr>
            </w:pPr>
            <w:r w:rsidRPr="005A04F4">
              <w:rPr>
                <w:rFonts w:ascii="Times New Roman" w:eastAsia="Times New Roman" w:hAnsi="Times New Roman" w:cs="Times New Roman"/>
                <w:bCs/>
                <w:iCs/>
                <w:sz w:val="24"/>
                <w:szCs w:val="24"/>
                <w:lang w:eastAsia="ru-RU"/>
              </w:rPr>
              <w:t>Размер оборудования</w:t>
            </w:r>
          </w:p>
        </w:tc>
        <w:tc>
          <w:tcPr>
            <w:tcW w:w="1652" w:type="dxa"/>
            <w:tcBorders>
              <w:top w:val="single" w:sz="4" w:space="0" w:color="auto"/>
              <w:left w:val="single" w:sz="4" w:space="0" w:color="auto"/>
              <w:bottom w:val="single" w:sz="4" w:space="0" w:color="auto"/>
              <w:right w:val="single" w:sz="4" w:space="0" w:color="auto"/>
            </w:tcBorders>
            <w:vAlign w:val="center"/>
            <w:hideMark/>
          </w:tcPr>
          <w:p w14:paraId="039926CA"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iCs/>
                <w:sz w:val="24"/>
                <w:szCs w:val="24"/>
                <w:lang w:eastAsia="ru-RU"/>
              </w:rPr>
            </w:pPr>
            <w:r w:rsidRPr="005A04F4">
              <w:rPr>
                <w:rFonts w:ascii="Times New Roman" w:eastAsia="Times New Roman" w:hAnsi="Times New Roman" w:cs="Times New Roman"/>
                <w:bCs/>
                <w:iCs/>
                <w:sz w:val="24"/>
                <w:szCs w:val="24"/>
                <w:lang w:eastAsia="ru-RU"/>
              </w:rPr>
              <w:t>Центральный</w:t>
            </w:r>
          </w:p>
        </w:tc>
        <w:tc>
          <w:tcPr>
            <w:tcW w:w="1330" w:type="dxa"/>
            <w:tcBorders>
              <w:top w:val="single" w:sz="4" w:space="0" w:color="auto"/>
              <w:left w:val="single" w:sz="4" w:space="0" w:color="auto"/>
              <w:bottom w:val="single" w:sz="4" w:space="0" w:color="auto"/>
              <w:right w:val="single" w:sz="4" w:space="0" w:color="auto"/>
            </w:tcBorders>
            <w:vAlign w:val="center"/>
            <w:hideMark/>
          </w:tcPr>
          <w:p w14:paraId="2571C37D" w14:textId="77777777" w:rsidR="00442F06" w:rsidRPr="005A04F4" w:rsidRDefault="00442F06" w:rsidP="003231B9">
            <w:pPr>
              <w:tabs>
                <w:tab w:val="left" w:pos="284"/>
              </w:tabs>
              <w:spacing w:after="0" w:line="240" w:lineRule="auto"/>
              <w:ind w:left="28"/>
              <w:contextualSpacing/>
              <w:jc w:val="both"/>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Западный</w:t>
            </w:r>
          </w:p>
        </w:tc>
        <w:tc>
          <w:tcPr>
            <w:tcW w:w="840" w:type="dxa"/>
            <w:tcBorders>
              <w:top w:val="single" w:sz="4" w:space="0" w:color="auto"/>
              <w:left w:val="single" w:sz="4" w:space="0" w:color="auto"/>
              <w:bottom w:val="single" w:sz="4" w:space="0" w:color="auto"/>
              <w:right w:val="single" w:sz="4" w:space="0" w:color="auto"/>
            </w:tcBorders>
            <w:vAlign w:val="center"/>
            <w:hideMark/>
          </w:tcPr>
          <w:p w14:paraId="18655D6B"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iCs/>
                <w:sz w:val="24"/>
                <w:szCs w:val="24"/>
                <w:lang w:eastAsia="ru-RU"/>
              </w:rPr>
            </w:pPr>
            <w:r w:rsidRPr="005A04F4">
              <w:rPr>
                <w:rFonts w:ascii="Times New Roman" w:eastAsia="Times New Roman" w:hAnsi="Times New Roman" w:cs="Times New Roman"/>
                <w:bCs/>
                <w:iCs/>
                <w:sz w:val="24"/>
                <w:szCs w:val="24"/>
                <w:lang w:eastAsia="ru-RU"/>
              </w:rPr>
              <w:t>Итого</w:t>
            </w:r>
          </w:p>
        </w:tc>
      </w:tr>
      <w:tr w:rsidR="005A04F4" w:rsidRPr="005A04F4" w14:paraId="1365B2F5" w14:textId="77777777" w:rsidTr="00DD2133">
        <w:trPr>
          <w:trHeight w:val="247"/>
        </w:trPr>
        <w:tc>
          <w:tcPr>
            <w:tcW w:w="2899" w:type="dxa"/>
            <w:tcBorders>
              <w:top w:val="single" w:sz="4" w:space="0" w:color="auto"/>
              <w:left w:val="single" w:sz="4" w:space="0" w:color="auto"/>
              <w:bottom w:val="single" w:sz="4" w:space="0" w:color="auto"/>
              <w:right w:val="single" w:sz="4" w:space="0" w:color="auto"/>
            </w:tcBorders>
            <w:vAlign w:val="center"/>
          </w:tcPr>
          <w:p w14:paraId="071A9553" w14:textId="3F8F2EC8"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1</w:t>
            </w:r>
          </w:p>
        </w:tc>
        <w:tc>
          <w:tcPr>
            <w:tcW w:w="2882" w:type="dxa"/>
            <w:tcBorders>
              <w:top w:val="single" w:sz="4" w:space="0" w:color="auto"/>
              <w:left w:val="single" w:sz="4" w:space="0" w:color="auto"/>
              <w:bottom w:val="single" w:sz="4" w:space="0" w:color="auto"/>
              <w:right w:val="single" w:sz="4" w:space="0" w:color="auto"/>
            </w:tcBorders>
            <w:vAlign w:val="center"/>
          </w:tcPr>
          <w:p w14:paraId="21DF3A71" w14:textId="730276F6"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2</w:t>
            </w:r>
          </w:p>
        </w:tc>
        <w:tc>
          <w:tcPr>
            <w:tcW w:w="1652" w:type="dxa"/>
            <w:tcBorders>
              <w:top w:val="single" w:sz="4" w:space="0" w:color="auto"/>
              <w:left w:val="single" w:sz="4" w:space="0" w:color="auto"/>
              <w:bottom w:val="single" w:sz="4" w:space="0" w:color="auto"/>
              <w:right w:val="single" w:sz="4" w:space="0" w:color="auto"/>
            </w:tcBorders>
            <w:vAlign w:val="center"/>
          </w:tcPr>
          <w:p w14:paraId="0BD1B7C0" w14:textId="409AA012"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3</w:t>
            </w:r>
          </w:p>
        </w:tc>
        <w:tc>
          <w:tcPr>
            <w:tcW w:w="1330" w:type="dxa"/>
            <w:tcBorders>
              <w:top w:val="single" w:sz="4" w:space="0" w:color="auto"/>
              <w:left w:val="single" w:sz="4" w:space="0" w:color="auto"/>
              <w:bottom w:val="single" w:sz="4" w:space="0" w:color="auto"/>
              <w:right w:val="single" w:sz="4" w:space="0" w:color="auto"/>
            </w:tcBorders>
            <w:vAlign w:val="center"/>
          </w:tcPr>
          <w:p w14:paraId="07830B28" w14:textId="06FBB12D" w:rsidR="00190FB1" w:rsidRPr="005A04F4" w:rsidRDefault="00190FB1" w:rsidP="003231B9">
            <w:pPr>
              <w:tabs>
                <w:tab w:val="left" w:pos="284"/>
              </w:tabs>
              <w:spacing w:after="0" w:line="240" w:lineRule="auto"/>
              <w:ind w:left="28"/>
              <w:contextualSpacing/>
              <w:jc w:val="center"/>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4</w:t>
            </w:r>
          </w:p>
        </w:tc>
        <w:tc>
          <w:tcPr>
            <w:tcW w:w="840" w:type="dxa"/>
            <w:tcBorders>
              <w:top w:val="single" w:sz="4" w:space="0" w:color="auto"/>
              <w:left w:val="single" w:sz="4" w:space="0" w:color="auto"/>
              <w:bottom w:val="single" w:sz="4" w:space="0" w:color="auto"/>
              <w:right w:val="single" w:sz="4" w:space="0" w:color="auto"/>
            </w:tcBorders>
            <w:vAlign w:val="center"/>
          </w:tcPr>
          <w:p w14:paraId="494FBF2B" w14:textId="00C8CEA3"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bCs/>
                <w:iCs/>
                <w:sz w:val="24"/>
                <w:szCs w:val="24"/>
                <w:lang w:eastAsia="ru-RU"/>
              </w:rPr>
            </w:pPr>
            <w:r w:rsidRPr="005A04F4">
              <w:rPr>
                <w:rFonts w:ascii="Times New Roman" w:eastAsia="Times New Roman" w:hAnsi="Times New Roman" w:cs="Times New Roman"/>
                <w:bCs/>
                <w:iCs/>
                <w:sz w:val="24"/>
                <w:szCs w:val="24"/>
                <w:lang w:eastAsia="ru-RU"/>
              </w:rPr>
              <w:t>5</w:t>
            </w:r>
          </w:p>
        </w:tc>
      </w:tr>
      <w:tr w:rsidR="005A04F4" w:rsidRPr="005A04F4" w14:paraId="387450B4" w14:textId="77777777" w:rsidTr="00DD2133">
        <w:tc>
          <w:tcPr>
            <w:tcW w:w="9603" w:type="dxa"/>
            <w:gridSpan w:val="5"/>
            <w:tcBorders>
              <w:top w:val="single" w:sz="4" w:space="0" w:color="auto"/>
              <w:left w:val="single" w:sz="4" w:space="0" w:color="auto"/>
              <w:bottom w:val="single" w:sz="4" w:space="0" w:color="auto"/>
              <w:right w:val="single" w:sz="4" w:space="0" w:color="auto"/>
            </w:tcBorders>
            <w:vAlign w:val="center"/>
            <w:hideMark/>
          </w:tcPr>
          <w:p w14:paraId="17ABE4C6"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iCs/>
                <w:sz w:val="24"/>
                <w:szCs w:val="24"/>
                <w:lang w:eastAsia="ru-RU"/>
              </w:rPr>
            </w:pPr>
            <w:r w:rsidRPr="005A04F4">
              <w:rPr>
                <w:rFonts w:ascii="Times New Roman" w:eastAsia="Times New Roman" w:hAnsi="Times New Roman" w:cs="Times New Roman"/>
                <w:bCs/>
                <w:iCs/>
                <w:sz w:val="24"/>
                <w:szCs w:val="24"/>
                <w:lang w:eastAsia="ru-RU"/>
              </w:rPr>
              <w:t>Оборудование для погрузки</w:t>
            </w:r>
          </w:p>
        </w:tc>
      </w:tr>
      <w:tr w:rsidR="005A04F4" w:rsidRPr="005A04F4" w14:paraId="2AAA1569"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6148DBE3"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Экскаватор для угля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43286CC8"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5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00E1FBEB"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9</w:t>
            </w:r>
          </w:p>
        </w:tc>
        <w:tc>
          <w:tcPr>
            <w:tcW w:w="1330" w:type="dxa"/>
            <w:tcBorders>
              <w:top w:val="single" w:sz="4" w:space="0" w:color="auto"/>
              <w:left w:val="single" w:sz="4" w:space="0" w:color="auto"/>
              <w:bottom w:val="single" w:sz="4" w:space="0" w:color="auto"/>
              <w:right w:val="single" w:sz="4" w:space="0" w:color="auto"/>
            </w:tcBorders>
            <w:vAlign w:val="center"/>
            <w:hideMark/>
          </w:tcPr>
          <w:p w14:paraId="788A0FE1"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6</w:t>
            </w:r>
          </w:p>
        </w:tc>
        <w:tc>
          <w:tcPr>
            <w:tcW w:w="840" w:type="dxa"/>
            <w:tcBorders>
              <w:top w:val="single" w:sz="4" w:space="0" w:color="auto"/>
              <w:left w:val="single" w:sz="4" w:space="0" w:color="auto"/>
              <w:bottom w:val="single" w:sz="4" w:space="0" w:color="auto"/>
              <w:right w:val="single" w:sz="4" w:space="0" w:color="auto"/>
            </w:tcBorders>
            <w:vAlign w:val="center"/>
            <w:hideMark/>
          </w:tcPr>
          <w:p w14:paraId="63901CB4"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15</w:t>
            </w:r>
          </w:p>
        </w:tc>
      </w:tr>
      <w:tr w:rsidR="005A04F4" w:rsidRPr="005A04F4" w14:paraId="6374F298"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5A0425D3"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Экскаватор для вскрыши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6C2BF0D5"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8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6CC30BC5"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1330" w:type="dxa"/>
            <w:tcBorders>
              <w:top w:val="single" w:sz="4" w:space="0" w:color="auto"/>
              <w:left w:val="single" w:sz="4" w:space="0" w:color="auto"/>
              <w:bottom w:val="single" w:sz="4" w:space="0" w:color="auto"/>
              <w:right w:val="single" w:sz="4" w:space="0" w:color="auto"/>
            </w:tcBorders>
            <w:vAlign w:val="center"/>
            <w:hideMark/>
          </w:tcPr>
          <w:p w14:paraId="11A77017"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3</w:t>
            </w:r>
          </w:p>
        </w:tc>
        <w:tc>
          <w:tcPr>
            <w:tcW w:w="840" w:type="dxa"/>
            <w:tcBorders>
              <w:top w:val="single" w:sz="4" w:space="0" w:color="auto"/>
              <w:left w:val="single" w:sz="4" w:space="0" w:color="auto"/>
              <w:bottom w:val="single" w:sz="4" w:space="0" w:color="auto"/>
              <w:right w:val="single" w:sz="4" w:space="0" w:color="auto"/>
            </w:tcBorders>
            <w:vAlign w:val="center"/>
            <w:hideMark/>
          </w:tcPr>
          <w:p w14:paraId="5F83EF01"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4</w:t>
            </w:r>
          </w:p>
        </w:tc>
      </w:tr>
      <w:tr w:rsidR="005A04F4" w:rsidRPr="005A04F4" w14:paraId="6AD628C8"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188BAD61"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Экскаватор для вскрыши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418714E4"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11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76394092"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1330" w:type="dxa"/>
            <w:tcBorders>
              <w:top w:val="single" w:sz="4" w:space="0" w:color="auto"/>
              <w:left w:val="single" w:sz="4" w:space="0" w:color="auto"/>
              <w:bottom w:val="single" w:sz="4" w:space="0" w:color="auto"/>
              <w:right w:val="single" w:sz="4" w:space="0" w:color="auto"/>
            </w:tcBorders>
            <w:vAlign w:val="center"/>
            <w:hideMark/>
          </w:tcPr>
          <w:p w14:paraId="0D6F27C3"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840" w:type="dxa"/>
            <w:tcBorders>
              <w:top w:val="single" w:sz="4" w:space="0" w:color="auto"/>
              <w:left w:val="single" w:sz="4" w:space="0" w:color="auto"/>
              <w:bottom w:val="single" w:sz="4" w:space="0" w:color="auto"/>
              <w:right w:val="single" w:sz="4" w:space="0" w:color="auto"/>
            </w:tcBorders>
            <w:vAlign w:val="center"/>
            <w:hideMark/>
          </w:tcPr>
          <w:p w14:paraId="7C552E17"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r>
      <w:tr w:rsidR="005A04F4" w:rsidRPr="005A04F4" w14:paraId="2AA7CBDB"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34E76762"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Экскаватор для вскрыши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2C75F5A4"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12.5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445D62A7"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c>
          <w:tcPr>
            <w:tcW w:w="1330" w:type="dxa"/>
            <w:tcBorders>
              <w:top w:val="single" w:sz="4" w:space="0" w:color="auto"/>
              <w:left w:val="single" w:sz="4" w:space="0" w:color="auto"/>
              <w:bottom w:val="single" w:sz="4" w:space="0" w:color="auto"/>
              <w:right w:val="single" w:sz="4" w:space="0" w:color="auto"/>
            </w:tcBorders>
            <w:vAlign w:val="center"/>
            <w:hideMark/>
          </w:tcPr>
          <w:p w14:paraId="4D9E84D9"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0</w:t>
            </w:r>
          </w:p>
        </w:tc>
        <w:tc>
          <w:tcPr>
            <w:tcW w:w="840" w:type="dxa"/>
            <w:tcBorders>
              <w:top w:val="single" w:sz="4" w:space="0" w:color="auto"/>
              <w:left w:val="single" w:sz="4" w:space="0" w:color="auto"/>
              <w:bottom w:val="single" w:sz="4" w:space="0" w:color="auto"/>
              <w:right w:val="single" w:sz="4" w:space="0" w:color="auto"/>
            </w:tcBorders>
            <w:vAlign w:val="center"/>
            <w:hideMark/>
          </w:tcPr>
          <w:p w14:paraId="555B4D0D"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r>
      <w:tr w:rsidR="005A04F4" w:rsidRPr="005A04F4" w14:paraId="2BCA5CB8" w14:textId="77777777" w:rsidTr="00DD2133">
        <w:tc>
          <w:tcPr>
            <w:tcW w:w="2899" w:type="dxa"/>
            <w:tcBorders>
              <w:top w:val="single" w:sz="4" w:space="0" w:color="auto"/>
              <w:left w:val="single" w:sz="4" w:space="0" w:color="auto"/>
              <w:bottom w:val="nil"/>
              <w:right w:val="single" w:sz="4" w:space="0" w:color="auto"/>
            </w:tcBorders>
            <w:vAlign w:val="center"/>
            <w:hideMark/>
          </w:tcPr>
          <w:p w14:paraId="02446C20" w14:textId="77777777" w:rsidR="00442F06" w:rsidRPr="005A04F4" w:rsidRDefault="00442F06"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Экскаватор для вскрыши </w:t>
            </w:r>
          </w:p>
        </w:tc>
        <w:tc>
          <w:tcPr>
            <w:tcW w:w="2882" w:type="dxa"/>
            <w:tcBorders>
              <w:top w:val="single" w:sz="4" w:space="0" w:color="auto"/>
              <w:left w:val="single" w:sz="4" w:space="0" w:color="auto"/>
              <w:bottom w:val="nil"/>
              <w:right w:val="single" w:sz="4" w:space="0" w:color="auto"/>
            </w:tcBorders>
            <w:vAlign w:val="center"/>
            <w:hideMark/>
          </w:tcPr>
          <w:p w14:paraId="15F4B9C1"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21 м³</w:t>
            </w:r>
          </w:p>
        </w:tc>
        <w:tc>
          <w:tcPr>
            <w:tcW w:w="1652" w:type="dxa"/>
            <w:tcBorders>
              <w:top w:val="single" w:sz="4" w:space="0" w:color="auto"/>
              <w:left w:val="single" w:sz="4" w:space="0" w:color="auto"/>
              <w:bottom w:val="nil"/>
              <w:right w:val="single" w:sz="4" w:space="0" w:color="auto"/>
            </w:tcBorders>
            <w:vAlign w:val="center"/>
            <w:hideMark/>
          </w:tcPr>
          <w:p w14:paraId="6886E872"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c>
          <w:tcPr>
            <w:tcW w:w="1330" w:type="dxa"/>
            <w:tcBorders>
              <w:top w:val="single" w:sz="4" w:space="0" w:color="auto"/>
              <w:left w:val="single" w:sz="4" w:space="0" w:color="auto"/>
              <w:bottom w:val="nil"/>
              <w:right w:val="single" w:sz="4" w:space="0" w:color="auto"/>
            </w:tcBorders>
            <w:vAlign w:val="center"/>
            <w:hideMark/>
          </w:tcPr>
          <w:p w14:paraId="1A904B43"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840" w:type="dxa"/>
            <w:tcBorders>
              <w:top w:val="single" w:sz="4" w:space="0" w:color="auto"/>
              <w:left w:val="single" w:sz="4" w:space="0" w:color="auto"/>
              <w:bottom w:val="nil"/>
              <w:right w:val="single" w:sz="4" w:space="0" w:color="auto"/>
            </w:tcBorders>
            <w:vAlign w:val="center"/>
            <w:hideMark/>
          </w:tcPr>
          <w:p w14:paraId="2CA407C2" w14:textId="77777777" w:rsidR="00442F06" w:rsidRPr="005A04F4" w:rsidRDefault="00442F06"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3</w:t>
            </w:r>
          </w:p>
        </w:tc>
      </w:tr>
      <w:tr w:rsidR="005A04F4" w:rsidRPr="005A04F4" w14:paraId="4ED90853"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0D53BE03"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Канатные экскаваторы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60AD3149"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10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6F48A033"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c>
          <w:tcPr>
            <w:tcW w:w="1330" w:type="dxa"/>
            <w:tcBorders>
              <w:top w:val="single" w:sz="4" w:space="0" w:color="auto"/>
              <w:left w:val="single" w:sz="4" w:space="0" w:color="auto"/>
              <w:bottom w:val="single" w:sz="4" w:space="0" w:color="auto"/>
              <w:right w:val="single" w:sz="4" w:space="0" w:color="auto"/>
            </w:tcBorders>
            <w:vAlign w:val="center"/>
            <w:hideMark/>
          </w:tcPr>
          <w:p w14:paraId="5036A6D5"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840" w:type="dxa"/>
            <w:tcBorders>
              <w:top w:val="single" w:sz="4" w:space="0" w:color="auto"/>
              <w:left w:val="single" w:sz="4" w:space="0" w:color="auto"/>
              <w:bottom w:val="single" w:sz="4" w:space="0" w:color="auto"/>
              <w:right w:val="single" w:sz="4" w:space="0" w:color="auto"/>
            </w:tcBorders>
            <w:vAlign w:val="center"/>
            <w:hideMark/>
          </w:tcPr>
          <w:p w14:paraId="5BAB1F35"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3</w:t>
            </w:r>
          </w:p>
        </w:tc>
      </w:tr>
      <w:tr w:rsidR="005A04F4" w:rsidRPr="005A04F4" w14:paraId="27B31CB3"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77212A58"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Канатные экскаваторы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4E627C23"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5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33412275"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1330" w:type="dxa"/>
            <w:tcBorders>
              <w:top w:val="single" w:sz="4" w:space="0" w:color="auto"/>
              <w:left w:val="single" w:sz="4" w:space="0" w:color="auto"/>
              <w:bottom w:val="single" w:sz="4" w:space="0" w:color="auto"/>
              <w:right w:val="single" w:sz="4" w:space="0" w:color="auto"/>
            </w:tcBorders>
            <w:vAlign w:val="center"/>
            <w:hideMark/>
          </w:tcPr>
          <w:p w14:paraId="64D3B0E1"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0</w:t>
            </w:r>
          </w:p>
        </w:tc>
        <w:tc>
          <w:tcPr>
            <w:tcW w:w="840" w:type="dxa"/>
            <w:tcBorders>
              <w:top w:val="single" w:sz="4" w:space="0" w:color="auto"/>
              <w:left w:val="single" w:sz="4" w:space="0" w:color="auto"/>
              <w:bottom w:val="single" w:sz="4" w:space="0" w:color="auto"/>
              <w:right w:val="single" w:sz="4" w:space="0" w:color="auto"/>
            </w:tcBorders>
            <w:vAlign w:val="center"/>
            <w:hideMark/>
          </w:tcPr>
          <w:p w14:paraId="2835816E"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r>
      <w:tr w:rsidR="005A04F4" w:rsidRPr="005A04F4" w14:paraId="113120C7" w14:textId="77777777" w:rsidTr="00381BAD">
        <w:tc>
          <w:tcPr>
            <w:tcW w:w="2899" w:type="dxa"/>
            <w:tcBorders>
              <w:top w:val="single" w:sz="4" w:space="0" w:color="auto"/>
              <w:left w:val="single" w:sz="4" w:space="0" w:color="auto"/>
              <w:bottom w:val="single" w:sz="4" w:space="0" w:color="auto"/>
              <w:right w:val="single" w:sz="4" w:space="0" w:color="auto"/>
            </w:tcBorders>
            <w:vAlign w:val="center"/>
            <w:hideMark/>
          </w:tcPr>
          <w:p w14:paraId="1D60BA4C"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Драглайны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22D7C316"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10 м³</w:t>
            </w:r>
          </w:p>
        </w:tc>
        <w:tc>
          <w:tcPr>
            <w:tcW w:w="1652" w:type="dxa"/>
            <w:tcBorders>
              <w:top w:val="single" w:sz="4" w:space="0" w:color="auto"/>
              <w:left w:val="single" w:sz="4" w:space="0" w:color="auto"/>
              <w:bottom w:val="single" w:sz="4" w:space="0" w:color="auto"/>
              <w:right w:val="single" w:sz="4" w:space="0" w:color="auto"/>
            </w:tcBorders>
            <w:vAlign w:val="center"/>
            <w:hideMark/>
          </w:tcPr>
          <w:p w14:paraId="4A63F5CA"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3</w:t>
            </w:r>
          </w:p>
        </w:tc>
        <w:tc>
          <w:tcPr>
            <w:tcW w:w="1330" w:type="dxa"/>
            <w:tcBorders>
              <w:top w:val="single" w:sz="4" w:space="0" w:color="auto"/>
              <w:left w:val="single" w:sz="4" w:space="0" w:color="auto"/>
              <w:bottom w:val="single" w:sz="4" w:space="0" w:color="auto"/>
              <w:right w:val="single" w:sz="4" w:space="0" w:color="auto"/>
            </w:tcBorders>
            <w:vAlign w:val="center"/>
            <w:hideMark/>
          </w:tcPr>
          <w:p w14:paraId="77D91534"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0</w:t>
            </w:r>
          </w:p>
        </w:tc>
        <w:tc>
          <w:tcPr>
            <w:tcW w:w="840" w:type="dxa"/>
            <w:tcBorders>
              <w:top w:val="single" w:sz="4" w:space="0" w:color="auto"/>
              <w:left w:val="single" w:sz="4" w:space="0" w:color="auto"/>
              <w:bottom w:val="single" w:sz="4" w:space="0" w:color="auto"/>
              <w:right w:val="single" w:sz="4" w:space="0" w:color="auto"/>
            </w:tcBorders>
            <w:vAlign w:val="center"/>
            <w:hideMark/>
          </w:tcPr>
          <w:p w14:paraId="5E0F6F63"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3</w:t>
            </w:r>
          </w:p>
        </w:tc>
      </w:tr>
      <w:tr w:rsidR="005A04F4" w:rsidRPr="005A04F4" w14:paraId="70194AE1" w14:textId="77777777" w:rsidTr="00254E87">
        <w:tc>
          <w:tcPr>
            <w:tcW w:w="9603" w:type="dxa"/>
            <w:gridSpan w:val="5"/>
            <w:tcBorders>
              <w:top w:val="single" w:sz="4" w:space="0" w:color="auto"/>
              <w:left w:val="single" w:sz="4" w:space="0" w:color="auto"/>
              <w:bottom w:val="nil"/>
              <w:right w:val="single" w:sz="4" w:space="0" w:color="auto"/>
            </w:tcBorders>
            <w:vAlign w:val="center"/>
            <w:hideMark/>
          </w:tcPr>
          <w:p w14:paraId="24C336C8"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i/>
                <w:sz w:val="24"/>
                <w:szCs w:val="24"/>
                <w:lang w:eastAsia="ru-RU"/>
              </w:rPr>
            </w:pPr>
            <w:r w:rsidRPr="005A04F4">
              <w:rPr>
                <w:rFonts w:ascii="Times New Roman" w:eastAsia="Times New Roman" w:hAnsi="Times New Roman" w:cs="Times New Roman"/>
                <w:bCs/>
                <w:i/>
                <w:sz w:val="24"/>
                <w:szCs w:val="24"/>
                <w:lang w:eastAsia="ru-RU"/>
              </w:rPr>
              <w:t>Оборудование для транспортировки</w:t>
            </w:r>
          </w:p>
        </w:tc>
      </w:tr>
      <w:tr w:rsidR="005A04F4" w:rsidRPr="005A04F4" w14:paraId="140DD343" w14:textId="77777777" w:rsidTr="00254E87">
        <w:tc>
          <w:tcPr>
            <w:tcW w:w="9603" w:type="dxa"/>
            <w:gridSpan w:val="5"/>
            <w:tcBorders>
              <w:top w:val="nil"/>
              <w:left w:val="nil"/>
              <w:bottom w:val="single" w:sz="4" w:space="0" w:color="auto"/>
              <w:right w:val="nil"/>
            </w:tcBorders>
            <w:vAlign w:val="center"/>
          </w:tcPr>
          <w:p w14:paraId="303D48DB" w14:textId="77777777" w:rsidR="003231B9" w:rsidRPr="005A04F4" w:rsidRDefault="003231B9" w:rsidP="003231B9">
            <w:pPr>
              <w:tabs>
                <w:tab w:val="left" w:pos="284"/>
              </w:tabs>
              <w:spacing w:after="0" w:line="240" w:lineRule="auto"/>
              <w:ind w:hanging="136"/>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lastRenderedPageBreak/>
              <w:t>Продолжение таблицы 2.1</w:t>
            </w:r>
          </w:p>
          <w:p w14:paraId="3A20B6B3" w14:textId="77777777" w:rsidR="003231B9" w:rsidRPr="005A04F4" w:rsidRDefault="003231B9" w:rsidP="002C0A2E">
            <w:pPr>
              <w:tabs>
                <w:tab w:val="left" w:pos="284"/>
              </w:tabs>
              <w:spacing w:after="0" w:line="240" w:lineRule="auto"/>
              <w:contextualSpacing/>
              <w:jc w:val="both"/>
              <w:rPr>
                <w:rFonts w:ascii="Times New Roman" w:eastAsia="Times New Roman" w:hAnsi="Times New Roman" w:cs="Times New Roman"/>
                <w:sz w:val="16"/>
                <w:szCs w:val="16"/>
                <w:lang w:eastAsia="ru-RU"/>
              </w:rPr>
            </w:pPr>
          </w:p>
        </w:tc>
      </w:tr>
      <w:tr w:rsidR="005A04F4" w:rsidRPr="005A04F4" w14:paraId="7FB6996C" w14:textId="77777777" w:rsidTr="00DD2133">
        <w:tc>
          <w:tcPr>
            <w:tcW w:w="2899" w:type="dxa"/>
            <w:tcBorders>
              <w:top w:val="single" w:sz="4" w:space="0" w:color="auto"/>
              <w:left w:val="single" w:sz="4" w:space="0" w:color="auto"/>
              <w:bottom w:val="single" w:sz="4" w:space="0" w:color="auto"/>
              <w:right w:val="single" w:sz="4" w:space="0" w:color="auto"/>
            </w:tcBorders>
            <w:vAlign w:val="center"/>
          </w:tcPr>
          <w:p w14:paraId="716E69D5" w14:textId="77777777" w:rsidR="003231B9" w:rsidRPr="005A04F4" w:rsidRDefault="003231B9" w:rsidP="002C0A2E">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bCs/>
                <w:iCs/>
                <w:sz w:val="24"/>
                <w:szCs w:val="24"/>
                <w:lang w:eastAsia="ru-RU"/>
              </w:rPr>
              <w:t>1</w:t>
            </w:r>
          </w:p>
        </w:tc>
        <w:tc>
          <w:tcPr>
            <w:tcW w:w="2882" w:type="dxa"/>
            <w:tcBorders>
              <w:top w:val="single" w:sz="4" w:space="0" w:color="auto"/>
              <w:left w:val="single" w:sz="4" w:space="0" w:color="auto"/>
              <w:bottom w:val="single" w:sz="4" w:space="0" w:color="auto"/>
              <w:right w:val="single" w:sz="4" w:space="0" w:color="auto"/>
            </w:tcBorders>
            <w:vAlign w:val="center"/>
          </w:tcPr>
          <w:p w14:paraId="33DF0EEF" w14:textId="77777777" w:rsidR="003231B9" w:rsidRPr="005A04F4" w:rsidRDefault="003231B9" w:rsidP="002C0A2E">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bCs/>
                <w:iCs/>
                <w:sz w:val="24"/>
                <w:szCs w:val="24"/>
                <w:lang w:eastAsia="ru-RU"/>
              </w:rPr>
              <w:t>2</w:t>
            </w:r>
          </w:p>
        </w:tc>
        <w:tc>
          <w:tcPr>
            <w:tcW w:w="1652" w:type="dxa"/>
            <w:tcBorders>
              <w:top w:val="single" w:sz="4" w:space="0" w:color="auto"/>
              <w:left w:val="single" w:sz="4" w:space="0" w:color="auto"/>
              <w:bottom w:val="single" w:sz="4" w:space="0" w:color="auto"/>
              <w:right w:val="single" w:sz="4" w:space="0" w:color="auto"/>
            </w:tcBorders>
            <w:vAlign w:val="center"/>
          </w:tcPr>
          <w:p w14:paraId="0F4CB8B9" w14:textId="77777777" w:rsidR="003231B9" w:rsidRPr="005A04F4" w:rsidRDefault="003231B9" w:rsidP="002C0A2E">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bCs/>
                <w:iCs/>
                <w:sz w:val="24"/>
                <w:szCs w:val="24"/>
                <w:lang w:eastAsia="ru-RU"/>
              </w:rPr>
              <w:t>3</w:t>
            </w:r>
          </w:p>
        </w:tc>
        <w:tc>
          <w:tcPr>
            <w:tcW w:w="1330" w:type="dxa"/>
            <w:tcBorders>
              <w:top w:val="single" w:sz="4" w:space="0" w:color="auto"/>
              <w:left w:val="single" w:sz="4" w:space="0" w:color="auto"/>
              <w:bottom w:val="single" w:sz="4" w:space="0" w:color="auto"/>
              <w:right w:val="single" w:sz="4" w:space="0" w:color="auto"/>
            </w:tcBorders>
            <w:vAlign w:val="center"/>
          </w:tcPr>
          <w:p w14:paraId="0D575924" w14:textId="77777777" w:rsidR="003231B9" w:rsidRPr="005A04F4" w:rsidRDefault="003231B9" w:rsidP="002C0A2E">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bCs/>
                <w:iCs/>
                <w:sz w:val="24"/>
                <w:szCs w:val="24"/>
                <w:lang w:eastAsia="ru-RU"/>
              </w:rPr>
              <w:t>4</w:t>
            </w:r>
          </w:p>
        </w:tc>
        <w:tc>
          <w:tcPr>
            <w:tcW w:w="840" w:type="dxa"/>
            <w:tcBorders>
              <w:top w:val="single" w:sz="4" w:space="0" w:color="auto"/>
              <w:left w:val="single" w:sz="4" w:space="0" w:color="auto"/>
              <w:bottom w:val="single" w:sz="4" w:space="0" w:color="auto"/>
              <w:right w:val="single" w:sz="4" w:space="0" w:color="auto"/>
            </w:tcBorders>
            <w:vAlign w:val="center"/>
          </w:tcPr>
          <w:p w14:paraId="6B037BF0" w14:textId="77777777" w:rsidR="003231B9" w:rsidRPr="005A04F4" w:rsidRDefault="003231B9" w:rsidP="002C0A2E">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bCs/>
                <w:iCs/>
                <w:sz w:val="24"/>
                <w:szCs w:val="24"/>
                <w:lang w:eastAsia="ru-RU"/>
              </w:rPr>
              <w:t>5</w:t>
            </w:r>
          </w:p>
        </w:tc>
      </w:tr>
      <w:tr w:rsidR="005A04F4" w:rsidRPr="005A04F4" w14:paraId="1500671D"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155A8ABC"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Самосвалы БелАЗ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4D88FE7A"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45 т</w:t>
            </w:r>
          </w:p>
        </w:tc>
        <w:tc>
          <w:tcPr>
            <w:tcW w:w="1652" w:type="dxa"/>
            <w:tcBorders>
              <w:top w:val="single" w:sz="4" w:space="0" w:color="auto"/>
              <w:left w:val="single" w:sz="4" w:space="0" w:color="auto"/>
              <w:bottom w:val="single" w:sz="4" w:space="0" w:color="auto"/>
              <w:right w:val="single" w:sz="4" w:space="0" w:color="auto"/>
            </w:tcBorders>
            <w:vAlign w:val="center"/>
            <w:hideMark/>
          </w:tcPr>
          <w:p w14:paraId="1B97604B"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9</w:t>
            </w:r>
          </w:p>
        </w:tc>
        <w:tc>
          <w:tcPr>
            <w:tcW w:w="1330" w:type="dxa"/>
            <w:tcBorders>
              <w:top w:val="single" w:sz="4" w:space="0" w:color="auto"/>
              <w:left w:val="single" w:sz="4" w:space="0" w:color="auto"/>
              <w:bottom w:val="single" w:sz="4" w:space="0" w:color="auto"/>
              <w:right w:val="single" w:sz="4" w:space="0" w:color="auto"/>
            </w:tcBorders>
            <w:vAlign w:val="center"/>
            <w:hideMark/>
          </w:tcPr>
          <w:p w14:paraId="1955EC26"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10512B8D"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val="en-US" w:eastAsia="ru-RU"/>
              </w:rPr>
            </w:pPr>
          </w:p>
        </w:tc>
      </w:tr>
      <w:tr w:rsidR="005A04F4" w:rsidRPr="005A04F4" w14:paraId="1140AAC8"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4B80816D"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Самосвалы Hitachi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1BF20DCA"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60 т</w:t>
            </w:r>
          </w:p>
        </w:tc>
        <w:tc>
          <w:tcPr>
            <w:tcW w:w="1652" w:type="dxa"/>
            <w:tcBorders>
              <w:top w:val="single" w:sz="4" w:space="0" w:color="auto"/>
              <w:left w:val="single" w:sz="4" w:space="0" w:color="auto"/>
              <w:bottom w:val="single" w:sz="4" w:space="0" w:color="auto"/>
              <w:right w:val="single" w:sz="4" w:space="0" w:color="auto"/>
            </w:tcBorders>
            <w:vAlign w:val="center"/>
            <w:hideMark/>
          </w:tcPr>
          <w:p w14:paraId="3007B408"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20</w:t>
            </w:r>
          </w:p>
        </w:tc>
        <w:tc>
          <w:tcPr>
            <w:tcW w:w="1330" w:type="dxa"/>
            <w:tcBorders>
              <w:top w:val="single" w:sz="4" w:space="0" w:color="auto"/>
              <w:left w:val="single" w:sz="4" w:space="0" w:color="auto"/>
              <w:bottom w:val="single" w:sz="4" w:space="0" w:color="auto"/>
              <w:right w:val="single" w:sz="4" w:space="0" w:color="auto"/>
            </w:tcBorders>
            <w:vAlign w:val="center"/>
            <w:hideMark/>
          </w:tcPr>
          <w:p w14:paraId="329272D8"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374C9D70"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val="en-US" w:eastAsia="ru-RU"/>
              </w:rPr>
            </w:pPr>
          </w:p>
        </w:tc>
      </w:tr>
      <w:tr w:rsidR="005A04F4" w:rsidRPr="005A04F4" w14:paraId="3A67B0FB"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78E46D01"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Самосвалы БелАЗ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6E36C1F6"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90 т</w:t>
            </w:r>
          </w:p>
        </w:tc>
        <w:tc>
          <w:tcPr>
            <w:tcW w:w="1652" w:type="dxa"/>
            <w:tcBorders>
              <w:top w:val="single" w:sz="4" w:space="0" w:color="auto"/>
              <w:left w:val="single" w:sz="4" w:space="0" w:color="auto"/>
              <w:bottom w:val="single" w:sz="4" w:space="0" w:color="auto"/>
              <w:right w:val="single" w:sz="4" w:space="0" w:color="auto"/>
            </w:tcBorders>
            <w:vAlign w:val="center"/>
            <w:hideMark/>
          </w:tcPr>
          <w:p w14:paraId="45BBEB49"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c>
          <w:tcPr>
            <w:tcW w:w="1330" w:type="dxa"/>
            <w:tcBorders>
              <w:top w:val="single" w:sz="4" w:space="0" w:color="auto"/>
              <w:left w:val="single" w:sz="4" w:space="0" w:color="auto"/>
              <w:bottom w:val="single" w:sz="4" w:space="0" w:color="auto"/>
              <w:right w:val="single" w:sz="4" w:space="0" w:color="auto"/>
            </w:tcBorders>
            <w:vAlign w:val="center"/>
            <w:hideMark/>
          </w:tcPr>
          <w:p w14:paraId="553E1F2B"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4B3E91AF"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val="en-US" w:eastAsia="ru-RU"/>
              </w:rPr>
            </w:pPr>
          </w:p>
        </w:tc>
      </w:tr>
      <w:tr w:rsidR="005A04F4" w:rsidRPr="005A04F4" w14:paraId="10AD32A7"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36FD4ED2"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Самосвалы БелАЗ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2EC5ACA0"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130 т</w:t>
            </w:r>
          </w:p>
        </w:tc>
        <w:tc>
          <w:tcPr>
            <w:tcW w:w="1652" w:type="dxa"/>
            <w:tcBorders>
              <w:top w:val="single" w:sz="4" w:space="0" w:color="auto"/>
              <w:left w:val="single" w:sz="4" w:space="0" w:color="auto"/>
              <w:bottom w:val="single" w:sz="4" w:space="0" w:color="auto"/>
              <w:right w:val="single" w:sz="4" w:space="0" w:color="auto"/>
            </w:tcBorders>
            <w:vAlign w:val="center"/>
            <w:hideMark/>
          </w:tcPr>
          <w:p w14:paraId="707C43E6"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7</w:t>
            </w:r>
          </w:p>
        </w:tc>
        <w:tc>
          <w:tcPr>
            <w:tcW w:w="1330" w:type="dxa"/>
            <w:tcBorders>
              <w:top w:val="single" w:sz="4" w:space="0" w:color="auto"/>
              <w:left w:val="single" w:sz="4" w:space="0" w:color="auto"/>
              <w:bottom w:val="single" w:sz="4" w:space="0" w:color="auto"/>
              <w:right w:val="single" w:sz="4" w:space="0" w:color="auto"/>
            </w:tcBorders>
            <w:vAlign w:val="center"/>
            <w:hideMark/>
          </w:tcPr>
          <w:p w14:paraId="6A45BD39"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1079187D"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val="en-US" w:eastAsia="ru-RU"/>
              </w:rPr>
            </w:pPr>
          </w:p>
        </w:tc>
      </w:tr>
      <w:tr w:rsidR="005A04F4" w:rsidRPr="005A04F4" w14:paraId="0FFD1CAB"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5F7CEFD5"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Самосвалы Hitachi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57099CF0"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185 т</w:t>
            </w:r>
          </w:p>
        </w:tc>
        <w:tc>
          <w:tcPr>
            <w:tcW w:w="1652" w:type="dxa"/>
            <w:tcBorders>
              <w:top w:val="single" w:sz="4" w:space="0" w:color="auto"/>
              <w:left w:val="single" w:sz="4" w:space="0" w:color="auto"/>
              <w:bottom w:val="single" w:sz="4" w:space="0" w:color="auto"/>
              <w:right w:val="single" w:sz="4" w:space="0" w:color="auto"/>
            </w:tcBorders>
            <w:vAlign w:val="center"/>
            <w:hideMark/>
          </w:tcPr>
          <w:p w14:paraId="26D685DF"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4</w:t>
            </w:r>
          </w:p>
        </w:tc>
        <w:tc>
          <w:tcPr>
            <w:tcW w:w="1330" w:type="dxa"/>
            <w:tcBorders>
              <w:top w:val="single" w:sz="4" w:space="0" w:color="auto"/>
              <w:left w:val="single" w:sz="4" w:space="0" w:color="auto"/>
              <w:bottom w:val="single" w:sz="4" w:space="0" w:color="auto"/>
              <w:right w:val="single" w:sz="4" w:space="0" w:color="auto"/>
            </w:tcBorders>
            <w:vAlign w:val="center"/>
            <w:hideMark/>
          </w:tcPr>
          <w:p w14:paraId="0EDA77F5"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6E38B177"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val="en-US" w:eastAsia="ru-RU"/>
              </w:rPr>
            </w:pPr>
          </w:p>
        </w:tc>
      </w:tr>
      <w:tr w:rsidR="005A04F4" w:rsidRPr="005A04F4" w14:paraId="3F9E5974" w14:textId="77777777" w:rsidTr="00DD2133">
        <w:tc>
          <w:tcPr>
            <w:tcW w:w="2899" w:type="dxa"/>
            <w:tcBorders>
              <w:top w:val="single" w:sz="4" w:space="0" w:color="auto"/>
              <w:left w:val="single" w:sz="4" w:space="0" w:color="auto"/>
              <w:bottom w:val="single" w:sz="4" w:space="0" w:color="auto"/>
              <w:right w:val="single" w:sz="4" w:space="0" w:color="auto"/>
            </w:tcBorders>
            <w:vAlign w:val="center"/>
            <w:hideMark/>
          </w:tcPr>
          <w:p w14:paraId="7C41781A"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Самосвалы БелАЗ </w:t>
            </w:r>
          </w:p>
        </w:tc>
        <w:tc>
          <w:tcPr>
            <w:tcW w:w="2882" w:type="dxa"/>
            <w:tcBorders>
              <w:top w:val="single" w:sz="4" w:space="0" w:color="auto"/>
              <w:left w:val="single" w:sz="4" w:space="0" w:color="auto"/>
              <w:bottom w:val="single" w:sz="4" w:space="0" w:color="auto"/>
              <w:right w:val="single" w:sz="4" w:space="0" w:color="auto"/>
            </w:tcBorders>
            <w:vAlign w:val="center"/>
            <w:hideMark/>
          </w:tcPr>
          <w:p w14:paraId="76A96F2F"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220 т</w:t>
            </w:r>
          </w:p>
        </w:tc>
        <w:tc>
          <w:tcPr>
            <w:tcW w:w="1652" w:type="dxa"/>
            <w:tcBorders>
              <w:top w:val="single" w:sz="4" w:space="0" w:color="auto"/>
              <w:left w:val="single" w:sz="4" w:space="0" w:color="auto"/>
              <w:bottom w:val="single" w:sz="4" w:space="0" w:color="auto"/>
              <w:right w:val="single" w:sz="4" w:space="0" w:color="auto"/>
            </w:tcBorders>
            <w:vAlign w:val="center"/>
            <w:hideMark/>
          </w:tcPr>
          <w:p w14:paraId="5D1B5416"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10</w:t>
            </w:r>
          </w:p>
        </w:tc>
        <w:tc>
          <w:tcPr>
            <w:tcW w:w="1330" w:type="dxa"/>
            <w:tcBorders>
              <w:top w:val="single" w:sz="4" w:space="0" w:color="auto"/>
              <w:left w:val="single" w:sz="4" w:space="0" w:color="auto"/>
              <w:bottom w:val="single" w:sz="4" w:space="0" w:color="auto"/>
              <w:right w:val="single" w:sz="4" w:space="0" w:color="auto"/>
            </w:tcBorders>
            <w:vAlign w:val="center"/>
            <w:hideMark/>
          </w:tcPr>
          <w:p w14:paraId="7C75AD20"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497F9C5C" w14:textId="77777777" w:rsidR="00190FB1" w:rsidRPr="005A04F4" w:rsidRDefault="00190FB1" w:rsidP="003231B9">
            <w:pPr>
              <w:tabs>
                <w:tab w:val="left" w:pos="284"/>
              </w:tabs>
              <w:spacing w:after="0" w:line="240" w:lineRule="auto"/>
              <w:contextualSpacing/>
              <w:jc w:val="center"/>
              <w:rPr>
                <w:rFonts w:ascii="Times New Roman" w:eastAsia="Times New Roman" w:hAnsi="Times New Roman" w:cs="Times New Roman"/>
                <w:sz w:val="24"/>
                <w:szCs w:val="24"/>
                <w:lang w:val="en-US" w:eastAsia="ru-RU"/>
              </w:rPr>
            </w:pPr>
          </w:p>
        </w:tc>
      </w:tr>
      <w:tr w:rsidR="005A04F4" w:rsidRPr="005A04F4" w14:paraId="310A809C" w14:textId="77777777" w:rsidTr="00DD2133">
        <w:tc>
          <w:tcPr>
            <w:tcW w:w="9603" w:type="dxa"/>
            <w:gridSpan w:val="5"/>
            <w:tcBorders>
              <w:top w:val="single" w:sz="4" w:space="0" w:color="auto"/>
              <w:left w:val="single" w:sz="4" w:space="0" w:color="auto"/>
              <w:bottom w:val="single" w:sz="4" w:space="0" w:color="auto"/>
              <w:right w:val="single" w:sz="4" w:space="0" w:color="auto"/>
            </w:tcBorders>
            <w:vAlign w:val="center"/>
            <w:hideMark/>
          </w:tcPr>
          <w:p w14:paraId="38DA7D6D"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i/>
                <w:sz w:val="24"/>
                <w:szCs w:val="24"/>
                <w:lang w:eastAsia="ru-RU"/>
              </w:rPr>
            </w:pPr>
            <w:r w:rsidRPr="005A04F4">
              <w:rPr>
                <w:rFonts w:ascii="Times New Roman" w:eastAsia="Times New Roman" w:hAnsi="Times New Roman" w:cs="Times New Roman"/>
                <w:bCs/>
                <w:i/>
                <w:sz w:val="24"/>
                <w:szCs w:val="24"/>
                <w:lang w:eastAsia="ru-RU"/>
              </w:rPr>
              <w:t>Технологическое оборудование УДСУ</w:t>
            </w:r>
          </w:p>
        </w:tc>
      </w:tr>
      <w:tr w:rsidR="005A04F4" w:rsidRPr="005A04F4" w14:paraId="77872AAA"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7AF4BB7B" w14:textId="25D0D67E"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Конвейер ленточный В= 1200 м, L-67 м, мощность привода N-90 кВт</w:t>
            </w:r>
          </w:p>
        </w:tc>
        <w:tc>
          <w:tcPr>
            <w:tcW w:w="1330" w:type="dxa"/>
            <w:tcBorders>
              <w:top w:val="single" w:sz="4" w:space="0" w:color="auto"/>
              <w:left w:val="single" w:sz="4" w:space="0" w:color="auto"/>
              <w:bottom w:val="single" w:sz="4" w:space="0" w:color="auto"/>
              <w:right w:val="single" w:sz="4" w:space="0" w:color="auto"/>
            </w:tcBorders>
            <w:vAlign w:val="center"/>
          </w:tcPr>
          <w:p w14:paraId="19C96395"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5DFE1562"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r>
      <w:tr w:rsidR="005A04F4" w:rsidRPr="005A04F4" w14:paraId="388A5BF3"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177CA256" w14:textId="10E0E46C"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Грохот односитный ГИТ-71М. мощность привода N=22 кВт</w:t>
            </w:r>
          </w:p>
        </w:tc>
        <w:tc>
          <w:tcPr>
            <w:tcW w:w="1330" w:type="dxa"/>
            <w:tcBorders>
              <w:top w:val="single" w:sz="4" w:space="0" w:color="auto"/>
              <w:left w:val="single" w:sz="4" w:space="0" w:color="auto"/>
              <w:bottom w:val="single" w:sz="4" w:space="0" w:color="auto"/>
              <w:right w:val="single" w:sz="4" w:space="0" w:color="auto"/>
            </w:tcBorders>
            <w:vAlign w:val="center"/>
          </w:tcPr>
          <w:p w14:paraId="236C8A58"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1604284A"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r>
      <w:tr w:rsidR="005A04F4" w:rsidRPr="005A04F4" w14:paraId="5A503F0A"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2EF6548B"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Дробилка двухвалковая зубчатая типа СМД-175А, мощность привода И 50 кВт</w:t>
            </w:r>
          </w:p>
        </w:tc>
        <w:tc>
          <w:tcPr>
            <w:tcW w:w="1330" w:type="dxa"/>
            <w:tcBorders>
              <w:top w:val="single" w:sz="4" w:space="0" w:color="auto"/>
              <w:left w:val="single" w:sz="4" w:space="0" w:color="auto"/>
              <w:bottom w:val="single" w:sz="4" w:space="0" w:color="auto"/>
              <w:right w:val="single" w:sz="4" w:space="0" w:color="auto"/>
            </w:tcBorders>
            <w:vAlign w:val="center"/>
          </w:tcPr>
          <w:p w14:paraId="3B16151D"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5934D15A"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r>
      <w:tr w:rsidR="005A04F4" w:rsidRPr="005A04F4" w14:paraId="26F51668"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538F3833"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Конвейер ленточный В=1200мм, L= 161 м, мощность привода = 150 кВт</w:t>
            </w:r>
          </w:p>
        </w:tc>
        <w:tc>
          <w:tcPr>
            <w:tcW w:w="1330" w:type="dxa"/>
            <w:tcBorders>
              <w:top w:val="single" w:sz="4" w:space="0" w:color="auto"/>
              <w:left w:val="single" w:sz="4" w:space="0" w:color="auto"/>
              <w:bottom w:val="single" w:sz="4" w:space="0" w:color="auto"/>
              <w:right w:val="single" w:sz="4" w:space="0" w:color="auto"/>
            </w:tcBorders>
            <w:vAlign w:val="center"/>
          </w:tcPr>
          <w:p w14:paraId="386BE700"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1E89C91D"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r>
      <w:tr w:rsidR="005A04F4" w:rsidRPr="005A04F4" w14:paraId="4F5BF9B7"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23696874"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Грохот инерционный односитный ГИСЛ-82АК мощность привода = 74кВт</w:t>
            </w:r>
          </w:p>
        </w:tc>
        <w:tc>
          <w:tcPr>
            <w:tcW w:w="1330" w:type="dxa"/>
            <w:tcBorders>
              <w:top w:val="single" w:sz="4" w:space="0" w:color="auto"/>
              <w:left w:val="single" w:sz="4" w:space="0" w:color="auto"/>
              <w:bottom w:val="single" w:sz="4" w:space="0" w:color="auto"/>
              <w:right w:val="single" w:sz="4" w:space="0" w:color="auto"/>
            </w:tcBorders>
            <w:vAlign w:val="center"/>
          </w:tcPr>
          <w:p w14:paraId="1DD8E75C"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25307743"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1</w:t>
            </w:r>
          </w:p>
        </w:tc>
      </w:tr>
      <w:tr w:rsidR="005A04F4" w:rsidRPr="005A04F4" w14:paraId="55B0A0C1"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1687BA0C"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Питатель ленточный В= 1200 мм, L=3,5 м, мощность привода N=22 кВт</w:t>
            </w:r>
          </w:p>
        </w:tc>
        <w:tc>
          <w:tcPr>
            <w:tcW w:w="1330" w:type="dxa"/>
            <w:tcBorders>
              <w:top w:val="single" w:sz="4" w:space="0" w:color="auto"/>
              <w:left w:val="single" w:sz="4" w:space="0" w:color="auto"/>
              <w:bottom w:val="single" w:sz="4" w:space="0" w:color="auto"/>
              <w:right w:val="single" w:sz="4" w:space="0" w:color="auto"/>
            </w:tcBorders>
            <w:vAlign w:val="center"/>
          </w:tcPr>
          <w:p w14:paraId="6FF92CA8"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4533221E"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r>
      <w:tr w:rsidR="005A04F4" w:rsidRPr="005A04F4" w14:paraId="64D93D4F"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7413ED5E"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 xml:space="preserve">Устройство маневровое МУ-12М2А, количество передвигаемых вагонов 10 шт, мощность привода лебедки N=26/22 кВт </w:t>
            </w:r>
          </w:p>
        </w:tc>
        <w:tc>
          <w:tcPr>
            <w:tcW w:w="1330" w:type="dxa"/>
            <w:tcBorders>
              <w:top w:val="single" w:sz="4" w:space="0" w:color="auto"/>
              <w:left w:val="single" w:sz="4" w:space="0" w:color="auto"/>
              <w:bottom w:val="single" w:sz="4" w:space="0" w:color="auto"/>
              <w:right w:val="single" w:sz="4" w:space="0" w:color="auto"/>
            </w:tcBorders>
            <w:vAlign w:val="center"/>
          </w:tcPr>
          <w:p w14:paraId="3B862683"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248030B4"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r>
      <w:tr w:rsidR="005A04F4" w:rsidRPr="005A04F4" w14:paraId="61043874" w14:textId="77777777" w:rsidTr="00DD2133">
        <w:tc>
          <w:tcPr>
            <w:tcW w:w="7433" w:type="dxa"/>
            <w:gridSpan w:val="3"/>
            <w:tcBorders>
              <w:top w:val="single" w:sz="4" w:space="0" w:color="auto"/>
              <w:left w:val="single" w:sz="4" w:space="0" w:color="auto"/>
              <w:bottom w:val="single" w:sz="4" w:space="0" w:color="auto"/>
              <w:right w:val="single" w:sz="4" w:space="0" w:color="auto"/>
            </w:tcBorders>
            <w:vAlign w:val="bottom"/>
            <w:hideMark/>
          </w:tcPr>
          <w:p w14:paraId="7D11EA52"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Выравниватель груза в вагонах, мощность привода лебедки N=5 кВт</w:t>
            </w:r>
          </w:p>
        </w:tc>
        <w:tc>
          <w:tcPr>
            <w:tcW w:w="1330" w:type="dxa"/>
            <w:tcBorders>
              <w:top w:val="single" w:sz="4" w:space="0" w:color="auto"/>
              <w:left w:val="single" w:sz="4" w:space="0" w:color="auto"/>
              <w:bottom w:val="single" w:sz="4" w:space="0" w:color="auto"/>
              <w:right w:val="single" w:sz="4" w:space="0" w:color="auto"/>
            </w:tcBorders>
            <w:vAlign w:val="center"/>
          </w:tcPr>
          <w:p w14:paraId="335737D6"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3405E3E3"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2</w:t>
            </w:r>
          </w:p>
        </w:tc>
      </w:tr>
      <w:tr w:rsidR="00190FB1" w:rsidRPr="005A04F4" w14:paraId="3C0C7051" w14:textId="77777777" w:rsidTr="00DD2133">
        <w:tc>
          <w:tcPr>
            <w:tcW w:w="7433" w:type="dxa"/>
            <w:gridSpan w:val="3"/>
            <w:tcBorders>
              <w:top w:val="single" w:sz="4" w:space="0" w:color="auto"/>
              <w:left w:val="single" w:sz="4" w:space="0" w:color="auto"/>
              <w:bottom w:val="single" w:sz="4" w:space="0" w:color="auto"/>
              <w:right w:val="single" w:sz="4" w:space="0" w:color="auto"/>
            </w:tcBorders>
            <w:hideMark/>
          </w:tcPr>
          <w:p w14:paraId="79F6B4CC"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Весы вагонные грузоподъемностью 150 т</w:t>
            </w:r>
          </w:p>
        </w:tc>
        <w:tc>
          <w:tcPr>
            <w:tcW w:w="1330" w:type="dxa"/>
            <w:tcBorders>
              <w:top w:val="single" w:sz="4" w:space="0" w:color="auto"/>
              <w:left w:val="single" w:sz="4" w:space="0" w:color="auto"/>
              <w:bottom w:val="single" w:sz="4" w:space="0" w:color="auto"/>
              <w:right w:val="single" w:sz="4" w:space="0" w:color="auto"/>
            </w:tcBorders>
            <w:vAlign w:val="center"/>
          </w:tcPr>
          <w:p w14:paraId="0882DD37"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p>
        </w:tc>
        <w:tc>
          <w:tcPr>
            <w:tcW w:w="840" w:type="dxa"/>
            <w:tcBorders>
              <w:top w:val="single" w:sz="4" w:space="0" w:color="auto"/>
              <w:left w:val="single" w:sz="4" w:space="0" w:color="auto"/>
              <w:bottom w:val="single" w:sz="4" w:space="0" w:color="auto"/>
              <w:right w:val="single" w:sz="4" w:space="0" w:color="auto"/>
            </w:tcBorders>
            <w:vAlign w:val="center"/>
            <w:hideMark/>
          </w:tcPr>
          <w:p w14:paraId="1F6D3810" w14:textId="77777777" w:rsidR="00190FB1" w:rsidRPr="005A04F4" w:rsidRDefault="00190FB1" w:rsidP="003231B9">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3</w:t>
            </w:r>
          </w:p>
        </w:tc>
      </w:tr>
    </w:tbl>
    <w:p w14:paraId="1B28D260" w14:textId="77777777" w:rsidR="003231B9" w:rsidRPr="005A04F4" w:rsidRDefault="003231B9" w:rsidP="003231B9">
      <w:pPr>
        <w:tabs>
          <w:tab w:val="left" w:pos="284"/>
        </w:tabs>
        <w:spacing w:after="0" w:line="240" w:lineRule="auto"/>
        <w:ind w:firstLine="567"/>
        <w:contextualSpacing/>
        <w:jc w:val="both"/>
        <w:rPr>
          <w:rFonts w:ascii="Times New Roman" w:eastAsia="Times New Roman" w:hAnsi="Times New Roman" w:cs="Times New Roman"/>
          <w:noProof/>
          <w:sz w:val="28"/>
          <w:lang w:eastAsia="ru-RU"/>
        </w:rPr>
      </w:pPr>
    </w:p>
    <w:p w14:paraId="13FD9E06" w14:textId="1A722A1A" w:rsidR="00944E50" w:rsidRPr="005A04F4" w:rsidRDefault="00944E50" w:rsidP="003231B9">
      <w:pPr>
        <w:tabs>
          <w:tab w:val="left" w:pos="284"/>
        </w:tabs>
        <w:spacing w:after="0" w:line="240" w:lineRule="auto"/>
        <w:ind w:firstLine="709"/>
        <w:contextualSpacing/>
        <w:jc w:val="both"/>
        <w:rPr>
          <w:rFonts w:ascii="Times New Roman" w:eastAsia="Times New Roman" w:hAnsi="Times New Roman" w:cs="Times New Roman"/>
          <w:noProof/>
          <w:sz w:val="28"/>
          <w:lang w:eastAsia="ru-RU"/>
        </w:rPr>
      </w:pPr>
      <w:r w:rsidRPr="005A04F4">
        <w:rPr>
          <w:rFonts w:ascii="Times New Roman" w:eastAsia="Times New Roman" w:hAnsi="Times New Roman" w:cs="Times New Roman"/>
          <w:noProof/>
          <w:sz w:val="28"/>
          <w:lang w:eastAsia="ru-RU"/>
        </w:rPr>
        <w:t>С начала эксплуатации 1997 г. по июль 2020 г. добыто 180 млн тонн угля и отгружено 500 млн</w:t>
      </w:r>
      <w:r w:rsidR="00F556A6" w:rsidRPr="005A04F4">
        <w:rPr>
          <w:rFonts w:ascii="Times New Roman" w:eastAsia="Times New Roman" w:hAnsi="Times New Roman" w:cs="Times New Roman"/>
          <w:noProof/>
          <w:sz w:val="28"/>
          <w:lang w:eastAsia="ru-RU"/>
        </w:rPr>
        <w:t>.</w:t>
      </w:r>
      <w:r w:rsidRPr="005A04F4">
        <w:rPr>
          <w:rFonts w:ascii="Times New Roman" w:eastAsia="Times New Roman" w:hAnsi="Times New Roman" w:cs="Times New Roman"/>
          <w:noProof/>
          <w:sz w:val="28"/>
          <w:lang w:eastAsia="ru-RU"/>
        </w:rPr>
        <w:t xml:space="preserve"> кубометров вскрыши. </w:t>
      </w:r>
      <w:bookmarkStart w:id="37" w:name="_Hlk86783152"/>
      <w:r w:rsidRPr="005A04F4">
        <w:rPr>
          <w:rFonts w:ascii="Times New Roman" w:eastAsia="Times New Roman" w:hAnsi="Times New Roman" w:cs="Times New Roman"/>
          <w:noProof/>
          <w:sz w:val="28"/>
          <w:lang w:eastAsia="ru-RU"/>
        </w:rPr>
        <w:t>Общие ресурсы угля, потенциально пригодные для разработки открытым способом, составляют 943,1 млн</w:t>
      </w:r>
      <w:r w:rsidR="00F556A6" w:rsidRPr="005A04F4">
        <w:rPr>
          <w:rFonts w:ascii="Times New Roman" w:eastAsia="Times New Roman" w:hAnsi="Times New Roman" w:cs="Times New Roman"/>
          <w:noProof/>
          <w:sz w:val="28"/>
          <w:lang w:eastAsia="ru-RU"/>
        </w:rPr>
        <w:t>.</w:t>
      </w:r>
      <w:r w:rsidRPr="005A04F4">
        <w:rPr>
          <w:rFonts w:ascii="Times New Roman" w:eastAsia="Times New Roman" w:hAnsi="Times New Roman" w:cs="Times New Roman"/>
          <w:noProof/>
          <w:sz w:val="28"/>
          <w:lang w:eastAsia="ru-RU"/>
        </w:rPr>
        <w:t xml:space="preserve"> тонн </w:t>
      </w:r>
      <w:bookmarkEnd w:id="37"/>
      <w:r w:rsidRPr="005A04F4">
        <w:rPr>
          <w:rFonts w:ascii="Times New Roman" w:eastAsia="Times New Roman" w:hAnsi="Times New Roman" w:cs="Times New Roman"/>
          <w:noProof/>
          <w:sz w:val="28"/>
          <w:lang w:eastAsia="ru-RU"/>
        </w:rPr>
        <w:t>(таблица 2.</w:t>
      </w:r>
      <w:r w:rsidR="002C63D8" w:rsidRPr="005A04F4">
        <w:rPr>
          <w:rFonts w:ascii="Times New Roman" w:eastAsia="Times New Roman" w:hAnsi="Times New Roman" w:cs="Times New Roman"/>
          <w:noProof/>
          <w:sz w:val="28"/>
          <w:lang w:eastAsia="ru-RU"/>
        </w:rPr>
        <w:t>2</w:t>
      </w:r>
      <w:r w:rsidRPr="005A04F4">
        <w:rPr>
          <w:rFonts w:ascii="Times New Roman" w:eastAsia="Times New Roman" w:hAnsi="Times New Roman" w:cs="Times New Roman"/>
          <w:noProof/>
          <w:sz w:val="28"/>
          <w:lang w:eastAsia="ru-RU"/>
        </w:rPr>
        <w:t>). [</w:t>
      </w:r>
      <w:r w:rsidR="00E65BEE" w:rsidRPr="005A04F4">
        <w:rPr>
          <w:rFonts w:ascii="Times New Roman" w:eastAsia="Times New Roman" w:hAnsi="Times New Roman" w:cs="Times New Roman"/>
          <w:noProof/>
          <w:sz w:val="28"/>
          <w:lang w:eastAsia="ru-RU"/>
        </w:rPr>
        <w:t>1</w:t>
      </w:r>
      <w:r w:rsidR="009714D3" w:rsidRPr="005A04F4">
        <w:rPr>
          <w:rFonts w:ascii="Times New Roman" w:eastAsia="Times New Roman" w:hAnsi="Times New Roman" w:cs="Times New Roman"/>
          <w:noProof/>
          <w:sz w:val="28"/>
          <w:lang w:eastAsia="ru-RU"/>
        </w:rPr>
        <w:t>2</w:t>
      </w:r>
      <w:r w:rsidRPr="005A04F4">
        <w:rPr>
          <w:rFonts w:ascii="Times New Roman" w:eastAsia="Times New Roman" w:hAnsi="Times New Roman" w:cs="Times New Roman"/>
          <w:noProof/>
          <w:sz w:val="28"/>
          <w:lang w:eastAsia="ru-RU"/>
        </w:rPr>
        <w:t xml:space="preserve">, </w:t>
      </w:r>
      <w:r w:rsidR="00F556A6" w:rsidRPr="005A04F4">
        <w:rPr>
          <w:rFonts w:ascii="Times New Roman" w:eastAsia="Times New Roman" w:hAnsi="Times New Roman" w:cs="Times New Roman"/>
          <w:noProof/>
          <w:sz w:val="28"/>
          <w:lang w:eastAsia="ru-RU"/>
        </w:rPr>
        <w:t>с</w:t>
      </w:r>
      <w:r w:rsidRPr="005A04F4">
        <w:rPr>
          <w:rFonts w:ascii="Times New Roman" w:eastAsia="Times New Roman" w:hAnsi="Times New Roman" w:cs="Times New Roman"/>
          <w:noProof/>
          <w:sz w:val="28"/>
          <w:lang w:eastAsia="ru-RU"/>
        </w:rPr>
        <w:t>.</w:t>
      </w:r>
      <w:r w:rsidR="00F556A6" w:rsidRPr="005A04F4">
        <w:rPr>
          <w:rFonts w:ascii="Times New Roman" w:eastAsia="Times New Roman" w:hAnsi="Times New Roman" w:cs="Times New Roman"/>
          <w:noProof/>
          <w:sz w:val="28"/>
          <w:lang w:eastAsia="ru-RU"/>
        </w:rPr>
        <w:t xml:space="preserve"> </w:t>
      </w:r>
      <w:r w:rsidRPr="005A04F4">
        <w:rPr>
          <w:rFonts w:ascii="Times New Roman" w:eastAsia="Times New Roman" w:hAnsi="Times New Roman" w:cs="Times New Roman"/>
          <w:noProof/>
          <w:sz w:val="28"/>
          <w:lang w:eastAsia="ru-RU"/>
        </w:rPr>
        <w:t>13;</w:t>
      </w:r>
      <w:r w:rsidR="002C63D8" w:rsidRPr="005A04F4">
        <w:rPr>
          <w:rFonts w:ascii="Times New Roman" w:eastAsia="Times New Roman" w:hAnsi="Times New Roman" w:cs="Times New Roman"/>
          <w:noProof/>
          <w:sz w:val="28"/>
          <w:lang w:eastAsia="ru-RU"/>
        </w:rPr>
        <w:t xml:space="preserve"> </w:t>
      </w:r>
      <w:r w:rsidR="009714D3" w:rsidRPr="005A04F4">
        <w:rPr>
          <w:rFonts w:ascii="Times New Roman" w:eastAsia="Times New Roman" w:hAnsi="Times New Roman" w:cs="Times New Roman"/>
          <w:noProof/>
          <w:sz w:val="28"/>
          <w:lang w:eastAsia="ru-RU"/>
        </w:rPr>
        <w:t>6</w:t>
      </w:r>
      <w:r w:rsidR="00372D70" w:rsidRPr="005A04F4">
        <w:rPr>
          <w:rFonts w:ascii="Times New Roman" w:eastAsia="Times New Roman" w:hAnsi="Times New Roman" w:cs="Times New Roman"/>
          <w:noProof/>
          <w:sz w:val="28"/>
          <w:lang w:eastAsia="ru-RU"/>
        </w:rPr>
        <w:t>0</w:t>
      </w:r>
      <w:r w:rsidRPr="005A04F4">
        <w:rPr>
          <w:rFonts w:ascii="Times New Roman" w:eastAsia="Times New Roman" w:hAnsi="Times New Roman" w:cs="Times New Roman"/>
          <w:noProof/>
          <w:sz w:val="28"/>
          <w:lang w:eastAsia="ru-RU"/>
        </w:rPr>
        <w:t>].</w:t>
      </w:r>
    </w:p>
    <w:p w14:paraId="71603E2A" w14:textId="77777777" w:rsidR="003B55C8" w:rsidRPr="005A04F4" w:rsidRDefault="003B55C8" w:rsidP="003231B9">
      <w:pPr>
        <w:tabs>
          <w:tab w:val="left" w:pos="284"/>
        </w:tabs>
        <w:spacing w:after="0" w:line="240" w:lineRule="auto"/>
        <w:ind w:firstLine="567"/>
        <w:contextualSpacing/>
        <w:jc w:val="both"/>
        <w:rPr>
          <w:rFonts w:ascii="Times New Roman" w:eastAsia="Times New Roman" w:hAnsi="Times New Roman" w:cs="Times New Roman"/>
          <w:noProof/>
          <w:sz w:val="28"/>
          <w:lang w:eastAsia="ru-RU"/>
        </w:rPr>
      </w:pPr>
    </w:p>
    <w:p w14:paraId="03A40F78" w14:textId="5DFCC186" w:rsidR="00944E50" w:rsidRPr="005A04F4" w:rsidRDefault="00944E50" w:rsidP="00B53079">
      <w:pPr>
        <w:tabs>
          <w:tab w:val="left" w:pos="142"/>
          <w:tab w:val="left" w:pos="284"/>
        </w:tabs>
        <w:spacing w:after="0" w:line="240" w:lineRule="auto"/>
        <w:contextualSpacing/>
        <w:rPr>
          <w:rFonts w:ascii="Times New Roman" w:eastAsia="Times New Roman" w:hAnsi="Times New Roman" w:cs="Times New Roman"/>
          <w:noProof/>
          <w:sz w:val="28"/>
          <w:szCs w:val="28"/>
          <w:lang w:eastAsia="ru-RU"/>
        </w:rPr>
      </w:pPr>
      <w:r w:rsidRPr="005A04F4">
        <w:rPr>
          <w:rFonts w:ascii="Times New Roman" w:eastAsia="Times New Roman" w:hAnsi="Times New Roman" w:cs="Times New Roman"/>
          <w:noProof/>
          <w:sz w:val="28"/>
          <w:szCs w:val="28"/>
          <w:lang w:eastAsia="ru-RU"/>
        </w:rPr>
        <w:t>Таблица 2.</w:t>
      </w:r>
      <w:r w:rsidR="002C63D8" w:rsidRPr="005A04F4">
        <w:rPr>
          <w:rFonts w:ascii="Times New Roman" w:eastAsia="Times New Roman" w:hAnsi="Times New Roman" w:cs="Times New Roman"/>
          <w:noProof/>
          <w:sz w:val="28"/>
          <w:szCs w:val="28"/>
          <w:lang w:eastAsia="ru-RU"/>
        </w:rPr>
        <w:t>2</w:t>
      </w:r>
      <w:r w:rsidRPr="005A04F4">
        <w:rPr>
          <w:rFonts w:ascii="Times New Roman" w:eastAsia="Times New Roman" w:hAnsi="Times New Roman" w:cs="Times New Roman"/>
          <w:noProof/>
          <w:sz w:val="28"/>
          <w:szCs w:val="28"/>
          <w:lang w:eastAsia="ru-RU"/>
        </w:rPr>
        <w:t xml:space="preserve"> – Угольные ресурсы и запасы Шубаркольского месторождения</w:t>
      </w:r>
    </w:p>
    <w:p w14:paraId="47F2266A" w14:textId="77777777" w:rsidR="00944E50" w:rsidRPr="005A04F4" w:rsidRDefault="00944E50" w:rsidP="003231B9">
      <w:pPr>
        <w:tabs>
          <w:tab w:val="left" w:pos="284"/>
        </w:tabs>
        <w:spacing w:after="0" w:line="240" w:lineRule="auto"/>
        <w:contextualSpacing/>
        <w:jc w:val="both"/>
        <w:rPr>
          <w:rFonts w:ascii="Times New Roman" w:eastAsia="Times New Roman" w:hAnsi="Times New Roman" w:cs="Times New Roman"/>
          <w:noProof/>
          <w:sz w:val="16"/>
          <w:szCs w:val="16"/>
          <w:lang w:eastAsia="ru-RU"/>
        </w:rPr>
      </w:pPr>
    </w:p>
    <w:tbl>
      <w:tblPr>
        <w:tblStyle w:val="TableGrid"/>
        <w:tblW w:w="9533" w:type="dxa"/>
        <w:tblInd w:w="206" w:type="dxa"/>
        <w:tblLook w:val="04A0" w:firstRow="1" w:lastRow="0" w:firstColumn="1" w:lastColumn="0" w:noHBand="0" w:noVBand="1"/>
      </w:tblPr>
      <w:tblGrid>
        <w:gridCol w:w="1988"/>
        <w:gridCol w:w="963"/>
        <w:gridCol w:w="1515"/>
        <w:gridCol w:w="1301"/>
        <w:gridCol w:w="1246"/>
        <w:gridCol w:w="1064"/>
        <w:gridCol w:w="1456"/>
      </w:tblGrid>
      <w:tr w:rsidR="005A04F4" w:rsidRPr="005A04F4" w14:paraId="056251E5" w14:textId="77777777" w:rsidTr="00B53079">
        <w:tc>
          <w:tcPr>
            <w:tcW w:w="1988" w:type="dxa"/>
            <w:tcBorders>
              <w:top w:val="single" w:sz="4" w:space="0" w:color="auto"/>
              <w:left w:val="single" w:sz="4" w:space="0" w:color="auto"/>
              <w:bottom w:val="single" w:sz="4" w:space="0" w:color="auto"/>
              <w:right w:val="single" w:sz="4" w:space="0" w:color="auto"/>
            </w:tcBorders>
            <w:vAlign w:val="center"/>
          </w:tcPr>
          <w:p w14:paraId="2FB896B6" w14:textId="6B68BA5A" w:rsidR="00944E50" w:rsidRPr="005A04F4" w:rsidRDefault="00667B43" w:rsidP="00DD2133">
            <w:pPr>
              <w:tabs>
                <w:tab w:val="left" w:pos="284"/>
              </w:tabs>
              <w:spacing w:line="240" w:lineRule="auto"/>
              <w:contextualSpacing/>
              <w:jc w:val="center"/>
              <w:rPr>
                <w:rFonts w:ascii="Times New Roman" w:eastAsia="Times New Roman" w:hAnsi="Times New Roman"/>
                <w:noProof/>
                <w:sz w:val="24"/>
                <w:szCs w:val="24"/>
                <w:lang w:val="kk-KZ" w:eastAsia="ru-RU"/>
              </w:rPr>
            </w:pPr>
            <w:r w:rsidRPr="005A04F4">
              <w:rPr>
                <w:rFonts w:ascii="Times New Roman" w:eastAsia="Times New Roman" w:hAnsi="Times New Roman"/>
                <w:noProof/>
                <w:sz w:val="24"/>
                <w:szCs w:val="24"/>
                <w:lang w:val="kk-KZ" w:eastAsia="ru-RU"/>
              </w:rPr>
              <w:t>Месторождение</w:t>
            </w:r>
          </w:p>
        </w:tc>
        <w:tc>
          <w:tcPr>
            <w:tcW w:w="963" w:type="dxa"/>
            <w:tcBorders>
              <w:top w:val="single" w:sz="4" w:space="0" w:color="auto"/>
              <w:left w:val="single" w:sz="4" w:space="0" w:color="auto"/>
              <w:bottom w:val="single" w:sz="4" w:space="0" w:color="auto"/>
              <w:right w:val="single" w:sz="4" w:space="0" w:color="auto"/>
            </w:tcBorders>
            <w:vAlign w:val="center"/>
            <w:hideMark/>
          </w:tcPr>
          <w:p w14:paraId="577A94AA" w14:textId="7800DF21" w:rsidR="00944E50" w:rsidRPr="005A04F4" w:rsidRDefault="00944E50" w:rsidP="00DD2133">
            <w:pPr>
              <w:tabs>
                <w:tab w:val="left" w:pos="284"/>
              </w:tabs>
              <w:spacing w:line="240" w:lineRule="auto"/>
              <w:contextualSpacing/>
              <w:jc w:val="center"/>
              <w:rPr>
                <w:rFonts w:ascii="Times New Roman" w:eastAsia="Times New Roman" w:hAnsi="Times New Roman"/>
                <w:noProof/>
                <w:sz w:val="24"/>
                <w:szCs w:val="24"/>
                <w:lang w:val="kk-KZ" w:eastAsia="ru-RU"/>
              </w:rPr>
            </w:pPr>
            <w:r w:rsidRPr="005A04F4">
              <w:rPr>
                <w:rFonts w:ascii="Times New Roman" w:eastAsia="Times New Roman" w:hAnsi="Times New Roman"/>
                <w:noProof/>
                <w:sz w:val="24"/>
                <w:szCs w:val="24"/>
                <w:lang w:val="kk-KZ" w:eastAsia="ru-RU"/>
              </w:rPr>
              <w:t>Объем, млн.</w:t>
            </w:r>
            <w:r w:rsidR="00DD2133" w:rsidRPr="005A04F4">
              <w:rPr>
                <w:rFonts w:ascii="Times New Roman" w:eastAsia="Times New Roman" w:hAnsi="Times New Roman"/>
                <w:noProof/>
                <w:sz w:val="24"/>
                <w:szCs w:val="24"/>
                <w:lang w:val="kk-KZ" w:eastAsia="ru-RU"/>
              </w:rPr>
              <w:t xml:space="preserve"> </w:t>
            </w:r>
            <w:r w:rsidRPr="005A04F4">
              <w:rPr>
                <w:rFonts w:ascii="Times New Roman" w:eastAsia="Times New Roman" w:hAnsi="Times New Roman"/>
                <w:noProof/>
                <w:sz w:val="24"/>
                <w:szCs w:val="24"/>
                <w:lang w:val="kk-KZ" w:eastAsia="ru-RU"/>
              </w:rPr>
              <w:t>т.</w:t>
            </w:r>
          </w:p>
        </w:tc>
        <w:tc>
          <w:tcPr>
            <w:tcW w:w="1515" w:type="dxa"/>
            <w:tcBorders>
              <w:top w:val="single" w:sz="4" w:space="0" w:color="auto"/>
              <w:left w:val="single" w:sz="4" w:space="0" w:color="auto"/>
              <w:bottom w:val="single" w:sz="4" w:space="0" w:color="auto"/>
              <w:right w:val="single" w:sz="4" w:space="0" w:color="auto"/>
            </w:tcBorders>
            <w:vAlign w:val="center"/>
            <w:hideMark/>
          </w:tcPr>
          <w:p w14:paraId="14A621B7" w14:textId="77777777" w:rsidR="00944E50" w:rsidRPr="005A04F4" w:rsidRDefault="00944E50" w:rsidP="00DD2133">
            <w:pPr>
              <w:tabs>
                <w:tab w:val="left" w:pos="284"/>
              </w:tabs>
              <w:spacing w:line="240" w:lineRule="auto"/>
              <w:contextualSpacing/>
              <w:jc w:val="center"/>
              <w:rPr>
                <w:rFonts w:ascii="Times New Roman" w:eastAsia="Times New Roman" w:hAnsi="Times New Roman"/>
                <w:noProof/>
                <w:sz w:val="24"/>
                <w:szCs w:val="24"/>
                <w:lang w:eastAsia="ru-RU"/>
              </w:rPr>
            </w:pPr>
            <w:r w:rsidRPr="005A04F4">
              <w:rPr>
                <w:rFonts w:ascii="Times New Roman" w:eastAsia="Times New Roman" w:hAnsi="Times New Roman"/>
                <w:noProof/>
                <w:sz w:val="24"/>
                <w:szCs w:val="24"/>
                <w:lang w:eastAsia="ru-RU"/>
              </w:rPr>
              <w:t>Зольность,%</w:t>
            </w:r>
          </w:p>
        </w:tc>
        <w:tc>
          <w:tcPr>
            <w:tcW w:w="1301" w:type="dxa"/>
            <w:tcBorders>
              <w:top w:val="single" w:sz="4" w:space="0" w:color="auto"/>
              <w:left w:val="single" w:sz="4" w:space="0" w:color="auto"/>
              <w:bottom w:val="single" w:sz="4" w:space="0" w:color="auto"/>
              <w:right w:val="single" w:sz="4" w:space="0" w:color="auto"/>
            </w:tcBorders>
            <w:vAlign w:val="center"/>
            <w:hideMark/>
          </w:tcPr>
          <w:p w14:paraId="446828CC" w14:textId="77777777" w:rsidR="00944E50" w:rsidRPr="005A04F4" w:rsidRDefault="00944E50" w:rsidP="00DD2133">
            <w:pPr>
              <w:tabs>
                <w:tab w:val="left" w:pos="284"/>
              </w:tabs>
              <w:spacing w:line="240" w:lineRule="auto"/>
              <w:contextualSpacing/>
              <w:jc w:val="center"/>
              <w:rPr>
                <w:rFonts w:ascii="Times New Roman" w:eastAsia="Times New Roman" w:hAnsi="Times New Roman"/>
                <w:noProof/>
                <w:sz w:val="24"/>
                <w:szCs w:val="24"/>
                <w:lang w:eastAsia="ru-RU"/>
              </w:rPr>
            </w:pPr>
            <w:r w:rsidRPr="005A04F4">
              <w:rPr>
                <w:rFonts w:ascii="Times New Roman" w:eastAsia="Times New Roman" w:hAnsi="Times New Roman"/>
                <w:noProof/>
                <w:sz w:val="24"/>
                <w:szCs w:val="24"/>
                <w:lang w:eastAsia="ru-RU"/>
              </w:rPr>
              <w:t>Влага связанная</w:t>
            </w:r>
          </w:p>
        </w:tc>
        <w:tc>
          <w:tcPr>
            <w:tcW w:w="1246" w:type="dxa"/>
            <w:tcBorders>
              <w:top w:val="single" w:sz="4" w:space="0" w:color="auto"/>
              <w:left w:val="single" w:sz="4" w:space="0" w:color="auto"/>
              <w:bottom w:val="single" w:sz="4" w:space="0" w:color="auto"/>
              <w:right w:val="single" w:sz="4" w:space="0" w:color="auto"/>
            </w:tcBorders>
            <w:vAlign w:val="center"/>
            <w:hideMark/>
          </w:tcPr>
          <w:p w14:paraId="6AF1E03D" w14:textId="77777777" w:rsidR="00944E50" w:rsidRPr="005A04F4" w:rsidRDefault="00944E50" w:rsidP="00DD2133">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eastAsia="ru-RU"/>
              </w:rPr>
              <w:t>Влага общая,</w:t>
            </w:r>
            <w:r w:rsidRPr="005A04F4">
              <w:rPr>
                <w:rFonts w:ascii="Times New Roman" w:eastAsia="Times New Roman" w:hAnsi="Times New Roman"/>
                <w:noProof/>
                <w:sz w:val="24"/>
                <w:szCs w:val="24"/>
                <w:lang w:val="en-US" w:eastAsia="ru-RU"/>
              </w:rPr>
              <w:t>%</w:t>
            </w:r>
          </w:p>
        </w:tc>
        <w:tc>
          <w:tcPr>
            <w:tcW w:w="1064" w:type="dxa"/>
            <w:tcBorders>
              <w:top w:val="single" w:sz="4" w:space="0" w:color="auto"/>
              <w:left w:val="single" w:sz="4" w:space="0" w:color="auto"/>
              <w:bottom w:val="single" w:sz="4" w:space="0" w:color="auto"/>
              <w:right w:val="single" w:sz="4" w:space="0" w:color="auto"/>
            </w:tcBorders>
            <w:vAlign w:val="center"/>
            <w:hideMark/>
          </w:tcPr>
          <w:p w14:paraId="5C3484F6" w14:textId="77777777" w:rsidR="00944E50" w:rsidRPr="005A04F4" w:rsidRDefault="00944E50" w:rsidP="00DD2133">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Сера,%</w:t>
            </w:r>
          </w:p>
        </w:tc>
        <w:tc>
          <w:tcPr>
            <w:tcW w:w="1456" w:type="dxa"/>
            <w:tcBorders>
              <w:top w:val="single" w:sz="4" w:space="0" w:color="auto"/>
              <w:left w:val="single" w:sz="4" w:space="0" w:color="auto"/>
              <w:bottom w:val="single" w:sz="4" w:space="0" w:color="auto"/>
              <w:right w:val="single" w:sz="4" w:space="0" w:color="auto"/>
            </w:tcBorders>
            <w:vAlign w:val="center"/>
            <w:hideMark/>
          </w:tcPr>
          <w:p w14:paraId="65DDB47F" w14:textId="77777777" w:rsidR="00944E50" w:rsidRPr="005A04F4" w:rsidRDefault="00944E50" w:rsidP="00DD2133">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Теплота сгорания, ккал/кг</w:t>
            </w:r>
          </w:p>
        </w:tc>
      </w:tr>
      <w:tr w:rsidR="005A04F4" w:rsidRPr="005A04F4" w14:paraId="32E8D4C8" w14:textId="77777777" w:rsidTr="00B53079">
        <w:trPr>
          <w:trHeight w:val="225"/>
        </w:trPr>
        <w:tc>
          <w:tcPr>
            <w:tcW w:w="9533" w:type="dxa"/>
            <w:gridSpan w:val="7"/>
            <w:tcBorders>
              <w:top w:val="single" w:sz="4" w:space="0" w:color="auto"/>
              <w:left w:val="single" w:sz="4" w:space="0" w:color="auto"/>
              <w:bottom w:val="single" w:sz="4" w:space="0" w:color="auto"/>
              <w:right w:val="single" w:sz="4" w:space="0" w:color="auto"/>
            </w:tcBorders>
            <w:hideMark/>
          </w:tcPr>
          <w:p w14:paraId="27EC64EE" w14:textId="77777777" w:rsidR="00944E50" w:rsidRPr="005A04F4" w:rsidRDefault="00944E50" w:rsidP="003231B9">
            <w:pPr>
              <w:tabs>
                <w:tab w:val="left" w:pos="284"/>
              </w:tabs>
              <w:spacing w:line="240" w:lineRule="auto"/>
              <w:contextualSpacing/>
              <w:jc w:val="both"/>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kk-KZ" w:eastAsia="ru-RU"/>
              </w:rPr>
              <w:t>Доказанные запасы</w:t>
            </w:r>
          </w:p>
        </w:tc>
      </w:tr>
      <w:tr w:rsidR="005A04F4" w:rsidRPr="005A04F4" w14:paraId="75B2946D" w14:textId="77777777" w:rsidTr="00B53079">
        <w:trPr>
          <w:trHeight w:val="60"/>
        </w:trPr>
        <w:tc>
          <w:tcPr>
            <w:tcW w:w="1988" w:type="dxa"/>
            <w:tcBorders>
              <w:top w:val="single" w:sz="4" w:space="0" w:color="auto"/>
              <w:left w:val="single" w:sz="4" w:space="0" w:color="auto"/>
              <w:bottom w:val="nil"/>
              <w:right w:val="single" w:sz="4" w:space="0" w:color="auto"/>
            </w:tcBorders>
            <w:hideMark/>
          </w:tcPr>
          <w:p w14:paraId="2937B9B9" w14:textId="77777777" w:rsidR="00944E50" w:rsidRPr="005A04F4" w:rsidRDefault="00944E50" w:rsidP="003231B9">
            <w:pPr>
              <w:tabs>
                <w:tab w:val="left" w:pos="284"/>
              </w:tabs>
              <w:spacing w:line="240" w:lineRule="auto"/>
              <w:contextualSpacing/>
              <w:jc w:val="both"/>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Разрез Западный</w:t>
            </w:r>
          </w:p>
        </w:tc>
        <w:tc>
          <w:tcPr>
            <w:tcW w:w="963" w:type="dxa"/>
            <w:tcBorders>
              <w:top w:val="single" w:sz="4" w:space="0" w:color="auto"/>
              <w:left w:val="single" w:sz="4" w:space="0" w:color="auto"/>
              <w:bottom w:val="nil"/>
              <w:right w:val="single" w:sz="4" w:space="0" w:color="auto"/>
            </w:tcBorders>
            <w:vAlign w:val="center"/>
            <w:hideMark/>
          </w:tcPr>
          <w:p w14:paraId="59DCC978" w14:textId="77777777" w:rsidR="00944E50" w:rsidRPr="005A04F4" w:rsidRDefault="00944E50"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200,8</w:t>
            </w:r>
          </w:p>
        </w:tc>
        <w:tc>
          <w:tcPr>
            <w:tcW w:w="1515" w:type="dxa"/>
            <w:tcBorders>
              <w:top w:val="single" w:sz="4" w:space="0" w:color="auto"/>
              <w:left w:val="single" w:sz="4" w:space="0" w:color="auto"/>
              <w:bottom w:val="nil"/>
              <w:right w:val="single" w:sz="4" w:space="0" w:color="auto"/>
            </w:tcBorders>
            <w:vAlign w:val="center"/>
            <w:hideMark/>
          </w:tcPr>
          <w:p w14:paraId="0629E394" w14:textId="0440EA7F" w:rsidR="00AD6EEE" w:rsidRPr="005A04F4" w:rsidRDefault="00AD6EEE" w:rsidP="00F556A6">
            <w:pPr>
              <w:tabs>
                <w:tab w:val="left" w:pos="284"/>
              </w:tabs>
              <w:spacing w:line="240" w:lineRule="auto"/>
              <w:contextualSpacing/>
              <w:rPr>
                <w:rFonts w:ascii="Times New Roman" w:eastAsia="Times New Roman" w:hAnsi="Times New Roman"/>
                <w:noProof/>
                <w:sz w:val="24"/>
                <w:szCs w:val="24"/>
                <w:lang w:eastAsia="ru-RU"/>
              </w:rPr>
            </w:pPr>
          </w:p>
        </w:tc>
        <w:tc>
          <w:tcPr>
            <w:tcW w:w="1301" w:type="dxa"/>
            <w:tcBorders>
              <w:top w:val="single" w:sz="4" w:space="0" w:color="auto"/>
              <w:left w:val="single" w:sz="4" w:space="0" w:color="auto"/>
              <w:bottom w:val="nil"/>
              <w:right w:val="single" w:sz="4" w:space="0" w:color="auto"/>
            </w:tcBorders>
            <w:vAlign w:val="center"/>
            <w:hideMark/>
          </w:tcPr>
          <w:p w14:paraId="100C5639" w14:textId="77777777" w:rsidR="00944E50" w:rsidRPr="005A04F4" w:rsidRDefault="00944E50"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6,0</w:t>
            </w:r>
          </w:p>
        </w:tc>
        <w:tc>
          <w:tcPr>
            <w:tcW w:w="1246" w:type="dxa"/>
            <w:tcBorders>
              <w:top w:val="single" w:sz="4" w:space="0" w:color="auto"/>
              <w:left w:val="single" w:sz="4" w:space="0" w:color="auto"/>
              <w:bottom w:val="nil"/>
              <w:right w:val="single" w:sz="4" w:space="0" w:color="auto"/>
            </w:tcBorders>
            <w:vAlign w:val="center"/>
            <w:hideMark/>
          </w:tcPr>
          <w:p w14:paraId="445477B0" w14:textId="77777777" w:rsidR="00944E50" w:rsidRPr="005A04F4" w:rsidRDefault="00944E50"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14,2</w:t>
            </w:r>
          </w:p>
        </w:tc>
        <w:tc>
          <w:tcPr>
            <w:tcW w:w="1064" w:type="dxa"/>
            <w:tcBorders>
              <w:top w:val="single" w:sz="4" w:space="0" w:color="auto"/>
              <w:left w:val="single" w:sz="4" w:space="0" w:color="auto"/>
              <w:bottom w:val="nil"/>
              <w:right w:val="single" w:sz="4" w:space="0" w:color="auto"/>
            </w:tcBorders>
            <w:vAlign w:val="center"/>
            <w:hideMark/>
          </w:tcPr>
          <w:p w14:paraId="77807081" w14:textId="77777777" w:rsidR="00944E50" w:rsidRPr="005A04F4" w:rsidRDefault="00944E50"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0,5</w:t>
            </w:r>
          </w:p>
        </w:tc>
        <w:tc>
          <w:tcPr>
            <w:tcW w:w="1456" w:type="dxa"/>
            <w:tcBorders>
              <w:top w:val="single" w:sz="4" w:space="0" w:color="auto"/>
              <w:left w:val="single" w:sz="4" w:space="0" w:color="auto"/>
              <w:bottom w:val="nil"/>
              <w:right w:val="single" w:sz="4" w:space="0" w:color="auto"/>
            </w:tcBorders>
            <w:vAlign w:val="center"/>
            <w:hideMark/>
          </w:tcPr>
          <w:p w14:paraId="1568EF57" w14:textId="77777777" w:rsidR="00944E50" w:rsidRPr="005A04F4" w:rsidRDefault="00944E50"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5 571</w:t>
            </w:r>
          </w:p>
        </w:tc>
      </w:tr>
      <w:tr w:rsidR="005A04F4" w:rsidRPr="005A04F4" w14:paraId="5183D8A5" w14:textId="77777777" w:rsidTr="00B53079">
        <w:tc>
          <w:tcPr>
            <w:tcW w:w="1988" w:type="dxa"/>
            <w:tcBorders>
              <w:top w:val="single" w:sz="4" w:space="0" w:color="auto"/>
              <w:left w:val="single" w:sz="4" w:space="0" w:color="auto"/>
              <w:bottom w:val="single" w:sz="4" w:space="0" w:color="auto"/>
              <w:right w:val="single" w:sz="4" w:space="0" w:color="auto"/>
            </w:tcBorders>
            <w:hideMark/>
          </w:tcPr>
          <w:p w14:paraId="5EF4FFCC" w14:textId="77777777" w:rsidR="00190FB1" w:rsidRPr="005A04F4" w:rsidRDefault="00190FB1" w:rsidP="003231B9">
            <w:pPr>
              <w:tabs>
                <w:tab w:val="left" w:pos="284"/>
              </w:tabs>
              <w:spacing w:line="240" w:lineRule="auto"/>
              <w:contextualSpacing/>
              <w:jc w:val="both"/>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Разрез Центральный и Восточный</w:t>
            </w:r>
          </w:p>
        </w:tc>
        <w:tc>
          <w:tcPr>
            <w:tcW w:w="963" w:type="dxa"/>
            <w:tcBorders>
              <w:top w:val="single" w:sz="4" w:space="0" w:color="auto"/>
              <w:left w:val="single" w:sz="4" w:space="0" w:color="auto"/>
              <w:bottom w:val="single" w:sz="4" w:space="0" w:color="auto"/>
              <w:right w:val="single" w:sz="4" w:space="0" w:color="auto"/>
            </w:tcBorders>
            <w:vAlign w:val="center"/>
            <w:hideMark/>
          </w:tcPr>
          <w:p w14:paraId="78062C04"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176,6</w:t>
            </w:r>
          </w:p>
        </w:tc>
        <w:tc>
          <w:tcPr>
            <w:tcW w:w="1515" w:type="dxa"/>
            <w:tcBorders>
              <w:top w:val="single" w:sz="4" w:space="0" w:color="auto"/>
              <w:left w:val="single" w:sz="4" w:space="0" w:color="auto"/>
              <w:bottom w:val="single" w:sz="4" w:space="0" w:color="auto"/>
              <w:right w:val="single" w:sz="4" w:space="0" w:color="auto"/>
            </w:tcBorders>
            <w:vAlign w:val="center"/>
            <w:hideMark/>
          </w:tcPr>
          <w:p w14:paraId="1FD39FC6"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10,04</w:t>
            </w:r>
          </w:p>
        </w:tc>
        <w:tc>
          <w:tcPr>
            <w:tcW w:w="1301" w:type="dxa"/>
            <w:tcBorders>
              <w:top w:val="single" w:sz="4" w:space="0" w:color="auto"/>
              <w:left w:val="single" w:sz="4" w:space="0" w:color="auto"/>
              <w:bottom w:val="single" w:sz="4" w:space="0" w:color="auto"/>
              <w:right w:val="single" w:sz="4" w:space="0" w:color="auto"/>
            </w:tcBorders>
            <w:vAlign w:val="center"/>
            <w:hideMark/>
          </w:tcPr>
          <w:p w14:paraId="14A52E66"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6,0</w:t>
            </w:r>
          </w:p>
        </w:tc>
        <w:tc>
          <w:tcPr>
            <w:tcW w:w="1246" w:type="dxa"/>
            <w:tcBorders>
              <w:top w:val="single" w:sz="4" w:space="0" w:color="auto"/>
              <w:left w:val="single" w:sz="4" w:space="0" w:color="auto"/>
              <w:bottom w:val="single" w:sz="4" w:space="0" w:color="auto"/>
              <w:right w:val="single" w:sz="4" w:space="0" w:color="auto"/>
            </w:tcBorders>
            <w:vAlign w:val="center"/>
            <w:hideMark/>
          </w:tcPr>
          <w:p w14:paraId="1FF1ACC3"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14,0</w:t>
            </w:r>
          </w:p>
        </w:tc>
        <w:tc>
          <w:tcPr>
            <w:tcW w:w="1064" w:type="dxa"/>
            <w:tcBorders>
              <w:top w:val="single" w:sz="4" w:space="0" w:color="auto"/>
              <w:left w:val="single" w:sz="4" w:space="0" w:color="auto"/>
              <w:bottom w:val="single" w:sz="4" w:space="0" w:color="auto"/>
              <w:right w:val="single" w:sz="4" w:space="0" w:color="auto"/>
            </w:tcBorders>
            <w:vAlign w:val="center"/>
            <w:hideMark/>
          </w:tcPr>
          <w:p w14:paraId="157D870A"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0,5</w:t>
            </w:r>
          </w:p>
        </w:tc>
        <w:tc>
          <w:tcPr>
            <w:tcW w:w="1456" w:type="dxa"/>
            <w:tcBorders>
              <w:top w:val="single" w:sz="4" w:space="0" w:color="auto"/>
              <w:left w:val="single" w:sz="4" w:space="0" w:color="auto"/>
              <w:bottom w:val="single" w:sz="4" w:space="0" w:color="auto"/>
              <w:right w:val="single" w:sz="4" w:space="0" w:color="auto"/>
            </w:tcBorders>
            <w:vAlign w:val="center"/>
            <w:hideMark/>
          </w:tcPr>
          <w:p w14:paraId="0BB24814"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5 668</w:t>
            </w:r>
          </w:p>
        </w:tc>
      </w:tr>
      <w:tr w:rsidR="005A04F4" w:rsidRPr="005A04F4" w14:paraId="566C8394" w14:textId="77777777" w:rsidTr="00B53079">
        <w:tc>
          <w:tcPr>
            <w:tcW w:w="1988" w:type="dxa"/>
            <w:tcBorders>
              <w:top w:val="single" w:sz="4" w:space="0" w:color="auto"/>
              <w:left w:val="single" w:sz="4" w:space="0" w:color="auto"/>
              <w:bottom w:val="single" w:sz="4" w:space="0" w:color="auto"/>
              <w:right w:val="single" w:sz="4" w:space="0" w:color="auto"/>
            </w:tcBorders>
            <w:hideMark/>
          </w:tcPr>
          <w:p w14:paraId="4A1B0051" w14:textId="77777777" w:rsidR="00190FB1" w:rsidRPr="005A04F4" w:rsidRDefault="00190FB1" w:rsidP="003231B9">
            <w:pPr>
              <w:tabs>
                <w:tab w:val="left" w:pos="284"/>
              </w:tabs>
              <w:spacing w:line="240" w:lineRule="auto"/>
              <w:contextualSpacing/>
              <w:jc w:val="both"/>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Общие запасы</w:t>
            </w:r>
          </w:p>
        </w:tc>
        <w:tc>
          <w:tcPr>
            <w:tcW w:w="963" w:type="dxa"/>
            <w:tcBorders>
              <w:top w:val="single" w:sz="4" w:space="0" w:color="auto"/>
              <w:left w:val="single" w:sz="4" w:space="0" w:color="auto"/>
              <w:bottom w:val="single" w:sz="4" w:space="0" w:color="auto"/>
              <w:right w:val="single" w:sz="4" w:space="0" w:color="auto"/>
            </w:tcBorders>
            <w:hideMark/>
          </w:tcPr>
          <w:p w14:paraId="08E7FD1E" w14:textId="77777777" w:rsidR="00190FB1" w:rsidRPr="005A04F4" w:rsidRDefault="00190FB1" w:rsidP="003231B9">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377,4</w:t>
            </w:r>
          </w:p>
        </w:tc>
        <w:tc>
          <w:tcPr>
            <w:tcW w:w="1515" w:type="dxa"/>
            <w:tcBorders>
              <w:top w:val="single" w:sz="4" w:space="0" w:color="auto"/>
              <w:left w:val="single" w:sz="4" w:space="0" w:color="auto"/>
              <w:bottom w:val="single" w:sz="4" w:space="0" w:color="auto"/>
              <w:right w:val="single" w:sz="4" w:space="0" w:color="auto"/>
            </w:tcBorders>
            <w:hideMark/>
          </w:tcPr>
          <w:p w14:paraId="46E62BA2" w14:textId="77777777" w:rsidR="00190FB1" w:rsidRPr="005A04F4" w:rsidRDefault="00190FB1" w:rsidP="003231B9">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8,19</w:t>
            </w:r>
          </w:p>
        </w:tc>
        <w:tc>
          <w:tcPr>
            <w:tcW w:w="1301" w:type="dxa"/>
            <w:tcBorders>
              <w:top w:val="single" w:sz="4" w:space="0" w:color="auto"/>
              <w:left w:val="single" w:sz="4" w:space="0" w:color="auto"/>
              <w:bottom w:val="single" w:sz="4" w:space="0" w:color="auto"/>
              <w:right w:val="single" w:sz="4" w:space="0" w:color="auto"/>
            </w:tcBorders>
            <w:hideMark/>
          </w:tcPr>
          <w:p w14:paraId="0724C77D" w14:textId="77777777" w:rsidR="00190FB1" w:rsidRPr="005A04F4" w:rsidRDefault="00190FB1" w:rsidP="003231B9">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6,0</w:t>
            </w:r>
          </w:p>
        </w:tc>
        <w:tc>
          <w:tcPr>
            <w:tcW w:w="1246" w:type="dxa"/>
            <w:tcBorders>
              <w:top w:val="single" w:sz="4" w:space="0" w:color="auto"/>
              <w:left w:val="single" w:sz="4" w:space="0" w:color="auto"/>
              <w:bottom w:val="single" w:sz="4" w:space="0" w:color="auto"/>
              <w:right w:val="single" w:sz="4" w:space="0" w:color="auto"/>
            </w:tcBorders>
            <w:hideMark/>
          </w:tcPr>
          <w:p w14:paraId="2905AD86" w14:textId="77777777" w:rsidR="00190FB1" w:rsidRPr="005A04F4" w:rsidRDefault="00190FB1" w:rsidP="003231B9">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14,1</w:t>
            </w:r>
          </w:p>
        </w:tc>
        <w:tc>
          <w:tcPr>
            <w:tcW w:w="1064" w:type="dxa"/>
            <w:tcBorders>
              <w:top w:val="single" w:sz="4" w:space="0" w:color="auto"/>
              <w:left w:val="single" w:sz="4" w:space="0" w:color="auto"/>
              <w:bottom w:val="single" w:sz="4" w:space="0" w:color="auto"/>
              <w:right w:val="single" w:sz="4" w:space="0" w:color="auto"/>
            </w:tcBorders>
            <w:hideMark/>
          </w:tcPr>
          <w:p w14:paraId="59DEC079" w14:textId="77777777" w:rsidR="00190FB1" w:rsidRPr="005A04F4" w:rsidRDefault="00190FB1" w:rsidP="003231B9">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0,5</w:t>
            </w:r>
          </w:p>
        </w:tc>
        <w:tc>
          <w:tcPr>
            <w:tcW w:w="1456" w:type="dxa"/>
            <w:tcBorders>
              <w:top w:val="single" w:sz="4" w:space="0" w:color="auto"/>
              <w:left w:val="single" w:sz="4" w:space="0" w:color="auto"/>
              <w:bottom w:val="single" w:sz="4" w:space="0" w:color="auto"/>
              <w:right w:val="single" w:sz="4" w:space="0" w:color="auto"/>
            </w:tcBorders>
            <w:hideMark/>
          </w:tcPr>
          <w:p w14:paraId="518AD725" w14:textId="77777777" w:rsidR="00190FB1" w:rsidRPr="005A04F4" w:rsidRDefault="00190FB1" w:rsidP="003231B9">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5 626</w:t>
            </w:r>
          </w:p>
        </w:tc>
      </w:tr>
      <w:tr w:rsidR="005A04F4" w:rsidRPr="005A04F4" w14:paraId="5D8CA098" w14:textId="77777777" w:rsidTr="00B53079">
        <w:tc>
          <w:tcPr>
            <w:tcW w:w="9533" w:type="dxa"/>
            <w:gridSpan w:val="7"/>
            <w:tcBorders>
              <w:top w:val="single" w:sz="4" w:space="0" w:color="auto"/>
              <w:left w:val="single" w:sz="4" w:space="0" w:color="auto"/>
              <w:bottom w:val="single" w:sz="4" w:space="0" w:color="auto"/>
              <w:right w:val="single" w:sz="4" w:space="0" w:color="auto"/>
            </w:tcBorders>
            <w:hideMark/>
          </w:tcPr>
          <w:p w14:paraId="1C009624" w14:textId="77777777" w:rsidR="00190FB1" w:rsidRPr="005A04F4" w:rsidRDefault="00190FB1" w:rsidP="003231B9">
            <w:pPr>
              <w:tabs>
                <w:tab w:val="left" w:pos="284"/>
              </w:tabs>
              <w:spacing w:line="240" w:lineRule="auto"/>
              <w:contextualSpacing/>
              <w:jc w:val="center"/>
              <w:rPr>
                <w:rFonts w:ascii="Times New Roman" w:eastAsia="Times New Roman" w:hAnsi="Times New Roman"/>
                <w:i/>
                <w:iCs/>
                <w:noProof/>
                <w:sz w:val="24"/>
                <w:szCs w:val="24"/>
                <w:lang w:eastAsia="ru-RU"/>
              </w:rPr>
            </w:pPr>
            <w:r w:rsidRPr="005A04F4">
              <w:rPr>
                <w:rFonts w:ascii="Times New Roman" w:eastAsia="Times New Roman" w:hAnsi="Times New Roman"/>
                <w:i/>
                <w:iCs/>
                <w:noProof/>
                <w:sz w:val="24"/>
                <w:szCs w:val="24"/>
                <w:lang w:eastAsia="ru-RU"/>
              </w:rPr>
              <w:t>Угольные ресурсы, пригодные для разработки открытым способом</w:t>
            </w:r>
          </w:p>
        </w:tc>
      </w:tr>
      <w:tr w:rsidR="005A04F4" w:rsidRPr="005A04F4" w14:paraId="69C3B9B6" w14:textId="77777777" w:rsidTr="00B53079">
        <w:tc>
          <w:tcPr>
            <w:tcW w:w="1988" w:type="dxa"/>
            <w:tcBorders>
              <w:top w:val="single" w:sz="4" w:space="0" w:color="auto"/>
              <w:left w:val="single" w:sz="4" w:space="0" w:color="auto"/>
              <w:bottom w:val="single" w:sz="4" w:space="0" w:color="auto"/>
              <w:right w:val="single" w:sz="4" w:space="0" w:color="auto"/>
            </w:tcBorders>
            <w:hideMark/>
          </w:tcPr>
          <w:p w14:paraId="76F9C5ED" w14:textId="77777777" w:rsidR="00190FB1" w:rsidRPr="005A04F4" w:rsidRDefault="00190FB1" w:rsidP="003231B9">
            <w:pPr>
              <w:tabs>
                <w:tab w:val="left" w:pos="284"/>
              </w:tabs>
              <w:spacing w:line="240" w:lineRule="auto"/>
              <w:contextualSpacing/>
              <w:jc w:val="both"/>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Разрез Западный</w:t>
            </w:r>
          </w:p>
        </w:tc>
        <w:tc>
          <w:tcPr>
            <w:tcW w:w="963" w:type="dxa"/>
            <w:tcBorders>
              <w:top w:val="single" w:sz="4" w:space="0" w:color="auto"/>
              <w:left w:val="single" w:sz="4" w:space="0" w:color="auto"/>
              <w:bottom w:val="single" w:sz="4" w:space="0" w:color="auto"/>
              <w:right w:val="single" w:sz="4" w:space="0" w:color="auto"/>
            </w:tcBorders>
            <w:vAlign w:val="center"/>
            <w:hideMark/>
          </w:tcPr>
          <w:p w14:paraId="672B05B6"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451,9</w:t>
            </w:r>
          </w:p>
        </w:tc>
        <w:tc>
          <w:tcPr>
            <w:tcW w:w="1515" w:type="dxa"/>
            <w:tcBorders>
              <w:top w:val="single" w:sz="4" w:space="0" w:color="auto"/>
              <w:left w:val="single" w:sz="4" w:space="0" w:color="auto"/>
              <w:bottom w:val="single" w:sz="4" w:space="0" w:color="auto"/>
              <w:right w:val="single" w:sz="4" w:space="0" w:color="auto"/>
            </w:tcBorders>
            <w:vAlign w:val="center"/>
            <w:hideMark/>
          </w:tcPr>
          <w:p w14:paraId="7887179E"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11,10</w:t>
            </w:r>
          </w:p>
        </w:tc>
        <w:tc>
          <w:tcPr>
            <w:tcW w:w="1301" w:type="dxa"/>
            <w:tcBorders>
              <w:top w:val="single" w:sz="4" w:space="0" w:color="auto"/>
              <w:left w:val="single" w:sz="4" w:space="0" w:color="auto"/>
              <w:bottom w:val="single" w:sz="4" w:space="0" w:color="auto"/>
              <w:right w:val="single" w:sz="4" w:space="0" w:color="auto"/>
            </w:tcBorders>
            <w:vAlign w:val="center"/>
            <w:hideMark/>
          </w:tcPr>
          <w:p w14:paraId="71A1F5F1"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6,0</w:t>
            </w:r>
          </w:p>
        </w:tc>
        <w:tc>
          <w:tcPr>
            <w:tcW w:w="1246" w:type="dxa"/>
            <w:tcBorders>
              <w:top w:val="single" w:sz="4" w:space="0" w:color="auto"/>
              <w:left w:val="single" w:sz="4" w:space="0" w:color="auto"/>
              <w:bottom w:val="single" w:sz="4" w:space="0" w:color="auto"/>
              <w:right w:val="single" w:sz="4" w:space="0" w:color="auto"/>
            </w:tcBorders>
            <w:vAlign w:val="center"/>
            <w:hideMark/>
          </w:tcPr>
          <w:p w14:paraId="6D650DF7"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15,3</w:t>
            </w:r>
          </w:p>
        </w:tc>
        <w:tc>
          <w:tcPr>
            <w:tcW w:w="1064" w:type="dxa"/>
            <w:tcBorders>
              <w:top w:val="single" w:sz="4" w:space="0" w:color="auto"/>
              <w:left w:val="single" w:sz="4" w:space="0" w:color="auto"/>
              <w:bottom w:val="single" w:sz="4" w:space="0" w:color="auto"/>
              <w:right w:val="single" w:sz="4" w:space="0" w:color="auto"/>
            </w:tcBorders>
            <w:vAlign w:val="center"/>
            <w:hideMark/>
          </w:tcPr>
          <w:p w14:paraId="58D5C0D4"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0,4</w:t>
            </w:r>
          </w:p>
        </w:tc>
        <w:tc>
          <w:tcPr>
            <w:tcW w:w="1456" w:type="dxa"/>
            <w:tcBorders>
              <w:top w:val="single" w:sz="4" w:space="0" w:color="auto"/>
              <w:left w:val="single" w:sz="4" w:space="0" w:color="auto"/>
              <w:bottom w:val="single" w:sz="4" w:space="0" w:color="auto"/>
              <w:right w:val="single" w:sz="4" w:space="0" w:color="auto"/>
            </w:tcBorders>
            <w:vAlign w:val="center"/>
            <w:hideMark/>
          </w:tcPr>
          <w:p w14:paraId="1B5367D9"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5 250</w:t>
            </w:r>
          </w:p>
        </w:tc>
      </w:tr>
      <w:tr w:rsidR="005A04F4" w:rsidRPr="005A04F4" w14:paraId="56775E07" w14:textId="77777777" w:rsidTr="00B53079">
        <w:tc>
          <w:tcPr>
            <w:tcW w:w="1988" w:type="dxa"/>
            <w:tcBorders>
              <w:top w:val="single" w:sz="4" w:space="0" w:color="auto"/>
              <w:left w:val="single" w:sz="4" w:space="0" w:color="auto"/>
              <w:bottom w:val="single" w:sz="4" w:space="0" w:color="auto"/>
              <w:right w:val="single" w:sz="4" w:space="0" w:color="auto"/>
            </w:tcBorders>
            <w:hideMark/>
          </w:tcPr>
          <w:p w14:paraId="14B858B5" w14:textId="333D59E4" w:rsidR="00190FB1" w:rsidRPr="005A04F4" w:rsidRDefault="00190FB1" w:rsidP="003231B9">
            <w:pPr>
              <w:tabs>
                <w:tab w:val="left" w:pos="284"/>
              </w:tabs>
              <w:spacing w:line="240" w:lineRule="auto"/>
              <w:contextualSpacing/>
              <w:jc w:val="both"/>
              <w:rPr>
                <w:rFonts w:ascii="Times New Roman" w:eastAsia="Times New Roman" w:hAnsi="Times New Roman"/>
                <w:noProof/>
                <w:sz w:val="24"/>
                <w:szCs w:val="24"/>
                <w:lang w:eastAsia="ru-RU"/>
              </w:rPr>
            </w:pPr>
            <w:r w:rsidRPr="005A04F4">
              <w:rPr>
                <w:rFonts w:ascii="Times New Roman" w:eastAsia="Times New Roman" w:hAnsi="Times New Roman"/>
                <w:noProof/>
                <w:sz w:val="24"/>
                <w:szCs w:val="24"/>
                <w:lang w:eastAsia="ru-RU"/>
              </w:rPr>
              <w:t>Разрез Централь</w:t>
            </w:r>
            <w:r w:rsidR="00F556A6" w:rsidRPr="005A04F4">
              <w:rPr>
                <w:rFonts w:ascii="Times New Roman" w:eastAsia="Times New Roman" w:hAnsi="Times New Roman"/>
                <w:noProof/>
                <w:sz w:val="24"/>
                <w:szCs w:val="24"/>
                <w:lang w:eastAsia="ru-RU"/>
              </w:rPr>
              <w:t xml:space="preserve"> </w:t>
            </w:r>
            <w:r w:rsidRPr="005A04F4">
              <w:rPr>
                <w:rFonts w:ascii="Times New Roman" w:eastAsia="Times New Roman" w:hAnsi="Times New Roman"/>
                <w:noProof/>
                <w:sz w:val="24"/>
                <w:szCs w:val="24"/>
                <w:lang w:eastAsia="ru-RU"/>
              </w:rPr>
              <w:t>ный и Восточный</w:t>
            </w:r>
          </w:p>
        </w:tc>
        <w:tc>
          <w:tcPr>
            <w:tcW w:w="963" w:type="dxa"/>
            <w:tcBorders>
              <w:top w:val="single" w:sz="4" w:space="0" w:color="auto"/>
              <w:left w:val="single" w:sz="4" w:space="0" w:color="auto"/>
              <w:bottom w:val="single" w:sz="4" w:space="0" w:color="auto"/>
              <w:right w:val="single" w:sz="4" w:space="0" w:color="auto"/>
            </w:tcBorders>
            <w:vAlign w:val="center"/>
            <w:hideMark/>
          </w:tcPr>
          <w:p w14:paraId="7F2FC635"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491,2</w:t>
            </w:r>
          </w:p>
        </w:tc>
        <w:tc>
          <w:tcPr>
            <w:tcW w:w="1515" w:type="dxa"/>
            <w:tcBorders>
              <w:top w:val="single" w:sz="4" w:space="0" w:color="auto"/>
              <w:left w:val="single" w:sz="4" w:space="0" w:color="auto"/>
              <w:bottom w:val="single" w:sz="4" w:space="0" w:color="auto"/>
              <w:right w:val="single" w:sz="4" w:space="0" w:color="auto"/>
            </w:tcBorders>
            <w:vAlign w:val="center"/>
            <w:hideMark/>
          </w:tcPr>
          <w:p w14:paraId="66D3D0C5"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11,50</w:t>
            </w:r>
          </w:p>
        </w:tc>
        <w:tc>
          <w:tcPr>
            <w:tcW w:w="1301" w:type="dxa"/>
            <w:tcBorders>
              <w:top w:val="single" w:sz="4" w:space="0" w:color="auto"/>
              <w:left w:val="single" w:sz="4" w:space="0" w:color="auto"/>
              <w:bottom w:val="single" w:sz="4" w:space="0" w:color="auto"/>
              <w:right w:val="single" w:sz="4" w:space="0" w:color="auto"/>
            </w:tcBorders>
            <w:vAlign w:val="center"/>
            <w:hideMark/>
          </w:tcPr>
          <w:p w14:paraId="66FCF699"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6,0</w:t>
            </w:r>
          </w:p>
        </w:tc>
        <w:tc>
          <w:tcPr>
            <w:tcW w:w="1246" w:type="dxa"/>
            <w:tcBorders>
              <w:top w:val="single" w:sz="4" w:space="0" w:color="auto"/>
              <w:left w:val="single" w:sz="4" w:space="0" w:color="auto"/>
              <w:bottom w:val="single" w:sz="4" w:space="0" w:color="auto"/>
              <w:right w:val="single" w:sz="4" w:space="0" w:color="auto"/>
            </w:tcBorders>
            <w:vAlign w:val="center"/>
            <w:hideMark/>
          </w:tcPr>
          <w:p w14:paraId="118D2E0A"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14,5</w:t>
            </w:r>
          </w:p>
        </w:tc>
        <w:tc>
          <w:tcPr>
            <w:tcW w:w="1064" w:type="dxa"/>
            <w:tcBorders>
              <w:top w:val="single" w:sz="4" w:space="0" w:color="auto"/>
              <w:left w:val="single" w:sz="4" w:space="0" w:color="auto"/>
              <w:bottom w:val="single" w:sz="4" w:space="0" w:color="auto"/>
              <w:right w:val="single" w:sz="4" w:space="0" w:color="auto"/>
            </w:tcBorders>
            <w:vAlign w:val="center"/>
            <w:hideMark/>
          </w:tcPr>
          <w:p w14:paraId="702C0308"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0,4</w:t>
            </w:r>
          </w:p>
        </w:tc>
        <w:tc>
          <w:tcPr>
            <w:tcW w:w="1456" w:type="dxa"/>
            <w:tcBorders>
              <w:top w:val="single" w:sz="4" w:space="0" w:color="auto"/>
              <w:left w:val="single" w:sz="4" w:space="0" w:color="auto"/>
              <w:bottom w:val="single" w:sz="4" w:space="0" w:color="auto"/>
              <w:right w:val="single" w:sz="4" w:space="0" w:color="auto"/>
            </w:tcBorders>
            <w:vAlign w:val="center"/>
            <w:hideMark/>
          </w:tcPr>
          <w:p w14:paraId="637D3C18"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5 250</w:t>
            </w:r>
          </w:p>
        </w:tc>
      </w:tr>
      <w:tr w:rsidR="00190FB1" w:rsidRPr="005A04F4" w14:paraId="74F1C771" w14:textId="77777777" w:rsidTr="00B53079">
        <w:tc>
          <w:tcPr>
            <w:tcW w:w="1988" w:type="dxa"/>
            <w:tcBorders>
              <w:top w:val="single" w:sz="4" w:space="0" w:color="auto"/>
              <w:left w:val="single" w:sz="4" w:space="0" w:color="auto"/>
              <w:bottom w:val="single" w:sz="4" w:space="0" w:color="auto"/>
              <w:right w:val="single" w:sz="4" w:space="0" w:color="auto"/>
            </w:tcBorders>
            <w:hideMark/>
          </w:tcPr>
          <w:p w14:paraId="3C5F0F4E" w14:textId="77777777" w:rsidR="00190FB1" w:rsidRPr="005A04F4" w:rsidRDefault="00190FB1" w:rsidP="003231B9">
            <w:pPr>
              <w:tabs>
                <w:tab w:val="left" w:pos="284"/>
              </w:tabs>
              <w:spacing w:line="240" w:lineRule="auto"/>
              <w:contextualSpacing/>
              <w:jc w:val="both"/>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Общие ресурсы</w:t>
            </w:r>
          </w:p>
        </w:tc>
        <w:tc>
          <w:tcPr>
            <w:tcW w:w="963" w:type="dxa"/>
            <w:tcBorders>
              <w:top w:val="single" w:sz="4" w:space="0" w:color="auto"/>
              <w:left w:val="single" w:sz="4" w:space="0" w:color="auto"/>
              <w:bottom w:val="single" w:sz="4" w:space="0" w:color="auto"/>
              <w:right w:val="single" w:sz="4" w:space="0" w:color="auto"/>
            </w:tcBorders>
            <w:vAlign w:val="center"/>
            <w:hideMark/>
          </w:tcPr>
          <w:p w14:paraId="25DAF83B"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943,1</w:t>
            </w:r>
          </w:p>
        </w:tc>
        <w:tc>
          <w:tcPr>
            <w:tcW w:w="1515" w:type="dxa"/>
            <w:tcBorders>
              <w:top w:val="single" w:sz="4" w:space="0" w:color="auto"/>
              <w:left w:val="single" w:sz="4" w:space="0" w:color="auto"/>
              <w:bottom w:val="single" w:sz="4" w:space="0" w:color="auto"/>
              <w:right w:val="single" w:sz="4" w:space="0" w:color="auto"/>
            </w:tcBorders>
            <w:vAlign w:val="center"/>
            <w:hideMark/>
          </w:tcPr>
          <w:p w14:paraId="5C71C18E"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11,31</w:t>
            </w:r>
          </w:p>
        </w:tc>
        <w:tc>
          <w:tcPr>
            <w:tcW w:w="1301" w:type="dxa"/>
            <w:tcBorders>
              <w:top w:val="single" w:sz="4" w:space="0" w:color="auto"/>
              <w:left w:val="single" w:sz="4" w:space="0" w:color="auto"/>
              <w:bottom w:val="single" w:sz="4" w:space="0" w:color="auto"/>
              <w:right w:val="single" w:sz="4" w:space="0" w:color="auto"/>
            </w:tcBorders>
            <w:vAlign w:val="center"/>
            <w:hideMark/>
          </w:tcPr>
          <w:p w14:paraId="131B416D"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6,0</w:t>
            </w:r>
          </w:p>
        </w:tc>
        <w:tc>
          <w:tcPr>
            <w:tcW w:w="1246" w:type="dxa"/>
            <w:tcBorders>
              <w:top w:val="single" w:sz="4" w:space="0" w:color="auto"/>
              <w:left w:val="single" w:sz="4" w:space="0" w:color="auto"/>
              <w:bottom w:val="single" w:sz="4" w:space="0" w:color="auto"/>
              <w:right w:val="single" w:sz="4" w:space="0" w:color="auto"/>
            </w:tcBorders>
            <w:vAlign w:val="center"/>
            <w:hideMark/>
          </w:tcPr>
          <w:p w14:paraId="17A9A819"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14,9</w:t>
            </w:r>
          </w:p>
        </w:tc>
        <w:tc>
          <w:tcPr>
            <w:tcW w:w="1064" w:type="dxa"/>
            <w:tcBorders>
              <w:top w:val="single" w:sz="4" w:space="0" w:color="auto"/>
              <w:left w:val="single" w:sz="4" w:space="0" w:color="auto"/>
              <w:bottom w:val="single" w:sz="4" w:space="0" w:color="auto"/>
              <w:right w:val="single" w:sz="4" w:space="0" w:color="auto"/>
            </w:tcBorders>
            <w:vAlign w:val="center"/>
            <w:hideMark/>
          </w:tcPr>
          <w:p w14:paraId="62A29515"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0,4</w:t>
            </w:r>
          </w:p>
        </w:tc>
        <w:tc>
          <w:tcPr>
            <w:tcW w:w="1456" w:type="dxa"/>
            <w:tcBorders>
              <w:top w:val="single" w:sz="4" w:space="0" w:color="auto"/>
              <w:left w:val="single" w:sz="4" w:space="0" w:color="auto"/>
              <w:bottom w:val="single" w:sz="4" w:space="0" w:color="auto"/>
              <w:right w:val="single" w:sz="4" w:space="0" w:color="auto"/>
            </w:tcBorders>
            <w:vAlign w:val="center"/>
            <w:hideMark/>
          </w:tcPr>
          <w:p w14:paraId="123E23D8" w14:textId="77777777" w:rsidR="00190FB1" w:rsidRPr="005A04F4" w:rsidRDefault="00190FB1" w:rsidP="00F556A6">
            <w:pPr>
              <w:tabs>
                <w:tab w:val="left" w:pos="284"/>
              </w:tabs>
              <w:spacing w:line="240" w:lineRule="auto"/>
              <w:contextualSpacing/>
              <w:jc w:val="center"/>
              <w:rPr>
                <w:rFonts w:ascii="Times New Roman" w:eastAsia="Times New Roman" w:hAnsi="Times New Roman"/>
                <w:noProof/>
                <w:sz w:val="24"/>
                <w:szCs w:val="24"/>
                <w:lang w:val="en-US" w:eastAsia="ru-RU"/>
              </w:rPr>
            </w:pPr>
            <w:r w:rsidRPr="005A04F4">
              <w:rPr>
                <w:rFonts w:ascii="Times New Roman" w:eastAsia="Times New Roman" w:hAnsi="Times New Roman"/>
                <w:noProof/>
                <w:sz w:val="24"/>
                <w:szCs w:val="24"/>
                <w:lang w:val="en-US" w:eastAsia="ru-RU"/>
              </w:rPr>
              <w:t>5 250</w:t>
            </w:r>
          </w:p>
        </w:tc>
      </w:tr>
    </w:tbl>
    <w:p w14:paraId="53AE3C72" w14:textId="77777777" w:rsidR="00F556A6" w:rsidRPr="005A04F4" w:rsidRDefault="00F556A6"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63779BA0" w14:textId="145164DD" w:rsidR="00995B7F" w:rsidRPr="005A04F4" w:rsidRDefault="00F5019B" w:rsidP="00DD2133">
      <w:pPr>
        <w:tabs>
          <w:tab w:val="left" w:pos="284"/>
        </w:tabs>
        <w:spacing w:after="0" w:line="240" w:lineRule="auto"/>
        <w:ind w:firstLine="709"/>
        <w:contextualSpacing/>
        <w:jc w:val="both"/>
        <w:rPr>
          <w:rFonts w:ascii="Times New Roman" w:eastAsia="Times New Roman" w:hAnsi="Times New Roman" w:cs="Times New Roman"/>
          <w:noProof/>
          <w:sz w:val="28"/>
          <w:lang w:eastAsia="ru-RU"/>
        </w:rPr>
      </w:pPr>
      <w:r w:rsidRPr="005A04F4">
        <w:rPr>
          <w:rFonts w:ascii="Times New Roman" w:eastAsia="Times New Roman" w:hAnsi="Times New Roman" w:cs="Times New Roman"/>
          <w:sz w:val="28"/>
          <w:szCs w:val="28"/>
          <w:lang w:eastAsia="ru-RU"/>
        </w:rPr>
        <w:lastRenderedPageBreak/>
        <w:t>Участок Центральный отрабатывается по транспортной схеме с использованием экскаваторов и самосвалов. Это большой разрез с забоем длиной 4 км, который разделен руководством на три рабочих забоя. Есть центральная идущая с севера дорога для самосвалов с углем и вскрышей</w:t>
      </w:r>
      <w:r w:rsidR="002C63D8" w:rsidRPr="005A04F4">
        <w:rPr>
          <w:rFonts w:ascii="Times New Roman" w:eastAsia="Times New Roman" w:hAnsi="Times New Roman" w:cs="Times New Roman"/>
          <w:sz w:val="28"/>
          <w:szCs w:val="28"/>
          <w:lang w:eastAsia="ru-RU"/>
        </w:rPr>
        <w:t xml:space="preserve"> </w:t>
      </w:r>
      <w:r w:rsidR="002C63D8" w:rsidRPr="005A04F4">
        <w:rPr>
          <w:rFonts w:ascii="Times New Roman" w:eastAsia="Times New Roman" w:hAnsi="Times New Roman" w:cs="Times New Roman"/>
          <w:noProof/>
          <w:sz w:val="28"/>
          <w:lang w:eastAsia="ru-RU"/>
        </w:rPr>
        <w:t>[1</w:t>
      </w:r>
      <w:r w:rsidR="009714D3" w:rsidRPr="005A04F4">
        <w:rPr>
          <w:rFonts w:ascii="Times New Roman" w:eastAsia="Times New Roman" w:hAnsi="Times New Roman" w:cs="Times New Roman"/>
          <w:noProof/>
          <w:sz w:val="28"/>
          <w:lang w:eastAsia="ru-RU"/>
        </w:rPr>
        <w:t>2</w:t>
      </w:r>
      <w:r w:rsidR="002C63D8" w:rsidRPr="005A04F4">
        <w:rPr>
          <w:rFonts w:ascii="Times New Roman" w:eastAsia="Times New Roman" w:hAnsi="Times New Roman" w:cs="Times New Roman"/>
          <w:noProof/>
          <w:sz w:val="28"/>
          <w:lang w:eastAsia="ru-RU"/>
        </w:rPr>
        <w:t xml:space="preserve">, </w:t>
      </w:r>
      <w:r w:rsidR="00F556A6" w:rsidRPr="005A04F4">
        <w:rPr>
          <w:rFonts w:ascii="Times New Roman" w:eastAsia="Times New Roman" w:hAnsi="Times New Roman" w:cs="Times New Roman"/>
          <w:noProof/>
          <w:sz w:val="28"/>
          <w:lang w:eastAsia="ru-RU"/>
        </w:rPr>
        <w:t>с</w:t>
      </w:r>
      <w:r w:rsidR="002C63D8" w:rsidRPr="005A04F4">
        <w:rPr>
          <w:rFonts w:ascii="Times New Roman" w:eastAsia="Times New Roman" w:hAnsi="Times New Roman" w:cs="Times New Roman"/>
          <w:noProof/>
          <w:sz w:val="28"/>
          <w:lang w:eastAsia="ru-RU"/>
        </w:rPr>
        <w:t>.</w:t>
      </w:r>
      <w:r w:rsidR="00F556A6" w:rsidRPr="005A04F4">
        <w:rPr>
          <w:rFonts w:ascii="Times New Roman" w:eastAsia="Times New Roman" w:hAnsi="Times New Roman" w:cs="Times New Roman"/>
          <w:noProof/>
          <w:sz w:val="28"/>
          <w:lang w:eastAsia="ru-RU"/>
        </w:rPr>
        <w:t> </w:t>
      </w:r>
      <w:r w:rsidR="002C63D8" w:rsidRPr="005A04F4">
        <w:rPr>
          <w:rFonts w:ascii="Times New Roman" w:eastAsia="Times New Roman" w:hAnsi="Times New Roman" w:cs="Times New Roman"/>
          <w:noProof/>
          <w:sz w:val="28"/>
          <w:lang w:eastAsia="ru-RU"/>
        </w:rPr>
        <w:t xml:space="preserve">23-29; </w:t>
      </w:r>
      <w:r w:rsidR="009714D3" w:rsidRPr="005A04F4">
        <w:rPr>
          <w:rFonts w:ascii="Times New Roman" w:eastAsia="Times New Roman" w:hAnsi="Times New Roman" w:cs="Times New Roman"/>
          <w:noProof/>
          <w:sz w:val="28"/>
          <w:lang w:eastAsia="ru-RU"/>
        </w:rPr>
        <w:t>61</w:t>
      </w:r>
      <w:r w:rsidR="002C63D8" w:rsidRPr="005A04F4">
        <w:rPr>
          <w:rFonts w:ascii="Times New Roman" w:eastAsia="Times New Roman" w:hAnsi="Times New Roman" w:cs="Times New Roman"/>
          <w:noProof/>
          <w:sz w:val="28"/>
          <w:lang w:eastAsia="ru-RU"/>
        </w:rPr>
        <w:t>].</w:t>
      </w:r>
    </w:p>
    <w:p w14:paraId="547CF3FE" w14:textId="77777777" w:rsidR="00DD2133" w:rsidRPr="005A04F4" w:rsidRDefault="00DD2133"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27C3BA0F" w14:textId="63A724A0" w:rsidR="00995B7F" w:rsidRPr="005A04F4" w:rsidRDefault="00995B7F" w:rsidP="00DD2133">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noProof/>
          <w:sz w:val="28"/>
          <w:szCs w:val="28"/>
          <w:lang w:eastAsia="ru-RU"/>
        </w:rPr>
        <w:drawing>
          <wp:inline distT="0" distB="0" distL="0" distR="0" wp14:anchorId="1E350257" wp14:editId="72A792E0">
            <wp:extent cx="5962650" cy="3575063"/>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84834" cy="3588364"/>
                    </a:xfrm>
                    <a:prstGeom prst="rect">
                      <a:avLst/>
                    </a:prstGeom>
                    <a:noFill/>
                    <a:ln>
                      <a:noFill/>
                    </a:ln>
                  </pic:spPr>
                </pic:pic>
              </a:graphicData>
            </a:graphic>
          </wp:inline>
        </w:drawing>
      </w:r>
    </w:p>
    <w:p w14:paraId="58A92C9E" w14:textId="77777777" w:rsidR="00DD2133" w:rsidRPr="005A04F4" w:rsidRDefault="00DD2133" w:rsidP="003231B9">
      <w:pPr>
        <w:tabs>
          <w:tab w:val="left" w:pos="284"/>
        </w:tabs>
        <w:spacing w:after="0" w:line="240" w:lineRule="auto"/>
        <w:ind w:firstLine="567"/>
        <w:contextualSpacing/>
        <w:jc w:val="center"/>
        <w:rPr>
          <w:rFonts w:ascii="Times New Roman" w:eastAsia="Times New Roman" w:hAnsi="Times New Roman" w:cs="Times New Roman"/>
          <w:sz w:val="16"/>
          <w:szCs w:val="16"/>
          <w:lang w:val="kk-KZ" w:eastAsia="ru-RU"/>
        </w:rPr>
      </w:pPr>
    </w:p>
    <w:p w14:paraId="7D4FCBF7" w14:textId="710EAD2B" w:rsidR="00995B7F" w:rsidRPr="005A04F4" w:rsidRDefault="002C63D8" w:rsidP="003231B9">
      <w:pPr>
        <w:tabs>
          <w:tab w:val="left" w:pos="284"/>
        </w:tabs>
        <w:spacing w:after="0" w:line="240" w:lineRule="auto"/>
        <w:ind w:firstLine="567"/>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val="kk-KZ" w:eastAsia="ru-RU"/>
        </w:rPr>
        <w:t>Рисунок 2</w:t>
      </w:r>
      <w:r w:rsidRPr="005A04F4">
        <w:rPr>
          <w:rFonts w:ascii="Times New Roman" w:eastAsia="Times New Roman" w:hAnsi="Times New Roman" w:cs="Times New Roman"/>
          <w:sz w:val="28"/>
          <w:szCs w:val="28"/>
          <w:lang w:eastAsia="ru-RU"/>
        </w:rPr>
        <w:t xml:space="preserve">.1 </w:t>
      </w:r>
      <w:r w:rsidR="00F556A6"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w:t>
      </w:r>
      <w:r w:rsidR="00995B7F" w:rsidRPr="005A04F4">
        <w:rPr>
          <w:rFonts w:ascii="Times New Roman" w:eastAsia="Times New Roman" w:hAnsi="Times New Roman" w:cs="Times New Roman"/>
          <w:sz w:val="28"/>
          <w:szCs w:val="28"/>
          <w:lang w:eastAsia="ru-RU"/>
        </w:rPr>
        <w:t>Схема вскрытия Шубаркольского месторождения</w:t>
      </w:r>
    </w:p>
    <w:p w14:paraId="50DE0D13"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17128DD9" w14:textId="50325B9B" w:rsidR="00F5019B" w:rsidRPr="005A04F4" w:rsidRDefault="00F5019B"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Выемка первых 10-13 м вскрыши на разрезе Центральный осуществляется в поверхностных отложениях или более мягкой породе, выемка которых осуществляется без буровзрывных работ. Все другие уступы, включая уголь, разрабатываются с использованием буровзрывных работ</w:t>
      </w:r>
      <w:r w:rsidR="002C63D8" w:rsidRPr="005A04F4">
        <w:rPr>
          <w:rFonts w:ascii="Times New Roman" w:eastAsia="Times New Roman" w:hAnsi="Times New Roman" w:cs="Times New Roman"/>
          <w:sz w:val="28"/>
          <w:szCs w:val="28"/>
          <w:lang w:eastAsia="ru-RU"/>
        </w:rPr>
        <w:t xml:space="preserve"> (</w:t>
      </w:r>
      <w:r w:rsidR="00157CC4" w:rsidRPr="005A04F4">
        <w:rPr>
          <w:rFonts w:ascii="Times New Roman" w:eastAsia="Times New Roman" w:hAnsi="Times New Roman" w:cs="Times New Roman"/>
          <w:sz w:val="28"/>
          <w:szCs w:val="28"/>
          <w:lang w:eastAsia="ru-RU"/>
        </w:rPr>
        <w:t>р</w:t>
      </w:r>
      <w:r w:rsidR="002C63D8" w:rsidRPr="005A04F4">
        <w:rPr>
          <w:rFonts w:ascii="Times New Roman" w:eastAsia="Times New Roman" w:hAnsi="Times New Roman" w:cs="Times New Roman"/>
          <w:sz w:val="28"/>
          <w:szCs w:val="28"/>
          <w:lang w:eastAsia="ru-RU"/>
        </w:rPr>
        <w:t>ис</w:t>
      </w:r>
      <w:r w:rsidR="00157CC4" w:rsidRPr="005A04F4">
        <w:rPr>
          <w:rFonts w:ascii="Times New Roman" w:eastAsia="Times New Roman" w:hAnsi="Times New Roman" w:cs="Times New Roman"/>
          <w:sz w:val="28"/>
          <w:szCs w:val="28"/>
          <w:lang w:eastAsia="ru-RU"/>
        </w:rPr>
        <w:t>унок</w:t>
      </w:r>
      <w:r w:rsidR="002C63D8" w:rsidRPr="005A04F4">
        <w:rPr>
          <w:rFonts w:ascii="Times New Roman" w:eastAsia="Times New Roman" w:hAnsi="Times New Roman" w:cs="Times New Roman"/>
          <w:sz w:val="28"/>
          <w:szCs w:val="28"/>
          <w:lang w:eastAsia="ru-RU"/>
        </w:rPr>
        <w:t xml:space="preserve"> 2.2)</w:t>
      </w:r>
      <w:r w:rsidRPr="005A04F4">
        <w:rPr>
          <w:rFonts w:ascii="Times New Roman" w:eastAsia="Times New Roman" w:hAnsi="Times New Roman" w:cs="Times New Roman"/>
          <w:sz w:val="28"/>
          <w:szCs w:val="28"/>
          <w:lang w:eastAsia="ru-RU"/>
        </w:rPr>
        <w:t>.</w:t>
      </w:r>
    </w:p>
    <w:p w14:paraId="71A8781A" w14:textId="77777777" w:rsidR="00DD2133" w:rsidRPr="005A04F4" w:rsidRDefault="00DD2133"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6B0CB5EB" w14:textId="77777777" w:rsidR="00995B7F" w:rsidRPr="005A04F4" w:rsidRDefault="00995B7F" w:rsidP="00157CC4">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noProof/>
          <w:lang w:eastAsia="ru-RU"/>
        </w:rPr>
        <w:drawing>
          <wp:inline distT="0" distB="0" distL="0" distR="0" wp14:anchorId="3C7937EB" wp14:editId="116318E0">
            <wp:extent cx="5940425" cy="2180143"/>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2180143"/>
                    </a:xfrm>
                    <a:prstGeom prst="rect">
                      <a:avLst/>
                    </a:prstGeom>
                  </pic:spPr>
                </pic:pic>
              </a:graphicData>
            </a:graphic>
          </wp:inline>
        </w:drawing>
      </w:r>
    </w:p>
    <w:p w14:paraId="61ABEC95" w14:textId="77777777" w:rsidR="00995B7F" w:rsidRPr="005A04F4" w:rsidRDefault="00995B7F" w:rsidP="003231B9">
      <w:pPr>
        <w:tabs>
          <w:tab w:val="left" w:pos="284"/>
        </w:tabs>
        <w:spacing w:after="0" w:line="240" w:lineRule="auto"/>
        <w:ind w:firstLine="567"/>
        <w:contextualSpacing/>
        <w:jc w:val="both"/>
        <w:rPr>
          <w:rFonts w:ascii="Times New Roman" w:eastAsia="Times New Roman" w:hAnsi="Times New Roman" w:cs="Times New Roman"/>
          <w:sz w:val="16"/>
          <w:szCs w:val="16"/>
          <w:lang w:eastAsia="ru-RU"/>
        </w:rPr>
      </w:pPr>
    </w:p>
    <w:p w14:paraId="1BA005D8" w14:textId="0C921487" w:rsidR="00995B7F" w:rsidRPr="005A04F4" w:rsidRDefault="00995B7F" w:rsidP="00DD2133">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Рисунок </w:t>
      </w:r>
      <w:r w:rsidR="002C63D8" w:rsidRPr="005A04F4">
        <w:rPr>
          <w:rFonts w:ascii="Times New Roman" w:eastAsia="Times New Roman" w:hAnsi="Times New Roman" w:cs="Times New Roman"/>
          <w:sz w:val="28"/>
          <w:szCs w:val="28"/>
          <w:lang w:eastAsia="ru-RU"/>
        </w:rPr>
        <w:t>2.2</w:t>
      </w:r>
      <w:r w:rsidRPr="005A04F4">
        <w:rPr>
          <w:rFonts w:ascii="Times New Roman" w:eastAsia="Times New Roman" w:hAnsi="Times New Roman" w:cs="Times New Roman"/>
          <w:sz w:val="28"/>
          <w:szCs w:val="28"/>
          <w:lang w:eastAsia="ru-RU"/>
        </w:rPr>
        <w:t xml:space="preserve"> – Принципиальная схема ведения горных работ на Шубаркольском месторождении</w:t>
      </w:r>
    </w:p>
    <w:p w14:paraId="0AA0D904" w14:textId="3EB3256B" w:rsidR="00995B7F" w:rsidRPr="005A04F4" w:rsidRDefault="006F6A2E"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lastRenderedPageBreak/>
        <w:t xml:space="preserve">Вскрыша отрабатывается экскаваторами и загружается в одновременно на нескольких уступах. На разрезе Западный применяется </w:t>
      </w:r>
      <w:r w:rsidR="007F3E62" w:rsidRPr="005A04F4">
        <w:rPr>
          <w:rFonts w:ascii="Times New Roman" w:eastAsia="Times New Roman" w:hAnsi="Times New Roman" w:cs="Times New Roman"/>
          <w:sz w:val="28"/>
          <w:szCs w:val="28"/>
          <w:lang w:eastAsia="ru-RU"/>
        </w:rPr>
        <w:t>аналогичная</w:t>
      </w:r>
      <w:r w:rsidRPr="005A04F4">
        <w:rPr>
          <w:rFonts w:ascii="Times New Roman" w:eastAsia="Times New Roman" w:hAnsi="Times New Roman" w:cs="Times New Roman"/>
          <w:sz w:val="28"/>
          <w:szCs w:val="28"/>
          <w:lang w:eastAsia="ru-RU"/>
        </w:rPr>
        <w:t xml:space="preserve"> транспортная схема с использованием экскаваторов и самосвалов как по углю, так и вскрыше. </w:t>
      </w:r>
    </w:p>
    <w:p w14:paraId="1AC59E67" w14:textId="3EAFB682" w:rsidR="00995B7F" w:rsidRPr="005A04F4" w:rsidRDefault="006F6A2E"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Ширина уступов достаточн</w:t>
      </w:r>
      <w:r w:rsidR="007F3E62" w:rsidRPr="005A04F4">
        <w:rPr>
          <w:rFonts w:ascii="Times New Roman" w:eastAsia="Times New Roman" w:hAnsi="Times New Roman" w:cs="Times New Roman"/>
          <w:sz w:val="28"/>
          <w:szCs w:val="28"/>
          <w:lang w:eastAsia="ru-RU"/>
        </w:rPr>
        <w:t xml:space="preserve">а </w:t>
      </w:r>
      <w:r w:rsidRPr="005A04F4">
        <w:rPr>
          <w:rFonts w:ascii="Times New Roman" w:eastAsia="Times New Roman" w:hAnsi="Times New Roman" w:cs="Times New Roman"/>
          <w:sz w:val="28"/>
          <w:szCs w:val="28"/>
          <w:lang w:eastAsia="ru-RU"/>
        </w:rPr>
        <w:t xml:space="preserve">для использования на них более крупных экскаваторов и самосвалов. </w:t>
      </w:r>
      <w:bookmarkStart w:id="38" w:name="_Hlk86784193"/>
      <w:r w:rsidR="00995B7F" w:rsidRPr="005A04F4">
        <w:rPr>
          <w:rFonts w:ascii="Times New Roman" w:eastAsia="Times New Roman" w:hAnsi="Times New Roman" w:cs="Times New Roman"/>
          <w:sz w:val="28"/>
          <w:szCs w:val="28"/>
          <w:lang w:eastAsia="ru-RU"/>
        </w:rPr>
        <w:t>Высота угольных и породных уступов составляет 6-25 м. минимальная ширина рабочих площадок на угольных и породных ступах 40 м, для ЭШ-10.70 - 20 м. Уголь загружается с помощью канатных экскаваторов с электрическим приводом и с объемом ковша 5-10 м³ на самосвалы, особенно для крупного угля, во избежание измельчения угля</w:t>
      </w:r>
      <w:r w:rsidR="002C63D8" w:rsidRPr="005A04F4">
        <w:rPr>
          <w:rFonts w:ascii="Times New Roman" w:eastAsia="Times New Roman" w:hAnsi="Times New Roman" w:cs="Times New Roman"/>
          <w:sz w:val="28"/>
          <w:szCs w:val="28"/>
          <w:lang w:eastAsia="ru-RU"/>
        </w:rPr>
        <w:t xml:space="preserve"> </w:t>
      </w:r>
      <w:bookmarkEnd w:id="38"/>
      <w:r w:rsidR="002C63D8" w:rsidRPr="005A04F4">
        <w:rPr>
          <w:rFonts w:ascii="Times New Roman" w:eastAsia="Times New Roman" w:hAnsi="Times New Roman" w:cs="Times New Roman"/>
          <w:sz w:val="28"/>
          <w:szCs w:val="28"/>
          <w:lang w:eastAsia="ru-RU"/>
        </w:rPr>
        <w:t>(</w:t>
      </w:r>
      <w:r w:rsidR="005E66FA" w:rsidRPr="005A04F4">
        <w:rPr>
          <w:rFonts w:ascii="Times New Roman" w:eastAsia="Times New Roman" w:hAnsi="Times New Roman" w:cs="Times New Roman"/>
          <w:sz w:val="28"/>
          <w:szCs w:val="28"/>
          <w:lang w:eastAsia="ru-RU"/>
        </w:rPr>
        <w:t>р</w:t>
      </w:r>
      <w:r w:rsidR="002C63D8" w:rsidRPr="005A04F4">
        <w:rPr>
          <w:rFonts w:ascii="Times New Roman" w:eastAsia="Times New Roman" w:hAnsi="Times New Roman" w:cs="Times New Roman"/>
          <w:sz w:val="28"/>
          <w:szCs w:val="28"/>
          <w:lang w:eastAsia="ru-RU"/>
        </w:rPr>
        <w:t>ис</w:t>
      </w:r>
      <w:r w:rsidR="005E66FA" w:rsidRPr="005A04F4">
        <w:rPr>
          <w:rFonts w:ascii="Times New Roman" w:eastAsia="Times New Roman" w:hAnsi="Times New Roman" w:cs="Times New Roman"/>
          <w:sz w:val="28"/>
          <w:szCs w:val="28"/>
          <w:lang w:eastAsia="ru-RU"/>
        </w:rPr>
        <w:t>унок</w:t>
      </w:r>
      <w:r w:rsidR="002C63D8" w:rsidRPr="005A04F4">
        <w:rPr>
          <w:rFonts w:ascii="Times New Roman" w:eastAsia="Times New Roman" w:hAnsi="Times New Roman" w:cs="Times New Roman"/>
          <w:sz w:val="28"/>
          <w:szCs w:val="28"/>
          <w:lang w:eastAsia="ru-RU"/>
        </w:rPr>
        <w:t xml:space="preserve"> 2.3)</w:t>
      </w:r>
      <w:r w:rsidR="00995B7F" w:rsidRPr="005A04F4">
        <w:rPr>
          <w:rFonts w:ascii="Times New Roman" w:eastAsia="Times New Roman" w:hAnsi="Times New Roman" w:cs="Times New Roman"/>
          <w:sz w:val="28"/>
          <w:szCs w:val="28"/>
          <w:lang w:eastAsia="ru-RU"/>
        </w:rPr>
        <w:t xml:space="preserve">. </w:t>
      </w:r>
    </w:p>
    <w:p w14:paraId="6714745B" w14:textId="77777777" w:rsidR="00DD2133" w:rsidRPr="005A04F4" w:rsidRDefault="00DD2133"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04EA1BAA" w14:textId="2F2E1133" w:rsidR="00DC67B5" w:rsidRPr="005A04F4" w:rsidRDefault="00DC67B5" w:rsidP="00DD2133">
      <w:pPr>
        <w:tabs>
          <w:tab w:val="left" w:pos="284"/>
        </w:tabs>
        <w:spacing w:after="0" w:line="240" w:lineRule="auto"/>
        <w:contextualSpacing/>
        <w:jc w:val="center"/>
        <w:rPr>
          <w:rFonts w:ascii="Times New Roman" w:eastAsia="Times New Roman" w:hAnsi="Times New Roman" w:cs="Times New Roman"/>
          <w:sz w:val="16"/>
          <w:szCs w:val="16"/>
          <w:lang w:eastAsia="ru-RU"/>
        </w:rPr>
      </w:pPr>
      <w:r w:rsidRPr="005A04F4">
        <w:rPr>
          <w:noProof/>
          <w:lang w:eastAsia="ru-RU"/>
        </w:rPr>
        <w:drawing>
          <wp:inline distT="0" distB="0" distL="0" distR="0" wp14:anchorId="7A976A19" wp14:editId="1DCE3812">
            <wp:extent cx="5017770" cy="2246725"/>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55234" cy="2263500"/>
                    </a:xfrm>
                    <a:prstGeom prst="rect">
                      <a:avLst/>
                    </a:prstGeom>
                  </pic:spPr>
                </pic:pic>
              </a:graphicData>
            </a:graphic>
          </wp:inline>
        </w:drawing>
      </w:r>
    </w:p>
    <w:p w14:paraId="24340886" w14:textId="77777777" w:rsidR="00DC67B5" w:rsidRPr="005A04F4" w:rsidRDefault="00DC67B5" w:rsidP="00DD2133">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noProof/>
          <w:lang w:eastAsia="ru-RU"/>
        </w:rPr>
        <w:drawing>
          <wp:inline distT="0" distB="0" distL="0" distR="0" wp14:anchorId="0B49CF1A" wp14:editId="299AD3A4">
            <wp:extent cx="4932045" cy="335381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61538" cy="3373865"/>
                    </a:xfrm>
                    <a:prstGeom prst="rect">
                      <a:avLst/>
                    </a:prstGeom>
                  </pic:spPr>
                </pic:pic>
              </a:graphicData>
            </a:graphic>
          </wp:inline>
        </w:drawing>
      </w:r>
    </w:p>
    <w:p w14:paraId="16C0AB17" w14:textId="77777777" w:rsidR="00DD2133" w:rsidRPr="005A04F4" w:rsidRDefault="00DD2133" w:rsidP="003231B9">
      <w:pPr>
        <w:tabs>
          <w:tab w:val="left" w:pos="284"/>
        </w:tabs>
        <w:spacing w:after="0" w:line="240" w:lineRule="auto"/>
        <w:ind w:firstLine="567"/>
        <w:contextualSpacing/>
        <w:jc w:val="center"/>
        <w:rPr>
          <w:rFonts w:ascii="Times New Roman" w:eastAsia="Times New Roman" w:hAnsi="Times New Roman" w:cs="Times New Roman"/>
          <w:sz w:val="16"/>
          <w:szCs w:val="16"/>
          <w:lang w:eastAsia="ru-RU"/>
        </w:rPr>
      </w:pPr>
    </w:p>
    <w:p w14:paraId="25BDBA0E" w14:textId="631CF874" w:rsidR="00DC67B5" w:rsidRPr="005A04F4" w:rsidRDefault="00DC67B5" w:rsidP="00DD2133">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Рисунок </w:t>
      </w:r>
      <w:r w:rsidR="002C63D8" w:rsidRPr="005A04F4">
        <w:rPr>
          <w:rFonts w:ascii="Times New Roman" w:eastAsia="Times New Roman" w:hAnsi="Times New Roman" w:cs="Times New Roman"/>
          <w:sz w:val="28"/>
          <w:szCs w:val="28"/>
          <w:lang w:eastAsia="ru-RU"/>
        </w:rPr>
        <w:t xml:space="preserve">2.3 </w:t>
      </w:r>
      <w:r w:rsidR="005E66FA" w:rsidRPr="005A04F4">
        <w:rPr>
          <w:rFonts w:ascii="Times New Roman" w:eastAsia="Times New Roman" w:hAnsi="Times New Roman" w:cs="Times New Roman"/>
          <w:sz w:val="28"/>
          <w:szCs w:val="28"/>
          <w:lang w:eastAsia="ru-RU"/>
        </w:rPr>
        <w:t>–</w:t>
      </w:r>
      <w:r w:rsidR="002C63D8" w:rsidRPr="005A04F4">
        <w:rPr>
          <w:rFonts w:ascii="Times New Roman" w:eastAsia="Times New Roman" w:hAnsi="Times New Roman" w:cs="Times New Roman"/>
          <w:sz w:val="28"/>
          <w:szCs w:val="28"/>
          <w:lang w:eastAsia="ru-RU"/>
        </w:rPr>
        <w:t xml:space="preserve"> </w:t>
      </w:r>
      <w:r w:rsidR="005E66FA" w:rsidRPr="005A04F4">
        <w:rPr>
          <w:rFonts w:ascii="Times New Roman" w:eastAsia="Times New Roman" w:hAnsi="Times New Roman" w:cs="Times New Roman"/>
          <w:sz w:val="28"/>
          <w:szCs w:val="28"/>
          <w:lang w:eastAsia="ru-RU"/>
        </w:rPr>
        <w:t>Схема отработки пласта канатным экскаватором</w:t>
      </w:r>
    </w:p>
    <w:p w14:paraId="6BC0ABBE"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67EDFF83" w14:textId="5E4DFE69" w:rsidR="006F6A2E" w:rsidRPr="005A04F4" w:rsidRDefault="006F6A2E"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Коэффициент вскрыши на участке Западный ниже, чем на участке Центральный. Вскрыша транспортируется самосвалами как на отвалы внутренней вскрыши, так и внешней</w:t>
      </w:r>
      <w:r w:rsidR="005E66FA"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w:t>
      </w:r>
      <w:r w:rsidR="00DC67B5" w:rsidRPr="005A04F4">
        <w:rPr>
          <w:rFonts w:ascii="Times New Roman" w:eastAsia="Times New Roman" w:hAnsi="Times New Roman" w:cs="Times New Roman"/>
          <w:sz w:val="28"/>
          <w:szCs w:val="28"/>
          <w:lang w:eastAsia="ru-RU"/>
        </w:rPr>
        <w:t xml:space="preserve">3 драглайна с объемом ковша 10 м³ </w:t>
      </w:r>
      <w:r w:rsidR="00DC67B5" w:rsidRPr="005A04F4">
        <w:rPr>
          <w:rFonts w:ascii="Times New Roman" w:eastAsia="Times New Roman" w:hAnsi="Times New Roman" w:cs="Times New Roman"/>
          <w:sz w:val="28"/>
          <w:szCs w:val="28"/>
          <w:lang w:eastAsia="ru-RU"/>
        </w:rPr>
        <w:lastRenderedPageBreak/>
        <w:t>используются для повторного перемещения пустой породы на внутренние и внешние участки закладки и отвалы, когда это необходимо (</w:t>
      </w:r>
      <w:r w:rsidR="005E66FA" w:rsidRPr="005A04F4">
        <w:rPr>
          <w:rFonts w:ascii="Times New Roman" w:eastAsia="Times New Roman" w:hAnsi="Times New Roman" w:cs="Times New Roman"/>
          <w:sz w:val="28"/>
          <w:szCs w:val="28"/>
          <w:lang w:eastAsia="ru-RU"/>
        </w:rPr>
        <w:t>р</w:t>
      </w:r>
      <w:r w:rsidR="00DC67B5" w:rsidRPr="005A04F4">
        <w:rPr>
          <w:rFonts w:ascii="Times New Roman" w:eastAsia="Times New Roman" w:hAnsi="Times New Roman" w:cs="Times New Roman"/>
          <w:sz w:val="28"/>
          <w:szCs w:val="28"/>
          <w:lang w:eastAsia="ru-RU"/>
        </w:rPr>
        <w:t>ис</w:t>
      </w:r>
      <w:r w:rsidR="005E66FA" w:rsidRPr="005A04F4">
        <w:rPr>
          <w:rFonts w:ascii="Times New Roman" w:eastAsia="Times New Roman" w:hAnsi="Times New Roman" w:cs="Times New Roman"/>
          <w:sz w:val="28"/>
          <w:szCs w:val="28"/>
          <w:lang w:eastAsia="ru-RU"/>
        </w:rPr>
        <w:t>унок</w:t>
      </w:r>
      <w:r w:rsidR="002C63D8" w:rsidRPr="005A04F4">
        <w:rPr>
          <w:rFonts w:ascii="Times New Roman" w:eastAsia="Times New Roman" w:hAnsi="Times New Roman" w:cs="Times New Roman"/>
          <w:sz w:val="28"/>
          <w:szCs w:val="28"/>
          <w:lang w:eastAsia="ru-RU"/>
        </w:rPr>
        <w:t xml:space="preserve"> 2.4</w:t>
      </w:r>
      <w:r w:rsidR="00DC67B5" w:rsidRPr="005A04F4">
        <w:rPr>
          <w:rFonts w:ascii="Times New Roman" w:eastAsia="Times New Roman" w:hAnsi="Times New Roman" w:cs="Times New Roman"/>
          <w:sz w:val="28"/>
          <w:szCs w:val="28"/>
          <w:lang w:eastAsia="ru-RU"/>
        </w:rPr>
        <w:t>).</w:t>
      </w:r>
    </w:p>
    <w:p w14:paraId="489CD4A1" w14:textId="77777777" w:rsidR="005E66FA" w:rsidRPr="005A04F4" w:rsidRDefault="005E66FA"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2EC4CA19" w14:textId="08404B86" w:rsidR="006F6A2E" w:rsidRPr="005A04F4" w:rsidRDefault="006F6A2E"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r w:rsidRPr="005A04F4">
        <w:rPr>
          <w:noProof/>
          <w:lang w:eastAsia="ru-RU"/>
        </w:rPr>
        <w:drawing>
          <wp:inline distT="0" distB="0" distL="0" distR="0" wp14:anchorId="259E0822" wp14:editId="3719D05B">
            <wp:extent cx="5900468" cy="3094297"/>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47" cy="3115263"/>
                    </a:xfrm>
                    <a:prstGeom prst="rect">
                      <a:avLst/>
                    </a:prstGeom>
                  </pic:spPr>
                </pic:pic>
              </a:graphicData>
            </a:graphic>
          </wp:inline>
        </w:drawing>
      </w:r>
    </w:p>
    <w:p w14:paraId="5A5D1BD6" w14:textId="4E8BDF43" w:rsidR="006F6A2E" w:rsidRPr="005A04F4" w:rsidRDefault="00190FB1" w:rsidP="003231B9">
      <w:pPr>
        <w:tabs>
          <w:tab w:val="left" w:pos="284"/>
        </w:tabs>
        <w:spacing w:after="0" w:line="240" w:lineRule="auto"/>
        <w:ind w:firstLine="567"/>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а</w:t>
      </w:r>
    </w:p>
    <w:p w14:paraId="5C578208" w14:textId="54AA63F8" w:rsidR="00DC67B5" w:rsidRPr="005A04F4" w:rsidRDefault="00DC67B5"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noProof/>
          <w:lang w:eastAsia="ru-RU"/>
        </w:rPr>
        <w:drawing>
          <wp:inline distT="0" distB="0" distL="0" distR="0" wp14:anchorId="655772BB" wp14:editId="6B378E52">
            <wp:extent cx="3155479" cy="1647943"/>
            <wp:effectExtent l="0" t="0" r="698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55479" cy="1647943"/>
                    </a:xfrm>
                    <a:prstGeom prst="rect">
                      <a:avLst/>
                    </a:prstGeom>
                  </pic:spPr>
                </pic:pic>
              </a:graphicData>
            </a:graphic>
          </wp:inline>
        </w:drawing>
      </w:r>
      <w:r w:rsidRPr="005A04F4">
        <w:rPr>
          <w:noProof/>
          <w:lang w:eastAsia="ru-RU"/>
        </w:rPr>
        <w:drawing>
          <wp:inline distT="0" distB="0" distL="0" distR="0" wp14:anchorId="2E1AACB2" wp14:editId="36EFC071">
            <wp:extent cx="2717236" cy="2319020"/>
            <wp:effectExtent l="0" t="0" r="698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67699" cy="2362088"/>
                    </a:xfrm>
                    <a:prstGeom prst="rect">
                      <a:avLst/>
                    </a:prstGeom>
                  </pic:spPr>
                </pic:pic>
              </a:graphicData>
            </a:graphic>
          </wp:inline>
        </w:drawing>
      </w:r>
    </w:p>
    <w:p w14:paraId="79242765" w14:textId="470C5A13" w:rsidR="005E66FA" w:rsidRPr="005A04F4" w:rsidRDefault="00190FB1" w:rsidP="003231B9">
      <w:pPr>
        <w:tabs>
          <w:tab w:val="left" w:pos="284"/>
        </w:tabs>
        <w:spacing w:after="0" w:line="240" w:lineRule="auto"/>
        <w:ind w:firstLine="567"/>
        <w:contextualSpacing/>
        <w:jc w:val="center"/>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б</w:t>
      </w:r>
    </w:p>
    <w:p w14:paraId="7125F5FB" w14:textId="77777777" w:rsidR="00157CC4" w:rsidRPr="005A04F4" w:rsidRDefault="00157CC4" w:rsidP="00157CC4">
      <w:pPr>
        <w:tabs>
          <w:tab w:val="left" w:pos="284"/>
        </w:tabs>
        <w:spacing w:after="0" w:line="240" w:lineRule="auto"/>
        <w:ind w:firstLine="709"/>
        <w:contextualSpacing/>
        <w:jc w:val="both"/>
        <w:rPr>
          <w:rFonts w:ascii="Times New Roman" w:eastAsia="Times New Roman" w:hAnsi="Times New Roman" w:cs="Times New Roman"/>
          <w:sz w:val="16"/>
          <w:szCs w:val="16"/>
          <w:lang w:eastAsia="ru-RU"/>
        </w:rPr>
      </w:pPr>
    </w:p>
    <w:p w14:paraId="71CFA753" w14:textId="49F850EA" w:rsidR="00190FB1" w:rsidRPr="005A04F4" w:rsidRDefault="00190FB1" w:rsidP="00157CC4">
      <w:pPr>
        <w:tabs>
          <w:tab w:val="left" w:pos="284"/>
        </w:tabs>
        <w:spacing w:after="0" w:line="240" w:lineRule="auto"/>
        <w:ind w:firstLine="709"/>
        <w:contextualSpacing/>
        <w:jc w:val="both"/>
        <w:rPr>
          <w:rFonts w:ascii="Times New Roman" w:eastAsia="Times New Roman" w:hAnsi="Times New Roman" w:cs="Times New Roman"/>
          <w:sz w:val="24"/>
          <w:szCs w:val="24"/>
          <w:lang w:eastAsia="ru-RU"/>
        </w:rPr>
      </w:pPr>
      <w:r w:rsidRPr="005A04F4">
        <w:rPr>
          <w:rFonts w:ascii="Times New Roman" w:eastAsia="Times New Roman" w:hAnsi="Times New Roman" w:cs="Times New Roman"/>
          <w:sz w:val="24"/>
          <w:szCs w:val="24"/>
          <w:lang w:eastAsia="ru-RU"/>
        </w:rPr>
        <w:t>а – продольный вид, б – вид сверху и продольный</w:t>
      </w:r>
    </w:p>
    <w:p w14:paraId="5644EE42" w14:textId="77777777" w:rsidR="00190FB1" w:rsidRPr="005A04F4" w:rsidRDefault="00190FB1" w:rsidP="003231B9">
      <w:pPr>
        <w:tabs>
          <w:tab w:val="left" w:pos="284"/>
        </w:tabs>
        <w:spacing w:after="0" w:line="240" w:lineRule="auto"/>
        <w:ind w:firstLine="567"/>
        <w:contextualSpacing/>
        <w:jc w:val="center"/>
        <w:rPr>
          <w:rFonts w:ascii="Times New Roman" w:eastAsia="Times New Roman" w:hAnsi="Times New Roman" w:cs="Times New Roman"/>
          <w:sz w:val="16"/>
          <w:szCs w:val="16"/>
          <w:lang w:eastAsia="ru-RU"/>
        </w:rPr>
      </w:pPr>
    </w:p>
    <w:p w14:paraId="11B71A5A" w14:textId="70EF90D1" w:rsidR="00DC67B5" w:rsidRPr="005A04F4" w:rsidRDefault="00DC67B5" w:rsidP="00157CC4">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Рисунок</w:t>
      </w:r>
      <w:r w:rsidR="002C63D8" w:rsidRPr="005A04F4">
        <w:rPr>
          <w:rFonts w:ascii="Times New Roman" w:eastAsia="Times New Roman" w:hAnsi="Times New Roman" w:cs="Times New Roman"/>
          <w:sz w:val="28"/>
          <w:szCs w:val="28"/>
          <w:lang w:eastAsia="ru-RU"/>
        </w:rPr>
        <w:t xml:space="preserve"> 2.4 </w:t>
      </w:r>
      <w:r w:rsidR="005E66FA" w:rsidRPr="005A04F4">
        <w:rPr>
          <w:rFonts w:ascii="Times New Roman" w:eastAsia="Times New Roman" w:hAnsi="Times New Roman" w:cs="Times New Roman"/>
          <w:sz w:val="28"/>
          <w:szCs w:val="28"/>
          <w:lang w:eastAsia="ru-RU"/>
        </w:rPr>
        <w:t xml:space="preserve">– </w:t>
      </w:r>
      <w:r w:rsidR="00157CC4" w:rsidRPr="005A04F4">
        <w:rPr>
          <w:rFonts w:ascii="Times New Roman" w:eastAsia="Times New Roman" w:hAnsi="Times New Roman" w:cs="Times New Roman"/>
          <w:sz w:val="28"/>
          <w:szCs w:val="28"/>
          <w:lang w:eastAsia="ru-RU"/>
        </w:rPr>
        <w:t>С</w:t>
      </w:r>
      <w:r w:rsidR="005E66FA" w:rsidRPr="005A04F4">
        <w:rPr>
          <w:rFonts w:ascii="Times New Roman" w:eastAsia="Times New Roman" w:hAnsi="Times New Roman" w:cs="Times New Roman"/>
          <w:sz w:val="28"/>
          <w:szCs w:val="28"/>
          <w:lang w:eastAsia="ru-RU"/>
        </w:rPr>
        <w:t>хема внутреннего и внешнего отвалообразования</w:t>
      </w:r>
    </w:p>
    <w:p w14:paraId="4EB6796E" w14:textId="77777777" w:rsidR="007F3E62" w:rsidRPr="005A04F4" w:rsidRDefault="007F3E62" w:rsidP="003231B9">
      <w:pPr>
        <w:tabs>
          <w:tab w:val="left" w:pos="284"/>
        </w:tabs>
        <w:spacing w:after="0" w:line="240" w:lineRule="auto"/>
        <w:ind w:firstLine="567"/>
        <w:contextualSpacing/>
        <w:jc w:val="both"/>
        <w:rPr>
          <w:rFonts w:ascii="Times New Roman" w:eastAsia="Times New Roman" w:hAnsi="Times New Roman" w:cs="Times New Roman"/>
          <w:b/>
          <w:bCs/>
          <w:sz w:val="28"/>
          <w:szCs w:val="28"/>
          <w:lang w:eastAsia="ru-RU"/>
        </w:rPr>
      </w:pPr>
    </w:p>
    <w:p w14:paraId="121D16FF" w14:textId="2C7265B8" w:rsidR="007F6574" w:rsidRPr="005A04F4" w:rsidRDefault="007F6574" w:rsidP="00DD2133">
      <w:pPr>
        <w:pStyle w:val="Heading2"/>
        <w:tabs>
          <w:tab w:val="clear" w:pos="1049"/>
          <w:tab w:val="left" w:pos="284"/>
          <w:tab w:val="left" w:pos="1276"/>
        </w:tabs>
        <w:spacing w:after="0"/>
        <w:ind w:left="0" w:firstLine="709"/>
        <w:rPr>
          <w:lang w:eastAsia="ru-RU"/>
        </w:rPr>
      </w:pPr>
      <w:bookmarkStart w:id="39" w:name="_Hlk86403584"/>
      <w:bookmarkStart w:id="40" w:name="_Toc88519195"/>
      <w:r w:rsidRPr="005A04F4">
        <w:rPr>
          <w:lang w:val="kk-KZ"/>
        </w:rPr>
        <w:t xml:space="preserve">Селективная </w:t>
      </w:r>
      <w:r w:rsidR="00DF7E42" w:rsidRPr="005A04F4">
        <w:rPr>
          <w:lang w:val="kk-KZ"/>
        </w:rPr>
        <w:t>в</w:t>
      </w:r>
      <w:r w:rsidR="00DF7E42" w:rsidRPr="005A04F4">
        <w:rPr>
          <w:lang w:eastAsia="ru-RU"/>
        </w:rPr>
        <w:t>ыемка</w:t>
      </w:r>
      <w:bookmarkEnd w:id="39"/>
      <w:r w:rsidR="0025714F" w:rsidRPr="005A04F4">
        <w:rPr>
          <w:lang w:eastAsia="ru-RU"/>
        </w:rPr>
        <w:t xml:space="preserve"> на Шубаркольском месторождении</w:t>
      </w:r>
      <w:bookmarkEnd w:id="40"/>
    </w:p>
    <w:p w14:paraId="0614375C" w14:textId="7EBBD030" w:rsidR="00944E50" w:rsidRPr="005A04F4" w:rsidRDefault="00944E50" w:rsidP="00DD2133">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val="kk-KZ" w:eastAsia="ru-RU"/>
        </w:rPr>
      </w:pPr>
      <w:bookmarkStart w:id="41" w:name="_Hlk86784466"/>
      <w:r w:rsidRPr="005A04F4">
        <w:rPr>
          <w:rFonts w:ascii="Times New Roman" w:eastAsia="Times New Roman" w:hAnsi="Times New Roman" w:cs="Times New Roman"/>
          <w:sz w:val="28"/>
          <w:szCs w:val="28"/>
          <w:lang w:eastAsia="ru-RU"/>
        </w:rPr>
        <w:t xml:space="preserve">Верхний горизонт состоит из трех основных пластов. Самый высокий пласт (2V) мощностью от 12,8 до 21,9 м (в среднем 18 м) отделен от пласта 1V прослойкой мощностью от 1 до 5 м. Мощность пласта 1V – от 8,3 до 12,0 м (в среднем 10,7 м). Самый нижний пласт – это пласт V0, мощность которого составляет от 1 м до 1,55 </w:t>
      </w:r>
      <w:bookmarkEnd w:id="41"/>
      <w:r w:rsidRPr="005A04F4">
        <w:rPr>
          <w:rFonts w:ascii="Times New Roman" w:eastAsia="Times New Roman" w:hAnsi="Times New Roman" w:cs="Times New Roman"/>
          <w:sz w:val="28"/>
          <w:szCs w:val="28"/>
          <w:lang w:eastAsia="ru-RU"/>
        </w:rPr>
        <w:t>м (в среднем 1,2 м). Структура пластов Верхнего горизонта самая простая и наиболее выдержанная на севере и западе месторождения</w:t>
      </w:r>
      <w:r w:rsidR="00AB6FD7" w:rsidRPr="005A04F4">
        <w:rPr>
          <w:rFonts w:ascii="Times New Roman" w:eastAsia="Times New Roman" w:hAnsi="Times New Roman" w:cs="Times New Roman"/>
          <w:sz w:val="28"/>
          <w:szCs w:val="28"/>
          <w:lang w:eastAsia="ru-RU"/>
        </w:rPr>
        <w:t xml:space="preserve"> </w:t>
      </w:r>
      <w:r w:rsidR="00AB6FD7" w:rsidRPr="005A04F4">
        <w:rPr>
          <w:rFonts w:ascii="Times New Roman" w:eastAsia="Times New Roman" w:hAnsi="Times New Roman" w:cs="Times New Roman"/>
          <w:noProof/>
          <w:sz w:val="28"/>
          <w:lang w:eastAsia="ru-RU"/>
        </w:rPr>
        <w:t>[1</w:t>
      </w:r>
      <w:r w:rsidR="009714D3" w:rsidRPr="005A04F4">
        <w:rPr>
          <w:rFonts w:ascii="Times New Roman" w:eastAsia="Times New Roman" w:hAnsi="Times New Roman" w:cs="Times New Roman"/>
          <w:noProof/>
          <w:sz w:val="28"/>
          <w:lang w:eastAsia="ru-RU"/>
        </w:rPr>
        <w:t>2</w:t>
      </w:r>
      <w:r w:rsidR="00AB6FD7" w:rsidRPr="005A04F4">
        <w:rPr>
          <w:rFonts w:ascii="Times New Roman" w:eastAsia="Times New Roman" w:hAnsi="Times New Roman" w:cs="Times New Roman"/>
          <w:noProof/>
          <w:sz w:val="28"/>
          <w:lang w:eastAsia="ru-RU"/>
        </w:rPr>
        <w:t xml:space="preserve">, </w:t>
      </w:r>
      <w:r w:rsidR="00157CC4" w:rsidRPr="005A04F4">
        <w:rPr>
          <w:rFonts w:ascii="Times New Roman" w:eastAsia="Times New Roman" w:hAnsi="Times New Roman" w:cs="Times New Roman"/>
          <w:noProof/>
          <w:sz w:val="28"/>
          <w:lang w:eastAsia="ru-RU"/>
        </w:rPr>
        <w:t>с</w:t>
      </w:r>
      <w:r w:rsidR="00AB6FD7" w:rsidRPr="005A04F4">
        <w:rPr>
          <w:rFonts w:ascii="Times New Roman" w:eastAsia="Times New Roman" w:hAnsi="Times New Roman" w:cs="Times New Roman"/>
          <w:noProof/>
          <w:sz w:val="28"/>
          <w:lang w:eastAsia="ru-RU"/>
        </w:rPr>
        <w:t>.</w:t>
      </w:r>
      <w:r w:rsidR="00157CC4" w:rsidRPr="005A04F4">
        <w:rPr>
          <w:rFonts w:ascii="Times New Roman" w:eastAsia="Times New Roman" w:hAnsi="Times New Roman" w:cs="Times New Roman"/>
          <w:noProof/>
          <w:sz w:val="28"/>
          <w:lang w:eastAsia="ru-RU"/>
        </w:rPr>
        <w:t xml:space="preserve"> </w:t>
      </w:r>
      <w:r w:rsidR="00AB6FD7" w:rsidRPr="005A04F4">
        <w:rPr>
          <w:rFonts w:ascii="Times New Roman" w:eastAsia="Times New Roman" w:hAnsi="Times New Roman" w:cs="Times New Roman"/>
          <w:noProof/>
          <w:sz w:val="28"/>
          <w:lang w:eastAsia="ru-RU"/>
        </w:rPr>
        <w:t xml:space="preserve">8-10; </w:t>
      </w:r>
      <w:r w:rsidR="00372D70" w:rsidRPr="005A04F4">
        <w:rPr>
          <w:rFonts w:ascii="Times New Roman" w:eastAsia="Times New Roman" w:hAnsi="Times New Roman" w:cs="Times New Roman"/>
          <w:noProof/>
          <w:sz w:val="28"/>
          <w:lang w:eastAsia="ru-RU"/>
        </w:rPr>
        <w:t>61</w:t>
      </w:r>
      <w:r w:rsidR="00157CC4" w:rsidRPr="005A04F4">
        <w:rPr>
          <w:rFonts w:ascii="Times New Roman" w:eastAsia="Times New Roman" w:hAnsi="Times New Roman" w:cs="Times New Roman"/>
          <w:noProof/>
          <w:sz w:val="28"/>
          <w:lang w:eastAsia="ru-RU"/>
        </w:rPr>
        <w:t>, с.</w:t>
      </w:r>
      <w:r w:rsidR="00794B3E" w:rsidRPr="005A04F4">
        <w:rPr>
          <w:rFonts w:ascii="Times New Roman" w:eastAsia="Times New Roman" w:hAnsi="Times New Roman" w:cs="Times New Roman"/>
          <w:noProof/>
          <w:sz w:val="28"/>
          <w:lang w:eastAsia="ru-RU"/>
        </w:rPr>
        <w:t>37-46</w:t>
      </w:r>
      <w:r w:rsidR="00AB6FD7" w:rsidRPr="005A04F4">
        <w:rPr>
          <w:rFonts w:ascii="Times New Roman" w:eastAsia="Times New Roman" w:hAnsi="Times New Roman" w:cs="Times New Roman"/>
          <w:noProof/>
          <w:sz w:val="28"/>
          <w:lang w:eastAsia="ru-RU"/>
        </w:rPr>
        <w:t>]</w:t>
      </w:r>
      <w:r w:rsidRPr="005A04F4">
        <w:rPr>
          <w:rFonts w:ascii="Times New Roman" w:eastAsia="Times New Roman" w:hAnsi="Times New Roman" w:cs="Times New Roman"/>
          <w:sz w:val="28"/>
          <w:szCs w:val="28"/>
          <w:lang w:eastAsia="ru-RU"/>
        </w:rPr>
        <w:t xml:space="preserve">. </w:t>
      </w:r>
    </w:p>
    <w:p w14:paraId="68859954" w14:textId="652A204B" w:rsidR="00703DF4" w:rsidRPr="005A04F4" w:rsidRDefault="00703DF4"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Таблица 2.</w:t>
      </w:r>
      <w:r w:rsidR="00AB6FD7" w:rsidRPr="005A04F4">
        <w:rPr>
          <w:rFonts w:ascii="Times New Roman" w:eastAsia="Times New Roman" w:hAnsi="Times New Roman" w:cs="Times New Roman"/>
          <w:sz w:val="28"/>
          <w:szCs w:val="28"/>
          <w:lang w:eastAsia="ru-RU"/>
        </w:rPr>
        <w:t>3</w:t>
      </w:r>
      <w:r w:rsidRPr="005A04F4">
        <w:rPr>
          <w:rFonts w:ascii="Times New Roman" w:eastAsia="Times New Roman" w:hAnsi="Times New Roman" w:cs="Times New Roman"/>
          <w:sz w:val="28"/>
          <w:szCs w:val="28"/>
          <w:lang w:eastAsia="ru-RU"/>
        </w:rPr>
        <w:t xml:space="preserve"> – Показатели качества угля по каждому пласту </w:t>
      </w:r>
    </w:p>
    <w:p w14:paraId="68580D4B" w14:textId="77777777" w:rsidR="00703DF4" w:rsidRPr="005A04F4" w:rsidRDefault="00703DF4" w:rsidP="003231B9">
      <w:pPr>
        <w:spacing w:after="0" w:line="240" w:lineRule="auto"/>
        <w:ind w:firstLine="567"/>
        <w:jc w:val="both"/>
        <w:rPr>
          <w:rFonts w:ascii="Times New Roman" w:hAnsi="Times New Roman" w:cs="Times New Roman"/>
          <w:sz w:val="16"/>
          <w:szCs w:val="16"/>
        </w:rPr>
      </w:pPr>
    </w:p>
    <w:tbl>
      <w:tblPr>
        <w:tblW w:w="9603"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226"/>
        <w:gridCol w:w="616"/>
        <w:gridCol w:w="1050"/>
        <w:gridCol w:w="756"/>
        <w:gridCol w:w="770"/>
        <w:gridCol w:w="755"/>
        <w:gridCol w:w="672"/>
        <w:gridCol w:w="728"/>
        <w:gridCol w:w="756"/>
        <w:gridCol w:w="714"/>
        <w:gridCol w:w="560"/>
      </w:tblGrid>
      <w:tr w:rsidR="005A04F4" w:rsidRPr="005A04F4" w14:paraId="5DEEB6A2" w14:textId="77777777" w:rsidTr="00B53079">
        <w:trPr>
          <w:trHeight w:val="391"/>
          <w:tblHeader/>
        </w:trPr>
        <w:tc>
          <w:tcPr>
            <w:tcW w:w="2226" w:type="dxa"/>
            <w:shd w:val="clear" w:color="auto" w:fill="auto"/>
            <w:vAlign w:val="center"/>
            <w:hideMark/>
          </w:tcPr>
          <w:p w14:paraId="1502F806" w14:textId="77777777" w:rsidR="00703DF4" w:rsidRPr="005A04F4" w:rsidRDefault="00703DF4" w:rsidP="003231B9">
            <w:pPr>
              <w:spacing w:after="0" w:line="240" w:lineRule="auto"/>
              <w:jc w:val="center"/>
              <w:rPr>
                <w:rFonts w:ascii="Times New Roman" w:eastAsia="Times New Roman" w:hAnsi="Times New Roman" w:cs="Times New Roman"/>
                <w:bCs/>
                <w:sz w:val="24"/>
                <w:szCs w:val="24"/>
              </w:rPr>
            </w:pPr>
            <w:bookmarkStart w:id="42" w:name="_Hlk86422594"/>
            <w:r w:rsidRPr="005A04F4">
              <w:rPr>
                <w:rFonts w:ascii="Times New Roman" w:eastAsia="Times New Roman" w:hAnsi="Times New Roman" w:cs="Times New Roman"/>
                <w:bCs/>
                <w:sz w:val="24"/>
                <w:szCs w:val="24"/>
                <w:lang w:val="en-US"/>
              </w:rPr>
              <w:t>Пласт</w:t>
            </w:r>
          </w:p>
        </w:tc>
        <w:tc>
          <w:tcPr>
            <w:tcW w:w="616" w:type="dxa"/>
            <w:shd w:val="clear" w:color="auto" w:fill="auto"/>
            <w:vAlign w:val="center"/>
            <w:hideMark/>
          </w:tcPr>
          <w:p w14:paraId="2DF1C8BC" w14:textId="77777777" w:rsidR="00703DF4" w:rsidRPr="005A04F4" w:rsidRDefault="00703DF4"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w:t>
            </w:r>
          </w:p>
        </w:tc>
        <w:tc>
          <w:tcPr>
            <w:tcW w:w="1050" w:type="dxa"/>
            <w:shd w:val="clear" w:color="auto" w:fill="auto"/>
            <w:vAlign w:val="center"/>
            <w:hideMark/>
          </w:tcPr>
          <w:p w14:paraId="2FAEA3DF" w14:textId="77777777" w:rsidR="00703DF4" w:rsidRPr="005A04F4" w:rsidRDefault="00703DF4" w:rsidP="003231B9">
            <w:pPr>
              <w:spacing w:after="0" w:line="240" w:lineRule="auto"/>
              <w:ind w:left="-52" w:right="-80"/>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2V2+3+4</w:t>
            </w:r>
          </w:p>
        </w:tc>
        <w:tc>
          <w:tcPr>
            <w:tcW w:w="756" w:type="dxa"/>
            <w:shd w:val="clear" w:color="auto" w:fill="auto"/>
            <w:vAlign w:val="center"/>
            <w:hideMark/>
          </w:tcPr>
          <w:p w14:paraId="59D1781A" w14:textId="77777777" w:rsidR="00703DF4" w:rsidRPr="005A04F4" w:rsidRDefault="00703DF4"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2V4</w:t>
            </w:r>
          </w:p>
        </w:tc>
        <w:tc>
          <w:tcPr>
            <w:tcW w:w="770" w:type="dxa"/>
            <w:shd w:val="clear" w:color="auto" w:fill="auto"/>
            <w:vAlign w:val="center"/>
            <w:hideMark/>
          </w:tcPr>
          <w:p w14:paraId="53F97255" w14:textId="77777777" w:rsidR="00703DF4" w:rsidRPr="005A04F4" w:rsidRDefault="00703DF4"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2V3</w:t>
            </w:r>
          </w:p>
        </w:tc>
        <w:tc>
          <w:tcPr>
            <w:tcW w:w="755" w:type="dxa"/>
            <w:shd w:val="clear" w:color="auto" w:fill="auto"/>
            <w:vAlign w:val="center"/>
            <w:hideMark/>
          </w:tcPr>
          <w:p w14:paraId="23A40E82" w14:textId="77777777" w:rsidR="00703DF4" w:rsidRPr="005A04F4" w:rsidRDefault="00703DF4"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2V1</w:t>
            </w:r>
          </w:p>
        </w:tc>
        <w:tc>
          <w:tcPr>
            <w:tcW w:w="672" w:type="dxa"/>
            <w:shd w:val="clear" w:color="auto" w:fill="auto"/>
            <w:vAlign w:val="center"/>
            <w:hideMark/>
          </w:tcPr>
          <w:p w14:paraId="67CD4CB8" w14:textId="77777777" w:rsidR="00703DF4" w:rsidRPr="005A04F4" w:rsidRDefault="00703DF4"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1V</w:t>
            </w:r>
          </w:p>
        </w:tc>
        <w:tc>
          <w:tcPr>
            <w:tcW w:w="728" w:type="dxa"/>
            <w:shd w:val="clear" w:color="auto" w:fill="auto"/>
            <w:vAlign w:val="center"/>
            <w:hideMark/>
          </w:tcPr>
          <w:p w14:paraId="4A051139" w14:textId="77777777" w:rsidR="00703DF4" w:rsidRPr="005A04F4" w:rsidRDefault="00703DF4" w:rsidP="00B53079">
            <w:pPr>
              <w:spacing w:after="0" w:line="240" w:lineRule="auto"/>
              <w:ind w:left="-80" w:right="-108"/>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1V2</w:t>
            </w:r>
          </w:p>
        </w:tc>
        <w:tc>
          <w:tcPr>
            <w:tcW w:w="756" w:type="dxa"/>
            <w:shd w:val="clear" w:color="auto" w:fill="auto"/>
            <w:vAlign w:val="center"/>
            <w:hideMark/>
          </w:tcPr>
          <w:p w14:paraId="3F72A481" w14:textId="77777777" w:rsidR="00703DF4" w:rsidRPr="005A04F4" w:rsidRDefault="00703DF4" w:rsidP="00B53079">
            <w:pPr>
              <w:spacing w:after="0" w:line="240" w:lineRule="auto"/>
              <w:ind w:left="-80" w:right="-108"/>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1V22</w:t>
            </w:r>
          </w:p>
        </w:tc>
        <w:tc>
          <w:tcPr>
            <w:tcW w:w="714" w:type="dxa"/>
            <w:shd w:val="clear" w:color="auto" w:fill="auto"/>
            <w:vAlign w:val="center"/>
            <w:hideMark/>
          </w:tcPr>
          <w:p w14:paraId="2C1DB8D0" w14:textId="77777777" w:rsidR="00703DF4" w:rsidRPr="005A04F4" w:rsidRDefault="00703DF4" w:rsidP="00B53079">
            <w:pPr>
              <w:spacing w:after="0" w:line="240" w:lineRule="auto"/>
              <w:ind w:left="-80" w:right="-108"/>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1V12</w:t>
            </w:r>
          </w:p>
        </w:tc>
        <w:tc>
          <w:tcPr>
            <w:tcW w:w="560" w:type="dxa"/>
            <w:shd w:val="clear" w:color="auto" w:fill="auto"/>
            <w:vAlign w:val="center"/>
            <w:hideMark/>
          </w:tcPr>
          <w:p w14:paraId="0B47D623" w14:textId="77777777" w:rsidR="00703DF4" w:rsidRPr="005A04F4" w:rsidRDefault="00703DF4" w:rsidP="00B53079">
            <w:pPr>
              <w:spacing w:after="0" w:line="240" w:lineRule="auto"/>
              <w:ind w:left="-80" w:right="-108"/>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1V1</w:t>
            </w:r>
          </w:p>
        </w:tc>
      </w:tr>
      <w:tr w:rsidR="005A04F4" w:rsidRPr="005A04F4" w14:paraId="1EBD791D" w14:textId="77777777" w:rsidTr="00B53079">
        <w:trPr>
          <w:trHeight w:val="535"/>
          <w:tblHeader/>
        </w:trPr>
        <w:tc>
          <w:tcPr>
            <w:tcW w:w="2226" w:type="dxa"/>
            <w:shd w:val="clear" w:color="000000" w:fill="FFFFFF"/>
            <w:vAlign w:val="center"/>
            <w:hideMark/>
          </w:tcPr>
          <w:p w14:paraId="29E14E5A" w14:textId="77777777" w:rsidR="00703DF4" w:rsidRPr="005A04F4" w:rsidRDefault="00703DF4" w:rsidP="003231B9">
            <w:pPr>
              <w:spacing w:after="0" w:line="240" w:lineRule="auto"/>
              <w:ind w:right="-118"/>
              <w:rPr>
                <w:rFonts w:ascii="Times New Roman" w:eastAsia="Times New Roman" w:hAnsi="Times New Roman" w:cs="Times New Roman"/>
                <w:bCs/>
                <w:sz w:val="24"/>
                <w:szCs w:val="24"/>
              </w:rPr>
            </w:pPr>
            <w:r w:rsidRPr="005A04F4">
              <w:rPr>
                <w:rFonts w:ascii="Times New Roman" w:eastAsia="Times New Roman" w:hAnsi="Times New Roman" w:cs="Times New Roman"/>
                <w:bCs/>
                <w:sz w:val="24"/>
                <w:szCs w:val="24"/>
              </w:rPr>
              <w:t xml:space="preserve">Зольность рядового угля (% </w:t>
            </w:r>
            <w:r w:rsidRPr="005A04F4">
              <w:rPr>
                <w:rFonts w:ascii="Times New Roman" w:eastAsia="Times New Roman" w:hAnsi="Times New Roman" w:cs="Times New Roman"/>
                <w:bCs/>
                <w:sz w:val="24"/>
                <w:szCs w:val="24"/>
                <w:lang w:val="en-US"/>
              </w:rPr>
              <w:t>DB</w:t>
            </w:r>
            <w:r w:rsidRPr="005A04F4">
              <w:rPr>
                <w:rFonts w:ascii="Times New Roman" w:eastAsia="Times New Roman" w:hAnsi="Times New Roman" w:cs="Times New Roman"/>
                <w:bCs/>
                <w:sz w:val="24"/>
                <w:szCs w:val="24"/>
              </w:rPr>
              <w:t>)</w:t>
            </w:r>
          </w:p>
        </w:tc>
        <w:tc>
          <w:tcPr>
            <w:tcW w:w="616" w:type="dxa"/>
            <w:shd w:val="clear" w:color="auto" w:fill="auto"/>
            <w:vAlign w:val="center"/>
            <w:hideMark/>
          </w:tcPr>
          <w:p w14:paraId="4387A2F2"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7,2</w:t>
            </w:r>
          </w:p>
        </w:tc>
        <w:tc>
          <w:tcPr>
            <w:tcW w:w="1050" w:type="dxa"/>
            <w:shd w:val="clear" w:color="auto" w:fill="auto"/>
            <w:vAlign w:val="center"/>
            <w:hideMark/>
          </w:tcPr>
          <w:p w14:paraId="4582E5FF"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2,7</w:t>
            </w:r>
          </w:p>
        </w:tc>
        <w:tc>
          <w:tcPr>
            <w:tcW w:w="756" w:type="dxa"/>
            <w:shd w:val="clear" w:color="auto" w:fill="auto"/>
            <w:vAlign w:val="center"/>
            <w:hideMark/>
          </w:tcPr>
          <w:p w14:paraId="49BE376F"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w:t>
            </w:r>
          </w:p>
        </w:tc>
        <w:tc>
          <w:tcPr>
            <w:tcW w:w="770" w:type="dxa"/>
            <w:shd w:val="clear" w:color="auto" w:fill="auto"/>
            <w:vAlign w:val="center"/>
            <w:hideMark/>
          </w:tcPr>
          <w:p w14:paraId="21618853"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9,4</w:t>
            </w:r>
          </w:p>
        </w:tc>
        <w:tc>
          <w:tcPr>
            <w:tcW w:w="755" w:type="dxa"/>
            <w:shd w:val="clear" w:color="auto" w:fill="auto"/>
            <w:vAlign w:val="center"/>
            <w:hideMark/>
          </w:tcPr>
          <w:p w14:paraId="35B79A51"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18,7</w:t>
            </w:r>
          </w:p>
        </w:tc>
        <w:tc>
          <w:tcPr>
            <w:tcW w:w="672" w:type="dxa"/>
            <w:shd w:val="clear" w:color="auto" w:fill="auto"/>
            <w:vAlign w:val="center"/>
            <w:hideMark/>
          </w:tcPr>
          <w:p w14:paraId="5FA7D7D0"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14,6</w:t>
            </w:r>
          </w:p>
        </w:tc>
        <w:tc>
          <w:tcPr>
            <w:tcW w:w="728" w:type="dxa"/>
            <w:shd w:val="clear" w:color="auto" w:fill="auto"/>
            <w:vAlign w:val="center"/>
            <w:hideMark/>
          </w:tcPr>
          <w:p w14:paraId="450F1DDB"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11,4</w:t>
            </w:r>
          </w:p>
        </w:tc>
        <w:tc>
          <w:tcPr>
            <w:tcW w:w="756" w:type="dxa"/>
            <w:shd w:val="clear" w:color="auto" w:fill="auto"/>
            <w:vAlign w:val="center"/>
            <w:hideMark/>
          </w:tcPr>
          <w:p w14:paraId="6FF9257C"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9,3</w:t>
            </w:r>
          </w:p>
        </w:tc>
        <w:tc>
          <w:tcPr>
            <w:tcW w:w="714" w:type="dxa"/>
            <w:shd w:val="clear" w:color="auto" w:fill="auto"/>
            <w:vAlign w:val="center"/>
            <w:hideMark/>
          </w:tcPr>
          <w:p w14:paraId="441FF876"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w:t>
            </w:r>
          </w:p>
        </w:tc>
        <w:tc>
          <w:tcPr>
            <w:tcW w:w="560" w:type="dxa"/>
            <w:shd w:val="clear" w:color="auto" w:fill="auto"/>
            <w:vAlign w:val="center"/>
            <w:hideMark/>
          </w:tcPr>
          <w:p w14:paraId="198BAECC"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10,5</w:t>
            </w:r>
          </w:p>
        </w:tc>
      </w:tr>
      <w:tr w:rsidR="005A04F4" w:rsidRPr="005A04F4" w14:paraId="7209C81A" w14:textId="77777777" w:rsidTr="00B53079">
        <w:trPr>
          <w:trHeight w:val="453"/>
          <w:tblHeader/>
        </w:trPr>
        <w:tc>
          <w:tcPr>
            <w:tcW w:w="2226" w:type="dxa"/>
            <w:shd w:val="clear" w:color="000000" w:fill="FFFFFF"/>
            <w:vAlign w:val="center"/>
            <w:hideMark/>
          </w:tcPr>
          <w:p w14:paraId="65DC1F6E" w14:textId="77777777" w:rsidR="00703DF4" w:rsidRPr="005A04F4" w:rsidRDefault="00703DF4" w:rsidP="003231B9">
            <w:pPr>
              <w:spacing w:after="0" w:line="240" w:lineRule="auto"/>
              <w:rPr>
                <w:rFonts w:ascii="Times New Roman" w:eastAsia="Times New Roman" w:hAnsi="Times New Roman" w:cs="Times New Roman"/>
                <w:bCs/>
                <w:sz w:val="24"/>
                <w:szCs w:val="24"/>
              </w:rPr>
            </w:pPr>
            <w:r w:rsidRPr="005A04F4">
              <w:rPr>
                <w:rFonts w:ascii="Times New Roman" w:eastAsia="Times New Roman" w:hAnsi="Times New Roman" w:cs="Times New Roman"/>
                <w:bCs/>
                <w:sz w:val="24"/>
                <w:szCs w:val="24"/>
              </w:rPr>
              <w:t xml:space="preserve">Теплота сгорания </w:t>
            </w:r>
            <w:r w:rsidRPr="005A04F4">
              <w:rPr>
                <w:rFonts w:ascii="Times New Roman" w:eastAsia="Times New Roman" w:hAnsi="Times New Roman" w:cs="Times New Roman"/>
                <w:bCs/>
                <w:sz w:val="24"/>
                <w:szCs w:val="24"/>
                <w:lang w:val="en-US"/>
              </w:rPr>
              <w:t>DAF</w:t>
            </w:r>
            <w:r w:rsidRPr="005A04F4">
              <w:rPr>
                <w:rFonts w:ascii="Times New Roman" w:eastAsia="Times New Roman" w:hAnsi="Times New Roman" w:cs="Times New Roman"/>
                <w:bCs/>
                <w:sz w:val="24"/>
                <w:szCs w:val="24"/>
              </w:rPr>
              <w:t xml:space="preserve"> (МДж/кг)</w:t>
            </w:r>
          </w:p>
        </w:tc>
        <w:tc>
          <w:tcPr>
            <w:tcW w:w="616" w:type="dxa"/>
            <w:shd w:val="clear" w:color="auto" w:fill="auto"/>
            <w:vAlign w:val="center"/>
            <w:hideMark/>
          </w:tcPr>
          <w:p w14:paraId="48AEAD41"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31</w:t>
            </w:r>
          </w:p>
        </w:tc>
        <w:tc>
          <w:tcPr>
            <w:tcW w:w="1050" w:type="dxa"/>
            <w:shd w:val="clear" w:color="auto" w:fill="auto"/>
            <w:vAlign w:val="center"/>
            <w:hideMark/>
          </w:tcPr>
          <w:p w14:paraId="70397ED6"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32,9</w:t>
            </w:r>
          </w:p>
        </w:tc>
        <w:tc>
          <w:tcPr>
            <w:tcW w:w="756" w:type="dxa"/>
            <w:shd w:val="clear" w:color="auto" w:fill="auto"/>
            <w:vAlign w:val="center"/>
            <w:hideMark/>
          </w:tcPr>
          <w:p w14:paraId="68C3CAFB"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30,62</w:t>
            </w:r>
          </w:p>
        </w:tc>
        <w:tc>
          <w:tcPr>
            <w:tcW w:w="770" w:type="dxa"/>
            <w:shd w:val="clear" w:color="auto" w:fill="auto"/>
            <w:vAlign w:val="center"/>
            <w:hideMark/>
          </w:tcPr>
          <w:p w14:paraId="3A4EE71C" w14:textId="77777777" w:rsidR="00703DF4" w:rsidRPr="005A04F4" w:rsidRDefault="00703DF4"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30,25</w:t>
            </w:r>
          </w:p>
        </w:tc>
        <w:tc>
          <w:tcPr>
            <w:tcW w:w="755" w:type="dxa"/>
            <w:shd w:val="clear" w:color="auto" w:fill="auto"/>
            <w:vAlign w:val="center"/>
            <w:hideMark/>
          </w:tcPr>
          <w:p w14:paraId="0004F48B" w14:textId="77777777" w:rsidR="00703DF4" w:rsidRPr="005A04F4" w:rsidRDefault="00703DF4" w:rsidP="003231B9">
            <w:pPr>
              <w:spacing w:after="0" w:line="240" w:lineRule="auto"/>
              <w:ind w:left="-66" w:right="-66"/>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31,33</w:t>
            </w:r>
          </w:p>
        </w:tc>
        <w:tc>
          <w:tcPr>
            <w:tcW w:w="672" w:type="dxa"/>
            <w:shd w:val="clear" w:color="auto" w:fill="auto"/>
            <w:vAlign w:val="center"/>
            <w:hideMark/>
          </w:tcPr>
          <w:p w14:paraId="59262407" w14:textId="77777777" w:rsidR="00703DF4" w:rsidRPr="005A04F4" w:rsidRDefault="00703DF4" w:rsidP="003231B9">
            <w:pPr>
              <w:spacing w:after="0" w:line="240" w:lineRule="auto"/>
              <w:ind w:left="-66" w:right="-66"/>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30,19</w:t>
            </w:r>
          </w:p>
        </w:tc>
        <w:tc>
          <w:tcPr>
            <w:tcW w:w="728" w:type="dxa"/>
            <w:shd w:val="clear" w:color="auto" w:fill="auto"/>
            <w:vAlign w:val="center"/>
            <w:hideMark/>
          </w:tcPr>
          <w:p w14:paraId="27410ED7"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30,59</w:t>
            </w:r>
          </w:p>
        </w:tc>
        <w:tc>
          <w:tcPr>
            <w:tcW w:w="756" w:type="dxa"/>
            <w:shd w:val="clear" w:color="auto" w:fill="auto"/>
            <w:vAlign w:val="center"/>
            <w:hideMark/>
          </w:tcPr>
          <w:p w14:paraId="05E31DD5"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31,18</w:t>
            </w:r>
          </w:p>
        </w:tc>
        <w:tc>
          <w:tcPr>
            <w:tcW w:w="714" w:type="dxa"/>
            <w:shd w:val="clear" w:color="auto" w:fill="auto"/>
            <w:vAlign w:val="center"/>
            <w:hideMark/>
          </w:tcPr>
          <w:p w14:paraId="74FC320B"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31,41</w:t>
            </w:r>
          </w:p>
        </w:tc>
        <w:tc>
          <w:tcPr>
            <w:tcW w:w="560" w:type="dxa"/>
            <w:shd w:val="clear" w:color="auto" w:fill="auto"/>
            <w:vAlign w:val="center"/>
            <w:hideMark/>
          </w:tcPr>
          <w:p w14:paraId="0A18BCA5" w14:textId="77777777" w:rsidR="00703DF4" w:rsidRPr="005A04F4" w:rsidRDefault="00703DF4" w:rsidP="00B53079">
            <w:pPr>
              <w:spacing w:after="0" w:line="240" w:lineRule="auto"/>
              <w:ind w:left="-80" w:right="-108"/>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30,8</w:t>
            </w:r>
          </w:p>
        </w:tc>
      </w:tr>
      <w:tr w:rsidR="005A04F4" w:rsidRPr="005A04F4" w14:paraId="6919339A" w14:textId="77777777" w:rsidTr="00B53079">
        <w:trPr>
          <w:trHeight w:val="184"/>
          <w:tblHeader/>
        </w:trPr>
        <w:tc>
          <w:tcPr>
            <w:tcW w:w="9603" w:type="dxa"/>
            <w:gridSpan w:val="11"/>
            <w:shd w:val="clear" w:color="000000" w:fill="FFFFFF"/>
            <w:vAlign w:val="center"/>
          </w:tcPr>
          <w:p w14:paraId="7C4E7631" w14:textId="0FCA3D2A" w:rsidR="00703DF4" w:rsidRPr="005A04F4" w:rsidRDefault="00703DF4" w:rsidP="003231B9">
            <w:pPr>
              <w:spacing w:after="0" w:line="240" w:lineRule="auto"/>
              <w:ind w:firstLine="601"/>
              <w:rPr>
                <w:rFonts w:ascii="Times New Roman" w:eastAsia="Times New Roman" w:hAnsi="Times New Roman" w:cs="Times New Roman"/>
                <w:sz w:val="24"/>
                <w:szCs w:val="24"/>
              </w:rPr>
            </w:pPr>
            <w:r w:rsidRPr="005A04F4">
              <w:rPr>
                <w:rFonts w:ascii="Times New Roman" w:hAnsi="Times New Roman" w:cs="Times New Roman"/>
                <w:sz w:val="24"/>
                <w:szCs w:val="24"/>
              </w:rPr>
              <w:t>Примечание – Составлено по источнику [</w:t>
            </w:r>
            <w:r w:rsidR="00AB6FD7" w:rsidRPr="005A04F4">
              <w:rPr>
                <w:rFonts w:ascii="Times New Roman" w:hAnsi="Times New Roman" w:cs="Times New Roman"/>
                <w:sz w:val="24"/>
                <w:szCs w:val="24"/>
              </w:rPr>
              <w:t>1</w:t>
            </w:r>
            <w:r w:rsidR="00277EDA" w:rsidRPr="005A04F4">
              <w:rPr>
                <w:rFonts w:ascii="Times New Roman" w:hAnsi="Times New Roman" w:cs="Times New Roman"/>
                <w:sz w:val="24"/>
                <w:szCs w:val="24"/>
              </w:rPr>
              <w:t>2</w:t>
            </w:r>
            <w:r w:rsidR="00AB6FD7" w:rsidRPr="005A04F4">
              <w:rPr>
                <w:rFonts w:ascii="Times New Roman" w:hAnsi="Times New Roman" w:cs="Times New Roman"/>
                <w:sz w:val="24"/>
                <w:szCs w:val="24"/>
              </w:rPr>
              <w:t>,</w:t>
            </w:r>
            <w:r w:rsidR="00157CC4" w:rsidRPr="005A04F4">
              <w:rPr>
                <w:rFonts w:ascii="Times New Roman" w:hAnsi="Times New Roman" w:cs="Times New Roman"/>
                <w:sz w:val="24"/>
                <w:szCs w:val="24"/>
              </w:rPr>
              <w:t xml:space="preserve"> с.</w:t>
            </w:r>
            <w:r w:rsidR="00277EDA" w:rsidRPr="005A04F4">
              <w:rPr>
                <w:rFonts w:ascii="Times New Roman" w:hAnsi="Times New Roman" w:cs="Times New Roman"/>
                <w:sz w:val="24"/>
                <w:szCs w:val="24"/>
              </w:rPr>
              <w:t>10</w:t>
            </w:r>
            <w:r w:rsidR="00157CC4" w:rsidRPr="005A04F4">
              <w:rPr>
                <w:rFonts w:ascii="Times New Roman" w:hAnsi="Times New Roman" w:cs="Times New Roman"/>
                <w:sz w:val="24"/>
                <w:szCs w:val="24"/>
              </w:rPr>
              <w:t xml:space="preserve">; </w:t>
            </w:r>
            <w:r w:rsidR="00277EDA" w:rsidRPr="005A04F4">
              <w:rPr>
                <w:rFonts w:ascii="Times New Roman" w:hAnsi="Times New Roman" w:cs="Times New Roman"/>
                <w:sz w:val="24"/>
                <w:szCs w:val="24"/>
              </w:rPr>
              <w:t>6</w:t>
            </w:r>
            <w:r w:rsidR="00AB6FD7" w:rsidRPr="005A04F4">
              <w:rPr>
                <w:rFonts w:ascii="Times New Roman" w:hAnsi="Times New Roman" w:cs="Times New Roman"/>
                <w:sz w:val="24"/>
                <w:szCs w:val="24"/>
              </w:rPr>
              <w:t>1</w:t>
            </w:r>
            <w:r w:rsidR="00157CC4" w:rsidRPr="005A04F4">
              <w:rPr>
                <w:rFonts w:ascii="Times New Roman" w:hAnsi="Times New Roman" w:cs="Times New Roman"/>
                <w:sz w:val="24"/>
                <w:szCs w:val="24"/>
              </w:rPr>
              <w:t>, с.</w:t>
            </w:r>
            <w:r w:rsidR="00277EDA" w:rsidRPr="005A04F4">
              <w:rPr>
                <w:rFonts w:ascii="Times New Roman" w:hAnsi="Times New Roman" w:cs="Times New Roman"/>
                <w:sz w:val="24"/>
                <w:szCs w:val="24"/>
              </w:rPr>
              <w:t>58-59</w:t>
            </w:r>
            <w:r w:rsidRPr="005A04F4">
              <w:rPr>
                <w:rFonts w:ascii="Times New Roman" w:hAnsi="Times New Roman" w:cs="Times New Roman"/>
                <w:sz w:val="24"/>
                <w:szCs w:val="24"/>
              </w:rPr>
              <w:t>]</w:t>
            </w:r>
          </w:p>
        </w:tc>
      </w:tr>
      <w:bookmarkEnd w:id="42"/>
    </w:tbl>
    <w:p w14:paraId="2D2E03EB"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08C7D46C" w14:textId="0D29B8EF" w:rsidR="00944E50" w:rsidRPr="005A04F4" w:rsidRDefault="00944E50"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Увеличение поступления наносов на юге и юго-востоке в момент отложения привело к образованию многочисленных прослоев и более низкому содержанию угля (рисунок 2.</w:t>
      </w:r>
      <w:r w:rsidR="00AB6FD7" w:rsidRPr="005A04F4">
        <w:rPr>
          <w:rFonts w:ascii="Times New Roman" w:eastAsia="Times New Roman" w:hAnsi="Times New Roman" w:cs="Times New Roman"/>
          <w:sz w:val="28"/>
          <w:szCs w:val="28"/>
          <w:lang w:eastAsia="ru-RU"/>
        </w:rPr>
        <w:t>5</w:t>
      </w:r>
      <w:r w:rsidRPr="005A04F4">
        <w:rPr>
          <w:rFonts w:ascii="Times New Roman" w:eastAsia="Times New Roman" w:hAnsi="Times New Roman" w:cs="Times New Roman"/>
          <w:sz w:val="28"/>
          <w:szCs w:val="28"/>
          <w:lang w:eastAsia="ru-RU"/>
        </w:rPr>
        <w:t>).</w:t>
      </w:r>
    </w:p>
    <w:p w14:paraId="59590F2F" w14:textId="77777777" w:rsidR="00DD2133" w:rsidRPr="005A04F4" w:rsidRDefault="00DD2133"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5690264E" w14:textId="77777777" w:rsidR="00944E50" w:rsidRPr="005A04F4" w:rsidRDefault="00944E50" w:rsidP="00157CC4">
      <w:pPr>
        <w:tabs>
          <w:tab w:val="left" w:pos="284"/>
        </w:tabs>
        <w:spacing w:after="0" w:line="240" w:lineRule="auto"/>
        <w:contextualSpacing/>
        <w:jc w:val="center"/>
        <w:rPr>
          <w:rFonts w:ascii="Times New Roman" w:eastAsia="Times New Roman" w:hAnsi="Times New Roman" w:cs="Times New Roman"/>
          <w:sz w:val="16"/>
          <w:szCs w:val="16"/>
          <w:lang w:eastAsia="ru-RU"/>
        </w:rPr>
      </w:pPr>
      <w:r w:rsidRPr="005A04F4">
        <w:rPr>
          <w:rFonts w:ascii="Times New Roman" w:eastAsia="Times New Roman" w:hAnsi="Times New Roman" w:cs="Times New Roman"/>
          <w:noProof/>
          <w:sz w:val="28"/>
          <w:szCs w:val="28"/>
          <w:lang w:eastAsia="ru-RU"/>
        </w:rPr>
        <w:drawing>
          <wp:inline distT="0" distB="0" distL="0" distR="0" wp14:anchorId="5E9959BD" wp14:editId="3C148805">
            <wp:extent cx="6063122" cy="2619375"/>
            <wp:effectExtent l="0" t="0" r="0"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5668" cy="2629115"/>
                    </a:xfrm>
                    <a:prstGeom prst="rect">
                      <a:avLst/>
                    </a:prstGeom>
                    <a:noFill/>
                    <a:ln>
                      <a:noFill/>
                    </a:ln>
                  </pic:spPr>
                </pic:pic>
              </a:graphicData>
            </a:graphic>
          </wp:inline>
        </w:drawing>
      </w:r>
    </w:p>
    <w:p w14:paraId="48A85C7C" w14:textId="77777777" w:rsidR="00DD2133" w:rsidRPr="005A04F4" w:rsidRDefault="00DD2133" w:rsidP="003231B9">
      <w:pPr>
        <w:tabs>
          <w:tab w:val="left" w:pos="284"/>
        </w:tabs>
        <w:spacing w:after="0" w:line="240" w:lineRule="auto"/>
        <w:contextualSpacing/>
        <w:jc w:val="center"/>
        <w:rPr>
          <w:rFonts w:ascii="Times New Roman" w:eastAsia="Times New Roman" w:hAnsi="Times New Roman" w:cs="Times New Roman"/>
          <w:bCs/>
          <w:sz w:val="16"/>
          <w:szCs w:val="16"/>
          <w:lang w:eastAsia="ru-RU"/>
        </w:rPr>
      </w:pPr>
    </w:p>
    <w:p w14:paraId="731A685B" w14:textId="19E407E8" w:rsidR="00944E50" w:rsidRPr="005A04F4" w:rsidRDefault="00944E50"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bCs/>
          <w:sz w:val="28"/>
          <w:szCs w:val="28"/>
          <w:lang w:eastAsia="ru-RU"/>
        </w:rPr>
        <w:t>Рисунок 2.</w:t>
      </w:r>
      <w:r w:rsidR="00AB6FD7" w:rsidRPr="005A04F4">
        <w:rPr>
          <w:rFonts w:ascii="Times New Roman" w:eastAsia="Times New Roman" w:hAnsi="Times New Roman" w:cs="Times New Roman"/>
          <w:bCs/>
          <w:sz w:val="28"/>
          <w:szCs w:val="28"/>
          <w:lang w:eastAsia="ru-RU"/>
        </w:rPr>
        <w:t>5</w:t>
      </w:r>
      <w:r w:rsidRPr="005A04F4">
        <w:rPr>
          <w:rFonts w:ascii="Times New Roman" w:eastAsia="Times New Roman" w:hAnsi="Times New Roman" w:cs="Times New Roman"/>
          <w:bCs/>
          <w:sz w:val="28"/>
          <w:szCs w:val="28"/>
          <w:lang w:eastAsia="ru-RU"/>
        </w:rPr>
        <w:t xml:space="preserve"> – Продольный разрез Шубаркольского месторождения</w:t>
      </w:r>
    </w:p>
    <w:p w14:paraId="7D32DF89"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bookmarkStart w:id="43" w:name="_Hlk86787915"/>
    </w:p>
    <w:p w14:paraId="568B7142" w14:textId="0EC59C72" w:rsidR="00944E50" w:rsidRPr="005A04F4" w:rsidRDefault="00703DF4"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В среднем угли Шубаркольского месторождения имеют относительно низкую зольность на месте залегания (около 12%) – при исключении прослоев мощностью более 1 м с зольностью более 45%. Зольность чистого угля пластов, без включения прослоев, колеблется от 4 до 6%. </w:t>
      </w:r>
      <w:bookmarkEnd w:id="43"/>
      <w:r w:rsidRPr="005A04F4">
        <w:rPr>
          <w:rFonts w:ascii="Times New Roman" w:eastAsia="Times New Roman" w:hAnsi="Times New Roman" w:cs="Times New Roman"/>
          <w:sz w:val="28"/>
          <w:szCs w:val="28"/>
          <w:lang w:eastAsia="ru-RU"/>
        </w:rPr>
        <w:t>Таким образом, в 2014 году принята технология селективной отработки прослоев более 0,3 м для поддержания зольности на уровне 5-8%.</w:t>
      </w:r>
    </w:p>
    <w:p w14:paraId="0E1FDFB2" w14:textId="4F84F451" w:rsidR="00703DF4" w:rsidRPr="005A04F4" w:rsidRDefault="00995B7F"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bookmarkStart w:id="44" w:name="bookmark1"/>
      <w:bookmarkEnd w:id="44"/>
      <w:r w:rsidRPr="005A04F4">
        <w:rPr>
          <w:rFonts w:ascii="Times New Roman" w:eastAsia="Times New Roman" w:hAnsi="Times New Roman" w:cs="Times New Roman"/>
          <w:sz w:val="28"/>
          <w:szCs w:val="28"/>
          <w:lang w:eastAsia="ru-RU"/>
        </w:rPr>
        <w:t xml:space="preserve">Уголь добывается селективно на угольном забое и подается на сортировочный комплекс самосвалами для погрузки в ж/д вагонетки. </w:t>
      </w:r>
    </w:p>
    <w:p w14:paraId="3A9DAC48" w14:textId="77777777" w:rsidR="00190FB1" w:rsidRPr="005A04F4" w:rsidRDefault="00190FB1"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2D6F49B9" w14:textId="77777777" w:rsidR="00703DF4" w:rsidRPr="005A04F4" w:rsidRDefault="00703DF4"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noProof/>
          <w:sz w:val="28"/>
          <w:szCs w:val="28"/>
          <w:lang w:eastAsia="ru-RU"/>
        </w:rPr>
        <w:lastRenderedPageBreak/>
        <w:drawing>
          <wp:inline distT="0" distB="0" distL="0" distR="0" wp14:anchorId="33E177B0" wp14:editId="0E58F95C">
            <wp:extent cx="3114675" cy="29216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9813" cy="2926473"/>
                    </a:xfrm>
                    <a:prstGeom prst="rect">
                      <a:avLst/>
                    </a:prstGeom>
                    <a:noFill/>
                    <a:ln>
                      <a:noFill/>
                    </a:ln>
                  </pic:spPr>
                </pic:pic>
              </a:graphicData>
            </a:graphic>
          </wp:inline>
        </w:drawing>
      </w:r>
    </w:p>
    <w:p w14:paraId="216C15BA" w14:textId="77777777" w:rsidR="00703DF4" w:rsidRPr="005A04F4" w:rsidRDefault="00703DF4" w:rsidP="003231B9">
      <w:pPr>
        <w:tabs>
          <w:tab w:val="left" w:pos="284"/>
        </w:tabs>
        <w:spacing w:after="0" w:line="240" w:lineRule="auto"/>
        <w:contextualSpacing/>
        <w:jc w:val="both"/>
        <w:rPr>
          <w:rFonts w:ascii="Times New Roman" w:eastAsia="Times New Roman" w:hAnsi="Times New Roman" w:cs="Times New Roman"/>
          <w:sz w:val="16"/>
          <w:szCs w:val="16"/>
          <w:lang w:eastAsia="ru-RU"/>
        </w:rPr>
      </w:pPr>
    </w:p>
    <w:p w14:paraId="4A8A3A0A" w14:textId="77777777" w:rsidR="00703DF4" w:rsidRPr="005A04F4" w:rsidRDefault="00703DF4" w:rsidP="003231B9">
      <w:pPr>
        <w:tabs>
          <w:tab w:val="left" w:pos="284"/>
        </w:tabs>
        <w:spacing w:after="0" w:line="240" w:lineRule="auto"/>
        <w:contextualSpacing/>
        <w:jc w:val="center"/>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Рисунок 2.6 – Отработка угля на Шубаркольском месторождении</w:t>
      </w:r>
    </w:p>
    <w:p w14:paraId="4E595A9A" w14:textId="77777777" w:rsidR="00DD2133" w:rsidRPr="005A04F4" w:rsidRDefault="00DD2133"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53A786F4" w14:textId="409CD0AA" w:rsidR="00703DF4" w:rsidRPr="005A04F4" w:rsidRDefault="00CC6927"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На участках Центральный и Западный имеются отдельные сортировочные комплексы производительностью 4,7 млн</w:t>
      </w:r>
      <w:r w:rsidR="00157CC4"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т и 4,0 млн</w:t>
      </w:r>
      <w:r w:rsidR="00157CC4" w:rsidRPr="005A04F4">
        <w:rPr>
          <w:rFonts w:ascii="Times New Roman" w:eastAsia="Times New Roman" w:hAnsi="Times New Roman" w:cs="Times New Roman"/>
          <w:sz w:val="28"/>
          <w:szCs w:val="28"/>
          <w:lang w:eastAsia="ru-RU"/>
        </w:rPr>
        <w:t>.</w:t>
      </w:r>
      <w:r w:rsidRPr="005A04F4">
        <w:rPr>
          <w:rFonts w:ascii="Times New Roman" w:eastAsia="Times New Roman" w:hAnsi="Times New Roman" w:cs="Times New Roman"/>
          <w:sz w:val="28"/>
          <w:szCs w:val="28"/>
          <w:lang w:eastAsia="ru-RU"/>
        </w:rPr>
        <w:t xml:space="preserve"> т в год, соответственно. Сортировка угля производится, основываясь на классе крупности угля; в основном их три: 0-50 мм, 20-50 мм и 50-300 мм.</w:t>
      </w:r>
    </w:p>
    <w:p w14:paraId="774FF51B" w14:textId="4BCDAF2C" w:rsidR="00CC6927" w:rsidRPr="005A04F4" w:rsidRDefault="00CC6927"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На разрезе Центральный </w:t>
      </w:r>
      <w:r w:rsidR="006B4271" w:rsidRPr="005A04F4">
        <w:rPr>
          <w:rFonts w:ascii="Times New Roman" w:eastAsia="Times New Roman" w:hAnsi="Times New Roman" w:cs="Times New Roman"/>
          <w:sz w:val="28"/>
          <w:szCs w:val="28"/>
          <w:lang w:eastAsia="ru-RU"/>
        </w:rPr>
        <w:t xml:space="preserve">ведётся валовая добыча угля, </w:t>
      </w:r>
      <w:r w:rsidRPr="005A04F4">
        <w:rPr>
          <w:rFonts w:ascii="Times New Roman" w:eastAsia="Times New Roman" w:hAnsi="Times New Roman" w:cs="Times New Roman"/>
          <w:sz w:val="28"/>
          <w:szCs w:val="28"/>
          <w:lang w:eastAsia="ru-RU"/>
        </w:rPr>
        <w:t xml:space="preserve">самосвалы перевозят уголь на конкретные склады, отведенные на разные зольности, после чего уголь грузится на два конвейера и доставляется на сортировочный комплекс, и после сортировки загружается в ж/д вагонетки. </w:t>
      </w:r>
    </w:p>
    <w:p w14:paraId="076300A1" w14:textId="15C91761" w:rsidR="00CC6927" w:rsidRPr="005A04F4" w:rsidRDefault="00995B7F"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Для транспортировки угля на участке Западный конвейер не установлен</w:t>
      </w:r>
      <w:r w:rsidR="00CC6927" w:rsidRPr="005A04F4">
        <w:rPr>
          <w:rFonts w:ascii="Times New Roman" w:eastAsia="Times New Roman" w:hAnsi="Times New Roman" w:cs="Times New Roman"/>
          <w:sz w:val="28"/>
          <w:szCs w:val="28"/>
          <w:lang w:eastAsia="ru-RU"/>
        </w:rPr>
        <w:t>, и уголь доставляется на сортировочный комплекс самосвалами из угольных забоев. Самосвалы также направляются на конкретные склады, основываясь на зольности при полной загрузке мощностей сортировочного комплекса.</w:t>
      </w:r>
    </w:p>
    <w:p w14:paraId="1C741D9B" w14:textId="4FE71153" w:rsidR="0062698E" w:rsidRPr="005A04F4" w:rsidRDefault="0062698E"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bookmarkStart w:id="45" w:name="_Hlk86788002"/>
      <w:r w:rsidRPr="005A04F4">
        <w:rPr>
          <w:rFonts w:ascii="Times New Roman" w:eastAsia="Times New Roman" w:hAnsi="Times New Roman" w:cs="Times New Roman"/>
          <w:sz w:val="28"/>
          <w:szCs w:val="28"/>
          <w:lang w:eastAsia="ru-RU"/>
        </w:rPr>
        <w:t>На Шубаркольском месторождении имеется семь действующих складов угля с разной максимальной зольностью (6%, 7%, 10% и 20%)</w:t>
      </w:r>
      <w:r w:rsidR="006B4271" w:rsidRPr="005A04F4">
        <w:rPr>
          <w:rFonts w:ascii="Times New Roman" w:eastAsia="Times New Roman" w:hAnsi="Times New Roman" w:cs="Times New Roman"/>
          <w:sz w:val="28"/>
          <w:szCs w:val="28"/>
          <w:lang w:eastAsia="ru-RU"/>
        </w:rPr>
        <w:t>.</w:t>
      </w:r>
    </w:p>
    <w:bookmarkEnd w:id="45"/>
    <w:p w14:paraId="3DCFBEE0" w14:textId="6A4B7316" w:rsidR="006B4271" w:rsidRPr="005A04F4" w:rsidRDefault="006B4271"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На участке Западный производится четыре класса угля - 0-50 мм, </w:t>
      </w:r>
      <w:r w:rsidR="00157CC4"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 xml:space="preserve">20-50 мм, 50-150 мм и 150-300 мм. Уголь селективно добывается на угольном забое и направляется прямо на дробильно-сортировочный комплекс. Уголь транспортируется с разреза Западный самосвалами и разгружается в бункер вместимостью 120 т. Уголь класса 0-300 мм из бункера поступает на скребковые конвейеры с установленными колосниковыми ситами 0-50 мм и </w:t>
      </w:r>
      <w:r w:rsidR="00157CC4"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50-150 мм производительностью 700 т/час. Подрешетный продукт (фр. 0-50 мм) попадает на нижнюю ветку ленточного конвейера № 2, затем через грохот ГИСЛ-62 на конвейер №4 перемещается продукт 20-50 мм в разгрузочный бункер. По конвейеру №3 на штабель №9 или через отсекатель на конвейер №5 перемещается продукт 0-50 мм в разгрузочный бункер ж/д путей. Подрешетный продукт 50-150 мм и надрешетный продукт 150-300 мм подаются прямо в разгрузочные бункера ж/д путей [1</w:t>
      </w:r>
      <w:r w:rsidR="00372D70" w:rsidRPr="005A04F4">
        <w:rPr>
          <w:rFonts w:ascii="Times New Roman" w:eastAsia="Times New Roman" w:hAnsi="Times New Roman" w:cs="Times New Roman"/>
          <w:sz w:val="28"/>
          <w:szCs w:val="28"/>
          <w:lang w:eastAsia="ru-RU"/>
        </w:rPr>
        <w:t>2</w:t>
      </w:r>
      <w:r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val="en-US" w:eastAsia="ru-RU"/>
        </w:rPr>
        <w:t>c</w:t>
      </w:r>
      <w:r w:rsidRPr="005A04F4">
        <w:rPr>
          <w:rFonts w:ascii="Times New Roman" w:eastAsia="Times New Roman" w:hAnsi="Times New Roman" w:cs="Times New Roman"/>
          <w:sz w:val="28"/>
          <w:szCs w:val="28"/>
          <w:lang w:eastAsia="ru-RU"/>
        </w:rPr>
        <w:t>.</w:t>
      </w:r>
      <w:r w:rsidR="00157CC4"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 xml:space="preserve">24]. </w:t>
      </w:r>
    </w:p>
    <w:p w14:paraId="4E9A3EC6" w14:textId="2B6F5046" w:rsidR="004B59CA" w:rsidRPr="005A04F4" w:rsidRDefault="005A43B7"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bookmarkStart w:id="46" w:name="_Hlk86612602"/>
      <w:r w:rsidRPr="005A04F4">
        <w:rPr>
          <w:rFonts w:ascii="Times New Roman" w:eastAsia="Times New Roman" w:hAnsi="Times New Roman" w:cs="Times New Roman"/>
          <w:sz w:val="28"/>
          <w:szCs w:val="28"/>
          <w:lang w:eastAsia="ru-RU"/>
        </w:rPr>
        <w:lastRenderedPageBreak/>
        <w:t>Минимальная выемочная мощность пластов полезных ископаемых определяется установлением зависимости между параметрами забоя и техническими характеристиками гидравлического экскаватора</w:t>
      </w:r>
      <w:r w:rsidR="00372D70" w:rsidRPr="005A04F4">
        <w:rPr>
          <w:rFonts w:ascii="Times New Roman" w:eastAsia="Times New Roman" w:hAnsi="Times New Roman" w:cs="Times New Roman"/>
          <w:sz w:val="28"/>
          <w:szCs w:val="28"/>
          <w:lang w:eastAsia="ru-RU"/>
        </w:rPr>
        <w:t xml:space="preserve"> [62]</w:t>
      </w:r>
      <w:r w:rsidRPr="005A04F4">
        <w:rPr>
          <w:rFonts w:ascii="Times New Roman" w:eastAsia="Times New Roman" w:hAnsi="Times New Roman" w:cs="Times New Roman"/>
          <w:sz w:val="28"/>
          <w:szCs w:val="28"/>
          <w:lang w:eastAsia="ru-RU"/>
        </w:rPr>
        <w:t xml:space="preserve">. </w:t>
      </w:r>
    </w:p>
    <w:bookmarkEnd w:id="46"/>
    <w:p w14:paraId="7AE6AF9F" w14:textId="12931B1A" w:rsidR="005A43B7" w:rsidRPr="005A04F4" w:rsidRDefault="005A43B7" w:rsidP="00DD2133">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eastAsia="ru-RU"/>
        </w:rPr>
        <w:t xml:space="preserve">Высота селективной выемки </w:t>
      </w:r>
      <w:bookmarkStart w:id="47" w:name="_Hlk86351939"/>
      <w:bookmarkStart w:id="48" w:name="_Hlk86345023"/>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vertAlign w:val="subscript"/>
          <w:lang w:val="en-US" w:eastAsia="ru-RU"/>
        </w:rPr>
        <w:t>p</w:t>
      </w:r>
      <w:bookmarkEnd w:id="47"/>
      <w:r w:rsidRPr="005A04F4">
        <w:rPr>
          <w:rFonts w:ascii="Times New Roman" w:eastAsia="Times New Roman" w:hAnsi="Times New Roman" w:cs="Times New Roman"/>
          <w:sz w:val="28"/>
          <w:szCs w:val="28"/>
          <w:vertAlign w:val="subscript"/>
          <w:lang w:eastAsia="ru-RU"/>
        </w:rPr>
        <w:t xml:space="preserve"> </w:t>
      </w:r>
      <w:r w:rsidRPr="005A04F4">
        <w:rPr>
          <w:rFonts w:ascii="Times New Roman" w:eastAsia="Times New Roman" w:hAnsi="Times New Roman" w:cs="Times New Roman"/>
          <w:sz w:val="28"/>
          <w:szCs w:val="28"/>
          <w:lang w:val="kk-KZ" w:eastAsia="ru-RU"/>
        </w:rPr>
        <w:t xml:space="preserve">для ЭКГ </w:t>
      </w:r>
      <w:bookmarkEnd w:id="48"/>
      <w:r w:rsidRPr="005A04F4">
        <w:rPr>
          <w:rFonts w:ascii="Times New Roman" w:eastAsia="Times New Roman" w:hAnsi="Times New Roman" w:cs="Times New Roman"/>
          <w:sz w:val="28"/>
          <w:szCs w:val="28"/>
          <w:lang w:val="kk-KZ" w:eastAsia="ru-RU"/>
        </w:rPr>
        <w:t xml:space="preserve">и </w:t>
      </w:r>
      <w:bookmarkStart w:id="49" w:name="_Hlk86351949"/>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vertAlign w:val="subscript"/>
          <w:lang w:val="en-US" w:eastAsia="ru-RU"/>
        </w:rPr>
        <w:t>p</w:t>
      </w:r>
      <w:r w:rsidR="007D7730" w:rsidRPr="005A04F4">
        <w:rPr>
          <w:rFonts w:ascii="Times New Roman" w:eastAsia="Times New Roman" w:hAnsi="Times New Roman" w:cs="Times New Roman"/>
          <w:i/>
          <w:iCs/>
          <w:sz w:val="28"/>
          <w:szCs w:val="28"/>
          <w:lang w:eastAsia="ru-RU"/>
        </w:rPr>
        <w:t>’</w:t>
      </w:r>
      <w:bookmarkEnd w:id="49"/>
      <w:r w:rsidRPr="005A04F4">
        <w:rPr>
          <w:rFonts w:ascii="Times New Roman" w:eastAsia="Times New Roman" w:hAnsi="Times New Roman" w:cs="Times New Roman"/>
          <w:sz w:val="28"/>
          <w:szCs w:val="28"/>
          <w:vertAlign w:val="subscript"/>
          <w:lang w:eastAsia="ru-RU"/>
        </w:rPr>
        <w:t xml:space="preserve"> </w:t>
      </w:r>
      <w:r w:rsidRPr="005A04F4">
        <w:rPr>
          <w:rFonts w:ascii="Times New Roman" w:eastAsia="Times New Roman" w:hAnsi="Times New Roman" w:cs="Times New Roman"/>
          <w:sz w:val="28"/>
          <w:szCs w:val="28"/>
          <w:lang w:val="kk-KZ" w:eastAsia="ru-RU"/>
        </w:rPr>
        <w:t>для ЭКО определяются по формул</w:t>
      </w:r>
      <w:r w:rsidR="004416DF" w:rsidRPr="005A04F4">
        <w:rPr>
          <w:rFonts w:ascii="Times New Roman" w:eastAsia="Times New Roman" w:hAnsi="Times New Roman" w:cs="Times New Roman"/>
          <w:sz w:val="28"/>
          <w:szCs w:val="28"/>
          <w:lang w:val="kk-KZ" w:eastAsia="ru-RU"/>
        </w:rPr>
        <w:t>ам</w:t>
      </w:r>
      <w:r w:rsidR="00157CC4" w:rsidRPr="005A04F4">
        <w:rPr>
          <w:rFonts w:ascii="Times New Roman" w:eastAsia="Times New Roman" w:hAnsi="Times New Roman" w:cs="Times New Roman"/>
          <w:sz w:val="28"/>
          <w:szCs w:val="28"/>
          <w:lang w:val="kk-KZ" w:eastAsia="ru-RU"/>
        </w:rPr>
        <w:t xml:space="preserve"> (2.1), (2,2), (2.3), (2.4)</w:t>
      </w:r>
      <w:r w:rsidR="004416DF" w:rsidRPr="005A04F4">
        <w:rPr>
          <w:rFonts w:ascii="Times New Roman" w:eastAsia="Times New Roman" w:hAnsi="Times New Roman" w:cs="Times New Roman"/>
          <w:sz w:val="28"/>
          <w:szCs w:val="28"/>
          <w:lang w:val="kk-KZ" w:eastAsia="ru-RU"/>
        </w:rPr>
        <w:t>:</w:t>
      </w:r>
    </w:p>
    <w:p w14:paraId="42FB8A6A" w14:textId="35FC2E23" w:rsidR="004416DF" w:rsidRPr="005A04F4" w:rsidRDefault="004416DF"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p>
    <w:p w14:paraId="3B59F816" w14:textId="0ACA81A8" w:rsidR="004416DF" w:rsidRPr="005A04F4" w:rsidRDefault="00730B5C" w:rsidP="00157CC4">
      <w:pPr>
        <w:tabs>
          <w:tab w:val="left" w:pos="284"/>
        </w:tabs>
        <w:spacing w:after="0" w:line="240" w:lineRule="auto"/>
        <w:ind w:firstLine="1418"/>
        <w:contextualSpacing/>
        <w:jc w:val="center"/>
        <w:rPr>
          <w:rFonts w:ascii="Times New Roman" w:eastAsia="Times New Roman" w:hAnsi="Times New Roman" w:cs="Times New Roman"/>
          <w:iCs/>
          <w:sz w:val="28"/>
          <w:szCs w:val="28"/>
          <w:lang w:val="kk-KZ" w:eastAsia="ru-RU"/>
        </w:rPr>
      </w:pPr>
      <m:oMath>
        <m:sSub>
          <m:sSubPr>
            <m:ctrlPr>
              <w:rPr>
                <w:rFonts w:ascii="Cambria Math" w:eastAsia="Times New Roman" w:hAnsi="Cambria Math" w:cs="Times New Roman"/>
                <w:sz w:val="28"/>
                <w:szCs w:val="28"/>
                <w:lang w:val="en-US" w:eastAsia="ru-RU"/>
              </w:rPr>
            </m:ctrlPr>
          </m:sSubPr>
          <m:e>
            <m:r>
              <w:rPr>
                <w:rFonts w:ascii="Cambria Math" w:eastAsia="Times New Roman" w:hAnsi="Cambria Math" w:cs="Times New Roman"/>
                <w:sz w:val="28"/>
                <w:szCs w:val="28"/>
                <w:lang w:val="kk-KZ" w:eastAsia="ru-RU"/>
              </w:rPr>
              <m:t>h</m:t>
            </m:r>
          </m:e>
          <m:sub>
            <m:r>
              <w:rPr>
                <w:rFonts w:ascii="Cambria Math" w:eastAsia="Times New Roman" w:hAnsi="Cambria Math" w:cs="Times New Roman"/>
                <w:sz w:val="28"/>
                <w:szCs w:val="28"/>
                <w:lang w:val="kk-KZ" w:eastAsia="ru-RU"/>
              </w:rPr>
              <m:t>p</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H</m:t>
            </m:r>
          </m:e>
          <m:sub>
            <m:r>
              <w:rPr>
                <w:rFonts w:ascii="Cambria Math" w:eastAsia="Times New Roman" w:hAnsi="Cambria Math" w:cs="Times New Roman"/>
                <w:sz w:val="28"/>
                <w:szCs w:val="28"/>
                <w:lang w:val="kk-KZ" w:eastAsia="ru-RU"/>
              </w:rPr>
              <m:t>0</m:t>
            </m:r>
          </m:sub>
        </m:sSub>
        <m:r>
          <w:rPr>
            <w:rFonts w:ascii="Cambria Math" w:eastAsia="Times New Roman" w:hAnsi="Cambria Math" w:cs="Times New Roman"/>
            <w:sz w:val="28"/>
            <w:szCs w:val="28"/>
            <w:lang w:val="kk-KZ" w:eastAsia="ru-RU"/>
          </w:rPr>
          <m:t>-R*cosβ+sinβ</m:t>
        </m:r>
        <m:rad>
          <m:radPr>
            <m:degHide m:val="1"/>
            <m:ctrlPr>
              <w:rPr>
                <w:rFonts w:ascii="Cambria Math" w:eastAsia="Times New Roman" w:hAnsi="Cambria Math" w:cs="Times New Roman"/>
                <w:i/>
                <w:sz w:val="28"/>
                <w:szCs w:val="28"/>
                <w:lang w:val="kk-KZ" w:eastAsia="ru-RU"/>
              </w:rPr>
            </m:ctrlPr>
          </m:radPr>
          <m:deg/>
          <m:e>
            <m:sSup>
              <m:sSupPr>
                <m:ctrlPr>
                  <w:rPr>
                    <w:rFonts w:ascii="Cambria Math" w:eastAsia="Times New Roman" w:hAnsi="Cambria Math" w:cs="Times New Roman"/>
                    <w:i/>
                    <w:sz w:val="28"/>
                    <w:szCs w:val="28"/>
                    <w:lang w:val="kk-KZ" w:eastAsia="ru-RU"/>
                  </w:rPr>
                </m:ctrlPr>
              </m:sSupPr>
              <m:e>
                <m:d>
                  <m:dPr>
                    <m:ctrlPr>
                      <w:rPr>
                        <w:rFonts w:ascii="Cambria Math" w:eastAsia="Times New Roman" w:hAnsi="Cambria Math" w:cs="Times New Roman"/>
                        <w:i/>
                        <w:sz w:val="28"/>
                        <w:szCs w:val="28"/>
                        <w:lang w:val="kk-KZ" w:eastAsia="ru-RU"/>
                      </w:rPr>
                    </m:ctrlPr>
                  </m:d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sz w:val="28"/>
                            <w:szCs w:val="28"/>
                            <w:lang w:val="kk-KZ" w:eastAsia="ru-RU"/>
                          </w:rPr>
                          <m:t>ч max</m:t>
                        </m:r>
                      </m:sub>
                    </m:sSub>
                    <m:r>
                      <w:rPr>
                        <w:rFonts w:ascii="Cambria Math" w:eastAsia="Times New Roman" w:hAnsi="Cambria Math" w:cs="Times New Roman"/>
                        <w:sz w:val="28"/>
                        <w:szCs w:val="28"/>
                        <w:lang w:val="kk-KZ" w:eastAsia="ru-RU"/>
                      </w:rPr>
                      <m:t>-</m:t>
                    </m:r>
                    <w:bookmarkStart w:id="50" w:name="_Hlk86346336"/>
                    <m:r>
                      <w:rPr>
                        <w:rFonts w:ascii="Cambria Math" w:eastAsia="Times New Roman" w:hAnsi="Cambria Math" w:cs="Times New Roman"/>
                        <w:sz w:val="28"/>
                        <w:szCs w:val="28"/>
                        <w:lang w:val="kk-KZ" w:eastAsia="ru-RU"/>
                      </w:rPr>
                      <m:t>a</m:t>
                    </m:r>
                    <w:bookmarkEnd w:id="50"/>
                  </m:e>
                </m:d>
              </m:e>
              <m:sup>
                <m:r>
                  <w:rPr>
                    <w:rFonts w:ascii="Cambria Math" w:eastAsia="Times New Roman" w:hAnsi="Cambria Math" w:cs="Times New Roman"/>
                    <w:sz w:val="28"/>
                    <w:szCs w:val="28"/>
                    <w:lang w:val="kk-KZ" w:eastAsia="ru-RU"/>
                  </w:rPr>
                  <m:t>2</m:t>
                </m:r>
              </m:sup>
            </m:sSup>
            <m:r>
              <w:rPr>
                <w:rFonts w:ascii="Cambria Math" w:eastAsia="Times New Roman" w:hAnsi="Cambria Math" w:cs="Times New Roman"/>
                <w:sz w:val="28"/>
                <w:szCs w:val="28"/>
                <w:lang w:val="kk-KZ" w:eastAsia="ru-RU"/>
              </w:rPr>
              <m:t>-</m:t>
            </m:r>
            <m:sSup>
              <m:sSupPr>
                <m:ctrlPr>
                  <w:rPr>
                    <w:rFonts w:ascii="Cambria Math" w:eastAsia="Times New Roman" w:hAnsi="Cambria Math" w:cs="Times New Roman"/>
                    <w:i/>
                    <w:sz w:val="28"/>
                    <w:szCs w:val="28"/>
                    <w:lang w:val="kk-KZ" w:eastAsia="ru-RU"/>
                  </w:rPr>
                </m:ctrlPr>
              </m:sSupPr>
              <m:e>
                <m:r>
                  <w:rPr>
                    <w:rFonts w:ascii="Cambria Math" w:eastAsia="Times New Roman" w:hAnsi="Cambria Math" w:cs="Times New Roman"/>
                    <w:sz w:val="28"/>
                    <w:szCs w:val="28"/>
                    <w:lang w:val="kk-KZ" w:eastAsia="ru-RU"/>
                  </w:rPr>
                  <m:t>R</m:t>
                </m:r>
              </m:e>
              <m:sup>
                <m:r>
                  <w:rPr>
                    <w:rFonts w:ascii="Cambria Math" w:eastAsia="Times New Roman" w:hAnsi="Cambria Math" w:cs="Times New Roman"/>
                    <w:sz w:val="28"/>
                    <w:szCs w:val="28"/>
                    <w:lang w:val="kk-KZ" w:eastAsia="ru-RU"/>
                  </w:rPr>
                  <m:t>2</m:t>
                </m:r>
              </m:sup>
            </m:sSup>
          </m:e>
        </m:rad>
      </m:oMath>
      <w:r w:rsidR="004416DF" w:rsidRPr="005A04F4">
        <w:rPr>
          <w:rFonts w:ascii="Times New Roman" w:eastAsia="Times New Roman" w:hAnsi="Times New Roman" w:cs="Times New Roman"/>
          <w:iCs/>
          <w:sz w:val="28"/>
          <w:szCs w:val="28"/>
          <w:lang w:val="kk-KZ" w:eastAsia="ru-RU"/>
        </w:rPr>
        <w:t xml:space="preserve">, м       </w:t>
      </w:r>
      <w:r w:rsidR="00157CC4" w:rsidRPr="005A04F4">
        <w:rPr>
          <w:rFonts w:ascii="Times New Roman" w:eastAsia="Times New Roman" w:hAnsi="Times New Roman" w:cs="Times New Roman"/>
          <w:iCs/>
          <w:sz w:val="28"/>
          <w:szCs w:val="28"/>
          <w:lang w:val="kk-KZ" w:eastAsia="ru-RU"/>
        </w:rPr>
        <w:t xml:space="preserve">      </w:t>
      </w:r>
      <w:r w:rsidR="004416DF" w:rsidRPr="005A04F4">
        <w:rPr>
          <w:rFonts w:ascii="Times New Roman" w:eastAsia="Times New Roman" w:hAnsi="Times New Roman" w:cs="Times New Roman"/>
          <w:iCs/>
          <w:sz w:val="28"/>
          <w:szCs w:val="28"/>
          <w:lang w:val="kk-KZ" w:eastAsia="ru-RU"/>
        </w:rPr>
        <w:t xml:space="preserve">  </w:t>
      </w:r>
      <w:r w:rsidR="00157CC4" w:rsidRPr="005A04F4">
        <w:rPr>
          <w:rFonts w:ascii="Times New Roman" w:eastAsia="Times New Roman" w:hAnsi="Times New Roman" w:cs="Times New Roman"/>
          <w:iCs/>
          <w:sz w:val="28"/>
          <w:szCs w:val="28"/>
          <w:lang w:val="kk-KZ" w:eastAsia="ru-RU"/>
        </w:rPr>
        <w:t xml:space="preserve"> </w:t>
      </w:r>
      <w:r w:rsidR="004416DF" w:rsidRPr="005A04F4">
        <w:rPr>
          <w:rFonts w:ascii="Times New Roman" w:eastAsia="Times New Roman" w:hAnsi="Times New Roman" w:cs="Times New Roman"/>
          <w:iCs/>
          <w:sz w:val="28"/>
          <w:szCs w:val="28"/>
          <w:lang w:val="kk-KZ" w:eastAsia="ru-RU"/>
        </w:rPr>
        <w:t xml:space="preserve">       (2.1)</w:t>
      </w:r>
    </w:p>
    <w:p w14:paraId="02EF9A4E" w14:textId="77777777" w:rsidR="00C867B8" w:rsidRPr="005A04F4" w:rsidRDefault="00C867B8"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val="kk-KZ" w:eastAsia="ru-RU"/>
        </w:rPr>
      </w:pPr>
    </w:p>
    <w:p w14:paraId="54F5AFD1" w14:textId="77777777" w:rsidR="00DD2133" w:rsidRPr="005A04F4" w:rsidRDefault="004416DF" w:rsidP="00DD2133">
      <w:pPr>
        <w:tabs>
          <w:tab w:val="left" w:pos="284"/>
        </w:tabs>
        <w:spacing w:after="0" w:line="240" w:lineRule="auto"/>
        <w:contextualSpacing/>
        <w:jc w:val="both"/>
        <w:rPr>
          <w:rFonts w:ascii="Times New Roman" w:eastAsia="Times New Roman" w:hAnsi="Times New Roman" w:cs="Times New Roman"/>
          <w:iCs/>
          <w:sz w:val="28"/>
          <w:szCs w:val="28"/>
          <w:lang w:val="kk-KZ" w:eastAsia="ru-RU"/>
        </w:rPr>
      </w:pPr>
      <w:r w:rsidRPr="005A04F4">
        <w:rPr>
          <w:rFonts w:ascii="Times New Roman" w:eastAsia="Times New Roman" w:hAnsi="Times New Roman" w:cs="Times New Roman"/>
          <w:iCs/>
          <w:sz w:val="28"/>
          <w:szCs w:val="28"/>
          <w:lang w:val="kk-KZ" w:eastAsia="ru-RU"/>
        </w:rPr>
        <w:t xml:space="preserve">где </w:t>
      </w:r>
      <w:r w:rsidRPr="005A04F4">
        <w:rPr>
          <w:rFonts w:ascii="Times New Roman" w:eastAsia="Times New Roman" w:hAnsi="Times New Roman" w:cs="Times New Roman"/>
          <w:i/>
          <w:sz w:val="28"/>
          <w:szCs w:val="28"/>
          <w:lang w:val="kk-KZ" w:eastAsia="ru-RU"/>
        </w:rPr>
        <w:t>H</w:t>
      </w:r>
      <w:r w:rsidRPr="005A04F4">
        <w:rPr>
          <w:rFonts w:ascii="Times New Roman" w:eastAsia="Times New Roman" w:hAnsi="Times New Roman" w:cs="Times New Roman"/>
          <w:i/>
          <w:sz w:val="28"/>
          <w:szCs w:val="28"/>
          <w:vertAlign w:val="subscript"/>
          <w:lang w:val="kk-KZ" w:eastAsia="ru-RU"/>
        </w:rPr>
        <w:t>0</w:t>
      </w:r>
      <w:r w:rsidRPr="005A04F4">
        <w:rPr>
          <w:rFonts w:ascii="Times New Roman" w:eastAsia="Times New Roman" w:hAnsi="Times New Roman" w:cs="Times New Roman"/>
          <w:iCs/>
          <w:sz w:val="28"/>
          <w:szCs w:val="28"/>
          <w:lang w:val="kk-KZ" w:eastAsia="ru-RU"/>
        </w:rPr>
        <w:t xml:space="preserve"> – </w:t>
      </w:r>
      <w:r w:rsidR="00C867B8" w:rsidRPr="005A04F4">
        <w:rPr>
          <w:rFonts w:ascii="Times New Roman" w:eastAsia="Times New Roman" w:hAnsi="Times New Roman" w:cs="Times New Roman"/>
          <w:iCs/>
          <w:sz w:val="28"/>
          <w:szCs w:val="28"/>
          <w:lang w:val="kk-KZ" w:eastAsia="ru-RU"/>
        </w:rPr>
        <w:t>высота до опоры рукояти, м;</w:t>
      </w:r>
    </w:p>
    <w:p w14:paraId="44446DFE" w14:textId="77777777" w:rsidR="00DD2133" w:rsidRPr="005A04F4" w:rsidRDefault="00C867B8" w:rsidP="00157CC4">
      <w:pPr>
        <w:tabs>
          <w:tab w:val="left" w:pos="284"/>
        </w:tabs>
        <w:spacing w:after="0" w:line="240" w:lineRule="auto"/>
        <w:ind w:firstLine="476"/>
        <w:contextualSpacing/>
        <w:jc w:val="both"/>
        <w:rPr>
          <w:rFonts w:ascii="Times New Roman" w:eastAsia="Times New Roman" w:hAnsi="Times New Roman" w:cs="Times New Roman"/>
          <w:iCs/>
          <w:sz w:val="28"/>
          <w:szCs w:val="28"/>
          <w:lang w:val="kk-KZ" w:eastAsia="ru-RU"/>
        </w:rPr>
      </w:pPr>
      <w:r w:rsidRPr="005A04F4">
        <w:rPr>
          <w:rFonts w:ascii="Times New Roman" w:eastAsia="Times New Roman" w:hAnsi="Times New Roman" w:cs="Times New Roman"/>
          <w:i/>
          <w:sz w:val="28"/>
          <w:szCs w:val="28"/>
          <w:lang w:val="en-US" w:eastAsia="ru-RU"/>
        </w:rPr>
        <w:t>a</w:t>
      </w:r>
      <w:r w:rsidRPr="005A04F4">
        <w:rPr>
          <w:rFonts w:ascii="Times New Roman" w:eastAsia="Times New Roman" w:hAnsi="Times New Roman" w:cs="Times New Roman"/>
          <w:iCs/>
          <w:sz w:val="28"/>
          <w:szCs w:val="28"/>
          <w:lang w:val="kk-KZ" w:eastAsia="ru-RU"/>
        </w:rPr>
        <w:t xml:space="preserve"> - расстояние от оси поворота до опоры рукояти,</w:t>
      </w:r>
      <w:r w:rsidRPr="005A04F4">
        <w:rPr>
          <w:rFonts w:ascii="Times New Roman" w:eastAsia="Times New Roman" w:hAnsi="Times New Roman" w:cs="Times New Roman"/>
          <w:iCs/>
          <w:sz w:val="28"/>
          <w:szCs w:val="28"/>
          <w:lang w:eastAsia="ru-RU"/>
        </w:rPr>
        <w:t xml:space="preserve"> </w:t>
      </w:r>
      <w:r w:rsidRPr="005A04F4">
        <w:rPr>
          <w:rFonts w:ascii="Times New Roman" w:eastAsia="Times New Roman" w:hAnsi="Times New Roman" w:cs="Times New Roman"/>
          <w:iCs/>
          <w:sz w:val="28"/>
          <w:szCs w:val="28"/>
          <w:lang w:val="kk-KZ" w:eastAsia="ru-RU"/>
        </w:rPr>
        <w:t>м;</w:t>
      </w:r>
    </w:p>
    <w:p w14:paraId="2545357A" w14:textId="77777777" w:rsidR="00DD2133" w:rsidRPr="005A04F4" w:rsidRDefault="00C867B8" w:rsidP="00157CC4">
      <w:pPr>
        <w:tabs>
          <w:tab w:val="left" w:pos="284"/>
        </w:tabs>
        <w:spacing w:after="0" w:line="240" w:lineRule="auto"/>
        <w:ind w:firstLine="476"/>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eastAsia="ru-RU"/>
        </w:rPr>
        <w:t>β</w:t>
      </w:r>
      <w:r w:rsidRPr="005A04F4">
        <w:rPr>
          <w:rFonts w:ascii="Times New Roman" w:eastAsia="Times New Roman" w:hAnsi="Times New Roman" w:cs="Times New Roman"/>
          <w:iCs/>
          <w:sz w:val="28"/>
          <w:szCs w:val="28"/>
          <w:lang w:eastAsia="ru-RU"/>
        </w:rPr>
        <w:t xml:space="preserve"> – угол падения пласта,°;</w:t>
      </w:r>
      <w:bookmarkStart w:id="51" w:name="_Hlk86346651"/>
      <w:bookmarkStart w:id="52" w:name="_Hlk86351190"/>
    </w:p>
    <w:p w14:paraId="7A61B383" w14:textId="77777777" w:rsidR="00DD2133" w:rsidRPr="005A04F4" w:rsidRDefault="00C867B8" w:rsidP="00157CC4">
      <w:pPr>
        <w:tabs>
          <w:tab w:val="left" w:pos="284"/>
        </w:tabs>
        <w:spacing w:after="0" w:line="240" w:lineRule="auto"/>
        <w:ind w:firstLine="476"/>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val="en-US" w:eastAsia="ru-RU"/>
        </w:rPr>
        <w:t>R</w:t>
      </w:r>
      <w:r w:rsidRPr="005A04F4">
        <w:rPr>
          <w:rFonts w:ascii="Times New Roman" w:eastAsia="Times New Roman" w:hAnsi="Times New Roman" w:cs="Times New Roman"/>
          <w:i/>
          <w:sz w:val="28"/>
          <w:szCs w:val="28"/>
          <w:vertAlign w:val="subscript"/>
          <w:lang w:eastAsia="ru-RU"/>
        </w:rPr>
        <w:t>ч</w:t>
      </w:r>
      <w:bookmarkEnd w:id="51"/>
      <w:r w:rsidRPr="005A04F4">
        <w:rPr>
          <w:rFonts w:ascii="Times New Roman" w:eastAsia="Times New Roman" w:hAnsi="Times New Roman" w:cs="Times New Roman"/>
          <w:i/>
          <w:sz w:val="28"/>
          <w:szCs w:val="28"/>
          <w:vertAlign w:val="subscript"/>
          <w:lang w:eastAsia="ru-RU"/>
        </w:rPr>
        <w:t>мах</w:t>
      </w:r>
      <w:bookmarkEnd w:id="52"/>
      <w:r w:rsidRPr="005A04F4">
        <w:rPr>
          <w:rFonts w:ascii="Times New Roman" w:eastAsia="Times New Roman" w:hAnsi="Times New Roman" w:cs="Times New Roman"/>
          <w:iCs/>
          <w:sz w:val="28"/>
          <w:szCs w:val="28"/>
          <w:lang w:eastAsia="ru-RU"/>
        </w:rPr>
        <w:t xml:space="preserve"> - </w:t>
      </w:r>
      <w:bookmarkStart w:id="53" w:name="_Hlk86351369"/>
      <w:r w:rsidRPr="005A04F4">
        <w:rPr>
          <w:rFonts w:ascii="Times New Roman" w:eastAsia="Times New Roman" w:hAnsi="Times New Roman" w:cs="Times New Roman"/>
          <w:iCs/>
          <w:sz w:val="28"/>
          <w:szCs w:val="28"/>
          <w:lang w:eastAsia="ru-RU"/>
        </w:rPr>
        <w:t>максимальный радиус черпания экскаватора</w:t>
      </w:r>
      <w:bookmarkEnd w:id="53"/>
      <w:r w:rsidRPr="005A04F4">
        <w:rPr>
          <w:rFonts w:ascii="Times New Roman" w:eastAsia="Times New Roman" w:hAnsi="Times New Roman" w:cs="Times New Roman"/>
          <w:iCs/>
          <w:sz w:val="28"/>
          <w:szCs w:val="28"/>
          <w:lang w:eastAsia="ru-RU"/>
        </w:rPr>
        <w:t>, м;</w:t>
      </w:r>
    </w:p>
    <w:p w14:paraId="0C0A2DBE" w14:textId="1260CA27" w:rsidR="004416DF" w:rsidRPr="005A04F4" w:rsidRDefault="00C867B8" w:rsidP="00157CC4">
      <w:pPr>
        <w:tabs>
          <w:tab w:val="left" w:pos="284"/>
        </w:tabs>
        <w:spacing w:after="0" w:line="240" w:lineRule="auto"/>
        <w:ind w:firstLine="476"/>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val="en-US" w:eastAsia="ru-RU"/>
        </w:rPr>
        <w:t>R</w:t>
      </w:r>
      <w:r w:rsidRPr="005A04F4">
        <w:rPr>
          <w:rFonts w:ascii="Times New Roman" w:eastAsia="Times New Roman" w:hAnsi="Times New Roman" w:cs="Times New Roman"/>
          <w:i/>
          <w:sz w:val="28"/>
          <w:szCs w:val="28"/>
          <w:vertAlign w:val="subscript"/>
          <w:lang w:eastAsia="ru-RU"/>
        </w:rPr>
        <w:t>ч</w:t>
      </w:r>
      <w:r w:rsidRPr="005A04F4">
        <w:rPr>
          <w:rFonts w:ascii="Times New Roman" w:eastAsia="Times New Roman" w:hAnsi="Times New Roman" w:cs="Times New Roman"/>
          <w:iCs/>
          <w:sz w:val="28"/>
          <w:szCs w:val="28"/>
          <w:lang w:eastAsia="ru-RU"/>
        </w:rPr>
        <w:t xml:space="preserve"> – радиус черпания, м.</w:t>
      </w:r>
    </w:p>
    <w:p w14:paraId="2637EF12" w14:textId="77777777" w:rsidR="00DD2133" w:rsidRPr="005A04F4" w:rsidRDefault="00DD2133" w:rsidP="00DD2133">
      <w:pPr>
        <w:tabs>
          <w:tab w:val="left" w:pos="284"/>
        </w:tabs>
        <w:spacing w:after="0" w:line="240" w:lineRule="auto"/>
        <w:contextualSpacing/>
        <w:jc w:val="both"/>
        <w:rPr>
          <w:rFonts w:ascii="Times New Roman" w:eastAsia="Times New Roman" w:hAnsi="Times New Roman" w:cs="Times New Roman"/>
          <w:iCs/>
          <w:sz w:val="28"/>
          <w:szCs w:val="28"/>
          <w:lang w:eastAsia="ru-RU"/>
        </w:rPr>
      </w:pPr>
    </w:p>
    <w:p w14:paraId="5679866F" w14:textId="15DCC753" w:rsidR="00C867B8" w:rsidRPr="005A04F4" w:rsidRDefault="00C867B8" w:rsidP="00157CC4">
      <w:pPr>
        <w:tabs>
          <w:tab w:val="left" w:pos="284"/>
        </w:tabs>
        <w:spacing w:after="0" w:line="240" w:lineRule="auto"/>
        <w:ind w:firstLine="2977"/>
        <w:contextualSpacing/>
        <w:jc w:val="center"/>
        <w:rPr>
          <w:rFonts w:ascii="Times New Roman" w:eastAsia="Times New Roman" w:hAnsi="Times New Roman" w:cs="Times New Roman"/>
          <w:iCs/>
          <w:sz w:val="28"/>
          <w:szCs w:val="28"/>
          <w:lang w:eastAsia="ru-RU"/>
        </w:rPr>
      </w:pPr>
      <m:oMath>
        <m:r>
          <w:rPr>
            <w:rFonts w:ascii="Cambria Math" w:eastAsia="Times New Roman" w:hAnsi="Cambria Math" w:cs="Times New Roman"/>
            <w:sz w:val="28"/>
            <w:szCs w:val="28"/>
            <w:lang w:val="en-US" w:eastAsia="ru-RU"/>
          </w:rPr>
          <m:t>R</m:t>
        </m:r>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iCs/>
                <w:sz w:val="28"/>
                <w:szCs w:val="28"/>
                <w:lang w:eastAsia="ru-RU"/>
              </w:rPr>
            </m:ctrlPr>
          </m:radPr>
          <m:deg/>
          <m:e>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0</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ч</m:t>
                    </m:r>
                  </m:sub>
                </m:sSub>
                <m:r>
                  <w:rPr>
                    <w:rFonts w:ascii="Cambria Math" w:eastAsia="Times New Roman" w:hAnsi="Cambria Math" w:cs="Times New Roman"/>
                    <w:sz w:val="28"/>
                    <w:szCs w:val="28"/>
                    <w:lang w:eastAsia="ru-RU"/>
                  </w:rPr>
                  <m:t>-a)</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чу</m:t>
                </m:r>
              </m:sub>
              <m:sup>
                <m:r>
                  <w:rPr>
                    <w:rFonts w:ascii="Cambria Math" w:eastAsia="Times New Roman" w:hAnsi="Cambria Math" w:cs="Times New Roman"/>
                    <w:sz w:val="28"/>
                    <w:szCs w:val="28"/>
                    <w:lang w:eastAsia="ru-RU"/>
                  </w:rPr>
                  <m:t>2</m:t>
                </m:r>
              </m:sup>
            </m:sSubSup>
          </m:e>
        </m:rad>
      </m:oMath>
      <w:r w:rsidR="00397FDE" w:rsidRPr="005A04F4">
        <w:rPr>
          <w:rFonts w:ascii="Times New Roman" w:eastAsia="Times New Roman" w:hAnsi="Times New Roman" w:cs="Times New Roman"/>
          <w:iCs/>
          <w:sz w:val="28"/>
          <w:szCs w:val="28"/>
          <w:lang w:eastAsia="ru-RU"/>
        </w:rPr>
        <w:t xml:space="preserve">, м               </w:t>
      </w:r>
      <w:r w:rsidR="00157CC4" w:rsidRPr="005A04F4">
        <w:rPr>
          <w:rFonts w:ascii="Times New Roman" w:eastAsia="Times New Roman" w:hAnsi="Times New Roman" w:cs="Times New Roman"/>
          <w:iCs/>
          <w:sz w:val="28"/>
          <w:szCs w:val="28"/>
          <w:lang w:eastAsia="ru-RU"/>
        </w:rPr>
        <w:t xml:space="preserve">      </w:t>
      </w:r>
      <w:r w:rsidR="00397FDE" w:rsidRPr="005A04F4">
        <w:rPr>
          <w:rFonts w:ascii="Times New Roman" w:eastAsia="Times New Roman" w:hAnsi="Times New Roman" w:cs="Times New Roman"/>
          <w:iCs/>
          <w:sz w:val="28"/>
          <w:szCs w:val="28"/>
          <w:lang w:eastAsia="ru-RU"/>
        </w:rPr>
        <w:t xml:space="preserve">              (2.2)</w:t>
      </w:r>
    </w:p>
    <w:p w14:paraId="4ADB4228"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eastAsia="ru-RU"/>
        </w:rPr>
      </w:pPr>
    </w:p>
    <w:p w14:paraId="49E2827C" w14:textId="30B21212" w:rsidR="00397FDE" w:rsidRPr="005A04F4" w:rsidRDefault="00397FDE"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Глубина раздельной выемки ЭГО при нижнем черпании:</w:t>
      </w:r>
    </w:p>
    <w:p w14:paraId="3A6C1C00" w14:textId="607AEF36" w:rsidR="00397FDE" w:rsidRPr="005A04F4" w:rsidRDefault="00397FDE"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eastAsia="ru-RU"/>
        </w:rPr>
      </w:pPr>
    </w:p>
    <w:p w14:paraId="6737C1D5" w14:textId="5414819F" w:rsidR="00397FDE" w:rsidRPr="005A04F4" w:rsidRDefault="00730B5C" w:rsidP="00157CC4">
      <w:pPr>
        <w:tabs>
          <w:tab w:val="left" w:pos="284"/>
        </w:tabs>
        <w:spacing w:after="0" w:line="240" w:lineRule="auto"/>
        <w:ind w:firstLine="1560"/>
        <w:contextualSpacing/>
        <w:jc w:val="center"/>
        <w:rPr>
          <w:rFonts w:ascii="Times New Roman" w:eastAsia="Times New Roman" w:hAnsi="Times New Roman" w:cs="Times New Roman"/>
          <w:iCs/>
          <w:sz w:val="28"/>
          <w:szCs w:val="28"/>
          <w:lang w:eastAsia="ru-RU"/>
        </w:rPr>
      </w:pPr>
      <m:oMath>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p</m:t>
            </m:r>
          </m:sub>
          <m:sup>
            <m:r>
              <w:rPr>
                <w:rFonts w:ascii="Cambria Math" w:eastAsia="Times New Roman" w:hAnsi="Cambria Math" w:cs="Times New Roman"/>
                <w:sz w:val="28"/>
                <w:szCs w:val="28"/>
                <w:lang w:eastAsia="ru-RU"/>
              </w:rPr>
              <m:t>'</m:t>
            </m:r>
          </m:sup>
        </m:sSubSup>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m:t>
            </m:r>
            <m:d>
              <m:dPr>
                <m:ctrlPr>
                  <w:rPr>
                    <w:rFonts w:ascii="Cambria Math" w:eastAsia="Times New Roman" w:hAnsi="Cambria Math" w:cs="Times New Roman"/>
                    <w:i/>
                    <w:iCs/>
                    <w:sz w:val="28"/>
                    <w:szCs w:val="28"/>
                    <w:lang w:eastAsia="ru-RU"/>
                  </w:rPr>
                </m:ctrlPr>
              </m:dPr>
              <m:e>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+b*ctgβ</m:t>
                </m:r>
              </m:e>
            </m:d>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iCs/>
                    <w:sz w:val="28"/>
                    <w:szCs w:val="28"/>
                    <w:lang w:eastAsia="ru-RU"/>
                  </w:rPr>
                </m:ctrlPr>
              </m:radPr>
              <m:deg/>
              <m:e>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+b*ctgβ</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-(1+</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ctg</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β)(</m:t>
                </m:r>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b</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e>
            </m:rad>
          </m:num>
          <m:den>
            <m:r>
              <w:rPr>
                <w:rFonts w:ascii="Cambria Math" w:eastAsia="Times New Roman" w:hAnsi="Cambria Math" w:cs="Times New Roman"/>
                <w:sz w:val="28"/>
                <w:szCs w:val="28"/>
                <w:lang w:eastAsia="ru-RU"/>
              </w:rPr>
              <m:t>1+</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ctg</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β</m:t>
            </m:r>
          </m:den>
        </m:f>
      </m:oMath>
      <w:r w:rsidR="00397FDE" w:rsidRPr="005A04F4">
        <w:rPr>
          <w:rFonts w:ascii="Times New Roman" w:eastAsia="Times New Roman" w:hAnsi="Times New Roman" w:cs="Times New Roman"/>
          <w:iCs/>
          <w:sz w:val="28"/>
          <w:szCs w:val="28"/>
          <w:lang w:eastAsia="ru-RU"/>
        </w:rPr>
        <w:t xml:space="preserve">       </w:t>
      </w:r>
      <w:r w:rsidR="00157CC4" w:rsidRPr="005A04F4">
        <w:rPr>
          <w:rFonts w:ascii="Times New Roman" w:eastAsia="Times New Roman" w:hAnsi="Times New Roman" w:cs="Times New Roman"/>
          <w:iCs/>
          <w:sz w:val="28"/>
          <w:szCs w:val="28"/>
          <w:lang w:eastAsia="ru-RU"/>
        </w:rPr>
        <w:t xml:space="preserve">           </w:t>
      </w:r>
      <w:r w:rsidR="00397FDE" w:rsidRPr="005A04F4">
        <w:rPr>
          <w:rFonts w:ascii="Times New Roman" w:eastAsia="Times New Roman" w:hAnsi="Times New Roman" w:cs="Times New Roman"/>
          <w:iCs/>
          <w:sz w:val="28"/>
          <w:szCs w:val="28"/>
          <w:lang w:eastAsia="ru-RU"/>
        </w:rPr>
        <w:t xml:space="preserve">    (</w:t>
      </w:r>
      <w:r w:rsidR="00412FCB" w:rsidRPr="005A04F4">
        <w:rPr>
          <w:rFonts w:ascii="Times New Roman" w:eastAsia="Times New Roman" w:hAnsi="Times New Roman" w:cs="Times New Roman"/>
          <w:iCs/>
          <w:sz w:val="28"/>
          <w:szCs w:val="28"/>
          <w:lang w:eastAsia="ru-RU"/>
        </w:rPr>
        <w:t>2.</w:t>
      </w:r>
      <w:r w:rsidR="00397FDE" w:rsidRPr="005A04F4">
        <w:rPr>
          <w:rFonts w:ascii="Times New Roman" w:eastAsia="Times New Roman" w:hAnsi="Times New Roman" w:cs="Times New Roman"/>
          <w:iCs/>
          <w:sz w:val="28"/>
          <w:szCs w:val="28"/>
          <w:lang w:eastAsia="ru-RU"/>
        </w:rPr>
        <w:t>3)</w:t>
      </w:r>
    </w:p>
    <w:p w14:paraId="304B38BD" w14:textId="72494167" w:rsidR="00397FDE" w:rsidRPr="005A04F4" w:rsidRDefault="00397FDE" w:rsidP="003231B9">
      <w:pPr>
        <w:tabs>
          <w:tab w:val="left" w:pos="284"/>
        </w:tabs>
        <w:spacing w:after="0" w:line="240" w:lineRule="auto"/>
        <w:ind w:firstLine="567"/>
        <w:contextualSpacing/>
        <w:jc w:val="center"/>
        <w:rPr>
          <w:rFonts w:ascii="Times New Roman" w:eastAsia="Times New Roman" w:hAnsi="Times New Roman" w:cs="Times New Roman"/>
          <w:iCs/>
          <w:sz w:val="28"/>
          <w:szCs w:val="28"/>
          <w:lang w:eastAsia="ru-RU"/>
        </w:rPr>
      </w:pPr>
    </w:p>
    <w:p w14:paraId="5885D059" w14:textId="77777777" w:rsidR="00DD2133" w:rsidRPr="005A04F4" w:rsidRDefault="00021AC0" w:rsidP="00DD2133">
      <w:pPr>
        <w:tabs>
          <w:tab w:val="left" w:pos="284"/>
        </w:tabs>
        <w:spacing w:after="0" w:line="240" w:lineRule="auto"/>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 xml:space="preserve">где </w:t>
      </w:r>
      <w:bookmarkStart w:id="54" w:name="_Hlk86351244"/>
      <w:r w:rsidRPr="005A04F4">
        <w:rPr>
          <w:rFonts w:ascii="Times New Roman" w:eastAsia="Times New Roman" w:hAnsi="Times New Roman" w:cs="Times New Roman"/>
          <w:i/>
          <w:sz w:val="28"/>
          <w:szCs w:val="28"/>
          <w:lang w:val="en-US" w:eastAsia="ru-RU"/>
        </w:rPr>
        <w:t>b</w:t>
      </w:r>
      <w:r w:rsidRPr="005A04F4">
        <w:rPr>
          <w:rFonts w:ascii="Times New Roman" w:eastAsia="Times New Roman" w:hAnsi="Times New Roman" w:cs="Times New Roman"/>
          <w:i/>
          <w:sz w:val="28"/>
          <w:szCs w:val="28"/>
          <w:lang w:eastAsia="ru-RU"/>
        </w:rPr>
        <w:t>=</w:t>
      </w:r>
      <w:r w:rsidRPr="005A04F4">
        <w:rPr>
          <w:rFonts w:ascii="Times New Roman" w:eastAsia="Times New Roman" w:hAnsi="Times New Roman" w:cs="Times New Roman"/>
          <w:i/>
          <w:sz w:val="28"/>
          <w:szCs w:val="28"/>
          <w:lang w:val="en-US" w:eastAsia="ru-RU"/>
        </w:rPr>
        <w:t>z</w:t>
      </w:r>
      <w:r w:rsidRPr="005A04F4">
        <w:rPr>
          <w:rFonts w:ascii="Times New Roman" w:eastAsia="Times New Roman" w:hAnsi="Times New Roman" w:cs="Times New Roman"/>
          <w:i/>
          <w:sz w:val="28"/>
          <w:szCs w:val="28"/>
          <w:lang w:eastAsia="ru-RU"/>
        </w:rPr>
        <w:t>+</w:t>
      </w:r>
      <w:r w:rsidRPr="005A04F4">
        <w:rPr>
          <w:rFonts w:ascii="Times New Roman" w:eastAsia="Times New Roman" w:hAnsi="Times New Roman" w:cs="Times New Roman"/>
          <w:i/>
          <w:sz w:val="28"/>
          <w:szCs w:val="28"/>
          <w:lang w:val="en-US" w:eastAsia="ru-RU"/>
        </w:rPr>
        <w:t>D</w:t>
      </w:r>
      <w:r w:rsidRPr="005A04F4">
        <w:rPr>
          <w:rFonts w:ascii="Times New Roman" w:eastAsia="Times New Roman" w:hAnsi="Times New Roman" w:cs="Times New Roman"/>
          <w:i/>
          <w:sz w:val="28"/>
          <w:szCs w:val="28"/>
          <w:lang w:eastAsia="ru-RU"/>
        </w:rPr>
        <w:t>/2-</w:t>
      </w:r>
      <w:r w:rsidRPr="005A04F4">
        <w:rPr>
          <w:rFonts w:ascii="Times New Roman" w:eastAsia="Times New Roman" w:hAnsi="Times New Roman" w:cs="Times New Roman"/>
          <w:i/>
          <w:sz w:val="28"/>
          <w:szCs w:val="28"/>
          <w:lang w:val="en-US" w:eastAsia="ru-RU"/>
        </w:rPr>
        <w:t>c</w:t>
      </w:r>
      <w:bookmarkEnd w:id="54"/>
      <w:r w:rsidRPr="005A04F4">
        <w:rPr>
          <w:rFonts w:ascii="Times New Roman" w:eastAsia="Times New Roman" w:hAnsi="Times New Roman" w:cs="Times New Roman"/>
          <w:iCs/>
          <w:sz w:val="28"/>
          <w:szCs w:val="28"/>
          <w:lang w:eastAsia="ru-RU"/>
        </w:rPr>
        <w:t xml:space="preserve">; </w:t>
      </w:r>
      <w:r w:rsidRPr="005A04F4">
        <w:rPr>
          <w:rFonts w:ascii="Times New Roman" w:eastAsia="Times New Roman" w:hAnsi="Times New Roman" w:cs="Times New Roman"/>
          <w:i/>
          <w:sz w:val="28"/>
          <w:szCs w:val="28"/>
          <w:lang w:val="en-US" w:eastAsia="ru-RU"/>
        </w:rPr>
        <w:t>z</w:t>
      </w:r>
      <w:r w:rsidRPr="005A04F4">
        <w:rPr>
          <w:rFonts w:ascii="Times New Roman" w:eastAsia="Times New Roman" w:hAnsi="Times New Roman" w:cs="Times New Roman"/>
          <w:i/>
          <w:sz w:val="28"/>
          <w:szCs w:val="28"/>
          <w:lang w:eastAsia="ru-RU"/>
        </w:rPr>
        <w:t xml:space="preserve">= </w:t>
      </w:r>
      <w:r w:rsidRPr="005A04F4">
        <w:rPr>
          <w:rFonts w:ascii="Times New Roman" w:eastAsia="Times New Roman" w:hAnsi="Times New Roman" w:cs="Times New Roman"/>
          <w:i/>
          <w:sz w:val="28"/>
          <w:szCs w:val="28"/>
          <w:lang w:val="en-US" w:eastAsia="ru-RU"/>
        </w:rPr>
        <w:t>ctgα</w:t>
      </w:r>
      <w:r w:rsidRPr="005A04F4">
        <w:rPr>
          <w:rFonts w:ascii="Times New Roman" w:eastAsia="Times New Roman" w:hAnsi="Times New Roman" w:cs="Times New Roman"/>
          <w:i/>
          <w:sz w:val="28"/>
          <w:szCs w:val="28"/>
          <w:vertAlign w:val="subscript"/>
          <w:lang w:eastAsia="ru-RU"/>
        </w:rPr>
        <w:t>0</w:t>
      </w:r>
      <w:r w:rsidRPr="005A04F4">
        <w:rPr>
          <w:rFonts w:ascii="Times New Roman" w:eastAsia="Times New Roman" w:hAnsi="Times New Roman" w:cs="Times New Roman"/>
          <w:i/>
          <w:sz w:val="28"/>
          <w:szCs w:val="28"/>
          <w:lang w:eastAsia="ru-RU"/>
        </w:rPr>
        <w:t xml:space="preserve"> </w:t>
      </w:r>
      <w:r w:rsidRPr="005A04F4">
        <w:rPr>
          <w:rFonts w:ascii="Times New Roman" w:eastAsia="Times New Roman" w:hAnsi="Times New Roman" w:cs="Times New Roman"/>
          <w:iCs/>
          <w:sz w:val="28"/>
          <w:szCs w:val="28"/>
          <w:lang w:eastAsia="ru-RU"/>
        </w:rPr>
        <w:t xml:space="preserve">– </w:t>
      </w:r>
      <w:r w:rsidRPr="005A04F4">
        <w:rPr>
          <w:rFonts w:ascii="Times New Roman" w:eastAsia="Times New Roman" w:hAnsi="Times New Roman" w:cs="Times New Roman"/>
          <w:iCs/>
          <w:sz w:val="28"/>
          <w:szCs w:val="28"/>
          <w:lang w:val="en-US" w:eastAsia="ru-RU"/>
        </w:rPr>
        <w:t>ctg</w:t>
      </w:r>
      <w:r w:rsidRPr="005A04F4">
        <w:rPr>
          <w:rFonts w:ascii="Times New Roman" w:eastAsia="Times New Roman" w:hAnsi="Times New Roman" w:cs="Times New Roman"/>
          <w:i/>
          <w:sz w:val="28"/>
          <w:szCs w:val="28"/>
          <w:lang w:val="en-US" w:eastAsia="ru-RU"/>
        </w:rPr>
        <w:t>β</w:t>
      </w:r>
      <w:r w:rsidRPr="005A04F4">
        <w:rPr>
          <w:rFonts w:ascii="Times New Roman" w:eastAsia="Times New Roman" w:hAnsi="Times New Roman" w:cs="Times New Roman"/>
          <w:iCs/>
          <w:sz w:val="28"/>
          <w:szCs w:val="28"/>
          <w:lang w:eastAsia="ru-RU"/>
        </w:rPr>
        <w:t xml:space="preserve">, </w:t>
      </w:r>
    </w:p>
    <w:p w14:paraId="1C6519FC" w14:textId="77777777" w:rsidR="00DD2133" w:rsidRPr="005A04F4" w:rsidRDefault="00021AC0" w:rsidP="00157CC4">
      <w:pPr>
        <w:tabs>
          <w:tab w:val="left" w:pos="284"/>
        </w:tabs>
        <w:spacing w:after="0" w:line="240" w:lineRule="auto"/>
        <w:ind w:firstLine="434"/>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val="en-US" w:eastAsia="ru-RU"/>
        </w:rPr>
        <w:t>D</w:t>
      </w:r>
      <w:r w:rsidRPr="005A04F4">
        <w:rPr>
          <w:rFonts w:ascii="Times New Roman" w:eastAsia="Times New Roman" w:hAnsi="Times New Roman" w:cs="Times New Roman"/>
          <w:iCs/>
          <w:sz w:val="28"/>
          <w:szCs w:val="28"/>
          <w:lang w:eastAsia="ru-RU"/>
        </w:rPr>
        <w:t xml:space="preserve"> - ширина гусеницы, м;</w:t>
      </w:r>
    </w:p>
    <w:p w14:paraId="10866C7C" w14:textId="77777777" w:rsidR="00DD2133" w:rsidRPr="005A04F4" w:rsidRDefault="00021AC0" w:rsidP="00157CC4">
      <w:pPr>
        <w:tabs>
          <w:tab w:val="left" w:pos="284"/>
        </w:tabs>
        <w:spacing w:after="0" w:line="240" w:lineRule="auto"/>
        <w:ind w:firstLine="434"/>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val="en-US" w:eastAsia="ru-RU"/>
        </w:rPr>
        <w:t>c</w:t>
      </w:r>
      <w:r w:rsidRPr="005A04F4">
        <w:rPr>
          <w:rFonts w:ascii="Times New Roman" w:eastAsia="Times New Roman" w:hAnsi="Times New Roman" w:cs="Times New Roman"/>
          <w:i/>
          <w:sz w:val="28"/>
          <w:szCs w:val="28"/>
          <w:lang w:eastAsia="ru-RU"/>
        </w:rPr>
        <w:t xml:space="preserve"> </w:t>
      </w:r>
      <w:r w:rsidRPr="005A04F4">
        <w:rPr>
          <w:rFonts w:ascii="Times New Roman" w:eastAsia="Times New Roman" w:hAnsi="Times New Roman" w:cs="Times New Roman"/>
          <w:iCs/>
          <w:sz w:val="28"/>
          <w:szCs w:val="28"/>
          <w:lang w:eastAsia="ru-RU"/>
        </w:rPr>
        <w:t>- расстояние от оси до опоры стрелы,</w:t>
      </w:r>
      <w:bookmarkStart w:id="55" w:name="_Hlk86351320"/>
      <w:r w:rsidRPr="005A04F4">
        <w:rPr>
          <w:rFonts w:ascii="Times New Roman" w:eastAsia="Times New Roman" w:hAnsi="Times New Roman" w:cs="Times New Roman"/>
          <w:iCs/>
          <w:sz w:val="28"/>
          <w:szCs w:val="28"/>
          <w:lang w:eastAsia="ru-RU"/>
        </w:rPr>
        <w:t xml:space="preserve"> м;</w:t>
      </w:r>
    </w:p>
    <w:bookmarkEnd w:id="55"/>
    <w:p w14:paraId="31BD89B4" w14:textId="77777777" w:rsidR="00157CC4" w:rsidRPr="005A04F4" w:rsidRDefault="00021AC0" w:rsidP="00157CC4">
      <w:pPr>
        <w:tabs>
          <w:tab w:val="left" w:pos="284"/>
        </w:tabs>
        <w:spacing w:after="0" w:line="240" w:lineRule="auto"/>
        <w:ind w:firstLine="434"/>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val="en-US" w:eastAsia="ru-RU"/>
        </w:rPr>
        <w:t>h</w:t>
      </w:r>
      <w:r w:rsidRPr="005A04F4">
        <w:rPr>
          <w:rFonts w:ascii="Times New Roman" w:eastAsia="Times New Roman" w:hAnsi="Times New Roman" w:cs="Times New Roman"/>
          <w:i/>
          <w:sz w:val="28"/>
          <w:szCs w:val="28"/>
          <w:vertAlign w:val="subscript"/>
          <w:lang w:eastAsia="ru-RU"/>
        </w:rPr>
        <w:t>1</w:t>
      </w:r>
      <w:r w:rsidRPr="005A04F4">
        <w:rPr>
          <w:rFonts w:ascii="Times New Roman" w:eastAsia="Times New Roman" w:hAnsi="Times New Roman" w:cs="Times New Roman"/>
          <w:iCs/>
          <w:sz w:val="28"/>
          <w:szCs w:val="28"/>
          <w:lang w:eastAsia="ru-RU"/>
        </w:rPr>
        <w:t xml:space="preserve"> - высота от основания до опоры стрелы, м; </w:t>
      </w:r>
      <w:bookmarkStart w:id="56" w:name="_Hlk86351601"/>
    </w:p>
    <w:p w14:paraId="7F5F0653" w14:textId="4F58892B" w:rsidR="00021AC0" w:rsidRPr="005A04F4" w:rsidRDefault="00021AC0" w:rsidP="00157CC4">
      <w:pPr>
        <w:tabs>
          <w:tab w:val="left" w:pos="284"/>
        </w:tabs>
        <w:spacing w:after="0" w:line="240" w:lineRule="auto"/>
        <w:ind w:firstLine="434"/>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eastAsia="ru-RU"/>
        </w:rPr>
        <w:t>α</w:t>
      </w:r>
      <w:bookmarkEnd w:id="56"/>
      <w:r w:rsidRPr="005A04F4">
        <w:rPr>
          <w:rFonts w:ascii="Times New Roman" w:eastAsia="Times New Roman" w:hAnsi="Times New Roman" w:cs="Times New Roman"/>
          <w:i/>
          <w:sz w:val="28"/>
          <w:szCs w:val="28"/>
          <w:vertAlign w:val="subscript"/>
          <w:lang w:eastAsia="ru-RU"/>
        </w:rPr>
        <w:t>0</w:t>
      </w:r>
      <w:r w:rsidRPr="005A04F4">
        <w:rPr>
          <w:rFonts w:ascii="Times New Roman" w:eastAsia="Times New Roman" w:hAnsi="Times New Roman" w:cs="Times New Roman"/>
          <w:iCs/>
          <w:sz w:val="28"/>
          <w:szCs w:val="28"/>
          <w:lang w:eastAsia="ru-RU"/>
        </w:rPr>
        <w:t xml:space="preserve"> - угол откоса нерабочего уступа. </w:t>
      </w:r>
    </w:p>
    <w:p w14:paraId="5794E326" w14:textId="07E4285C" w:rsidR="00021AC0" w:rsidRPr="005A04F4" w:rsidRDefault="00412FCB"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Высота селективной выемки ЭГО при верхнем черпании:</w:t>
      </w:r>
    </w:p>
    <w:p w14:paraId="56ED05CC" w14:textId="77777777" w:rsidR="00412FCB" w:rsidRPr="005A04F4" w:rsidRDefault="00412FCB"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eastAsia="ru-RU"/>
        </w:rPr>
      </w:pPr>
    </w:p>
    <w:p w14:paraId="1443B205" w14:textId="45A12B3F" w:rsidR="00021AC0" w:rsidRPr="005A04F4" w:rsidRDefault="00730B5C" w:rsidP="00157CC4">
      <w:pPr>
        <w:tabs>
          <w:tab w:val="left" w:pos="284"/>
        </w:tabs>
        <w:spacing w:after="0" w:line="240" w:lineRule="auto"/>
        <w:ind w:firstLine="2552"/>
        <w:contextualSpacing/>
        <w:jc w:val="both"/>
        <w:rPr>
          <w:rFonts w:ascii="Times New Roman" w:eastAsia="Times New Roman" w:hAnsi="Times New Roman" w:cs="Times New Roman"/>
          <w:iCs/>
          <w:sz w:val="28"/>
          <w:szCs w:val="28"/>
          <w:lang w:eastAsia="ru-RU"/>
        </w:rPr>
      </w:pPr>
      <m:oMath>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p</m:t>
            </m:r>
          </m:sub>
          <m:sup>
            <m:r>
              <w:rPr>
                <w:rFonts w:ascii="Cambria Math" w:eastAsia="Times New Roman" w:hAnsi="Cambria Math" w:cs="Times New Roman"/>
                <w:sz w:val="28"/>
                <w:szCs w:val="28"/>
                <w:lang w:eastAsia="ru-RU"/>
              </w:rPr>
              <m:t>''</m:t>
            </m:r>
          </m:sup>
        </m:sSubSup>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m:t>
            </m:r>
            <m:d>
              <m:dPr>
                <m:ctrlPr>
                  <w:rPr>
                    <w:rFonts w:ascii="Cambria Math" w:eastAsia="Times New Roman" w:hAnsi="Cambria Math" w:cs="Times New Roman"/>
                    <w:i/>
                    <w:iCs/>
                    <w:sz w:val="28"/>
                    <w:szCs w:val="28"/>
                    <w:lang w:eastAsia="ru-RU"/>
                  </w:rPr>
                </m:ctrlPr>
              </m:dPr>
              <m:e>
                <m:r>
                  <w:rPr>
                    <w:rFonts w:ascii="Cambria Math" w:eastAsia="Times New Roman" w:hAnsi="Cambria Math" w:cs="Times New Roman"/>
                    <w:sz w:val="28"/>
                    <w:szCs w:val="28"/>
                    <w:lang w:eastAsia="ru-RU"/>
                  </w:rPr>
                  <m:t>b*ctgβ-</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1</m:t>
                    </m:r>
                  </m:sub>
                </m:sSub>
              </m:e>
            </m:d>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iCs/>
                    <w:sz w:val="28"/>
                    <w:szCs w:val="28"/>
                    <w:lang w:eastAsia="ru-RU"/>
                  </w:rPr>
                </m:ctrlPr>
              </m:radPr>
              <m:deg/>
              <m:e>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+b*ctgβ</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-(1+</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ctg</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β)(</m:t>
                </m:r>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h</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b</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e>
            </m:rad>
          </m:num>
          <m:den>
            <m:r>
              <w:rPr>
                <w:rFonts w:ascii="Cambria Math" w:eastAsia="Times New Roman" w:hAnsi="Cambria Math" w:cs="Times New Roman"/>
                <w:sz w:val="28"/>
                <w:szCs w:val="28"/>
                <w:lang w:eastAsia="ru-RU"/>
              </w:rPr>
              <m:t>1+</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ctg</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β</m:t>
            </m:r>
          </m:den>
        </m:f>
      </m:oMath>
      <w:r w:rsidR="00412FCB" w:rsidRPr="005A04F4">
        <w:rPr>
          <w:rFonts w:ascii="Times New Roman" w:eastAsia="Times New Roman" w:hAnsi="Times New Roman" w:cs="Times New Roman"/>
          <w:iCs/>
          <w:sz w:val="28"/>
          <w:szCs w:val="28"/>
          <w:lang w:eastAsia="ru-RU"/>
        </w:rPr>
        <w:t xml:space="preserve">        (2.4)</w:t>
      </w:r>
    </w:p>
    <w:p w14:paraId="795F476B"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iCs/>
          <w:sz w:val="28"/>
          <w:szCs w:val="28"/>
          <w:lang w:eastAsia="ru-RU"/>
        </w:rPr>
      </w:pPr>
    </w:p>
    <w:p w14:paraId="5743CED4" w14:textId="5304DD96" w:rsidR="00DD2133" w:rsidRPr="005A04F4" w:rsidRDefault="00412FCB" w:rsidP="00DD2133">
      <w:pPr>
        <w:tabs>
          <w:tab w:val="left" w:pos="284"/>
        </w:tabs>
        <w:spacing w:after="0" w:line="240" w:lineRule="auto"/>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где</w:t>
      </w:r>
      <w:r w:rsidRPr="005A04F4">
        <w:rPr>
          <w:rFonts w:ascii="Times New Roman" w:eastAsia="Times New Roman" w:hAnsi="Times New Roman" w:cs="Times New Roman"/>
          <w:i/>
          <w:sz w:val="28"/>
          <w:szCs w:val="28"/>
          <w:lang w:eastAsia="ru-RU"/>
        </w:rPr>
        <w:t xml:space="preserve"> </w:t>
      </w:r>
      <w:r w:rsidRPr="005A04F4">
        <w:rPr>
          <w:rFonts w:ascii="Times New Roman" w:eastAsia="Times New Roman" w:hAnsi="Times New Roman" w:cs="Times New Roman"/>
          <w:i/>
          <w:sz w:val="28"/>
          <w:szCs w:val="28"/>
          <w:lang w:val="en-US" w:eastAsia="ru-RU"/>
        </w:rPr>
        <w:t>b</w:t>
      </w:r>
      <w:r w:rsidRPr="005A04F4">
        <w:rPr>
          <w:rFonts w:ascii="Times New Roman" w:eastAsia="Times New Roman" w:hAnsi="Times New Roman" w:cs="Times New Roman"/>
          <w:i/>
          <w:sz w:val="28"/>
          <w:szCs w:val="28"/>
          <w:lang w:eastAsia="ru-RU"/>
        </w:rPr>
        <w:t>=</w:t>
      </w:r>
      <w:bookmarkStart w:id="57" w:name="_Hlk86351350"/>
      <w:r w:rsidRPr="005A04F4">
        <w:rPr>
          <w:rFonts w:ascii="Times New Roman" w:eastAsia="Times New Roman" w:hAnsi="Times New Roman" w:cs="Times New Roman"/>
          <w:i/>
          <w:sz w:val="28"/>
          <w:szCs w:val="28"/>
          <w:lang w:val="en-US" w:eastAsia="ru-RU"/>
        </w:rPr>
        <w:t>R</w:t>
      </w:r>
      <w:r w:rsidRPr="005A04F4">
        <w:rPr>
          <w:rFonts w:ascii="Times New Roman" w:eastAsia="Times New Roman" w:hAnsi="Times New Roman" w:cs="Times New Roman"/>
          <w:i/>
          <w:sz w:val="28"/>
          <w:szCs w:val="28"/>
          <w:vertAlign w:val="subscript"/>
          <w:lang w:eastAsia="ru-RU"/>
        </w:rPr>
        <w:t>ч</w:t>
      </w:r>
      <w:r w:rsidRPr="005A04F4">
        <w:rPr>
          <w:rFonts w:ascii="Times New Roman" w:eastAsia="Times New Roman" w:hAnsi="Times New Roman" w:cs="Times New Roman"/>
          <w:i/>
          <w:sz w:val="28"/>
          <w:szCs w:val="28"/>
          <w:vertAlign w:val="subscript"/>
          <w:lang w:val="en-US" w:eastAsia="ru-RU"/>
        </w:rPr>
        <w:t>ymin</w:t>
      </w:r>
      <w:r w:rsidRPr="005A04F4">
        <w:rPr>
          <w:rFonts w:ascii="Times New Roman" w:eastAsia="Times New Roman" w:hAnsi="Times New Roman" w:cs="Times New Roman"/>
          <w:i/>
          <w:sz w:val="28"/>
          <w:szCs w:val="28"/>
          <w:lang w:eastAsia="ru-RU"/>
        </w:rPr>
        <w:t xml:space="preserve"> </w:t>
      </w:r>
      <w:bookmarkEnd w:id="57"/>
      <w:r w:rsidRPr="005A04F4">
        <w:rPr>
          <w:rFonts w:ascii="Times New Roman" w:eastAsia="Times New Roman" w:hAnsi="Times New Roman" w:cs="Times New Roman"/>
          <w:i/>
          <w:sz w:val="28"/>
          <w:szCs w:val="28"/>
          <w:lang w:eastAsia="ru-RU"/>
        </w:rPr>
        <w:t>-</w:t>
      </w:r>
      <w:r w:rsidR="00157CC4" w:rsidRPr="005A04F4">
        <w:rPr>
          <w:rFonts w:ascii="Times New Roman" w:eastAsia="Times New Roman" w:hAnsi="Times New Roman" w:cs="Times New Roman"/>
          <w:i/>
          <w:sz w:val="28"/>
          <w:szCs w:val="28"/>
          <w:lang w:eastAsia="ru-RU"/>
        </w:rPr>
        <w:t xml:space="preserve"> </w:t>
      </w:r>
      <w:r w:rsidRPr="005A04F4">
        <w:rPr>
          <w:rFonts w:ascii="Times New Roman" w:eastAsia="Times New Roman" w:hAnsi="Times New Roman" w:cs="Times New Roman"/>
          <w:i/>
          <w:sz w:val="28"/>
          <w:szCs w:val="28"/>
          <w:lang w:val="en-US" w:eastAsia="ru-RU"/>
        </w:rPr>
        <w:t>c</w:t>
      </w:r>
      <w:r w:rsidRPr="005A04F4">
        <w:rPr>
          <w:rFonts w:ascii="Times New Roman" w:eastAsia="Times New Roman" w:hAnsi="Times New Roman" w:cs="Times New Roman"/>
          <w:i/>
          <w:sz w:val="28"/>
          <w:szCs w:val="28"/>
          <w:lang w:eastAsia="ru-RU"/>
        </w:rPr>
        <w:t xml:space="preserve"> </w:t>
      </w:r>
      <w:r w:rsidRPr="005A04F4">
        <w:rPr>
          <w:rFonts w:ascii="Times New Roman" w:eastAsia="Times New Roman" w:hAnsi="Times New Roman" w:cs="Times New Roman"/>
          <w:iCs/>
          <w:sz w:val="28"/>
          <w:szCs w:val="28"/>
          <w:lang w:eastAsia="ru-RU"/>
        </w:rPr>
        <w:t>м;</w:t>
      </w:r>
    </w:p>
    <w:p w14:paraId="76BC1247" w14:textId="5F970250" w:rsidR="00412FCB" w:rsidRPr="005A04F4" w:rsidRDefault="00412FCB" w:rsidP="00157CC4">
      <w:pPr>
        <w:tabs>
          <w:tab w:val="left" w:pos="284"/>
        </w:tabs>
        <w:spacing w:after="0" w:line="240" w:lineRule="auto"/>
        <w:ind w:firstLine="434"/>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
          <w:sz w:val="28"/>
          <w:szCs w:val="28"/>
          <w:lang w:val="en-US" w:eastAsia="ru-RU"/>
        </w:rPr>
        <w:t>R</w:t>
      </w:r>
      <w:r w:rsidRPr="005A04F4">
        <w:rPr>
          <w:rFonts w:ascii="Times New Roman" w:eastAsia="Times New Roman" w:hAnsi="Times New Roman" w:cs="Times New Roman"/>
          <w:i/>
          <w:sz w:val="28"/>
          <w:szCs w:val="28"/>
          <w:vertAlign w:val="subscript"/>
          <w:lang w:eastAsia="ru-RU"/>
        </w:rPr>
        <w:t>ч</w:t>
      </w:r>
      <w:r w:rsidRPr="005A04F4">
        <w:rPr>
          <w:rFonts w:ascii="Times New Roman" w:eastAsia="Times New Roman" w:hAnsi="Times New Roman" w:cs="Times New Roman"/>
          <w:i/>
          <w:sz w:val="28"/>
          <w:szCs w:val="28"/>
          <w:vertAlign w:val="subscript"/>
          <w:lang w:val="en-US" w:eastAsia="ru-RU"/>
        </w:rPr>
        <w:t>ymin</w:t>
      </w:r>
      <w:r w:rsidRPr="005A04F4">
        <w:rPr>
          <w:rFonts w:ascii="Times New Roman" w:eastAsia="Times New Roman" w:hAnsi="Times New Roman" w:cs="Times New Roman"/>
          <w:iCs/>
          <w:sz w:val="28"/>
          <w:szCs w:val="28"/>
          <w:lang w:eastAsia="ru-RU"/>
        </w:rPr>
        <w:t xml:space="preserve"> - минимальный радиус черпания экскаватора на уровне стояния.</w:t>
      </w:r>
    </w:p>
    <w:p w14:paraId="5D27FBC4" w14:textId="6DE36B29" w:rsidR="004B59CA" w:rsidRPr="005A04F4" w:rsidRDefault="004B59CA"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hAnsi="Times New Roman" w:cs="Times New Roman"/>
          <w:sz w:val="28"/>
          <w:szCs w:val="28"/>
        </w:rPr>
        <w:t>Найдем зависимость высоты раздельной выемки от угла падения пласта при использовании ЭКГ и ЭГО</w:t>
      </w:r>
      <w:r w:rsidR="00A27D29" w:rsidRPr="005A04F4">
        <w:rPr>
          <w:rFonts w:ascii="Times New Roman" w:hAnsi="Times New Roman" w:cs="Times New Roman"/>
          <w:sz w:val="28"/>
          <w:szCs w:val="28"/>
        </w:rPr>
        <w:t>.</w:t>
      </w:r>
    </w:p>
    <w:p w14:paraId="2AC2EA54" w14:textId="7D244700" w:rsidR="00A27D29" w:rsidRPr="005A04F4" w:rsidRDefault="004B59CA" w:rsidP="00DD2133">
      <w:pPr>
        <w:tabs>
          <w:tab w:val="left" w:pos="284"/>
        </w:tabs>
        <w:spacing w:after="0" w:line="240" w:lineRule="auto"/>
        <w:ind w:firstLine="709"/>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 xml:space="preserve">Зависимость высоты раздельной выемки ЭКГ от угла падения пласта (при </w:t>
      </w:r>
      <w:r w:rsidRPr="005A04F4">
        <w:rPr>
          <w:rFonts w:ascii="Times New Roman" w:eastAsia="Times New Roman" w:hAnsi="Times New Roman" w:cs="Times New Roman"/>
          <w:i/>
          <w:sz w:val="28"/>
          <w:szCs w:val="28"/>
          <w:lang w:eastAsia="ru-RU"/>
        </w:rPr>
        <w:t>α=</w:t>
      </w:r>
      <w:r w:rsidRPr="005A04F4">
        <w:rPr>
          <w:rFonts w:ascii="Times New Roman" w:eastAsia="Times New Roman" w:hAnsi="Times New Roman" w:cs="Times New Roman"/>
          <w:i/>
          <w:sz w:val="28"/>
          <w:szCs w:val="28"/>
          <w:lang w:val="en-US" w:eastAsia="ru-RU"/>
        </w:rPr>
        <w:t>R</w:t>
      </w:r>
      <w:r w:rsidRPr="005A04F4">
        <w:rPr>
          <w:rFonts w:ascii="Times New Roman" w:eastAsia="Times New Roman" w:hAnsi="Times New Roman" w:cs="Times New Roman"/>
          <w:i/>
          <w:sz w:val="28"/>
          <w:szCs w:val="28"/>
          <w:vertAlign w:val="subscript"/>
          <w:lang w:eastAsia="ru-RU"/>
        </w:rPr>
        <w:t>ч</w:t>
      </w:r>
      <w:r w:rsidRPr="005A04F4">
        <w:rPr>
          <w:rFonts w:ascii="Times New Roman" w:eastAsia="Times New Roman" w:hAnsi="Times New Roman" w:cs="Times New Roman"/>
          <w:i/>
          <w:sz w:val="28"/>
          <w:szCs w:val="28"/>
          <w:vertAlign w:val="subscript"/>
          <w:lang w:val="en-US" w:eastAsia="ru-RU"/>
        </w:rPr>
        <w:t>y</w:t>
      </w:r>
      <w:r w:rsidRPr="005A04F4">
        <w:rPr>
          <w:rFonts w:ascii="Times New Roman" w:eastAsia="Times New Roman" w:hAnsi="Times New Roman" w:cs="Times New Roman"/>
          <w:i/>
          <w:sz w:val="28"/>
          <w:szCs w:val="28"/>
          <w:lang w:eastAsia="ru-RU"/>
        </w:rPr>
        <w:t>=</w:t>
      </w:r>
      <w:r w:rsidRPr="005A04F4">
        <w:rPr>
          <w:rFonts w:ascii="Times New Roman" w:eastAsia="Times New Roman" w:hAnsi="Times New Roman" w:cs="Times New Roman"/>
          <w:iCs/>
          <w:sz w:val="28"/>
          <w:szCs w:val="28"/>
          <w:lang w:eastAsia="ru-RU"/>
        </w:rPr>
        <w:t>5,15</w:t>
      </w:r>
      <w:r w:rsidRPr="005A04F4">
        <w:rPr>
          <w:rFonts w:ascii="Times New Roman" w:eastAsia="Times New Roman" w:hAnsi="Times New Roman" w:cs="Times New Roman"/>
          <w:iCs/>
          <w:sz w:val="28"/>
          <w:szCs w:val="28"/>
          <w:vertAlign w:val="subscript"/>
          <w:lang w:eastAsia="ru-RU"/>
        </w:rPr>
        <w:t xml:space="preserve"> </w:t>
      </w:r>
      <w:r w:rsidRPr="005A04F4">
        <w:rPr>
          <w:rFonts w:ascii="Times New Roman" w:eastAsia="Times New Roman" w:hAnsi="Times New Roman" w:cs="Times New Roman"/>
          <w:iCs/>
          <w:sz w:val="28"/>
          <w:szCs w:val="28"/>
          <w:lang w:eastAsia="ru-RU"/>
        </w:rPr>
        <w:t>м) и ЭГО приведена в таблице 2.4</w:t>
      </w:r>
      <w:r w:rsidR="00A27D29" w:rsidRPr="005A04F4">
        <w:rPr>
          <w:rFonts w:ascii="Times New Roman" w:eastAsia="Times New Roman" w:hAnsi="Times New Roman" w:cs="Times New Roman"/>
          <w:iCs/>
          <w:sz w:val="28"/>
          <w:szCs w:val="28"/>
          <w:lang w:eastAsia="ru-RU"/>
        </w:rPr>
        <w:t xml:space="preserve"> из которой видно, что: </w:t>
      </w:r>
    </w:p>
    <w:p w14:paraId="12A45F7A" w14:textId="77777777" w:rsidR="00A27D29" w:rsidRPr="005A04F4" w:rsidRDefault="00A27D29" w:rsidP="00DD2133">
      <w:pPr>
        <w:tabs>
          <w:tab w:val="left" w:pos="284"/>
        </w:tabs>
        <w:spacing w:after="0" w:line="240" w:lineRule="auto"/>
        <w:ind w:firstLine="709"/>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 для обоих типов экскаватора, чем меньше угол падения пласта, тем меньше высота раздельной выемки;</w:t>
      </w:r>
    </w:p>
    <w:p w14:paraId="46EF7F52" w14:textId="77777777" w:rsidR="00A27D29" w:rsidRPr="005A04F4" w:rsidRDefault="00A27D29" w:rsidP="00DD2133">
      <w:pPr>
        <w:tabs>
          <w:tab w:val="left" w:pos="284"/>
        </w:tabs>
        <w:spacing w:after="0" w:line="240" w:lineRule="auto"/>
        <w:ind w:firstLine="709"/>
        <w:contextualSpacing/>
        <w:jc w:val="both"/>
        <w:rPr>
          <w:rFonts w:ascii="Times New Roman" w:eastAsia="Times New Roman" w:hAnsi="Times New Roman" w:cs="Times New Roman"/>
          <w:iCs/>
          <w:sz w:val="28"/>
          <w:szCs w:val="28"/>
          <w:lang w:eastAsia="ru-RU"/>
        </w:rPr>
      </w:pPr>
      <w:r w:rsidRPr="005A04F4">
        <w:rPr>
          <w:rFonts w:ascii="Times New Roman" w:eastAsia="Times New Roman" w:hAnsi="Times New Roman" w:cs="Times New Roman"/>
          <w:iCs/>
          <w:sz w:val="28"/>
          <w:szCs w:val="28"/>
          <w:lang w:eastAsia="ru-RU"/>
        </w:rPr>
        <w:t>- высота раздельной выемки ЭГО всегда больше высоты раздельной выемки ЭКГ при любом значении угла падения пласта</w:t>
      </w:r>
      <w:bookmarkStart w:id="58" w:name="_Hlk86352139"/>
      <w:r w:rsidRPr="005A04F4">
        <w:rPr>
          <w:rFonts w:ascii="Times New Roman" w:eastAsia="Times New Roman" w:hAnsi="Times New Roman" w:cs="Times New Roman"/>
          <w:iCs/>
          <w:sz w:val="28"/>
          <w:szCs w:val="28"/>
          <w:lang w:eastAsia="ru-RU"/>
        </w:rPr>
        <w:t>,</w:t>
      </w:r>
      <w:r w:rsidRPr="005A04F4">
        <w:rPr>
          <w:rFonts w:ascii="Times New Roman" w:eastAsia="Times New Roman" w:hAnsi="Times New Roman" w:cs="Times New Roman"/>
          <w:i/>
          <w:iCs/>
          <w:sz w:val="28"/>
          <w:szCs w:val="28"/>
          <w:lang w:eastAsia="ru-RU"/>
        </w:rPr>
        <w:t xml:space="preserve"> </w:t>
      </w:r>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lang w:eastAsia="ru-RU"/>
        </w:rPr>
        <w:t>’</w:t>
      </w:r>
      <w:r w:rsidRPr="005A04F4">
        <w:rPr>
          <w:rFonts w:ascii="Times New Roman" w:eastAsia="Times New Roman" w:hAnsi="Times New Roman" w:cs="Times New Roman"/>
          <w:i/>
          <w:iCs/>
          <w:sz w:val="28"/>
          <w:szCs w:val="28"/>
          <w:vertAlign w:val="subscript"/>
          <w:lang w:val="en-US" w:eastAsia="ru-RU"/>
        </w:rPr>
        <w:t>p</w:t>
      </w:r>
      <w:r w:rsidRPr="005A04F4">
        <w:rPr>
          <w:rFonts w:ascii="Times New Roman" w:eastAsia="Times New Roman" w:hAnsi="Times New Roman" w:cs="Times New Roman"/>
          <w:iCs/>
          <w:sz w:val="28"/>
          <w:szCs w:val="28"/>
          <w:lang w:eastAsia="ru-RU"/>
        </w:rPr>
        <w:t xml:space="preserve"> </w:t>
      </w:r>
      <w:bookmarkEnd w:id="58"/>
      <w:r w:rsidRPr="005A04F4">
        <w:rPr>
          <w:rFonts w:ascii="Times New Roman" w:eastAsia="Times New Roman" w:hAnsi="Times New Roman" w:cs="Times New Roman"/>
          <w:iCs/>
          <w:sz w:val="28"/>
          <w:szCs w:val="28"/>
          <w:lang w:eastAsia="ru-RU"/>
        </w:rPr>
        <w:t xml:space="preserve">больше </w:t>
      </w:r>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vertAlign w:val="subscript"/>
          <w:lang w:val="en-US" w:eastAsia="ru-RU"/>
        </w:rPr>
        <w:t>p</w:t>
      </w:r>
      <w:r w:rsidRPr="005A04F4">
        <w:rPr>
          <w:rFonts w:ascii="Times New Roman" w:eastAsia="Times New Roman" w:hAnsi="Times New Roman" w:cs="Times New Roman"/>
          <w:iCs/>
          <w:sz w:val="28"/>
          <w:szCs w:val="28"/>
          <w:lang w:eastAsia="ru-RU"/>
        </w:rPr>
        <w:t xml:space="preserve"> на 13,24/105,81% и </w:t>
      </w:r>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lang w:eastAsia="ru-RU"/>
        </w:rPr>
        <w:t>’’</w:t>
      </w:r>
      <w:r w:rsidRPr="005A04F4">
        <w:rPr>
          <w:rFonts w:ascii="Times New Roman" w:eastAsia="Times New Roman" w:hAnsi="Times New Roman" w:cs="Times New Roman"/>
          <w:i/>
          <w:iCs/>
          <w:sz w:val="28"/>
          <w:szCs w:val="28"/>
          <w:vertAlign w:val="subscript"/>
          <w:lang w:val="en-US" w:eastAsia="ru-RU"/>
        </w:rPr>
        <w:t>p</w:t>
      </w:r>
      <w:r w:rsidRPr="005A04F4">
        <w:rPr>
          <w:rFonts w:ascii="Times New Roman" w:eastAsia="Times New Roman" w:hAnsi="Times New Roman" w:cs="Times New Roman"/>
          <w:iCs/>
          <w:sz w:val="28"/>
          <w:szCs w:val="28"/>
          <w:lang w:eastAsia="ru-RU"/>
        </w:rPr>
        <w:t xml:space="preserve"> больше </w:t>
      </w:r>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vertAlign w:val="subscript"/>
          <w:lang w:val="en-US" w:eastAsia="ru-RU"/>
        </w:rPr>
        <w:t>p</w:t>
      </w:r>
      <w:r w:rsidRPr="005A04F4">
        <w:rPr>
          <w:rFonts w:ascii="Times New Roman" w:eastAsia="Times New Roman" w:hAnsi="Times New Roman" w:cs="Times New Roman"/>
          <w:iCs/>
          <w:sz w:val="28"/>
          <w:szCs w:val="28"/>
          <w:lang w:eastAsia="ru-RU"/>
        </w:rPr>
        <w:t xml:space="preserve"> на 59,49/109,3%;</w:t>
      </w:r>
    </w:p>
    <w:p w14:paraId="6CF448E0" w14:textId="77777777" w:rsidR="00A27D29" w:rsidRPr="005A04F4" w:rsidRDefault="00A27D29"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i/>
          <w:iCs/>
          <w:sz w:val="28"/>
          <w:szCs w:val="28"/>
          <w:lang w:eastAsia="ru-RU"/>
        </w:rPr>
        <w:lastRenderedPageBreak/>
        <w:t xml:space="preserve">- </w:t>
      </w:r>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lang w:eastAsia="ru-RU"/>
        </w:rPr>
        <w:t>’’</w:t>
      </w:r>
      <w:r w:rsidRPr="005A04F4">
        <w:rPr>
          <w:rFonts w:ascii="Times New Roman" w:eastAsia="Times New Roman" w:hAnsi="Times New Roman" w:cs="Times New Roman"/>
          <w:i/>
          <w:iCs/>
          <w:sz w:val="28"/>
          <w:szCs w:val="28"/>
          <w:vertAlign w:val="subscript"/>
          <w:lang w:val="en-US" w:eastAsia="ru-RU"/>
        </w:rPr>
        <w:t>p</w:t>
      </w:r>
      <w:r w:rsidRPr="005A04F4">
        <w:rPr>
          <w:rFonts w:ascii="Times New Roman" w:eastAsia="Times New Roman" w:hAnsi="Times New Roman" w:cs="Times New Roman"/>
          <w:iCs/>
          <w:sz w:val="28"/>
          <w:szCs w:val="28"/>
          <w:lang w:eastAsia="ru-RU"/>
        </w:rPr>
        <w:t xml:space="preserve"> больше</w:t>
      </w:r>
      <w:r w:rsidRPr="005A04F4">
        <w:rPr>
          <w:rFonts w:ascii="Times New Roman" w:eastAsia="Times New Roman" w:hAnsi="Times New Roman" w:cs="Times New Roman"/>
          <w:i/>
          <w:iCs/>
          <w:sz w:val="28"/>
          <w:szCs w:val="28"/>
          <w:lang w:eastAsia="ru-RU"/>
        </w:rPr>
        <w:t xml:space="preserve"> </w:t>
      </w:r>
      <w:r w:rsidRPr="005A04F4">
        <w:rPr>
          <w:rFonts w:ascii="Times New Roman" w:eastAsia="Times New Roman" w:hAnsi="Times New Roman" w:cs="Times New Roman"/>
          <w:i/>
          <w:iCs/>
          <w:sz w:val="28"/>
          <w:szCs w:val="28"/>
          <w:lang w:val="en-US" w:eastAsia="ru-RU"/>
        </w:rPr>
        <w:t>h</w:t>
      </w:r>
      <w:r w:rsidRPr="005A04F4">
        <w:rPr>
          <w:rFonts w:ascii="Times New Roman" w:eastAsia="Times New Roman" w:hAnsi="Times New Roman" w:cs="Times New Roman"/>
          <w:i/>
          <w:iCs/>
          <w:sz w:val="28"/>
          <w:szCs w:val="28"/>
          <w:lang w:eastAsia="ru-RU"/>
        </w:rPr>
        <w:t>’</w:t>
      </w:r>
      <w:r w:rsidRPr="005A04F4">
        <w:rPr>
          <w:rFonts w:ascii="Times New Roman" w:eastAsia="Times New Roman" w:hAnsi="Times New Roman" w:cs="Times New Roman"/>
          <w:i/>
          <w:iCs/>
          <w:sz w:val="28"/>
          <w:szCs w:val="28"/>
          <w:vertAlign w:val="subscript"/>
          <w:lang w:val="en-US" w:eastAsia="ru-RU"/>
        </w:rPr>
        <w:t>p</w:t>
      </w:r>
      <w:r w:rsidRPr="005A04F4">
        <w:rPr>
          <w:rFonts w:ascii="Times New Roman" w:eastAsia="Times New Roman" w:hAnsi="Times New Roman" w:cs="Times New Roman"/>
          <w:sz w:val="28"/>
          <w:szCs w:val="28"/>
          <w:lang w:eastAsia="ru-RU"/>
        </w:rPr>
        <w:t xml:space="preserve"> на 1,7/40,9% в зависимости от угла падения пласта.</w:t>
      </w:r>
    </w:p>
    <w:p w14:paraId="147D2C12" w14:textId="1C95F5F7" w:rsidR="005E493F" w:rsidRPr="005A04F4" w:rsidRDefault="005E493F"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3FE3C018" w14:textId="644570D3" w:rsidR="005E493F" w:rsidRPr="005A04F4" w:rsidRDefault="00FA754F" w:rsidP="003231B9">
      <w:pPr>
        <w:tabs>
          <w:tab w:val="left" w:pos="284"/>
        </w:tabs>
        <w:spacing w:after="0" w:line="240" w:lineRule="auto"/>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Таблица 2.4 – Зависимость высоты раздельной выемки от угла падения пласта</w:t>
      </w:r>
    </w:p>
    <w:p w14:paraId="0D864CA1" w14:textId="0F4EC659" w:rsidR="00880B0E" w:rsidRPr="005A04F4" w:rsidRDefault="00880B0E" w:rsidP="003231B9">
      <w:pPr>
        <w:tabs>
          <w:tab w:val="left" w:pos="284"/>
        </w:tabs>
        <w:spacing w:after="0" w:line="240" w:lineRule="auto"/>
        <w:ind w:firstLine="567"/>
        <w:contextualSpacing/>
        <w:jc w:val="both"/>
        <w:rPr>
          <w:rFonts w:ascii="Times New Roman" w:eastAsia="Times New Roman" w:hAnsi="Times New Roman" w:cs="Times New Roman"/>
          <w:sz w:val="16"/>
          <w:szCs w:val="16"/>
          <w:lang w:eastAsia="ru-RU"/>
        </w:rPr>
      </w:pPr>
    </w:p>
    <w:tbl>
      <w:tblPr>
        <w:tblStyle w:val="TableGrid"/>
        <w:tblW w:w="0" w:type="auto"/>
        <w:tblInd w:w="150" w:type="dxa"/>
        <w:tblLook w:val="04A0" w:firstRow="1" w:lastRow="0" w:firstColumn="1" w:lastColumn="0" w:noHBand="0" w:noVBand="1"/>
      </w:tblPr>
      <w:tblGrid>
        <w:gridCol w:w="805"/>
        <w:gridCol w:w="725"/>
        <w:gridCol w:w="823"/>
        <w:gridCol w:w="824"/>
        <w:gridCol w:w="824"/>
        <w:gridCol w:w="824"/>
        <w:gridCol w:w="796"/>
        <w:gridCol w:w="823"/>
        <w:gridCol w:w="824"/>
        <w:gridCol w:w="699"/>
        <w:gridCol w:w="756"/>
        <w:gridCol w:w="756"/>
      </w:tblGrid>
      <w:tr w:rsidR="005A04F4" w:rsidRPr="005A04F4" w14:paraId="19A30055" w14:textId="3E625E6B" w:rsidTr="00B53079">
        <w:tc>
          <w:tcPr>
            <w:tcW w:w="821" w:type="dxa"/>
          </w:tcPr>
          <w:p w14:paraId="1166E7AB" w14:textId="5B830D00" w:rsidR="00880B0E" w:rsidRPr="005A04F4" w:rsidRDefault="00880B0E" w:rsidP="003231B9">
            <w:pPr>
              <w:tabs>
                <w:tab w:val="left" w:pos="284"/>
              </w:tabs>
              <w:spacing w:line="240" w:lineRule="auto"/>
              <w:contextualSpacing/>
              <w:jc w:val="both"/>
              <w:rPr>
                <w:rFonts w:ascii="Times New Roman" w:eastAsia="Times New Roman" w:hAnsi="Times New Roman"/>
                <w:sz w:val="24"/>
                <w:szCs w:val="24"/>
                <w:lang w:eastAsia="ru-RU"/>
              </w:rPr>
            </w:pPr>
            <w:r w:rsidRPr="005A04F4">
              <w:rPr>
                <w:rFonts w:ascii="Times New Roman" w:eastAsia="Times New Roman" w:hAnsi="Times New Roman"/>
                <w:i/>
                <w:sz w:val="24"/>
                <w:szCs w:val="24"/>
                <w:lang w:val="en-US" w:eastAsia="ru-RU"/>
              </w:rPr>
              <w:t>β</w:t>
            </w:r>
            <w:r w:rsidRPr="005A04F4">
              <w:rPr>
                <w:rFonts w:ascii="Times New Roman" w:eastAsia="Times New Roman" w:hAnsi="Times New Roman"/>
                <w:i/>
                <w:sz w:val="24"/>
                <w:szCs w:val="24"/>
                <w:lang w:eastAsia="ru-RU"/>
              </w:rPr>
              <w:t>,°</w:t>
            </w:r>
          </w:p>
        </w:tc>
        <w:tc>
          <w:tcPr>
            <w:tcW w:w="733" w:type="dxa"/>
          </w:tcPr>
          <w:p w14:paraId="33D23C93" w14:textId="43E35922"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10</w:t>
            </w:r>
          </w:p>
        </w:tc>
        <w:tc>
          <w:tcPr>
            <w:tcW w:w="839" w:type="dxa"/>
          </w:tcPr>
          <w:p w14:paraId="236AA8BF" w14:textId="2567EF3F"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15</w:t>
            </w:r>
          </w:p>
        </w:tc>
        <w:tc>
          <w:tcPr>
            <w:tcW w:w="840" w:type="dxa"/>
          </w:tcPr>
          <w:p w14:paraId="4DD87CF4" w14:textId="27D60D96"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20</w:t>
            </w:r>
          </w:p>
        </w:tc>
        <w:tc>
          <w:tcPr>
            <w:tcW w:w="840" w:type="dxa"/>
          </w:tcPr>
          <w:p w14:paraId="053E871E" w14:textId="34F6BFBC"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25</w:t>
            </w:r>
          </w:p>
        </w:tc>
        <w:tc>
          <w:tcPr>
            <w:tcW w:w="840" w:type="dxa"/>
          </w:tcPr>
          <w:p w14:paraId="4AD241A5" w14:textId="520C5058"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30</w:t>
            </w:r>
          </w:p>
        </w:tc>
        <w:tc>
          <w:tcPr>
            <w:tcW w:w="810" w:type="dxa"/>
          </w:tcPr>
          <w:p w14:paraId="7F2D362C" w14:textId="028CB911"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35</w:t>
            </w:r>
          </w:p>
        </w:tc>
        <w:tc>
          <w:tcPr>
            <w:tcW w:w="839" w:type="dxa"/>
          </w:tcPr>
          <w:p w14:paraId="40B29D6B" w14:textId="1ECB7FF7"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40</w:t>
            </w:r>
          </w:p>
        </w:tc>
        <w:tc>
          <w:tcPr>
            <w:tcW w:w="840" w:type="dxa"/>
          </w:tcPr>
          <w:p w14:paraId="04843105" w14:textId="0C478D5B"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45</w:t>
            </w:r>
          </w:p>
        </w:tc>
        <w:tc>
          <w:tcPr>
            <w:tcW w:w="705" w:type="dxa"/>
          </w:tcPr>
          <w:p w14:paraId="1DCAB80E" w14:textId="0769C4B0"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50</w:t>
            </w:r>
          </w:p>
        </w:tc>
        <w:tc>
          <w:tcPr>
            <w:tcW w:w="756" w:type="dxa"/>
          </w:tcPr>
          <w:p w14:paraId="5E594A2E" w14:textId="663EDD71"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55</w:t>
            </w:r>
          </w:p>
        </w:tc>
        <w:tc>
          <w:tcPr>
            <w:tcW w:w="756" w:type="dxa"/>
          </w:tcPr>
          <w:p w14:paraId="309FABCC" w14:textId="74ED2138" w:rsidR="00880B0E" w:rsidRPr="005A04F4" w:rsidRDefault="00880B0E" w:rsidP="003231B9">
            <w:pPr>
              <w:tabs>
                <w:tab w:val="left" w:pos="284"/>
              </w:tabs>
              <w:spacing w:line="240" w:lineRule="auto"/>
              <w:contextualSpacing/>
              <w:jc w:val="center"/>
              <w:rPr>
                <w:rFonts w:ascii="Times New Roman" w:eastAsia="Times New Roman" w:hAnsi="Times New Roman"/>
                <w:i/>
                <w:iCs/>
                <w:sz w:val="24"/>
                <w:szCs w:val="24"/>
                <w:lang w:eastAsia="ru-RU"/>
              </w:rPr>
            </w:pPr>
            <w:r w:rsidRPr="005A04F4">
              <w:rPr>
                <w:rFonts w:ascii="Times New Roman" w:eastAsia="Times New Roman" w:hAnsi="Times New Roman"/>
                <w:i/>
                <w:iCs/>
                <w:sz w:val="24"/>
                <w:szCs w:val="24"/>
                <w:lang w:eastAsia="ru-RU"/>
              </w:rPr>
              <w:t>60</w:t>
            </w:r>
          </w:p>
        </w:tc>
      </w:tr>
      <w:tr w:rsidR="005A04F4" w:rsidRPr="005A04F4" w14:paraId="7489297C" w14:textId="32C09193" w:rsidTr="00B53079">
        <w:tc>
          <w:tcPr>
            <w:tcW w:w="821" w:type="dxa"/>
          </w:tcPr>
          <w:p w14:paraId="1D506FD5" w14:textId="2DD47C93" w:rsidR="00880B0E" w:rsidRPr="005A04F4" w:rsidRDefault="00880B0E" w:rsidP="003231B9">
            <w:pPr>
              <w:tabs>
                <w:tab w:val="left" w:pos="284"/>
              </w:tabs>
              <w:spacing w:line="240" w:lineRule="auto"/>
              <w:contextualSpacing/>
              <w:jc w:val="both"/>
              <w:rPr>
                <w:rFonts w:ascii="Times New Roman" w:eastAsia="Times New Roman" w:hAnsi="Times New Roman"/>
                <w:sz w:val="24"/>
                <w:szCs w:val="24"/>
                <w:lang w:eastAsia="ru-RU"/>
              </w:rPr>
            </w:pPr>
            <w:r w:rsidRPr="005A04F4">
              <w:rPr>
                <w:rFonts w:ascii="Times New Roman" w:eastAsia="Times New Roman" w:hAnsi="Times New Roman"/>
                <w:i/>
                <w:iCs/>
                <w:sz w:val="24"/>
                <w:szCs w:val="24"/>
                <w:lang w:val="en-US" w:eastAsia="ru-RU"/>
              </w:rPr>
              <w:t>h</w:t>
            </w:r>
            <w:r w:rsidRPr="005A04F4">
              <w:rPr>
                <w:rFonts w:ascii="Times New Roman" w:eastAsia="Times New Roman" w:hAnsi="Times New Roman"/>
                <w:i/>
                <w:iCs/>
                <w:sz w:val="24"/>
                <w:szCs w:val="24"/>
                <w:vertAlign w:val="subscript"/>
                <w:lang w:val="en-US" w:eastAsia="ru-RU"/>
              </w:rPr>
              <w:t>p</w:t>
            </w:r>
            <w:r w:rsidRPr="005A04F4">
              <w:rPr>
                <w:rFonts w:ascii="Times New Roman" w:eastAsia="Times New Roman" w:hAnsi="Times New Roman"/>
                <w:iCs/>
                <w:sz w:val="24"/>
                <w:szCs w:val="24"/>
                <w:lang w:eastAsia="ru-RU"/>
              </w:rPr>
              <w:t>, м</w:t>
            </w:r>
          </w:p>
        </w:tc>
        <w:tc>
          <w:tcPr>
            <w:tcW w:w="733" w:type="dxa"/>
          </w:tcPr>
          <w:p w14:paraId="31DF05A3" w14:textId="2EF918FD"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0,86</w:t>
            </w:r>
          </w:p>
        </w:tc>
        <w:tc>
          <w:tcPr>
            <w:tcW w:w="839" w:type="dxa"/>
          </w:tcPr>
          <w:p w14:paraId="53E80E16" w14:textId="71544F95"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1,37</w:t>
            </w:r>
          </w:p>
        </w:tc>
        <w:tc>
          <w:tcPr>
            <w:tcW w:w="840" w:type="dxa"/>
          </w:tcPr>
          <w:p w14:paraId="087153F6" w14:textId="0B9E9017"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1,92</w:t>
            </w:r>
          </w:p>
        </w:tc>
        <w:tc>
          <w:tcPr>
            <w:tcW w:w="840" w:type="dxa"/>
          </w:tcPr>
          <w:p w14:paraId="7EAEC268" w14:textId="5AD5479A"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2,52</w:t>
            </w:r>
          </w:p>
        </w:tc>
        <w:tc>
          <w:tcPr>
            <w:tcW w:w="840" w:type="dxa"/>
          </w:tcPr>
          <w:p w14:paraId="1164F8E9" w14:textId="77EF8C13"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3,16</w:t>
            </w:r>
          </w:p>
        </w:tc>
        <w:tc>
          <w:tcPr>
            <w:tcW w:w="810" w:type="dxa"/>
          </w:tcPr>
          <w:p w14:paraId="69ADB020" w14:textId="634FB4FB"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3,83</w:t>
            </w:r>
          </w:p>
        </w:tc>
        <w:tc>
          <w:tcPr>
            <w:tcW w:w="839" w:type="dxa"/>
          </w:tcPr>
          <w:p w14:paraId="7C90F1E8" w14:textId="0BBCBD52"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4,46</w:t>
            </w:r>
          </w:p>
        </w:tc>
        <w:tc>
          <w:tcPr>
            <w:tcW w:w="840" w:type="dxa"/>
          </w:tcPr>
          <w:p w14:paraId="474A9F48" w14:textId="29CD85E1"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5,24</w:t>
            </w:r>
          </w:p>
        </w:tc>
        <w:tc>
          <w:tcPr>
            <w:tcW w:w="705" w:type="dxa"/>
          </w:tcPr>
          <w:p w14:paraId="351CE0D7" w14:textId="7A9E46D4"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6,00</w:t>
            </w:r>
          </w:p>
        </w:tc>
        <w:tc>
          <w:tcPr>
            <w:tcW w:w="756" w:type="dxa"/>
          </w:tcPr>
          <w:p w14:paraId="14CD56F7" w14:textId="2343B834"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6,72</w:t>
            </w:r>
          </w:p>
        </w:tc>
        <w:tc>
          <w:tcPr>
            <w:tcW w:w="756" w:type="dxa"/>
          </w:tcPr>
          <w:p w14:paraId="667830D3" w14:textId="191FB42D"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7,48</w:t>
            </w:r>
          </w:p>
        </w:tc>
      </w:tr>
      <w:tr w:rsidR="005A04F4" w:rsidRPr="005A04F4" w14:paraId="61173FA6" w14:textId="53CB3DB9" w:rsidTr="00B53079">
        <w:tc>
          <w:tcPr>
            <w:tcW w:w="821" w:type="dxa"/>
          </w:tcPr>
          <w:p w14:paraId="4D096B30" w14:textId="4BBBE599" w:rsidR="00880B0E" w:rsidRPr="005A04F4" w:rsidRDefault="00880B0E" w:rsidP="003231B9">
            <w:pPr>
              <w:tabs>
                <w:tab w:val="left" w:pos="284"/>
              </w:tabs>
              <w:spacing w:line="240" w:lineRule="auto"/>
              <w:contextualSpacing/>
              <w:jc w:val="both"/>
              <w:rPr>
                <w:rFonts w:ascii="Times New Roman" w:eastAsia="Times New Roman" w:hAnsi="Times New Roman"/>
                <w:sz w:val="24"/>
                <w:szCs w:val="24"/>
                <w:lang w:eastAsia="ru-RU"/>
              </w:rPr>
            </w:pPr>
            <w:r w:rsidRPr="005A04F4">
              <w:rPr>
                <w:rFonts w:ascii="Times New Roman" w:eastAsia="Times New Roman" w:hAnsi="Times New Roman"/>
                <w:i/>
                <w:iCs/>
                <w:sz w:val="24"/>
                <w:szCs w:val="24"/>
                <w:lang w:val="en-US" w:eastAsia="ru-RU"/>
              </w:rPr>
              <w:t>h</w:t>
            </w:r>
            <w:r w:rsidRPr="005A04F4">
              <w:rPr>
                <w:rFonts w:ascii="Times New Roman" w:eastAsia="Times New Roman" w:hAnsi="Times New Roman"/>
                <w:i/>
                <w:iCs/>
                <w:sz w:val="24"/>
                <w:szCs w:val="24"/>
                <w:lang w:eastAsia="ru-RU"/>
              </w:rPr>
              <w:t>’</w:t>
            </w:r>
            <w:r w:rsidRPr="005A04F4">
              <w:rPr>
                <w:rFonts w:ascii="Times New Roman" w:eastAsia="Times New Roman" w:hAnsi="Times New Roman"/>
                <w:i/>
                <w:iCs/>
                <w:sz w:val="24"/>
                <w:szCs w:val="24"/>
                <w:vertAlign w:val="subscript"/>
                <w:lang w:val="en-US" w:eastAsia="ru-RU"/>
              </w:rPr>
              <w:t>p</w:t>
            </w:r>
            <w:r w:rsidRPr="005A04F4">
              <w:rPr>
                <w:rFonts w:ascii="Times New Roman" w:eastAsia="Times New Roman" w:hAnsi="Times New Roman"/>
                <w:iCs/>
                <w:sz w:val="24"/>
                <w:szCs w:val="24"/>
                <w:lang w:eastAsia="ru-RU"/>
              </w:rPr>
              <w:t>, м</w:t>
            </w:r>
          </w:p>
        </w:tc>
        <w:tc>
          <w:tcPr>
            <w:tcW w:w="733" w:type="dxa"/>
          </w:tcPr>
          <w:p w14:paraId="7D61F510" w14:textId="7D79BEA7"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0,77</w:t>
            </w:r>
          </w:p>
        </w:tc>
        <w:tc>
          <w:tcPr>
            <w:tcW w:w="839" w:type="dxa"/>
          </w:tcPr>
          <w:p w14:paraId="320364D8" w14:textId="07D13151"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2,60</w:t>
            </w:r>
          </w:p>
        </w:tc>
        <w:tc>
          <w:tcPr>
            <w:tcW w:w="840" w:type="dxa"/>
          </w:tcPr>
          <w:p w14:paraId="47407A06" w14:textId="47868557"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3,40</w:t>
            </w:r>
          </w:p>
        </w:tc>
        <w:tc>
          <w:tcPr>
            <w:tcW w:w="840" w:type="dxa"/>
          </w:tcPr>
          <w:p w14:paraId="0F9623EE" w14:textId="6AC566F4"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4,16</w:t>
            </w:r>
          </w:p>
        </w:tc>
        <w:tc>
          <w:tcPr>
            <w:tcW w:w="840" w:type="dxa"/>
          </w:tcPr>
          <w:p w14:paraId="0DED1C95" w14:textId="0AA0D103"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4,88</w:t>
            </w:r>
          </w:p>
        </w:tc>
        <w:tc>
          <w:tcPr>
            <w:tcW w:w="810" w:type="dxa"/>
          </w:tcPr>
          <w:p w14:paraId="5C6E3FAB" w14:textId="44CED549"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5,57</w:t>
            </w:r>
          </w:p>
        </w:tc>
        <w:tc>
          <w:tcPr>
            <w:tcW w:w="839" w:type="dxa"/>
          </w:tcPr>
          <w:p w14:paraId="1D169D53" w14:textId="39647AAD"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6,22</w:t>
            </w:r>
          </w:p>
        </w:tc>
        <w:tc>
          <w:tcPr>
            <w:tcW w:w="840" w:type="dxa"/>
          </w:tcPr>
          <w:p w14:paraId="0C8D5E2A" w14:textId="431E5911"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6,48</w:t>
            </w:r>
          </w:p>
        </w:tc>
        <w:tc>
          <w:tcPr>
            <w:tcW w:w="705" w:type="dxa"/>
          </w:tcPr>
          <w:p w14:paraId="7FFAE449" w14:textId="2F40897F"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7,42</w:t>
            </w:r>
          </w:p>
        </w:tc>
        <w:tc>
          <w:tcPr>
            <w:tcW w:w="756" w:type="dxa"/>
          </w:tcPr>
          <w:p w14:paraId="266218F9" w14:textId="6E4C8F41"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7,96</w:t>
            </w:r>
          </w:p>
        </w:tc>
        <w:tc>
          <w:tcPr>
            <w:tcW w:w="756" w:type="dxa"/>
          </w:tcPr>
          <w:p w14:paraId="4381538E" w14:textId="045069A6"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8,47</w:t>
            </w:r>
          </w:p>
        </w:tc>
      </w:tr>
      <w:tr w:rsidR="00880B0E" w:rsidRPr="005A04F4" w14:paraId="0BC7BF88" w14:textId="4D4D7E2D" w:rsidTr="00B53079">
        <w:tc>
          <w:tcPr>
            <w:tcW w:w="821" w:type="dxa"/>
          </w:tcPr>
          <w:p w14:paraId="53F1A370" w14:textId="02640264" w:rsidR="00880B0E" w:rsidRPr="005A04F4" w:rsidRDefault="00880B0E" w:rsidP="00B53079">
            <w:pPr>
              <w:tabs>
                <w:tab w:val="left" w:pos="284"/>
              </w:tabs>
              <w:spacing w:line="240" w:lineRule="auto"/>
              <w:ind w:right="-85"/>
              <w:contextualSpacing/>
              <w:jc w:val="both"/>
              <w:rPr>
                <w:rFonts w:ascii="Times New Roman" w:eastAsia="Times New Roman" w:hAnsi="Times New Roman"/>
                <w:sz w:val="24"/>
                <w:szCs w:val="24"/>
                <w:lang w:eastAsia="ru-RU"/>
              </w:rPr>
            </w:pPr>
            <w:r w:rsidRPr="005A04F4">
              <w:rPr>
                <w:rFonts w:ascii="Times New Roman" w:eastAsia="Times New Roman" w:hAnsi="Times New Roman"/>
                <w:i/>
                <w:iCs/>
                <w:sz w:val="24"/>
                <w:szCs w:val="24"/>
                <w:lang w:val="en-US" w:eastAsia="ru-RU"/>
              </w:rPr>
              <w:t>h</w:t>
            </w:r>
            <w:r w:rsidRPr="005A04F4">
              <w:rPr>
                <w:rFonts w:ascii="Times New Roman" w:eastAsia="Times New Roman" w:hAnsi="Times New Roman"/>
                <w:i/>
                <w:iCs/>
                <w:sz w:val="24"/>
                <w:szCs w:val="24"/>
                <w:lang w:eastAsia="ru-RU"/>
              </w:rPr>
              <w:t>’’</w:t>
            </w:r>
            <w:r w:rsidRPr="005A04F4">
              <w:rPr>
                <w:rFonts w:ascii="Times New Roman" w:eastAsia="Times New Roman" w:hAnsi="Times New Roman"/>
                <w:i/>
                <w:iCs/>
                <w:sz w:val="24"/>
                <w:szCs w:val="24"/>
                <w:vertAlign w:val="subscript"/>
                <w:lang w:val="en-US" w:eastAsia="ru-RU"/>
              </w:rPr>
              <w:t>p</w:t>
            </w:r>
            <w:r w:rsidRPr="005A04F4">
              <w:rPr>
                <w:rFonts w:ascii="Times New Roman" w:eastAsia="Times New Roman" w:hAnsi="Times New Roman"/>
                <w:iCs/>
                <w:sz w:val="24"/>
                <w:szCs w:val="24"/>
                <w:lang w:eastAsia="ru-RU"/>
              </w:rPr>
              <w:t>, м</w:t>
            </w:r>
          </w:p>
        </w:tc>
        <w:tc>
          <w:tcPr>
            <w:tcW w:w="733" w:type="dxa"/>
          </w:tcPr>
          <w:p w14:paraId="7817DB3F" w14:textId="088A38C8"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1,80</w:t>
            </w:r>
          </w:p>
        </w:tc>
        <w:tc>
          <w:tcPr>
            <w:tcW w:w="839" w:type="dxa"/>
          </w:tcPr>
          <w:p w14:paraId="4642FEBE" w14:textId="68AB3220"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2,76</w:t>
            </w:r>
          </w:p>
        </w:tc>
        <w:tc>
          <w:tcPr>
            <w:tcW w:w="840" w:type="dxa"/>
          </w:tcPr>
          <w:p w14:paraId="1333866F" w14:textId="180B19B4"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3,74</w:t>
            </w:r>
          </w:p>
        </w:tc>
        <w:tc>
          <w:tcPr>
            <w:tcW w:w="840" w:type="dxa"/>
          </w:tcPr>
          <w:p w14:paraId="3AB907C6" w14:textId="7F552D1E"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4,74</w:t>
            </w:r>
          </w:p>
        </w:tc>
        <w:tc>
          <w:tcPr>
            <w:tcW w:w="840" w:type="dxa"/>
          </w:tcPr>
          <w:p w14:paraId="676BFA4A" w14:textId="38CC0C57"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5,76</w:t>
            </w:r>
          </w:p>
        </w:tc>
        <w:tc>
          <w:tcPr>
            <w:tcW w:w="810" w:type="dxa"/>
          </w:tcPr>
          <w:p w14:paraId="346DCE09" w14:textId="764162B9"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6,80</w:t>
            </w:r>
          </w:p>
        </w:tc>
        <w:tc>
          <w:tcPr>
            <w:tcW w:w="839" w:type="dxa"/>
          </w:tcPr>
          <w:p w14:paraId="484399F9" w14:textId="0093C2ED"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7,85</w:t>
            </w:r>
          </w:p>
        </w:tc>
        <w:tc>
          <w:tcPr>
            <w:tcW w:w="840" w:type="dxa"/>
          </w:tcPr>
          <w:p w14:paraId="73861159" w14:textId="005AC1C5"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8,90</w:t>
            </w:r>
          </w:p>
        </w:tc>
        <w:tc>
          <w:tcPr>
            <w:tcW w:w="705" w:type="dxa"/>
          </w:tcPr>
          <w:p w14:paraId="23D27016" w14:textId="37FAAEB3"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9,93</w:t>
            </w:r>
          </w:p>
        </w:tc>
        <w:tc>
          <w:tcPr>
            <w:tcW w:w="756" w:type="dxa"/>
          </w:tcPr>
          <w:p w14:paraId="79547A9D" w14:textId="6A843D8B"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10,95</w:t>
            </w:r>
          </w:p>
        </w:tc>
        <w:tc>
          <w:tcPr>
            <w:tcW w:w="756" w:type="dxa"/>
          </w:tcPr>
          <w:p w14:paraId="2E97EEBD" w14:textId="7608B29C" w:rsidR="00880B0E" w:rsidRPr="005A04F4" w:rsidRDefault="00880B0E" w:rsidP="003231B9">
            <w:pPr>
              <w:tabs>
                <w:tab w:val="left" w:pos="284"/>
              </w:tabs>
              <w:spacing w:line="240" w:lineRule="auto"/>
              <w:contextualSpacing/>
              <w:jc w:val="center"/>
              <w:rPr>
                <w:rFonts w:ascii="Times New Roman" w:eastAsia="Times New Roman" w:hAnsi="Times New Roman"/>
                <w:sz w:val="24"/>
                <w:szCs w:val="24"/>
                <w:lang w:eastAsia="ru-RU"/>
              </w:rPr>
            </w:pPr>
            <w:r w:rsidRPr="005A04F4">
              <w:rPr>
                <w:rFonts w:ascii="Times New Roman" w:eastAsia="Times New Roman" w:hAnsi="Times New Roman"/>
                <w:sz w:val="24"/>
                <w:szCs w:val="24"/>
                <w:lang w:eastAsia="ru-RU"/>
              </w:rPr>
              <w:t>11,93</w:t>
            </w:r>
          </w:p>
        </w:tc>
      </w:tr>
    </w:tbl>
    <w:p w14:paraId="3F40B3AB" w14:textId="77777777" w:rsidR="00DD2133" w:rsidRPr="005A04F4" w:rsidRDefault="00DD2133"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bookmarkStart w:id="59" w:name="_Hlk86525383"/>
    </w:p>
    <w:p w14:paraId="4E2C72D8" w14:textId="49EE179F" w:rsidR="005E493F" w:rsidRPr="005A04F4" w:rsidRDefault="005E493F"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Таким образом для угля с зольностью 8% при нижнем черпании экскаватора ЭГО кондиционная мощность пласта определена равной 0,28 м, что иллюстрирует большие возможности этих экскаваторов по селективной разработке сложных залежей по сравнению с обычными мехлопатами, которые могут извлекать залежи мощностью не менее 1,5-2,0 м.</w:t>
      </w:r>
    </w:p>
    <w:bookmarkEnd w:id="59"/>
    <w:p w14:paraId="4E0D19AF" w14:textId="77777777" w:rsidR="00397D97" w:rsidRPr="005A04F4" w:rsidRDefault="00397D97" w:rsidP="00DD2133">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12571525" w14:textId="7E797785" w:rsidR="00DF7E42" w:rsidRPr="005A04F4" w:rsidRDefault="00DF7E42" w:rsidP="00DD2133">
      <w:pPr>
        <w:pStyle w:val="Heading2"/>
        <w:tabs>
          <w:tab w:val="clear" w:pos="1049"/>
          <w:tab w:val="left" w:pos="284"/>
          <w:tab w:val="left" w:pos="1276"/>
        </w:tabs>
        <w:spacing w:after="0"/>
        <w:ind w:left="0" w:firstLine="709"/>
        <w:rPr>
          <w:lang w:eastAsia="ru-RU"/>
        </w:rPr>
      </w:pPr>
      <w:bookmarkStart w:id="60" w:name="_Toc88519196"/>
      <w:r w:rsidRPr="005A04F4">
        <w:rPr>
          <w:lang w:eastAsia="ru-RU"/>
        </w:rPr>
        <w:t>Расчеты</w:t>
      </w:r>
      <w:r w:rsidR="00C2110E" w:rsidRPr="005A04F4">
        <w:rPr>
          <w:lang w:val="kk-KZ" w:eastAsia="ru-RU"/>
        </w:rPr>
        <w:t xml:space="preserve"> </w:t>
      </w:r>
      <w:r w:rsidR="00C2110E" w:rsidRPr="005A04F4">
        <w:rPr>
          <w:rFonts w:eastAsia="Calibri"/>
          <w:szCs w:val="28"/>
          <w:lang w:val="kk-KZ"/>
        </w:rPr>
        <w:t>показателей</w:t>
      </w:r>
      <w:r w:rsidRPr="005A04F4">
        <w:rPr>
          <w:lang w:eastAsia="ru-RU"/>
        </w:rPr>
        <w:t xml:space="preserve"> засорения и потерь</w:t>
      </w:r>
      <w:bookmarkEnd w:id="60"/>
    </w:p>
    <w:bookmarkEnd w:id="34"/>
    <w:p w14:paraId="063CB60E"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Развитие технологии и вариативность горного оборудования позволяет реализовывать уголь без обогащения и применять обогатительные установки лишь при специальных требованиях к реализуемому сырью.</w:t>
      </w:r>
    </w:p>
    <w:p w14:paraId="6220EB76"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 первом случае повышение качества достигается за счет подбора горного оборудования, разработки технологических схем отработки пластов и обоснованных нормативах засорения добываемого угля.</w:t>
      </w:r>
    </w:p>
    <w:p w14:paraId="23F5E66F"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Во втором случае требуется оптимальный режим работы обогатительной установки при оптимальных технологических схемах отработки пластов и обоснованных нормативах засорения добываемого угля.</w:t>
      </w:r>
    </w:p>
    <w:p w14:paraId="5CCEAFEC" w14:textId="6DA2E291" w:rsidR="00442F06" w:rsidRPr="005A04F4" w:rsidRDefault="00442F06"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Исследователи считают, что совершенствование техники в направлении увеличения единичной мощности оборудования без изменения принципиальных конструктивных его особенностей является признаком того, что данный вид оборудования находится на грани исчерпания своих потенциальных технических возможностей. Это в полной мере относится к наиболее распространенному виду добычного оборудования на разрезах прямым механическим лопатам ЭКГ и соответствующим схемам селективной отработки пластов [</w:t>
      </w:r>
      <w:r w:rsidR="00794B3E" w:rsidRPr="005A04F4">
        <w:rPr>
          <w:rFonts w:ascii="Times New Roman" w:hAnsi="Times New Roman" w:cs="Times New Roman"/>
          <w:sz w:val="28"/>
          <w:szCs w:val="28"/>
          <w:lang w:val="kk-KZ"/>
        </w:rPr>
        <w:t xml:space="preserve">63, с.16-23; </w:t>
      </w:r>
      <w:r w:rsidR="00372D70" w:rsidRPr="005A04F4">
        <w:rPr>
          <w:rFonts w:ascii="Times New Roman" w:hAnsi="Times New Roman" w:cs="Times New Roman"/>
          <w:sz w:val="28"/>
          <w:szCs w:val="28"/>
        </w:rPr>
        <w:t>6</w:t>
      </w:r>
      <w:r w:rsidR="00971298" w:rsidRPr="005A04F4">
        <w:rPr>
          <w:rFonts w:ascii="Times New Roman" w:hAnsi="Times New Roman" w:cs="Times New Roman"/>
          <w:sz w:val="28"/>
          <w:szCs w:val="28"/>
        </w:rPr>
        <w:t>4</w:t>
      </w:r>
      <w:r w:rsidRPr="005A04F4">
        <w:rPr>
          <w:rFonts w:ascii="Times New Roman" w:hAnsi="Times New Roman" w:cs="Times New Roman"/>
          <w:sz w:val="28"/>
          <w:szCs w:val="28"/>
          <w:lang w:val="kk-KZ"/>
        </w:rPr>
        <w:t>].</w:t>
      </w:r>
      <w:r w:rsidR="00157CC4" w:rsidRPr="005A04F4">
        <w:rPr>
          <w:rFonts w:ascii="Times New Roman" w:hAnsi="Times New Roman" w:cs="Times New Roman"/>
          <w:sz w:val="28"/>
          <w:szCs w:val="28"/>
          <w:lang w:val="kk-KZ"/>
        </w:rPr>
        <w:t xml:space="preserve"> Нет ссылки на источник 63</w:t>
      </w:r>
    </w:p>
    <w:p w14:paraId="2B95FEA0" w14:textId="3F9B2FA9"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Управление качеством добываемого и товарного угля производится с целью достижения максимальной прибыли от его добычи и первичной переработки</w:t>
      </w:r>
      <w:r w:rsidR="00442F06" w:rsidRPr="005A04F4">
        <w:rPr>
          <w:rFonts w:ascii="Times New Roman" w:hAnsi="Times New Roman" w:cs="Times New Roman"/>
          <w:sz w:val="28"/>
          <w:szCs w:val="28"/>
        </w:rPr>
        <w:t xml:space="preserve"> </w:t>
      </w:r>
      <w:bookmarkStart w:id="61" w:name="_Hlk85833146"/>
      <w:r w:rsidR="00442F06" w:rsidRPr="005A04F4">
        <w:rPr>
          <w:rFonts w:ascii="Times New Roman" w:hAnsi="Times New Roman" w:cs="Times New Roman"/>
          <w:sz w:val="28"/>
          <w:szCs w:val="28"/>
        </w:rPr>
        <w:t>[</w:t>
      </w:r>
      <w:r w:rsidR="00372D70" w:rsidRPr="005A04F4">
        <w:rPr>
          <w:rFonts w:ascii="Times New Roman" w:hAnsi="Times New Roman" w:cs="Times New Roman"/>
          <w:sz w:val="28"/>
          <w:szCs w:val="28"/>
        </w:rPr>
        <w:t>6</w:t>
      </w:r>
      <w:r w:rsidR="00971298" w:rsidRPr="005A04F4">
        <w:rPr>
          <w:rFonts w:ascii="Times New Roman" w:hAnsi="Times New Roman" w:cs="Times New Roman"/>
          <w:sz w:val="28"/>
          <w:szCs w:val="28"/>
        </w:rPr>
        <w:t>4</w:t>
      </w:r>
      <w:r w:rsidR="00442F06" w:rsidRPr="005A04F4">
        <w:rPr>
          <w:rFonts w:ascii="Times New Roman" w:hAnsi="Times New Roman" w:cs="Times New Roman"/>
          <w:sz w:val="28"/>
          <w:szCs w:val="28"/>
        </w:rPr>
        <w:t>, с.</w:t>
      </w:r>
      <w:r w:rsidR="00157CC4" w:rsidRPr="005A04F4">
        <w:rPr>
          <w:rFonts w:ascii="Times New Roman" w:hAnsi="Times New Roman" w:cs="Times New Roman"/>
          <w:sz w:val="28"/>
          <w:szCs w:val="28"/>
        </w:rPr>
        <w:t xml:space="preserve"> </w:t>
      </w:r>
      <w:r w:rsidR="00442F06" w:rsidRPr="005A04F4">
        <w:rPr>
          <w:rFonts w:ascii="Times New Roman" w:hAnsi="Times New Roman" w:cs="Times New Roman"/>
          <w:sz w:val="28"/>
          <w:szCs w:val="28"/>
        </w:rPr>
        <w:t>53</w:t>
      </w:r>
      <w:r w:rsidR="00157CC4" w:rsidRPr="005A04F4">
        <w:rPr>
          <w:rFonts w:ascii="Times New Roman" w:hAnsi="Times New Roman" w:cs="Times New Roman"/>
          <w:sz w:val="28"/>
          <w:szCs w:val="28"/>
        </w:rPr>
        <w:t>;</w:t>
      </w:r>
      <w:r w:rsidR="00442F06" w:rsidRPr="005A04F4">
        <w:rPr>
          <w:rFonts w:ascii="Times New Roman" w:hAnsi="Times New Roman" w:cs="Times New Roman"/>
          <w:sz w:val="28"/>
          <w:szCs w:val="28"/>
        </w:rPr>
        <w:t xml:space="preserve"> </w:t>
      </w:r>
      <w:r w:rsidR="00372D70" w:rsidRPr="005A04F4">
        <w:rPr>
          <w:rFonts w:ascii="Times New Roman" w:hAnsi="Times New Roman" w:cs="Times New Roman"/>
          <w:sz w:val="28"/>
          <w:szCs w:val="28"/>
        </w:rPr>
        <w:t>6</w:t>
      </w:r>
      <w:r w:rsidR="00971298" w:rsidRPr="005A04F4">
        <w:rPr>
          <w:rFonts w:ascii="Times New Roman" w:hAnsi="Times New Roman" w:cs="Times New Roman"/>
          <w:sz w:val="28"/>
          <w:szCs w:val="28"/>
        </w:rPr>
        <w:t>5</w:t>
      </w:r>
      <w:r w:rsidR="00157CC4" w:rsidRPr="005A04F4">
        <w:rPr>
          <w:rFonts w:ascii="Times New Roman" w:hAnsi="Times New Roman" w:cs="Times New Roman"/>
          <w:sz w:val="28"/>
          <w:szCs w:val="28"/>
        </w:rPr>
        <w:t xml:space="preserve">, </w:t>
      </w:r>
      <w:r w:rsidR="00372D70" w:rsidRPr="005A04F4">
        <w:rPr>
          <w:rFonts w:ascii="Times New Roman" w:hAnsi="Times New Roman" w:cs="Times New Roman"/>
          <w:sz w:val="28"/>
          <w:szCs w:val="28"/>
        </w:rPr>
        <w:t>6</w:t>
      </w:r>
      <w:r w:rsidR="00971298" w:rsidRPr="005A04F4">
        <w:rPr>
          <w:rFonts w:ascii="Times New Roman" w:hAnsi="Times New Roman" w:cs="Times New Roman"/>
          <w:sz w:val="28"/>
          <w:szCs w:val="28"/>
        </w:rPr>
        <w:t>6</w:t>
      </w:r>
      <w:r w:rsidR="00442F06" w:rsidRPr="005A04F4">
        <w:rPr>
          <w:rFonts w:ascii="Times New Roman" w:hAnsi="Times New Roman" w:cs="Times New Roman"/>
          <w:sz w:val="28"/>
          <w:szCs w:val="28"/>
        </w:rPr>
        <w:t>]</w:t>
      </w:r>
      <w:bookmarkEnd w:id="61"/>
      <w:r w:rsidR="00442F06" w:rsidRPr="005A04F4">
        <w:rPr>
          <w:rFonts w:ascii="Times New Roman" w:hAnsi="Times New Roman" w:cs="Times New Roman"/>
          <w:sz w:val="28"/>
          <w:szCs w:val="28"/>
        </w:rPr>
        <w:t>.</w:t>
      </w:r>
      <w:r w:rsidRPr="005A04F4">
        <w:rPr>
          <w:rFonts w:ascii="Times New Roman" w:hAnsi="Times New Roman" w:cs="Times New Roman"/>
          <w:sz w:val="28"/>
          <w:szCs w:val="28"/>
        </w:rPr>
        <w:t xml:space="preserve"> </w:t>
      </w:r>
    </w:p>
    <w:p w14:paraId="6167F229" w14:textId="4D1621E0"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При планировании и разработки схем открытых горных работ, необходимо, в том числе, учитывать коэффициенты потерь и засорения вынимаемого сырья </w:t>
      </w:r>
      <w:r w:rsidRPr="005A04F4">
        <w:rPr>
          <w:rFonts w:ascii="Times New Roman" w:hAnsi="Times New Roman" w:cs="Times New Roman"/>
          <w:sz w:val="28"/>
          <w:szCs w:val="28"/>
        </w:rPr>
        <w:t>[</w:t>
      </w:r>
      <w:r w:rsidR="00372D70" w:rsidRPr="005A04F4">
        <w:rPr>
          <w:rFonts w:ascii="Times New Roman" w:hAnsi="Times New Roman" w:cs="Times New Roman"/>
          <w:sz w:val="28"/>
          <w:szCs w:val="28"/>
        </w:rPr>
        <w:t>6</w:t>
      </w:r>
      <w:r w:rsidR="00D9407A" w:rsidRPr="005A04F4">
        <w:rPr>
          <w:rFonts w:ascii="Times New Roman" w:hAnsi="Times New Roman" w:cs="Times New Roman"/>
          <w:sz w:val="28"/>
          <w:szCs w:val="28"/>
        </w:rPr>
        <w:t>7</w:t>
      </w:r>
      <w:r w:rsidRPr="005A04F4">
        <w:rPr>
          <w:rFonts w:ascii="Times New Roman" w:hAnsi="Times New Roman" w:cs="Times New Roman"/>
          <w:sz w:val="28"/>
          <w:szCs w:val="28"/>
        </w:rPr>
        <w:t>]</w:t>
      </w:r>
      <w:r w:rsidRPr="005A04F4">
        <w:rPr>
          <w:rFonts w:ascii="Times New Roman" w:hAnsi="Times New Roman" w:cs="Times New Roman"/>
          <w:sz w:val="28"/>
          <w:szCs w:val="28"/>
          <w:lang w:val="kk-KZ"/>
        </w:rPr>
        <w:t>.</w:t>
      </w:r>
    </w:p>
    <w:p w14:paraId="6BC1F64B" w14:textId="5B379026"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Одной из главных причин увеличения засорения угля вмещающими породами является применение на добычных работах мощных экскаваторов с вместимостью ковша 8-16 м</w:t>
      </w:r>
      <w:r w:rsidRPr="005A04F4">
        <w:rPr>
          <w:rFonts w:ascii="Times New Roman" w:hAnsi="Times New Roman" w:cs="Times New Roman"/>
          <w:sz w:val="28"/>
          <w:szCs w:val="28"/>
          <w:vertAlign w:val="superscript"/>
          <w:lang w:val="kk-KZ"/>
        </w:rPr>
        <w:t>3</w:t>
      </w:r>
      <w:r w:rsidRPr="005A04F4">
        <w:rPr>
          <w:rFonts w:ascii="Times New Roman" w:hAnsi="Times New Roman" w:cs="Times New Roman"/>
          <w:sz w:val="28"/>
          <w:szCs w:val="28"/>
          <w:lang w:val="kk-KZ"/>
        </w:rPr>
        <w:t>. Несоответствие рабочих параметров мехлопат с большой емкостью ковша условиям разработки сложных угольных пластов приводит к значительному разубоживанию угля присекаемой породой.</w:t>
      </w:r>
    </w:p>
    <w:p w14:paraId="0B128E90"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lastRenderedPageBreak/>
        <w:t>Увеличение зольности угля при его добыче, по сравнению с зольностью чистых пачек, происходит в результате наличия в пластах породных прослоев и примешивания вмещающих пород из междупластий.</w:t>
      </w:r>
    </w:p>
    <w:p w14:paraId="61F3F2C4"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lang w:val="kk-KZ"/>
        </w:rPr>
      </w:pPr>
    </w:p>
    <w:p w14:paraId="66B53BD7" w14:textId="49CF686F" w:rsidR="0039432D" w:rsidRPr="005A04F4" w:rsidRDefault="0039432D" w:rsidP="00157CC4">
      <w:pPr>
        <w:tabs>
          <w:tab w:val="left" w:pos="284"/>
        </w:tabs>
        <w:spacing w:after="0" w:line="240" w:lineRule="auto"/>
        <w:ind w:firstLine="3686"/>
        <w:jc w:val="center"/>
        <w:rPr>
          <w:rFonts w:ascii="Times New Roman" w:hAnsi="Times New Roman" w:cs="Times New Roman"/>
          <w:sz w:val="28"/>
          <w:szCs w:val="28"/>
          <w:lang w:val="kk-KZ"/>
        </w:rPr>
      </w:pPr>
      <w:bookmarkStart w:id="62" w:name="_Hlk85905397"/>
      <m:oMath>
        <m:r>
          <w:rPr>
            <w:rFonts w:ascii="Cambria Math" w:hAnsi="Cambria Math" w:cs="Times New Roman"/>
            <w:sz w:val="28"/>
            <w:szCs w:val="28"/>
            <w:lang w:val="kk-KZ"/>
          </w:rPr>
          <m:t>К=</m:t>
        </m:r>
        <m:f>
          <m:fPr>
            <m:ctrlPr>
              <w:rPr>
                <w:rFonts w:ascii="Cambria Math" w:eastAsiaTheme="minorEastAsia" w:hAnsi="Cambria Math" w:cs="Times New Roman"/>
                <w:i/>
                <w:sz w:val="28"/>
                <w:szCs w:val="28"/>
                <w:lang w:eastAsia="ru-RU"/>
              </w:rPr>
            </m:ctrlPr>
          </m:fPr>
          <m:num>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lang w:val="kk-KZ"/>
                  </w:rPr>
                  <m:t>А</m:t>
                </m:r>
              </m:e>
              <m:sub>
                <m:r>
                  <w:rPr>
                    <w:rFonts w:ascii="Cambria Math" w:hAnsi="Cambria Math" w:cs="Times New Roman"/>
                    <w:sz w:val="28"/>
                    <w:szCs w:val="28"/>
                    <w:lang w:val="kk-KZ"/>
                  </w:rPr>
                  <m:t>доб</m:t>
                </m:r>
              </m:sub>
            </m:s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lang w:val="kk-KZ"/>
                  </w:rPr>
                  <m:t>*А</m:t>
                </m:r>
              </m:e>
              <m:sub>
                <m:r>
                  <w:rPr>
                    <w:rFonts w:ascii="Cambria Math" w:hAnsi="Cambria Math" w:cs="Times New Roman"/>
                    <w:sz w:val="28"/>
                    <w:szCs w:val="28"/>
                    <w:lang w:val="kk-KZ"/>
                  </w:rPr>
                  <m:t>чис</m:t>
                </m:r>
              </m:sub>
            </m:sSub>
          </m:num>
          <m:den>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lang w:val="kk-KZ"/>
                  </w:rPr>
                  <m:t>А</m:t>
                </m:r>
              </m:e>
              <m:sub>
                <m:r>
                  <w:rPr>
                    <w:rFonts w:ascii="Cambria Math" w:hAnsi="Cambria Math" w:cs="Times New Roman"/>
                    <w:sz w:val="28"/>
                    <w:szCs w:val="28"/>
                    <w:lang w:val="kk-KZ"/>
                  </w:rPr>
                  <m:t>доб</m:t>
                </m:r>
              </m:sub>
            </m:s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lang w:val="kk-KZ"/>
                  </w:rPr>
                  <m:t>*А</m:t>
                </m:r>
              </m:e>
              <m:sub>
                <m:r>
                  <w:rPr>
                    <w:rFonts w:ascii="Cambria Math" w:hAnsi="Cambria Math" w:cs="Times New Roman"/>
                    <w:sz w:val="28"/>
                    <w:szCs w:val="28"/>
                    <w:lang w:val="kk-KZ"/>
                  </w:rPr>
                  <m:t>чис</m:t>
                </m:r>
              </m:sub>
            </m:sSub>
          </m:den>
        </m:f>
        <m:r>
          <w:rPr>
            <w:rFonts w:ascii="Cambria Math" w:hAnsi="Cambria Math" w:cs="Times New Roman"/>
            <w:sz w:val="28"/>
            <w:szCs w:val="28"/>
            <w:lang w:val="kk-KZ"/>
          </w:rPr>
          <m:t xml:space="preserve"> дол.ед</m:t>
        </m:r>
      </m:oMath>
      <w:r w:rsidRPr="005A04F4">
        <w:rPr>
          <w:rFonts w:ascii="Times New Roman" w:hAnsi="Times New Roman" w:cs="Times New Roman"/>
          <w:sz w:val="28"/>
          <w:szCs w:val="28"/>
          <w:lang w:val="kk-KZ"/>
        </w:rPr>
        <w:t xml:space="preserve">      </w:t>
      </w:r>
      <w:r w:rsidR="00157CC4"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 xml:space="preserve">  (</w:t>
      </w:r>
      <w:r w:rsidR="00A06B02" w:rsidRPr="005A04F4">
        <w:rPr>
          <w:rFonts w:ascii="Times New Roman" w:hAnsi="Times New Roman" w:cs="Times New Roman"/>
          <w:sz w:val="28"/>
          <w:szCs w:val="28"/>
          <w:lang w:val="kk-KZ"/>
        </w:rPr>
        <w:t>2</w:t>
      </w:r>
      <w:r w:rsidRPr="005A04F4">
        <w:rPr>
          <w:rFonts w:ascii="Times New Roman" w:hAnsi="Times New Roman" w:cs="Times New Roman"/>
          <w:sz w:val="28"/>
          <w:szCs w:val="28"/>
          <w:lang w:val="kk-KZ"/>
        </w:rPr>
        <w:t>.</w:t>
      </w:r>
      <w:r w:rsidR="001B3A85" w:rsidRPr="005A04F4">
        <w:rPr>
          <w:rFonts w:ascii="Times New Roman" w:hAnsi="Times New Roman" w:cs="Times New Roman"/>
          <w:sz w:val="28"/>
          <w:szCs w:val="28"/>
          <w:lang w:val="kk-KZ"/>
        </w:rPr>
        <w:t>5</w:t>
      </w:r>
      <w:r w:rsidRPr="005A04F4">
        <w:rPr>
          <w:rFonts w:ascii="Times New Roman" w:hAnsi="Times New Roman" w:cs="Times New Roman"/>
          <w:sz w:val="28"/>
          <w:szCs w:val="28"/>
          <w:lang w:val="kk-KZ"/>
        </w:rPr>
        <w:t>)</w:t>
      </w:r>
    </w:p>
    <w:p w14:paraId="51C5A3DC"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lang w:val="kk-KZ"/>
        </w:rPr>
      </w:pPr>
    </w:p>
    <w:p w14:paraId="262C1952" w14:textId="77777777" w:rsidR="0039432D" w:rsidRPr="005A04F4" w:rsidRDefault="0039432D" w:rsidP="00DD2133">
      <w:pPr>
        <w:tabs>
          <w:tab w:val="left" w:pos="284"/>
        </w:tabs>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где К - общий коэффициент засорения угля, %;</w:t>
      </w:r>
    </w:p>
    <w:p w14:paraId="04D435EF" w14:textId="77777777" w:rsidR="0039432D" w:rsidRPr="005A04F4" w:rsidRDefault="0039432D" w:rsidP="00DD2133">
      <w:pPr>
        <w:tabs>
          <w:tab w:val="left" w:pos="284"/>
        </w:tabs>
        <w:spacing w:after="0" w:line="240" w:lineRule="auto"/>
        <w:ind w:firstLine="462"/>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А</w:t>
      </w:r>
      <w:r w:rsidRPr="005A04F4">
        <w:rPr>
          <w:rFonts w:ascii="Times New Roman" w:hAnsi="Times New Roman" w:cs="Times New Roman"/>
          <w:sz w:val="28"/>
          <w:szCs w:val="28"/>
          <w:vertAlign w:val="subscript"/>
          <w:lang w:val="kk-KZ"/>
        </w:rPr>
        <w:t>доб</w:t>
      </w:r>
      <w:r w:rsidRPr="005A04F4">
        <w:rPr>
          <w:rFonts w:ascii="Times New Roman" w:hAnsi="Times New Roman" w:cs="Times New Roman"/>
          <w:sz w:val="28"/>
          <w:szCs w:val="28"/>
          <w:lang w:val="kk-KZ"/>
        </w:rPr>
        <w:t xml:space="preserve"> зольность добытого угля, %;</w:t>
      </w:r>
    </w:p>
    <w:p w14:paraId="5C25CED1" w14:textId="77777777" w:rsidR="0039432D" w:rsidRPr="005A04F4" w:rsidRDefault="0039432D" w:rsidP="00DD2133">
      <w:pPr>
        <w:tabs>
          <w:tab w:val="left" w:pos="284"/>
        </w:tabs>
        <w:spacing w:after="0" w:line="240" w:lineRule="auto"/>
        <w:ind w:firstLine="462"/>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А</w:t>
      </w:r>
      <w:r w:rsidRPr="005A04F4">
        <w:rPr>
          <w:rFonts w:ascii="Times New Roman" w:hAnsi="Times New Roman" w:cs="Times New Roman"/>
          <w:sz w:val="28"/>
          <w:szCs w:val="28"/>
          <w:vertAlign w:val="subscript"/>
          <w:lang w:val="kk-KZ"/>
        </w:rPr>
        <w:t>чис</w:t>
      </w:r>
      <w:r w:rsidRPr="005A04F4">
        <w:rPr>
          <w:rFonts w:ascii="Times New Roman" w:hAnsi="Times New Roman" w:cs="Times New Roman"/>
          <w:sz w:val="28"/>
          <w:szCs w:val="28"/>
          <w:lang w:val="kk-KZ"/>
        </w:rPr>
        <w:t xml:space="preserve"> - зольность чистых пачек угля, %;</w:t>
      </w:r>
    </w:p>
    <w:p w14:paraId="317BFC39" w14:textId="77777777" w:rsidR="0039432D" w:rsidRPr="005A04F4" w:rsidRDefault="0039432D" w:rsidP="00DD2133">
      <w:pPr>
        <w:tabs>
          <w:tab w:val="left" w:pos="284"/>
        </w:tabs>
        <w:spacing w:after="0" w:line="240" w:lineRule="auto"/>
        <w:ind w:firstLine="462"/>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А</w:t>
      </w:r>
      <w:r w:rsidRPr="005A04F4">
        <w:rPr>
          <w:rFonts w:ascii="Times New Roman" w:hAnsi="Times New Roman" w:cs="Times New Roman"/>
          <w:sz w:val="28"/>
          <w:szCs w:val="28"/>
          <w:vertAlign w:val="subscript"/>
          <w:lang w:val="kk-KZ"/>
        </w:rPr>
        <w:t>пор</w:t>
      </w:r>
      <w:r w:rsidRPr="005A04F4">
        <w:rPr>
          <w:rFonts w:ascii="Times New Roman" w:hAnsi="Times New Roman" w:cs="Times New Roman"/>
          <w:sz w:val="28"/>
          <w:szCs w:val="28"/>
          <w:lang w:val="kk-KZ"/>
        </w:rPr>
        <w:t xml:space="preserve"> ~ зольность засоряющей породы, %.</w:t>
      </w:r>
    </w:p>
    <w:p w14:paraId="7C87D771"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Эта формула определяет прирост зольности угля за счет попадания минеральных примесей при добыче по отношению к максимально возможному приростузольности.</w:t>
      </w:r>
    </w:p>
    <w:p w14:paraId="026107DC" w14:textId="0297FC80"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Сверхнормативные потери по выемочной единице (участку) рассчитываются как разность между фактическими и нормативными (плановыми) потерями, пересчитанными на фактическую добычу по формуле </w:t>
      </w:r>
      <w:r w:rsidR="00157CC4" w:rsidRPr="005A04F4">
        <w:rPr>
          <w:rFonts w:ascii="Times New Roman" w:hAnsi="Times New Roman" w:cs="Times New Roman"/>
          <w:sz w:val="28"/>
          <w:szCs w:val="28"/>
          <w:lang w:val="kk-KZ"/>
        </w:rPr>
        <w:t>(</w:t>
      </w:r>
      <w:r w:rsidR="00A06B02" w:rsidRPr="005A04F4">
        <w:rPr>
          <w:rFonts w:ascii="Times New Roman" w:hAnsi="Times New Roman" w:cs="Times New Roman"/>
          <w:sz w:val="28"/>
          <w:szCs w:val="28"/>
          <w:lang w:val="kk-KZ"/>
        </w:rPr>
        <w:t>2</w:t>
      </w:r>
      <w:r w:rsidRPr="005A04F4">
        <w:rPr>
          <w:rFonts w:ascii="Times New Roman" w:hAnsi="Times New Roman" w:cs="Times New Roman"/>
          <w:sz w:val="28"/>
          <w:szCs w:val="28"/>
          <w:lang w:val="kk-KZ"/>
        </w:rPr>
        <w:t>.</w:t>
      </w:r>
      <w:r w:rsidR="001B3A85" w:rsidRPr="005A04F4">
        <w:rPr>
          <w:rFonts w:ascii="Times New Roman" w:hAnsi="Times New Roman" w:cs="Times New Roman"/>
          <w:sz w:val="28"/>
          <w:szCs w:val="28"/>
          <w:lang w:val="kk-KZ"/>
        </w:rPr>
        <w:t>6</w:t>
      </w:r>
      <w:r w:rsidR="00157CC4" w:rsidRPr="005A04F4">
        <w:rPr>
          <w:rFonts w:ascii="Times New Roman" w:hAnsi="Times New Roman" w:cs="Times New Roman"/>
          <w:sz w:val="28"/>
          <w:szCs w:val="28"/>
          <w:lang w:val="kk-KZ"/>
        </w:rPr>
        <w:t>)</w:t>
      </w:r>
      <w:r w:rsidRPr="005A04F4">
        <w:rPr>
          <w:rFonts w:ascii="Times New Roman" w:hAnsi="Times New Roman" w:cs="Times New Roman"/>
          <w:sz w:val="28"/>
          <w:szCs w:val="28"/>
          <w:lang w:val="kk-KZ"/>
        </w:rPr>
        <w:t>:</w:t>
      </w:r>
    </w:p>
    <w:p w14:paraId="5F77357F"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lang w:val="kk-KZ"/>
        </w:rPr>
      </w:pPr>
    </w:p>
    <w:p w14:paraId="7B4C3A47" w14:textId="1BBE6E94" w:rsidR="0039432D" w:rsidRPr="005A04F4" w:rsidRDefault="00730B5C" w:rsidP="00157CC4">
      <w:pPr>
        <w:tabs>
          <w:tab w:val="left" w:pos="284"/>
        </w:tabs>
        <w:spacing w:after="0" w:line="240" w:lineRule="auto"/>
        <w:ind w:firstLine="3828"/>
        <w:jc w:val="center"/>
        <w:rPr>
          <w:rFonts w:ascii="Times New Roman" w:hAnsi="Times New Roman" w:cs="Times New Roman"/>
          <w:sz w:val="28"/>
          <w:szCs w:val="28"/>
          <w:lang w:val="kk-KZ"/>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rPr>
              <m:t>П</m:t>
            </m:r>
          </m:e>
          <m:sub>
            <m:r>
              <w:rPr>
                <w:rFonts w:ascii="Cambria Math" w:eastAsia="Times New Roman" w:hAnsi="Cambria Math" w:cs="Times New Roman"/>
                <w:sz w:val="28"/>
                <w:szCs w:val="28"/>
                <w:lang w:val="kk-KZ"/>
              </w:rPr>
              <m:t>пп</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rPr>
              <m:t>Д</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rPr>
                  <m:t>П</m:t>
                </m:r>
              </m:e>
              <m:sub>
                <m:r>
                  <w:rPr>
                    <w:rFonts w:ascii="Cambria Math" w:eastAsia="Times New Roman" w:hAnsi="Cambria Math" w:cs="Times New Roman"/>
                    <w:sz w:val="28"/>
                    <w:szCs w:val="28"/>
                    <w:lang w:val="kk-KZ"/>
                  </w:rPr>
                  <m:t>пп</m:t>
                </m:r>
              </m:sub>
            </m:sSub>
          </m:num>
          <m:den>
            <m:r>
              <w:rPr>
                <w:rFonts w:ascii="Cambria Math" w:eastAsia="Times New Roman" w:hAnsi="Cambria Math" w:cs="Times New Roman"/>
                <w:sz w:val="28"/>
                <w:szCs w:val="28"/>
                <w:lang w:val="kk-KZ"/>
              </w:rPr>
              <m:t>100-</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rPr>
                  <m:t>П</m:t>
                </m:r>
              </m:e>
              <m:sub>
                <m:r>
                  <w:rPr>
                    <w:rFonts w:ascii="Cambria Math" w:eastAsia="Times New Roman" w:hAnsi="Cambria Math" w:cs="Times New Roman"/>
                    <w:sz w:val="28"/>
                    <w:szCs w:val="28"/>
                    <w:lang w:val="kk-KZ"/>
                  </w:rPr>
                  <m:t>пп</m:t>
                </m:r>
              </m:sub>
            </m:sSub>
          </m:den>
        </m:f>
        <m:r>
          <w:rPr>
            <w:rFonts w:ascii="Cambria Math" w:eastAsia="Times New Roman" w:hAnsi="Cambria Math" w:cs="Times New Roman"/>
            <w:sz w:val="28"/>
            <w:szCs w:val="28"/>
            <w:lang w:val="kk-KZ"/>
          </w:rPr>
          <m:t>;</m:t>
        </m:r>
      </m:oMath>
      <w:r w:rsidR="0039432D" w:rsidRPr="005A04F4">
        <w:rPr>
          <w:rFonts w:ascii="Times New Roman" w:hAnsi="Times New Roman" w:cs="Times New Roman"/>
          <w:sz w:val="28"/>
          <w:szCs w:val="28"/>
          <w:lang w:val="kk-KZ"/>
        </w:rPr>
        <w:t xml:space="preserve">       </w:t>
      </w:r>
      <w:r w:rsidR="00157CC4" w:rsidRPr="005A04F4">
        <w:rPr>
          <w:rFonts w:ascii="Times New Roman" w:hAnsi="Times New Roman" w:cs="Times New Roman"/>
          <w:sz w:val="28"/>
          <w:szCs w:val="28"/>
          <w:lang w:val="kk-KZ"/>
        </w:rPr>
        <w:t xml:space="preserve">                                        </w:t>
      </w:r>
      <w:r w:rsidR="0039432D" w:rsidRPr="005A04F4">
        <w:rPr>
          <w:rFonts w:ascii="Times New Roman" w:hAnsi="Times New Roman" w:cs="Times New Roman"/>
          <w:sz w:val="28"/>
          <w:szCs w:val="28"/>
          <w:lang w:val="kk-KZ"/>
        </w:rPr>
        <w:t xml:space="preserve">   (</w:t>
      </w:r>
      <w:r w:rsidR="00A06B02" w:rsidRPr="005A04F4">
        <w:rPr>
          <w:rFonts w:ascii="Times New Roman" w:hAnsi="Times New Roman" w:cs="Times New Roman"/>
          <w:sz w:val="28"/>
          <w:szCs w:val="28"/>
          <w:lang w:val="kk-KZ"/>
        </w:rPr>
        <w:t>2</w:t>
      </w:r>
      <w:r w:rsidR="0039432D" w:rsidRPr="005A04F4">
        <w:rPr>
          <w:rFonts w:ascii="Times New Roman" w:hAnsi="Times New Roman" w:cs="Times New Roman"/>
          <w:sz w:val="28"/>
          <w:szCs w:val="28"/>
          <w:lang w:val="kk-KZ"/>
        </w:rPr>
        <w:t>.</w:t>
      </w:r>
      <w:r w:rsidR="001B3A85" w:rsidRPr="005A04F4">
        <w:rPr>
          <w:rFonts w:ascii="Times New Roman" w:hAnsi="Times New Roman" w:cs="Times New Roman"/>
          <w:sz w:val="28"/>
          <w:szCs w:val="28"/>
          <w:lang w:val="kk-KZ"/>
        </w:rPr>
        <w:t>6</w:t>
      </w:r>
      <w:r w:rsidR="0039432D" w:rsidRPr="005A04F4">
        <w:rPr>
          <w:rFonts w:ascii="Times New Roman" w:hAnsi="Times New Roman" w:cs="Times New Roman"/>
          <w:sz w:val="28"/>
          <w:szCs w:val="28"/>
          <w:lang w:val="kk-KZ"/>
        </w:rPr>
        <w:t>)</w:t>
      </w:r>
    </w:p>
    <w:p w14:paraId="3664B147"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lang w:val="kk-KZ"/>
        </w:rPr>
      </w:pPr>
    </w:p>
    <w:p w14:paraId="4FF1B175" w14:textId="73A4E075" w:rsidR="0039432D" w:rsidRPr="005A04F4" w:rsidRDefault="00DD2133" w:rsidP="00DD2133">
      <w:pPr>
        <w:tabs>
          <w:tab w:val="left" w:pos="284"/>
        </w:tabs>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г</w:t>
      </w:r>
      <w:r w:rsidR="0039432D" w:rsidRPr="005A04F4">
        <w:rPr>
          <w:rFonts w:ascii="Times New Roman" w:hAnsi="Times New Roman" w:cs="Times New Roman"/>
          <w:sz w:val="28"/>
          <w:szCs w:val="28"/>
          <w:lang w:val="kk-KZ"/>
        </w:rPr>
        <w:t>де П</w:t>
      </w:r>
      <w:r w:rsidR="0039432D" w:rsidRPr="005A04F4">
        <w:rPr>
          <w:rFonts w:ascii="Times New Roman" w:hAnsi="Times New Roman" w:cs="Times New Roman"/>
          <w:sz w:val="28"/>
          <w:szCs w:val="28"/>
          <w:vertAlign w:val="subscript"/>
          <w:lang w:val="kk-KZ"/>
        </w:rPr>
        <w:t>пп</w:t>
      </w:r>
      <w:r w:rsidR="00157CC4" w:rsidRPr="005A04F4">
        <w:rPr>
          <w:rFonts w:ascii="Times New Roman" w:hAnsi="Times New Roman" w:cs="Times New Roman"/>
          <w:sz w:val="28"/>
          <w:szCs w:val="28"/>
          <w:vertAlign w:val="subscript"/>
          <w:lang w:val="kk-KZ"/>
        </w:rPr>
        <w:t xml:space="preserve"> </w:t>
      </w:r>
      <w:r w:rsidR="0039432D" w:rsidRPr="005A04F4">
        <w:rPr>
          <w:rFonts w:ascii="Times New Roman" w:hAnsi="Times New Roman" w:cs="Times New Roman"/>
          <w:sz w:val="28"/>
          <w:szCs w:val="28"/>
          <w:lang w:val="kk-KZ"/>
        </w:rPr>
        <w:t>- пересчитанные на фактическую добычу нормативные (плановые) потери, тыс. т;</w:t>
      </w:r>
    </w:p>
    <w:bookmarkEnd w:id="62"/>
    <w:p w14:paraId="0631A5FB" w14:textId="7A3DE780" w:rsidR="0039432D" w:rsidRPr="005A04F4" w:rsidRDefault="0039432D" w:rsidP="00157CC4">
      <w:pPr>
        <w:tabs>
          <w:tab w:val="left" w:pos="284"/>
        </w:tabs>
        <w:spacing w:after="0" w:line="240" w:lineRule="auto"/>
        <w:ind w:firstLine="546"/>
        <w:rPr>
          <w:rFonts w:ascii="Times New Roman" w:hAnsi="Times New Roman" w:cs="Times New Roman"/>
          <w:sz w:val="28"/>
          <w:szCs w:val="28"/>
          <w:lang w:val="kk-KZ"/>
        </w:rPr>
      </w:pPr>
      <w:r w:rsidRPr="005A04F4">
        <w:rPr>
          <w:rFonts w:ascii="Times New Roman" w:hAnsi="Times New Roman" w:cs="Times New Roman"/>
          <w:sz w:val="28"/>
          <w:szCs w:val="28"/>
          <w:lang w:val="kk-KZ"/>
        </w:rPr>
        <w:t>Д - фактическая добыча, тыс. т;</w:t>
      </w:r>
    </w:p>
    <w:p w14:paraId="39B944CF" w14:textId="405AE632" w:rsidR="0039432D" w:rsidRPr="005A04F4" w:rsidRDefault="0039432D" w:rsidP="00157CC4">
      <w:pPr>
        <w:tabs>
          <w:tab w:val="left" w:pos="284"/>
        </w:tabs>
        <w:spacing w:after="0" w:line="240" w:lineRule="auto"/>
        <w:ind w:firstLine="546"/>
        <w:rPr>
          <w:rFonts w:ascii="Times New Roman" w:hAnsi="Times New Roman" w:cs="Times New Roman"/>
          <w:sz w:val="28"/>
          <w:szCs w:val="28"/>
          <w:lang w:val="kk-KZ"/>
        </w:rPr>
      </w:pPr>
      <w:r w:rsidRPr="005A04F4">
        <w:rPr>
          <w:rFonts w:ascii="Times New Roman" w:hAnsi="Times New Roman" w:cs="Times New Roman"/>
          <w:sz w:val="28"/>
          <w:szCs w:val="28"/>
          <w:lang w:val="kk-KZ"/>
        </w:rPr>
        <w:t>П</w:t>
      </w:r>
      <w:r w:rsidRPr="005A04F4">
        <w:rPr>
          <w:rFonts w:ascii="Times New Roman" w:hAnsi="Times New Roman" w:cs="Times New Roman"/>
          <w:sz w:val="28"/>
          <w:szCs w:val="28"/>
          <w:vertAlign w:val="subscript"/>
          <w:lang w:val="kk-KZ"/>
        </w:rPr>
        <w:t>п</w:t>
      </w:r>
      <w:r w:rsidRPr="005A04F4">
        <w:rPr>
          <w:rFonts w:ascii="Times New Roman" w:hAnsi="Times New Roman" w:cs="Times New Roman"/>
          <w:sz w:val="28"/>
          <w:szCs w:val="28"/>
          <w:lang w:val="kk-KZ"/>
        </w:rPr>
        <w:t xml:space="preserve"> - утвержденные нормативные (плановые) потери по выемочной единице (участку), %.</w:t>
      </w:r>
    </w:p>
    <w:p w14:paraId="73565829" w14:textId="04C36530"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kk-KZ"/>
        </w:rPr>
        <w:t xml:space="preserve">Расчеты </w:t>
      </w:r>
      <w:r w:rsidRPr="005A04F4">
        <w:rPr>
          <w:rFonts w:ascii="Times New Roman" w:hAnsi="Times New Roman" w:cs="Times New Roman"/>
          <w:sz w:val="28"/>
          <w:szCs w:val="28"/>
        </w:rPr>
        <w:t>коэффициентов потерь полезного ископаемого затрудняются в основном ошибками определения исходных данных геологоразведочных исследований [</w:t>
      </w:r>
      <w:r w:rsidR="00372D70" w:rsidRPr="005A04F4">
        <w:rPr>
          <w:rFonts w:ascii="Times New Roman" w:hAnsi="Times New Roman" w:cs="Times New Roman"/>
          <w:sz w:val="28"/>
          <w:szCs w:val="28"/>
        </w:rPr>
        <w:t>6</w:t>
      </w:r>
      <w:r w:rsidR="00D9407A" w:rsidRPr="005A04F4">
        <w:rPr>
          <w:rFonts w:ascii="Times New Roman" w:hAnsi="Times New Roman" w:cs="Times New Roman"/>
          <w:sz w:val="28"/>
          <w:szCs w:val="28"/>
        </w:rPr>
        <w:t>7</w:t>
      </w:r>
      <w:r w:rsidRPr="005A04F4">
        <w:rPr>
          <w:rFonts w:ascii="Times New Roman" w:hAnsi="Times New Roman" w:cs="Times New Roman"/>
          <w:sz w:val="28"/>
          <w:szCs w:val="28"/>
        </w:rPr>
        <w:t xml:space="preserve">, </w:t>
      </w:r>
      <w:r w:rsidR="00157CC4" w:rsidRPr="005A04F4">
        <w:rPr>
          <w:rFonts w:ascii="Times New Roman" w:hAnsi="Times New Roman" w:cs="Times New Roman"/>
          <w:sz w:val="28"/>
          <w:szCs w:val="28"/>
        </w:rPr>
        <w:t>с</w:t>
      </w:r>
      <w:r w:rsidRPr="005A04F4">
        <w:rPr>
          <w:rFonts w:ascii="Times New Roman" w:hAnsi="Times New Roman" w:cs="Times New Roman"/>
          <w:sz w:val="28"/>
          <w:szCs w:val="28"/>
        </w:rPr>
        <w:t>.</w:t>
      </w:r>
      <w:r w:rsidR="00157CC4"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40-44]. </w:t>
      </w:r>
    </w:p>
    <w:p w14:paraId="52810F9C" w14:textId="3D3E5033"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Для определения потерь и засорения полезных ископаемых, в первую очередь, проводят расчѐты балансовых запасов Д и содержания угля α (%) в исследуемом районе на основе геологоразведочных материалов. Затем путем косвенного или прямого расчета находят потери массы минеральных веществ [</w:t>
      </w:r>
      <w:r w:rsidR="00372D70" w:rsidRPr="005A04F4">
        <w:rPr>
          <w:rFonts w:ascii="Times New Roman" w:hAnsi="Times New Roman" w:cs="Times New Roman"/>
          <w:sz w:val="28"/>
          <w:szCs w:val="28"/>
        </w:rPr>
        <w:t>6</w:t>
      </w:r>
      <w:r w:rsidR="00D9407A" w:rsidRPr="005A04F4">
        <w:rPr>
          <w:rFonts w:ascii="Times New Roman" w:hAnsi="Times New Roman" w:cs="Times New Roman"/>
          <w:sz w:val="28"/>
          <w:szCs w:val="28"/>
        </w:rPr>
        <w:t>8</w:t>
      </w:r>
      <w:r w:rsidRPr="005A04F4">
        <w:rPr>
          <w:rFonts w:ascii="Times New Roman" w:hAnsi="Times New Roman" w:cs="Times New Roman"/>
          <w:sz w:val="28"/>
          <w:szCs w:val="28"/>
        </w:rPr>
        <w:t>-</w:t>
      </w:r>
      <w:r w:rsidR="00372D70" w:rsidRPr="005A04F4">
        <w:rPr>
          <w:rFonts w:ascii="Times New Roman" w:hAnsi="Times New Roman" w:cs="Times New Roman"/>
          <w:sz w:val="28"/>
          <w:szCs w:val="28"/>
        </w:rPr>
        <w:t>7</w:t>
      </w:r>
      <w:r w:rsidR="00D9407A" w:rsidRPr="005A04F4">
        <w:rPr>
          <w:rFonts w:ascii="Times New Roman" w:hAnsi="Times New Roman" w:cs="Times New Roman"/>
          <w:sz w:val="28"/>
          <w:szCs w:val="28"/>
        </w:rPr>
        <w:t>2</w:t>
      </w:r>
      <w:r w:rsidRPr="005A04F4">
        <w:rPr>
          <w:rFonts w:ascii="Times New Roman" w:hAnsi="Times New Roman" w:cs="Times New Roman"/>
          <w:sz w:val="28"/>
          <w:szCs w:val="28"/>
        </w:rPr>
        <w:t>].</w:t>
      </w:r>
    </w:p>
    <w:p w14:paraId="3C40B11C" w14:textId="570DA2F3"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Коэффициент потерь угля рассчитывается по формуле</w:t>
      </w:r>
      <w:r w:rsidR="00157CC4" w:rsidRPr="005A04F4">
        <w:rPr>
          <w:rFonts w:ascii="Times New Roman" w:hAnsi="Times New Roman" w:cs="Times New Roman"/>
          <w:sz w:val="28"/>
          <w:szCs w:val="28"/>
        </w:rPr>
        <w:t xml:space="preserve"> (2.7)</w:t>
      </w:r>
      <w:r w:rsidRPr="005A04F4">
        <w:rPr>
          <w:rFonts w:ascii="Times New Roman" w:hAnsi="Times New Roman" w:cs="Times New Roman"/>
          <w:sz w:val="28"/>
          <w:szCs w:val="28"/>
        </w:rPr>
        <w:t>:</w:t>
      </w:r>
    </w:p>
    <w:p w14:paraId="18D7460F"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15A75A7C" w14:textId="41312D2D" w:rsidR="0039432D" w:rsidRPr="005A04F4" w:rsidRDefault="0039432D" w:rsidP="00157CC4">
      <w:pPr>
        <w:tabs>
          <w:tab w:val="left" w:pos="284"/>
        </w:tabs>
        <w:spacing w:after="0" w:line="240" w:lineRule="auto"/>
        <w:ind w:firstLine="3686"/>
        <w:jc w:val="center"/>
        <w:rPr>
          <w:rFonts w:ascii="Times New Roman" w:hAnsi="Times New Roman" w:cs="Times New Roman"/>
          <w:sz w:val="28"/>
          <w:szCs w:val="28"/>
        </w:rPr>
      </w:pPr>
      <w:bookmarkStart w:id="63" w:name="_Hlk85809974"/>
      <m:oMath>
        <m:r>
          <w:rPr>
            <w:rFonts w:ascii="Cambria Math" w:hAnsi="Cambria Math" w:cs="Times New Roman"/>
            <w:sz w:val="28"/>
            <w:szCs w:val="28"/>
          </w:rPr>
          <m:t>ŋ=</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lang w:val="en-US"/>
              </w:rPr>
              <m:t>P</m:t>
            </m:r>
          </m:num>
          <m:den>
            <m:r>
              <w:rPr>
                <w:rFonts w:ascii="Cambria Math" w:hAnsi="Cambria Math" w:cs="Times New Roman"/>
                <w:sz w:val="28"/>
                <w:szCs w:val="28"/>
              </w:rPr>
              <m:t>B</m:t>
            </m:r>
          </m:den>
        </m:f>
        <m:r>
          <w:rPr>
            <w:rFonts w:ascii="Cambria Math" w:hAnsi="Cambria Math" w:cs="Times New Roman"/>
            <w:sz w:val="28"/>
            <w:szCs w:val="28"/>
          </w:rPr>
          <m:t>*100,%</m:t>
        </m:r>
      </m:oMath>
      <w:bookmarkEnd w:id="63"/>
      <w:r w:rsidRPr="005A04F4">
        <w:rPr>
          <w:rFonts w:ascii="Times New Roman" w:hAnsi="Times New Roman" w:cs="Times New Roman"/>
          <w:sz w:val="28"/>
          <w:szCs w:val="28"/>
        </w:rPr>
        <w:t xml:space="preserve">     </w:t>
      </w:r>
      <w:r w:rsidR="00157CC4"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1B3A85" w:rsidRPr="005A04F4">
        <w:rPr>
          <w:rFonts w:ascii="Times New Roman" w:hAnsi="Times New Roman" w:cs="Times New Roman"/>
          <w:sz w:val="28"/>
          <w:szCs w:val="28"/>
        </w:rPr>
        <w:t>7</w:t>
      </w:r>
      <w:r w:rsidRPr="005A04F4">
        <w:rPr>
          <w:rFonts w:ascii="Times New Roman" w:hAnsi="Times New Roman" w:cs="Times New Roman"/>
          <w:sz w:val="28"/>
          <w:szCs w:val="28"/>
        </w:rPr>
        <w:t>)</w:t>
      </w:r>
    </w:p>
    <w:p w14:paraId="33E70373" w14:textId="77777777" w:rsidR="00DD2133" w:rsidRPr="005A04F4" w:rsidRDefault="00DD2133" w:rsidP="003231B9">
      <w:pPr>
        <w:tabs>
          <w:tab w:val="left" w:pos="284"/>
        </w:tabs>
        <w:spacing w:after="0" w:line="240" w:lineRule="auto"/>
        <w:ind w:firstLine="567"/>
        <w:jc w:val="both"/>
        <w:rPr>
          <w:rFonts w:ascii="Times New Roman" w:hAnsi="Times New Roman" w:cs="Times New Roman"/>
          <w:sz w:val="28"/>
          <w:szCs w:val="28"/>
        </w:rPr>
      </w:pPr>
    </w:p>
    <w:p w14:paraId="504700E4"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Коэффициент засорения угля можно определить на основе следующей зависимости:</w:t>
      </w:r>
    </w:p>
    <w:p w14:paraId="407C2679" w14:textId="77777777" w:rsidR="00DD2133" w:rsidRPr="005A04F4" w:rsidRDefault="00DD2133" w:rsidP="00DD2133">
      <w:pPr>
        <w:tabs>
          <w:tab w:val="left" w:pos="284"/>
        </w:tabs>
        <w:spacing w:after="0" w:line="240" w:lineRule="auto"/>
        <w:ind w:firstLine="709"/>
        <w:jc w:val="both"/>
        <w:rPr>
          <w:rFonts w:ascii="Times New Roman" w:hAnsi="Times New Roman" w:cs="Times New Roman"/>
          <w:sz w:val="28"/>
          <w:szCs w:val="28"/>
        </w:rPr>
      </w:pPr>
    </w:p>
    <w:p w14:paraId="4EFA0D5C" w14:textId="6C4C7C73" w:rsidR="0039432D" w:rsidRPr="005A04F4" w:rsidRDefault="0039432D" w:rsidP="00157CC4">
      <w:pPr>
        <w:tabs>
          <w:tab w:val="left" w:pos="284"/>
        </w:tabs>
        <w:spacing w:after="0" w:line="240" w:lineRule="auto"/>
        <w:ind w:firstLine="3828"/>
        <w:jc w:val="center"/>
        <w:rPr>
          <w:rFonts w:ascii="Times New Roman" w:hAnsi="Times New Roman" w:cs="Times New Roman"/>
          <w:sz w:val="28"/>
          <w:szCs w:val="28"/>
        </w:rPr>
      </w:pPr>
      <w:bookmarkStart w:id="64" w:name="_Hlk85812229"/>
      <m:oMath>
        <m:r>
          <w:rPr>
            <w:rFonts w:ascii="Cambria Math" w:hAnsi="Cambria Math" w:cs="Times New Roman"/>
            <w:sz w:val="28"/>
            <w:szCs w:val="28"/>
          </w:rPr>
          <m:t>ρ=</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V</m:t>
            </m:r>
          </m:num>
          <m:den>
            <m:r>
              <w:rPr>
                <w:rFonts w:ascii="Cambria Math" w:hAnsi="Cambria Math" w:cs="Times New Roman"/>
                <w:sz w:val="28"/>
                <w:szCs w:val="28"/>
              </w:rPr>
              <m:t>D</m:t>
            </m:r>
          </m:den>
        </m:f>
        <m:r>
          <w:rPr>
            <w:rFonts w:ascii="Cambria Math" w:hAnsi="Cambria Math" w:cs="Times New Roman"/>
            <w:sz w:val="28"/>
            <w:szCs w:val="28"/>
          </w:rPr>
          <m:t>*100,%</m:t>
        </m:r>
      </m:oMath>
      <w:bookmarkEnd w:id="64"/>
      <w:r w:rsidRPr="005A04F4">
        <w:rPr>
          <w:rFonts w:ascii="Times New Roman" w:hAnsi="Times New Roman" w:cs="Times New Roman"/>
          <w:sz w:val="28"/>
          <w:szCs w:val="28"/>
        </w:rPr>
        <w:t xml:space="preserve">     </w:t>
      </w:r>
      <w:r w:rsidR="00157CC4"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1B3A85" w:rsidRPr="005A04F4">
        <w:rPr>
          <w:rFonts w:ascii="Times New Roman" w:hAnsi="Times New Roman" w:cs="Times New Roman"/>
          <w:sz w:val="28"/>
          <w:szCs w:val="28"/>
        </w:rPr>
        <w:t>8</w:t>
      </w:r>
      <w:r w:rsidRPr="005A04F4">
        <w:rPr>
          <w:rFonts w:ascii="Times New Roman" w:hAnsi="Times New Roman" w:cs="Times New Roman"/>
          <w:sz w:val="28"/>
          <w:szCs w:val="28"/>
        </w:rPr>
        <w:t>)</w:t>
      </w:r>
    </w:p>
    <w:p w14:paraId="169EFC94" w14:textId="77777777" w:rsidR="00157CC4" w:rsidRPr="005A04F4" w:rsidRDefault="00157CC4" w:rsidP="00DD2133">
      <w:pPr>
        <w:tabs>
          <w:tab w:val="left" w:pos="284"/>
        </w:tabs>
        <w:spacing w:after="0" w:line="240" w:lineRule="auto"/>
        <w:jc w:val="both"/>
        <w:rPr>
          <w:rFonts w:ascii="Times New Roman" w:hAnsi="Times New Roman" w:cs="Times New Roman"/>
          <w:sz w:val="28"/>
          <w:szCs w:val="28"/>
        </w:rPr>
      </w:pPr>
    </w:p>
    <w:p w14:paraId="75DCC5AC" w14:textId="77777777" w:rsidR="00DD2133"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где ρ – относительное значение засорения угля, %; </w:t>
      </w:r>
    </w:p>
    <w:p w14:paraId="3B3DDA23" w14:textId="77777777" w:rsidR="00DD2133" w:rsidRPr="005A04F4" w:rsidRDefault="0039432D" w:rsidP="00DD2133">
      <w:pPr>
        <w:tabs>
          <w:tab w:val="left" w:pos="284"/>
        </w:tabs>
        <w:spacing w:after="0" w:line="240" w:lineRule="auto"/>
        <w:ind w:firstLine="476"/>
        <w:jc w:val="both"/>
        <w:rPr>
          <w:rFonts w:ascii="Times New Roman" w:hAnsi="Times New Roman" w:cs="Times New Roman"/>
          <w:sz w:val="28"/>
          <w:szCs w:val="28"/>
        </w:rPr>
      </w:pPr>
      <w:r w:rsidRPr="005A04F4">
        <w:rPr>
          <w:rFonts w:ascii="Times New Roman" w:hAnsi="Times New Roman" w:cs="Times New Roman"/>
          <w:sz w:val="28"/>
          <w:szCs w:val="28"/>
        </w:rPr>
        <w:t>η – относительное значение потерь угля, %;</w:t>
      </w:r>
    </w:p>
    <w:p w14:paraId="08F08737" w14:textId="77777777" w:rsidR="00DD2133" w:rsidRPr="005A04F4" w:rsidRDefault="0039432D" w:rsidP="00DD2133">
      <w:pPr>
        <w:tabs>
          <w:tab w:val="left" w:pos="284"/>
        </w:tabs>
        <w:spacing w:after="0" w:line="240" w:lineRule="auto"/>
        <w:ind w:firstLine="476"/>
        <w:jc w:val="both"/>
        <w:rPr>
          <w:rFonts w:ascii="Times New Roman" w:hAnsi="Times New Roman" w:cs="Times New Roman"/>
          <w:sz w:val="28"/>
          <w:szCs w:val="28"/>
        </w:rPr>
      </w:pPr>
      <w:r w:rsidRPr="005A04F4">
        <w:rPr>
          <w:rFonts w:ascii="Times New Roman" w:hAnsi="Times New Roman" w:cs="Times New Roman"/>
          <w:sz w:val="28"/>
          <w:szCs w:val="28"/>
        </w:rPr>
        <w:t xml:space="preserve">P, В – потери угля и балансовые запасы, соответственно; </w:t>
      </w:r>
    </w:p>
    <w:p w14:paraId="615ACB46" w14:textId="77777777" w:rsidR="00DD2133" w:rsidRPr="005A04F4" w:rsidRDefault="0039432D" w:rsidP="00DD2133">
      <w:pPr>
        <w:tabs>
          <w:tab w:val="left" w:pos="284"/>
        </w:tabs>
        <w:spacing w:after="0" w:line="240" w:lineRule="auto"/>
        <w:ind w:firstLine="476"/>
        <w:jc w:val="both"/>
        <w:rPr>
          <w:rFonts w:ascii="Times New Roman" w:hAnsi="Times New Roman" w:cs="Times New Roman"/>
          <w:sz w:val="28"/>
          <w:szCs w:val="28"/>
        </w:rPr>
      </w:pPr>
      <w:r w:rsidRPr="005A04F4">
        <w:rPr>
          <w:rFonts w:ascii="Times New Roman" w:hAnsi="Times New Roman" w:cs="Times New Roman"/>
          <w:sz w:val="28"/>
          <w:szCs w:val="28"/>
          <w:lang w:val="en-US"/>
        </w:rPr>
        <w:t>D</w:t>
      </w:r>
      <w:r w:rsidRPr="005A04F4">
        <w:rPr>
          <w:rFonts w:ascii="Times New Roman" w:hAnsi="Times New Roman" w:cs="Times New Roman"/>
          <w:sz w:val="28"/>
          <w:szCs w:val="28"/>
        </w:rPr>
        <w:t xml:space="preserve"> – количество добытого угля; </w:t>
      </w:r>
    </w:p>
    <w:p w14:paraId="69DF56CA" w14:textId="73352EFE" w:rsidR="0039432D" w:rsidRPr="005A04F4" w:rsidRDefault="0039432D" w:rsidP="00DD2133">
      <w:pPr>
        <w:tabs>
          <w:tab w:val="left" w:pos="284"/>
        </w:tabs>
        <w:spacing w:after="0" w:line="240" w:lineRule="auto"/>
        <w:ind w:firstLine="476"/>
        <w:jc w:val="both"/>
        <w:rPr>
          <w:rFonts w:ascii="Times New Roman" w:hAnsi="Times New Roman" w:cs="Times New Roman"/>
          <w:sz w:val="28"/>
          <w:szCs w:val="28"/>
        </w:rPr>
      </w:pPr>
      <w:r w:rsidRPr="005A04F4">
        <w:rPr>
          <w:rFonts w:ascii="Times New Roman" w:hAnsi="Times New Roman" w:cs="Times New Roman"/>
          <w:sz w:val="28"/>
          <w:szCs w:val="28"/>
        </w:rPr>
        <w:t>V – масса засоряющей породы.</w:t>
      </w:r>
    </w:p>
    <w:p w14:paraId="103A4277" w14:textId="77777777" w:rsidR="0039432D" w:rsidRPr="005A04F4" w:rsidRDefault="0039432D" w:rsidP="003231B9">
      <w:pPr>
        <w:tabs>
          <w:tab w:val="left" w:pos="284"/>
        </w:tabs>
        <w:spacing w:after="0" w:line="240" w:lineRule="auto"/>
        <w:jc w:val="center"/>
        <w:rPr>
          <w:rFonts w:ascii="Times New Roman" w:hAnsi="Times New Roman" w:cs="Times New Roman"/>
          <w:sz w:val="28"/>
          <w:szCs w:val="28"/>
        </w:rPr>
      </w:pPr>
    </w:p>
    <w:p w14:paraId="2614821C" w14:textId="38A446D8" w:rsidR="0039432D" w:rsidRPr="005A04F4" w:rsidRDefault="0039432D" w:rsidP="00157CC4">
      <w:pPr>
        <w:tabs>
          <w:tab w:val="left" w:pos="284"/>
        </w:tabs>
        <w:spacing w:after="0" w:line="240" w:lineRule="auto"/>
        <w:ind w:firstLine="3969"/>
        <w:jc w:val="center"/>
        <w:rPr>
          <w:rFonts w:ascii="Times New Roman" w:hAnsi="Times New Roman" w:cs="Times New Roman"/>
          <w:iCs/>
          <w:sz w:val="28"/>
          <w:szCs w:val="28"/>
        </w:rPr>
      </w:pPr>
      <m:oMath>
        <m:r>
          <w:rPr>
            <w:rFonts w:ascii="Cambria Math" w:hAnsi="Cambria Math" w:cs="Times New Roman"/>
            <w:sz w:val="28"/>
            <w:szCs w:val="28"/>
          </w:rPr>
          <m:t>В=</m:t>
        </m:r>
        <m:r>
          <w:rPr>
            <w:rFonts w:ascii="Cambria Math" w:hAnsi="Cambria Math" w:cs="Times New Roman"/>
            <w:sz w:val="28"/>
            <w:szCs w:val="28"/>
            <w:lang w:val="en-US"/>
          </w:rPr>
          <m:t>D</m:t>
        </m:r>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V</m:t>
        </m:r>
      </m:oMath>
      <w:r w:rsidRPr="005A04F4">
        <w:rPr>
          <w:rFonts w:ascii="Times New Roman" w:hAnsi="Times New Roman" w:cs="Times New Roman"/>
          <w:i/>
          <w:sz w:val="28"/>
          <w:szCs w:val="28"/>
        </w:rPr>
        <w:t xml:space="preserve">       </w:t>
      </w:r>
      <w:r w:rsidR="00157CC4" w:rsidRPr="005A04F4">
        <w:rPr>
          <w:rFonts w:ascii="Times New Roman" w:hAnsi="Times New Roman" w:cs="Times New Roman"/>
          <w:i/>
          <w:sz w:val="28"/>
          <w:szCs w:val="28"/>
        </w:rPr>
        <w:t xml:space="preserve">                                       </w:t>
      </w:r>
      <w:r w:rsidRPr="005A04F4">
        <w:rPr>
          <w:rFonts w:ascii="Times New Roman" w:hAnsi="Times New Roman" w:cs="Times New Roman"/>
          <w:iCs/>
          <w:sz w:val="28"/>
          <w:szCs w:val="28"/>
        </w:rPr>
        <w:t xml:space="preserve">  (</w:t>
      </w:r>
      <w:r w:rsidR="00A06B02" w:rsidRPr="005A04F4">
        <w:rPr>
          <w:rFonts w:ascii="Times New Roman" w:hAnsi="Times New Roman" w:cs="Times New Roman"/>
          <w:iCs/>
          <w:sz w:val="28"/>
          <w:szCs w:val="28"/>
        </w:rPr>
        <w:t>2</w:t>
      </w:r>
      <w:r w:rsidRPr="005A04F4">
        <w:rPr>
          <w:rFonts w:ascii="Times New Roman" w:hAnsi="Times New Roman" w:cs="Times New Roman"/>
          <w:iCs/>
          <w:sz w:val="28"/>
          <w:szCs w:val="28"/>
        </w:rPr>
        <w:t>.</w:t>
      </w:r>
      <w:r w:rsidR="001B3A85" w:rsidRPr="005A04F4">
        <w:rPr>
          <w:rFonts w:ascii="Times New Roman" w:hAnsi="Times New Roman" w:cs="Times New Roman"/>
          <w:iCs/>
          <w:sz w:val="28"/>
          <w:szCs w:val="28"/>
        </w:rPr>
        <w:t>9</w:t>
      </w:r>
      <w:r w:rsidRPr="005A04F4">
        <w:rPr>
          <w:rFonts w:ascii="Times New Roman" w:hAnsi="Times New Roman" w:cs="Times New Roman"/>
          <w:iCs/>
          <w:sz w:val="28"/>
          <w:szCs w:val="28"/>
        </w:rPr>
        <w:t>)</w:t>
      </w:r>
    </w:p>
    <w:p w14:paraId="7BD02C75" w14:textId="77777777" w:rsidR="0039432D" w:rsidRPr="005A04F4" w:rsidRDefault="0039432D" w:rsidP="003231B9">
      <w:pPr>
        <w:tabs>
          <w:tab w:val="left" w:pos="284"/>
        </w:tabs>
        <w:spacing w:after="0" w:line="240" w:lineRule="auto"/>
        <w:jc w:val="center"/>
        <w:rPr>
          <w:rFonts w:ascii="Times New Roman" w:hAnsi="Times New Roman" w:cs="Times New Roman"/>
          <w:iCs/>
          <w:sz w:val="28"/>
          <w:szCs w:val="28"/>
        </w:rPr>
      </w:pPr>
    </w:p>
    <w:p w14:paraId="7C467EDC" w14:textId="2ADDFD9D" w:rsidR="0039432D" w:rsidRPr="005A04F4" w:rsidRDefault="0039432D" w:rsidP="00157CC4">
      <w:pPr>
        <w:tabs>
          <w:tab w:val="left" w:pos="284"/>
        </w:tabs>
        <w:spacing w:after="0" w:line="240" w:lineRule="auto"/>
        <w:ind w:firstLine="2410"/>
        <w:jc w:val="center"/>
        <w:rPr>
          <w:rFonts w:ascii="Times New Roman" w:hAnsi="Times New Roman" w:cs="Times New Roman"/>
          <w:iCs/>
          <w:sz w:val="28"/>
          <w:szCs w:val="28"/>
        </w:rPr>
      </w:pPr>
      <m:oMath>
        <m:r>
          <w:rPr>
            <w:rFonts w:ascii="Cambria Math" w:hAnsi="Cambria Math" w:cs="Times New Roman"/>
            <w:sz w:val="28"/>
            <w:szCs w:val="28"/>
          </w:rPr>
          <m:t>→</m:t>
        </m:r>
        <m:r>
          <w:rPr>
            <w:rFonts w:ascii="Cambria Math" w:hAnsi="Cambria Math" w:cs="Times New Roman"/>
            <w:sz w:val="28"/>
            <w:szCs w:val="28"/>
            <w:lang w:val="en-US"/>
          </w:rPr>
          <m:t>ρ</m:t>
        </m:r>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lang w:val="en-US"/>
              </w:rPr>
              <m:t>V</m:t>
            </m:r>
          </m:num>
          <m:den>
            <m:r>
              <w:rPr>
                <w:rFonts w:ascii="Cambria Math" w:hAnsi="Cambria Math" w:cs="Times New Roman"/>
                <w:sz w:val="28"/>
                <w:szCs w:val="28"/>
                <w:lang w:val="en-US"/>
              </w:rPr>
              <m:t>D</m:t>
            </m:r>
          </m:den>
        </m:f>
        <m:r>
          <w:rPr>
            <w:rFonts w:ascii="Cambria Math" w:hAnsi="Cambria Math" w:cs="Times New Roman"/>
            <w:sz w:val="28"/>
            <w:szCs w:val="28"/>
          </w:rPr>
          <m:t>*100=</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lang w:val="en-US"/>
              </w:rPr>
              <m:t>V</m:t>
            </m:r>
          </m:num>
          <m:den>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V</m:t>
            </m:r>
          </m:den>
        </m:f>
        <m:r>
          <w:rPr>
            <w:rFonts w:ascii="Cambria Math" w:hAnsi="Cambria Math" w:cs="Times New Roman"/>
            <w:sz w:val="28"/>
            <w:szCs w:val="28"/>
          </w:rPr>
          <m:t>*100,%</m:t>
        </m:r>
      </m:oMath>
      <w:r w:rsidRPr="005A04F4">
        <w:rPr>
          <w:rFonts w:ascii="Times New Roman" w:hAnsi="Times New Roman" w:cs="Times New Roman"/>
          <w:i/>
          <w:sz w:val="28"/>
          <w:szCs w:val="28"/>
        </w:rPr>
        <w:t xml:space="preserve"> </w:t>
      </w:r>
      <w:r w:rsidR="00157CC4" w:rsidRPr="005A04F4">
        <w:rPr>
          <w:rFonts w:ascii="Times New Roman" w:hAnsi="Times New Roman" w:cs="Times New Roman"/>
          <w:i/>
          <w:sz w:val="28"/>
          <w:szCs w:val="28"/>
        </w:rPr>
        <w:t xml:space="preserve">                                    </w:t>
      </w:r>
      <w:r w:rsidRPr="005A04F4">
        <w:rPr>
          <w:rFonts w:ascii="Times New Roman" w:hAnsi="Times New Roman" w:cs="Times New Roman"/>
          <w:i/>
          <w:sz w:val="28"/>
          <w:szCs w:val="28"/>
        </w:rPr>
        <w:t xml:space="preserve"> </w:t>
      </w:r>
      <w:r w:rsidRPr="005A04F4">
        <w:rPr>
          <w:rFonts w:ascii="Times New Roman" w:hAnsi="Times New Roman" w:cs="Times New Roman"/>
          <w:iCs/>
          <w:sz w:val="28"/>
          <w:szCs w:val="28"/>
        </w:rPr>
        <w:t>(</w:t>
      </w:r>
      <w:r w:rsidR="00A06B02" w:rsidRPr="005A04F4">
        <w:rPr>
          <w:rFonts w:ascii="Times New Roman" w:hAnsi="Times New Roman" w:cs="Times New Roman"/>
          <w:iCs/>
          <w:sz w:val="28"/>
          <w:szCs w:val="28"/>
        </w:rPr>
        <w:t>2</w:t>
      </w:r>
      <w:r w:rsidRPr="005A04F4">
        <w:rPr>
          <w:rFonts w:ascii="Times New Roman" w:hAnsi="Times New Roman" w:cs="Times New Roman"/>
          <w:iCs/>
          <w:sz w:val="28"/>
          <w:szCs w:val="28"/>
        </w:rPr>
        <w:t>.</w:t>
      </w:r>
      <w:r w:rsidR="001B3A85" w:rsidRPr="005A04F4">
        <w:rPr>
          <w:rFonts w:ascii="Times New Roman" w:hAnsi="Times New Roman" w:cs="Times New Roman"/>
          <w:iCs/>
          <w:sz w:val="28"/>
          <w:szCs w:val="28"/>
        </w:rPr>
        <w:t>10</w:t>
      </w:r>
      <w:r w:rsidRPr="005A04F4">
        <w:rPr>
          <w:rFonts w:ascii="Times New Roman" w:hAnsi="Times New Roman" w:cs="Times New Roman"/>
          <w:iCs/>
          <w:sz w:val="28"/>
          <w:szCs w:val="28"/>
        </w:rPr>
        <w:t>)</w:t>
      </w:r>
    </w:p>
    <w:p w14:paraId="377DAF97" w14:textId="77777777" w:rsidR="0039432D" w:rsidRPr="005A04F4" w:rsidRDefault="0039432D" w:rsidP="003231B9">
      <w:pPr>
        <w:tabs>
          <w:tab w:val="left" w:pos="284"/>
        </w:tabs>
        <w:spacing w:after="0" w:line="240" w:lineRule="auto"/>
        <w:ind w:firstLine="567"/>
        <w:jc w:val="both"/>
        <w:rPr>
          <w:rFonts w:ascii="Times New Roman" w:hAnsi="Times New Roman" w:cs="Times New Roman"/>
          <w:i/>
          <w:sz w:val="28"/>
          <w:szCs w:val="28"/>
        </w:rPr>
      </w:pPr>
    </w:p>
    <w:p w14:paraId="6BC5FC75" w14:textId="21574A0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Коэффициент засорения угля можно рассчитать по формуле</w:t>
      </w:r>
      <w:r w:rsidR="00157CC4" w:rsidRPr="005A04F4">
        <w:rPr>
          <w:rFonts w:ascii="Times New Roman" w:hAnsi="Times New Roman" w:cs="Times New Roman"/>
          <w:sz w:val="28"/>
          <w:szCs w:val="28"/>
        </w:rPr>
        <w:t xml:space="preserve"> (2.11)</w:t>
      </w:r>
      <w:r w:rsidRPr="005A04F4">
        <w:rPr>
          <w:rFonts w:ascii="Times New Roman" w:hAnsi="Times New Roman" w:cs="Times New Roman"/>
          <w:sz w:val="28"/>
          <w:szCs w:val="28"/>
        </w:rPr>
        <w:t>:</w:t>
      </w:r>
    </w:p>
    <w:p w14:paraId="25731515"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4AFC94C7" w14:textId="18D14D62" w:rsidR="0039432D" w:rsidRPr="005A04F4" w:rsidRDefault="00730B5C" w:rsidP="00157CC4">
      <w:pPr>
        <w:tabs>
          <w:tab w:val="left" w:pos="284"/>
        </w:tabs>
        <w:spacing w:after="0" w:line="240" w:lineRule="auto"/>
        <w:ind w:firstLine="3261"/>
        <w:jc w:val="center"/>
        <w:rPr>
          <w:rFonts w:ascii="Times New Roman" w:hAnsi="Times New Roman" w:cs="Times New Roman"/>
          <w:sz w:val="28"/>
          <w:szCs w:val="28"/>
        </w:rPr>
      </w:pPr>
      <m:oMath>
        <m:d>
          <m:dPr>
            <m:ctrlPr>
              <w:rPr>
                <w:rFonts w:ascii="Cambria Math" w:eastAsiaTheme="minorEastAsia" w:hAnsi="Cambria Math" w:cs="Times New Roman"/>
                <w:i/>
                <w:sz w:val="28"/>
                <w:szCs w:val="28"/>
                <w:lang w:eastAsia="ru-RU"/>
              </w:rPr>
            </m:ctrlPr>
          </m:dPr>
          <m:e>
            <m:r>
              <w:rPr>
                <w:rFonts w:ascii="Cambria Math" w:hAnsi="Cambria Math" w:cs="Times New Roman"/>
                <w:sz w:val="28"/>
                <w:szCs w:val="28"/>
              </w:rPr>
              <m:t>B-P</m:t>
            </m:r>
          </m:e>
        </m:d>
        <m:r>
          <w:rPr>
            <w:rFonts w:ascii="Cambria Math" w:hAnsi="Cambria Math" w:cs="Times New Roman"/>
            <w:sz w:val="28"/>
            <w:szCs w:val="28"/>
          </w:rPr>
          <m:t>α+V</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r>
          <w:rPr>
            <w:rFonts w:ascii="Cambria Math" w:hAnsi="Cambria Math" w:cs="Times New Roman"/>
            <w:sz w:val="28"/>
            <w:szCs w:val="28"/>
          </w:rPr>
          <m:t>=V</m:t>
        </m:r>
        <m:sSup>
          <m:sSupPr>
            <m:ctrlPr>
              <w:rPr>
                <w:rFonts w:ascii="Cambria Math" w:eastAsiaTheme="minorEastAsia" w:hAnsi="Cambria Math" w:cs="Times New Roman"/>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oMath>
      <w:r w:rsidR="0039432D"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ab/>
      </w:r>
      <w:r w:rsidR="0039432D" w:rsidRPr="005A04F4">
        <w:rPr>
          <w:rFonts w:ascii="Times New Roman" w:hAnsi="Times New Roman" w:cs="Times New Roman"/>
          <w:sz w:val="28"/>
          <w:szCs w:val="28"/>
        </w:rPr>
        <w:tab/>
      </w:r>
      <w:r w:rsidR="00157CC4"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 xml:space="preserve"> </w:t>
      </w:r>
      <w:bookmarkStart w:id="65" w:name="_Hlk85811832"/>
      <w:r w:rsidR="0039432D" w:rsidRPr="005A04F4">
        <w:rPr>
          <w:rFonts w:ascii="Times New Roman" w:hAnsi="Times New Roman" w:cs="Times New Roman"/>
          <w:sz w:val="28"/>
          <w:szCs w:val="28"/>
        </w:rPr>
        <w:t>(</w:t>
      </w:r>
      <w:r w:rsidR="00A06B02" w:rsidRPr="005A04F4">
        <w:rPr>
          <w:rFonts w:ascii="Times New Roman" w:hAnsi="Times New Roman" w:cs="Times New Roman"/>
          <w:sz w:val="28"/>
          <w:szCs w:val="28"/>
        </w:rPr>
        <w:t>2</w:t>
      </w:r>
      <w:r w:rsidR="0039432D" w:rsidRPr="005A04F4">
        <w:rPr>
          <w:rFonts w:ascii="Times New Roman" w:hAnsi="Times New Roman" w:cs="Times New Roman"/>
          <w:sz w:val="28"/>
          <w:szCs w:val="28"/>
        </w:rPr>
        <w:t>.</w:t>
      </w:r>
      <w:r w:rsidR="001B3A85" w:rsidRPr="005A04F4">
        <w:rPr>
          <w:rFonts w:ascii="Times New Roman" w:hAnsi="Times New Roman" w:cs="Times New Roman"/>
          <w:sz w:val="28"/>
          <w:szCs w:val="28"/>
        </w:rPr>
        <w:t>11</w:t>
      </w:r>
      <w:r w:rsidR="0039432D" w:rsidRPr="005A04F4">
        <w:rPr>
          <w:rFonts w:ascii="Times New Roman" w:hAnsi="Times New Roman" w:cs="Times New Roman"/>
          <w:sz w:val="28"/>
          <w:szCs w:val="28"/>
        </w:rPr>
        <w:t>)</w:t>
      </w:r>
      <w:bookmarkEnd w:id="65"/>
    </w:p>
    <w:p w14:paraId="56E48170" w14:textId="77777777" w:rsidR="0039432D" w:rsidRPr="005A04F4" w:rsidRDefault="0039432D" w:rsidP="003231B9">
      <w:pPr>
        <w:tabs>
          <w:tab w:val="left" w:pos="284"/>
        </w:tabs>
        <w:spacing w:after="0" w:line="240" w:lineRule="auto"/>
        <w:jc w:val="center"/>
        <w:rPr>
          <w:rFonts w:ascii="Times New Roman" w:hAnsi="Times New Roman" w:cs="Times New Roman"/>
          <w:sz w:val="28"/>
          <w:szCs w:val="28"/>
        </w:rPr>
      </w:pPr>
    </w:p>
    <w:p w14:paraId="17469C27" w14:textId="77777777" w:rsidR="0039432D" w:rsidRPr="005A04F4" w:rsidRDefault="0039432D" w:rsidP="00157CC4">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kk-KZ"/>
        </w:rPr>
        <w:t xml:space="preserve">или  </w:t>
      </w:r>
      <w:bookmarkStart w:id="66" w:name="_Hlk85811877"/>
      <m:oMath>
        <m:d>
          <m:dPr>
            <m:ctrlPr>
              <w:rPr>
                <w:rFonts w:ascii="Cambria Math" w:eastAsiaTheme="minorEastAsia" w:hAnsi="Cambria Math" w:cs="Times New Roman"/>
                <w:i/>
                <w:sz w:val="28"/>
                <w:szCs w:val="28"/>
                <w:lang w:val="kk-KZ" w:eastAsia="ru-RU"/>
              </w:rPr>
            </m:ctrlPr>
          </m:dPr>
          <m:e>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m:t>
            </m:r>
            <m:ctrlPr>
              <w:rPr>
                <w:rFonts w:ascii="Cambria Math" w:eastAsiaTheme="minorEastAsia" w:hAnsi="Cambria Math" w:cs="Times New Roman"/>
                <w:i/>
                <w:sz w:val="28"/>
                <w:szCs w:val="28"/>
                <w:lang w:eastAsia="ru-RU"/>
              </w:rPr>
            </m:ctrlPr>
          </m:e>
        </m:d>
        <m:r>
          <w:rPr>
            <w:rFonts w:ascii="Cambria Math" w:hAnsi="Cambria Math" w:cs="Times New Roman"/>
            <w:sz w:val="28"/>
            <w:szCs w:val="28"/>
            <w:lang w:val="en-US"/>
          </w:rPr>
          <m:t>α</m:t>
        </m:r>
        <m:r>
          <w:rPr>
            <w:rFonts w:ascii="Cambria Math" w:hAnsi="Cambria Math" w:cs="Times New Roman"/>
            <w:sz w:val="28"/>
            <w:szCs w:val="28"/>
          </w:rPr>
          <m:t>+</m:t>
        </m:r>
        <m:r>
          <w:rPr>
            <w:rFonts w:ascii="Cambria Math" w:hAnsi="Cambria Math" w:cs="Times New Roman"/>
            <w:sz w:val="28"/>
            <w:szCs w:val="28"/>
            <w:lang w:val="en-US"/>
          </w:rPr>
          <m:t>V</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lang w:val="en-US"/>
              </w:rPr>
              <m:t>α</m:t>
            </m:r>
          </m:e>
          <m:sup>
            <m:r>
              <w:rPr>
                <w:rFonts w:ascii="Cambria Math" w:hAnsi="Cambria Math" w:cs="Times New Roman"/>
                <w:sz w:val="28"/>
                <w:szCs w:val="28"/>
              </w:rPr>
              <m:t>''</m:t>
            </m:r>
          </m:sup>
        </m:sSup>
        <m:r>
          <w:rPr>
            <w:rFonts w:ascii="Cambria Math" w:hAnsi="Cambria Math" w:cs="Times New Roman"/>
            <w:sz w:val="28"/>
            <w:szCs w:val="28"/>
          </w:rPr>
          <m:t>=</m:t>
        </m:r>
        <m:d>
          <m:dPr>
            <m:ctrlPr>
              <w:rPr>
                <w:rFonts w:ascii="Cambria Math" w:eastAsiaTheme="minorEastAsia" w:hAnsi="Cambria Math" w:cs="Times New Roman"/>
                <w:i/>
                <w:sz w:val="28"/>
                <w:szCs w:val="28"/>
                <w:lang w:eastAsia="ru-RU"/>
              </w:rPr>
            </m:ctrlPr>
          </m:dPr>
          <m:e>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V</m:t>
            </m:r>
          </m:e>
        </m:d>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lang w:val="en-US"/>
              </w:rPr>
              <m:t>α</m:t>
            </m:r>
          </m:e>
          <m:sup>
            <m:r>
              <w:rPr>
                <w:rFonts w:ascii="Cambria Math" w:hAnsi="Cambria Math" w:cs="Times New Roman"/>
                <w:sz w:val="28"/>
                <w:szCs w:val="28"/>
              </w:rPr>
              <m:t>'</m:t>
            </m:r>
          </m:sup>
        </m:sSup>
        <m:r>
          <w:rPr>
            <w:rFonts w:ascii="Cambria Math" w:hAnsi="Cambria Math" w:cs="Times New Roman"/>
            <w:sz w:val="28"/>
            <w:szCs w:val="28"/>
          </w:rPr>
          <m:t>+</m:t>
        </m:r>
        <m:r>
          <w:rPr>
            <w:rFonts w:ascii="Cambria Math" w:hAnsi="Cambria Math" w:cs="Times New Roman"/>
            <w:sz w:val="28"/>
            <w:szCs w:val="28"/>
            <w:lang w:val="en-US"/>
          </w:rPr>
          <m:t>Vα</m:t>
        </m:r>
        <m:r>
          <w:rPr>
            <w:rFonts w:ascii="Cambria Math" w:hAnsi="Cambria Math" w:cs="Times New Roman"/>
            <w:sz w:val="28"/>
            <w:szCs w:val="28"/>
          </w:rPr>
          <m:t>-</m:t>
        </m:r>
        <m:r>
          <w:rPr>
            <w:rFonts w:ascii="Cambria Math" w:hAnsi="Cambria Math" w:cs="Times New Roman"/>
            <w:sz w:val="28"/>
            <w:szCs w:val="28"/>
            <w:lang w:val="en-US"/>
          </w:rPr>
          <m:t>Vα</m:t>
        </m:r>
      </m:oMath>
      <w:bookmarkEnd w:id="66"/>
    </w:p>
    <w:p w14:paraId="0AE13E51" w14:textId="77777777" w:rsidR="0039432D" w:rsidRPr="005A04F4" w:rsidRDefault="0039432D" w:rsidP="003231B9">
      <w:pPr>
        <w:tabs>
          <w:tab w:val="left" w:pos="284"/>
        </w:tabs>
        <w:spacing w:after="0" w:line="240" w:lineRule="auto"/>
        <w:jc w:val="center"/>
        <w:rPr>
          <w:rFonts w:ascii="Times New Roman" w:hAnsi="Times New Roman" w:cs="Times New Roman"/>
          <w:i/>
          <w:sz w:val="28"/>
          <w:szCs w:val="28"/>
        </w:rPr>
      </w:pPr>
    </w:p>
    <w:p w14:paraId="7E205B1A" w14:textId="77777777" w:rsidR="0039432D" w:rsidRPr="005A04F4" w:rsidRDefault="0039432D" w:rsidP="00172EA1">
      <w:pPr>
        <w:tabs>
          <w:tab w:val="left" w:pos="284"/>
        </w:tabs>
        <w:spacing w:after="0" w:line="240" w:lineRule="auto"/>
        <w:ind w:left="2552"/>
        <w:rPr>
          <w:rFonts w:ascii="Times New Roman" w:hAnsi="Times New Roman" w:cs="Times New Roman"/>
          <w:sz w:val="28"/>
          <w:szCs w:val="28"/>
          <w:lang w:val="en-US"/>
        </w:rPr>
      </w:pPr>
      <w:bookmarkStart w:id="67" w:name="_Hlk85812021"/>
      <m:oMathPara>
        <m:oMathParaPr>
          <m:jc m:val="left"/>
        </m:oMathParaPr>
        <m:oMath>
          <m:r>
            <w:rPr>
              <w:rFonts w:ascii="Cambria Math" w:hAnsi="Cambria Math" w:cs="Times New Roman"/>
              <w:sz w:val="28"/>
              <w:szCs w:val="28"/>
              <w:lang w:val="kk-KZ"/>
            </w:rPr>
            <m:t xml:space="preserve">→   </m:t>
          </m:r>
          <m:d>
            <m:dPr>
              <m:ctrlPr>
                <w:rPr>
                  <w:rFonts w:ascii="Cambria Math" w:eastAsiaTheme="minorEastAsia" w:hAnsi="Cambria Math" w:cs="Times New Roman"/>
                  <w:i/>
                  <w:sz w:val="28"/>
                  <w:szCs w:val="28"/>
                  <w:lang w:val="kk-KZ" w:eastAsia="ru-RU"/>
                </w:rPr>
              </m:ctrlPr>
            </m:dPr>
            <m:e>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P+V</m:t>
              </m:r>
              <m:ctrlPr>
                <w:rPr>
                  <w:rFonts w:ascii="Cambria Math" w:eastAsiaTheme="minorEastAsia" w:hAnsi="Cambria Math" w:cs="Times New Roman"/>
                  <w:i/>
                  <w:sz w:val="28"/>
                  <w:szCs w:val="28"/>
                  <w:lang w:eastAsia="ru-RU"/>
                </w:rPr>
              </m:ctrlPr>
            </m:e>
          </m:d>
          <m:r>
            <w:rPr>
              <w:rFonts w:ascii="Cambria Math" w:hAnsi="Cambria Math" w:cs="Times New Roman"/>
              <w:sz w:val="28"/>
              <w:szCs w:val="28"/>
              <w:lang w:val="en-US"/>
            </w:rPr>
            <m:t>α</m:t>
          </m:r>
          <m:r>
            <w:rPr>
              <w:rFonts w:ascii="Cambria Math" w:hAnsi="Cambria Math" w:cs="Times New Roman"/>
              <w:sz w:val="28"/>
              <w:szCs w:val="28"/>
            </w:rPr>
            <m:t>=</m:t>
          </m:r>
          <m:d>
            <m:dPr>
              <m:ctrlPr>
                <w:rPr>
                  <w:rFonts w:ascii="Cambria Math" w:eastAsiaTheme="minorEastAsia" w:hAnsi="Cambria Math" w:cs="Times New Roman"/>
                  <w:i/>
                  <w:sz w:val="28"/>
                  <w:szCs w:val="28"/>
                  <w:lang w:eastAsia="ru-RU"/>
                </w:rPr>
              </m:ctrlPr>
            </m:dPr>
            <m:e>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V</m:t>
              </m:r>
            </m:e>
          </m:d>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lang w:val="en-US"/>
                </w:rPr>
                <m:t>α</m:t>
              </m:r>
            </m:e>
            <m:sup>
              <m:r>
                <w:rPr>
                  <w:rFonts w:ascii="Cambria Math" w:hAnsi="Cambria Math" w:cs="Times New Roman"/>
                  <w:sz w:val="28"/>
                  <w:szCs w:val="28"/>
                </w:rPr>
                <m:t>'</m:t>
              </m:r>
            </m:sup>
          </m:sSup>
          <m:r>
            <w:rPr>
              <w:rFonts w:ascii="Cambria Math" w:hAnsi="Cambria Math" w:cs="Times New Roman"/>
              <w:sz w:val="28"/>
              <w:szCs w:val="28"/>
            </w:rPr>
            <m:t>+</m:t>
          </m:r>
          <m:r>
            <w:rPr>
              <w:rFonts w:ascii="Cambria Math" w:hAnsi="Cambria Math" w:cs="Times New Roman"/>
              <w:sz w:val="28"/>
              <w:szCs w:val="28"/>
              <w:lang w:val="en-US"/>
            </w:rPr>
            <m:t>V</m:t>
          </m:r>
          <m:d>
            <m:dPr>
              <m:ctrlPr>
                <w:rPr>
                  <w:rFonts w:ascii="Cambria Math" w:eastAsiaTheme="minorEastAsia" w:hAnsi="Cambria Math" w:cs="Times New Roman"/>
                  <w:i/>
                  <w:sz w:val="28"/>
                  <w:szCs w:val="28"/>
                  <w:lang w:eastAsia="ru-RU"/>
                </w:rPr>
              </m:ctrlPr>
            </m:dPr>
            <m:e>
              <m:r>
                <w:rPr>
                  <w:rFonts w:ascii="Cambria Math" w:hAnsi="Cambria Math" w:cs="Times New Roman"/>
                  <w:sz w:val="28"/>
                  <w:szCs w:val="28"/>
                  <w:lang w:val="en-US"/>
                </w:rPr>
                <m:t>α</m:t>
              </m:r>
              <m:r>
                <w:rPr>
                  <w:rFonts w:ascii="Cambria Math" w:hAnsi="Cambria Math" w:cs="Times New Roman"/>
                  <w:sz w:val="28"/>
                  <w:szCs w:val="28"/>
                </w:rPr>
                <m:t>-</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lang w:val="en-US"/>
                    </w:rPr>
                    <m:t>α</m:t>
                  </m:r>
                </m:e>
                <m:sup>
                  <m:r>
                    <w:rPr>
                      <w:rFonts w:ascii="Cambria Math" w:hAnsi="Cambria Math" w:cs="Times New Roman"/>
                      <w:sz w:val="28"/>
                      <w:szCs w:val="28"/>
                      <w:lang w:val="en-US"/>
                    </w:rPr>
                    <m:t>''</m:t>
                  </m:r>
                </m:sup>
              </m:sSup>
            </m:e>
          </m:d>
          <m:r>
            <w:rPr>
              <w:rFonts w:ascii="Cambria Math" w:hAnsi="Cambria Math" w:cs="Times New Roman"/>
              <w:sz w:val="28"/>
              <w:szCs w:val="28"/>
              <w:lang w:val="en-US"/>
            </w:rPr>
            <m:t>;</m:t>
          </m:r>
        </m:oMath>
      </m:oMathPara>
    </w:p>
    <w:p w14:paraId="3A53DEB2" w14:textId="77777777" w:rsidR="0039432D" w:rsidRPr="005A04F4" w:rsidRDefault="0039432D" w:rsidP="00172EA1">
      <w:pPr>
        <w:tabs>
          <w:tab w:val="left" w:pos="284"/>
        </w:tabs>
        <w:spacing w:after="0" w:line="240" w:lineRule="auto"/>
        <w:ind w:left="2552"/>
        <w:rPr>
          <w:rFonts w:ascii="Times New Roman" w:hAnsi="Times New Roman" w:cs="Times New Roman"/>
          <w:sz w:val="28"/>
          <w:szCs w:val="28"/>
          <w:lang w:val="en-US"/>
        </w:rPr>
      </w:pPr>
    </w:p>
    <w:bookmarkEnd w:id="67"/>
    <w:p w14:paraId="3E931C05" w14:textId="77777777" w:rsidR="0039432D" w:rsidRPr="005A04F4" w:rsidRDefault="0039432D" w:rsidP="00172EA1">
      <w:pPr>
        <w:tabs>
          <w:tab w:val="left" w:pos="284"/>
        </w:tabs>
        <w:spacing w:after="0" w:line="240" w:lineRule="auto"/>
        <w:ind w:left="2552"/>
        <w:rPr>
          <w:rFonts w:ascii="Times New Roman" w:hAnsi="Times New Roman" w:cs="Times New Roman"/>
          <w:sz w:val="28"/>
          <w:szCs w:val="28"/>
          <w:lang w:val="en-US"/>
        </w:rPr>
      </w:pPr>
      <m:oMathPara>
        <m:oMathParaPr>
          <m:jc m:val="left"/>
        </m:oMathParaPr>
        <m:oMath>
          <m:r>
            <w:rPr>
              <w:rFonts w:ascii="Cambria Math" w:hAnsi="Cambria Math" w:cs="Times New Roman"/>
              <w:sz w:val="28"/>
              <w:szCs w:val="28"/>
              <w:lang w:val="kk-KZ"/>
            </w:rPr>
            <m:t xml:space="preserve">→   </m:t>
          </m:r>
          <m:d>
            <m:dPr>
              <m:ctrlPr>
                <w:rPr>
                  <w:rFonts w:ascii="Cambria Math" w:eastAsiaTheme="minorEastAsia" w:hAnsi="Cambria Math" w:cs="Times New Roman"/>
                  <w:i/>
                  <w:sz w:val="28"/>
                  <w:szCs w:val="28"/>
                  <w:lang w:val="kk-KZ" w:eastAsia="ru-RU"/>
                </w:rPr>
              </m:ctrlPr>
            </m:dPr>
            <m:e>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P+V</m:t>
              </m:r>
              <m:ctrlPr>
                <w:rPr>
                  <w:rFonts w:ascii="Cambria Math" w:eastAsiaTheme="minorEastAsia" w:hAnsi="Cambria Math" w:cs="Times New Roman"/>
                  <w:i/>
                  <w:sz w:val="28"/>
                  <w:szCs w:val="28"/>
                  <w:lang w:eastAsia="ru-RU"/>
                </w:rPr>
              </m:ctrlPr>
            </m:e>
          </m:d>
          <m:r>
            <w:rPr>
              <w:rFonts w:ascii="Cambria Math" w:hAnsi="Cambria Math" w:cs="Times New Roman"/>
              <w:sz w:val="28"/>
              <w:szCs w:val="28"/>
              <w:lang w:val="en-US"/>
            </w:rPr>
            <m:t>(α-</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lang w:val="en-US"/>
                </w:rPr>
                <m:t>α</m:t>
              </m:r>
            </m:e>
            <m:sup>
              <m:r>
                <w:rPr>
                  <w:rFonts w:ascii="Cambria Math" w:hAnsi="Cambria Math" w:cs="Times New Roman"/>
                  <w:sz w:val="28"/>
                  <w:szCs w:val="28"/>
                  <w:lang w:val="en-US"/>
                </w:rPr>
                <m:t>'</m:t>
              </m:r>
            </m:sup>
          </m:sSup>
          <m:r>
            <w:rPr>
              <w:rFonts w:ascii="Cambria Math" w:hAnsi="Cambria Math" w:cs="Times New Roman"/>
              <w:sz w:val="28"/>
              <w:szCs w:val="28"/>
            </w:rPr>
            <m:t>)=</m:t>
          </m:r>
          <m:r>
            <w:rPr>
              <w:rFonts w:ascii="Cambria Math" w:hAnsi="Cambria Math" w:cs="Times New Roman"/>
              <w:sz w:val="28"/>
              <w:szCs w:val="28"/>
              <w:lang w:val="en-US"/>
            </w:rPr>
            <m:t>V</m:t>
          </m:r>
          <m:d>
            <m:dPr>
              <m:ctrlPr>
                <w:rPr>
                  <w:rFonts w:ascii="Cambria Math" w:eastAsiaTheme="minorEastAsia" w:hAnsi="Cambria Math" w:cs="Times New Roman"/>
                  <w:i/>
                  <w:sz w:val="28"/>
                  <w:szCs w:val="28"/>
                  <w:lang w:eastAsia="ru-RU"/>
                </w:rPr>
              </m:ctrlPr>
            </m:dPr>
            <m:e>
              <m:r>
                <w:rPr>
                  <w:rFonts w:ascii="Cambria Math" w:hAnsi="Cambria Math" w:cs="Times New Roman"/>
                  <w:sz w:val="28"/>
                  <w:szCs w:val="28"/>
                  <w:lang w:val="en-US"/>
                </w:rPr>
                <m:t>α</m:t>
              </m:r>
              <m:r>
                <w:rPr>
                  <w:rFonts w:ascii="Cambria Math" w:hAnsi="Cambria Math" w:cs="Times New Roman"/>
                  <w:sz w:val="28"/>
                  <w:szCs w:val="28"/>
                </w:rPr>
                <m:t>-</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lang w:val="en-US"/>
                    </w:rPr>
                    <m:t>α</m:t>
                  </m:r>
                </m:e>
                <m:sup>
                  <m:r>
                    <w:rPr>
                      <w:rFonts w:ascii="Cambria Math" w:hAnsi="Cambria Math" w:cs="Times New Roman"/>
                      <w:sz w:val="28"/>
                      <w:szCs w:val="28"/>
                      <w:lang w:val="en-US"/>
                    </w:rPr>
                    <m:t>''</m:t>
                  </m:r>
                </m:sup>
              </m:sSup>
            </m:e>
          </m:d>
          <m:r>
            <w:rPr>
              <w:rFonts w:ascii="Cambria Math" w:hAnsi="Cambria Math" w:cs="Times New Roman"/>
              <w:sz w:val="28"/>
              <w:szCs w:val="28"/>
              <w:lang w:val="en-US"/>
            </w:rPr>
            <m:t>;</m:t>
          </m:r>
        </m:oMath>
      </m:oMathPara>
    </w:p>
    <w:p w14:paraId="2CA6BEFD" w14:textId="77777777" w:rsidR="0039432D" w:rsidRPr="005A04F4" w:rsidRDefault="0039432D" w:rsidP="00172EA1">
      <w:pPr>
        <w:tabs>
          <w:tab w:val="left" w:pos="284"/>
        </w:tabs>
        <w:spacing w:after="0" w:line="240" w:lineRule="auto"/>
        <w:ind w:left="2552"/>
        <w:rPr>
          <w:rFonts w:ascii="Times New Roman" w:hAnsi="Times New Roman" w:cs="Times New Roman"/>
          <w:sz w:val="28"/>
          <w:szCs w:val="28"/>
          <w:lang w:val="en-US"/>
        </w:rPr>
      </w:pPr>
    </w:p>
    <w:p w14:paraId="13F9BB37" w14:textId="77777777" w:rsidR="0039432D" w:rsidRPr="005A04F4" w:rsidRDefault="0039432D" w:rsidP="00172EA1">
      <w:pPr>
        <w:tabs>
          <w:tab w:val="left" w:pos="284"/>
        </w:tabs>
        <w:spacing w:after="0" w:line="240" w:lineRule="auto"/>
        <w:ind w:left="2552"/>
        <w:rPr>
          <w:rFonts w:ascii="Times New Roman" w:eastAsiaTheme="minorEastAsia" w:hAnsi="Times New Roman" w:cs="Times New Roman"/>
          <w:sz w:val="28"/>
          <w:szCs w:val="28"/>
        </w:rPr>
      </w:pPr>
      <m:oMathPara>
        <m:oMathParaPr>
          <m:jc m:val="left"/>
        </m:oMathParaPr>
        <m:oMath>
          <m:r>
            <w:rPr>
              <w:rFonts w:ascii="Cambria Math" w:hAnsi="Cambria Math" w:cs="Times New Roman"/>
              <w:sz w:val="28"/>
              <w:szCs w:val="28"/>
              <w:lang w:val="kk-KZ"/>
            </w:rPr>
            <m:t xml:space="preserve">→   </m:t>
          </m:r>
          <m:f>
            <m:fPr>
              <m:ctrlPr>
                <w:rPr>
                  <w:rFonts w:ascii="Cambria Math" w:eastAsiaTheme="minorEastAsia" w:hAnsi="Cambria Math" w:cs="Times New Roman"/>
                  <w:i/>
                  <w:sz w:val="28"/>
                  <w:szCs w:val="28"/>
                  <w:lang w:val="kk-KZ" w:eastAsia="ru-RU"/>
                </w:rPr>
              </m:ctrlPr>
            </m:fPr>
            <m:num>
              <m:r>
                <w:rPr>
                  <w:rFonts w:ascii="Cambria Math" w:hAnsi="Cambria Math" w:cs="Times New Roman"/>
                  <w:sz w:val="28"/>
                  <w:szCs w:val="28"/>
                  <w:lang w:val="kk-KZ"/>
                </w:rPr>
                <m:t>α-</m:t>
              </m:r>
              <m:sSup>
                <m:sSupPr>
                  <m:ctrlPr>
                    <w:rPr>
                      <w:rFonts w:ascii="Cambria Math" w:eastAsiaTheme="minorEastAsia" w:hAnsi="Cambria Math" w:cs="Times New Roman"/>
                      <w:i/>
                      <w:sz w:val="28"/>
                      <w:szCs w:val="28"/>
                      <w:lang w:val="kk-KZ" w:eastAsia="ru-RU"/>
                    </w:rPr>
                  </m:ctrlPr>
                </m:sSupPr>
                <m:e>
                  <m:r>
                    <w:rPr>
                      <w:rFonts w:ascii="Cambria Math" w:hAnsi="Cambria Math" w:cs="Times New Roman"/>
                      <w:sz w:val="28"/>
                      <w:szCs w:val="28"/>
                      <w:lang w:val="kk-KZ"/>
                    </w:rPr>
                    <m:t>α</m:t>
                  </m:r>
                </m:e>
                <m:sup>
                  <m:r>
                    <w:rPr>
                      <w:rFonts w:ascii="Cambria Math" w:hAnsi="Cambria Math" w:cs="Times New Roman"/>
                      <w:sz w:val="28"/>
                      <w:szCs w:val="28"/>
                      <w:lang w:val="kk-KZ"/>
                    </w:rPr>
                    <m:t>'</m:t>
                  </m:r>
                </m:sup>
              </m:sSup>
            </m:num>
            <m:den>
              <m:r>
                <w:rPr>
                  <w:rFonts w:ascii="Cambria Math" w:hAnsi="Cambria Math" w:cs="Times New Roman"/>
                  <w:sz w:val="28"/>
                  <w:szCs w:val="28"/>
                  <w:lang w:val="kk-KZ"/>
                </w:rPr>
                <m:t>α-</m:t>
              </m:r>
              <m:sSup>
                <m:sSupPr>
                  <m:ctrlPr>
                    <w:rPr>
                      <w:rFonts w:ascii="Cambria Math" w:eastAsiaTheme="minorEastAsia" w:hAnsi="Cambria Math" w:cs="Times New Roman"/>
                      <w:i/>
                      <w:sz w:val="28"/>
                      <w:szCs w:val="28"/>
                      <w:lang w:val="kk-KZ" w:eastAsia="ru-RU"/>
                    </w:rPr>
                  </m:ctrlPr>
                </m:sSupPr>
                <m:e>
                  <m:r>
                    <w:rPr>
                      <w:rFonts w:ascii="Cambria Math" w:hAnsi="Cambria Math" w:cs="Times New Roman"/>
                      <w:sz w:val="28"/>
                      <w:szCs w:val="28"/>
                      <w:lang w:val="kk-KZ"/>
                    </w:rPr>
                    <m:t>α</m:t>
                  </m:r>
                </m:e>
                <m:sup>
                  <m:r>
                    <w:rPr>
                      <w:rFonts w:ascii="Cambria Math" w:hAnsi="Cambria Math" w:cs="Times New Roman"/>
                      <w:sz w:val="28"/>
                      <w:szCs w:val="28"/>
                      <w:lang w:val="kk-KZ"/>
                    </w:rPr>
                    <m:t>''</m:t>
                  </m:r>
                </m:sup>
              </m:sSup>
            </m:den>
          </m:f>
          <m:r>
            <w:rPr>
              <w:rFonts w:ascii="Cambria Math" w:hAnsi="Cambria Math" w:cs="Times New Roman"/>
              <w:sz w:val="28"/>
              <w:szCs w:val="28"/>
              <w:lang w:val="en-US"/>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lang w:val="en-US"/>
                </w:rPr>
                <m:t>V</m:t>
              </m:r>
            </m:num>
            <m:den>
              <m:r>
                <w:rPr>
                  <w:rFonts w:ascii="Cambria Math" w:hAnsi="Cambria Math" w:cs="Times New Roman"/>
                  <w:sz w:val="28"/>
                  <w:szCs w:val="28"/>
                  <w:lang w:val="en-US"/>
                </w:rPr>
                <m:t>B-P+V</m:t>
              </m:r>
            </m:den>
          </m:f>
          <m:r>
            <w:rPr>
              <w:rFonts w:ascii="Cambria Math" w:hAnsi="Cambria Math" w:cs="Times New Roman"/>
              <w:sz w:val="28"/>
              <w:szCs w:val="28"/>
              <w:lang w:val="en-US"/>
            </w:rPr>
            <m:t>;</m:t>
          </m:r>
        </m:oMath>
      </m:oMathPara>
    </w:p>
    <w:p w14:paraId="0E304E1B" w14:textId="77777777" w:rsidR="00172EA1" w:rsidRPr="005A04F4" w:rsidRDefault="00172EA1" w:rsidP="003231B9">
      <w:pPr>
        <w:tabs>
          <w:tab w:val="left" w:pos="284"/>
        </w:tabs>
        <w:spacing w:after="0" w:line="240" w:lineRule="auto"/>
        <w:jc w:val="center"/>
        <w:rPr>
          <w:rFonts w:ascii="Times New Roman" w:hAnsi="Times New Roman" w:cs="Times New Roman"/>
          <w:sz w:val="28"/>
          <w:szCs w:val="28"/>
        </w:rPr>
      </w:pPr>
    </w:p>
    <w:p w14:paraId="6E8FF582" w14:textId="7D5A00F7" w:rsidR="0039432D" w:rsidRPr="005A04F4" w:rsidRDefault="00172EA1" w:rsidP="00172EA1">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ил</w:t>
      </w:r>
      <w:r w:rsidR="0039432D" w:rsidRPr="005A04F4">
        <w:rPr>
          <w:rFonts w:ascii="Times New Roman" w:hAnsi="Times New Roman" w:cs="Times New Roman"/>
          <w:sz w:val="28"/>
          <w:szCs w:val="28"/>
        </w:rPr>
        <w:t>и</w:t>
      </w:r>
    </w:p>
    <w:p w14:paraId="19936836" w14:textId="77777777" w:rsidR="00172EA1" w:rsidRPr="005A04F4" w:rsidRDefault="00172EA1" w:rsidP="003231B9">
      <w:pPr>
        <w:tabs>
          <w:tab w:val="left" w:pos="284"/>
        </w:tabs>
        <w:spacing w:after="0" w:line="240" w:lineRule="auto"/>
        <w:jc w:val="center"/>
        <w:rPr>
          <w:rFonts w:ascii="Times New Roman" w:hAnsi="Times New Roman" w:cs="Times New Roman"/>
          <w:sz w:val="28"/>
          <w:szCs w:val="28"/>
        </w:rPr>
      </w:pPr>
    </w:p>
    <w:p w14:paraId="23CA75D6" w14:textId="00E3FE2B" w:rsidR="0039432D" w:rsidRPr="005A04F4" w:rsidRDefault="0039432D" w:rsidP="00172EA1">
      <w:pPr>
        <w:tabs>
          <w:tab w:val="left" w:pos="284"/>
        </w:tabs>
        <w:spacing w:after="0" w:line="240" w:lineRule="auto"/>
        <w:ind w:firstLine="4395"/>
        <w:jc w:val="center"/>
        <w:rPr>
          <w:rFonts w:ascii="Times New Roman" w:hAnsi="Times New Roman" w:cs="Times New Roman"/>
          <w:sz w:val="28"/>
          <w:szCs w:val="28"/>
        </w:rPr>
      </w:pPr>
      <w:bookmarkStart w:id="68" w:name="_Hlk85812350"/>
      <m:oMath>
        <m:r>
          <w:rPr>
            <w:rFonts w:ascii="Cambria Math" w:hAnsi="Cambria Math" w:cs="Times New Roman"/>
            <w:sz w:val="28"/>
            <w:szCs w:val="28"/>
          </w:rPr>
          <m:t>ρ=</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α-</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num>
          <m:den>
            <m:r>
              <w:rPr>
                <w:rFonts w:ascii="Cambria Math" w:hAnsi="Cambria Math" w:cs="Times New Roman"/>
                <w:sz w:val="28"/>
                <w:szCs w:val="28"/>
              </w:rPr>
              <m:t>α-</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den>
        </m:f>
      </m:oMath>
      <w:bookmarkStart w:id="69" w:name="_Hlk85812371"/>
      <w:bookmarkEnd w:id="68"/>
      <w:r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1B3A85" w:rsidRPr="005A04F4">
        <w:rPr>
          <w:rFonts w:ascii="Times New Roman" w:hAnsi="Times New Roman" w:cs="Times New Roman"/>
          <w:sz w:val="28"/>
          <w:szCs w:val="28"/>
        </w:rPr>
        <w:t>12</w:t>
      </w:r>
      <w:r w:rsidRPr="005A04F4">
        <w:rPr>
          <w:rFonts w:ascii="Times New Roman" w:hAnsi="Times New Roman" w:cs="Times New Roman"/>
          <w:sz w:val="28"/>
          <w:szCs w:val="28"/>
        </w:rPr>
        <w:t>)</w:t>
      </w:r>
    </w:p>
    <w:bookmarkEnd w:id="69"/>
    <w:p w14:paraId="29176517"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5A58BC0F" w14:textId="77777777" w:rsidR="00DD2133"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где </w:t>
      </w:r>
      <w:r w:rsidRPr="005A04F4">
        <w:rPr>
          <w:rFonts w:ascii="Times New Roman" w:hAnsi="Times New Roman" w:cs="Times New Roman"/>
          <w:sz w:val="28"/>
          <w:szCs w:val="28"/>
        </w:rPr>
        <w:sym w:font="Symbol" w:char="F061"/>
      </w:r>
      <w:r w:rsidRPr="005A04F4">
        <w:rPr>
          <w:rFonts w:ascii="Times New Roman" w:hAnsi="Times New Roman" w:cs="Times New Roman"/>
          <w:sz w:val="28"/>
          <w:szCs w:val="28"/>
        </w:rPr>
        <w:t xml:space="preserve"> – содержание угля в балансовых запасах;</w:t>
      </w:r>
    </w:p>
    <w:p w14:paraId="7916DFCC" w14:textId="77777777" w:rsidR="00DD2133" w:rsidRPr="005A04F4" w:rsidRDefault="0039432D" w:rsidP="00DD2133">
      <w:pPr>
        <w:tabs>
          <w:tab w:val="left" w:pos="284"/>
        </w:tabs>
        <w:spacing w:after="0" w:line="240" w:lineRule="auto"/>
        <w:ind w:firstLine="448"/>
        <w:jc w:val="both"/>
        <w:rPr>
          <w:rFonts w:ascii="Times New Roman" w:hAnsi="Times New Roman" w:cs="Times New Roman"/>
          <w:sz w:val="28"/>
          <w:szCs w:val="28"/>
        </w:rPr>
      </w:pPr>
      <w:r w:rsidRPr="005A04F4">
        <w:rPr>
          <w:rFonts w:ascii="Times New Roman" w:hAnsi="Times New Roman" w:cs="Times New Roman"/>
          <w:sz w:val="28"/>
          <w:szCs w:val="28"/>
        </w:rPr>
        <w:sym w:font="Symbol" w:char="F061"/>
      </w:r>
      <w:r w:rsidRPr="005A04F4">
        <w:rPr>
          <w:rFonts w:ascii="Times New Roman" w:hAnsi="Times New Roman" w:cs="Times New Roman"/>
          <w:sz w:val="28"/>
          <w:szCs w:val="28"/>
        </w:rPr>
        <w:t xml:space="preserve">' – содержание угля в добытом угле; </w:t>
      </w:r>
    </w:p>
    <w:p w14:paraId="38CB3D8A" w14:textId="77777777" w:rsidR="00DD2133" w:rsidRPr="005A04F4" w:rsidRDefault="0039432D" w:rsidP="00DD2133">
      <w:pPr>
        <w:tabs>
          <w:tab w:val="left" w:pos="284"/>
        </w:tabs>
        <w:spacing w:after="0" w:line="240" w:lineRule="auto"/>
        <w:ind w:firstLine="448"/>
        <w:jc w:val="both"/>
        <w:rPr>
          <w:rFonts w:ascii="Times New Roman" w:hAnsi="Times New Roman" w:cs="Times New Roman"/>
          <w:sz w:val="28"/>
          <w:szCs w:val="28"/>
        </w:rPr>
      </w:pPr>
      <w:r w:rsidRPr="005A04F4">
        <w:rPr>
          <w:rFonts w:ascii="Times New Roman" w:hAnsi="Times New Roman" w:cs="Times New Roman"/>
          <w:sz w:val="28"/>
          <w:szCs w:val="28"/>
        </w:rPr>
        <w:t xml:space="preserve">"α – содержание угля в породе. </w:t>
      </w:r>
    </w:p>
    <w:p w14:paraId="018DEEBD" w14:textId="68049AB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Если порода не содержит полезных ископаемых α'' = 0, то коэффициент засорения породой:</w:t>
      </w:r>
    </w:p>
    <w:p w14:paraId="3D0C71CC"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21766E3D" w14:textId="459A6374" w:rsidR="0039432D" w:rsidRPr="005A04F4" w:rsidRDefault="0039432D" w:rsidP="00172EA1">
      <w:pPr>
        <w:tabs>
          <w:tab w:val="left" w:pos="284"/>
        </w:tabs>
        <w:spacing w:after="0" w:line="240" w:lineRule="auto"/>
        <w:ind w:firstLine="3969"/>
        <w:jc w:val="center"/>
        <w:rPr>
          <w:rFonts w:ascii="Times New Roman" w:hAnsi="Times New Roman" w:cs="Times New Roman"/>
          <w:sz w:val="28"/>
          <w:szCs w:val="28"/>
        </w:rPr>
      </w:pPr>
      <m:oMath>
        <m:r>
          <w:rPr>
            <w:rFonts w:ascii="Cambria Math" w:hAnsi="Cambria Math" w:cs="Times New Roman"/>
            <w:sz w:val="28"/>
            <w:szCs w:val="28"/>
          </w:rPr>
          <m:t>ρ=</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α-</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num>
          <m:den>
            <m:r>
              <w:rPr>
                <w:rFonts w:ascii="Cambria Math" w:hAnsi="Cambria Math" w:cs="Times New Roman"/>
                <w:sz w:val="28"/>
                <w:szCs w:val="28"/>
              </w:rPr>
              <m:t>α</m:t>
            </m:r>
          </m:den>
        </m:f>
      </m:oMath>
      <w:r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bookmarkStart w:id="70" w:name="_Hlk85812855"/>
      <w:r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1B3A85" w:rsidRPr="005A04F4">
        <w:rPr>
          <w:rFonts w:ascii="Times New Roman" w:hAnsi="Times New Roman" w:cs="Times New Roman"/>
          <w:sz w:val="28"/>
          <w:szCs w:val="28"/>
        </w:rPr>
        <w:t>13</w:t>
      </w:r>
      <w:r w:rsidRPr="005A04F4">
        <w:rPr>
          <w:rFonts w:ascii="Times New Roman" w:hAnsi="Times New Roman" w:cs="Times New Roman"/>
          <w:sz w:val="28"/>
          <w:szCs w:val="28"/>
        </w:rPr>
        <w:t>)</w:t>
      </w:r>
      <w:bookmarkEnd w:id="70"/>
    </w:p>
    <w:p w14:paraId="13B0588B" w14:textId="77777777" w:rsidR="00DD2133" w:rsidRPr="005A04F4" w:rsidRDefault="00DD2133" w:rsidP="003231B9">
      <w:pPr>
        <w:tabs>
          <w:tab w:val="left" w:pos="284"/>
        </w:tabs>
        <w:spacing w:after="0" w:line="240" w:lineRule="auto"/>
        <w:ind w:firstLine="567"/>
        <w:jc w:val="both"/>
        <w:rPr>
          <w:rFonts w:ascii="Times New Roman" w:hAnsi="Times New Roman" w:cs="Times New Roman"/>
          <w:sz w:val="28"/>
          <w:szCs w:val="28"/>
        </w:rPr>
      </w:pPr>
    </w:p>
    <w:p w14:paraId="576FD1E8"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Коэффициентом извлечения полезных ископаемых называется отношение горной массы к начальным балансовым запасам:</w:t>
      </w:r>
    </w:p>
    <w:p w14:paraId="77D49083"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30B8ECA0" w14:textId="4EE63CF2" w:rsidR="0039432D" w:rsidRPr="005A04F4" w:rsidRDefault="0039432D" w:rsidP="00172EA1">
      <w:pPr>
        <w:tabs>
          <w:tab w:val="left" w:pos="284"/>
        </w:tabs>
        <w:spacing w:after="0" w:line="240" w:lineRule="auto"/>
        <w:ind w:firstLine="1843"/>
        <w:jc w:val="center"/>
        <w:rPr>
          <w:rFonts w:ascii="Times New Roman" w:hAnsi="Times New Roman" w:cs="Times New Roman"/>
          <w:i/>
          <w:sz w:val="28"/>
          <w:szCs w:val="28"/>
        </w:rPr>
      </w:pPr>
      <m:oMath>
        <m:r>
          <w:rPr>
            <w:rFonts w:ascii="Cambria Math" w:hAnsi="Cambria Math" w:cs="Times New Roman"/>
            <w:sz w:val="28"/>
            <w:szCs w:val="28"/>
          </w:rPr>
          <m:t>ŋ=</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lang w:val="en-US"/>
              </w:rPr>
              <m:t>P</m:t>
            </m:r>
          </m:num>
          <m:den>
            <m:r>
              <w:rPr>
                <w:rFonts w:ascii="Cambria Math" w:hAnsi="Cambria Math" w:cs="Times New Roman"/>
                <w:sz w:val="28"/>
                <w:szCs w:val="28"/>
              </w:rPr>
              <m:t>B</m:t>
            </m:r>
          </m:den>
        </m:f>
        <m:r>
          <w:rPr>
            <w:rFonts w:ascii="Cambria Math" w:hAnsi="Cambria Math" w:cs="Times New Roman"/>
            <w:sz w:val="28"/>
            <w:szCs w:val="28"/>
          </w:rPr>
          <m:t>→</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и</m:t>
            </m:r>
          </m:sub>
        </m:sSub>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lang w:val="en-US"/>
              </w:rPr>
              <m:t>B</m:t>
            </m:r>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V</m:t>
            </m:r>
          </m:num>
          <m:den>
            <m:r>
              <w:rPr>
                <w:rFonts w:ascii="Cambria Math" w:hAnsi="Cambria Math" w:cs="Times New Roman"/>
                <w:sz w:val="28"/>
                <w:szCs w:val="28"/>
              </w:rPr>
              <m:t>B</m:t>
            </m:r>
          </m:den>
        </m:f>
        <m:r>
          <w:rPr>
            <w:rFonts w:ascii="Cambria Math" w:hAnsi="Cambria Math" w:cs="Times New Roman"/>
            <w:sz w:val="28"/>
            <w:szCs w:val="28"/>
          </w:rPr>
          <m:t>=±1=1-</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ν</m:t>
            </m:r>
          </m:sub>
        </m:sSub>
        <m:r>
          <w:rPr>
            <w:rFonts w:ascii="Cambria Math" w:hAnsi="Cambria Math" w:cs="Times New Roman"/>
            <w:sz w:val="28"/>
            <w:szCs w:val="28"/>
          </w:rPr>
          <m:t>,</m:t>
        </m:r>
      </m:oMath>
      <w:r w:rsidRPr="005A04F4">
        <w:rPr>
          <w:rFonts w:ascii="Times New Roman" w:hAnsi="Times New Roman" w:cs="Times New Roman"/>
          <w:iCs/>
          <w:sz w:val="28"/>
          <w:szCs w:val="28"/>
        </w:rPr>
        <w:t xml:space="preserve">  </w:t>
      </w:r>
      <w:r w:rsidR="00172EA1"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 xml:space="preserve"> </w:t>
      </w:r>
      <w:bookmarkStart w:id="71" w:name="_Hlk85813172"/>
      <w:r w:rsidRPr="005A04F4">
        <w:rPr>
          <w:rFonts w:ascii="Times New Roman" w:hAnsi="Times New Roman" w:cs="Times New Roman"/>
          <w:iCs/>
          <w:sz w:val="28"/>
          <w:szCs w:val="28"/>
        </w:rPr>
        <w:t>(</w:t>
      </w:r>
      <w:r w:rsidR="00A06B02" w:rsidRPr="005A04F4">
        <w:rPr>
          <w:rFonts w:ascii="Times New Roman" w:hAnsi="Times New Roman" w:cs="Times New Roman"/>
          <w:iCs/>
          <w:sz w:val="28"/>
          <w:szCs w:val="28"/>
        </w:rPr>
        <w:t>2</w:t>
      </w:r>
      <w:r w:rsidRPr="005A04F4">
        <w:rPr>
          <w:rFonts w:ascii="Times New Roman" w:hAnsi="Times New Roman" w:cs="Times New Roman"/>
          <w:iCs/>
          <w:sz w:val="28"/>
          <w:szCs w:val="28"/>
        </w:rPr>
        <w:t>.</w:t>
      </w:r>
      <w:r w:rsidR="001B3A85" w:rsidRPr="005A04F4">
        <w:rPr>
          <w:rFonts w:ascii="Times New Roman" w:hAnsi="Times New Roman" w:cs="Times New Roman"/>
          <w:iCs/>
          <w:sz w:val="28"/>
          <w:szCs w:val="28"/>
        </w:rPr>
        <w:t>14</w:t>
      </w:r>
      <w:r w:rsidRPr="005A04F4">
        <w:rPr>
          <w:rFonts w:ascii="Times New Roman" w:hAnsi="Times New Roman" w:cs="Times New Roman"/>
          <w:iCs/>
          <w:sz w:val="28"/>
          <w:szCs w:val="28"/>
        </w:rPr>
        <w:t>)</w:t>
      </w:r>
      <w:bookmarkEnd w:id="71"/>
    </w:p>
    <w:p w14:paraId="415A737E"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6F417BD9" w14:textId="77777777" w:rsidR="00DD2133"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где P η= </w:t>
      </w:r>
      <w:r w:rsidRPr="005A04F4">
        <w:rPr>
          <w:rFonts w:ascii="Times New Roman" w:hAnsi="Times New Roman" w:cs="Times New Roman"/>
          <w:sz w:val="28"/>
          <w:szCs w:val="28"/>
          <w:lang w:val="en-US"/>
        </w:rPr>
        <w:t>B</w:t>
      </w:r>
      <w:r w:rsidRPr="005A04F4">
        <w:rPr>
          <w:rFonts w:ascii="Times New Roman" w:hAnsi="Times New Roman" w:cs="Times New Roman"/>
          <w:sz w:val="28"/>
          <w:szCs w:val="28"/>
        </w:rPr>
        <w:t xml:space="preserve"> – коэффициент потерь угля;</w:t>
      </w:r>
    </w:p>
    <w:p w14:paraId="460D798C" w14:textId="32631C78"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K</w:t>
      </w:r>
      <w:r w:rsidRPr="005A04F4">
        <w:rPr>
          <w:rFonts w:ascii="Times New Roman" w:hAnsi="Times New Roman" w:cs="Times New Roman"/>
          <w:sz w:val="28"/>
          <w:szCs w:val="28"/>
          <w:vertAlign w:val="subscript"/>
        </w:rPr>
        <w:t>ν</w:t>
      </w:r>
      <w:r w:rsidRPr="005A04F4">
        <w:rPr>
          <w:rFonts w:ascii="Times New Roman" w:hAnsi="Times New Roman" w:cs="Times New Roman"/>
          <w:sz w:val="28"/>
          <w:szCs w:val="28"/>
        </w:rPr>
        <w:t xml:space="preserve"> = – коэффициент засорения породы балансовых запасов. Содержание угля в добытом угле </w:t>
      </w:r>
      <w:r w:rsidRPr="005A04F4">
        <w:rPr>
          <w:rFonts w:ascii="Times New Roman" w:hAnsi="Times New Roman" w:cs="Times New Roman"/>
          <w:sz w:val="28"/>
          <w:szCs w:val="28"/>
        </w:rPr>
        <w:sym w:font="Symbol" w:char="F061"/>
      </w:r>
      <w:r w:rsidRPr="005A04F4">
        <w:rPr>
          <w:rFonts w:ascii="Times New Roman" w:hAnsi="Times New Roman" w:cs="Times New Roman"/>
          <w:sz w:val="28"/>
          <w:szCs w:val="28"/>
        </w:rPr>
        <w:t>':</w:t>
      </w:r>
    </w:p>
    <w:p w14:paraId="36D08822" w14:textId="77777777" w:rsidR="0039432D" w:rsidRPr="005A04F4" w:rsidRDefault="0039432D" w:rsidP="003231B9">
      <w:pPr>
        <w:tabs>
          <w:tab w:val="left" w:pos="284"/>
        </w:tabs>
        <w:spacing w:after="0" w:line="240" w:lineRule="auto"/>
        <w:ind w:firstLine="567"/>
        <w:jc w:val="center"/>
        <w:rPr>
          <w:rFonts w:ascii="Times New Roman" w:hAnsi="Times New Roman" w:cs="Times New Roman"/>
          <w:sz w:val="28"/>
          <w:szCs w:val="28"/>
        </w:rPr>
      </w:pPr>
    </w:p>
    <w:bookmarkStart w:id="72" w:name="_Hlk85813208"/>
    <w:p w14:paraId="79035039" w14:textId="12997E15" w:rsidR="0039432D" w:rsidRPr="005A04F4" w:rsidRDefault="00730B5C" w:rsidP="00172EA1">
      <w:pPr>
        <w:tabs>
          <w:tab w:val="left" w:pos="284"/>
        </w:tabs>
        <w:spacing w:after="0" w:line="240" w:lineRule="auto"/>
        <w:ind w:firstLine="2552"/>
        <w:jc w:val="center"/>
        <w:rPr>
          <w:rFonts w:ascii="Times New Roman" w:hAnsi="Times New Roman" w:cs="Times New Roman"/>
          <w:sz w:val="28"/>
          <w:szCs w:val="28"/>
        </w:rPr>
      </w:pPr>
      <m:oMath>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(B-P)α</m:t>
            </m:r>
          </m:num>
          <m:den>
            <m:r>
              <w:rPr>
                <w:rFonts w:ascii="Cambria Math" w:hAnsi="Cambria Math" w:cs="Times New Roman"/>
                <w:sz w:val="28"/>
                <w:szCs w:val="28"/>
              </w:rPr>
              <m:t>V</m:t>
            </m:r>
          </m:den>
        </m:f>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Bα(1-</m:t>
            </m:r>
            <w:bookmarkStart w:id="73" w:name="_Hlk85813131"/>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п</m:t>
                </m:r>
              </m:sub>
            </m:sSub>
            <w:bookmarkEnd w:id="73"/>
            <m:r>
              <w:rPr>
                <w:rFonts w:ascii="Cambria Math" w:hAnsi="Cambria Math" w:cs="Times New Roman"/>
                <w:sz w:val="28"/>
                <w:szCs w:val="28"/>
              </w:rPr>
              <m:t>)</m:t>
            </m:r>
          </m:num>
          <m:den>
            <m:r>
              <w:rPr>
                <w:rFonts w:ascii="Cambria Math" w:hAnsi="Cambria Math" w:cs="Times New Roman"/>
                <w:sz w:val="28"/>
                <w:szCs w:val="28"/>
                <w:lang w:val="en-US"/>
              </w:rPr>
              <m:t>V</m:t>
            </m:r>
          </m:den>
        </m:f>
        <m:r>
          <w:rPr>
            <w:rFonts w:ascii="Cambria Math" w:hAnsi="Cambria Math" w:cs="Times New Roman"/>
            <w:sz w:val="28"/>
            <w:szCs w:val="28"/>
          </w:rPr>
          <m:t>→</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α(1-</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п</m:t>
                </m:r>
              </m:sub>
            </m:sSub>
            <m:r>
              <w:rPr>
                <w:rFonts w:ascii="Cambria Math" w:hAnsi="Cambria Math" w:cs="Times New Roman"/>
                <w:sz w:val="28"/>
                <w:szCs w:val="28"/>
              </w:rPr>
              <m:t>)</m:t>
            </m:r>
          </m:num>
          <m:den>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и</m:t>
                </m:r>
              </m:sub>
            </m:sSub>
          </m:den>
        </m:f>
      </m:oMath>
      <w:bookmarkEnd w:id="72"/>
      <w:r w:rsidR="0039432D"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0039432D" w:rsidRPr="005A04F4">
        <w:rPr>
          <w:rFonts w:ascii="Times New Roman" w:hAnsi="Times New Roman" w:cs="Times New Roman"/>
          <w:sz w:val="28"/>
          <w:szCs w:val="28"/>
        </w:rPr>
        <w:t>.1</w:t>
      </w:r>
      <w:r w:rsidR="001B3A85" w:rsidRPr="005A04F4">
        <w:rPr>
          <w:rFonts w:ascii="Times New Roman" w:hAnsi="Times New Roman" w:cs="Times New Roman"/>
          <w:sz w:val="28"/>
          <w:szCs w:val="28"/>
        </w:rPr>
        <w:t>5</w:t>
      </w:r>
      <w:r w:rsidR="0039432D" w:rsidRPr="005A04F4">
        <w:rPr>
          <w:rFonts w:ascii="Times New Roman" w:hAnsi="Times New Roman" w:cs="Times New Roman"/>
          <w:sz w:val="28"/>
          <w:szCs w:val="28"/>
        </w:rPr>
        <w:t>)</w:t>
      </w:r>
    </w:p>
    <w:p w14:paraId="1F47E82F" w14:textId="77777777" w:rsidR="00DD2133" w:rsidRPr="005A04F4" w:rsidRDefault="00DD2133" w:rsidP="003231B9">
      <w:pPr>
        <w:tabs>
          <w:tab w:val="left" w:pos="284"/>
        </w:tabs>
        <w:spacing w:after="0" w:line="240" w:lineRule="auto"/>
        <w:ind w:firstLine="567"/>
        <w:jc w:val="center"/>
        <w:rPr>
          <w:rFonts w:ascii="Times New Roman" w:hAnsi="Times New Roman" w:cs="Times New Roman"/>
          <w:sz w:val="28"/>
          <w:szCs w:val="28"/>
        </w:rPr>
      </w:pPr>
    </w:p>
    <w:p w14:paraId="0F298CAD"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Если порода содержит полезные ископаемые α'' ≠ 0:</w:t>
      </w:r>
    </w:p>
    <w:p w14:paraId="480686F7" w14:textId="77777777" w:rsidR="0039432D" w:rsidRPr="005A04F4" w:rsidRDefault="0039432D" w:rsidP="003231B9">
      <w:pPr>
        <w:tabs>
          <w:tab w:val="left" w:pos="284"/>
        </w:tabs>
        <w:spacing w:after="0" w:line="240" w:lineRule="auto"/>
        <w:ind w:firstLine="567"/>
        <w:jc w:val="center"/>
        <w:rPr>
          <w:rFonts w:ascii="Times New Roman" w:hAnsi="Times New Roman" w:cs="Times New Roman"/>
          <w:sz w:val="28"/>
          <w:szCs w:val="28"/>
        </w:rPr>
      </w:pPr>
    </w:p>
    <w:p w14:paraId="3D747B76" w14:textId="2586A6F9" w:rsidR="0039432D" w:rsidRPr="005A04F4" w:rsidRDefault="00730B5C" w:rsidP="00172EA1">
      <w:pPr>
        <w:tabs>
          <w:tab w:val="left" w:pos="284"/>
        </w:tabs>
        <w:spacing w:after="0" w:line="240" w:lineRule="auto"/>
        <w:ind w:firstLine="3119"/>
        <w:jc w:val="center"/>
        <w:rPr>
          <w:rFonts w:ascii="Times New Roman" w:hAnsi="Times New Roman" w:cs="Times New Roman"/>
          <w:sz w:val="28"/>
          <w:szCs w:val="28"/>
        </w:rPr>
      </w:pPr>
      <m:oMath>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D(α-</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αK</m:t>
                </m:r>
              </m:e>
              <m:sub>
                <m:r>
                  <w:rPr>
                    <w:rFonts w:ascii="Cambria Math" w:hAnsi="Cambria Math" w:cs="Times New Roman"/>
                    <w:sz w:val="28"/>
                    <w:szCs w:val="28"/>
                  </w:rPr>
                  <m:t>п</m:t>
                </m:r>
              </m:sub>
            </m:sSub>
            <m:r>
              <w:rPr>
                <w:rFonts w:ascii="Cambria Math" w:hAnsi="Cambria Math" w:cs="Times New Roman"/>
                <w:sz w:val="28"/>
                <w:szCs w:val="28"/>
              </w:rPr>
              <m:t>+</m:t>
            </m:r>
            <m:sSup>
              <m:sSupPr>
                <m:ctrlPr>
                  <w:rPr>
                    <w:rFonts w:ascii="Cambria Math" w:eastAsiaTheme="minorEastAsia" w:hAnsi="Cambria Math" w:cs="Times New Roman"/>
                    <w:i/>
                    <w:sz w:val="28"/>
                    <w:szCs w:val="28"/>
                    <w:lang w:eastAsia="ru-RU"/>
                  </w:rPr>
                </m:ctrlPr>
              </m:sSupPr>
              <m:e>
                <m:r>
                  <w:rPr>
                    <w:rFonts w:ascii="Cambria Math" w:hAnsi="Cambria Math" w:cs="Times New Roman"/>
                    <w:sz w:val="28"/>
                    <w:szCs w:val="28"/>
                  </w:rPr>
                  <m:t>α</m:t>
                </m:r>
              </m:e>
              <m:sup>
                <m:r>
                  <w:rPr>
                    <w:rFonts w:ascii="Cambria Math" w:hAnsi="Cambria Math" w:cs="Times New Roman"/>
                    <w:sz w:val="28"/>
                    <w:szCs w:val="28"/>
                  </w:rPr>
                  <m:t>''</m:t>
                </m:r>
              </m:sup>
            </m:sSup>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K</m:t>
                </m:r>
              </m:e>
              <m:sub>
                <m:r>
                  <w:rPr>
                    <w:rFonts w:ascii="Cambria Math" w:hAnsi="Cambria Math" w:cs="Times New Roman"/>
                    <w:sz w:val="28"/>
                    <w:szCs w:val="28"/>
                  </w:rPr>
                  <m:t>ν</m:t>
                </m:r>
              </m:sub>
            </m:sSub>
            <m:r>
              <w:rPr>
                <w:rFonts w:ascii="Cambria Math" w:hAnsi="Cambria Math" w:cs="Times New Roman"/>
                <w:sz w:val="28"/>
                <w:szCs w:val="28"/>
              </w:rPr>
              <m:t>)</m:t>
            </m:r>
          </m:num>
          <m:den>
            <m:r>
              <w:rPr>
                <w:rFonts w:ascii="Cambria Math" w:hAnsi="Cambria Math" w:cs="Times New Roman"/>
                <w:sz w:val="28"/>
                <w:szCs w:val="28"/>
              </w:rPr>
              <m:t>V</m:t>
            </m:r>
          </m:den>
        </m:f>
      </m:oMath>
      <w:r w:rsidR="0039432D"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0039432D" w:rsidRPr="005A04F4">
        <w:rPr>
          <w:rFonts w:ascii="Times New Roman" w:hAnsi="Times New Roman" w:cs="Times New Roman"/>
          <w:sz w:val="28"/>
          <w:szCs w:val="28"/>
        </w:rPr>
        <w:t>.1</w:t>
      </w:r>
      <w:r w:rsidR="001B3A85" w:rsidRPr="005A04F4">
        <w:rPr>
          <w:rFonts w:ascii="Times New Roman" w:hAnsi="Times New Roman" w:cs="Times New Roman"/>
          <w:sz w:val="28"/>
          <w:szCs w:val="28"/>
        </w:rPr>
        <w:t>6</w:t>
      </w:r>
      <w:r w:rsidR="0039432D" w:rsidRPr="005A04F4">
        <w:rPr>
          <w:rFonts w:ascii="Times New Roman" w:hAnsi="Times New Roman" w:cs="Times New Roman"/>
          <w:sz w:val="28"/>
          <w:szCs w:val="28"/>
        </w:rPr>
        <w:t>)</w:t>
      </w:r>
    </w:p>
    <w:p w14:paraId="38B12D84"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32BCA9DC"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Величина K</w:t>
      </w:r>
      <w:r w:rsidRPr="005A04F4">
        <w:rPr>
          <w:rFonts w:ascii="Times New Roman" w:hAnsi="Times New Roman" w:cs="Times New Roman"/>
          <w:sz w:val="28"/>
          <w:szCs w:val="28"/>
          <w:vertAlign w:val="subscript"/>
        </w:rPr>
        <w:t xml:space="preserve">и </w:t>
      </w:r>
      <w:r w:rsidRPr="005A04F4">
        <w:rPr>
          <w:rFonts w:ascii="Times New Roman" w:hAnsi="Times New Roman" w:cs="Times New Roman"/>
          <w:sz w:val="28"/>
          <w:szCs w:val="28"/>
        </w:rPr>
        <w:t>– коэффициент извлечения полезных ископаемых из балансовых запасов может быть меньше, больше или равен единице, в зависимости от соотношения между балансовыми запасами, потерями массы угля и засорением породой. Во многих расчѐтах специалисты часто используют коэффициент извлечения полезных ископаемых из балансовых запасов Ƞ:</w:t>
      </w:r>
    </w:p>
    <w:p w14:paraId="0ACD1E90" w14:textId="77777777" w:rsidR="0039432D" w:rsidRPr="005A04F4" w:rsidRDefault="0039432D" w:rsidP="003231B9">
      <w:pPr>
        <w:tabs>
          <w:tab w:val="left" w:pos="284"/>
        </w:tabs>
        <w:spacing w:after="0" w:line="240" w:lineRule="auto"/>
        <w:ind w:firstLine="567"/>
        <w:jc w:val="center"/>
        <w:rPr>
          <w:rFonts w:ascii="Times New Roman" w:hAnsi="Times New Roman" w:cs="Times New Roman"/>
          <w:sz w:val="28"/>
          <w:szCs w:val="28"/>
        </w:rPr>
      </w:pPr>
    </w:p>
    <w:p w14:paraId="7A1A40AB" w14:textId="0FBA4485" w:rsidR="0039432D" w:rsidRPr="005A04F4" w:rsidRDefault="0039432D" w:rsidP="003231B9">
      <w:pPr>
        <w:tabs>
          <w:tab w:val="left" w:pos="284"/>
        </w:tabs>
        <w:spacing w:after="0" w:line="240" w:lineRule="auto"/>
        <w:ind w:firstLine="567"/>
        <w:jc w:val="center"/>
        <w:rPr>
          <w:rFonts w:ascii="Times New Roman" w:hAnsi="Times New Roman" w:cs="Times New Roman"/>
          <w:sz w:val="28"/>
          <w:szCs w:val="28"/>
        </w:rPr>
      </w:pPr>
      <m:oMathPara>
        <m:oMath>
          <m:r>
            <w:rPr>
              <w:rFonts w:ascii="Cambria Math" w:hAnsi="Cambria Math" w:cs="Times New Roman"/>
              <w:sz w:val="28"/>
              <w:szCs w:val="28"/>
            </w:rPr>
            <m:t>ŋ=</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Объём угля из балансового запаса</m:t>
              </m:r>
            </m:num>
            <m:den>
              <m:r>
                <w:rPr>
                  <w:rFonts w:ascii="Cambria Math" w:hAnsi="Cambria Math" w:cs="Times New Roman"/>
                  <w:sz w:val="28"/>
                  <w:szCs w:val="28"/>
                </w:rPr>
                <m:t>Засчитываемый объём угля соответствующих остатков</m:t>
              </m:r>
            </m:den>
          </m:f>
        </m:oMath>
      </m:oMathPara>
    </w:p>
    <w:p w14:paraId="2704D698" w14:textId="77777777" w:rsidR="00172EA1" w:rsidRPr="005A04F4" w:rsidRDefault="00172EA1" w:rsidP="003231B9">
      <w:pPr>
        <w:tabs>
          <w:tab w:val="left" w:pos="284"/>
        </w:tabs>
        <w:spacing w:after="0" w:line="240" w:lineRule="auto"/>
        <w:ind w:firstLine="567"/>
        <w:jc w:val="center"/>
        <w:rPr>
          <w:rFonts w:ascii="Times New Roman" w:eastAsiaTheme="minorEastAsia" w:hAnsi="Times New Roman" w:cs="Times New Roman"/>
          <w:sz w:val="28"/>
          <w:szCs w:val="28"/>
        </w:rPr>
      </w:pPr>
    </w:p>
    <w:p w14:paraId="5C2FCF77" w14:textId="62F8AF8E" w:rsidR="0039432D" w:rsidRPr="005A04F4" w:rsidRDefault="0039432D" w:rsidP="00172EA1">
      <w:pPr>
        <w:tabs>
          <w:tab w:val="left" w:pos="284"/>
        </w:tabs>
        <w:spacing w:after="0" w:line="240" w:lineRule="auto"/>
        <w:ind w:firstLine="3544"/>
        <w:jc w:val="center"/>
        <w:rPr>
          <w:rFonts w:ascii="Times New Roman" w:hAnsi="Times New Roman" w:cs="Times New Roman"/>
          <w:sz w:val="28"/>
          <w:szCs w:val="28"/>
        </w:rPr>
      </w:pPr>
      <m:oMath>
        <m:r>
          <w:rPr>
            <w:rFonts w:ascii="Cambria Math" w:hAnsi="Cambria Math" w:cs="Times New Roman"/>
            <w:sz w:val="28"/>
            <w:szCs w:val="28"/>
          </w:rPr>
          <m:t>→ŋ=</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(В-Р)</m:t>
            </m:r>
          </m:num>
          <m:den>
            <m:r>
              <w:rPr>
                <w:rFonts w:ascii="Cambria Math" w:hAnsi="Cambria Math" w:cs="Times New Roman"/>
                <w:sz w:val="28"/>
                <w:szCs w:val="28"/>
              </w:rPr>
              <m:t>В</m:t>
            </m:r>
          </m:den>
        </m:f>
        <m:r>
          <w:rPr>
            <w:rFonts w:ascii="Cambria Math" w:hAnsi="Cambria Math" w:cs="Times New Roman"/>
            <w:sz w:val="28"/>
            <w:szCs w:val="28"/>
          </w:rPr>
          <m:t>=1-</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Р</m:t>
            </m:r>
          </m:num>
          <m:den>
            <m:r>
              <w:rPr>
                <w:rFonts w:ascii="Cambria Math" w:hAnsi="Cambria Math" w:cs="Times New Roman"/>
                <w:sz w:val="28"/>
                <w:szCs w:val="28"/>
              </w:rPr>
              <m:t>В</m:t>
            </m:r>
          </m:den>
        </m:f>
        <m:r>
          <w:rPr>
            <w:rFonts w:ascii="Cambria Math" w:hAnsi="Cambria Math" w:cs="Times New Roman"/>
            <w:sz w:val="28"/>
            <w:szCs w:val="28"/>
          </w:rPr>
          <m:t>=1-</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К</m:t>
            </m:r>
          </m:e>
          <m:sub>
            <m:r>
              <w:rPr>
                <w:rFonts w:ascii="Cambria Math" w:hAnsi="Cambria Math" w:cs="Times New Roman"/>
                <w:sz w:val="28"/>
                <w:szCs w:val="28"/>
              </w:rPr>
              <m:t>П</m:t>
            </m:r>
          </m:sub>
        </m:sSub>
      </m:oMath>
      <w:r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2.1</w:t>
      </w:r>
      <w:r w:rsidR="001B3A85" w:rsidRPr="005A04F4">
        <w:rPr>
          <w:rFonts w:ascii="Times New Roman" w:hAnsi="Times New Roman" w:cs="Times New Roman"/>
          <w:sz w:val="28"/>
          <w:szCs w:val="28"/>
        </w:rPr>
        <w:t>7</w:t>
      </w:r>
      <w:r w:rsidRPr="005A04F4">
        <w:rPr>
          <w:rFonts w:ascii="Times New Roman" w:hAnsi="Times New Roman" w:cs="Times New Roman"/>
          <w:sz w:val="28"/>
          <w:szCs w:val="28"/>
        </w:rPr>
        <w:t>)</w:t>
      </w:r>
    </w:p>
    <w:p w14:paraId="3136DF13"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2118A363" w14:textId="7973BD90"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Коэффициенты потерь и засорения являются взаимосвязанными величинами, характер связи между которыми зависит от многих факторов. Известно, что чем больше потери, тем меньше засорение и наоборот. Засорение угля напрямую снижает качество угля, что приводит к увеличению стоимости перевозки и угольного обогащения. Качество угля обычно характеризуется угольной зольностью и определяется формулой</w:t>
      </w:r>
      <w:r w:rsidR="00172EA1" w:rsidRPr="005A04F4">
        <w:rPr>
          <w:rFonts w:ascii="Times New Roman" w:hAnsi="Times New Roman" w:cs="Times New Roman"/>
          <w:sz w:val="28"/>
          <w:szCs w:val="28"/>
        </w:rPr>
        <w:t xml:space="preserve"> (2.18)</w:t>
      </w:r>
      <w:r w:rsidRPr="005A04F4">
        <w:rPr>
          <w:rFonts w:ascii="Times New Roman" w:hAnsi="Times New Roman" w:cs="Times New Roman"/>
          <w:sz w:val="28"/>
          <w:szCs w:val="28"/>
        </w:rPr>
        <w:t>:</w:t>
      </w:r>
    </w:p>
    <w:p w14:paraId="4940CB61"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553676A2" w14:textId="683C3B7D" w:rsidR="0039432D" w:rsidRPr="005A04F4" w:rsidRDefault="00730B5C" w:rsidP="00172EA1">
      <w:pPr>
        <w:tabs>
          <w:tab w:val="left" w:pos="284"/>
        </w:tabs>
        <w:spacing w:after="0" w:line="240" w:lineRule="auto"/>
        <w:ind w:firstLine="3686"/>
        <w:jc w:val="center"/>
        <w:rPr>
          <w:rFonts w:ascii="Times New Roman" w:hAnsi="Times New Roman" w:cs="Times New Roman"/>
          <w:sz w:val="28"/>
          <w:szCs w:val="28"/>
        </w:rPr>
      </w:pPr>
      <m:oMath>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3</m:t>
            </m:r>
          </m:sub>
          <m:sup>
            <m:r>
              <w:rPr>
                <w:rFonts w:ascii="Cambria Math" w:hAnsi="Cambria Math" w:cs="Times New Roman"/>
                <w:sz w:val="28"/>
                <w:szCs w:val="28"/>
              </w:rPr>
              <m:t>k</m:t>
            </m:r>
          </m:sup>
        </m:sSub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(100-r)</m:t>
            </m:r>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y</m:t>
                </m:r>
              </m:sub>
              <m:sup>
                <m:r>
                  <w:rPr>
                    <w:rFonts w:ascii="Cambria Math" w:hAnsi="Cambria Math" w:cs="Times New Roman"/>
                    <w:sz w:val="28"/>
                    <w:szCs w:val="28"/>
                  </w:rPr>
                  <m:t>k</m:t>
                </m:r>
              </m:sup>
            </m:sSubSup>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+rA</m:t>
                </m:r>
              </m:e>
              <m:sub>
                <m:r>
                  <w:rPr>
                    <w:rFonts w:ascii="Cambria Math" w:hAnsi="Cambria Math" w:cs="Times New Roman"/>
                    <w:sz w:val="28"/>
                    <w:szCs w:val="28"/>
                  </w:rPr>
                  <m:t>п</m:t>
                </m:r>
              </m:sub>
              <m:sup>
                <m:r>
                  <w:rPr>
                    <w:rFonts w:ascii="Cambria Math" w:hAnsi="Cambria Math" w:cs="Times New Roman"/>
                    <w:sz w:val="28"/>
                    <w:szCs w:val="28"/>
                  </w:rPr>
                  <m:t>k</m:t>
                </m:r>
              </m:sup>
            </m:sSubSup>
          </m:num>
          <m:den>
            <m:r>
              <w:rPr>
                <w:rFonts w:ascii="Cambria Math" w:hAnsi="Cambria Math" w:cs="Times New Roman"/>
                <w:sz w:val="28"/>
                <w:szCs w:val="28"/>
              </w:rPr>
              <m:t>100</m:t>
            </m:r>
          </m:den>
        </m:f>
        <m:r>
          <w:rPr>
            <w:rFonts w:ascii="Cambria Math" w:hAnsi="Cambria Math" w:cs="Times New Roman"/>
            <w:sz w:val="28"/>
            <w:szCs w:val="28"/>
          </w:rPr>
          <m:t>,</m:t>
        </m:r>
      </m:oMath>
      <w:r w:rsidR="0039432D"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0039432D" w:rsidRPr="005A04F4">
        <w:rPr>
          <w:rFonts w:ascii="Times New Roman" w:hAnsi="Times New Roman" w:cs="Times New Roman"/>
          <w:sz w:val="28"/>
          <w:szCs w:val="28"/>
        </w:rPr>
        <w:t>.1</w:t>
      </w:r>
      <w:r w:rsidR="001B3A85" w:rsidRPr="005A04F4">
        <w:rPr>
          <w:rFonts w:ascii="Times New Roman" w:hAnsi="Times New Roman" w:cs="Times New Roman"/>
          <w:sz w:val="28"/>
          <w:szCs w:val="28"/>
        </w:rPr>
        <w:t>8</w:t>
      </w:r>
      <w:r w:rsidR="0039432D" w:rsidRPr="005A04F4">
        <w:rPr>
          <w:rFonts w:ascii="Times New Roman" w:hAnsi="Times New Roman" w:cs="Times New Roman"/>
          <w:sz w:val="28"/>
          <w:szCs w:val="28"/>
        </w:rPr>
        <w:t>)</w:t>
      </w:r>
    </w:p>
    <w:p w14:paraId="2572036A"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21F9B5D4" w14:textId="77777777" w:rsidR="0039432D"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где A</w:t>
      </w:r>
      <w:r w:rsidRPr="005A04F4">
        <w:rPr>
          <w:rFonts w:ascii="Times New Roman" w:hAnsi="Times New Roman" w:cs="Times New Roman"/>
          <w:sz w:val="28"/>
          <w:szCs w:val="28"/>
          <w:vertAlign w:val="superscript"/>
        </w:rPr>
        <w:t>k</w:t>
      </w:r>
      <w:r w:rsidRPr="005A04F4">
        <w:rPr>
          <w:rFonts w:ascii="Times New Roman" w:hAnsi="Times New Roman" w:cs="Times New Roman"/>
          <w:sz w:val="28"/>
          <w:szCs w:val="28"/>
          <w:vertAlign w:val="subscript"/>
        </w:rPr>
        <w:t>З</w:t>
      </w:r>
      <w:r w:rsidRPr="005A04F4">
        <w:rPr>
          <w:rFonts w:ascii="Times New Roman" w:hAnsi="Times New Roman" w:cs="Times New Roman"/>
          <w:sz w:val="28"/>
          <w:szCs w:val="28"/>
        </w:rPr>
        <w:t>, A</w:t>
      </w:r>
      <w:r w:rsidRPr="005A04F4">
        <w:rPr>
          <w:rFonts w:ascii="Times New Roman" w:hAnsi="Times New Roman" w:cs="Times New Roman"/>
          <w:sz w:val="28"/>
          <w:szCs w:val="28"/>
          <w:vertAlign w:val="superscript"/>
        </w:rPr>
        <w:t>k</w:t>
      </w:r>
      <w:r w:rsidRPr="005A04F4">
        <w:rPr>
          <w:rFonts w:ascii="Times New Roman" w:hAnsi="Times New Roman" w:cs="Times New Roman"/>
          <w:sz w:val="28"/>
          <w:szCs w:val="28"/>
          <w:vertAlign w:val="subscript"/>
        </w:rPr>
        <w:t>у</w:t>
      </w:r>
      <w:r w:rsidRPr="005A04F4">
        <w:rPr>
          <w:rFonts w:ascii="Times New Roman" w:hAnsi="Times New Roman" w:cs="Times New Roman"/>
          <w:sz w:val="28"/>
          <w:szCs w:val="28"/>
        </w:rPr>
        <w:t>, A</w:t>
      </w:r>
      <w:r w:rsidRPr="005A04F4">
        <w:rPr>
          <w:rFonts w:ascii="Times New Roman" w:hAnsi="Times New Roman" w:cs="Times New Roman"/>
          <w:sz w:val="28"/>
          <w:szCs w:val="28"/>
          <w:vertAlign w:val="superscript"/>
        </w:rPr>
        <w:t>k</w:t>
      </w:r>
      <w:r w:rsidRPr="005A04F4">
        <w:rPr>
          <w:rFonts w:ascii="Times New Roman" w:hAnsi="Times New Roman" w:cs="Times New Roman"/>
          <w:sz w:val="28"/>
          <w:szCs w:val="28"/>
          <w:vertAlign w:val="subscript"/>
        </w:rPr>
        <w:t>п</w:t>
      </w:r>
      <w:r w:rsidRPr="005A04F4">
        <w:rPr>
          <w:rFonts w:ascii="Times New Roman" w:hAnsi="Times New Roman" w:cs="Times New Roman"/>
          <w:sz w:val="28"/>
          <w:szCs w:val="28"/>
        </w:rPr>
        <w:t xml:space="preserve"> – зольность угля добытого, зольность угля начальных балансовых запасов, зольность породы.</w:t>
      </w:r>
    </w:p>
    <w:p w14:paraId="03C141F6"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280C39D5" w14:textId="69C3261D" w:rsidR="0039432D" w:rsidRPr="005A04F4" w:rsidRDefault="00730B5C" w:rsidP="00172EA1">
      <w:pPr>
        <w:tabs>
          <w:tab w:val="left" w:pos="284"/>
        </w:tabs>
        <w:spacing w:after="0" w:line="240" w:lineRule="auto"/>
        <w:ind w:firstLine="3686"/>
        <w:jc w:val="center"/>
        <w:rPr>
          <w:rFonts w:ascii="Times New Roman" w:hAnsi="Times New Roman" w:cs="Times New Roman"/>
          <w:sz w:val="28"/>
          <w:szCs w:val="28"/>
        </w:rPr>
      </w:pPr>
      <m:oMath>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3</m:t>
            </m:r>
          </m:sub>
          <m:sup>
            <m:r>
              <w:rPr>
                <w:rFonts w:ascii="Cambria Math" w:hAnsi="Cambria Math" w:cs="Times New Roman"/>
                <w:sz w:val="28"/>
                <w:szCs w:val="28"/>
              </w:rPr>
              <m:t>k</m:t>
            </m:r>
          </m:sup>
        </m:sSub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-P)</m:t>
            </m:r>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y</m:t>
                </m:r>
              </m:sub>
              <m:sup>
                <m:r>
                  <w:rPr>
                    <w:rFonts w:ascii="Cambria Math" w:hAnsi="Cambria Math" w:cs="Times New Roman"/>
                    <w:sz w:val="28"/>
                    <w:szCs w:val="28"/>
                  </w:rPr>
                  <m:t>k</m:t>
                </m:r>
              </m:sup>
            </m:sSubSup>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+VA</m:t>
                </m:r>
              </m:e>
              <m:sub>
                <m:r>
                  <w:rPr>
                    <w:rFonts w:ascii="Cambria Math" w:hAnsi="Cambria Math" w:cs="Times New Roman"/>
                    <w:sz w:val="28"/>
                    <w:szCs w:val="28"/>
                  </w:rPr>
                  <m:t>п</m:t>
                </m:r>
              </m:sub>
              <m:sup>
                <m:r>
                  <w:rPr>
                    <w:rFonts w:ascii="Cambria Math" w:hAnsi="Cambria Math" w:cs="Times New Roman"/>
                    <w:sz w:val="28"/>
                    <w:szCs w:val="28"/>
                  </w:rPr>
                  <m:t>k</m:t>
                </m:r>
              </m:sup>
            </m:sSubSup>
          </m:num>
          <m:den>
            <m:r>
              <w:rPr>
                <w:rFonts w:ascii="Cambria Math" w:hAnsi="Cambria Math" w:cs="Times New Roman"/>
                <w:sz w:val="28"/>
                <w:szCs w:val="28"/>
              </w:rPr>
              <m:t>B-P+V</m:t>
            </m:r>
          </m:den>
        </m:f>
        <m:r>
          <w:rPr>
            <w:rFonts w:ascii="Cambria Math" w:hAnsi="Cambria Math" w:cs="Times New Roman"/>
            <w:sz w:val="28"/>
            <w:szCs w:val="28"/>
          </w:rPr>
          <m:t>,%</m:t>
        </m:r>
      </m:oMath>
      <w:r w:rsidR="0039432D"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w:t>
      </w:r>
      <w:r w:rsidR="00A06B02" w:rsidRPr="005A04F4">
        <w:rPr>
          <w:rFonts w:ascii="Times New Roman" w:hAnsi="Times New Roman" w:cs="Times New Roman"/>
          <w:sz w:val="28"/>
          <w:szCs w:val="28"/>
        </w:rPr>
        <w:t>2</w:t>
      </w:r>
      <w:r w:rsidR="0039432D" w:rsidRPr="005A04F4">
        <w:rPr>
          <w:rFonts w:ascii="Times New Roman" w:hAnsi="Times New Roman" w:cs="Times New Roman"/>
          <w:sz w:val="28"/>
          <w:szCs w:val="28"/>
        </w:rPr>
        <w:t>.1</w:t>
      </w:r>
      <w:r w:rsidR="001B3A85" w:rsidRPr="005A04F4">
        <w:rPr>
          <w:rFonts w:ascii="Times New Roman" w:hAnsi="Times New Roman" w:cs="Times New Roman"/>
          <w:sz w:val="28"/>
          <w:szCs w:val="28"/>
        </w:rPr>
        <w:t>9</w:t>
      </w:r>
      <w:r w:rsidR="0039432D" w:rsidRPr="005A04F4">
        <w:rPr>
          <w:rFonts w:ascii="Times New Roman" w:hAnsi="Times New Roman" w:cs="Times New Roman"/>
          <w:sz w:val="28"/>
          <w:szCs w:val="28"/>
        </w:rPr>
        <w:t>)</w:t>
      </w:r>
    </w:p>
    <w:p w14:paraId="78137472"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1D6731FA"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Если узнать зольность угля начальных балансовых запасов, зольность породы и требования к зольности (A</w:t>
      </w:r>
      <w:r w:rsidRPr="005A04F4">
        <w:rPr>
          <w:rFonts w:ascii="Times New Roman" w:hAnsi="Times New Roman" w:cs="Times New Roman"/>
          <w:sz w:val="28"/>
          <w:szCs w:val="28"/>
          <w:vertAlign w:val="superscript"/>
        </w:rPr>
        <w:t>k</w:t>
      </w:r>
      <w:r w:rsidRPr="005A04F4">
        <w:rPr>
          <w:rFonts w:ascii="Times New Roman" w:hAnsi="Times New Roman" w:cs="Times New Roman"/>
          <w:sz w:val="28"/>
          <w:szCs w:val="28"/>
          <w:vertAlign w:val="subscript"/>
        </w:rPr>
        <w:t>0</w:t>
      </w:r>
      <w:r w:rsidRPr="005A04F4">
        <w:rPr>
          <w:rFonts w:ascii="Times New Roman" w:hAnsi="Times New Roman" w:cs="Times New Roman"/>
          <w:sz w:val="28"/>
          <w:szCs w:val="28"/>
        </w:rPr>
        <w:t>), можно определить допустимое засорение:</w:t>
      </w:r>
    </w:p>
    <w:p w14:paraId="1AF50157"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44411EF4" w14:textId="0A934792" w:rsidR="0039432D" w:rsidRPr="005A04F4" w:rsidRDefault="00730B5C" w:rsidP="00172EA1">
      <w:pPr>
        <w:tabs>
          <w:tab w:val="left" w:pos="284"/>
        </w:tabs>
        <w:spacing w:after="0" w:line="240" w:lineRule="auto"/>
        <w:ind w:firstLine="3686"/>
        <w:jc w:val="center"/>
        <w:rPr>
          <w:rFonts w:ascii="Times New Roman" w:hAnsi="Times New Roman" w:cs="Times New Roman"/>
          <w:sz w:val="28"/>
          <w:szCs w:val="28"/>
        </w:rPr>
      </w:pPr>
      <m:oMath>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r</m:t>
            </m:r>
          </m:e>
          <m:sub>
            <m:r>
              <w:rPr>
                <w:rFonts w:ascii="Cambria Math" w:hAnsi="Cambria Math" w:cs="Times New Roman"/>
                <w:sz w:val="28"/>
                <w:szCs w:val="28"/>
              </w:rPr>
              <m:t>o</m:t>
            </m:r>
          </m:sub>
        </m:sSub>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o</m:t>
                </m:r>
              </m:sub>
              <m:sup>
                <m:r>
                  <w:rPr>
                    <w:rFonts w:ascii="Cambria Math" w:hAnsi="Cambria Math" w:cs="Times New Roman"/>
                    <w:sz w:val="28"/>
                    <w:szCs w:val="28"/>
                  </w:rPr>
                  <m:t>k</m:t>
                </m:r>
              </m:sup>
            </m:sSubSup>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y</m:t>
                </m:r>
              </m:sub>
              <m:sup>
                <m:r>
                  <w:rPr>
                    <w:rFonts w:ascii="Cambria Math" w:hAnsi="Cambria Math" w:cs="Times New Roman"/>
                    <w:sz w:val="28"/>
                    <w:szCs w:val="28"/>
                  </w:rPr>
                  <m:t>k</m:t>
                </m:r>
              </m:sup>
            </m:sSubSup>
          </m:num>
          <m:den>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п</m:t>
                </m:r>
              </m:sub>
              <m:sup>
                <m:r>
                  <w:rPr>
                    <w:rFonts w:ascii="Cambria Math" w:hAnsi="Cambria Math" w:cs="Times New Roman"/>
                    <w:sz w:val="28"/>
                    <w:szCs w:val="28"/>
                  </w:rPr>
                  <m:t>k</m:t>
                </m:r>
              </m:sup>
            </m:sSubSup>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y</m:t>
                </m:r>
              </m:sub>
              <m:sup>
                <m:r>
                  <w:rPr>
                    <w:rFonts w:ascii="Cambria Math" w:hAnsi="Cambria Math" w:cs="Times New Roman"/>
                    <w:sz w:val="28"/>
                    <w:szCs w:val="28"/>
                  </w:rPr>
                  <m:t>k</m:t>
                </m:r>
              </m:sup>
            </m:sSubSup>
          </m:den>
        </m:f>
        <m:r>
          <w:rPr>
            <w:rFonts w:ascii="Cambria Math" w:hAnsi="Cambria Math" w:cs="Times New Roman"/>
            <w:sz w:val="28"/>
            <w:szCs w:val="28"/>
          </w:rPr>
          <m:t>,100%</m:t>
        </m:r>
      </m:oMath>
      <w:r w:rsidR="0039432D" w:rsidRPr="005A04F4">
        <w:rPr>
          <w:rFonts w:ascii="Times New Roman" w:hAnsi="Times New Roman" w:cs="Times New Roman"/>
          <w:sz w:val="28"/>
          <w:szCs w:val="28"/>
        </w:rPr>
        <w:t xml:space="preserve">   </w:t>
      </w:r>
      <w:r w:rsidR="00172EA1" w:rsidRPr="005A04F4">
        <w:rPr>
          <w:rFonts w:ascii="Times New Roman" w:hAnsi="Times New Roman" w:cs="Times New Roman"/>
          <w:sz w:val="28"/>
          <w:szCs w:val="28"/>
        </w:rPr>
        <w:t xml:space="preserve">                                        </w:t>
      </w:r>
      <w:r w:rsidR="0039432D"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0039432D" w:rsidRPr="005A04F4">
        <w:rPr>
          <w:rFonts w:ascii="Times New Roman" w:hAnsi="Times New Roman" w:cs="Times New Roman"/>
          <w:sz w:val="28"/>
          <w:szCs w:val="28"/>
        </w:rPr>
        <w:t>.</w:t>
      </w:r>
      <w:r w:rsidR="001B3A85" w:rsidRPr="005A04F4">
        <w:rPr>
          <w:rFonts w:ascii="Times New Roman" w:hAnsi="Times New Roman" w:cs="Times New Roman"/>
          <w:sz w:val="28"/>
          <w:szCs w:val="28"/>
        </w:rPr>
        <w:t>20</w:t>
      </w:r>
      <w:r w:rsidR="0039432D" w:rsidRPr="005A04F4">
        <w:rPr>
          <w:rFonts w:ascii="Times New Roman" w:hAnsi="Times New Roman" w:cs="Times New Roman"/>
          <w:sz w:val="28"/>
          <w:szCs w:val="28"/>
        </w:rPr>
        <w:t>)</w:t>
      </w:r>
    </w:p>
    <w:p w14:paraId="24A31C95" w14:textId="77777777" w:rsidR="00DD2133" w:rsidRPr="005A04F4" w:rsidRDefault="00DD2133" w:rsidP="00DD2133">
      <w:pPr>
        <w:tabs>
          <w:tab w:val="left" w:pos="284"/>
        </w:tabs>
        <w:spacing w:after="0" w:line="240" w:lineRule="auto"/>
        <w:ind w:firstLine="709"/>
        <w:jc w:val="both"/>
        <w:rPr>
          <w:rFonts w:ascii="Times New Roman" w:hAnsi="Times New Roman" w:cs="Times New Roman"/>
          <w:sz w:val="28"/>
          <w:szCs w:val="28"/>
        </w:rPr>
      </w:pPr>
    </w:p>
    <w:p w14:paraId="4F76E499" w14:textId="5906BAC6" w:rsidR="00A57FEA" w:rsidRPr="005A04F4" w:rsidRDefault="003B55C8"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В таблице 2.5 приведены показатели потерь за последние 8 лет шубаркольского угля:</w:t>
      </w:r>
      <w:r w:rsidR="00A57FEA" w:rsidRPr="005A04F4">
        <w:rPr>
          <w:rFonts w:ascii="Times New Roman" w:hAnsi="Times New Roman" w:cs="Times New Roman"/>
          <w:sz w:val="28"/>
          <w:szCs w:val="28"/>
        </w:rPr>
        <w:t xml:space="preserve"> </w:t>
      </w:r>
    </w:p>
    <w:p w14:paraId="208C3AE0" w14:textId="77777777" w:rsidR="00DD2133" w:rsidRPr="005A04F4" w:rsidRDefault="00DD2133" w:rsidP="003231B9">
      <w:pPr>
        <w:tabs>
          <w:tab w:val="left" w:pos="284"/>
        </w:tabs>
        <w:spacing w:after="0" w:line="240" w:lineRule="auto"/>
        <w:ind w:firstLine="567"/>
        <w:jc w:val="both"/>
        <w:rPr>
          <w:rFonts w:ascii="Times New Roman" w:hAnsi="Times New Roman" w:cs="Times New Roman"/>
          <w:sz w:val="28"/>
          <w:szCs w:val="28"/>
        </w:rPr>
      </w:pPr>
    </w:p>
    <w:p w14:paraId="1F2CA23E" w14:textId="58BE7003" w:rsidR="00A57FEA" w:rsidRPr="005A04F4" w:rsidRDefault="00A57FEA" w:rsidP="003231B9">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lang w:val="kk-KZ"/>
        </w:rPr>
        <w:t>Таблица 2</w:t>
      </w:r>
      <w:r w:rsidRPr="005A04F4">
        <w:rPr>
          <w:rFonts w:ascii="Times New Roman" w:hAnsi="Times New Roman" w:cs="Times New Roman"/>
          <w:sz w:val="28"/>
          <w:szCs w:val="28"/>
        </w:rPr>
        <w:t>.5 –</w:t>
      </w:r>
      <w:r w:rsidR="00381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Потери при добыче по участкам Шубаркольского месторождения</w:t>
      </w:r>
    </w:p>
    <w:p w14:paraId="381BF3EF" w14:textId="77777777" w:rsidR="003B55C8" w:rsidRPr="005A04F4" w:rsidRDefault="003B55C8" w:rsidP="003231B9">
      <w:pPr>
        <w:tabs>
          <w:tab w:val="left" w:pos="284"/>
        </w:tabs>
        <w:spacing w:after="0" w:line="240" w:lineRule="auto"/>
        <w:ind w:firstLine="567"/>
        <w:jc w:val="both"/>
        <w:rPr>
          <w:rFonts w:ascii="Times New Roman" w:hAnsi="Times New Roman" w:cs="Times New Roman"/>
          <w:sz w:val="16"/>
          <w:szCs w:val="16"/>
        </w:rPr>
      </w:pPr>
    </w:p>
    <w:tbl>
      <w:tblPr>
        <w:tblStyle w:val="TableGrid"/>
        <w:tblW w:w="0" w:type="auto"/>
        <w:tblInd w:w="122" w:type="dxa"/>
        <w:tblLook w:val="04A0" w:firstRow="1" w:lastRow="0" w:firstColumn="1" w:lastColumn="0" w:noHBand="0" w:noVBand="1"/>
      </w:tblPr>
      <w:tblGrid>
        <w:gridCol w:w="2105"/>
        <w:gridCol w:w="911"/>
        <w:gridCol w:w="911"/>
        <w:gridCol w:w="910"/>
        <w:gridCol w:w="910"/>
        <w:gridCol w:w="910"/>
        <w:gridCol w:w="910"/>
        <w:gridCol w:w="910"/>
        <w:gridCol w:w="1030"/>
      </w:tblGrid>
      <w:tr w:rsidR="005A04F4" w:rsidRPr="005A04F4" w14:paraId="3B796DF8" w14:textId="77777777" w:rsidTr="00B53079">
        <w:tc>
          <w:tcPr>
            <w:tcW w:w="2134" w:type="dxa"/>
            <w:tcBorders>
              <w:top w:val="single" w:sz="4" w:space="0" w:color="auto"/>
              <w:left w:val="single" w:sz="4" w:space="0" w:color="auto"/>
              <w:bottom w:val="single" w:sz="4" w:space="0" w:color="auto"/>
              <w:right w:val="single" w:sz="4" w:space="0" w:color="auto"/>
            </w:tcBorders>
            <w:vAlign w:val="center"/>
            <w:hideMark/>
          </w:tcPr>
          <w:p w14:paraId="0E58E424" w14:textId="77777777"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Участок</w:t>
            </w:r>
          </w:p>
        </w:tc>
        <w:tc>
          <w:tcPr>
            <w:tcW w:w="923" w:type="dxa"/>
            <w:tcBorders>
              <w:top w:val="single" w:sz="4" w:space="0" w:color="auto"/>
              <w:left w:val="single" w:sz="4" w:space="0" w:color="auto"/>
              <w:bottom w:val="single" w:sz="4" w:space="0" w:color="auto"/>
              <w:right w:val="single" w:sz="4" w:space="0" w:color="auto"/>
            </w:tcBorders>
            <w:vAlign w:val="center"/>
            <w:hideMark/>
          </w:tcPr>
          <w:p w14:paraId="0334F4BA" w14:textId="3A599838"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201</w:t>
            </w:r>
            <w:r w:rsidR="00E61F66" w:rsidRPr="005A04F4">
              <w:rPr>
                <w:rFonts w:ascii="Times New Roman" w:hAnsi="Times New Roman"/>
                <w:sz w:val="24"/>
                <w:szCs w:val="24"/>
                <w:lang w:val="kk-KZ"/>
              </w:rPr>
              <w:t>3</w:t>
            </w:r>
            <w:r w:rsidR="00B53079" w:rsidRPr="005A04F4">
              <w:rPr>
                <w:rFonts w:ascii="Times New Roman" w:hAnsi="Times New Roman"/>
                <w:sz w:val="24"/>
                <w:szCs w:val="24"/>
                <w:lang w:val="kk-KZ"/>
              </w:rPr>
              <w:t xml:space="preserve"> год</w:t>
            </w:r>
          </w:p>
        </w:tc>
        <w:tc>
          <w:tcPr>
            <w:tcW w:w="923" w:type="dxa"/>
            <w:tcBorders>
              <w:top w:val="single" w:sz="4" w:space="0" w:color="auto"/>
              <w:left w:val="single" w:sz="4" w:space="0" w:color="auto"/>
              <w:bottom w:val="single" w:sz="4" w:space="0" w:color="auto"/>
              <w:right w:val="single" w:sz="4" w:space="0" w:color="auto"/>
            </w:tcBorders>
            <w:vAlign w:val="center"/>
            <w:hideMark/>
          </w:tcPr>
          <w:p w14:paraId="219D272A" w14:textId="44B87B6B"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201</w:t>
            </w:r>
            <w:r w:rsidR="00E61F66" w:rsidRPr="005A04F4">
              <w:rPr>
                <w:rFonts w:ascii="Times New Roman" w:hAnsi="Times New Roman"/>
                <w:sz w:val="24"/>
                <w:szCs w:val="24"/>
                <w:lang w:val="kk-KZ"/>
              </w:rPr>
              <w:t>4</w:t>
            </w:r>
            <w:r w:rsidR="00B53079" w:rsidRPr="005A04F4">
              <w:rPr>
                <w:rFonts w:ascii="Times New Roman" w:hAnsi="Times New Roman"/>
                <w:sz w:val="24"/>
                <w:szCs w:val="24"/>
                <w:lang w:val="kk-KZ"/>
              </w:rPr>
              <w:t xml:space="preserve"> год</w:t>
            </w:r>
          </w:p>
        </w:tc>
        <w:tc>
          <w:tcPr>
            <w:tcW w:w="923" w:type="dxa"/>
            <w:tcBorders>
              <w:top w:val="single" w:sz="4" w:space="0" w:color="auto"/>
              <w:left w:val="single" w:sz="4" w:space="0" w:color="auto"/>
              <w:bottom w:val="single" w:sz="4" w:space="0" w:color="auto"/>
              <w:right w:val="single" w:sz="4" w:space="0" w:color="auto"/>
            </w:tcBorders>
            <w:vAlign w:val="center"/>
            <w:hideMark/>
          </w:tcPr>
          <w:p w14:paraId="24F43474" w14:textId="74E64DE2"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201</w:t>
            </w:r>
            <w:r w:rsidR="00E61F66" w:rsidRPr="005A04F4">
              <w:rPr>
                <w:rFonts w:ascii="Times New Roman" w:hAnsi="Times New Roman"/>
                <w:sz w:val="24"/>
                <w:szCs w:val="24"/>
                <w:lang w:val="kk-KZ"/>
              </w:rPr>
              <w:t>5</w:t>
            </w:r>
            <w:r w:rsidR="00B53079" w:rsidRPr="005A04F4">
              <w:rPr>
                <w:rFonts w:ascii="Times New Roman" w:hAnsi="Times New Roman"/>
                <w:sz w:val="24"/>
                <w:szCs w:val="24"/>
                <w:lang w:val="kk-KZ"/>
              </w:rPr>
              <w:t xml:space="preserve"> год</w:t>
            </w:r>
          </w:p>
        </w:tc>
        <w:tc>
          <w:tcPr>
            <w:tcW w:w="923" w:type="dxa"/>
            <w:tcBorders>
              <w:top w:val="single" w:sz="4" w:space="0" w:color="auto"/>
              <w:left w:val="single" w:sz="4" w:space="0" w:color="auto"/>
              <w:bottom w:val="single" w:sz="4" w:space="0" w:color="auto"/>
              <w:right w:val="single" w:sz="4" w:space="0" w:color="auto"/>
            </w:tcBorders>
            <w:vAlign w:val="center"/>
            <w:hideMark/>
          </w:tcPr>
          <w:p w14:paraId="478D077A" w14:textId="4246D2F5"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201</w:t>
            </w:r>
            <w:r w:rsidR="00E61F66" w:rsidRPr="005A04F4">
              <w:rPr>
                <w:rFonts w:ascii="Times New Roman" w:hAnsi="Times New Roman"/>
                <w:sz w:val="24"/>
                <w:szCs w:val="24"/>
                <w:lang w:val="kk-KZ"/>
              </w:rPr>
              <w:t>6</w:t>
            </w:r>
            <w:r w:rsidR="00B53079" w:rsidRPr="005A04F4">
              <w:rPr>
                <w:rFonts w:ascii="Times New Roman" w:hAnsi="Times New Roman"/>
                <w:sz w:val="24"/>
                <w:szCs w:val="24"/>
                <w:lang w:val="kk-KZ"/>
              </w:rPr>
              <w:t xml:space="preserve"> год</w:t>
            </w:r>
          </w:p>
        </w:tc>
        <w:tc>
          <w:tcPr>
            <w:tcW w:w="923" w:type="dxa"/>
            <w:tcBorders>
              <w:top w:val="single" w:sz="4" w:space="0" w:color="auto"/>
              <w:left w:val="single" w:sz="4" w:space="0" w:color="auto"/>
              <w:bottom w:val="single" w:sz="4" w:space="0" w:color="auto"/>
              <w:right w:val="single" w:sz="4" w:space="0" w:color="auto"/>
            </w:tcBorders>
            <w:vAlign w:val="center"/>
            <w:hideMark/>
          </w:tcPr>
          <w:p w14:paraId="0864BC26" w14:textId="3217E496"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w:t>
            </w:r>
            <w:r w:rsidR="00E61F66" w:rsidRPr="005A04F4">
              <w:rPr>
                <w:rFonts w:ascii="Times New Roman" w:hAnsi="Times New Roman"/>
                <w:sz w:val="24"/>
                <w:szCs w:val="24"/>
                <w:lang w:val="kk-KZ"/>
              </w:rPr>
              <w:t>17</w:t>
            </w:r>
            <w:r w:rsidR="00B53079" w:rsidRPr="005A04F4">
              <w:rPr>
                <w:rFonts w:ascii="Times New Roman" w:hAnsi="Times New Roman"/>
                <w:sz w:val="24"/>
                <w:szCs w:val="24"/>
                <w:lang w:val="kk-KZ"/>
              </w:rPr>
              <w:t xml:space="preserve"> год</w:t>
            </w:r>
          </w:p>
        </w:tc>
        <w:tc>
          <w:tcPr>
            <w:tcW w:w="923" w:type="dxa"/>
            <w:tcBorders>
              <w:top w:val="single" w:sz="4" w:space="0" w:color="auto"/>
              <w:left w:val="single" w:sz="4" w:space="0" w:color="auto"/>
              <w:bottom w:val="single" w:sz="4" w:space="0" w:color="auto"/>
              <w:right w:val="single" w:sz="4" w:space="0" w:color="auto"/>
            </w:tcBorders>
            <w:vAlign w:val="center"/>
            <w:hideMark/>
          </w:tcPr>
          <w:p w14:paraId="1B92B5B4" w14:textId="59A91154"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w:t>
            </w:r>
            <w:r w:rsidR="00E61F66" w:rsidRPr="005A04F4">
              <w:rPr>
                <w:rFonts w:ascii="Times New Roman" w:hAnsi="Times New Roman"/>
                <w:sz w:val="24"/>
                <w:szCs w:val="24"/>
                <w:lang w:val="kk-KZ"/>
              </w:rPr>
              <w:t>18</w:t>
            </w:r>
            <w:r w:rsidR="00B53079" w:rsidRPr="005A04F4">
              <w:rPr>
                <w:rFonts w:ascii="Times New Roman" w:hAnsi="Times New Roman"/>
                <w:sz w:val="24"/>
                <w:szCs w:val="24"/>
                <w:lang w:val="kk-KZ"/>
              </w:rPr>
              <w:t xml:space="preserve"> год</w:t>
            </w:r>
          </w:p>
        </w:tc>
        <w:tc>
          <w:tcPr>
            <w:tcW w:w="923" w:type="dxa"/>
            <w:tcBorders>
              <w:top w:val="single" w:sz="4" w:space="0" w:color="auto"/>
              <w:left w:val="single" w:sz="4" w:space="0" w:color="auto"/>
              <w:bottom w:val="single" w:sz="4" w:space="0" w:color="auto"/>
              <w:right w:val="single" w:sz="4" w:space="0" w:color="auto"/>
            </w:tcBorders>
            <w:vAlign w:val="center"/>
            <w:hideMark/>
          </w:tcPr>
          <w:p w14:paraId="66518132" w14:textId="460A9E41"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w:t>
            </w:r>
            <w:r w:rsidR="00E61F66" w:rsidRPr="005A04F4">
              <w:rPr>
                <w:rFonts w:ascii="Times New Roman" w:hAnsi="Times New Roman"/>
                <w:sz w:val="24"/>
                <w:szCs w:val="24"/>
                <w:lang w:val="kk-KZ"/>
              </w:rPr>
              <w:t>19</w:t>
            </w:r>
            <w:r w:rsidR="00B53079" w:rsidRPr="005A04F4">
              <w:rPr>
                <w:rFonts w:ascii="Times New Roman" w:hAnsi="Times New Roman"/>
                <w:sz w:val="24"/>
                <w:szCs w:val="24"/>
                <w:lang w:val="kk-KZ"/>
              </w:rPr>
              <w:t xml:space="preserve"> год</w:t>
            </w:r>
          </w:p>
        </w:tc>
        <w:tc>
          <w:tcPr>
            <w:tcW w:w="1050" w:type="dxa"/>
            <w:tcBorders>
              <w:top w:val="single" w:sz="4" w:space="0" w:color="auto"/>
              <w:left w:val="single" w:sz="4" w:space="0" w:color="auto"/>
              <w:bottom w:val="single" w:sz="4" w:space="0" w:color="auto"/>
              <w:right w:val="single" w:sz="4" w:space="0" w:color="auto"/>
            </w:tcBorders>
            <w:vAlign w:val="center"/>
            <w:hideMark/>
          </w:tcPr>
          <w:p w14:paraId="5FD64DF4" w14:textId="2065FC2E" w:rsidR="00A57FEA" w:rsidRPr="005A04F4" w:rsidRDefault="00A57FEA" w:rsidP="00B5307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20</w:t>
            </w:r>
            <w:r w:rsidR="00E61F66" w:rsidRPr="005A04F4">
              <w:rPr>
                <w:rFonts w:ascii="Times New Roman" w:hAnsi="Times New Roman"/>
                <w:sz w:val="24"/>
                <w:szCs w:val="24"/>
                <w:lang w:val="kk-KZ"/>
              </w:rPr>
              <w:t>20</w:t>
            </w:r>
            <w:r w:rsidR="00B53079" w:rsidRPr="005A04F4">
              <w:rPr>
                <w:rFonts w:ascii="Times New Roman" w:hAnsi="Times New Roman"/>
                <w:sz w:val="24"/>
                <w:szCs w:val="24"/>
                <w:lang w:val="kk-KZ"/>
              </w:rPr>
              <w:t xml:space="preserve"> год</w:t>
            </w:r>
          </w:p>
        </w:tc>
      </w:tr>
      <w:tr w:rsidR="005A04F4" w:rsidRPr="005A04F4" w14:paraId="27688295" w14:textId="77777777" w:rsidTr="00B53079">
        <w:tc>
          <w:tcPr>
            <w:tcW w:w="2134" w:type="dxa"/>
            <w:tcBorders>
              <w:top w:val="single" w:sz="4" w:space="0" w:color="auto"/>
              <w:left w:val="single" w:sz="4" w:space="0" w:color="auto"/>
              <w:bottom w:val="single" w:sz="4" w:space="0" w:color="auto"/>
              <w:right w:val="single" w:sz="4" w:space="0" w:color="auto"/>
            </w:tcBorders>
            <w:hideMark/>
          </w:tcPr>
          <w:p w14:paraId="3C7CA540"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Центральный</w:t>
            </w:r>
          </w:p>
        </w:tc>
        <w:tc>
          <w:tcPr>
            <w:tcW w:w="923" w:type="dxa"/>
            <w:tcBorders>
              <w:top w:val="single" w:sz="4" w:space="0" w:color="auto"/>
              <w:left w:val="single" w:sz="4" w:space="0" w:color="auto"/>
              <w:bottom w:val="single" w:sz="4" w:space="0" w:color="auto"/>
              <w:right w:val="single" w:sz="4" w:space="0" w:color="auto"/>
            </w:tcBorders>
            <w:hideMark/>
          </w:tcPr>
          <w:p w14:paraId="14DC6025"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9,30</w:t>
            </w:r>
          </w:p>
        </w:tc>
        <w:tc>
          <w:tcPr>
            <w:tcW w:w="923" w:type="dxa"/>
            <w:tcBorders>
              <w:top w:val="single" w:sz="4" w:space="0" w:color="auto"/>
              <w:left w:val="single" w:sz="4" w:space="0" w:color="auto"/>
              <w:bottom w:val="single" w:sz="4" w:space="0" w:color="auto"/>
              <w:right w:val="single" w:sz="4" w:space="0" w:color="auto"/>
            </w:tcBorders>
            <w:hideMark/>
          </w:tcPr>
          <w:p w14:paraId="65612163"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7,50</w:t>
            </w:r>
          </w:p>
        </w:tc>
        <w:tc>
          <w:tcPr>
            <w:tcW w:w="923" w:type="dxa"/>
            <w:tcBorders>
              <w:top w:val="single" w:sz="4" w:space="0" w:color="auto"/>
              <w:left w:val="single" w:sz="4" w:space="0" w:color="auto"/>
              <w:bottom w:val="single" w:sz="4" w:space="0" w:color="auto"/>
              <w:right w:val="single" w:sz="4" w:space="0" w:color="auto"/>
            </w:tcBorders>
            <w:hideMark/>
          </w:tcPr>
          <w:p w14:paraId="5A4ACAC6"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8,60</w:t>
            </w:r>
          </w:p>
        </w:tc>
        <w:tc>
          <w:tcPr>
            <w:tcW w:w="923" w:type="dxa"/>
            <w:tcBorders>
              <w:top w:val="single" w:sz="4" w:space="0" w:color="auto"/>
              <w:left w:val="single" w:sz="4" w:space="0" w:color="auto"/>
              <w:bottom w:val="single" w:sz="4" w:space="0" w:color="auto"/>
              <w:right w:val="single" w:sz="4" w:space="0" w:color="auto"/>
            </w:tcBorders>
            <w:hideMark/>
          </w:tcPr>
          <w:p w14:paraId="0251F8C8"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9,50</w:t>
            </w:r>
          </w:p>
        </w:tc>
        <w:tc>
          <w:tcPr>
            <w:tcW w:w="923" w:type="dxa"/>
            <w:tcBorders>
              <w:top w:val="single" w:sz="4" w:space="0" w:color="auto"/>
              <w:left w:val="single" w:sz="4" w:space="0" w:color="auto"/>
              <w:bottom w:val="single" w:sz="4" w:space="0" w:color="auto"/>
              <w:right w:val="single" w:sz="4" w:space="0" w:color="auto"/>
            </w:tcBorders>
            <w:hideMark/>
          </w:tcPr>
          <w:p w14:paraId="1DC1C4E2"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8,50</w:t>
            </w:r>
          </w:p>
        </w:tc>
        <w:tc>
          <w:tcPr>
            <w:tcW w:w="923" w:type="dxa"/>
            <w:tcBorders>
              <w:top w:val="single" w:sz="4" w:space="0" w:color="auto"/>
              <w:left w:val="single" w:sz="4" w:space="0" w:color="auto"/>
              <w:bottom w:val="single" w:sz="4" w:space="0" w:color="auto"/>
              <w:right w:val="single" w:sz="4" w:space="0" w:color="auto"/>
            </w:tcBorders>
            <w:hideMark/>
          </w:tcPr>
          <w:p w14:paraId="2DAADCBC"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8,86</w:t>
            </w:r>
          </w:p>
        </w:tc>
        <w:tc>
          <w:tcPr>
            <w:tcW w:w="923" w:type="dxa"/>
            <w:tcBorders>
              <w:top w:val="single" w:sz="4" w:space="0" w:color="auto"/>
              <w:left w:val="single" w:sz="4" w:space="0" w:color="auto"/>
              <w:bottom w:val="single" w:sz="4" w:space="0" w:color="auto"/>
              <w:right w:val="single" w:sz="4" w:space="0" w:color="auto"/>
            </w:tcBorders>
            <w:hideMark/>
          </w:tcPr>
          <w:p w14:paraId="0EE2DF7B"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8,66</w:t>
            </w:r>
          </w:p>
        </w:tc>
        <w:tc>
          <w:tcPr>
            <w:tcW w:w="1050" w:type="dxa"/>
            <w:tcBorders>
              <w:top w:val="single" w:sz="4" w:space="0" w:color="auto"/>
              <w:left w:val="single" w:sz="4" w:space="0" w:color="auto"/>
              <w:bottom w:val="single" w:sz="4" w:space="0" w:color="auto"/>
              <w:right w:val="single" w:sz="4" w:space="0" w:color="auto"/>
            </w:tcBorders>
            <w:hideMark/>
          </w:tcPr>
          <w:p w14:paraId="30A43A97"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9,96</w:t>
            </w:r>
          </w:p>
        </w:tc>
      </w:tr>
      <w:tr w:rsidR="00A57FEA" w:rsidRPr="005A04F4" w14:paraId="7C6E373A" w14:textId="77777777" w:rsidTr="00B53079">
        <w:tc>
          <w:tcPr>
            <w:tcW w:w="2134" w:type="dxa"/>
            <w:tcBorders>
              <w:top w:val="single" w:sz="4" w:space="0" w:color="auto"/>
              <w:left w:val="single" w:sz="4" w:space="0" w:color="auto"/>
              <w:bottom w:val="single" w:sz="4" w:space="0" w:color="auto"/>
              <w:right w:val="single" w:sz="4" w:space="0" w:color="auto"/>
            </w:tcBorders>
            <w:hideMark/>
          </w:tcPr>
          <w:p w14:paraId="6F664BCB"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Западный</w:t>
            </w:r>
          </w:p>
        </w:tc>
        <w:tc>
          <w:tcPr>
            <w:tcW w:w="923" w:type="dxa"/>
            <w:tcBorders>
              <w:top w:val="single" w:sz="4" w:space="0" w:color="auto"/>
              <w:left w:val="single" w:sz="4" w:space="0" w:color="auto"/>
              <w:bottom w:val="single" w:sz="4" w:space="0" w:color="auto"/>
              <w:right w:val="single" w:sz="4" w:space="0" w:color="auto"/>
            </w:tcBorders>
            <w:hideMark/>
          </w:tcPr>
          <w:p w14:paraId="42769764"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8,00</w:t>
            </w:r>
          </w:p>
        </w:tc>
        <w:tc>
          <w:tcPr>
            <w:tcW w:w="923" w:type="dxa"/>
            <w:tcBorders>
              <w:top w:val="single" w:sz="4" w:space="0" w:color="auto"/>
              <w:left w:val="single" w:sz="4" w:space="0" w:color="auto"/>
              <w:bottom w:val="single" w:sz="4" w:space="0" w:color="auto"/>
              <w:right w:val="single" w:sz="4" w:space="0" w:color="auto"/>
            </w:tcBorders>
            <w:hideMark/>
          </w:tcPr>
          <w:p w14:paraId="5A9ABFDA"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8,90</w:t>
            </w:r>
          </w:p>
        </w:tc>
        <w:tc>
          <w:tcPr>
            <w:tcW w:w="923" w:type="dxa"/>
            <w:tcBorders>
              <w:top w:val="single" w:sz="4" w:space="0" w:color="auto"/>
              <w:left w:val="single" w:sz="4" w:space="0" w:color="auto"/>
              <w:bottom w:val="single" w:sz="4" w:space="0" w:color="auto"/>
              <w:right w:val="single" w:sz="4" w:space="0" w:color="auto"/>
            </w:tcBorders>
            <w:hideMark/>
          </w:tcPr>
          <w:p w14:paraId="7DBEF6F1"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8,30</w:t>
            </w:r>
          </w:p>
        </w:tc>
        <w:tc>
          <w:tcPr>
            <w:tcW w:w="923" w:type="dxa"/>
            <w:tcBorders>
              <w:top w:val="single" w:sz="4" w:space="0" w:color="auto"/>
              <w:left w:val="single" w:sz="4" w:space="0" w:color="auto"/>
              <w:bottom w:val="single" w:sz="4" w:space="0" w:color="auto"/>
              <w:right w:val="single" w:sz="4" w:space="0" w:color="auto"/>
            </w:tcBorders>
            <w:hideMark/>
          </w:tcPr>
          <w:p w14:paraId="22147935"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7,60</w:t>
            </w:r>
          </w:p>
        </w:tc>
        <w:tc>
          <w:tcPr>
            <w:tcW w:w="923" w:type="dxa"/>
            <w:tcBorders>
              <w:top w:val="single" w:sz="4" w:space="0" w:color="auto"/>
              <w:left w:val="single" w:sz="4" w:space="0" w:color="auto"/>
              <w:bottom w:val="single" w:sz="4" w:space="0" w:color="auto"/>
              <w:right w:val="single" w:sz="4" w:space="0" w:color="auto"/>
            </w:tcBorders>
            <w:hideMark/>
          </w:tcPr>
          <w:p w14:paraId="067AB143"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7,80</w:t>
            </w:r>
          </w:p>
        </w:tc>
        <w:tc>
          <w:tcPr>
            <w:tcW w:w="923" w:type="dxa"/>
            <w:tcBorders>
              <w:top w:val="single" w:sz="4" w:space="0" w:color="auto"/>
              <w:left w:val="single" w:sz="4" w:space="0" w:color="auto"/>
              <w:bottom w:val="single" w:sz="4" w:space="0" w:color="auto"/>
              <w:right w:val="single" w:sz="4" w:space="0" w:color="auto"/>
            </w:tcBorders>
            <w:hideMark/>
          </w:tcPr>
          <w:p w14:paraId="2BEF0400"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7,51</w:t>
            </w:r>
          </w:p>
        </w:tc>
        <w:tc>
          <w:tcPr>
            <w:tcW w:w="923" w:type="dxa"/>
            <w:tcBorders>
              <w:top w:val="single" w:sz="4" w:space="0" w:color="auto"/>
              <w:left w:val="single" w:sz="4" w:space="0" w:color="auto"/>
              <w:bottom w:val="single" w:sz="4" w:space="0" w:color="auto"/>
              <w:right w:val="single" w:sz="4" w:space="0" w:color="auto"/>
            </w:tcBorders>
            <w:hideMark/>
          </w:tcPr>
          <w:p w14:paraId="0B79315F"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7,70</w:t>
            </w:r>
          </w:p>
        </w:tc>
        <w:tc>
          <w:tcPr>
            <w:tcW w:w="1050" w:type="dxa"/>
            <w:tcBorders>
              <w:top w:val="single" w:sz="4" w:space="0" w:color="auto"/>
              <w:left w:val="single" w:sz="4" w:space="0" w:color="auto"/>
              <w:bottom w:val="single" w:sz="4" w:space="0" w:color="auto"/>
              <w:right w:val="single" w:sz="4" w:space="0" w:color="auto"/>
            </w:tcBorders>
            <w:hideMark/>
          </w:tcPr>
          <w:p w14:paraId="4367B3EC" w14:textId="77777777" w:rsidR="00A57FEA" w:rsidRPr="005A04F4" w:rsidRDefault="00A57FEA" w:rsidP="003231B9">
            <w:pPr>
              <w:tabs>
                <w:tab w:val="left" w:pos="284"/>
              </w:tabs>
              <w:spacing w:line="240" w:lineRule="auto"/>
              <w:jc w:val="both"/>
              <w:rPr>
                <w:rFonts w:ascii="Times New Roman" w:hAnsi="Times New Roman"/>
                <w:sz w:val="24"/>
                <w:szCs w:val="24"/>
                <w:lang w:val="kk-KZ"/>
              </w:rPr>
            </w:pPr>
            <w:r w:rsidRPr="005A04F4">
              <w:rPr>
                <w:rFonts w:ascii="Times New Roman" w:hAnsi="Times New Roman"/>
                <w:sz w:val="24"/>
                <w:szCs w:val="24"/>
                <w:lang w:val="kk-KZ"/>
              </w:rPr>
              <w:t>6,84</w:t>
            </w:r>
          </w:p>
        </w:tc>
      </w:tr>
    </w:tbl>
    <w:p w14:paraId="2B49ABC0" w14:textId="2BC9E02B" w:rsidR="00A57FEA" w:rsidRPr="005A04F4" w:rsidRDefault="00A57FEA" w:rsidP="003231B9">
      <w:pPr>
        <w:tabs>
          <w:tab w:val="left" w:pos="284"/>
        </w:tabs>
        <w:spacing w:after="0" w:line="240" w:lineRule="auto"/>
        <w:ind w:firstLine="567"/>
        <w:jc w:val="both"/>
        <w:rPr>
          <w:rFonts w:ascii="Times New Roman" w:eastAsiaTheme="minorEastAsia" w:hAnsi="Times New Roman" w:cs="Times New Roman"/>
          <w:sz w:val="28"/>
          <w:szCs w:val="28"/>
          <w:lang w:val="kk-KZ" w:eastAsia="ru-RU"/>
        </w:rPr>
      </w:pPr>
    </w:p>
    <w:p w14:paraId="5BBF6B41" w14:textId="74007149"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Оценка точности определения упомянутых коэффициентов должна сопровождаться как можно более точным учетом абсолютных значений потерь угля. Таким образом, одной из обязательных задач производства при добыче угля должен быть контроль показателей потерь и засорения угля. Если горно-геологические условия, технология добычи и способы выполнения измерений остаются неизменными в течение какого-то периода времени, то нецелесообразно повторно проводить контрольные измерения. Показатели полноты выемки угля сохраняются постоянными в течение этого периода времени. При определении потерь и засорения в качестве исходных используются следующие данные: количество (Б) и качество (с) погашенных балансовых запасов угля, количество (Д) и качество добытого угля (а), величина потерь (Р) балансовых запасов и количество вскрышных пород и некондиционного угля (V), попавших в добытое полезное ископаемое. 58 Средние квадратические ошибки коэффициента потерь </w:t>
      </w:r>
      <w:r w:rsidR="005E66FA" w:rsidRPr="005A04F4">
        <w:rPr>
          <w:rFonts w:ascii="Times New Roman" w:hAnsi="Times New Roman" w:cs="Times New Roman"/>
          <w:sz w:val="28"/>
          <w:szCs w:val="28"/>
        </w:rPr>
        <w:t>угля (</w:t>
      </w:r>
      <w:r w:rsidRPr="005A04F4">
        <w:rPr>
          <w:rFonts w:ascii="Times New Roman" w:hAnsi="Times New Roman" w:cs="Times New Roman"/>
          <w:sz w:val="28"/>
          <w:szCs w:val="28"/>
        </w:rPr>
        <w:t>2.</w:t>
      </w:r>
      <w:r w:rsidR="001B3A85" w:rsidRPr="005A04F4">
        <w:rPr>
          <w:rFonts w:ascii="Times New Roman" w:hAnsi="Times New Roman" w:cs="Times New Roman"/>
          <w:sz w:val="28"/>
          <w:szCs w:val="28"/>
        </w:rPr>
        <w:t>2</w:t>
      </w:r>
      <w:r w:rsidRPr="005A04F4">
        <w:rPr>
          <w:rFonts w:ascii="Times New Roman" w:hAnsi="Times New Roman" w:cs="Times New Roman"/>
          <w:sz w:val="28"/>
          <w:szCs w:val="28"/>
        </w:rPr>
        <w:t>1) и коэффициента засорения (2.</w:t>
      </w:r>
      <w:r w:rsidR="001B3A85" w:rsidRPr="005A04F4">
        <w:rPr>
          <w:rFonts w:ascii="Times New Roman" w:hAnsi="Times New Roman" w:cs="Times New Roman"/>
          <w:sz w:val="28"/>
          <w:szCs w:val="28"/>
        </w:rPr>
        <w:t>22</w:t>
      </w:r>
      <w:r w:rsidRPr="005A04F4">
        <w:rPr>
          <w:rFonts w:ascii="Times New Roman" w:hAnsi="Times New Roman" w:cs="Times New Roman"/>
          <w:sz w:val="28"/>
          <w:szCs w:val="28"/>
        </w:rPr>
        <w:t>), рассчитанные по формуле ошибки функции от измеренных величин, будут равны [</w:t>
      </w:r>
      <w:r w:rsidR="00372D70" w:rsidRPr="005A04F4">
        <w:rPr>
          <w:rFonts w:ascii="Times New Roman" w:hAnsi="Times New Roman" w:cs="Times New Roman"/>
          <w:sz w:val="28"/>
          <w:szCs w:val="28"/>
        </w:rPr>
        <w:t>6</w:t>
      </w:r>
      <w:r w:rsidR="00D9407A" w:rsidRPr="005A04F4">
        <w:rPr>
          <w:rFonts w:ascii="Times New Roman" w:hAnsi="Times New Roman" w:cs="Times New Roman"/>
          <w:sz w:val="28"/>
          <w:szCs w:val="28"/>
        </w:rPr>
        <w:t>7</w:t>
      </w:r>
      <w:r w:rsidR="00172EA1" w:rsidRPr="005A04F4">
        <w:rPr>
          <w:rFonts w:ascii="Times New Roman" w:hAnsi="Times New Roman" w:cs="Times New Roman"/>
          <w:sz w:val="28"/>
          <w:szCs w:val="28"/>
        </w:rPr>
        <w:t>, с.</w:t>
      </w:r>
      <w:r w:rsidR="00794B3E" w:rsidRPr="005A04F4">
        <w:rPr>
          <w:rFonts w:ascii="Times New Roman" w:hAnsi="Times New Roman" w:cs="Times New Roman"/>
          <w:sz w:val="28"/>
          <w:szCs w:val="28"/>
        </w:rPr>
        <w:t>58</w:t>
      </w:r>
      <w:r w:rsidRPr="005A04F4">
        <w:rPr>
          <w:rFonts w:ascii="Times New Roman" w:hAnsi="Times New Roman" w:cs="Times New Roman"/>
          <w:sz w:val="28"/>
          <w:szCs w:val="28"/>
        </w:rPr>
        <w:t xml:space="preserve">]: </w:t>
      </w:r>
    </w:p>
    <w:p w14:paraId="59828330" w14:textId="77777777" w:rsidR="0039432D" w:rsidRPr="005A04F4" w:rsidRDefault="0039432D" w:rsidP="003231B9">
      <w:pPr>
        <w:tabs>
          <w:tab w:val="left" w:pos="284"/>
        </w:tabs>
        <w:spacing w:after="0" w:line="240" w:lineRule="auto"/>
        <w:ind w:firstLine="567"/>
        <w:jc w:val="both"/>
        <w:rPr>
          <w:rFonts w:ascii="Times New Roman" w:hAnsi="Times New Roman" w:cs="Times New Roman"/>
          <w:sz w:val="28"/>
          <w:szCs w:val="28"/>
        </w:rPr>
      </w:pPr>
    </w:p>
    <w:p w14:paraId="7EEFBBD3" w14:textId="1D765CF1" w:rsidR="0039432D" w:rsidRPr="005A04F4" w:rsidRDefault="00730B5C" w:rsidP="00172EA1">
      <w:pPr>
        <w:tabs>
          <w:tab w:val="left" w:pos="284"/>
        </w:tabs>
        <w:spacing w:after="0" w:line="240" w:lineRule="auto"/>
        <w:ind w:firstLine="3969"/>
        <w:jc w:val="center"/>
        <w:rPr>
          <w:rFonts w:ascii="Times New Roman" w:eastAsia="Times New Roman" w:hAnsi="Times New Roman" w:cs="Times New Roman"/>
          <w:iCs/>
          <w:sz w:val="28"/>
          <w:szCs w:val="28"/>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ρ</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rPr>
              <m:t>ŋ</m:t>
            </m:r>
          </m:num>
          <m:den>
            <m:r>
              <w:rPr>
                <w:rFonts w:ascii="Cambria Math" w:eastAsia="Times New Roman" w:hAnsi="Cambria Math" w:cs="Times New Roman"/>
                <w:sz w:val="28"/>
                <w:szCs w:val="28"/>
              </w:rPr>
              <m:t>100</m:t>
            </m:r>
          </m:den>
        </m:f>
        <m:rad>
          <m:radPr>
            <m:degHide m:val="1"/>
            <m:ctrlPr>
              <w:rPr>
                <w:rFonts w:ascii="Cambria Math" w:eastAsia="Times New Roman" w:hAnsi="Cambria Math" w:cs="Times New Roman"/>
                <w:i/>
                <w:sz w:val="28"/>
                <w:szCs w:val="28"/>
                <w:lang w:eastAsia="ru-RU"/>
              </w:rPr>
            </m:ctrlPr>
          </m:radPr>
          <m:deg/>
          <m:e>
            <m:sSubSup>
              <m:sSubSupPr>
                <m:ctrlPr>
                  <w:rPr>
                    <w:rFonts w:ascii="Cambria Math" w:eastAsia="Times New Roman" w:hAnsi="Cambria Math" w:cs="Times New Roman"/>
                    <w:i/>
                    <w:sz w:val="28"/>
                    <w:szCs w:val="28"/>
                    <w:lang w:eastAsia="ru-RU"/>
                  </w:rPr>
                </m:ctrlPr>
              </m:sSubSupPr>
              <m:e>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rPr>
                      <m:t>M</m:t>
                    </m:r>
                  </m:e>
                  <m:sub>
                    <m:r>
                      <w:rPr>
                        <w:rFonts w:ascii="Cambria Math" w:eastAsia="Times New Roman" w:hAnsi="Cambria Math" w:cs="Times New Roman"/>
                        <w:sz w:val="28"/>
                        <w:szCs w:val="28"/>
                      </w:rPr>
                      <m:t>п</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m:t>
                </m:r>
              </m:e>
              <m:sub>
                <m:r>
                  <w:rPr>
                    <w:rFonts w:ascii="Cambria Math" w:eastAsia="Times New Roman" w:hAnsi="Cambria Math" w:cs="Times New Roman"/>
                    <w:sz w:val="28"/>
                    <w:szCs w:val="28"/>
                  </w:rPr>
                  <m:t>б</m:t>
                </m:r>
              </m:sub>
              <m:sup>
                <m:r>
                  <w:rPr>
                    <w:rFonts w:ascii="Cambria Math" w:eastAsia="Times New Roman" w:hAnsi="Cambria Math" w:cs="Times New Roman"/>
                    <w:sz w:val="28"/>
                    <w:szCs w:val="28"/>
                  </w:rPr>
                  <m:t>2</m:t>
                </m:r>
              </m:sup>
            </m:sSubSup>
          </m:e>
        </m:rad>
        <m:r>
          <w:rPr>
            <w:rFonts w:ascii="Cambria Math" w:eastAsia="Times New Roman" w:hAnsi="Cambria Math" w:cs="Times New Roman"/>
            <w:sz w:val="28"/>
            <w:szCs w:val="28"/>
          </w:rPr>
          <m:t>,%</m:t>
        </m:r>
      </m:oMath>
      <w:r w:rsidR="0039432D" w:rsidRPr="005A04F4">
        <w:rPr>
          <w:rFonts w:ascii="Times New Roman" w:eastAsia="Times New Roman" w:hAnsi="Times New Roman" w:cs="Times New Roman"/>
          <w:i/>
          <w:sz w:val="28"/>
          <w:szCs w:val="28"/>
        </w:rPr>
        <w:t xml:space="preserve">  </w:t>
      </w:r>
      <w:r w:rsidR="0039432D" w:rsidRPr="005A04F4">
        <w:rPr>
          <w:rFonts w:ascii="Times New Roman" w:eastAsia="Times New Roman" w:hAnsi="Times New Roman" w:cs="Times New Roman"/>
          <w:iCs/>
          <w:sz w:val="28"/>
          <w:szCs w:val="28"/>
        </w:rPr>
        <w:t xml:space="preserve">     </w:t>
      </w:r>
      <w:r w:rsidR="00172EA1" w:rsidRPr="005A04F4">
        <w:rPr>
          <w:rFonts w:ascii="Times New Roman" w:eastAsia="Times New Roman" w:hAnsi="Times New Roman" w:cs="Times New Roman"/>
          <w:iCs/>
          <w:sz w:val="28"/>
          <w:szCs w:val="28"/>
        </w:rPr>
        <w:t xml:space="preserve">                    </w:t>
      </w:r>
      <w:r w:rsidR="0039432D" w:rsidRPr="005A04F4">
        <w:rPr>
          <w:rFonts w:ascii="Times New Roman" w:eastAsia="Times New Roman" w:hAnsi="Times New Roman" w:cs="Times New Roman"/>
          <w:iCs/>
          <w:sz w:val="28"/>
          <w:szCs w:val="28"/>
        </w:rPr>
        <w:t xml:space="preserve"> (</w:t>
      </w:r>
      <w:r w:rsidR="00A06B02" w:rsidRPr="005A04F4">
        <w:rPr>
          <w:rFonts w:ascii="Times New Roman" w:eastAsia="Times New Roman" w:hAnsi="Times New Roman" w:cs="Times New Roman"/>
          <w:iCs/>
          <w:sz w:val="28"/>
          <w:szCs w:val="28"/>
        </w:rPr>
        <w:t>2</w:t>
      </w:r>
      <w:r w:rsidR="0039432D" w:rsidRPr="005A04F4">
        <w:rPr>
          <w:rFonts w:ascii="Times New Roman" w:eastAsia="Times New Roman" w:hAnsi="Times New Roman" w:cs="Times New Roman"/>
          <w:iCs/>
          <w:sz w:val="28"/>
          <w:szCs w:val="28"/>
        </w:rPr>
        <w:t>.</w:t>
      </w:r>
      <w:r w:rsidR="001B3A85" w:rsidRPr="005A04F4">
        <w:rPr>
          <w:rFonts w:ascii="Times New Roman" w:eastAsia="Times New Roman" w:hAnsi="Times New Roman" w:cs="Times New Roman"/>
          <w:iCs/>
          <w:sz w:val="28"/>
          <w:szCs w:val="28"/>
        </w:rPr>
        <w:t>21</w:t>
      </w:r>
      <w:r w:rsidR="0039432D" w:rsidRPr="005A04F4">
        <w:rPr>
          <w:rFonts w:ascii="Times New Roman" w:eastAsia="Times New Roman" w:hAnsi="Times New Roman" w:cs="Times New Roman"/>
          <w:iCs/>
          <w:sz w:val="28"/>
          <w:szCs w:val="28"/>
        </w:rPr>
        <w:t>)</w:t>
      </w:r>
    </w:p>
    <w:p w14:paraId="4E05835D" w14:textId="77777777" w:rsidR="0039432D" w:rsidRPr="005A04F4" w:rsidRDefault="0039432D" w:rsidP="003231B9">
      <w:pPr>
        <w:tabs>
          <w:tab w:val="left" w:pos="284"/>
        </w:tabs>
        <w:spacing w:after="0" w:line="240" w:lineRule="auto"/>
        <w:ind w:firstLine="567"/>
        <w:jc w:val="both"/>
        <w:rPr>
          <w:rFonts w:ascii="Times New Roman" w:eastAsiaTheme="minorEastAsia" w:hAnsi="Times New Roman" w:cs="Times New Roman"/>
          <w:sz w:val="28"/>
          <w:szCs w:val="28"/>
        </w:rPr>
      </w:pPr>
    </w:p>
    <w:p w14:paraId="3EBB6670" w14:textId="77777777" w:rsidR="00DD2133"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где η| – относительная величина потерь угля, %;</w:t>
      </w:r>
    </w:p>
    <w:p w14:paraId="448D6E69" w14:textId="703B82DD" w:rsidR="0039432D" w:rsidRPr="005A04F4" w:rsidRDefault="0039432D" w:rsidP="00DD2133">
      <w:pPr>
        <w:tabs>
          <w:tab w:val="left" w:pos="284"/>
        </w:tabs>
        <w:spacing w:after="0" w:line="240" w:lineRule="auto"/>
        <w:ind w:firstLine="426"/>
        <w:jc w:val="both"/>
        <w:rPr>
          <w:rFonts w:ascii="Times New Roman" w:hAnsi="Times New Roman" w:cs="Times New Roman"/>
          <w:sz w:val="28"/>
          <w:szCs w:val="28"/>
        </w:rPr>
      </w:pPr>
      <w:r w:rsidRPr="005A04F4">
        <w:rPr>
          <w:rFonts w:ascii="Times New Roman" w:hAnsi="Times New Roman" w:cs="Times New Roman"/>
          <w:sz w:val="28"/>
          <w:szCs w:val="28"/>
        </w:rPr>
        <w:t>М</w:t>
      </w:r>
      <w:r w:rsidRPr="005A04F4">
        <w:rPr>
          <w:rFonts w:ascii="Times New Roman" w:hAnsi="Times New Roman" w:cs="Times New Roman"/>
          <w:sz w:val="28"/>
          <w:szCs w:val="28"/>
          <w:vertAlign w:val="subscript"/>
        </w:rPr>
        <w:t>п</w:t>
      </w:r>
      <w:r w:rsidRPr="005A04F4">
        <w:rPr>
          <w:rFonts w:ascii="Times New Roman" w:hAnsi="Times New Roman" w:cs="Times New Roman"/>
          <w:sz w:val="28"/>
          <w:szCs w:val="28"/>
        </w:rPr>
        <w:t>, М</w:t>
      </w:r>
      <w:r w:rsidRPr="005A04F4">
        <w:rPr>
          <w:rFonts w:ascii="Times New Roman" w:hAnsi="Times New Roman" w:cs="Times New Roman"/>
          <w:sz w:val="28"/>
          <w:szCs w:val="28"/>
          <w:vertAlign w:val="subscript"/>
        </w:rPr>
        <w:t>б</w:t>
      </w:r>
      <w:r w:rsidRPr="005A04F4">
        <w:rPr>
          <w:rFonts w:ascii="Times New Roman" w:hAnsi="Times New Roman" w:cs="Times New Roman"/>
          <w:sz w:val="28"/>
          <w:szCs w:val="28"/>
        </w:rPr>
        <w:t xml:space="preserve"> – относительные ошибки определения количества потерь угля и погашенных балансовых запасов </w:t>
      </w:r>
    </w:p>
    <w:p w14:paraId="00D19401" w14:textId="77777777" w:rsidR="0039432D" w:rsidRPr="005A04F4" w:rsidRDefault="0039432D" w:rsidP="003231B9">
      <w:pPr>
        <w:tabs>
          <w:tab w:val="left" w:pos="284"/>
        </w:tabs>
        <w:spacing w:after="0" w:line="240" w:lineRule="auto"/>
        <w:ind w:firstLine="567"/>
        <w:jc w:val="center"/>
        <w:rPr>
          <w:rFonts w:ascii="Times New Roman" w:hAnsi="Times New Roman" w:cs="Times New Roman"/>
          <w:sz w:val="28"/>
          <w:szCs w:val="28"/>
        </w:rPr>
      </w:pPr>
    </w:p>
    <w:p w14:paraId="0327A663" w14:textId="36185A49" w:rsidR="0039432D" w:rsidRPr="005A04F4" w:rsidRDefault="00730B5C" w:rsidP="00172EA1">
      <w:pPr>
        <w:tabs>
          <w:tab w:val="left" w:pos="284"/>
        </w:tabs>
        <w:spacing w:after="0" w:line="240" w:lineRule="auto"/>
        <w:ind w:firstLine="3261"/>
        <w:jc w:val="center"/>
        <w:rPr>
          <w:rFonts w:ascii="Times New Roman" w:eastAsia="Times New Roman" w:hAnsi="Times New Roman" w:cs="Times New Roman"/>
          <w:iCs/>
          <w:sz w:val="28"/>
          <w:szCs w:val="28"/>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ρ</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rPr>
              <m:t>ρ</m:t>
            </m:r>
          </m:num>
          <m:den>
            <m:r>
              <w:rPr>
                <w:rFonts w:ascii="Cambria Math" w:eastAsia="Times New Roman" w:hAnsi="Cambria Math" w:cs="Times New Roman"/>
                <w:sz w:val="28"/>
                <w:szCs w:val="28"/>
              </w:rPr>
              <m:t>100</m:t>
            </m:r>
          </m:den>
        </m:f>
        <m:rad>
          <m:radPr>
            <m:degHide m:val="1"/>
            <m:ctrlPr>
              <w:rPr>
                <w:rFonts w:ascii="Cambria Math" w:eastAsia="Times New Roman" w:hAnsi="Cambria Math" w:cs="Times New Roman"/>
                <w:i/>
                <w:sz w:val="28"/>
                <w:szCs w:val="28"/>
                <w:lang w:eastAsia="ru-RU"/>
              </w:rPr>
            </m:ctrlPr>
          </m:radPr>
          <m:deg/>
          <m:e>
            <m:sSubSup>
              <m:sSubSupPr>
                <m:ctrlPr>
                  <w:rPr>
                    <w:rFonts w:ascii="Cambria Math" w:eastAsia="Times New Roman" w:hAnsi="Cambria Math" w:cs="Times New Roman"/>
                    <w:i/>
                    <w:sz w:val="28"/>
                    <w:szCs w:val="28"/>
                    <w:lang w:eastAsia="ru-RU"/>
                  </w:rPr>
                </m:ctrlPr>
              </m:sSubSupPr>
              <m:e>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rPr>
                      <m:t>M</m:t>
                    </m:r>
                  </m:e>
                  <m:sub>
                    <m:r>
                      <w:rPr>
                        <w:rFonts w:ascii="Cambria Math" w:eastAsia="Times New Roman" w:hAnsi="Cambria Math" w:cs="Times New Roman"/>
                        <w:sz w:val="28"/>
                        <w:szCs w:val="28"/>
                      </w:rPr>
                      <m:t>B</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m:t>
                </m:r>
              </m:e>
              <m:sub>
                <m:r>
                  <w:rPr>
                    <w:rFonts w:ascii="Cambria Math" w:eastAsia="Times New Roman" w:hAnsi="Cambria Math" w:cs="Times New Roman"/>
                    <w:sz w:val="28"/>
                    <w:szCs w:val="28"/>
                    <w:lang w:val="en-US"/>
                  </w:rPr>
                  <m:t>D</m:t>
                </m:r>
              </m:sub>
              <m:sup>
                <m:r>
                  <w:rPr>
                    <w:rFonts w:ascii="Cambria Math" w:eastAsia="Times New Roman" w:hAnsi="Cambria Math" w:cs="Times New Roman"/>
                    <w:sz w:val="28"/>
                    <w:szCs w:val="28"/>
                  </w:rPr>
                  <m:t>2</m:t>
                </m:r>
              </m:sup>
            </m:sSubSup>
          </m:e>
        </m:rad>
        <m:r>
          <w:rPr>
            <w:rFonts w:ascii="Cambria Math" w:eastAsia="Times New Roman" w:hAnsi="Cambria Math" w:cs="Times New Roman"/>
            <w:sz w:val="28"/>
            <w:szCs w:val="28"/>
          </w:rPr>
          <m:t>,%</m:t>
        </m:r>
      </m:oMath>
      <w:r w:rsidR="0039432D" w:rsidRPr="005A04F4">
        <w:rPr>
          <w:rFonts w:ascii="Times New Roman" w:eastAsia="Times New Roman" w:hAnsi="Times New Roman" w:cs="Times New Roman"/>
          <w:i/>
          <w:sz w:val="28"/>
          <w:szCs w:val="28"/>
        </w:rPr>
        <w:t xml:space="preserve">  </w:t>
      </w:r>
      <w:r w:rsidR="0039432D" w:rsidRPr="005A04F4">
        <w:rPr>
          <w:rFonts w:ascii="Times New Roman" w:eastAsia="Times New Roman" w:hAnsi="Times New Roman" w:cs="Times New Roman"/>
          <w:iCs/>
          <w:sz w:val="28"/>
          <w:szCs w:val="28"/>
        </w:rPr>
        <w:t xml:space="preserve">   </w:t>
      </w:r>
      <w:r w:rsidR="00172EA1" w:rsidRPr="005A04F4">
        <w:rPr>
          <w:rFonts w:ascii="Times New Roman" w:eastAsia="Times New Roman" w:hAnsi="Times New Roman" w:cs="Times New Roman"/>
          <w:iCs/>
          <w:sz w:val="28"/>
          <w:szCs w:val="28"/>
        </w:rPr>
        <w:t xml:space="preserve">                              </w:t>
      </w:r>
      <w:r w:rsidR="0039432D" w:rsidRPr="005A04F4">
        <w:rPr>
          <w:rFonts w:ascii="Times New Roman" w:eastAsia="Times New Roman" w:hAnsi="Times New Roman" w:cs="Times New Roman"/>
          <w:iCs/>
          <w:sz w:val="28"/>
          <w:szCs w:val="28"/>
        </w:rPr>
        <w:t xml:space="preserve">   (</w:t>
      </w:r>
      <w:r w:rsidR="00A06B02" w:rsidRPr="005A04F4">
        <w:rPr>
          <w:rFonts w:ascii="Times New Roman" w:eastAsia="Times New Roman" w:hAnsi="Times New Roman" w:cs="Times New Roman"/>
          <w:iCs/>
          <w:sz w:val="28"/>
          <w:szCs w:val="28"/>
        </w:rPr>
        <w:t>2</w:t>
      </w:r>
      <w:r w:rsidR="0039432D" w:rsidRPr="005A04F4">
        <w:rPr>
          <w:rFonts w:ascii="Times New Roman" w:eastAsia="Times New Roman" w:hAnsi="Times New Roman" w:cs="Times New Roman"/>
          <w:iCs/>
          <w:sz w:val="28"/>
          <w:szCs w:val="28"/>
        </w:rPr>
        <w:t>.</w:t>
      </w:r>
      <w:r w:rsidR="001B3A85" w:rsidRPr="005A04F4">
        <w:rPr>
          <w:rFonts w:ascii="Times New Roman" w:eastAsia="Times New Roman" w:hAnsi="Times New Roman" w:cs="Times New Roman"/>
          <w:iCs/>
          <w:sz w:val="28"/>
          <w:szCs w:val="28"/>
        </w:rPr>
        <w:t>22</w:t>
      </w:r>
      <w:r w:rsidR="0039432D" w:rsidRPr="005A04F4">
        <w:rPr>
          <w:rFonts w:ascii="Times New Roman" w:eastAsia="Times New Roman" w:hAnsi="Times New Roman" w:cs="Times New Roman"/>
          <w:iCs/>
          <w:sz w:val="28"/>
          <w:szCs w:val="28"/>
        </w:rPr>
        <w:t>)</w:t>
      </w:r>
    </w:p>
    <w:p w14:paraId="2326C40A" w14:textId="77777777" w:rsidR="0039432D" w:rsidRPr="005A04F4" w:rsidRDefault="0039432D" w:rsidP="003231B9">
      <w:pPr>
        <w:tabs>
          <w:tab w:val="left" w:pos="284"/>
        </w:tabs>
        <w:spacing w:after="0" w:line="240" w:lineRule="auto"/>
        <w:ind w:firstLine="567"/>
        <w:jc w:val="both"/>
        <w:rPr>
          <w:rFonts w:ascii="Times New Roman" w:eastAsiaTheme="minorEastAsia" w:hAnsi="Times New Roman" w:cs="Times New Roman"/>
          <w:sz w:val="28"/>
          <w:szCs w:val="28"/>
        </w:rPr>
      </w:pPr>
    </w:p>
    <w:p w14:paraId="213B68B8" w14:textId="675F6808" w:rsidR="0039432D"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где ρ – относительная величина засорения добытого угля</w:t>
      </w:r>
      <w:r w:rsidR="005E66FA" w:rsidRPr="005A04F4">
        <w:rPr>
          <w:rFonts w:ascii="Times New Roman" w:hAnsi="Times New Roman" w:cs="Times New Roman"/>
          <w:sz w:val="28"/>
          <w:szCs w:val="28"/>
        </w:rPr>
        <w:t>.</w:t>
      </w:r>
    </w:p>
    <w:p w14:paraId="6F27E35C" w14:textId="4E538E8D"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Изменение величины потерь и засорения минералов приводит к изменениям цены на продукт. При увеличении высоты x в контакте уголь – порода до некоторого значения x, увеличиваются потери угля и уменьшаются затраты на обогащение, в результате стоимость конечной продукции постепенно увеличивается, а потом уменьшается. Соотношение между коэффициентом засорения ρ и коэффициентом потерь η, а также высоты x и прибыльности L показано на графике (рис</w:t>
      </w:r>
      <w:r w:rsidR="00252C01" w:rsidRPr="005A04F4">
        <w:rPr>
          <w:rFonts w:ascii="Times New Roman" w:hAnsi="Times New Roman" w:cs="Times New Roman"/>
          <w:sz w:val="28"/>
          <w:szCs w:val="28"/>
        </w:rPr>
        <w:t>унок</w:t>
      </w:r>
      <w:r w:rsidRPr="005A04F4">
        <w:rPr>
          <w:rFonts w:ascii="Times New Roman" w:hAnsi="Times New Roman" w:cs="Times New Roman"/>
          <w:sz w:val="28"/>
          <w:szCs w:val="28"/>
        </w:rPr>
        <w:t xml:space="preserve">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A06B02" w:rsidRPr="005A04F4">
        <w:rPr>
          <w:rFonts w:ascii="Times New Roman" w:hAnsi="Times New Roman" w:cs="Times New Roman"/>
          <w:sz w:val="28"/>
          <w:szCs w:val="28"/>
        </w:rPr>
        <w:t>7</w:t>
      </w:r>
      <w:r w:rsidRPr="005A04F4">
        <w:rPr>
          <w:rFonts w:ascii="Times New Roman" w:hAnsi="Times New Roman" w:cs="Times New Roman"/>
          <w:sz w:val="28"/>
          <w:szCs w:val="28"/>
        </w:rPr>
        <w:t>).</w:t>
      </w:r>
    </w:p>
    <w:p w14:paraId="684A42A5" w14:textId="04497FD1" w:rsidR="0039432D" w:rsidRPr="005A04F4" w:rsidRDefault="0039432D"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lastRenderedPageBreak/>
        <w:drawing>
          <wp:inline distT="0" distB="0" distL="0" distR="0" wp14:anchorId="597DB26E" wp14:editId="46330FAF">
            <wp:extent cx="2809875" cy="19812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9875" cy="1981200"/>
                    </a:xfrm>
                    <a:prstGeom prst="rect">
                      <a:avLst/>
                    </a:prstGeom>
                    <a:noFill/>
                    <a:ln>
                      <a:noFill/>
                    </a:ln>
                  </pic:spPr>
                </pic:pic>
              </a:graphicData>
            </a:graphic>
          </wp:inline>
        </w:drawing>
      </w:r>
    </w:p>
    <w:p w14:paraId="5226E96D" w14:textId="77777777" w:rsidR="00DD2133" w:rsidRPr="005A04F4" w:rsidRDefault="00DD2133" w:rsidP="003231B9">
      <w:pPr>
        <w:tabs>
          <w:tab w:val="left" w:pos="284"/>
        </w:tabs>
        <w:spacing w:after="0" w:line="240" w:lineRule="auto"/>
        <w:jc w:val="center"/>
        <w:rPr>
          <w:rFonts w:ascii="Times New Roman" w:hAnsi="Times New Roman" w:cs="Times New Roman"/>
          <w:sz w:val="16"/>
          <w:szCs w:val="16"/>
        </w:rPr>
      </w:pPr>
    </w:p>
    <w:p w14:paraId="644FC917" w14:textId="77777777" w:rsidR="00FC79C2" w:rsidRPr="005A04F4" w:rsidRDefault="00FC79C2" w:rsidP="00172EA1">
      <w:pPr>
        <w:tabs>
          <w:tab w:val="left" w:pos="284"/>
        </w:tabs>
        <w:spacing w:after="0" w:line="240" w:lineRule="auto"/>
        <w:ind w:firstLine="709"/>
        <w:jc w:val="both"/>
        <w:rPr>
          <w:rFonts w:ascii="Times New Roman" w:hAnsi="Times New Roman" w:cs="Times New Roman"/>
          <w:sz w:val="24"/>
          <w:szCs w:val="24"/>
        </w:rPr>
      </w:pPr>
      <w:r w:rsidRPr="005A04F4">
        <w:rPr>
          <w:rFonts w:ascii="Times New Roman" w:hAnsi="Times New Roman" w:cs="Times New Roman"/>
          <w:sz w:val="24"/>
          <w:szCs w:val="24"/>
        </w:rPr>
        <w:t>1 – эффективность L = F (х); 2 – потери η = F</w:t>
      </w:r>
      <w:bookmarkStart w:id="74" w:name="_Hlk85906183"/>
      <w:r w:rsidRPr="005A04F4">
        <w:rPr>
          <w:rFonts w:ascii="Times New Roman" w:hAnsi="Times New Roman" w:cs="Times New Roman"/>
          <w:sz w:val="24"/>
          <w:szCs w:val="24"/>
        </w:rPr>
        <w:t>'</w:t>
      </w:r>
      <w:bookmarkEnd w:id="74"/>
      <w:r w:rsidRPr="005A04F4">
        <w:rPr>
          <w:rFonts w:ascii="Times New Roman" w:hAnsi="Times New Roman" w:cs="Times New Roman"/>
          <w:sz w:val="24"/>
          <w:szCs w:val="24"/>
        </w:rPr>
        <w:t xml:space="preserve"> (х); 3 – засорение ρ = F'' (х)</w:t>
      </w:r>
    </w:p>
    <w:p w14:paraId="12B92868" w14:textId="77777777" w:rsidR="00FC79C2" w:rsidRPr="005A04F4" w:rsidRDefault="00FC79C2" w:rsidP="003231B9">
      <w:pPr>
        <w:tabs>
          <w:tab w:val="left" w:pos="284"/>
        </w:tabs>
        <w:spacing w:after="0" w:line="240" w:lineRule="auto"/>
        <w:jc w:val="center"/>
        <w:rPr>
          <w:rFonts w:ascii="Times New Roman" w:hAnsi="Times New Roman" w:cs="Times New Roman"/>
          <w:sz w:val="16"/>
          <w:szCs w:val="16"/>
        </w:rPr>
      </w:pPr>
    </w:p>
    <w:p w14:paraId="03EBA875" w14:textId="2607620E" w:rsidR="0039432D" w:rsidRPr="005A04F4" w:rsidRDefault="0039432D"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A06B02" w:rsidRPr="005A04F4">
        <w:rPr>
          <w:rFonts w:ascii="Times New Roman" w:hAnsi="Times New Roman" w:cs="Times New Roman"/>
          <w:sz w:val="28"/>
          <w:szCs w:val="28"/>
        </w:rPr>
        <w:t>7</w:t>
      </w:r>
      <w:r w:rsidRPr="005A04F4">
        <w:rPr>
          <w:rFonts w:ascii="Times New Roman" w:hAnsi="Times New Roman" w:cs="Times New Roman"/>
          <w:sz w:val="28"/>
          <w:szCs w:val="28"/>
        </w:rPr>
        <w:t xml:space="preserve"> – Соотношение между коэффициентами засорения, потерь, значением высоты уступа и прибыльностью </w:t>
      </w:r>
    </w:p>
    <w:p w14:paraId="02AA554B" w14:textId="77777777" w:rsidR="0039432D" w:rsidRPr="005A04F4" w:rsidRDefault="0039432D" w:rsidP="003231B9">
      <w:pPr>
        <w:tabs>
          <w:tab w:val="left" w:pos="284"/>
        </w:tabs>
        <w:spacing w:after="0" w:line="240" w:lineRule="auto"/>
        <w:jc w:val="both"/>
        <w:rPr>
          <w:rFonts w:ascii="Times New Roman" w:hAnsi="Times New Roman" w:cs="Times New Roman"/>
          <w:sz w:val="28"/>
          <w:szCs w:val="28"/>
        </w:rPr>
      </w:pPr>
    </w:p>
    <w:p w14:paraId="5B96C7FB" w14:textId="58F17F40"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Для пластов, у которых имеется небольшая прослойка, в зависимости от е</w:t>
      </w:r>
      <w:r w:rsidR="00FC79C2" w:rsidRPr="005A04F4">
        <w:rPr>
          <w:rFonts w:ascii="Times New Roman" w:hAnsi="Times New Roman" w:cs="Times New Roman"/>
          <w:sz w:val="28"/>
          <w:szCs w:val="28"/>
        </w:rPr>
        <w:t>е</w:t>
      </w:r>
      <w:r w:rsidRPr="005A04F4">
        <w:rPr>
          <w:rFonts w:ascii="Times New Roman" w:hAnsi="Times New Roman" w:cs="Times New Roman"/>
          <w:sz w:val="28"/>
          <w:szCs w:val="28"/>
        </w:rPr>
        <w:t xml:space="preserve"> размера, осуществляется селективная и неселективная добыча (рисунок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A06B02" w:rsidRPr="005A04F4">
        <w:rPr>
          <w:rFonts w:ascii="Times New Roman" w:hAnsi="Times New Roman" w:cs="Times New Roman"/>
          <w:sz w:val="28"/>
          <w:szCs w:val="28"/>
        </w:rPr>
        <w:t>8</w:t>
      </w:r>
      <w:r w:rsidRPr="005A04F4">
        <w:rPr>
          <w:rFonts w:ascii="Times New Roman" w:hAnsi="Times New Roman" w:cs="Times New Roman"/>
          <w:sz w:val="28"/>
          <w:szCs w:val="28"/>
        </w:rPr>
        <w:t>):</w:t>
      </w:r>
    </w:p>
    <w:p w14:paraId="4282C8B2" w14:textId="77777777" w:rsidR="0039432D" w:rsidRPr="005A04F4" w:rsidRDefault="0039432D"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drawing>
          <wp:inline distT="0" distB="0" distL="0" distR="0" wp14:anchorId="2FED91BB" wp14:editId="47FC6EA7">
            <wp:extent cx="5619750" cy="2895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9750" cy="2895600"/>
                    </a:xfrm>
                    <a:prstGeom prst="rect">
                      <a:avLst/>
                    </a:prstGeom>
                    <a:noFill/>
                    <a:ln>
                      <a:noFill/>
                    </a:ln>
                  </pic:spPr>
                </pic:pic>
              </a:graphicData>
            </a:graphic>
          </wp:inline>
        </w:drawing>
      </w:r>
    </w:p>
    <w:p w14:paraId="169D5002" w14:textId="77777777" w:rsidR="00DD2133" w:rsidRPr="005A04F4" w:rsidRDefault="00DD2133" w:rsidP="003231B9">
      <w:pPr>
        <w:tabs>
          <w:tab w:val="left" w:pos="284"/>
        </w:tabs>
        <w:spacing w:after="0" w:line="240" w:lineRule="auto"/>
        <w:jc w:val="center"/>
        <w:rPr>
          <w:rFonts w:ascii="Times New Roman" w:hAnsi="Times New Roman" w:cs="Times New Roman"/>
          <w:sz w:val="16"/>
          <w:szCs w:val="16"/>
        </w:rPr>
      </w:pPr>
    </w:p>
    <w:p w14:paraId="2E5A1D59" w14:textId="76ABE27A" w:rsidR="0039432D" w:rsidRPr="005A04F4" w:rsidRDefault="0039432D"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A06B02" w:rsidRPr="005A04F4">
        <w:rPr>
          <w:rFonts w:ascii="Times New Roman" w:hAnsi="Times New Roman" w:cs="Times New Roman"/>
          <w:sz w:val="28"/>
          <w:szCs w:val="28"/>
        </w:rPr>
        <w:t>2</w:t>
      </w:r>
      <w:r w:rsidRPr="005A04F4">
        <w:rPr>
          <w:rFonts w:ascii="Times New Roman" w:hAnsi="Times New Roman" w:cs="Times New Roman"/>
          <w:sz w:val="28"/>
          <w:szCs w:val="28"/>
        </w:rPr>
        <w:t>.</w:t>
      </w:r>
      <w:r w:rsidR="00A06B02" w:rsidRPr="005A04F4">
        <w:rPr>
          <w:rFonts w:ascii="Times New Roman" w:hAnsi="Times New Roman" w:cs="Times New Roman"/>
          <w:sz w:val="28"/>
          <w:szCs w:val="28"/>
        </w:rPr>
        <w:t>8</w:t>
      </w:r>
      <w:r w:rsidRPr="005A04F4">
        <w:rPr>
          <w:rFonts w:ascii="Times New Roman" w:hAnsi="Times New Roman" w:cs="Times New Roman"/>
          <w:sz w:val="28"/>
          <w:szCs w:val="28"/>
        </w:rPr>
        <w:t xml:space="preserve"> – Схема подсчета потерь и засорения полезных ископаемых</w:t>
      </w:r>
    </w:p>
    <w:p w14:paraId="378678BF" w14:textId="77777777" w:rsidR="00DD2133" w:rsidRPr="005A04F4" w:rsidRDefault="00DD2133" w:rsidP="003231B9">
      <w:pPr>
        <w:tabs>
          <w:tab w:val="left" w:pos="284"/>
        </w:tabs>
        <w:spacing w:after="0" w:line="240" w:lineRule="auto"/>
        <w:jc w:val="both"/>
        <w:rPr>
          <w:rFonts w:ascii="Times New Roman" w:hAnsi="Times New Roman" w:cs="Times New Roman"/>
          <w:sz w:val="28"/>
          <w:szCs w:val="28"/>
        </w:rPr>
      </w:pPr>
    </w:p>
    <w:p w14:paraId="613A9432" w14:textId="77777777" w:rsidR="0039432D" w:rsidRPr="005A04F4" w:rsidRDefault="0039432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 селективной добыче:</w:t>
      </w:r>
    </w:p>
    <w:p w14:paraId="1F542DB0" w14:textId="77777777" w:rsidR="0039432D" w:rsidRPr="005A04F4" w:rsidRDefault="0039432D" w:rsidP="003231B9">
      <w:pPr>
        <w:tabs>
          <w:tab w:val="left" w:pos="284"/>
        </w:tabs>
        <w:spacing w:after="0" w:line="240" w:lineRule="auto"/>
        <w:jc w:val="both"/>
        <w:rPr>
          <w:rFonts w:ascii="Times New Roman" w:hAnsi="Times New Roman" w:cs="Times New Roman"/>
          <w:sz w:val="28"/>
          <w:szCs w:val="28"/>
        </w:rPr>
      </w:pPr>
    </w:p>
    <w:p w14:paraId="7B698583" w14:textId="5F4C820D" w:rsidR="0039432D" w:rsidRPr="005A04F4" w:rsidRDefault="0039432D" w:rsidP="00172EA1">
      <w:pPr>
        <w:tabs>
          <w:tab w:val="left" w:pos="284"/>
        </w:tabs>
        <w:spacing w:after="0" w:line="240" w:lineRule="auto"/>
        <w:ind w:firstLine="3402"/>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ŋ=</m:t>
        </m:r>
        <m:nary>
          <m:naryPr>
            <m:chr m:val="∑"/>
            <m:limLoc m:val="undOvr"/>
            <m:supHide m:val="1"/>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val="en-US"/>
              </w:rPr>
              <m:t>n</m:t>
            </m:r>
          </m:sub>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mi</m:t>
                </m:r>
              </m:sub>
            </m:sSub>
          </m:e>
        </m:nary>
      </m:oMath>
      <w:r w:rsidRPr="005A04F4">
        <w:rPr>
          <w:rFonts w:ascii="Times New Roman" w:eastAsia="Times New Roman" w:hAnsi="Times New Roman" w:cs="Times New Roman"/>
          <w:sz w:val="28"/>
          <w:szCs w:val="28"/>
        </w:rPr>
        <w:t xml:space="preserve"> при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ŋ</m:t>
            </m:r>
          </m:e>
          <m:sub>
            <m:r>
              <w:rPr>
                <w:rFonts w:ascii="Cambria Math" w:eastAsia="Times New Roman" w:hAnsi="Cambria Math" w:cs="Times New Roman"/>
                <w:sz w:val="28"/>
                <w:szCs w:val="28"/>
                <w:lang w:val="en-US"/>
              </w:rPr>
              <m:t>i</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eastAsia="ru-RU"/>
              </w:rPr>
            </m:ctrlPr>
          </m:fPr>
          <m:num>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θ</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h</m:t>
            </m:r>
          </m:den>
        </m:f>
        <m:r>
          <w:rPr>
            <w:rFonts w:ascii="Cambria Math" w:eastAsia="Times New Roman" w:hAnsi="Cambria Math" w:cs="Times New Roman"/>
            <w:sz w:val="28"/>
            <w:szCs w:val="28"/>
          </w:rPr>
          <m:t>;</m:t>
        </m:r>
      </m:oMath>
      <w:r w:rsidRPr="005A04F4">
        <w:rPr>
          <w:rFonts w:ascii="Times New Roman" w:eastAsia="Times New Roman" w:hAnsi="Times New Roman" w:cs="Times New Roman"/>
          <w:sz w:val="28"/>
          <w:szCs w:val="28"/>
        </w:rPr>
        <w:t xml:space="preserve">       </w:t>
      </w:r>
      <w:r w:rsidR="00FC79C2" w:rsidRPr="005A04F4">
        <w:rPr>
          <w:rFonts w:ascii="Times New Roman" w:eastAsia="Times New Roman" w:hAnsi="Times New Roman" w:cs="Times New Roman"/>
          <w:sz w:val="28"/>
          <w:szCs w:val="28"/>
        </w:rPr>
        <w:t xml:space="preserve">           </w:t>
      </w:r>
      <w:r w:rsidR="00172EA1" w:rsidRPr="005A04F4">
        <w:rPr>
          <w:rFonts w:ascii="Times New Roman" w:eastAsia="Times New Roman" w:hAnsi="Times New Roman" w:cs="Times New Roman"/>
          <w:sz w:val="28"/>
          <w:szCs w:val="28"/>
        </w:rPr>
        <w:t xml:space="preserve">               </w:t>
      </w:r>
      <w:r w:rsidR="00FC79C2" w:rsidRPr="005A04F4">
        <w:rPr>
          <w:rFonts w:ascii="Times New Roman" w:eastAsia="Times New Roman" w:hAnsi="Times New Roman" w:cs="Times New Roman"/>
          <w:sz w:val="28"/>
          <w:szCs w:val="28"/>
        </w:rPr>
        <w:t xml:space="preserve">   (</w:t>
      </w:r>
      <w:r w:rsidR="001B3A85" w:rsidRPr="005A04F4">
        <w:rPr>
          <w:rFonts w:ascii="Times New Roman" w:eastAsia="Times New Roman" w:hAnsi="Times New Roman" w:cs="Times New Roman"/>
          <w:sz w:val="28"/>
          <w:szCs w:val="28"/>
        </w:rPr>
        <w:t>2</w:t>
      </w:r>
      <w:r w:rsidRPr="005A04F4">
        <w:rPr>
          <w:rFonts w:ascii="Times New Roman" w:eastAsia="Times New Roman" w:hAnsi="Times New Roman" w:cs="Times New Roman"/>
          <w:sz w:val="28"/>
          <w:szCs w:val="28"/>
        </w:rPr>
        <w:t>.</w:t>
      </w:r>
      <w:r w:rsidR="001B3A85" w:rsidRPr="005A04F4">
        <w:rPr>
          <w:rFonts w:ascii="Times New Roman" w:eastAsia="Times New Roman" w:hAnsi="Times New Roman" w:cs="Times New Roman"/>
          <w:sz w:val="28"/>
          <w:szCs w:val="28"/>
        </w:rPr>
        <w:t>23</w:t>
      </w:r>
      <w:r w:rsidRPr="005A04F4">
        <w:rPr>
          <w:rFonts w:ascii="Times New Roman" w:eastAsia="Times New Roman" w:hAnsi="Times New Roman" w:cs="Times New Roman"/>
          <w:sz w:val="28"/>
          <w:szCs w:val="28"/>
        </w:rPr>
        <w:t>)</w:t>
      </w:r>
    </w:p>
    <w:p w14:paraId="1A33E4DC" w14:textId="77777777" w:rsidR="0039432D" w:rsidRPr="005A04F4" w:rsidRDefault="0039432D" w:rsidP="003231B9">
      <w:pPr>
        <w:tabs>
          <w:tab w:val="left" w:pos="284"/>
        </w:tabs>
        <w:spacing w:after="0" w:line="240" w:lineRule="auto"/>
        <w:jc w:val="center"/>
        <w:rPr>
          <w:rFonts w:ascii="Times New Roman" w:eastAsia="Times New Roman" w:hAnsi="Times New Roman" w:cs="Times New Roman"/>
          <w:sz w:val="28"/>
          <w:szCs w:val="28"/>
        </w:rPr>
      </w:pPr>
    </w:p>
    <w:p w14:paraId="53DF7F8C" w14:textId="3E4F58CF" w:rsidR="0039432D" w:rsidRPr="005A04F4" w:rsidRDefault="00730B5C" w:rsidP="00172EA1">
      <w:pPr>
        <w:tabs>
          <w:tab w:val="left" w:pos="284"/>
        </w:tabs>
        <w:spacing w:after="0" w:line="240" w:lineRule="auto"/>
        <w:ind w:firstLine="3119"/>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nary>
          <m:naryPr>
            <m:chr m:val="∑"/>
            <m:limLoc m:val="undOvr"/>
            <m:supHide m:val="1"/>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val="en-US"/>
              </w:rPr>
              <m:t>n</m:t>
            </m:r>
          </m:sub>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di</m:t>
                </m:r>
              </m:sub>
            </m:sSub>
          </m:e>
        </m:nary>
      </m:oMath>
      <w:r w:rsidR="0039432D" w:rsidRPr="005A04F4">
        <w:rPr>
          <w:rFonts w:ascii="Times New Roman" w:eastAsia="Times New Roman" w:hAnsi="Times New Roman" w:cs="Times New Roman"/>
          <w:sz w:val="28"/>
          <w:szCs w:val="28"/>
        </w:rPr>
        <w:t xml:space="preserve"> при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lang w:val="en-US"/>
              </w:rPr>
              <m:t>di</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eastAsia="ru-RU"/>
              </w:rPr>
            </m:ctrlPr>
          </m:fPr>
          <m:num>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rPr>
                  <m:t>(h-x)</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θ</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d</m:t>
                </m:r>
              </m:sub>
            </m:sSub>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i</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q</m:t>
                </m:r>
              </m:sub>
            </m:sSub>
          </m:den>
        </m:f>
      </m:oMath>
      <w:r w:rsidR="0039432D" w:rsidRPr="005A04F4">
        <w:rPr>
          <w:rFonts w:ascii="Times New Roman" w:eastAsia="Times New Roman" w:hAnsi="Times New Roman" w:cs="Times New Roman"/>
          <w:sz w:val="28"/>
          <w:szCs w:val="28"/>
        </w:rPr>
        <w:t xml:space="preserve">       </w:t>
      </w:r>
      <w:r w:rsidR="00172EA1" w:rsidRPr="005A04F4">
        <w:rPr>
          <w:rFonts w:ascii="Times New Roman" w:eastAsia="Times New Roman" w:hAnsi="Times New Roman" w:cs="Times New Roman"/>
          <w:sz w:val="28"/>
          <w:szCs w:val="28"/>
        </w:rPr>
        <w:t xml:space="preserve">                   </w:t>
      </w:r>
      <w:r w:rsidR="0039432D" w:rsidRPr="005A04F4">
        <w:rPr>
          <w:rFonts w:ascii="Times New Roman" w:eastAsia="Times New Roman" w:hAnsi="Times New Roman" w:cs="Times New Roman"/>
          <w:sz w:val="28"/>
          <w:szCs w:val="28"/>
        </w:rPr>
        <w:t xml:space="preserve">   (</w:t>
      </w:r>
      <w:r w:rsidR="001B3A85" w:rsidRPr="005A04F4">
        <w:rPr>
          <w:rFonts w:ascii="Times New Roman" w:eastAsia="Times New Roman" w:hAnsi="Times New Roman" w:cs="Times New Roman"/>
          <w:sz w:val="28"/>
          <w:szCs w:val="28"/>
        </w:rPr>
        <w:t>2</w:t>
      </w:r>
      <w:r w:rsidR="0039432D" w:rsidRPr="005A04F4">
        <w:rPr>
          <w:rFonts w:ascii="Times New Roman" w:eastAsia="Times New Roman" w:hAnsi="Times New Roman" w:cs="Times New Roman"/>
          <w:sz w:val="28"/>
          <w:szCs w:val="28"/>
        </w:rPr>
        <w:t>.</w:t>
      </w:r>
      <w:r w:rsidR="001B3A85" w:rsidRPr="005A04F4">
        <w:rPr>
          <w:rFonts w:ascii="Times New Roman" w:eastAsia="Times New Roman" w:hAnsi="Times New Roman" w:cs="Times New Roman"/>
          <w:sz w:val="28"/>
          <w:szCs w:val="28"/>
        </w:rPr>
        <w:t>24</w:t>
      </w:r>
      <w:r w:rsidR="0039432D" w:rsidRPr="005A04F4">
        <w:rPr>
          <w:rFonts w:ascii="Times New Roman" w:eastAsia="Times New Roman" w:hAnsi="Times New Roman" w:cs="Times New Roman"/>
          <w:sz w:val="28"/>
          <w:szCs w:val="28"/>
        </w:rPr>
        <w:t>)</w:t>
      </w:r>
    </w:p>
    <w:p w14:paraId="402CFD78" w14:textId="77777777" w:rsidR="0039432D" w:rsidRPr="005A04F4" w:rsidRDefault="0039432D" w:rsidP="003231B9">
      <w:pPr>
        <w:tabs>
          <w:tab w:val="left" w:pos="284"/>
        </w:tabs>
        <w:spacing w:after="0" w:line="240" w:lineRule="auto"/>
        <w:ind w:firstLine="567"/>
        <w:jc w:val="both"/>
        <w:rPr>
          <w:rFonts w:ascii="Times New Roman" w:eastAsiaTheme="minorEastAsia" w:hAnsi="Times New Roman" w:cs="Times New Roman"/>
          <w:sz w:val="28"/>
          <w:szCs w:val="28"/>
        </w:rPr>
      </w:pPr>
    </w:p>
    <w:p w14:paraId="5FF9982B" w14:textId="6EEDB0C7" w:rsidR="000A4FD0" w:rsidRPr="005A04F4" w:rsidRDefault="0039432D" w:rsidP="00DD2133">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где m</w:t>
      </w:r>
      <w:r w:rsidRPr="005A04F4">
        <w:rPr>
          <w:rFonts w:ascii="Times New Roman" w:hAnsi="Times New Roman" w:cs="Times New Roman"/>
          <w:sz w:val="28"/>
          <w:szCs w:val="28"/>
          <w:vertAlign w:val="subscript"/>
        </w:rPr>
        <w:t>i</w:t>
      </w:r>
      <w:r w:rsidRPr="005A04F4">
        <w:rPr>
          <w:rFonts w:ascii="Times New Roman" w:hAnsi="Times New Roman" w:cs="Times New Roman"/>
          <w:sz w:val="28"/>
          <w:szCs w:val="28"/>
        </w:rPr>
        <w:t xml:space="preserve"> – толщина горизонтальных слоев добываемых полезных ископаемых, м.</w:t>
      </w:r>
    </w:p>
    <w:p w14:paraId="2FA3AF17" w14:textId="14A76FC0" w:rsidR="00880B0E" w:rsidRPr="005A04F4" w:rsidRDefault="000343B1"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Рассчитаем </w:t>
      </w:r>
      <w:r w:rsidR="00880B0E" w:rsidRPr="005A04F4">
        <w:rPr>
          <w:rFonts w:ascii="Times New Roman" w:hAnsi="Times New Roman" w:cs="Times New Roman"/>
          <w:sz w:val="28"/>
          <w:szCs w:val="28"/>
        </w:rPr>
        <w:t>потер</w:t>
      </w:r>
      <w:r w:rsidRPr="005A04F4">
        <w:rPr>
          <w:rFonts w:ascii="Times New Roman" w:hAnsi="Times New Roman" w:cs="Times New Roman"/>
          <w:sz w:val="28"/>
          <w:szCs w:val="28"/>
        </w:rPr>
        <w:t>и</w:t>
      </w:r>
      <w:r w:rsidR="00880B0E" w:rsidRPr="005A04F4">
        <w:rPr>
          <w:rFonts w:ascii="Times New Roman" w:hAnsi="Times New Roman" w:cs="Times New Roman"/>
          <w:sz w:val="28"/>
          <w:szCs w:val="28"/>
        </w:rPr>
        <w:t xml:space="preserve"> при применении ЭКГ </w:t>
      </w:r>
      <w:r w:rsidRPr="005A04F4">
        <w:rPr>
          <w:rFonts w:ascii="Times New Roman" w:hAnsi="Times New Roman" w:cs="Times New Roman"/>
          <w:sz w:val="28"/>
          <w:szCs w:val="28"/>
        </w:rPr>
        <w:t xml:space="preserve">при мощности пласта 30 м, а угли углов падения </w:t>
      </w:r>
      <w:r w:rsidRPr="005A04F4">
        <w:rPr>
          <w:rFonts w:ascii="Times New Roman" w:hAnsi="Times New Roman" w:cs="Times New Roman"/>
          <w:i/>
          <w:iCs/>
          <w:sz w:val="28"/>
          <w:szCs w:val="28"/>
        </w:rPr>
        <w:t>β</w:t>
      </w:r>
      <w:r w:rsidRPr="005A04F4">
        <w:rPr>
          <w:rFonts w:ascii="Times New Roman" w:hAnsi="Times New Roman" w:cs="Times New Roman"/>
          <w:i/>
          <w:iCs/>
          <w:sz w:val="28"/>
          <w:szCs w:val="28"/>
          <w:vertAlign w:val="subscript"/>
        </w:rPr>
        <w:t>1</w:t>
      </w:r>
      <w:r w:rsidRPr="005A04F4">
        <w:rPr>
          <w:rFonts w:ascii="Times New Roman" w:hAnsi="Times New Roman" w:cs="Times New Roman"/>
          <w:sz w:val="28"/>
          <w:szCs w:val="28"/>
        </w:rPr>
        <w:t>=15°</w:t>
      </w:r>
      <w:r w:rsidRPr="005A04F4">
        <w:rPr>
          <w:rFonts w:ascii="Times New Roman" w:hAnsi="Times New Roman" w:cs="Times New Roman"/>
          <w:i/>
          <w:iCs/>
          <w:sz w:val="28"/>
          <w:szCs w:val="28"/>
        </w:rPr>
        <w:t xml:space="preserve"> и β</w:t>
      </w:r>
      <w:r w:rsidRPr="005A04F4">
        <w:rPr>
          <w:rFonts w:ascii="Times New Roman" w:hAnsi="Times New Roman" w:cs="Times New Roman"/>
          <w:i/>
          <w:iCs/>
          <w:sz w:val="28"/>
          <w:szCs w:val="28"/>
          <w:vertAlign w:val="subscript"/>
        </w:rPr>
        <w:t>2</w:t>
      </w:r>
      <w:r w:rsidRPr="005A04F4">
        <w:rPr>
          <w:rFonts w:ascii="Times New Roman" w:hAnsi="Times New Roman" w:cs="Times New Roman"/>
          <w:sz w:val="28"/>
          <w:szCs w:val="28"/>
        </w:rPr>
        <w:t>=25°.</w:t>
      </w:r>
    </w:p>
    <w:p w14:paraId="4980EF2D" w14:textId="593C21B5" w:rsidR="000343B1" w:rsidRPr="005A04F4" w:rsidRDefault="000343B1" w:rsidP="003231B9">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Таблица 2.6 – Потери полезного ископаемого при </w:t>
      </w:r>
      <w:r w:rsidR="00E61F66" w:rsidRPr="005A04F4">
        <w:rPr>
          <w:rFonts w:ascii="Times New Roman" w:hAnsi="Times New Roman" w:cs="Times New Roman"/>
          <w:sz w:val="28"/>
          <w:szCs w:val="28"/>
        </w:rPr>
        <w:t xml:space="preserve">селективной </w:t>
      </w:r>
      <w:r w:rsidRPr="005A04F4">
        <w:rPr>
          <w:rFonts w:ascii="Times New Roman" w:hAnsi="Times New Roman" w:cs="Times New Roman"/>
          <w:sz w:val="28"/>
          <w:szCs w:val="28"/>
        </w:rPr>
        <w:t>выемке пластов с различными углами падения,</w:t>
      </w:r>
      <w:r w:rsidR="004B59CA" w:rsidRPr="005A04F4">
        <w:rPr>
          <w:rFonts w:ascii="Times New Roman" w:hAnsi="Times New Roman" w:cs="Times New Roman"/>
          <w:sz w:val="28"/>
          <w:szCs w:val="28"/>
        </w:rPr>
        <w:t xml:space="preserve"> </w:t>
      </w:r>
      <w:r w:rsidRPr="005A04F4">
        <w:rPr>
          <w:rFonts w:ascii="Times New Roman" w:hAnsi="Times New Roman" w:cs="Times New Roman"/>
          <w:sz w:val="28"/>
          <w:szCs w:val="28"/>
        </w:rPr>
        <w:t>%</w:t>
      </w:r>
    </w:p>
    <w:p w14:paraId="3006C0BB" w14:textId="77777777" w:rsidR="004B59CA" w:rsidRPr="005A04F4" w:rsidRDefault="004B59CA" w:rsidP="003231B9">
      <w:pPr>
        <w:tabs>
          <w:tab w:val="left" w:pos="284"/>
        </w:tabs>
        <w:spacing w:after="0" w:line="240" w:lineRule="auto"/>
        <w:ind w:firstLine="567"/>
        <w:jc w:val="both"/>
        <w:rPr>
          <w:rFonts w:ascii="Times New Roman" w:hAnsi="Times New Roman" w:cs="Times New Roman"/>
          <w:sz w:val="16"/>
          <w:szCs w:val="16"/>
        </w:rPr>
      </w:pPr>
    </w:p>
    <w:tbl>
      <w:tblPr>
        <w:tblStyle w:val="TableGrid"/>
        <w:tblW w:w="0" w:type="auto"/>
        <w:tblInd w:w="150" w:type="dxa"/>
        <w:tblLook w:val="04A0" w:firstRow="1" w:lastRow="0" w:firstColumn="1" w:lastColumn="0" w:noHBand="0" w:noVBand="1"/>
      </w:tblPr>
      <w:tblGrid>
        <w:gridCol w:w="1071"/>
        <w:gridCol w:w="3407"/>
        <w:gridCol w:w="1374"/>
        <w:gridCol w:w="1240"/>
        <w:gridCol w:w="1232"/>
        <w:gridCol w:w="1155"/>
      </w:tblGrid>
      <w:tr w:rsidR="005A04F4" w:rsidRPr="005A04F4" w14:paraId="78746344" w14:textId="77777777" w:rsidTr="00172EA1">
        <w:tc>
          <w:tcPr>
            <w:tcW w:w="1071" w:type="dxa"/>
            <w:vMerge w:val="restart"/>
            <w:vAlign w:val="center"/>
          </w:tcPr>
          <w:p w14:paraId="4FDBD6C9" w14:textId="7FDAE403" w:rsidR="000343B1" w:rsidRPr="005A04F4" w:rsidRDefault="004B59CA" w:rsidP="00172EA1">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Вариант</w:t>
            </w:r>
          </w:p>
        </w:tc>
        <w:tc>
          <w:tcPr>
            <w:tcW w:w="3451" w:type="dxa"/>
            <w:vAlign w:val="center"/>
          </w:tcPr>
          <w:p w14:paraId="3FCBAB8B" w14:textId="520D08CC" w:rsidR="000343B1" w:rsidRPr="005A04F4" w:rsidRDefault="004B59CA" w:rsidP="00172EA1">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У</w:t>
            </w:r>
            <w:r w:rsidR="000343B1" w:rsidRPr="005A04F4">
              <w:rPr>
                <w:rFonts w:ascii="Times New Roman" w:hAnsi="Times New Roman"/>
                <w:sz w:val="24"/>
                <w:szCs w:val="24"/>
              </w:rPr>
              <w:t>гол падения,</w:t>
            </w:r>
          </w:p>
        </w:tc>
        <w:tc>
          <w:tcPr>
            <w:tcW w:w="2641" w:type="dxa"/>
            <w:gridSpan w:val="2"/>
          </w:tcPr>
          <w:p w14:paraId="0163161F" w14:textId="59175632" w:rsidR="000343B1" w:rsidRPr="005A04F4" w:rsidRDefault="000343B1"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15</w:t>
            </w:r>
            <w:r w:rsidR="00FC79C2" w:rsidRPr="005A04F4">
              <w:rPr>
                <w:rFonts w:ascii="Times New Roman" w:hAnsi="Times New Roman"/>
                <w:sz w:val="24"/>
                <w:szCs w:val="24"/>
              </w:rPr>
              <w:t>°</w:t>
            </w:r>
          </w:p>
        </w:tc>
        <w:tc>
          <w:tcPr>
            <w:tcW w:w="2412" w:type="dxa"/>
            <w:gridSpan w:val="2"/>
          </w:tcPr>
          <w:p w14:paraId="2CD81397" w14:textId="6F529F11" w:rsidR="000343B1" w:rsidRPr="005A04F4" w:rsidRDefault="000343B1"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25</w:t>
            </w:r>
            <w:r w:rsidR="00FC79C2" w:rsidRPr="005A04F4">
              <w:rPr>
                <w:rFonts w:ascii="Times New Roman" w:hAnsi="Times New Roman"/>
                <w:sz w:val="24"/>
                <w:szCs w:val="24"/>
              </w:rPr>
              <w:t>°</w:t>
            </w:r>
          </w:p>
        </w:tc>
      </w:tr>
      <w:tr w:rsidR="005A04F4" w:rsidRPr="005A04F4" w14:paraId="7151914C" w14:textId="77777777" w:rsidTr="00172EA1">
        <w:tc>
          <w:tcPr>
            <w:tcW w:w="1071" w:type="dxa"/>
            <w:vMerge/>
            <w:vAlign w:val="center"/>
          </w:tcPr>
          <w:p w14:paraId="2411189F" w14:textId="77777777" w:rsidR="000343B1" w:rsidRPr="005A04F4" w:rsidRDefault="000343B1" w:rsidP="00172EA1">
            <w:pPr>
              <w:tabs>
                <w:tab w:val="left" w:pos="284"/>
              </w:tabs>
              <w:spacing w:line="240" w:lineRule="auto"/>
              <w:jc w:val="center"/>
              <w:rPr>
                <w:rFonts w:ascii="Times New Roman" w:hAnsi="Times New Roman"/>
                <w:sz w:val="24"/>
                <w:szCs w:val="24"/>
              </w:rPr>
            </w:pPr>
          </w:p>
        </w:tc>
        <w:tc>
          <w:tcPr>
            <w:tcW w:w="3451" w:type="dxa"/>
            <w:vAlign w:val="center"/>
          </w:tcPr>
          <w:p w14:paraId="3EEA5B69" w14:textId="0C3899AA" w:rsidR="000343B1" w:rsidRPr="005A04F4" w:rsidRDefault="004B59CA" w:rsidP="00172EA1">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В</w:t>
            </w:r>
            <w:r w:rsidR="000343B1" w:rsidRPr="005A04F4">
              <w:rPr>
                <w:rFonts w:ascii="Times New Roman" w:hAnsi="Times New Roman"/>
                <w:sz w:val="24"/>
                <w:szCs w:val="24"/>
              </w:rPr>
              <w:t>ысота подуступа, м</w:t>
            </w:r>
          </w:p>
        </w:tc>
        <w:tc>
          <w:tcPr>
            <w:tcW w:w="1389" w:type="dxa"/>
          </w:tcPr>
          <w:p w14:paraId="3FC1A835" w14:textId="515C1FC5"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6,0</w:t>
            </w:r>
          </w:p>
        </w:tc>
        <w:tc>
          <w:tcPr>
            <w:tcW w:w="1252" w:type="dxa"/>
          </w:tcPr>
          <w:p w14:paraId="035EC3A9" w14:textId="7278D063"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7,5</w:t>
            </w:r>
          </w:p>
        </w:tc>
        <w:tc>
          <w:tcPr>
            <w:tcW w:w="1247" w:type="dxa"/>
          </w:tcPr>
          <w:p w14:paraId="6584EC08" w14:textId="79BE1DBE"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6,0</w:t>
            </w:r>
          </w:p>
        </w:tc>
        <w:tc>
          <w:tcPr>
            <w:tcW w:w="1165" w:type="dxa"/>
          </w:tcPr>
          <w:p w14:paraId="375FCD3E" w14:textId="71341C81"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7,5</w:t>
            </w:r>
          </w:p>
        </w:tc>
      </w:tr>
      <w:tr w:rsidR="005A04F4" w:rsidRPr="005A04F4" w14:paraId="7C3C4B51" w14:textId="77777777" w:rsidTr="00172EA1">
        <w:tc>
          <w:tcPr>
            <w:tcW w:w="1071" w:type="dxa"/>
          </w:tcPr>
          <w:p w14:paraId="613FFF47" w14:textId="0B6A3FA7" w:rsidR="000343B1"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А</w:t>
            </w:r>
          </w:p>
        </w:tc>
        <w:tc>
          <w:tcPr>
            <w:tcW w:w="3451" w:type="dxa"/>
          </w:tcPr>
          <w:p w14:paraId="6F312B92" w14:textId="120FB05E" w:rsidR="000343B1"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По</w:t>
            </w:r>
            <w:r w:rsidR="00B34339" w:rsidRPr="005A04F4">
              <w:rPr>
                <w:rFonts w:ascii="Times New Roman" w:hAnsi="Times New Roman"/>
                <w:sz w:val="24"/>
                <w:szCs w:val="24"/>
              </w:rPr>
              <w:t>л</w:t>
            </w:r>
            <w:r w:rsidRPr="005A04F4">
              <w:rPr>
                <w:rFonts w:ascii="Times New Roman" w:hAnsi="Times New Roman"/>
                <w:sz w:val="24"/>
                <w:szCs w:val="24"/>
              </w:rPr>
              <w:t>ные потери без засорения</w:t>
            </w:r>
          </w:p>
        </w:tc>
        <w:tc>
          <w:tcPr>
            <w:tcW w:w="1389" w:type="dxa"/>
          </w:tcPr>
          <w:p w14:paraId="4C6165A4" w14:textId="632492CF"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32,87</w:t>
            </w:r>
          </w:p>
        </w:tc>
        <w:tc>
          <w:tcPr>
            <w:tcW w:w="1252" w:type="dxa"/>
          </w:tcPr>
          <w:p w14:paraId="4F852A1B" w14:textId="4533D84D"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49,58</w:t>
            </w:r>
          </w:p>
        </w:tc>
        <w:tc>
          <w:tcPr>
            <w:tcW w:w="1247" w:type="dxa"/>
          </w:tcPr>
          <w:p w14:paraId="42AD2C5E" w14:textId="564847D6"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7,60</w:t>
            </w:r>
          </w:p>
        </w:tc>
        <w:tc>
          <w:tcPr>
            <w:tcW w:w="1165" w:type="dxa"/>
          </w:tcPr>
          <w:p w14:paraId="088BF4D5" w14:textId="3B6FAD8F"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16,04</w:t>
            </w:r>
          </w:p>
        </w:tc>
      </w:tr>
      <w:tr w:rsidR="005A04F4" w:rsidRPr="005A04F4" w14:paraId="0E54D597" w14:textId="77777777" w:rsidTr="00172EA1">
        <w:tc>
          <w:tcPr>
            <w:tcW w:w="1071" w:type="dxa"/>
          </w:tcPr>
          <w:p w14:paraId="30226E9E" w14:textId="0618A730" w:rsidR="000343B1"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Б</w:t>
            </w:r>
          </w:p>
        </w:tc>
        <w:tc>
          <w:tcPr>
            <w:tcW w:w="3451" w:type="dxa"/>
          </w:tcPr>
          <w:p w14:paraId="2C8664F0" w14:textId="77777777" w:rsidR="000343B1"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Потери и засорение</w:t>
            </w:r>
          </w:p>
          <w:p w14:paraId="3666C96D" w14:textId="77777777" w:rsidR="004B59CA"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-потери</w:t>
            </w:r>
          </w:p>
          <w:p w14:paraId="33FA778B" w14:textId="3B6BB98A" w:rsidR="004B59CA"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-засорение</w:t>
            </w:r>
          </w:p>
        </w:tc>
        <w:tc>
          <w:tcPr>
            <w:tcW w:w="1389" w:type="dxa"/>
          </w:tcPr>
          <w:p w14:paraId="2A0D731C" w14:textId="77777777" w:rsidR="000343B1" w:rsidRPr="005A04F4" w:rsidRDefault="000343B1" w:rsidP="003231B9">
            <w:pPr>
              <w:tabs>
                <w:tab w:val="left" w:pos="284"/>
              </w:tabs>
              <w:spacing w:line="240" w:lineRule="auto"/>
              <w:jc w:val="center"/>
              <w:rPr>
                <w:rFonts w:ascii="Times New Roman" w:hAnsi="Times New Roman"/>
                <w:sz w:val="24"/>
                <w:szCs w:val="24"/>
              </w:rPr>
            </w:pPr>
          </w:p>
          <w:p w14:paraId="07BF0E43" w14:textId="77777777"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12,65</w:t>
            </w:r>
          </w:p>
          <w:p w14:paraId="2AC8E8AA" w14:textId="46E1639B"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17,42</w:t>
            </w:r>
          </w:p>
        </w:tc>
        <w:tc>
          <w:tcPr>
            <w:tcW w:w="1252" w:type="dxa"/>
          </w:tcPr>
          <w:p w14:paraId="448BBA74" w14:textId="77777777" w:rsidR="000343B1" w:rsidRPr="005A04F4" w:rsidRDefault="000343B1" w:rsidP="003231B9">
            <w:pPr>
              <w:tabs>
                <w:tab w:val="left" w:pos="284"/>
              </w:tabs>
              <w:spacing w:line="240" w:lineRule="auto"/>
              <w:jc w:val="center"/>
              <w:rPr>
                <w:rFonts w:ascii="Times New Roman" w:hAnsi="Times New Roman"/>
                <w:sz w:val="24"/>
                <w:szCs w:val="24"/>
              </w:rPr>
            </w:pPr>
          </w:p>
          <w:p w14:paraId="479F60BB" w14:textId="77777777"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18,96</w:t>
            </w:r>
          </w:p>
          <w:p w14:paraId="78927B13" w14:textId="7A2D7CF5"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27,22</w:t>
            </w:r>
          </w:p>
        </w:tc>
        <w:tc>
          <w:tcPr>
            <w:tcW w:w="1247" w:type="dxa"/>
          </w:tcPr>
          <w:p w14:paraId="62E141F6" w14:textId="77777777" w:rsidR="000343B1" w:rsidRPr="005A04F4" w:rsidRDefault="000343B1" w:rsidP="003231B9">
            <w:pPr>
              <w:tabs>
                <w:tab w:val="left" w:pos="284"/>
              </w:tabs>
              <w:spacing w:line="240" w:lineRule="auto"/>
              <w:jc w:val="center"/>
              <w:rPr>
                <w:rFonts w:ascii="Times New Roman" w:hAnsi="Times New Roman"/>
                <w:sz w:val="24"/>
                <w:szCs w:val="24"/>
              </w:rPr>
            </w:pPr>
          </w:p>
          <w:p w14:paraId="0B324EF1" w14:textId="77777777"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8</w:t>
            </w:r>
          </w:p>
          <w:p w14:paraId="26888662" w14:textId="6E0227F4"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1,8</w:t>
            </w:r>
          </w:p>
        </w:tc>
        <w:tc>
          <w:tcPr>
            <w:tcW w:w="1165" w:type="dxa"/>
          </w:tcPr>
          <w:p w14:paraId="654F7321" w14:textId="77777777" w:rsidR="000343B1" w:rsidRPr="005A04F4" w:rsidRDefault="000343B1" w:rsidP="003231B9">
            <w:pPr>
              <w:tabs>
                <w:tab w:val="left" w:pos="284"/>
              </w:tabs>
              <w:spacing w:line="240" w:lineRule="auto"/>
              <w:jc w:val="center"/>
              <w:rPr>
                <w:rFonts w:ascii="Times New Roman" w:hAnsi="Times New Roman"/>
                <w:sz w:val="24"/>
                <w:szCs w:val="24"/>
              </w:rPr>
            </w:pPr>
          </w:p>
          <w:p w14:paraId="479D03A9" w14:textId="77777777"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5,10</w:t>
            </w:r>
          </w:p>
          <w:p w14:paraId="5E982874" w14:textId="28D6DE6A" w:rsidR="004B59CA"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3,20</w:t>
            </w:r>
          </w:p>
        </w:tc>
      </w:tr>
      <w:tr w:rsidR="005A04F4" w:rsidRPr="005A04F4" w14:paraId="474272ED" w14:textId="77777777" w:rsidTr="00172EA1">
        <w:tc>
          <w:tcPr>
            <w:tcW w:w="1071" w:type="dxa"/>
          </w:tcPr>
          <w:p w14:paraId="6792C776" w14:textId="7AD294C8" w:rsidR="000343B1" w:rsidRPr="005A04F4" w:rsidRDefault="004B59CA" w:rsidP="003231B9">
            <w:pPr>
              <w:tabs>
                <w:tab w:val="left" w:pos="284"/>
              </w:tabs>
              <w:spacing w:line="240" w:lineRule="auto"/>
              <w:jc w:val="both"/>
              <w:rPr>
                <w:rFonts w:ascii="Times New Roman" w:hAnsi="Times New Roman"/>
                <w:sz w:val="24"/>
                <w:szCs w:val="24"/>
              </w:rPr>
            </w:pPr>
            <w:bookmarkStart w:id="75" w:name="_Hlk86442273"/>
            <w:r w:rsidRPr="005A04F4">
              <w:rPr>
                <w:rFonts w:ascii="Times New Roman" w:hAnsi="Times New Roman"/>
                <w:sz w:val="24"/>
                <w:szCs w:val="24"/>
              </w:rPr>
              <w:t>В</w:t>
            </w:r>
          </w:p>
        </w:tc>
        <w:tc>
          <w:tcPr>
            <w:tcW w:w="3451" w:type="dxa"/>
          </w:tcPr>
          <w:p w14:paraId="04FAF042" w14:textId="44163BC6" w:rsidR="000343B1" w:rsidRPr="005A04F4" w:rsidRDefault="004B59CA"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Полное засорение без потерь с применением бульдозера</w:t>
            </w:r>
          </w:p>
        </w:tc>
        <w:tc>
          <w:tcPr>
            <w:tcW w:w="1389" w:type="dxa"/>
          </w:tcPr>
          <w:p w14:paraId="06D0075E" w14:textId="77777777" w:rsidR="004B59CA" w:rsidRPr="005A04F4" w:rsidRDefault="004B59CA" w:rsidP="003231B9">
            <w:pPr>
              <w:tabs>
                <w:tab w:val="left" w:pos="284"/>
              </w:tabs>
              <w:spacing w:line="240" w:lineRule="auto"/>
              <w:jc w:val="center"/>
              <w:rPr>
                <w:rFonts w:ascii="Times New Roman" w:hAnsi="Times New Roman"/>
                <w:sz w:val="24"/>
                <w:szCs w:val="24"/>
              </w:rPr>
            </w:pPr>
          </w:p>
          <w:p w14:paraId="29DFC727" w14:textId="25AD5CDB"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5,1</w:t>
            </w:r>
          </w:p>
        </w:tc>
        <w:tc>
          <w:tcPr>
            <w:tcW w:w="1252" w:type="dxa"/>
          </w:tcPr>
          <w:p w14:paraId="0EF049E1" w14:textId="77777777" w:rsidR="004B59CA" w:rsidRPr="005A04F4" w:rsidRDefault="004B59CA" w:rsidP="003231B9">
            <w:pPr>
              <w:tabs>
                <w:tab w:val="left" w:pos="284"/>
              </w:tabs>
              <w:spacing w:line="240" w:lineRule="auto"/>
              <w:jc w:val="center"/>
              <w:rPr>
                <w:rFonts w:ascii="Times New Roman" w:hAnsi="Times New Roman"/>
                <w:sz w:val="24"/>
                <w:szCs w:val="24"/>
              </w:rPr>
            </w:pPr>
          </w:p>
          <w:p w14:paraId="08E7FF55" w14:textId="59CC5546"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5,1</w:t>
            </w:r>
          </w:p>
        </w:tc>
        <w:tc>
          <w:tcPr>
            <w:tcW w:w="1247" w:type="dxa"/>
          </w:tcPr>
          <w:p w14:paraId="31DBB5D2" w14:textId="77777777" w:rsidR="004B59CA" w:rsidRPr="005A04F4" w:rsidRDefault="004B59CA" w:rsidP="003231B9">
            <w:pPr>
              <w:tabs>
                <w:tab w:val="left" w:pos="284"/>
              </w:tabs>
              <w:spacing w:line="240" w:lineRule="auto"/>
              <w:jc w:val="center"/>
              <w:rPr>
                <w:rFonts w:ascii="Times New Roman" w:hAnsi="Times New Roman"/>
                <w:sz w:val="24"/>
                <w:szCs w:val="24"/>
              </w:rPr>
            </w:pPr>
          </w:p>
          <w:p w14:paraId="473B2364" w14:textId="70C0DC98"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3,1</w:t>
            </w:r>
          </w:p>
        </w:tc>
        <w:tc>
          <w:tcPr>
            <w:tcW w:w="1165" w:type="dxa"/>
          </w:tcPr>
          <w:p w14:paraId="54C979F4" w14:textId="77777777" w:rsidR="004B59CA" w:rsidRPr="005A04F4" w:rsidRDefault="004B59CA" w:rsidP="003231B9">
            <w:pPr>
              <w:tabs>
                <w:tab w:val="left" w:pos="284"/>
              </w:tabs>
              <w:spacing w:line="240" w:lineRule="auto"/>
              <w:jc w:val="center"/>
              <w:rPr>
                <w:rFonts w:ascii="Times New Roman" w:hAnsi="Times New Roman"/>
                <w:sz w:val="24"/>
                <w:szCs w:val="24"/>
              </w:rPr>
            </w:pPr>
          </w:p>
          <w:p w14:paraId="42C9800E" w14:textId="3D788D17" w:rsidR="000343B1" w:rsidRPr="005A04F4" w:rsidRDefault="004B59CA"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3,1</w:t>
            </w:r>
          </w:p>
        </w:tc>
      </w:tr>
      <w:tr w:rsidR="005A04F4" w:rsidRPr="005A04F4" w14:paraId="3A7A7F39" w14:textId="77777777" w:rsidTr="00172EA1">
        <w:tc>
          <w:tcPr>
            <w:tcW w:w="1071" w:type="dxa"/>
          </w:tcPr>
          <w:p w14:paraId="68298857" w14:textId="5584ECF8" w:rsidR="00B34339" w:rsidRPr="005A04F4" w:rsidRDefault="00B3433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А'</w:t>
            </w:r>
          </w:p>
        </w:tc>
        <w:tc>
          <w:tcPr>
            <w:tcW w:w="3451" w:type="dxa"/>
          </w:tcPr>
          <w:p w14:paraId="1C605BC8" w14:textId="04A8C1C1" w:rsidR="00B34339" w:rsidRPr="005A04F4" w:rsidRDefault="00B34339" w:rsidP="003231B9">
            <w:pPr>
              <w:tabs>
                <w:tab w:val="left" w:pos="284"/>
              </w:tabs>
              <w:spacing w:line="240" w:lineRule="auto"/>
              <w:jc w:val="both"/>
              <w:rPr>
                <w:rFonts w:ascii="Times New Roman" w:hAnsi="Times New Roman"/>
                <w:sz w:val="24"/>
                <w:szCs w:val="24"/>
              </w:rPr>
            </w:pPr>
            <w:bookmarkStart w:id="76" w:name="_Hlk86399382"/>
            <w:r w:rsidRPr="005A04F4">
              <w:rPr>
                <w:rFonts w:ascii="Times New Roman" w:hAnsi="Times New Roman"/>
                <w:sz w:val="24"/>
                <w:szCs w:val="24"/>
              </w:rPr>
              <w:t>Полные потери без засорения</w:t>
            </w:r>
            <w:bookmarkEnd w:id="76"/>
          </w:p>
        </w:tc>
        <w:tc>
          <w:tcPr>
            <w:tcW w:w="1389" w:type="dxa"/>
          </w:tcPr>
          <w:p w14:paraId="37ADC9E5" w14:textId="680F53C9" w:rsidR="00B3433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20,48</w:t>
            </w:r>
          </w:p>
        </w:tc>
        <w:tc>
          <w:tcPr>
            <w:tcW w:w="1252" w:type="dxa"/>
          </w:tcPr>
          <w:p w14:paraId="21271F8C" w14:textId="3869A301" w:rsidR="00B3433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36,0</w:t>
            </w:r>
          </w:p>
        </w:tc>
        <w:tc>
          <w:tcPr>
            <w:tcW w:w="1247" w:type="dxa"/>
          </w:tcPr>
          <w:p w14:paraId="74F21107" w14:textId="2D1FFA1B" w:rsidR="00B3433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2,87</w:t>
            </w:r>
          </w:p>
        </w:tc>
        <w:tc>
          <w:tcPr>
            <w:tcW w:w="1165" w:type="dxa"/>
          </w:tcPr>
          <w:p w14:paraId="05842B37" w14:textId="0BB4C9E7" w:rsidR="00B3433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4,06</w:t>
            </w:r>
          </w:p>
        </w:tc>
      </w:tr>
      <w:bookmarkEnd w:id="75"/>
      <w:tr w:rsidR="005A04F4" w:rsidRPr="005A04F4" w14:paraId="0BB9101E" w14:textId="77777777" w:rsidTr="00172EA1">
        <w:tc>
          <w:tcPr>
            <w:tcW w:w="1071" w:type="dxa"/>
          </w:tcPr>
          <w:p w14:paraId="2AB8995F" w14:textId="34113AA0" w:rsidR="00A27D29" w:rsidRPr="005A04F4" w:rsidRDefault="00B3433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Б'</w:t>
            </w:r>
          </w:p>
        </w:tc>
        <w:tc>
          <w:tcPr>
            <w:tcW w:w="3451" w:type="dxa"/>
          </w:tcPr>
          <w:p w14:paraId="06E0951A" w14:textId="4E1917D5" w:rsidR="00A27D29" w:rsidRPr="005A04F4" w:rsidRDefault="00B34339" w:rsidP="003231B9">
            <w:pPr>
              <w:tabs>
                <w:tab w:val="left" w:pos="284"/>
              </w:tabs>
              <w:spacing w:line="240" w:lineRule="auto"/>
              <w:jc w:val="both"/>
              <w:rPr>
                <w:rFonts w:ascii="Times New Roman" w:hAnsi="Times New Roman"/>
                <w:sz w:val="24"/>
                <w:szCs w:val="24"/>
              </w:rPr>
            </w:pPr>
            <w:r w:rsidRPr="005A04F4">
              <w:rPr>
                <w:rFonts w:ascii="Times New Roman" w:hAnsi="Times New Roman"/>
                <w:sz w:val="24"/>
                <w:szCs w:val="24"/>
              </w:rPr>
              <w:t>Полные потери без засорения с разделением на 3 и 3,7</w:t>
            </w:r>
          </w:p>
        </w:tc>
        <w:tc>
          <w:tcPr>
            <w:tcW w:w="1389" w:type="dxa"/>
          </w:tcPr>
          <w:p w14:paraId="70C4B3C6" w14:textId="4BEC517B" w:rsidR="00A27D2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5,1</w:t>
            </w:r>
          </w:p>
        </w:tc>
        <w:tc>
          <w:tcPr>
            <w:tcW w:w="1252" w:type="dxa"/>
          </w:tcPr>
          <w:p w14:paraId="4531AF03" w14:textId="01663455" w:rsidR="00A27D2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5,1</w:t>
            </w:r>
          </w:p>
        </w:tc>
        <w:tc>
          <w:tcPr>
            <w:tcW w:w="1247" w:type="dxa"/>
          </w:tcPr>
          <w:p w14:paraId="1E13D824" w14:textId="7E3E75FC" w:rsidR="00A27D2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3,1</w:t>
            </w:r>
          </w:p>
        </w:tc>
        <w:tc>
          <w:tcPr>
            <w:tcW w:w="1165" w:type="dxa"/>
          </w:tcPr>
          <w:p w14:paraId="7A578C94" w14:textId="28BDB00C" w:rsidR="00A27D29" w:rsidRPr="005A04F4" w:rsidRDefault="00B34339" w:rsidP="003231B9">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3,1</w:t>
            </w:r>
          </w:p>
        </w:tc>
      </w:tr>
      <w:tr w:rsidR="009331AD" w:rsidRPr="005A04F4" w14:paraId="7DF5D5BF" w14:textId="77777777" w:rsidTr="00172EA1">
        <w:tc>
          <w:tcPr>
            <w:tcW w:w="9575" w:type="dxa"/>
            <w:gridSpan w:val="6"/>
          </w:tcPr>
          <w:p w14:paraId="6CF4949A" w14:textId="00FA95A6" w:rsidR="009331AD" w:rsidRPr="005A04F4" w:rsidRDefault="009331AD" w:rsidP="00172EA1">
            <w:pPr>
              <w:tabs>
                <w:tab w:val="left" w:pos="284"/>
              </w:tabs>
              <w:spacing w:line="240" w:lineRule="auto"/>
              <w:ind w:firstLine="559"/>
              <w:rPr>
                <w:rFonts w:ascii="Times New Roman" w:hAnsi="Times New Roman"/>
                <w:sz w:val="24"/>
                <w:szCs w:val="24"/>
              </w:rPr>
            </w:pPr>
            <w:r w:rsidRPr="005A04F4">
              <w:rPr>
                <w:rFonts w:ascii="Times New Roman" w:hAnsi="Times New Roman"/>
                <w:sz w:val="24"/>
                <w:szCs w:val="24"/>
              </w:rPr>
              <w:t xml:space="preserve">Примечание </w:t>
            </w:r>
            <w:r w:rsidR="00172EA1" w:rsidRPr="005A04F4">
              <w:rPr>
                <w:rFonts w:ascii="Times New Roman" w:hAnsi="Times New Roman"/>
                <w:sz w:val="24"/>
                <w:szCs w:val="24"/>
              </w:rPr>
              <w:t xml:space="preserve">– Вариант </w:t>
            </w:r>
            <w:r w:rsidRPr="005A04F4">
              <w:rPr>
                <w:rFonts w:ascii="Times New Roman" w:hAnsi="Times New Roman"/>
                <w:sz w:val="24"/>
                <w:szCs w:val="24"/>
              </w:rPr>
              <w:t>А,</w:t>
            </w:r>
            <w:r w:rsidR="00172EA1" w:rsidRPr="005A04F4">
              <w:rPr>
                <w:rFonts w:ascii="Times New Roman" w:hAnsi="Times New Roman"/>
                <w:sz w:val="24"/>
                <w:szCs w:val="24"/>
              </w:rPr>
              <w:t xml:space="preserve"> </w:t>
            </w:r>
            <w:r w:rsidRPr="005A04F4">
              <w:rPr>
                <w:rFonts w:ascii="Times New Roman" w:hAnsi="Times New Roman"/>
                <w:sz w:val="24"/>
                <w:szCs w:val="24"/>
              </w:rPr>
              <w:t>Б,</w:t>
            </w:r>
            <w:r w:rsidR="00172EA1" w:rsidRPr="005A04F4">
              <w:rPr>
                <w:rFonts w:ascii="Times New Roman" w:hAnsi="Times New Roman"/>
                <w:sz w:val="24"/>
                <w:szCs w:val="24"/>
              </w:rPr>
              <w:t xml:space="preserve"> </w:t>
            </w:r>
            <w:r w:rsidRPr="005A04F4">
              <w:rPr>
                <w:rFonts w:ascii="Times New Roman" w:hAnsi="Times New Roman"/>
                <w:sz w:val="24"/>
                <w:szCs w:val="24"/>
              </w:rPr>
              <w:t>В при использовании ЭКГ, а А', Б'</w:t>
            </w:r>
            <w:r w:rsidR="0084187B" w:rsidRPr="005A04F4">
              <w:rPr>
                <w:rFonts w:ascii="Times New Roman" w:hAnsi="Times New Roman"/>
                <w:sz w:val="24"/>
                <w:szCs w:val="24"/>
              </w:rPr>
              <w:t xml:space="preserve"> - ЭКО</w:t>
            </w:r>
          </w:p>
        </w:tc>
      </w:tr>
    </w:tbl>
    <w:p w14:paraId="13345E7C" w14:textId="77777777" w:rsidR="00A27D29" w:rsidRPr="005A04F4" w:rsidRDefault="00A27D29" w:rsidP="003231B9">
      <w:pPr>
        <w:tabs>
          <w:tab w:val="left" w:pos="284"/>
        </w:tabs>
        <w:spacing w:after="0" w:line="240" w:lineRule="auto"/>
        <w:ind w:firstLine="567"/>
        <w:jc w:val="both"/>
        <w:rPr>
          <w:rFonts w:ascii="Times New Roman" w:hAnsi="Times New Roman" w:cs="Times New Roman"/>
          <w:sz w:val="28"/>
          <w:szCs w:val="28"/>
        </w:rPr>
      </w:pPr>
    </w:p>
    <w:p w14:paraId="113C33EB" w14:textId="4DA07E22" w:rsidR="0084187B" w:rsidRPr="005A04F4" w:rsidRDefault="00A27D29" w:rsidP="00DD2133">
      <w:pPr>
        <w:tabs>
          <w:tab w:val="left" w:pos="284"/>
        </w:tabs>
        <w:spacing w:after="0" w:line="240" w:lineRule="auto"/>
        <w:ind w:firstLine="709"/>
        <w:jc w:val="both"/>
        <w:rPr>
          <w:rFonts w:ascii="Times New Roman" w:hAnsi="Times New Roman" w:cs="Times New Roman"/>
          <w:sz w:val="28"/>
          <w:szCs w:val="28"/>
        </w:rPr>
      </w:pPr>
      <w:bookmarkStart w:id="77" w:name="_Hlk86524671"/>
      <w:r w:rsidRPr="005A04F4">
        <w:rPr>
          <w:rFonts w:ascii="Times New Roman" w:hAnsi="Times New Roman" w:cs="Times New Roman"/>
          <w:sz w:val="28"/>
          <w:szCs w:val="28"/>
        </w:rPr>
        <w:t xml:space="preserve">Из таблицы 2.6 видно, что для уменьшения потерь и засорения угля при разработке пластов с углом </w:t>
      </w:r>
      <w:r w:rsidRPr="005A04F4">
        <w:rPr>
          <w:rFonts w:ascii="Times New Roman" w:hAnsi="Times New Roman" w:cs="Times New Roman"/>
          <w:i/>
          <w:iCs/>
          <w:sz w:val="28"/>
          <w:szCs w:val="28"/>
        </w:rPr>
        <w:t>β≤</w:t>
      </w:r>
      <w:r w:rsidRPr="005A04F4">
        <w:rPr>
          <w:rFonts w:ascii="Times New Roman" w:hAnsi="Times New Roman" w:cs="Times New Roman"/>
          <w:sz w:val="28"/>
          <w:szCs w:val="28"/>
        </w:rPr>
        <w:t>25°эскаватором ЭКГ целесообразно применять бульдозер.</w:t>
      </w:r>
      <w:r w:rsidR="00B34339" w:rsidRPr="005A04F4">
        <w:rPr>
          <w:rFonts w:ascii="Times New Roman" w:hAnsi="Times New Roman" w:cs="Times New Roman"/>
          <w:sz w:val="28"/>
          <w:szCs w:val="28"/>
        </w:rPr>
        <w:t xml:space="preserve"> </w:t>
      </w:r>
      <w:r w:rsidR="0084187B" w:rsidRPr="005A04F4">
        <w:rPr>
          <w:rFonts w:ascii="Times New Roman" w:hAnsi="Times New Roman" w:cs="Times New Roman"/>
          <w:sz w:val="28"/>
          <w:szCs w:val="28"/>
        </w:rPr>
        <w:t>Однако, эта схема имеет следующие недостатки: снижение производительности экскаватора, так высота забоя меньше; большие затраты на отработку породного треугольника в зоне кровли пласта; усложнение организации производства, снижение производительности труда.</w:t>
      </w:r>
    </w:p>
    <w:p w14:paraId="396DC836" w14:textId="6C488F64" w:rsidR="000343B1" w:rsidRPr="005A04F4" w:rsidRDefault="00B34339"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Сравнивая потери угля по вариантам </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А</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 xml:space="preserve"> и </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А'</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 xml:space="preserve"> наблюдаем, что при одинаковых условиях разработки потери угля при применении ЭКГ больше, чем при ЭГО на 38…295% в зависимости от угла падения пласта и высоты подуступа. В вариантах </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В</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 xml:space="preserve"> и </w:t>
      </w:r>
      <w:r w:rsidR="009331AD" w:rsidRPr="005A04F4">
        <w:rPr>
          <w:rFonts w:ascii="Times New Roman" w:hAnsi="Times New Roman" w:cs="Times New Roman"/>
          <w:sz w:val="28"/>
          <w:szCs w:val="28"/>
        </w:rPr>
        <w:t>«</w:t>
      </w:r>
      <w:r w:rsidRPr="005A04F4">
        <w:rPr>
          <w:rFonts w:ascii="Times New Roman" w:hAnsi="Times New Roman" w:cs="Times New Roman"/>
          <w:sz w:val="28"/>
          <w:szCs w:val="28"/>
        </w:rPr>
        <w:t>Б'</w:t>
      </w:r>
      <w:r w:rsidR="009331AD" w:rsidRPr="005A04F4">
        <w:rPr>
          <w:rFonts w:ascii="Times New Roman" w:hAnsi="Times New Roman" w:cs="Times New Roman"/>
          <w:sz w:val="28"/>
          <w:szCs w:val="28"/>
        </w:rPr>
        <w:t>» при одинаковых потерях, вариант В отличается сложной организацией труда и высокими затратами на разработку на разработку в связи с необходимостью приобретения бул</w:t>
      </w:r>
      <w:r w:rsidR="0084187B" w:rsidRPr="005A04F4">
        <w:rPr>
          <w:rFonts w:ascii="Times New Roman" w:hAnsi="Times New Roman" w:cs="Times New Roman"/>
          <w:sz w:val="28"/>
          <w:szCs w:val="28"/>
        </w:rPr>
        <w:t>ь</w:t>
      </w:r>
      <w:r w:rsidR="009331AD" w:rsidRPr="005A04F4">
        <w:rPr>
          <w:rFonts w:ascii="Times New Roman" w:hAnsi="Times New Roman" w:cs="Times New Roman"/>
          <w:sz w:val="28"/>
          <w:szCs w:val="28"/>
        </w:rPr>
        <w:t>дозера</w:t>
      </w:r>
      <w:r w:rsidR="0084187B" w:rsidRPr="005A04F4">
        <w:rPr>
          <w:rFonts w:ascii="Times New Roman" w:hAnsi="Times New Roman" w:cs="Times New Roman"/>
          <w:sz w:val="28"/>
          <w:szCs w:val="28"/>
        </w:rPr>
        <w:t xml:space="preserve">. </w:t>
      </w:r>
      <w:bookmarkStart w:id="78" w:name="_Hlk86934423"/>
      <w:r w:rsidR="0084187B" w:rsidRPr="005A04F4">
        <w:rPr>
          <w:rFonts w:ascii="Times New Roman" w:hAnsi="Times New Roman" w:cs="Times New Roman"/>
          <w:sz w:val="28"/>
          <w:szCs w:val="28"/>
        </w:rPr>
        <w:t>В связи с тем, что ЭКО может производить нижнее черпание и верхнее черпание, и его производительность тем выше, чем меньше высота уступа.</w:t>
      </w:r>
    </w:p>
    <w:bookmarkEnd w:id="77"/>
    <w:bookmarkEnd w:id="78"/>
    <w:p w14:paraId="36B1EE8F" w14:textId="77777777" w:rsidR="00DF7E42" w:rsidRPr="005A04F4" w:rsidRDefault="00DF7E42" w:rsidP="00DD2133">
      <w:pPr>
        <w:tabs>
          <w:tab w:val="left" w:pos="284"/>
        </w:tabs>
        <w:spacing w:after="0" w:line="240" w:lineRule="auto"/>
        <w:ind w:firstLine="709"/>
        <w:jc w:val="both"/>
        <w:rPr>
          <w:rFonts w:ascii="Times New Roman" w:hAnsi="Times New Roman" w:cs="Times New Roman"/>
          <w:sz w:val="28"/>
          <w:szCs w:val="28"/>
        </w:rPr>
      </w:pPr>
    </w:p>
    <w:p w14:paraId="6A4B65D1" w14:textId="744D8CEF" w:rsidR="00DF7E42" w:rsidRPr="005A04F4" w:rsidRDefault="00C2110E" w:rsidP="00DD2133">
      <w:pPr>
        <w:pStyle w:val="Heading2"/>
        <w:tabs>
          <w:tab w:val="clear" w:pos="1049"/>
          <w:tab w:val="left" w:pos="284"/>
          <w:tab w:val="left" w:pos="1134"/>
        </w:tabs>
        <w:spacing w:after="0"/>
        <w:ind w:left="0" w:firstLine="709"/>
        <w:rPr>
          <w:noProof/>
        </w:rPr>
      </w:pPr>
      <w:bookmarkStart w:id="79" w:name="_Toc88519197"/>
      <w:r w:rsidRPr="005A04F4">
        <w:rPr>
          <w:rFonts w:eastAsia="Calibri"/>
          <w:szCs w:val="28"/>
          <w:lang w:val="kk-KZ"/>
        </w:rPr>
        <w:t>Выравнивание</w:t>
      </w:r>
      <w:r w:rsidRPr="005A04F4">
        <w:rPr>
          <w:noProof/>
        </w:rPr>
        <w:t xml:space="preserve"> качества</w:t>
      </w:r>
      <w:r w:rsidR="00C44CE3" w:rsidRPr="005A04F4">
        <w:rPr>
          <w:noProof/>
        </w:rPr>
        <w:t xml:space="preserve"> угля</w:t>
      </w:r>
      <w:r w:rsidRPr="005A04F4">
        <w:rPr>
          <w:noProof/>
        </w:rPr>
        <w:t xml:space="preserve"> в потоке</w:t>
      </w:r>
      <w:bookmarkEnd w:id="79"/>
    </w:p>
    <w:p w14:paraId="06B34D2E" w14:textId="4F878854" w:rsidR="00C44CE3" w:rsidRPr="005A04F4" w:rsidRDefault="00C44CE3" w:rsidP="00DD2133">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Усреднение угля – это процесс стабилизации его качественных характеристик (зольности, влажности т.д.), формирование его однородности. На рисунке 2.9</w:t>
      </w:r>
      <w:r w:rsidR="002E01CD" w:rsidRPr="005A04F4">
        <w:rPr>
          <w:rFonts w:ascii="Times New Roman" w:hAnsi="Times New Roman" w:cs="Times New Roman"/>
          <w:sz w:val="28"/>
          <w:szCs w:val="28"/>
        </w:rPr>
        <w:t xml:space="preserve"> приведены способы усреднения углей.</w:t>
      </w:r>
      <w:r w:rsidRPr="005A04F4">
        <w:rPr>
          <w:rFonts w:ascii="Times New Roman" w:hAnsi="Times New Roman" w:cs="Times New Roman"/>
          <w:sz w:val="28"/>
          <w:szCs w:val="28"/>
        </w:rPr>
        <w:t xml:space="preserve"> </w:t>
      </w:r>
    </w:p>
    <w:p w14:paraId="5DD745AA" w14:textId="29DA50AF" w:rsidR="00C44CE3" w:rsidRPr="005A04F4" w:rsidRDefault="00C44CE3" w:rsidP="003231B9">
      <w:pPr>
        <w:spacing w:after="0" w:line="240" w:lineRule="auto"/>
        <w:jc w:val="center"/>
        <w:rPr>
          <w:rFonts w:ascii="Times New Roman" w:hAnsi="Times New Roman" w:cs="Times New Roman"/>
          <w:sz w:val="28"/>
          <w:szCs w:val="28"/>
        </w:rPr>
      </w:pPr>
      <w:r w:rsidRPr="005A04F4">
        <w:rPr>
          <w:noProof/>
          <w:lang w:eastAsia="ru-RU"/>
        </w:rPr>
        <w:lastRenderedPageBreak/>
        <w:drawing>
          <wp:inline distT="0" distB="0" distL="0" distR="0" wp14:anchorId="15FD5B31" wp14:editId="4DBF2E78">
            <wp:extent cx="4747969" cy="3905219"/>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83951" cy="3934815"/>
                    </a:xfrm>
                    <a:prstGeom prst="rect">
                      <a:avLst/>
                    </a:prstGeom>
                  </pic:spPr>
                </pic:pic>
              </a:graphicData>
            </a:graphic>
          </wp:inline>
        </w:drawing>
      </w:r>
    </w:p>
    <w:p w14:paraId="3CD3113A" w14:textId="77777777" w:rsidR="00DD2133" w:rsidRPr="005A04F4" w:rsidRDefault="00DD2133" w:rsidP="003231B9">
      <w:pPr>
        <w:spacing w:after="0" w:line="240" w:lineRule="auto"/>
        <w:ind w:firstLine="567"/>
        <w:jc w:val="center"/>
        <w:rPr>
          <w:rFonts w:ascii="Times New Roman" w:hAnsi="Times New Roman" w:cs="Times New Roman"/>
          <w:sz w:val="16"/>
          <w:szCs w:val="16"/>
        </w:rPr>
      </w:pPr>
    </w:p>
    <w:p w14:paraId="29FCAC4F" w14:textId="2CEEB922" w:rsidR="00C44CE3" w:rsidRPr="005A04F4" w:rsidRDefault="002E01CD" w:rsidP="00DD2133">
      <w:pPr>
        <w:tabs>
          <w:tab w:val="left" w:pos="0"/>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2.9 – Способы выравнивания качества угля при добыче, транспортировки и хранении</w:t>
      </w:r>
    </w:p>
    <w:p w14:paraId="568FE1BB" w14:textId="77777777" w:rsidR="00DD2133" w:rsidRPr="005A04F4" w:rsidRDefault="00DD2133" w:rsidP="003231B9">
      <w:pPr>
        <w:tabs>
          <w:tab w:val="left" w:pos="284"/>
        </w:tabs>
        <w:spacing w:after="0" w:line="240" w:lineRule="auto"/>
        <w:ind w:firstLine="567"/>
        <w:jc w:val="both"/>
        <w:rPr>
          <w:rFonts w:ascii="Times New Roman" w:hAnsi="Times New Roman" w:cs="Times New Roman"/>
          <w:sz w:val="28"/>
          <w:szCs w:val="28"/>
        </w:rPr>
      </w:pPr>
    </w:p>
    <w:p w14:paraId="6B8DB455" w14:textId="0F3F17C1" w:rsidR="00C44CE3" w:rsidRPr="005A04F4" w:rsidRDefault="002E01CD" w:rsidP="00DD2133">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Межзабойный метод применяется в местах добычи (на разрезе) и достигается при управления добычными работами в режиме усреднения, при расстановке добывающих механизмов с учетом законов изменения грузопотоков. </w:t>
      </w:r>
      <w:r w:rsidR="00C44CE3" w:rsidRPr="005A04F4">
        <w:rPr>
          <w:rFonts w:ascii="Times New Roman" w:hAnsi="Times New Roman" w:cs="Times New Roman"/>
          <w:sz w:val="28"/>
          <w:szCs w:val="28"/>
        </w:rPr>
        <w:t>Пластовая технология усреднения является наиболее экономичной при переработки больш</w:t>
      </w:r>
      <w:r w:rsidRPr="005A04F4">
        <w:rPr>
          <w:rFonts w:ascii="Times New Roman" w:hAnsi="Times New Roman" w:cs="Times New Roman"/>
          <w:sz w:val="28"/>
          <w:szCs w:val="28"/>
        </w:rPr>
        <w:t>и</w:t>
      </w:r>
      <w:r w:rsidR="00C44CE3" w:rsidRPr="005A04F4">
        <w:rPr>
          <w:rFonts w:ascii="Times New Roman" w:hAnsi="Times New Roman" w:cs="Times New Roman"/>
          <w:sz w:val="28"/>
          <w:szCs w:val="28"/>
        </w:rPr>
        <w:t>х объёмов угля</w:t>
      </w:r>
      <w:r w:rsidRPr="005A04F4">
        <w:rPr>
          <w:rFonts w:ascii="Times New Roman" w:hAnsi="Times New Roman" w:cs="Times New Roman"/>
          <w:sz w:val="28"/>
          <w:szCs w:val="28"/>
        </w:rPr>
        <w:t>. Весь уголь поступает на площадку (склад), где он укладывается в штабель слоями.</w:t>
      </w:r>
      <w:r w:rsidR="000379BB" w:rsidRPr="005A04F4">
        <w:rPr>
          <w:rFonts w:ascii="Times New Roman" w:hAnsi="Times New Roman" w:cs="Times New Roman"/>
          <w:sz w:val="28"/>
          <w:szCs w:val="28"/>
        </w:rPr>
        <w:t xml:space="preserve"> Бункерные усреднительные системы состоят из многосекционных и многоячеистых ёмкостей. Чем больше число бункеров и степень его сложности, тем выше способность распределять, разбивать или рекомбинировать уголь. Недостатком данного усреднения является сегрегация угля по крупности, в результате чего однородность качества не только улучшается, но может даже ухудшиться. Кроме того, однородного усреднения невозможно достигнуть из-за частичного смешения слоёв</w:t>
      </w:r>
      <w:r w:rsidR="00372D70" w:rsidRPr="005A04F4">
        <w:rPr>
          <w:rFonts w:ascii="Times New Roman" w:hAnsi="Times New Roman" w:cs="Times New Roman"/>
          <w:sz w:val="28"/>
          <w:szCs w:val="28"/>
        </w:rPr>
        <w:t xml:space="preserve"> [7</w:t>
      </w:r>
      <w:r w:rsidR="00D9407A" w:rsidRPr="005A04F4">
        <w:rPr>
          <w:rFonts w:ascii="Times New Roman" w:hAnsi="Times New Roman" w:cs="Times New Roman"/>
          <w:sz w:val="28"/>
          <w:szCs w:val="28"/>
        </w:rPr>
        <w:t>3</w:t>
      </w:r>
      <w:r w:rsidR="00372D70" w:rsidRPr="005A04F4">
        <w:rPr>
          <w:rFonts w:ascii="Times New Roman" w:hAnsi="Times New Roman" w:cs="Times New Roman"/>
          <w:sz w:val="28"/>
          <w:szCs w:val="28"/>
        </w:rPr>
        <w:t>]</w:t>
      </w:r>
      <w:r w:rsidR="000379BB" w:rsidRPr="005A04F4">
        <w:rPr>
          <w:rFonts w:ascii="Times New Roman" w:hAnsi="Times New Roman" w:cs="Times New Roman"/>
          <w:sz w:val="28"/>
          <w:szCs w:val="28"/>
        </w:rPr>
        <w:t>.</w:t>
      </w:r>
    </w:p>
    <w:p w14:paraId="112D69A1" w14:textId="027F0E39" w:rsidR="00330BC8" w:rsidRPr="005A04F4" w:rsidRDefault="00330BC8" w:rsidP="00DD2133">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rPr>
        <w:t>Систем</w:t>
      </w:r>
      <w:r w:rsidRPr="005A04F4">
        <w:rPr>
          <w:rFonts w:ascii="Times New Roman" w:hAnsi="Times New Roman" w:cs="Times New Roman"/>
          <w:sz w:val="28"/>
          <w:szCs w:val="28"/>
          <w:lang w:val="kk-KZ"/>
        </w:rPr>
        <w:t>а усреднения заключается в формировании заданного качества угля с использованием механизмов непрерывного транспорта (конвейеров, питателей) и включает: продольный сдвиг потока угля, позволяющий управлять процессом выравнивания качества угля путём изменения длины сдвига (за счёт регулирования скорости поддачи питателя и приходящейся на него части потока угля); прперечного сдвига потока угля</w:t>
      </w:r>
      <w:r w:rsidR="001050C3" w:rsidRPr="005A04F4">
        <w:rPr>
          <w:rFonts w:ascii="Times New Roman" w:hAnsi="Times New Roman" w:cs="Times New Roman"/>
          <w:sz w:val="28"/>
          <w:szCs w:val="28"/>
          <w:lang w:val="kk-KZ"/>
        </w:rPr>
        <w:t>; сумм</w:t>
      </w:r>
      <w:r w:rsidR="007C67DF" w:rsidRPr="005A04F4">
        <w:rPr>
          <w:rFonts w:ascii="Times New Roman" w:hAnsi="Times New Roman" w:cs="Times New Roman"/>
          <w:sz w:val="28"/>
          <w:szCs w:val="28"/>
          <w:lang w:val="kk-KZ"/>
        </w:rPr>
        <w:t>и</w:t>
      </w:r>
      <w:r w:rsidR="001050C3" w:rsidRPr="005A04F4">
        <w:rPr>
          <w:rFonts w:ascii="Times New Roman" w:hAnsi="Times New Roman" w:cs="Times New Roman"/>
          <w:sz w:val="28"/>
          <w:szCs w:val="28"/>
          <w:lang w:val="kk-KZ"/>
        </w:rPr>
        <w:t xml:space="preserve">рование потоков угля; выравнивание зольности угля по его плотности (производится корреляция зольности угля по его плотности, где подбирается жидкость соответствующей плотности для разделения угля); выравнивание зольности угля по его </w:t>
      </w:r>
      <w:r w:rsidR="001050C3" w:rsidRPr="005A04F4">
        <w:rPr>
          <w:rFonts w:ascii="Times New Roman" w:hAnsi="Times New Roman" w:cs="Times New Roman"/>
          <w:sz w:val="28"/>
          <w:szCs w:val="28"/>
          <w:lang w:val="kk-KZ"/>
        </w:rPr>
        <w:lastRenderedPageBreak/>
        <w:t xml:space="preserve">гранулометрическому составу, который основан на закономерности и корреляционной зависимости зольности от размера куска (до 100 мм). </w:t>
      </w:r>
    </w:p>
    <w:p w14:paraId="3314B0D7" w14:textId="4F5F7936" w:rsidR="001B3A85" w:rsidRPr="005A04F4" w:rsidRDefault="001B3A85" w:rsidP="00DD2133">
      <w:pPr>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Для оценки качества смешения угля найдём коэффициент усреднения, который определяется по выражению (2.25)</w:t>
      </w:r>
    </w:p>
    <w:p w14:paraId="1CB9F837" w14:textId="77777777" w:rsidR="00362524" w:rsidRPr="005A04F4" w:rsidRDefault="00362524" w:rsidP="00DD2133">
      <w:pPr>
        <w:spacing w:after="0" w:line="240" w:lineRule="auto"/>
        <w:ind w:firstLine="709"/>
        <w:jc w:val="both"/>
        <w:rPr>
          <w:rFonts w:ascii="Times New Roman" w:hAnsi="Times New Roman" w:cs="Times New Roman"/>
          <w:sz w:val="28"/>
          <w:szCs w:val="28"/>
          <w:lang w:val="kk-KZ"/>
        </w:rPr>
      </w:pPr>
    </w:p>
    <w:p w14:paraId="0C7CECB6" w14:textId="5F5162A4" w:rsidR="001B3A85" w:rsidRPr="005A04F4" w:rsidRDefault="001B3A85" w:rsidP="00172EA1">
      <w:pPr>
        <w:spacing w:after="0" w:line="240" w:lineRule="auto"/>
        <w:ind w:firstLine="3544"/>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K=</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en-US"/>
                  </w:rPr>
                  <m:t>u</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y</m:t>
                </m:r>
              </m:sub>
            </m:sSub>
          </m:den>
        </m:f>
      </m:oMath>
      <w:r w:rsidR="00477BD8" w:rsidRPr="005A04F4">
        <w:rPr>
          <w:rFonts w:ascii="Times New Roman" w:eastAsiaTheme="minorEastAsia" w:hAnsi="Times New Roman" w:cs="Times New Roman"/>
          <w:sz w:val="28"/>
          <w:szCs w:val="28"/>
          <w:lang w:val="kk-KZ"/>
        </w:rPr>
        <w:t xml:space="preserve">,           </w:t>
      </w:r>
      <w:r w:rsidR="00172EA1" w:rsidRPr="005A04F4">
        <w:rPr>
          <w:rFonts w:ascii="Times New Roman" w:eastAsiaTheme="minorEastAsia" w:hAnsi="Times New Roman" w:cs="Times New Roman"/>
          <w:sz w:val="28"/>
          <w:szCs w:val="28"/>
          <w:lang w:val="kk-KZ"/>
        </w:rPr>
        <w:t xml:space="preserve">                                                    </w:t>
      </w:r>
      <w:r w:rsidR="00477BD8" w:rsidRPr="005A04F4">
        <w:rPr>
          <w:rFonts w:ascii="Times New Roman" w:eastAsiaTheme="minorEastAsia" w:hAnsi="Times New Roman" w:cs="Times New Roman"/>
          <w:sz w:val="28"/>
          <w:szCs w:val="28"/>
          <w:lang w:val="kk-KZ"/>
        </w:rPr>
        <w:t xml:space="preserve">  </w:t>
      </w:r>
      <w:bookmarkStart w:id="80" w:name="_Hlk86418935"/>
      <w:r w:rsidR="00477BD8" w:rsidRPr="005A04F4">
        <w:rPr>
          <w:rFonts w:ascii="Times New Roman" w:eastAsiaTheme="minorEastAsia" w:hAnsi="Times New Roman" w:cs="Times New Roman"/>
          <w:sz w:val="28"/>
          <w:szCs w:val="28"/>
          <w:lang w:val="kk-KZ"/>
        </w:rPr>
        <w:t>(2.25)</w:t>
      </w:r>
      <w:bookmarkEnd w:id="80"/>
    </w:p>
    <w:p w14:paraId="7469E7D2" w14:textId="77777777" w:rsidR="00362524" w:rsidRPr="005A04F4" w:rsidRDefault="00362524" w:rsidP="003231B9">
      <w:pPr>
        <w:spacing w:after="0" w:line="240" w:lineRule="auto"/>
        <w:ind w:firstLine="567"/>
        <w:jc w:val="center"/>
        <w:rPr>
          <w:rFonts w:ascii="Times New Roman" w:eastAsiaTheme="minorEastAsia" w:hAnsi="Times New Roman" w:cs="Times New Roman"/>
          <w:sz w:val="28"/>
          <w:szCs w:val="28"/>
          <w:lang w:val="kk-KZ"/>
        </w:rPr>
      </w:pPr>
    </w:p>
    <w:p w14:paraId="7DF6EABE" w14:textId="4590D6E9" w:rsidR="00477BD8" w:rsidRPr="005A04F4" w:rsidRDefault="00477BD8" w:rsidP="00DD2133">
      <w:pPr>
        <w:spacing w:after="0" w:line="240" w:lineRule="auto"/>
        <w:jc w:val="both"/>
        <w:rPr>
          <w:rFonts w:ascii="Times New Roman" w:eastAsiaTheme="minorEastAsia" w:hAnsi="Times New Roman" w:cs="Times New Roman"/>
          <w:sz w:val="28"/>
          <w:szCs w:val="28"/>
        </w:rPr>
      </w:pPr>
      <w:r w:rsidRPr="005A04F4">
        <w:rPr>
          <w:rFonts w:ascii="Times New Roman" w:eastAsiaTheme="minorEastAsia" w:hAnsi="Times New Roman" w:cs="Times New Roman"/>
          <w:sz w:val="28"/>
          <w:szCs w:val="28"/>
          <w:lang w:val="kk-KZ"/>
        </w:rPr>
        <w:t xml:space="preserve">где </w:t>
      </w:r>
      <w:r w:rsidRPr="005A04F4">
        <w:rPr>
          <w:rFonts w:ascii="Times New Roman" w:eastAsiaTheme="minorEastAsia" w:hAnsi="Times New Roman" w:cs="Times New Roman"/>
          <w:i/>
          <w:iCs/>
          <w:sz w:val="28"/>
          <w:szCs w:val="28"/>
          <w:lang w:val="en-US"/>
        </w:rPr>
        <w:t>V</w:t>
      </w:r>
      <w:r w:rsidRPr="005A04F4">
        <w:rPr>
          <w:rFonts w:ascii="Times New Roman" w:eastAsiaTheme="minorEastAsia" w:hAnsi="Times New Roman" w:cs="Times New Roman"/>
          <w:i/>
          <w:iCs/>
          <w:sz w:val="28"/>
          <w:szCs w:val="28"/>
          <w:vertAlign w:val="subscript"/>
          <w:lang w:val="en-US"/>
        </w:rPr>
        <w:t>u</w:t>
      </w:r>
      <w:r w:rsidRPr="005A04F4">
        <w:rPr>
          <w:rFonts w:ascii="Times New Roman" w:eastAsiaTheme="minorEastAsia" w:hAnsi="Times New Roman" w:cs="Times New Roman"/>
          <w:sz w:val="28"/>
          <w:szCs w:val="28"/>
        </w:rPr>
        <w:t xml:space="preserve"> и </w:t>
      </w:r>
      <w:r w:rsidRPr="005A04F4">
        <w:rPr>
          <w:rFonts w:ascii="Times New Roman" w:eastAsiaTheme="minorEastAsia" w:hAnsi="Times New Roman" w:cs="Times New Roman"/>
          <w:i/>
          <w:iCs/>
          <w:sz w:val="28"/>
          <w:szCs w:val="28"/>
          <w:lang w:val="en-US"/>
        </w:rPr>
        <w:t>V</w:t>
      </w:r>
      <w:r w:rsidRPr="005A04F4">
        <w:rPr>
          <w:rFonts w:ascii="Times New Roman" w:eastAsiaTheme="minorEastAsia" w:hAnsi="Times New Roman" w:cs="Times New Roman"/>
          <w:i/>
          <w:iCs/>
          <w:sz w:val="28"/>
          <w:szCs w:val="28"/>
          <w:vertAlign w:val="subscript"/>
          <w:lang w:val="en-US"/>
        </w:rPr>
        <w:t>y</w:t>
      </w:r>
      <w:r w:rsidR="00362524" w:rsidRPr="005A04F4">
        <w:rPr>
          <w:rFonts w:ascii="Times New Roman" w:eastAsiaTheme="minorEastAsia" w:hAnsi="Times New Roman" w:cs="Times New Roman"/>
          <w:sz w:val="28"/>
          <w:szCs w:val="28"/>
        </w:rPr>
        <w:t xml:space="preserve"> – коэффициент вариации рассматриваемого показателя качественного состава соответственно до и после усреднения.</w:t>
      </w:r>
      <w:r w:rsidR="00397D97" w:rsidRPr="005A04F4">
        <w:rPr>
          <w:rFonts w:ascii="Times New Roman" w:eastAsiaTheme="minorEastAsia" w:hAnsi="Times New Roman" w:cs="Times New Roman"/>
          <w:sz w:val="28"/>
          <w:szCs w:val="28"/>
        </w:rPr>
        <w:t xml:space="preserve"> Рассчитаем коэффициент </w:t>
      </w:r>
      <w:r w:rsidR="00716140" w:rsidRPr="005A04F4">
        <w:rPr>
          <w:rFonts w:ascii="Times New Roman" w:eastAsiaTheme="minorEastAsia" w:hAnsi="Times New Roman" w:cs="Times New Roman"/>
          <w:sz w:val="28"/>
          <w:szCs w:val="28"/>
        </w:rPr>
        <w:t xml:space="preserve">усреднения </w:t>
      </w:r>
      <w:r w:rsidR="00397D97" w:rsidRPr="005A04F4">
        <w:rPr>
          <w:rFonts w:ascii="Times New Roman" w:eastAsiaTheme="minorEastAsia" w:hAnsi="Times New Roman" w:cs="Times New Roman"/>
          <w:sz w:val="28"/>
          <w:szCs w:val="28"/>
        </w:rPr>
        <w:t>для каждого пласта по зольности. При этом зольность после усреднения составила 15,1%, полученные данные приведены ниже в таблице 2.7</w:t>
      </w:r>
      <w:r w:rsidR="00DD2133" w:rsidRPr="005A04F4">
        <w:rPr>
          <w:rFonts w:ascii="Times New Roman" w:eastAsiaTheme="minorEastAsia" w:hAnsi="Times New Roman" w:cs="Times New Roman"/>
          <w:sz w:val="28"/>
          <w:szCs w:val="28"/>
        </w:rPr>
        <w:t>.</w:t>
      </w:r>
    </w:p>
    <w:p w14:paraId="68D3B50C" w14:textId="77777777" w:rsidR="00DD2133" w:rsidRPr="005A04F4" w:rsidRDefault="00DD2133" w:rsidP="00DD2133">
      <w:pPr>
        <w:spacing w:after="0" w:line="240" w:lineRule="auto"/>
        <w:jc w:val="both"/>
        <w:rPr>
          <w:rFonts w:ascii="Times New Roman" w:eastAsiaTheme="minorEastAsia" w:hAnsi="Times New Roman" w:cs="Times New Roman"/>
          <w:sz w:val="28"/>
          <w:szCs w:val="28"/>
        </w:rPr>
      </w:pPr>
    </w:p>
    <w:p w14:paraId="78901121" w14:textId="504227CA" w:rsidR="00397D97" w:rsidRPr="005A04F4" w:rsidRDefault="00716140" w:rsidP="003231B9">
      <w:pPr>
        <w:spacing w:after="0" w:line="240" w:lineRule="auto"/>
        <w:jc w:val="both"/>
        <w:rPr>
          <w:rFonts w:ascii="Times New Roman" w:eastAsiaTheme="minorEastAsia" w:hAnsi="Times New Roman" w:cs="Times New Roman"/>
          <w:sz w:val="28"/>
          <w:szCs w:val="28"/>
        </w:rPr>
      </w:pPr>
      <w:r w:rsidRPr="005A04F4">
        <w:rPr>
          <w:rFonts w:ascii="Times New Roman" w:eastAsiaTheme="minorEastAsia" w:hAnsi="Times New Roman" w:cs="Times New Roman"/>
          <w:sz w:val="28"/>
          <w:szCs w:val="28"/>
        </w:rPr>
        <w:t>Таблица 2.7 – Коэффициент усреднения для каждого пласта</w:t>
      </w:r>
    </w:p>
    <w:p w14:paraId="3FB38453" w14:textId="77777777" w:rsidR="00716140" w:rsidRPr="005A04F4" w:rsidRDefault="00716140" w:rsidP="003231B9">
      <w:pPr>
        <w:spacing w:after="0" w:line="240" w:lineRule="auto"/>
        <w:ind w:firstLine="567"/>
        <w:jc w:val="both"/>
        <w:rPr>
          <w:rFonts w:ascii="Times New Roman" w:eastAsiaTheme="minorEastAsia" w:hAnsi="Times New Roman" w:cs="Times New Roman"/>
          <w:sz w:val="16"/>
          <w:szCs w:val="16"/>
        </w:rPr>
      </w:pPr>
    </w:p>
    <w:tbl>
      <w:tblPr>
        <w:tblW w:w="9645"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226"/>
        <w:gridCol w:w="616"/>
        <w:gridCol w:w="1050"/>
        <w:gridCol w:w="672"/>
        <w:gridCol w:w="742"/>
        <w:gridCol w:w="783"/>
        <w:gridCol w:w="630"/>
        <w:gridCol w:w="756"/>
        <w:gridCol w:w="742"/>
        <w:gridCol w:w="784"/>
        <w:gridCol w:w="644"/>
      </w:tblGrid>
      <w:tr w:rsidR="005A04F4" w:rsidRPr="005A04F4" w14:paraId="47770920" w14:textId="77777777" w:rsidTr="00B53079">
        <w:trPr>
          <w:trHeight w:val="391"/>
          <w:tblHeader/>
        </w:trPr>
        <w:tc>
          <w:tcPr>
            <w:tcW w:w="2226" w:type="dxa"/>
            <w:shd w:val="clear" w:color="auto" w:fill="auto"/>
            <w:vAlign w:val="center"/>
            <w:hideMark/>
          </w:tcPr>
          <w:p w14:paraId="7DA2FAB9" w14:textId="77777777" w:rsidR="00397D97" w:rsidRPr="005A04F4" w:rsidRDefault="00397D97" w:rsidP="003231B9">
            <w:pPr>
              <w:spacing w:after="0" w:line="240" w:lineRule="auto"/>
              <w:jc w:val="center"/>
              <w:rPr>
                <w:rFonts w:ascii="Times New Roman" w:eastAsia="Times New Roman" w:hAnsi="Times New Roman" w:cs="Times New Roman"/>
                <w:bCs/>
                <w:sz w:val="24"/>
                <w:szCs w:val="24"/>
              </w:rPr>
            </w:pPr>
            <w:r w:rsidRPr="005A04F4">
              <w:rPr>
                <w:rFonts w:ascii="Times New Roman" w:eastAsia="Times New Roman" w:hAnsi="Times New Roman" w:cs="Times New Roman"/>
                <w:bCs/>
                <w:sz w:val="24"/>
                <w:szCs w:val="24"/>
                <w:lang w:val="en-US"/>
              </w:rPr>
              <w:t>Пласт</w:t>
            </w:r>
          </w:p>
        </w:tc>
        <w:tc>
          <w:tcPr>
            <w:tcW w:w="616" w:type="dxa"/>
            <w:shd w:val="clear" w:color="auto" w:fill="auto"/>
            <w:vAlign w:val="center"/>
            <w:hideMark/>
          </w:tcPr>
          <w:p w14:paraId="70797634" w14:textId="77777777" w:rsidR="00397D97" w:rsidRPr="005A04F4" w:rsidRDefault="00397D97"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w:t>
            </w:r>
          </w:p>
        </w:tc>
        <w:tc>
          <w:tcPr>
            <w:tcW w:w="1050" w:type="dxa"/>
            <w:shd w:val="clear" w:color="auto" w:fill="auto"/>
            <w:vAlign w:val="center"/>
            <w:hideMark/>
          </w:tcPr>
          <w:p w14:paraId="7EB89169" w14:textId="77777777" w:rsidR="00397D97" w:rsidRPr="005A04F4" w:rsidRDefault="00397D97" w:rsidP="003231B9">
            <w:pPr>
              <w:spacing w:after="0" w:line="240" w:lineRule="auto"/>
              <w:ind w:left="-52" w:right="-80"/>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2V2+3+4</w:t>
            </w:r>
          </w:p>
        </w:tc>
        <w:tc>
          <w:tcPr>
            <w:tcW w:w="672" w:type="dxa"/>
            <w:shd w:val="clear" w:color="auto" w:fill="auto"/>
            <w:vAlign w:val="center"/>
            <w:hideMark/>
          </w:tcPr>
          <w:p w14:paraId="09AF7856" w14:textId="77777777" w:rsidR="00397D97" w:rsidRPr="005A04F4" w:rsidRDefault="00397D97"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2V4</w:t>
            </w:r>
          </w:p>
        </w:tc>
        <w:tc>
          <w:tcPr>
            <w:tcW w:w="742" w:type="dxa"/>
            <w:shd w:val="clear" w:color="auto" w:fill="auto"/>
            <w:vAlign w:val="center"/>
            <w:hideMark/>
          </w:tcPr>
          <w:p w14:paraId="2BA83337" w14:textId="77777777" w:rsidR="00397D97" w:rsidRPr="005A04F4" w:rsidRDefault="00397D97"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2V3</w:t>
            </w:r>
          </w:p>
        </w:tc>
        <w:tc>
          <w:tcPr>
            <w:tcW w:w="783" w:type="dxa"/>
            <w:shd w:val="clear" w:color="auto" w:fill="auto"/>
            <w:vAlign w:val="center"/>
            <w:hideMark/>
          </w:tcPr>
          <w:p w14:paraId="6EC192C1" w14:textId="77777777" w:rsidR="00397D97" w:rsidRPr="005A04F4" w:rsidRDefault="00397D97"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2V1</w:t>
            </w:r>
          </w:p>
        </w:tc>
        <w:tc>
          <w:tcPr>
            <w:tcW w:w="630" w:type="dxa"/>
            <w:shd w:val="clear" w:color="auto" w:fill="auto"/>
            <w:vAlign w:val="center"/>
            <w:hideMark/>
          </w:tcPr>
          <w:p w14:paraId="1327E4C9" w14:textId="77777777" w:rsidR="00397D97" w:rsidRPr="005A04F4" w:rsidRDefault="00397D97"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1V</w:t>
            </w:r>
          </w:p>
        </w:tc>
        <w:tc>
          <w:tcPr>
            <w:tcW w:w="756" w:type="dxa"/>
            <w:shd w:val="clear" w:color="auto" w:fill="auto"/>
            <w:vAlign w:val="center"/>
            <w:hideMark/>
          </w:tcPr>
          <w:p w14:paraId="7C80B16E" w14:textId="77777777" w:rsidR="00397D97" w:rsidRPr="005A04F4" w:rsidRDefault="00397D97"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1V2</w:t>
            </w:r>
          </w:p>
        </w:tc>
        <w:tc>
          <w:tcPr>
            <w:tcW w:w="742" w:type="dxa"/>
            <w:shd w:val="clear" w:color="auto" w:fill="auto"/>
            <w:vAlign w:val="center"/>
            <w:hideMark/>
          </w:tcPr>
          <w:p w14:paraId="7023D4ED" w14:textId="77777777" w:rsidR="00397D97" w:rsidRPr="005A04F4" w:rsidRDefault="00397D97" w:rsidP="00B53079">
            <w:pPr>
              <w:spacing w:after="0" w:line="240" w:lineRule="auto"/>
              <w:ind w:right="-108"/>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1V22</w:t>
            </w:r>
          </w:p>
        </w:tc>
        <w:tc>
          <w:tcPr>
            <w:tcW w:w="784" w:type="dxa"/>
            <w:shd w:val="clear" w:color="auto" w:fill="auto"/>
            <w:vAlign w:val="center"/>
            <w:hideMark/>
          </w:tcPr>
          <w:p w14:paraId="29AC6DA1" w14:textId="77777777" w:rsidR="00397D97" w:rsidRPr="005A04F4" w:rsidRDefault="00397D97" w:rsidP="003231B9">
            <w:pPr>
              <w:spacing w:after="0" w:line="240" w:lineRule="auto"/>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1V12</w:t>
            </w:r>
          </w:p>
        </w:tc>
        <w:tc>
          <w:tcPr>
            <w:tcW w:w="644" w:type="dxa"/>
            <w:shd w:val="clear" w:color="auto" w:fill="auto"/>
            <w:vAlign w:val="center"/>
            <w:hideMark/>
          </w:tcPr>
          <w:p w14:paraId="56F671C2" w14:textId="77777777" w:rsidR="00397D97" w:rsidRPr="005A04F4" w:rsidRDefault="00397D97" w:rsidP="003231B9">
            <w:pPr>
              <w:spacing w:after="0" w:line="240" w:lineRule="auto"/>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1V1</w:t>
            </w:r>
          </w:p>
        </w:tc>
      </w:tr>
      <w:tr w:rsidR="005A04F4" w:rsidRPr="005A04F4" w14:paraId="36BEB3D2" w14:textId="77777777" w:rsidTr="00B53079">
        <w:trPr>
          <w:trHeight w:val="341"/>
          <w:tblHeader/>
        </w:trPr>
        <w:tc>
          <w:tcPr>
            <w:tcW w:w="2226" w:type="dxa"/>
            <w:shd w:val="clear" w:color="000000" w:fill="FFFFFF"/>
            <w:vAlign w:val="center"/>
            <w:hideMark/>
          </w:tcPr>
          <w:p w14:paraId="3CA5EECF" w14:textId="50263C5C" w:rsidR="00397D97" w:rsidRPr="005A04F4" w:rsidRDefault="00397D97" w:rsidP="003231B9">
            <w:pPr>
              <w:spacing w:after="0" w:line="240" w:lineRule="auto"/>
              <w:ind w:right="-118"/>
              <w:rPr>
                <w:rFonts w:ascii="Times New Roman" w:eastAsia="Times New Roman" w:hAnsi="Times New Roman" w:cs="Times New Roman"/>
                <w:bCs/>
                <w:sz w:val="24"/>
                <w:szCs w:val="24"/>
                <w:lang w:val="kk-KZ"/>
              </w:rPr>
            </w:pPr>
            <w:r w:rsidRPr="005A04F4">
              <w:rPr>
                <w:rFonts w:ascii="Times New Roman" w:eastAsia="Times New Roman" w:hAnsi="Times New Roman" w:cs="Times New Roman"/>
                <w:bCs/>
                <w:sz w:val="24"/>
                <w:szCs w:val="24"/>
              </w:rPr>
              <w:t>Зольность угля</w:t>
            </w:r>
            <w:r w:rsidR="00C2110E" w:rsidRPr="005A04F4">
              <w:rPr>
                <w:rFonts w:ascii="Times New Roman" w:eastAsia="Times New Roman" w:hAnsi="Times New Roman" w:cs="Times New Roman"/>
                <w:bCs/>
                <w:sz w:val="24"/>
                <w:szCs w:val="24"/>
                <w:lang w:val="kk-KZ"/>
              </w:rPr>
              <w:t>, %</w:t>
            </w:r>
          </w:p>
        </w:tc>
        <w:tc>
          <w:tcPr>
            <w:tcW w:w="616" w:type="dxa"/>
            <w:shd w:val="clear" w:color="auto" w:fill="auto"/>
            <w:vAlign w:val="center"/>
            <w:hideMark/>
          </w:tcPr>
          <w:p w14:paraId="44C76167"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7,2</w:t>
            </w:r>
          </w:p>
        </w:tc>
        <w:tc>
          <w:tcPr>
            <w:tcW w:w="1050" w:type="dxa"/>
            <w:shd w:val="clear" w:color="auto" w:fill="auto"/>
            <w:vAlign w:val="center"/>
            <w:hideMark/>
          </w:tcPr>
          <w:p w14:paraId="2FF07CF8"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2,7</w:t>
            </w:r>
          </w:p>
        </w:tc>
        <w:tc>
          <w:tcPr>
            <w:tcW w:w="672" w:type="dxa"/>
            <w:shd w:val="clear" w:color="auto" w:fill="auto"/>
            <w:vAlign w:val="center"/>
            <w:hideMark/>
          </w:tcPr>
          <w:p w14:paraId="37F6F3B0"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w:t>
            </w:r>
          </w:p>
        </w:tc>
        <w:tc>
          <w:tcPr>
            <w:tcW w:w="742" w:type="dxa"/>
            <w:shd w:val="clear" w:color="auto" w:fill="auto"/>
            <w:vAlign w:val="center"/>
            <w:hideMark/>
          </w:tcPr>
          <w:p w14:paraId="17EF6641"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9,4</w:t>
            </w:r>
          </w:p>
        </w:tc>
        <w:tc>
          <w:tcPr>
            <w:tcW w:w="783" w:type="dxa"/>
            <w:shd w:val="clear" w:color="auto" w:fill="auto"/>
            <w:vAlign w:val="center"/>
            <w:hideMark/>
          </w:tcPr>
          <w:p w14:paraId="563291BF"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18,7</w:t>
            </w:r>
          </w:p>
        </w:tc>
        <w:tc>
          <w:tcPr>
            <w:tcW w:w="630" w:type="dxa"/>
            <w:shd w:val="clear" w:color="auto" w:fill="auto"/>
            <w:vAlign w:val="center"/>
            <w:hideMark/>
          </w:tcPr>
          <w:p w14:paraId="6D0E26D3" w14:textId="77777777" w:rsidR="00397D97" w:rsidRPr="005A04F4" w:rsidRDefault="00397D97" w:rsidP="00B53079">
            <w:pPr>
              <w:spacing w:after="0" w:line="240" w:lineRule="auto"/>
              <w:ind w:left="-52"/>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14,6</w:t>
            </w:r>
          </w:p>
        </w:tc>
        <w:tc>
          <w:tcPr>
            <w:tcW w:w="756" w:type="dxa"/>
            <w:shd w:val="clear" w:color="auto" w:fill="auto"/>
            <w:vAlign w:val="center"/>
            <w:hideMark/>
          </w:tcPr>
          <w:p w14:paraId="52F44FB5"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11,4</w:t>
            </w:r>
          </w:p>
        </w:tc>
        <w:tc>
          <w:tcPr>
            <w:tcW w:w="742" w:type="dxa"/>
            <w:shd w:val="clear" w:color="auto" w:fill="auto"/>
            <w:vAlign w:val="center"/>
            <w:hideMark/>
          </w:tcPr>
          <w:p w14:paraId="01A2B1B1"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9,3</w:t>
            </w:r>
          </w:p>
        </w:tc>
        <w:tc>
          <w:tcPr>
            <w:tcW w:w="784" w:type="dxa"/>
            <w:shd w:val="clear" w:color="auto" w:fill="auto"/>
            <w:vAlign w:val="center"/>
            <w:hideMark/>
          </w:tcPr>
          <w:p w14:paraId="59878C18"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w:t>
            </w:r>
          </w:p>
        </w:tc>
        <w:tc>
          <w:tcPr>
            <w:tcW w:w="644" w:type="dxa"/>
            <w:shd w:val="clear" w:color="auto" w:fill="auto"/>
            <w:vAlign w:val="center"/>
            <w:hideMark/>
          </w:tcPr>
          <w:p w14:paraId="401668C9" w14:textId="77777777" w:rsidR="00397D97" w:rsidRPr="005A04F4" w:rsidRDefault="00397D97" w:rsidP="003231B9">
            <w:pPr>
              <w:spacing w:after="0" w:line="240" w:lineRule="auto"/>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10,5</w:t>
            </w:r>
          </w:p>
        </w:tc>
      </w:tr>
      <w:tr w:rsidR="005A04F4" w:rsidRPr="005A04F4" w14:paraId="4611F971" w14:textId="77777777" w:rsidTr="00B53079">
        <w:trPr>
          <w:trHeight w:val="453"/>
          <w:tblHeader/>
        </w:trPr>
        <w:tc>
          <w:tcPr>
            <w:tcW w:w="2226" w:type="dxa"/>
            <w:shd w:val="clear" w:color="000000" w:fill="FFFFFF"/>
            <w:vAlign w:val="center"/>
            <w:hideMark/>
          </w:tcPr>
          <w:p w14:paraId="4D056019" w14:textId="0E7491DB" w:rsidR="00397D97" w:rsidRPr="005A04F4" w:rsidRDefault="00397D97" w:rsidP="003231B9">
            <w:pPr>
              <w:spacing w:after="0" w:line="240" w:lineRule="auto"/>
              <w:rPr>
                <w:rFonts w:ascii="Times New Roman" w:eastAsia="Times New Roman" w:hAnsi="Times New Roman" w:cs="Times New Roman"/>
                <w:bCs/>
                <w:sz w:val="24"/>
                <w:szCs w:val="24"/>
              </w:rPr>
            </w:pPr>
            <w:r w:rsidRPr="005A04F4">
              <w:rPr>
                <w:rFonts w:ascii="Times New Roman" w:eastAsia="Times New Roman" w:hAnsi="Times New Roman" w:cs="Times New Roman"/>
                <w:bCs/>
                <w:sz w:val="24"/>
                <w:szCs w:val="24"/>
              </w:rPr>
              <w:t>Коэффициент усреднения</w:t>
            </w:r>
          </w:p>
        </w:tc>
        <w:tc>
          <w:tcPr>
            <w:tcW w:w="616" w:type="dxa"/>
            <w:shd w:val="clear" w:color="auto" w:fill="auto"/>
            <w:vAlign w:val="center"/>
          </w:tcPr>
          <w:p w14:paraId="62446CA2" w14:textId="0641F3F3" w:rsidR="00397D97" w:rsidRPr="005A04F4" w:rsidRDefault="00397D97" w:rsidP="003231B9">
            <w:pPr>
              <w:spacing w:after="0" w:line="240" w:lineRule="auto"/>
              <w:ind w:left="-176" w:right="-127"/>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0,48</w:t>
            </w:r>
          </w:p>
        </w:tc>
        <w:tc>
          <w:tcPr>
            <w:tcW w:w="1050" w:type="dxa"/>
            <w:shd w:val="clear" w:color="auto" w:fill="auto"/>
            <w:vAlign w:val="center"/>
          </w:tcPr>
          <w:p w14:paraId="76085C9D" w14:textId="5F869D71"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0,18</w:t>
            </w:r>
          </w:p>
        </w:tc>
        <w:tc>
          <w:tcPr>
            <w:tcW w:w="672" w:type="dxa"/>
            <w:shd w:val="clear" w:color="auto" w:fill="auto"/>
            <w:vAlign w:val="center"/>
          </w:tcPr>
          <w:p w14:paraId="39D5E41A" w14:textId="021B2914"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0,49</w:t>
            </w:r>
          </w:p>
        </w:tc>
        <w:tc>
          <w:tcPr>
            <w:tcW w:w="742" w:type="dxa"/>
            <w:shd w:val="clear" w:color="auto" w:fill="auto"/>
            <w:vAlign w:val="center"/>
          </w:tcPr>
          <w:p w14:paraId="5D9C9707" w14:textId="64EDB6F0"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0,62</w:t>
            </w:r>
          </w:p>
        </w:tc>
        <w:tc>
          <w:tcPr>
            <w:tcW w:w="783" w:type="dxa"/>
            <w:shd w:val="clear" w:color="auto" w:fill="auto"/>
            <w:vAlign w:val="center"/>
          </w:tcPr>
          <w:p w14:paraId="5B5AE2B9" w14:textId="5631F529" w:rsidR="00397D97" w:rsidRPr="005A04F4" w:rsidRDefault="00397D97" w:rsidP="003231B9">
            <w:pPr>
              <w:spacing w:after="0" w:line="240" w:lineRule="auto"/>
              <w:ind w:left="-66" w:right="-66"/>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1,24</w:t>
            </w:r>
          </w:p>
        </w:tc>
        <w:tc>
          <w:tcPr>
            <w:tcW w:w="630" w:type="dxa"/>
            <w:shd w:val="clear" w:color="auto" w:fill="auto"/>
            <w:vAlign w:val="center"/>
          </w:tcPr>
          <w:p w14:paraId="48B8C4B9" w14:textId="0E679169" w:rsidR="00397D97" w:rsidRPr="005A04F4" w:rsidRDefault="00397D97" w:rsidP="003231B9">
            <w:pPr>
              <w:spacing w:after="0" w:line="240" w:lineRule="auto"/>
              <w:ind w:left="-66" w:right="-66"/>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0,97</w:t>
            </w:r>
          </w:p>
        </w:tc>
        <w:tc>
          <w:tcPr>
            <w:tcW w:w="756" w:type="dxa"/>
            <w:shd w:val="clear" w:color="auto" w:fill="auto"/>
            <w:vAlign w:val="center"/>
          </w:tcPr>
          <w:p w14:paraId="735FCE29" w14:textId="090F89FE"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0,75</w:t>
            </w:r>
          </w:p>
        </w:tc>
        <w:tc>
          <w:tcPr>
            <w:tcW w:w="742" w:type="dxa"/>
            <w:shd w:val="clear" w:color="auto" w:fill="auto"/>
            <w:vAlign w:val="center"/>
          </w:tcPr>
          <w:p w14:paraId="3D74FCBF" w14:textId="5F0F8BC1"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0,62</w:t>
            </w:r>
          </w:p>
        </w:tc>
        <w:tc>
          <w:tcPr>
            <w:tcW w:w="784" w:type="dxa"/>
            <w:shd w:val="clear" w:color="auto" w:fill="auto"/>
            <w:vAlign w:val="center"/>
          </w:tcPr>
          <w:p w14:paraId="4C10FCFC" w14:textId="44B84A8F"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0,34</w:t>
            </w:r>
          </w:p>
        </w:tc>
        <w:tc>
          <w:tcPr>
            <w:tcW w:w="644" w:type="dxa"/>
            <w:shd w:val="clear" w:color="auto" w:fill="auto"/>
            <w:vAlign w:val="center"/>
          </w:tcPr>
          <w:p w14:paraId="42C621F8" w14:textId="6E690DC2" w:rsidR="00397D97" w:rsidRPr="005A04F4" w:rsidRDefault="00397D97"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0,70</w:t>
            </w:r>
          </w:p>
        </w:tc>
      </w:tr>
    </w:tbl>
    <w:p w14:paraId="096951C5" w14:textId="77777777" w:rsidR="00397D97" w:rsidRPr="005A04F4" w:rsidRDefault="00397D97" w:rsidP="003231B9">
      <w:pPr>
        <w:spacing w:after="0" w:line="240" w:lineRule="auto"/>
        <w:ind w:firstLine="567"/>
        <w:jc w:val="both"/>
        <w:rPr>
          <w:rFonts w:ascii="Times New Roman" w:eastAsiaTheme="minorEastAsia" w:hAnsi="Times New Roman" w:cs="Times New Roman"/>
          <w:sz w:val="28"/>
          <w:szCs w:val="28"/>
        </w:rPr>
      </w:pPr>
    </w:p>
    <w:p w14:paraId="779B6B1B" w14:textId="6F0C4181" w:rsidR="00362524" w:rsidRPr="005A04F4" w:rsidRDefault="00362524" w:rsidP="00DD2133">
      <w:pPr>
        <w:spacing w:after="0" w:line="240" w:lineRule="auto"/>
        <w:ind w:firstLine="709"/>
        <w:jc w:val="both"/>
        <w:rPr>
          <w:rFonts w:ascii="Times New Roman" w:eastAsiaTheme="minorEastAsia" w:hAnsi="Times New Roman" w:cs="Times New Roman"/>
          <w:sz w:val="28"/>
          <w:szCs w:val="28"/>
        </w:rPr>
      </w:pPr>
      <w:r w:rsidRPr="005A04F4">
        <w:rPr>
          <w:rFonts w:ascii="Times New Roman" w:eastAsiaTheme="minorEastAsia" w:hAnsi="Times New Roman" w:cs="Times New Roman"/>
          <w:sz w:val="28"/>
          <w:szCs w:val="28"/>
        </w:rPr>
        <w:t>В случае равенства средних значений до и после усреднения применяем выражение (2.26):</w:t>
      </w:r>
    </w:p>
    <w:p w14:paraId="3BEC0129" w14:textId="67F551FE" w:rsidR="00362524" w:rsidRPr="005A04F4" w:rsidRDefault="00362524" w:rsidP="003231B9">
      <w:pPr>
        <w:spacing w:after="0" w:line="240" w:lineRule="auto"/>
        <w:ind w:firstLine="567"/>
        <w:jc w:val="both"/>
        <w:rPr>
          <w:rFonts w:ascii="Times New Roman" w:eastAsiaTheme="minorEastAsia" w:hAnsi="Times New Roman" w:cs="Times New Roman"/>
          <w:sz w:val="28"/>
          <w:szCs w:val="28"/>
        </w:rPr>
      </w:pPr>
    </w:p>
    <w:p w14:paraId="49575DC8" w14:textId="6F4DB23C" w:rsidR="00362524" w:rsidRPr="005A04F4" w:rsidRDefault="00362524" w:rsidP="00172EA1">
      <w:pPr>
        <w:spacing w:after="0" w:line="240" w:lineRule="auto"/>
        <w:ind w:firstLine="3686"/>
        <w:jc w:val="center"/>
        <w:rPr>
          <w:rFonts w:ascii="Times New Roman" w:eastAsiaTheme="minorEastAsia" w:hAnsi="Times New Roman" w:cs="Times New Roman"/>
          <w:sz w:val="28"/>
          <w:szCs w:val="28"/>
        </w:rPr>
      </w:pPr>
      <m:oMath>
        <m:r>
          <w:rPr>
            <w:rFonts w:ascii="Cambria Math" w:hAnsi="Cambria Math" w:cs="Times New Roman"/>
            <w:sz w:val="28"/>
            <w:szCs w:val="28"/>
            <w:lang w:val="kk-KZ"/>
          </w:rPr>
          <m:t>K=</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д</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п</m:t>
                </m:r>
              </m:sub>
            </m:sSub>
          </m:den>
        </m:f>
      </m:oMath>
      <w:r w:rsidRPr="005A04F4">
        <w:rPr>
          <w:rFonts w:ascii="Times New Roman" w:eastAsiaTheme="minorEastAsia" w:hAnsi="Times New Roman" w:cs="Times New Roman"/>
          <w:sz w:val="28"/>
          <w:szCs w:val="28"/>
          <w:lang w:val="kk-KZ"/>
        </w:rPr>
        <w:t xml:space="preserve">,       </w:t>
      </w:r>
      <w:r w:rsidR="00172EA1" w:rsidRPr="005A04F4">
        <w:rPr>
          <w:rFonts w:ascii="Times New Roman" w:eastAsiaTheme="minorEastAsia" w:hAnsi="Times New Roman" w:cs="Times New Roman"/>
          <w:sz w:val="28"/>
          <w:szCs w:val="28"/>
          <w:lang w:val="kk-KZ"/>
        </w:rPr>
        <w:t xml:space="preserve">                                                  </w:t>
      </w:r>
      <w:r w:rsidRPr="005A04F4">
        <w:rPr>
          <w:rFonts w:ascii="Times New Roman" w:eastAsiaTheme="minorEastAsia" w:hAnsi="Times New Roman" w:cs="Times New Roman"/>
          <w:sz w:val="28"/>
          <w:szCs w:val="28"/>
          <w:lang w:val="kk-KZ"/>
        </w:rPr>
        <w:t xml:space="preserve">      </w:t>
      </w:r>
      <w:bookmarkStart w:id="81" w:name="_Hlk86420494"/>
      <w:r w:rsidRPr="005A04F4">
        <w:rPr>
          <w:rFonts w:ascii="Times New Roman" w:eastAsiaTheme="minorEastAsia" w:hAnsi="Times New Roman" w:cs="Times New Roman"/>
          <w:sz w:val="28"/>
          <w:szCs w:val="28"/>
          <w:lang w:val="kk-KZ"/>
        </w:rPr>
        <w:t>(2.26)</w:t>
      </w:r>
      <w:bookmarkEnd w:id="81"/>
    </w:p>
    <w:p w14:paraId="60917D29" w14:textId="77777777" w:rsidR="00DD2133" w:rsidRPr="005A04F4" w:rsidRDefault="00DD2133" w:rsidP="00DD2133">
      <w:pPr>
        <w:spacing w:after="0" w:line="240" w:lineRule="auto"/>
        <w:jc w:val="both"/>
        <w:rPr>
          <w:rFonts w:ascii="Times New Roman" w:hAnsi="Times New Roman" w:cs="Times New Roman"/>
          <w:sz w:val="28"/>
          <w:szCs w:val="28"/>
        </w:rPr>
      </w:pPr>
    </w:p>
    <w:p w14:paraId="4CD62BE9" w14:textId="7C2EE393" w:rsidR="00362524" w:rsidRPr="005A04F4" w:rsidRDefault="00362524" w:rsidP="00DD2133">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где σ</w:t>
      </w:r>
      <w:r w:rsidRPr="005A04F4">
        <w:rPr>
          <w:rFonts w:ascii="Times New Roman" w:hAnsi="Times New Roman" w:cs="Times New Roman"/>
          <w:sz w:val="28"/>
          <w:szCs w:val="28"/>
          <w:vertAlign w:val="subscript"/>
        </w:rPr>
        <w:t>д</w:t>
      </w:r>
      <w:r w:rsidR="00C61181" w:rsidRPr="005A04F4">
        <w:rPr>
          <w:rFonts w:ascii="Times New Roman" w:hAnsi="Times New Roman" w:cs="Times New Roman"/>
          <w:sz w:val="28"/>
          <w:szCs w:val="28"/>
        </w:rPr>
        <w:t xml:space="preserve">, </w:t>
      </w:r>
      <w:r w:rsidRPr="005A04F4">
        <w:rPr>
          <w:rFonts w:ascii="Times New Roman" w:hAnsi="Times New Roman" w:cs="Times New Roman"/>
          <w:sz w:val="28"/>
          <w:szCs w:val="28"/>
        </w:rPr>
        <w:t>σ</w:t>
      </w:r>
      <w:r w:rsidRPr="005A04F4">
        <w:rPr>
          <w:rFonts w:ascii="Times New Roman" w:hAnsi="Times New Roman" w:cs="Times New Roman"/>
          <w:sz w:val="28"/>
          <w:szCs w:val="28"/>
          <w:vertAlign w:val="subscript"/>
        </w:rPr>
        <w:t>п</w:t>
      </w:r>
      <w:r w:rsidR="00C61181" w:rsidRPr="005A04F4">
        <w:rPr>
          <w:rFonts w:ascii="Times New Roman" w:hAnsi="Times New Roman" w:cs="Times New Roman"/>
          <w:sz w:val="28"/>
          <w:szCs w:val="28"/>
        </w:rPr>
        <w:t xml:space="preserve"> – средние квадратич</w:t>
      </w:r>
      <w:r w:rsidR="00F037DF" w:rsidRPr="005A04F4">
        <w:rPr>
          <w:rFonts w:ascii="Times New Roman" w:hAnsi="Times New Roman" w:cs="Times New Roman"/>
          <w:sz w:val="28"/>
          <w:szCs w:val="28"/>
        </w:rPr>
        <w:t>еское</w:t>
      </w:r>
      <w:r w:rsidR="00C61181" w:rsidRPr="005A04F4">
        <w:rPr>
          <w:rFonts w:ascii="Times New Roman" w:hAnsi="Times New Roman" w:cs="Times New Roman"/>
          <w:sz w:val="28"/>
          <w:szCs w:val="28"/>
        </w:rPr>
        <w:t xml:space="preserve"> отклонения колебаний содержания компонента в угле до и после усреднения.</w:t>
      </w:r>
    </w:p>
    <w:p w14:paraId="76550A8E" w14:textId="7C846A86" w:rsidR="00394F72" w:rsidRPr="005A04F4" w:rsidRDefault="00394F72" w:rsidP="00DD2133">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Среднее квадратическое отклонение вычисляется по формуле (2.27):</w:t>
      </w:r>
    </w:p>
    <w:p w14:paraId="3266D310" w14:textId="05984A72" w:rsidR="00D73370" w:rsidRPr="005A04F4" w:rsidRDefault="00D73370" w:rsidP="003231B9">
      <w:pPr>
        <w:spacing w:after="0" w:line="240" w:lineRule="auto"/>
        <w:ind w:firstLine="567"/>
        <w:jc w:val="both"/>
        <w:rPr>
          <w:rFonts w:ascii="Times New Roman" w:hAnsi="Times New Roman" w:cs="Times New Roman"/>
          <w:sz w:val="28"/>
          <w:szCs w:val="28"/>
        </w:rPr>
      </w:pPr>
    </w:p>
    <w:p w14:paraId="3E6CAE0A" w14:textId="00874F55" w:rsidR="00394F72" w:rsidRPr="005A04F4" w:rsidRDefault="00394F72" w:rsidP="00172EA1">
      <w:pPr>
        <w:spacing w:after="0" w:line="240" w:lineRule="auto"/>
        <w:ind w:firstLine="2835"/>
        <w:jc w:val="center"/>
        <w:rPr>
          <w:rFonts w:ascii="Times New Roman" w:hAnsi="Times New Roman" w:cs="Times New Roman"/>
          <w:sz w:val="28"/>
          <w:szCs w:val="28"/>
        </w:rPr>
      </w:pPr>
      <m:oMath>
        <m:r>
          <w:rPr>
            <w:rFonts w:ascii="Cambria Math" w:hAnsi="Cambria Math" w:cs="Times New Roman"/>
            <w:sz w:val="28"/>
            <w:szCs w:val="28"/>
          </w:rPr>
          <m:t>σ=</m:t>
        </m:r>
        <m:rad>
          <m:radPr>
            <m:degHide m:val="1"/>
            <m:ctrlPr>
              <w:rPr>
                <w:rFonts w:ascii="Cambria Math" w:hAnsi="Cambria Math" w:cs="Times New Roman"/>
                <w:i/>
                <w:sz w:val="28"/>
                <w:szCs w:val="28"/>
              </w:rPr>
            </m:ctrlPr>
          </m:radPr>
          <m:deg/>
          <m:e>
            <m:nary>
              <m:naryPr>
                <m:chr m:val="∑"/>
                <m:limLoc m:val="undOvr"/>
                <m:ctrlPr>
                  <w:rPr>
                    <w:rFonts w:ascii="Cambria Math" w:hAnsi="Cambria Math" w:cs="Times New Roman"/>
                    <w:i/>
                    <w:sz w:val="28"/>
                    <w:szCs w:val="28"/>
                  </w:rPr>
                </m:ctrlPr>
              </m:naryPr>
              <m:sub>
                <m:r>
                  <w:rPr>
                    <w:rFonts w:ascii="Cambria Math" w:hAnsi="Cambria Math" w:cs="Times New Roman"/>
                    <w:sz w:val="28"/>
                    <w:szCs w:val="28"/>
                  </w:rPr>
                  <m:t>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ср</m:t>
                            </m:r>
                          </m:sub>
                        </m:sSub>
                      </m:e>
                    </m:d>
                  </m:e>
                  <m:sup>
                    <m:r>
                      <w:rPr>
                        <w:rFonts w:ascii="Cambria Math" w:hAnsi="Cambria Math" w:cs="Times New Roman"/>
                        <w:sz w:val="28"/>
                        <w:szCs w:val="28"/>
                      </w:rPr>
                      <m:t>2</m:t>
                    </m:r>
                  </m:sup>
                </m:sSup>
                <m:r>
                  <w:rPr>
                    <w:rFonts w:ascii="Cambria Math" w:hAnsi="Cambria Math" w:cs="Times New Roman"/>
                    <w:sz w:val="28"/>
                    <w:szCs w:val="28"/>
                  </w:rPr>
                  <m:t>/(n-1)</m:t>
                </m:r>
              </m:e>
            </m:nary>
          </m:e>
        </m:rad>
      </m:oMath>
      <w:r w:rsidRPr="005A04F4">
        <w:rPr>
          <w:rFonts w:ascii="Times New Roman" w:eastAsiaTheme="minorEastAsia" w:hAnsi="Times New Roman" w:cs="Times New Roman"/>
          <w:sz w:val="28"/>
          <w:szCs w:val="28"/>
        </w:rPr>
        <w:t>,</w:t>
      </w:r>
      <w:r w:rsidRPr="005A04F4">
        <w:rPr>
          <w:rFonts w:ascii="Times New Roman" w:eastAsiaTheme="minorEastAsia" w:hAnsi="Times New Roman" w:cs="Times New Roman"/>
          <w:sz w:val="28"/>
          <w:szCs w:val="28"/>
          <w:lang w:val="kk-KZ"/>
        </w:rPr>
        <w:t xml:space="preserve">      </w:t>
      </w:r>
      <w:r w:rsidR="00172EA1" w:rsidRPr="005A04F4">
        <w:rPr>
          <w:rFonts w:ascii="Times New Roman" w:eastAsiaTheme="minorEastAsia" w:hAnsi="Times New Roman" w:cs="Times New Roman"/>
          <w:sz w:val="28"/>
          <w:szCs w:val="28"/>
          <w:lang w:val="kk-KZ"/>
        </w:rPr>
        <w:t xml:space="preserve">                               (2.27)</w:t>
      </w:r>
    </w:p>
    <w:p w14:paraId="03CA1DF3" w14:textId="7EF79215" w:rsidR="00C61181" w:rsidRPr="005A04F4" w:rsidRDefault="00C61181" w:rsidP="003231B9">
      <w:pPr>
        <w:spacing w:after="0" w:line="240" w:lineRule="auto"/>
        <w:ind w:firstLine="567"/>
        <w:jc w:val="both"/>
        <w:rPr>
          <w:rFonts w:ascii="Times New Roman" w:hAnsi="Times New Roman" w:cs="Times New Roman"/>
          <w:sz w:val="28"/>
          <w:szCs w:val="28"/>
        </w:rPr>
      </w:pPr>
    </w:p>
    <w:p w14:paraId="487B89E7" w14:textId="77777777" w:rsidR="00DD2133" w:rsidRPr="005A04F4" w:rsidRDefault="00394F72" w:rsidP="00DD2133">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где </w:t>
      </w:r>
      <w:r w:rsidRPr="005A04F4">
        <w:rPr>
          <w:rFonts w:ascii="Times New Roman" w:hAnsi="Times New Roman" w:cs="Times New Roman"/>
          <w:i/>
          <w:iCs/>
          <w:sz w:val="28"/>
          <w:szCs w:val="28"/>
        </w:rPr>
        <w:t xml:space="preserve">σ </w:t>
      </w:r>
      <w:r w:rsidR="00F037DF" w:rsidRPr="005A04F4">
        <w:rPr>
          <w:rFonts w:ascii="Times New Roman" w:hAnsi="Times New Roman" w:cs="Times New Roman"/>
          <w:sz w:val="28"/>
          <w:szCs w:val="28"/>
        </w:rPr>
        <w:t>–</w:t>
      </w:r>
      <w:r w:rsidRPr="005A04F4">
        <w:rPr>
          <w:rFonts w:ascii="Times New Roman" w:hAnsi="Times New Roman" w:cs="Times New Roman"/>
          <w:sz w:val="28"/>
          <w:szCs w:val="28"/>
        </w:rPr>
        <w:t xml:space="preserve"> </w:t>
      </w:r>
      <w:r w:rsidR="00F037DF" w:rsidRPr="005A04F4">
        <w:rPr>
          <w:rFonts w:ascii="Times New Roman" w:hAnsi="Times New Roman" w:cs="Times New Roman"/>
          <w:sz w:val="28"/>
          <w:szCs w:val="28"/>
        </w:rPr>
        <w:t>среднее крадратическое отклонение;</w:t>
      </w:r>
    </w:p>
    <w:p w14:paraId="5983FEBB" w14:textId="77777777" w:rsidR="00DD2133" w:rsidRPr="005A04F4" w:rsidRDefault="00F037DF" w:rsidP="002C0A2E">
      <w:pPr>
        <w:spacing w:after="0" w:line="240" w:lineRule="auto"/>
        <w:ind w:firstLine="434"/>
        <w:jc w:val="both"/>
        <w:rPr>
          <w:rFonts w:ascii="Times New Roman" w:hAnsi="Times New Roman" w:cs="Times New Roman"/>
          <w:sz w:val="28"/>
          <w:szCs w:val="28"/>
        </w:rPr>
      </w:pPr>
      <w:bookmarkStart w:id="82" w:name="_Hlk86420890"/>
      <w:r w:rsidRPr="005A04F4">
        <w:rPr>
          <w:rFonts w:ascii="Times New Roman" w:hAnsi="Times New Roman" w:cs="Times New Roman"/>
          <w:i/>
          <w:iCs/>
          <w:sz w:val="28"/>
          <w:szCs w:val="28"/>
        </w:rPr>
        <w:t>α</w:t>
      </w:r>
      <w:r w:rsidRPr="005A04F4">
        <w:rPr>
          <w:rFonts w:ascii="Times New Roman" w:hAnsi="Times New Roman" w:cs="Times New Roman"/>
          <w:i/>
          <w:iCs/>
          <w:sz w:val="28"/>
          <w:szCs w:val="28"/>
          <w:vertAlign w:val="subscript"/>
          <w:lang w:val="en-US"/>
        </w:rPr>
        <w:t>i</w:t>
      </w:r>
      <w:r w:rsidRPr="005A04F4">
        <w:rPr>
          <w:rFonts w:ascii="Times New Roman" w:hAnsi="Times New Roman" w:cs="Times New Roman"/>
          <w:sz w:val="28"/>
          <w:szCs w:val="28"/>
        </w:rPr>
        <w:t xml:space="preserve"> </w:t>
      </w:r>
      <w:bookmarkEnd w:id="82"/>
      <w:r w:rsidRPr="005A04F4">
        <w:rPr>
          <w:rFonts w:ascii="Times New Roman" w:hAnsi="Times New Roman" w:cs="Times New Roman"/>
          <w:sz w:val="28"/>
          <w:szCs w:val="28"/>
        </w:rPr>
        <w:t xml:space="preserve">– текущее значение показателя качества в </w:t>
      </w:r>
      <w:r w:rsidRPr="005A04F4">
        <w:rPr>
          <w:rFonts w:ascii="Times New Roman" w:hAnsi="Times New Roman" w:cs="Times New Roman"/>
          <w:i/>
          <w:iCs/>
          <w:sz w:val="28"/>
          <w:szCs w:val="28"/>
          <w:lang w:val="en-US"/>
        </w:rPr>
        <w:t>i</w:t>
      </w:r>
      <w:r w:rsidRPr="005A04F4">
        <w:rPr>
          <w:rFonts w:ascii="Times New Roman" w:hAnsi="Times New Roman" w:cs="Times New Roman"/>
          <w:i/>
          <w:iCs/>
          <w:sz w:val="28"/>
          <w:szCs w:val="28"/>
        </w:rPr>
        <w:t>-</w:t>
      </w:r>
      <w:r w:rsidRPr="005A04F4">
        <w:rPr>
          <w:rFonts w:ascii="Times New Roman" w:hAnsi="Times New Roman" w:cs="Times New Roman"/>
          <w:sz w:val="28"/>
          <w:szCs w:val="28"/>
        </w:rPr>
        <w:t xml:space="preserve">той пробе; </w:t>
      </w:r>
    </w:p>
    <w:p w14:paraId="4BB83B63" w14:textId="77777777" w:rsidR="00DD2133" w:rsidRPr="005A04F4" w:rsidRDefault="00F037DF" w:rsidP="002C0A2E">
      <w:pPr>
        <w:spacing w:after="0" w:line="240" w:lineRule="auto"/>
        <w:ind w:firstLine="434"/>
        <w:jc w:val="both"/>
        <w:rPr>
          <w:rFonts w:ascii="Times New Roman" w:hAnsi="Times New Roman" w:cs="Times New Roman"/>
          <w:sz w:val="28"/>
          <w:szCs w:val="28"/>
        </w:rPr>
      </w:pPr>
      <w:r w:rsidRPr="005A04F4">
        <w:rPr>
          <w:rFonts w:ascii="Times New Roman" w:hAnsi="Times New Roman" w:cs="Times New Roman"/>
          <w:i/>
          <w:iCs/>
          <w:sz w:val="28"/>
          <w:szCs w:val="28"/>
        </w:rPr>
        <w:t>α</w:t>
      </w:r>
      <w:r w:rsidRPr="005A04F4">
        <w:rPr>
          <w:rFonts w:ascii="Times New Roman" w:hAnsi="Times New Roman" w:cs="Times New Roman"/>
          <w:i/>
          <w:iCs/>
          <w:sz w:val="28"/>
          <w:szCs w:val="28"/>
          <w:vertAlign w:val="subscript"/>
        </w:rPr>
        <w:t>ср</w:t>
      </w:r>
      <w:r w:rsidRPr="005A04F4">
        <w:rPr>
          <w:rFonts w:ascii="Times New Roman" w:hAnsi="Times New Roman" w:cs="Times New Roman"/>
          <w:sz w:val="28"/>
          <w:szCs w:val="28"/>
        </w:rPr>
        <w:t xml:space="preserve"> – среднее арифметическое значение величины показателя качества;</w:t>
      </w:r>
    </w:p>
    <w:p w14:paraId="7AAC361F" w14:textId="0EFEB8C4" w:rsidR="00394F72" w:rsidRPr="005A04F4" w:rsidRDefault="00F037DF" w:rsidP="002C0A2E">
      <w:pPr>
        <w:spacing w:after="0" w:line="240" w:lineRule="auto"/>
        <w:ind w:firstLine="434"/>
        <w:jc w:val="both"/>
        <w:rPr>
          <w:rFonts w:ascii="Times New Roman" w:hAnsi="Times New Roman" w:cs="Times New Roman"/>
          <w:sz w:val="28"/>
          <w:szCs w:val="28"/>
        </w:rPr>
      </w:pPr>
      <w:r w:rsidRPr="005A04F4">
        <w:rPr>
          <w:rFonts w:ascii="Times New Roman" w:hAnsi="Times New Roman" w:cs="Times New Roman"/>
          <w:i/>
          <w:iCs/>
          <w:sz w:val="28"/>
          <w:szCs w:val="28"/>
          <w:lang w:val="en-US"/>
        </w:rPr>
        <w:t>n</w:t>
      </w:r>
      <w:r w:rsidRPr="005A04F4">
        <w:rPr>
          <w:rFonts w:ascii="Times New Roman" w:hAnsi="Times New Roman" w:cs="Times New Roman"/>
          <w:sz w:val="28"/>
          <w:szCs w:val="28"/>
        </w:rPr>
        <w:t xml:space="preserve"> – общее число отобранных проб.</w:t>
      </w:r>
    </w:p>
    <w:p w14:paraId="5C23C033" w14:textId="1161FAB3" w:rsidR="003D0564" w:rsidRPr="005A04F4" w:rsidRDefault="000D36B8" w:rsidP="002C0A2E">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hAnsi="Times New Roman" w:cs="Times New Roman"/>
          <w:sz w:val="28"/>
          <w:szCs w:val="28"/>
        </w:rPr>
        <w:t>Значени</w:t>
      </w:r>
      <w:r w:rsidR="007C1F62" w:rsidRPr="005A04F4">
        <w:rPr>
          <w:rFonts w:ascii="Times New Roman" w:hAnsi="Times New Roman" w:cs="Times New Roman"/>
          <w:sz w:val="28"/>
          <w:szCs w:val="28"/>
        </w:rPr>
        <w:t>я</w:t>
      </w:r>
      <w:r w:rsidRPr="005A04F4">
        <w:rPr>
          <w:rFonts w:ascii="Times New Roman" w:hAnsi="Times New Roman" w:cs="Times New Roman"/>
          <w:sz w:val="28"/>
          <w:szCs w:val="28"/>
        </w:rPr>
        <w:t xml:space="preserve"> коэффициентов усреднения по зольности</w:t>
      </w:r>
      <w:r w:rsidR="007C1F62" w:rsidRPr="005A04F4">
        <w:rPr>
          <w:rFonts w:ascii="Times New Roman" w:hAnsi="Times New Roman" w:cs="Times New Roman"/>
          <w:sz w:val="28"/>
          <w:szCs w:val="28"/>
        </w:rPr>
        <w:t xml:space="preserve"> (таблица 2.7) показывают если коэффициент усреднения больше единицы, то усреднение будет иметь положительный эффект, если коэффициент близок к единице, то усреднение не произойдёт. И если коэффициент меньше единицы, то произойдёт разусреднение угля</w:t>
      </w:r>
      <w:r w:rsidR="003D0564" w:rsidRPr="005A04F4">
        <w:rPr>
          <w:rFonts w:ascii="Times New Roman" w:hAnsi="Times New Roman" w:cs="Times New Roman"/>
          <w:sz w:val="28"/>
          <w:szCs w:val="28"/>
        </w:rPr>
        <w:t xml:space="preserve"> [</w:t>
      </w:r>
      <w:r w:rsidR="00372D70" w:rsidRPr="005A04F4">
        <w:rPr>
          <w:rFonts w:ascii="Times New Roman" w:hAnsi="Times New Roman" w:cs="Times New Roman"/>
          <w:sz w:val="28"/>
          <w:szCs w:val="28"/>
        </w:rPr>
        <w:t>7</w:t>
      </w:r>
      <w:r w:rsidR="00D9407A" w:rsidRPr="005A04F4">
        <w:rPr>
          <w:rFonts w:ascii="Times New Roman" w:hAnsi="Times New Roman" w:cs="Times New Roman"/>
          <w:sz w:val="28"/>
          <w:szCs w:val="28"/>
        </w:rPr>
        <w:t>4</w:t>
      </w:r>
      <w:r w:rsidR="003D0564" w:rsidRPr="005A04F4">
        <w:rPr>
          <w:rFonts w:ascii="Times New Roman" w:hAnsi="Times New Roman" w:cs="Times New Roman"/>
          <w:sz w:val="28"/>
          <w:szCs w:val="28"/>
        </w:rPr>
        <w:t>].</w:t>
      </w:r>
      <w:r w:rsidR="003D0564" w:rsidRPr="005A04F4">
        <w:rPr>
          <w:rFonts w:ascii="Times New Roman" w:eastAsia="Times New Roman" w:hAnsi="Times New Roman" w:cs="Times New Roman"/>
          <w:sz w:val="28"/>
        </w:rPr>
        <w:t xml:space="preserve"> </w:t>
      </w:r>
      <w:bookmarkStart w:id="83" w:name="_Hlk86613060"/>
    </w:p>
    <w:bookmarkEnd w:id="83"/>
    <w:p w14:paraId="662A811B" w14:textId="34A9D3D8" w:rsidR="0093663F" w:rsidRPr="005A04F4" w:rsidRDefault="0093663F" w:rsidP="003231B9">
      <w:pPr>
        <w:spacing w:after="0" w:line="240" w:lineRule="auto"/>
        <w:ind w:firstLine="567"/>
        <w:jc w:val="both"/>
        <w:rPr>
          <w:rFonts w:ascii="Times New Roman" w:hAnsi="Times New Roman" w:cs="Times New Roman"/>
          <w:sz w:val="28"/>
          <w:szCs w:val="28"/>
        </w:rPr>
      </w:pPr>
    </w:p>
    <w:p w14:paraId="691DA449" w14:textId="7E76688E" w:rsidR="002328A8" w:rsidRPr="005A04F4" w:rsidRDefault="002328A8" w:rsidP="002C0A2E">
      <w:pPr>
        <w:pStyle w:val="Heading2"/>
        <w:numPr>
          <w:ilvl w:val="0"/>
          <w:numId w:val="0"/>
        </w:numPr>
        <w:tabs>
          <w:tab w:val="left" w:pos="284"/>
        </w:tabs>
        <w:spacing w:after="0"/>
        <w:ind w:firstLine="709"/>
        <w:rPr>
          <w:noProof/>
        </w:rPr>
      </w:pPr>
      <w:bookmarkStart w:id="84" w:name="_Toc88519198"/>
      <w:r w:rsidRPr="005A04F4">
        <w:rPr>
          <w:noProof/>
        </w:rPr>
        <w:lastRenderedPageBreak/>
        <w:t xml:space="preserve">Выводы по </w:t>
      </w:r>
      <w:r w:rsidRPr="005A04F4">
        <w:rPr>
          <w:rFonts w:eastAsia="Calibri"/>
          <w:szCs w:val="28"/>
          <w:lang w:val="kk-KZ"/>
        </w:rPr>
        <w:t>второ</w:t>
      </w:r>
      <w:r w:rsidR="002C0A2E" w:rsidRPr="005A04F4">
        <w:rPr>
          <w:rFonts w:eastAsia="Calibri"/>
          <w:szCs w:val="28"/>
          <w:lang w:val="kk-KZ"/>
        </w:rPr>
        <w:t>му разделу</w:t>
      </w:r>
      <w:bookmarkEnd w:id="84"/>
    </w:p>
    <w:p w14:paraId="213496B5" w14:textId="77777777" w:rsidR="00AC145E" w:rsidRPr="005A04F4" w:rsidRDefault="002328A8" w:rsidP="002C0A2E">
      <w:pPr>
        <w:tabs>
          <w:tab w:val="left" w:pos="284"/>
        </w:tabs>
        <w:spacing w:after="0" w:line="240" w:lineRule="auto"/>
        <w:ind w:firstLine="709"/>
        <w:contextualSpacing/>
        <w:jc w:val="both"/>
        <w:rPr>
          <w:rFonts w:ascii="Times New Roman" w:eastAsia="Times New Roman" w:hAnsi="Times New Roman" w:cs="Times New Roman"/>
          <w:sz w:val="28"/>
          <w:lang w:eastAsia="ru-RU"/>
        </w:rPr>
      </w:pPr>
      <w:r w:rsidRPr="005A04F4">
        <w:rPr>
          <w:rFonts w:ascii="Times New Roman" w:eastAsia="Times New Roman" w:hAnsi="Times New Roman" w:cs="Times New Roman"/>
          <w:sz w:val="28"/>
          <w:lang w:eastAsia="ru-RU"/>
        </w:rPr>
        <w:t>Добычные работы на Шубаркольском месторождении полностью механизированы и основаны на транспортной системе</w:t>
      </w:r>
      <w:r w:rsidR="007F6574" w:rsidRPr="005A04F4">
        <w:rPr>
          <w:rFonts w:ascii="Times New Roman" w:eastAsia="Times New Roman" w:hAnsi="Times New Roman" w:cs="Times New Roman"/>
          <w:sz w:val="28"/>
          <w:lang w:eastAsia="ru-RU"/>
        </w:rPr>
        <w:t>, а именно комбинирование автотранспорта с железнодорожным</w:t>
      </w:r>
      <w:r w:rsidRPr="005A04F4">
        <w:rPr>
          <w:rFonts w:ascii="Times New Roman" w:eastAsia="Times New Roman" w:hAnsi="Times New Roman" w:cs="Times New Roman"/>
          <w:sz w:val="28"/>
          <w:lang w:eastAsia="ru-RU"/>
        </w:rPr>
        <w:t>,</w:t>
      </w:r>
      <w:r w:rsidR="007F6574" w:rsidRPr="005A04F4">
        <w:rPr>
          <w:rFonts w:ascii="Times New Roman" w:eastAsia="Times New Roman" w:hAnsi="Times New Roman" w:cs="Times New Roman"/>
          <w:sz w:val="28"/>
          <w:lang w:eastAsia="ru-RU"/>
        </w:rPr>
        <w:t xml:space="preserve"> а также конвейерного транспортирования части добытого угля</w:t>
      </w:r>
      <w:r w:rsidR="00B16C40" w:rsidRPr="005A04F4">
        <w:rPr>
          <w:rFonts w:ascii="Times New Roman" w:eastAsia="Times New Roman" w:hAnsi="Times New Roman" w:cs="Times New Roman"/>
          <w:sz w:val="28"/>
          <w:lang w:eastAsia="ru-RU"/>
        </w:rPr>
        <w:t xml:space="preserve"> (ЦПТ)</w:t>
      </w:r>
      <w:r w:rsidR="007F6574" w:rsidRPr="005A04F4">
        <w:rPr>
          <w:rFonts w:ascii="Times New Roman" w:eastAsia="Times New Roman" w:hAnsi="Times New Roman" w:cs="Times New Roman"/>
          <w:sz w:val="28"/>
          <w:lang w:eastAsia="ru-RU"/>
        </w:rPr>
        <w:t>,</w:t>
      </w:r>
      <w:r w:rsidRPr="005A04F4">
        <w:rPr>
          <w:rFonts w:ascii="Times New Roman" w:eastAsia="Times New Roman" w:hAnsi="Times New Roman" w:cs="Times New Roman"/>
          <w:sz w:val="28"/>
          <w:lang w:eastAsia="ru-RU"/>
        </w:rPr>
        <w:t xml:space="preserve"> что не ухудшает селективность выемочных работ, но добавляет дополнительную операционную стоимость и создает условия для разрушения прочностных характеристик и процесса выветривания добываемого сырья. </w:t>
      </w:r>
    </w:p>
    <w:p w14:paraId="1597BA72" w14:textId="441DB93A" w:rsidR="00AC145E" w:rsidRPr="005A04F4" w:rsidRDefault="00AC145E" w:rsidP="002C0A2E">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Основными факторами, влияющими на эффективность селективной выемки пластов гидравлическими экскаваторами, являются параметры и размеры ЭГО, технические схемы его работы, параметры системы его разработки, условия залегания и структуры пластов углей. Для уменьшения потерь и засорения в процессе разработки нужно выбирать высоту уступа равную возможной высоте раздельной выемки. Исследования показали, что применение ЭГО для селективной разработки пластов угля с любым углом падения всегда сопровождаются меньшими потерями, чем при применении ЭКГ.</w:t>
      </w:r>
    </w:p>
    <w:p w14:paraId="4357B20C" w14:textId="76DB5B92" w:rsidR="007A2D15" w:rsidRPr="005A04F4" w:rsidRDefault="007A2D15" w:rsidP="002C0A2E">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Для разработки технологической схемы ЦПТ Шубаркольского </w:t>
      </w:r>
      <w:r w:rsidR="00372D70" w:rsidRPr="005A04F4">
        <w:rPr>
          <w:rFonts w:ascii="Times New Roman" w:eastAsia="Times New Roman" w:hAnsi="Times New Roman" w:cs="Times New Roman"/>
          <w:sz w:val="28"/>
          <w:szCs w:val="28"/>
          <w:lang w:eastAsia="ru-RU"/>
        </w:rPr>
        <w:t>месторождения были</w:t>
      </w:r>
      <w:r w:rsidRPr="005A04F4">
        <w:rPr>
          <w:rFonts w:ascii="Times New Roman" w:eastAsia="Times New Roman" w:hAnsi="Times New Roman" w:cs="Times New Roman"/>
          <w:sz w:val="28"/>
          <w:szCs w:val="28"/>
          <w:lang w:eastAsia="ru-RU"/>
        </w:rPr>
        <w:t xml:space="preserve"> проведены расчеты для селективной и валовой добычи угля для Центрального и Западного разрезов: высота подуступа при разных углах падения, коэффициенты усреднения, засорения и потерь. Выявлена зависимость высоты выемки от угла падения пласта (</w:t>
      </w:r>
      <w:r w:rsidR="00372D70" w:rsidRPr="005A04F4">
        <w:rPr>
          <w:rFonts w:ascii="Times New Roman" w:eastAsia="Times New Roman" w:hAnsi="Times New Roman" w:cs="Times New Roman"/>
          <w:sz w:val="28"/>
          <w:szCs w:val="28"/>
          <w:lang w:eastAsia="ru-RU"/>
        </w:rPr>
        <w:t>при селективной отработке</w:t>
      </w:r>
      <w:r w:rsidRPr="005A04F4">
        <w:rPr>
          <w:rFonts w:ascii="Times New Roman" w:eastAsia="Times New Roman" w:hAnsi="Times New Roman" w:cs="Times New Roman"/>
          <w:sz w:val="28"/>
          <w:szCs w:val="28"/>
          <w:lang w:eastAsia="ru-RU"/>
        </w:rPr>
        <w:t xml:space="preserve"> пласта). Чем больше угол падения пласта, тем больше высота выемки. Определена эффективность применения ЭКГ и ЭКО при разной высоте подуступа и угле падения пласта. Установлено, что при одинаковых условиях разработки потери угля при применении ЭКГ больше, чем при ЭГО на 38% в зависимости от угла падения пласта и высоты подуступа. И для уменьшения потерь и засорения угля при разработке пластов с углом β≤25°</w:t>
      </w:r>
      <w:r w:rsidR="00172EA1"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эскаватором ЭКГ целесообразно применять бульдозер. А производительность ЭКО тем выше, чем меньше высота уступа (возможность нижнего и верхнего черпания).</w:t>
      </w:r>
    </w:p>
    <w:p w14:paraId="082FA9CA" w14:textId="5854F93B" w:rsidR="00ED1EB0" w:rsidRPr="005A04F4" w:rsidRDefault="00B16C40" w:rsidP="002C0A2E">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С введением селективной добычи потери сократились с 8,9% до 6,84 (таблица 2.5). </w:t>
      </w:r>
      <w:r w:rsidR="0017098C" w:rsidRPr="005A04F4">
        <w:rPr>
          <w:rFonts w:ascii="Times New Roman" w:eastAsia="Times New Roman" w:hAnsi="Times New Roman" w:cs="Times New Roman"/>
          <w:sz w:val="28"/>
          <w:szCs w:val="28"/>
          <w:lang w:eastAsia="ru-RU"/>
        </w:rPr>
        <w:t>Произведённые расчёты для ведения селективной выемки угля показали, что при угле падения 25° возможно снижение потерь до 2,87% и до 4,06% при подуступах высотой 6м и 7,5м соответственно с применением гидравлических экскаваторов типа ЭКО (обратная лопата).</w:t>
      </w:r>
      <w:r w:rsidR="00AC145E" w:rsidRPr="005A04F4">
        <w:rPr>
          <w:rFonts w:ascii="Times New Roman" w:hAnsi="Times New Roman" w:cs="Times New Roman"/>
          <w:sz w:val="28"/>
          <w:szCs w:val="28"/>
        </w:rPr>
        <w:t xml:space="preserve"> В связи с тем, что ЭКО может производить нижнее черпание и верхнее черпание, и его производительность тем выше, чем меньше высота уступа.</w:t>
      </w:r>
      <w:r w:rsidR="00AC145E" w:rsidRPr="005A04F4">
        <w:rPr>
          <w:rFonts w:ascii="Times New Roman" w:eastAsia="Times New Roman" w:hAnsi="Times New Roman" w:cs="Times New Roman"/>
          <w:sz w:val="28"/>
          <w:szCs w:val="28"/>
          <w:lang w:eastAsia="ru-RU"/>
        </w:rPr>
        <w:t xml:space="preserve"> </w:t>
      </w:r>
      <w:r w:rsidR="00ED1EB0" w:rsidRPr="005A04F4">
        <w:rPr>
          <w:rFonts w:ascii="Times New Roman" w:eastAsia="Times New Roman" w:hAnsi="Times New Roman" w:cs="Times New Roman"/>
          <w:sz w:val="28"/>
          <w:szCs w:val="28"/>
          <w:lang w:eastAsia="ru-RU"/>
        </w:rPr>
        <w:t>После введения селективной добычи и исключения прослоев мощностью более 200 мм, зольность отгружаемого угля сократилась до среднего значения 4,3% в 2017 г. Из 10,5 млн</w:t>
      </w:r>
      <w:r w:rsidR="00172EA1" w:rsidRPr="005A04F4">
        <w:rPr>
          <w:rFonts w:ascii="Times New Roman" w:eastAsia="Times New Roman" w:hAnsi="Times New Roman" w:cs="Times New Roman"/>
          <w:sz w:val="28"/>
          <w:szCs w:val="28"/>
          <w:lang w:eastAsia="ru-RU"/>
        </w:rPr>
        <w:t>.</w:t>
      </w:r>
      <w:r w:rsidR="00ED1EB0" w:rsidRPr="005A04F4">
        <w:rPr>
          <w:rFonts w:ascii="Times New Roman" w:eastAsia="Times New Roman" w:hAnsi="Times New Roman" w:cs="Times New Roman"/>
          <w:sz w:val="28"/>
          <w:szCs w:val="28"/>
          <w:lang w:eastAsia="ru-RU"/>
        </w:rPr>
        <w:t xml:space="preserve"> т отгруженного в 2017 г. угля, 609 тыс. т угля было высокозольным при средней зольности 15,1%. </w:t>
      </w:r>
    </w:p>
    <w:p w14:paraId="4660583A" w14:textId="093E75D1" w:rsidR="00AC145E" w:rsidRPr="005A04F4" w:rsidRDefault="00AC145E" w:rsidP="002C0A2E">
      <w:pPr>
        <w:spacing w:after="0" w:line="240" w:lineRule="auto"/>
        <w:ind w:firstLine="709"/>
        <w:jc w:val="both"/>
      </w:pPr>
      <w:r w:rsidRPr="005A04F4">
        <w:rPr>
          <w:rFonts w:ascii="Times New Roman" w:eastAsia="Times New Roman" w:hAnsi="Times New Roman" w:cs="Times New Roman"/>
          <w:sz w:val="28"/>
          <w:szCs w:val="28"/>
          <w:lang w:eastAsia="ru-RU"/>
        </w:rPr>
        <w:t>Установлена зависимость высоты раздельной выемки от угла падения пласта</w:t>
      </w:r>
      <w:r w:rsidRPr="005A04F4">
        <w:t xml:space="preserve">, </w:t>
      </w:r>
      <w:r w:rsidRPr="005A04F4">
        <w:rPr>
          <w:rFonts w:ascii="Times New Roman" w:eastAsia="Times New Roman" w:hAnsi="Times New Roman" w:cs="Times New Roman"/>
          <w:sz w:val="28"/>
          <w:szCs w:val="28"/>
          <w:lang w:eastAsia="ru-RU"/>
        </w:rPr>
        <w:t xml:space="preserve">так для угля с зольностью 8% при нижнем черпании экскаватора ЭГО кондиционная мощность пласта определена равной 0,28 м, что иллюстрирует большие возможности этих экскаваторов по селективной разработке сложных </w:t>
      </w:r>
      <w:r w:rsidRPr="005A04F4">
        <w:rPr>
          <w:rFonts w:ascii="Times New Roman" w:eastAsia="Times New Roman" w:hAnsi="Times New Roman" w:cs="Times New Roman"/>
          <w:sz w:val="28"/>
          <w:szCs w:val="28"/>
          <w:lang w:eastAsia="ru-RU"/>
        </w:rPr>
        <w:lastRenderedPageBreak/>
        <w:t>залежей по сравнению с обычными мехлопатами, которые могут извлекать залежи мощностью не менее 1,5-2,0 м (таблица 2.4).</w:t>
      </w:r>
    </w:p>
    <w:p w14:paraId="55A19460" w14:textId="73CC8AC4" w:rsidR="00716140" w:rsidRPr="005A04F4" w:rsidRDefault="00716140" w:rsidP="002C0A2E">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hAnsi="Times New Roman" w:cs="Times New Roman"/>
          <w:sz w:val="28"/>
          <w:szCs w:val="28"/>
          <w:lang w:val="kk-KZ"/>
        </w:rPr>
        <w:t>Применение комплекса организационно-технических и проектных мероприятий, направленных на усреднение и стабилизацию угля приведёт к получению однородного и заданного качества. Комбенированные системы усреднения требуют больших капитальных затрат, но результаты эксплуатации их показывают, что тем самым достигается более высокая однородность качества угля при сглаживании технических недостатков. Высокозольная угольная масса будучи прочнее разрушается незначительно в процессе добычи и в дробильной установки, чем низкозольный хрупкий уголь. Для кусков, размер которых превышает 100</w:t>
      </w:r>
      <w:r w:rsidR="00172EA1"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мм, корреляция отсутствует. Однако доля таких кусков незначительна – выравнивания зольности по весу (более тяжелый более зольный)</w:t>
      </w:r>
    </w:p>
    <w:p w14:paraId="1F580A97" w14:textId="44513397" w:rsidR="0093663F" w:rsidRPr="005A04F4" w:rsidRDefault="0093663F" w:rsidP="003231B9">
      <w:pPr>
        <w:spacing w:after="0" w:line="240" w:lineRule="auto"/>
        <w:jc w:val="both"/>
        <w:rPr>
          <w:rFonts w:ascii="Times New Roman" w:eastAsia="Times New Roman" w:hAnsi="Times New Roman" w:cs="Times New Roman"/>
          <w:noProof/>
          <w:sz w:val="28"/>
          <w:lang w:eastAsia="ru-RU"/>
        </w:rPr>
      </w:pPr>
      <w:r w:rsidRPr="005A04F4">
        <w:rPr>
          <w:rFonts w:ascii="Times New Roman" w:eastAsia="Times New Roman" w:hAnsi="Times New Roman" w:cs="Times New Roman"/>
          <w:noProof/>
          <w:sz w:val="28"/>
          <w:lang w:eastAsia="ru-RU"/>
        </w:rPr>
        <w:br w:type="page"/>
      </w:r>
    </w:p>
    <w:p w14:paraId="0FE7AE76" w14:textId="0B29764F" w:rsidR="00423B32" w:rsidRPr="005A04F4" w:rsidRDefault="00172EA1" w:rsidP="002C0A2E">
      <w:pPr>
        <w:pStyle w:val="Heading1"/>
        <w:spacing w:after="0"/>
        <w:ind w:left="0" w:firstLine="709"/>
        <w:rPr>
          <w:rFonts w:eastAsia="Calibri"/>
          <w:lang w:val="kk-KZ"/>
        </w:rPr>
      </w:pPr>
      <w:bookmarkStart w:id="85" w:name="_Toc88519199"/>
      <w:r w:rsidRPr="005A04F4">
        <w:rPr>
          <w:rFonts w:eastAsia="Calibri"/>
          <w:lang w:val="kk-KZ"/>
        </w:rPr>
        <w:lastRenderedPageBreak/>
        <w:t xml:space="preserve"> </w:t>
      </w:r>
      <w:r w:rsidR="00424A4D" w:rsidRPr="005A04F4">
        <w:rPr>
          <w:rFonts w:eastAsia="Calibri"/>
          <w:lang w:val="kk-KZ"/>
        </w:rPr>
        <w:t xml:space="preserve">ИССЛЕДОВАНИЕ </w:t>
      </w:r>
      <w:r w:rsidR="00424A4D" w:rsidRPr="005A04F4">
        <w:rPr>
          <w:rFonts w:eastAsia="Calibri"/>
        </w:rPr>
        <w:t>ИЗМЕНЕНИ</w:t>
      </w:r>
      <w:r w:rsidR="00463F91" w:rsidRPr="005A04F4">
        <w:rPr>
          <w:rFonts w:eastAsia="Calibri"/>
        </w:rPr>
        <w:t>Й</w:t>
      </w:r>
      <w:r w:rsidR="00424A4D" w:rsidRPr="005A04F4">
        <w:rPr>
          <w:rFonts w:eastAsia="Calibri"/>
          <w:lang w:val="kk-KZ"/>
        </w:rPr>
        <w:t xml:space="preserve"> КАЧЕСТВА УГЛЯ В ПОТОКЕ</w:t>
      </w:r>
      <w:bookmarkEnd w:id="85"/>
      <w:r w:rsidR="00424A4D" w:rsidRPr="005A04F4">
        <w:rPr>
          <w:rFonts w:eastAsia="Calibri"/>
          <w:lang w:val="kk-KZ"/>
        </w:rPr>
        <w:t xml:space="preserve"> </w:t>
      </w:r>
    </w:p>
    <w:p w14:paraId="1F960347" w14:textId="77777777" w:rsidR="002C0A2E" w:rsidRPr="005A04F4" w:rsidRDefault="002C0A2E" w:rsidP="002C0A2E">
      <w:pPr>
        <w:spacing w:after="0" w:line="240" w:lineRule="auto"/>
        <w:ind w:firstLine="709"/>
        <w:rPr>
          <w:rFonts w:ascii="Times New Roman" w:hAnsi="Times New Roman" w:cs="Times New Roman"/>
          <w:sz w:val="28"/>
          <w:szCs w:val="28"/>
          <w:lang w:val="kk-KZ"/>
        </w:rPr>
      </w:pPr>
    </w:p>
    <w:p w14:paraId="2AB34FA0" w14:textId="1487DF09" w:rsidR="00E95356" w:rsidRPr="005A04F4" w:rsidRDefault="009D5C0E" w:rsidP="002C0A2E">
      <w:pPr>
        <w:pStyle w:val="Heading2"/>
        <w:tabs>
          <w:tab w:val="clear" w:pos="1049"/>
          <w:tab w:val="left" w:pos="284"/>
          <w:tab w:val="left" w:pos="1134"/>
        </w:tabs>
        <w:spacing w:after="0"/>
        <w:ind w:left="0" w:firstLine="709"/>
        <w:rPr>
          <w:rFonts w:eastAsia="Calibri"/>
          <w:szCs w:val="28"/>
          <w:lang w:val="kk-KZ"/>
        </w:rPr>
      </w:pPr>
      <w:bookmarkStart w:id="86" w:name="_Toc88519200"/>
      <w:bookmarkStart w:id="87" w:name="_Hlk86153963"/>
      <w:r w:rsidRPr="005A04F4">
        <w:rPr>
          <w:rFonts w:eastAsia="Calibri"/>
          <w:szCs w:val="28"/>
          <w:lang w:val="kk-KZ"/>
        </w:rPr>
        <w:t>Применимость сух</w:t>
      </w:r>
      <w:r w:rsidR="005C510A" w:rsidRPr="005A04F4">
        <w:rPr>
          <w:rFonts w:eastAsia="Calibri"/>
          <w:szCs w:val="28"/>
          <w:lang w:val="kk-KZ"/>
        </w:rPr>
        <w:t>их способов</w:t>
      </w:r>
      <w:r w:rsidRPr="005A04F4">
        <w:rPr>
          <w:rFonts w:eastAsia="Calibri"/>
          <w:szCs w:val="28"/>
          <w:lang w:val="kk-KZ"/>
        </w:rPr>
        <w:t xml:space="preserve"> снижения зольности</w:t>
      </w:r>
      <w:r w:rsidR="005C510A" w:rsidRPr="005A04F4">
        <w:rPr>
          <w:rFonts w:eastAsia="Calibri"/>
          <w:szCs w:val="28"/>
          <w:lang w:val="kk-KZ"/>
        </w:rPr>
        <w:t xml:space="preserve"> углей</w:t>
      </w:r>
      <w:bookmarkEnd w:id="86"/>
    </w:p>
    <w:p w14:paraId="42BF3FED" w14:textId="22E514B2" w:rsidR="00E95356" w:rsidRPr="005A04F4" w:rsidRDefault="00E95356" w:rsidP="002C0A2E">
      <w:pPr>
        <w:tabs>
          <w:tab w:val="left" w:pos="28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Исследованиями Карагандинского научно-исследовательского института (КНИУИ) в 1987 г</w:t>
      </w:r>
      <w:r w:rsidR="00044FC1" w:rsidRPr="005A04F4">
        <w:rPr>
          <w:rFonts w:ascii="Times New Roman" w:hAnsi="Times New Roman" w:cs="Times New Roman"/>
          <w:noProof/>
          <w:sz w:val="28"/>
          <w:szCs w:val="28"/>
          <w:lang w:val="kk-KZ"/>
        </w:rPr>
        <w:t>.</w:t>
      </w:r>
      <w:r w:rsidRPr="005A04F4">
        <w:rPr>
          <w:rFonts w:ascii="Times New Roman" w:hAnsi="Times New Roman" w:cs="Times New Roman"/>
          <w:noProof/>
          <w:sz w:val="28"/>
          <w:szCs w:val="28"/>
        </w:rPr>
        <w:t xml:space="preserve"> установлена высокая размокаемость породы и рекомендована технология обогащения шубаркольского угля сухим методом. Результаты размокаемости показали, что порода очень резко изменяет свой гранулометрический состав, содержит более 50% (53,82%) класса 0-0,5 мм и относится к IV категории смокаемости. Изучение избирательности дробления угля и породы показало, что для шубаркольских углей не следует использовать машины избирательного дробления для предварительного удаления крупной породы. Показатель избирательности дробления для шубаркольских углей составляет 1,16.</w:t>
      </w:r>
    </w:p>
    <w:p w14:paraId="69926445" w14:textId="03201A8D" w:rsidR="00E95356" w:rsidRPr="005A04F4" w:rsidRDefault="00E95356" w:rsidP="002C0A2E">
      <w:pPr>
        <w:tabs>
          <w:tab w:val="left" w:pos="28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В табл</w:t>
      </w:r>
      <w:r w:rsidR="00A06B02" w:rsidRPr="005A04F4">
        <w:rPr>
          <w:rFonts w:ascii="Times New Roman" w:hAnsi="Times New Roman" w:cs="Times New Roman"/>
          <w:noProof/>
          <w:sz w:val="28"/>
          <w:szCs w:val="28"/>
        </w:rPr>
        <w:t>ице 3</w:t>
      </w:r>
      <w:r w:rsidRPr="005A04F4">
        <w:rPr>
          <w:rFonts w:ascii="Times New Roman" w:hAnsi="Times New Roman" w:cs="Times New Roman"/>
          <w:noProof/>
          <w:sz w:val="28"/>
          <w:szCs w:val="28"/>
        </w:rPr>
        <w:t>.</w:t>
      </w:r>
      <w:r w:rsidR="00A06B02" w:rsidRPr="005A04F4">
        <w:rPr>
          <w:rFonts w:ascii="Times New Roman" w:hAnsi="Times New Roman" w:cs="Times New Roman"/>
          <w:noProof/>
          <w:sz w:val="28"/>
          <w:szCs w:val="28"/>
        </w:rPr>
        <w:t>1</w:t>
      </w:r>
      <w:r w:rsidRPr="005A04F4">
        <w:rPr>
          <w:rFonts w:ascii="Times New Roman" w:hAnsi="Times New Roman" w:cs="Times New Roman"/>
          <w:noProof/>
          <w:sz w:val="28"/>
          <w:szCs w:val="28"/>
        </w:rPr>
        <w:t xml:space="preserve"> приведены гранулометрический состав пробы угля Шубаркольского месторождения и фракционный состав исходного угля, принятые для расчета [</w:t>
      </w:r>
      <w:r w:rsidR="00372D70" w:rsidRPr="005A04F4">
        <w:rPr>
          <w:rFonts w:ascii="Times New Roman" w:hAnsi="Times New Roman" w:cs="Times New Roman"/>
          <w:noProof/>
          <w:sz w:val="28"/>
          <w:szCs w:val="28"/>
        </w:rPr>
        <w:t>61</w:t>
      </w:r>
      <w:r w:rsidRPr="005A04F4">
        <w:rPr>
          <w:rFonts w:ascii="Times New Roman" w:hAnsi="Times New Roman" w:cs="Times New Roman"/>
          <w:noProof/>
          <w:sz w:val="28"/>
          <w:szCs w:val="28"/>
        </w:rPr>
        <w:t xml:space="preserve">, </w:t>
      </w:r>
      <w:r w:rsidR="00172EA1" w:rsidRPr="005A04F4">
        <w:rPr>
          <w:rFonts w:ascii="Times New Roman" w:hAnsi="Times New Roman" w:cs="Times New Roman"/>
          <w:noProof/>
          <w:sz w:val="28"/>
          <w:szCs w:val="28"/>
          <w:lang w:val="kk-KZ"/>
        </w:rPr>
        <w:t>с</w:t>
      </w:r>
      <w:r w:rsidRPr="005A04F4">
        <w:rPr>
          <w:rFonts w:ascii="Times New Roman" w:hAnsi="Times New Roman" w:cs="Times New Roman"/>
          <w:noProof/>
          <w:sz w:val="28"/>
          <w:szCs w:val="28"/>
        </w:rPr>
        <w:t>.</w:t>
      </w:r>
      <w:r w:rsidR="00172EA1" w:rsidRPr="005A04F4">
        <w:rPr>
          <w:rFonts w:ascii="Times New Roman" w:hAnsi="Times New Roman" w:cs="Times New Roman"/>
          <w:noProof/>
          <w:sz w:val="28"/>
          <w:szCs w:val="28"/>
        </w:rPr>
        <w:t xml:space="preserve"> </w:t>
      </w:r>
      <w:r w:rsidRPr="005A04F4">
        <w:rPr>
          <w:rFonts w:ascii="Times New Roman" w:hAnsi="Times New Roman" w:cs="Times New Roman"/>
          <w:noProof/>
          <w:sz w:val="28"/>
          <w:szCs w:val="28"/>
        </w:rPr>
        <w:t>95-97].</w:t>
      </w:r>
    </w:p>
    <w:p w14:paraId="3B1A7602" w14:textId="77777777" w:rsidR="0046539E" w:rsidRPr="005A04F4" w:rsidRDefault="0046539E" w:rsidP="003231B9">
      <w:pPr>
        <w:tabs>
          <w:tab w:val="left" w:pos="284"/>
        </w:tabs>
        <w:spacing w:after="0" w:line="240" w:lineRule="auto"/>
        <w:ind w:firstLine="567"/>
        <w:jc w:val="both"/>
        <w:rPr>
          <w:rFonts w:ascii="Times New Roman" w:hAnsi="Times New Roman" w:cs="Times New Roman"/>
          <w:noProof/>
          <w:sz w:val="28"/>
          <w:szCs w:val="28"/>
        </w:rPr>
      </w:pPr>
    </w:p>
    <w:p w14:paraId="301D91A5" w14:textId="1C614CB6" w:rsidR="00E95356" w:rsidRPr="005A04F4" w:rsidRDefault="00E95356" w:rsidP="003231B9">
      <w:pPr>
        <w:tabs>
          <w:tab w:val="left" w:pos="284"/>
        </w:tabs>
        <w:spacing w:after="0" w:line="240" w:lineRule="auto"/>
        <w:jc w:val="both"/>
        <w:rPr>
          <w:rFonts w:ascii="Times New Roman" w:hAnsi="Times New Roman" w:cs="Times New Roman"/>
          <w:noProof/>
          <w:sz w:val="28"/>
          <w:szCs w:val="28"/>
        </w:rPr>
      </w:pPr>
      <w:r w:rsidRPr="005A04F4">
        <w:rPr>
          <w:rFonts w:ascii="Times New Roman" w:hAnsi="Times New Roman" w:cs="Times New Roman"/>
          <w:noProof/>
          <w:sz w:val="28"/>
          <w:szCs w:val="28"/>
        </w:rPr>
        <w:t xml:space="preserve">Таблица </w:t>
      </w:r>
      <w:r w:rsidR="00A06B02" w:rsidRPr="005A04F4">
        <w:rPr>
          <w:rFonts w:ascii="Times New Roman" w:hAnsi="Times New Roman" w:cs="Times New Roman"/>
          <w:noProof/>
          <w:sz w:val="28"/>
          <w:szCs w:val="28"/>
        </w:rPr>
        <w:t>3</w:t>
      </w:r>
      <w:r w:rsidRPr="005A04F4">
        <w:rPr>
          <w:rFonts w:ascii="Times New Roman" w:hAnsi="Times New Roman" w:cs="Times New Roman"/>
          <w:noProof/>
          <w:sz w:val="28"/>
          <w:szCs w:val="28"/>
        </w:rPr>
        <w:t>.</w:t>
      </w:r>
      <w:r w:rsidR="00A06B02" w:rsidRPr="005A04F4">
        <w:rPr>
          <w:rFonts w:ascii="Times New Roman" w:hAnsi="Times New Roman" w:cs="Times New Roman"/>
          <w:noProof/>
          <w:sz w:val="28"/>
          <w:szCs w:val="28"/>
        </w:rPr>
        <w:t>1</w:t>
      </w:r>
      <w:r w:rsidRPr="005A04F4">
        <w:rPr>
          <w:rFonts w:ascii="Times New Roman" w:hAnsi="Times New Roman" w:cs="Times New Roman"/>
          <w:noProof/>
          <w:sz w:val="28"/>
          <w:szCs w:val="28"/>
        </w:rPr>
        <w:t xml:space="preserve"> - Гранулометрический состав пробы угля Шубаркольского месторождения, принятый для расчета</w:t>
      </w:r>
    </w:p>
    <w:p w14:paraId="796933F7" w14:textId="4013534F" w:rsidR="00E95356" w:rsidRPr="005A04F4" w:rsidRDefault="00E95356" w:rsidP="003231B9">
      <w:pPr>
        <w:tabs>
          <w:tab w:val="left" w:pos="284"/>
        </w:tabs>
        <w:spacing w:after="0" w:line="240" w:lineRule="auto"/>
        <w:jc w:val="both"/>
        <w:rPr>
          <w:rFonts w:ascii="Times New Roman" w:hAnsi="Times New Roman" w:cs="Times New Roman"/>
          <w:sz w:val="16"/>
          <w:szCs w:val="16"/>
        </w:rPr>
      </w:pPr>
    </w:p>
    <w:tbl>
      <w:tblPr>
        <w:tblStyle w:val="TableGrid"/>
        <w:tblW w:w="9597" w:type="dxa"/>
        <w:tblInd w:w="150" w:type="dxa"/>
        <w:tblLayout w:type="fixed"/>
        <w:tblLook w:val="04A0" w:firstRow="1" w:lastRow="0" w:firstColumn="1" w:lastColumn="0" w:noHBand="0" w:noVBand="1"/>
      </w:tblPr>
      <w:tblGrid>
        <w:gridCol w:w="938"/>
        <w:gridCol w:w="560"/>
        <w:gridCol w:w="553"/>
        <w:gridCol w:w="727"/>
        <w:gridCol w:w="747"/>
        <w:gridCol w:w="709"/>
        <w:gridCol w:w="624"/>
        <w:gridCol w:w="714"/>
        <w:gridCol w:w="623"/>
        <w:gridCol w:w="709"/>
        <w:gridCol w:w="709"/>
        <w:gridCol w:w="709"/>
        <w:gridCol w:w="567"/>
        <w:gridCol w:w="708"/>
      </w:tblGrid>
      <w:tr w:rsidR="005A04F4" w:rsidRPr="005A04F4" w14:paraId="54848692" w14:textId="77777777" w:rsidTr="0042539A">
        <w:trPr>
          <w:cantSplit/>
          <w:trHeight w:val="1340"/>
        </w:trPr>
        <w:tc>
          <w:tcPr>
            <w:tcW w:w="938" w:type="dxa"/>
            <w:vAlign w:val="center"/>
          </w:tcPr>
          <w:p w14:paraId="0526A644" w14:textId="3261ADE1" w:rsidR="00202FB4" w:rsidRPr="005A04F4" w:rsidRDefault="00202FB4" w:rsidP="00172EA1">
            <w:pPr>
              <w:tabs>
                <w:tab w:val="left" w:pos="284"/>
              </w:tabs>
              <w:spacing w:line="240" w:lineRule="auto"/>
              <w:jc w:val="center"/>
              <w:rPr>
                <w:rFonts w:ascii="Times New Roman" w:hAnsi="Times New Roman"/>
                <w:sz w:val="24"/>
                <w:szCs w:val="24"/>
              </w:rPr>
            </w:pPr>
            <w:r w:rsidRPr="005A04F4">
              <w:rPr>
                <w:rFonts w:ascii="Times New Roman" w:eastAsiaTheme="majorEastAsia" w:hAnsi="Times New Roman"/>
                <w:sz w:val="24"/>
                <w:szCs w:val="24"/>
              </w:rPr>
              <w:t>Класс,</w:t>
            </w:r>
            <w:r w:rsidRPr="005A04F4">
              <w:rPr>
                <w:rFonts w:ascii="Times New Roman" w:hAnsi="Times New Roman"/>
                <w:sz w:val="24"/>
                <w:szCs w:val="24"/>
              </w:rPr>
              <w:t xml:space="preserve"> </w:t>
            </w:r>
            <w:r w:rsidRPr="005A04F4">
              <w:rPr>
                <w:rFonts w:ascii="Times New Roman" w:eastAsiaTheme="majorEastAsia" w:hAnsi="Times New Roman"/>
                <w:sz w:val="24"/>
                <w:szCs w:val="24"/>
              </w:rPr>
              <w:t>мм</w:t>
            </w:r>
          </w:p>
        </w:tc>
        <w:tc>
          <w:tcPr>
            <w:tcW w:w="560" w:type="dxa"/>
            <w:textDirection w:val="btLr"/>
            <w:vAlign w:val="center"/>
          </w:tcPr>
          <w:p w14:paraId="0522097C" w14:textId="10B7964F"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+200</w:t>
            </w:r>
          </w:p>
        </w:tc>
        <w:tc>
          <w:tcPr>
            <w:tcW w:w="553" w:type="dxa"/>
            <w:textDirection w:val="btLr"/>
            <w:vAlign w:val="center"/>
          </w:tcPr>
          <w:p w14:paraId="36C52F68" w14:textId="7607BF3B"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100-200</w:t>
            </w:r>
          </w:p>
        </w:tc>
        <w:tc>
          <w:tcPr>
            <w:tcW w:w="727" w:type="dxa"/>
            <w:textDirection w:val="btLr"/>
            <w:vAlign w:val="center"/>
          </w:tcPr>
          <w:p w14:paraId="5E9771B1" w14:textId="7ACE923D"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50-100</w:t>
            </w:r>
          </w:p>
        </w:tc>
        <w:tc>
          <w:tcPr>
            <w:tcW w:w="747" w:type="dxa"/>
            <w:textDirection w:val="btLr"/>
            <w:vAlign w:val="center"/>
          </w:tcPr>
          <w:p w14:paraId="45B8852B" w14:textId="5926FDD8"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25-50</w:t>
            </w:r>
          </w:p>
        </w:tc>
        <w:tc>
          <w:tcPr>
            <w:tcW w:w="709" w:type="dxa"/>
            <w:textDirection w:val="btLr"/>
            <w:vAlign w:val="center"/>
          </w:tcPr>
          <w:p w14:paraId="4273B280" w14:textId="0190CAB3"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13-25</w:t>
            </w:r>
          </w:p>
        </w:tc>
        <w:tc>
          <w:tcPr>
            <w:tcW w:w="624" w:type="dxa"/>
            <w:textDirection w:val="btLr"/>
            <w:vAlign w:val="center"/>
          </w:tcPr>
          <w:p w14:paraId="52D99B09" w14:textId="332E7249"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+ 13</w:t>
            </w:r>
          </w:p>
        </w:tc>
        <w:tc>
          <w:tcPr>
            <w:tcW w:w="714" w:type="dxa"/>
            <w:textDirection w:val="btLr"/>
            <w:vAlign w:val="center"/>
          </w:tcPr>
          <w:p w14:paraId="3D4B6FEE" w14:textId="013F2829"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6-13</w:t>
            </w:r>
          </w:p>
        </w:tc>
        <w:tc>
          <w:tcPr>
            <w:tcW w:w="623" w:type="dxa"/>
            <w:textDirection w:val="btLr"/>
            <w:vAlign w:val="center"/>
          </w:tcPr>
          <w:p w14:paraId="011D8F00" w14:textId="2DA2BDBA"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3-6</w:t>
            </w:r>
          </w:p>
        </w:tc>
        <w:tc>
          <w:tcPr>
            <w:tcW w:w="709" w:type="dxa"/>
            <w:textDirection w:val="btLr"/>
            <w:vAlign w:val="center"/>
          </w:tcPr>
          <w:p w14:paraId="6603A799" w14:textId="5C044DB4"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1-3</w:t>
            </w:r>
          </w:p>
        </w:tc>
        <w:tc>
          <w:tcPr>
            <w:tcW w:w="709" w:type="dxa"/>
            <w:textDirection w:val="btLr"/>
            <w:vAlign w:val="center"/>
          </w:tcPr>
          <w:p w14:paraId="3541860E" w14:textId="35203540"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0,5-1</w:t>
            </w:r>
          </w:p>
        </w:tc>
        <w:tc>
          <w:tcPr>
            <w:tcW w:w="709" w:type="dxa"/>
            <w:textDirection w:val="btLr"/>
            <w:vAlign w:val="center"/>
          </w:tcPr>
          <w:p w14:paraId="2DC0947D" w14:textId="6FB8F168"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0-0.5</w:t>
            </w:r>
          </w:p>
        </w:tc>
        <w:tc>
          <w:tcPr>
            <w:tcW w:w="567" w:type="dxa"/>
            <w:textDirection w:val="btLr"/>
            <w:vAlign w:val="center"/>
          </w:tcPr>
          <w:p w14:paraId="500D4B3D" w14:textId="596C8843" w:rsidR="00202FB4" w:rsidRPr="005A04F4" w:rsidRDefault="00202FB4" w:rsidP="00172EA1">
            <w:pPr>
              <w:tabs>
                <w:tab w:val="left" w:pos="316"/>
              </w:tabs>
              <w:spacing w:line="240" w:lineRule="auto"/>
              <w:ind w:left="-109" w:right="113"/>
              <w:jc w:val="center"/>
              <w:rPr>
                <w:rFonts w:ascii="Times New Roman" w:hAnsi="Times New Roman"/>
                <w:sz w:val="24"/>
                <w:szCs w:val="24"/>
              </w:rPr>
            </w:pPr>
            <w:r w:rsidRPr="005A04F4">
              <w:rPr>
                <w:rFonts w:ascii="Times New Roman" w:eastAsiaTheme="majorEastAsia" w:hAnsi="Times New Roman"/>
                <w:sz w:val="24"/>
                <w:szCs w:val="24"/>
              </w:rPr>
              <w:t>в т.ч. 0-13</w:t>
            </w:r>
          </w:p>
        </w:tc>
        <w:tc>
          <w:tcPr>
            <w:tcW w:w="708" w:type="dxa"/>
            <w:textDirection w:val="btLr"/>
            <w:vAlign w:val="center"/>
          </w:tcPr>
          <w:p w14:paraId="290C361C" w14:textId="0E8A524C" w:rsidR="00202FB4" w:rsidRPr="005A04F4" w:rsidRDefault="00202FB4" w:rsidP="00172EA1">
            <w:pPr>
              <w:tabs>
                <w:tab w:val="left" w:pos="284"/>
              </w:tabs>
              <w:spacing w:line="240" w:lineRule="auto"/>
              <w:ind w:left="113" w:right="113"/>
              <w:jc w:val="center"/>
              <w:rPr>
                <w:rFonts w:ascii="Times New Roman" w:hAnsi="Times New Roman"/>
                <w:sz w:val="24"/>
                <w:szCs w:val="24"/>
              </w:rPr>
            </w:pPr>
            <w:r w:rsidRPr="005A04F4">
              <w:rPr>
                <w:rFonts w:ascii="Times New Roman" w:eastAsiaTheme="majorEastAsia" w:hAnsi="Times New Roman"/>
                <w:sz w:val="24"/>
                <w:szCs w:val="24"/>
              </w:rPr>
              <w:t>Итого</w:t>
            </w:r>
          </w:p>
        </w:tc>
      </w:tr>
      <w:tr w:rsidR="005A04F4" w:rsidRPr="005A04F4" w14:paraId="7ED4427B" w14:textId="77777777" w:rsidTr="0042539A">
        <w:tc>
          <w:tcPr>
            <w:tcW w:w="938" w:type="dxa"/>
            <w:vAlign w:val="center"/>
          </w:tcPr>
          <w:p w14:paraId="1237F536" w14:textId="0C4BE1CC"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Выход,</w:t>
            </w:r>
            <w:r w:rsidRPr="005A04F4">
              <w:rPr>
                <w:rFonts w:ascii="Times New Roman" w:hAnsi="Times New Roman"/>
                <w:sz w:val="24"/>
                <w:szCs w:val="24"/>
              </w:rPr>
              <w:t xml:space="preserve"> </w:t>
            </w:r>
            <w:r w:rsidRPr="005A04F4">
              <w:rPr>
                <w:rFonts w:ascii="Times New Roman" w:eastAsiaTheme="majorEastAsia" w:hAnsi="Times New Roman"/>
                <w:sz w:val="24"/>
                <w:szCs w:val="24"/>
              </w:rPr>
              <w:t>%</w:t>
            </w:r>
          </w:p>
        </w:tc>
        <w:tc>
          <w:tcPr>
            <w:tcW w:w="560" w:type="dxa"/>
            <w:vAlign w:val="center"/>
          </w:tcPr>
          <w:p w14:paraId="07C6D457" w14:textId="47408138"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11,7</w:t>
            </w:r>
          </w:p>
        </w:tc>
        <w:tc>
          <w:tcPr>
            <w:tcW w:w="553" w:type="dxa"/>
            <w:vAlign w:val="center"/>
          </w:tcPr>
          <w:p w14:paraId="71CCB829" w14:textId="4D0D4526" w:rsidR="00202FB4" w:rsidRPr="005A04F4" w:rsidRDefault="00202FB4" w:rsidP="0042539A">
            <w:pPr>
              <w:tabs>
                <w:tab w:val="left" w:pos="572"/>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15,0</w:t>
            </w:r>
          </w:p>
        </w:tc>
        <w:tc>
          <w:tcPr>
            <w:tcW w:w="727" w:type="dxa"/>
            <w:vAlign w:val="center"/>
          </w:tcPr>
          <w:p w14:paraId="55C203B1" w14:textId="5009C18C"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15,3</w:t>
            </w:r>
          </w:p>
        </w:tc>
        <w:tc>
          <w:tcPr>
            <w:tcW w:w="747" w:type="dxa"/>
            <w:vAlign w:val="center"/>
          </w:tcPr>
          <w:p w14:paraId="0F146E74" w14:textId="40D1AB2C"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5,0</w:t>
            </w:r>
          </w:p>
        </w:tc>
        <w:tc>
          <w:tcPr>
            <w:tcW w:w="709" w:type="dxa"/>
            <w:vAlign w:val="center"/>
          </w:tcPr>
          <w:p w14:paraId="1DDE00C1" w14:textId="5721C7FD"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6,7</w:t>
            </w:r>
          </w:p>
        </w:tc>
        <w:tc>
          <w:tcPr>
            <w:tcW w:w="624" w:type="dxa"/>
            <w:vAlign w:val="center"/>
          </w:tcPr>
          <w:p w14:paraId="68CFB0D2" w14:textId="7B076F86"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53,7</w:t>
            </w:r>
          </w:p>
        </w:tc>
        <w:tc>
          <w:tcPr>
            <w:tcW w:w="714" w:type="dxa"/>
            <w:vAlign w:val="center"/>
          </w:tcPr>
          <w:p w14:paraId="02BF57C9" w14:textId="12F0C2CC"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16,4</w:t>
            </w:r>
          </w:p>
        </w:tc>
        <w:tc>
          <w:tcPr>
            <w:tcW w:w="623" w:type="dxa"/>
            <w:vAlign w:val="center"/>
          </w:tcPr>
          <w:p w14:paraId="0197784A" w14:textId="2B8453BA"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6,7</w:t>
            </w:r>
          </w:p>
        </w:tc>
        <w:tc>
          <w:tcPr>
            <w:tcW w:w="709" w:type="dxa"/>
            <w:vAlign w:val="center"/>
          </w:tcPr>
          <w:p w14:paraId="2AEE6031" w14:textId="53A904C7"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10,9</w:t>
            </w:r>
          </w:p>
        </w:tc>
        <w:tc>
          <w:tcPr>
            <w:tcW w:w="709" w:type="dxa"/>
            <w:vAlign w:val="center"/>
          </w:tcPr>
          <w:p w14:paraId="15ECEFD8" w14:textId="2B4BAB55"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7,6</w:t>
            </w:r>
          </w:p>
        </w:tc>
        <w:tc>
          <w:tcPr>
            <w:tcW w:w="709" w:type="dxa"/>
            <w:vAlign w:val="center"/>
          </w:tcPr>
          <w:p w14:paraId="3DB9F312" w14:textId="44A917D6"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4,7</w:t>
            </w:r>
          </w:p>
        </w:tc>
        <w:tc>
          <w:tcPr>
            <w:tcW w:w="567" w:type="dxa"/>
            <w:vAlign w:val="center"/>
          </w:tcPr>
          <w:p w14:paraId="21AEC136" w14:textId="0192D1F3" w:rsidR="00202FB4" w:rsidRPr="005A04F4" w:rsidRDefault="00202FB4" w:rsidP="0042539A">
            <w:pPr>
              <w:tabs>
                <w:tab w:val="left" w:pos="316"/>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46,3</w:t>
            </w:r>
          </w:p>
        </w:tc>
        <w:tc>
          <w:tcPr>
            <w:tcW w:w="708" w:type="dxa"/>
            <w:vAlign w:val="center"/>
          </w:tcPr>
          <w:p w14:paraId="4836F14F" w14:textId="0CE9D065"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100,0</w:t>
            </w:r>
          </w:p>
        </w:tc>
      </w:tr>
      <w:tr w:rsidR="005B51BB" w:rsidRPr="005A04F4" w14:paraId="3CA88511" w14:textId="77777777" w:rsidTr="0042539A">
        <w:tc>
          <w:tcPr>
            <w:tcW w:w="938" w:type="dxa"/>
            <w:vAlign w:val="center"/>
          </w:tcPr>
          <w:p w14:paraId="108E4B21" w14:textId="33BA6AAC"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lang w:val="en-US" w:bidi="en-US"/>
              </w:rPr>
              <w:t>A</w:t>
            </w:r>
            <w:r w:rsidRPr="005A04F4">
              <w:rPr>
                <w:rFonts w:ascii="Times New Roman" w:eastAsiaTheme="majorEastAsia" w:hAnsi="Times New Roman"/>
                <w:sz w:val="24"/>
                <w:szCs w:val="24"/>
                <w:vertAlign w:val="superscript"/>
                <w:lang w:val="en-US" w:bidi="en-US"/>
              </w:rPr>
              <w:t>d</w:t>
            </w:r>
            <w:r w:rsidRPr="005A04F4">
              <w:rPr>
                <w:rFonts w:ascii="Times New Roman" w:eastAsiaTheme="majorEastAsia" w:hAnsi="Times New Roman"/>
                <w:sz w:val="24"/>
                <w:szCs w:val="24"/>
                <w:lang w:val="en-US" w:bidi="en-US"/>
              </w:rPr>
              <w:t xml:space="preserve">, </w:t>
            </w:r>
            <w:r w:rsidRPr="005A04F4">
              <w:rPr>
                <w:rFonts w:ascii="Times New Roman" w:eastAsiaTheme="majorEastAsia" w:hAnsi="Times New Roman"/>
                <w:sz w:val="24"/>
                <w:szCs w:val="24"/>
              </w:rPr>
              <w:t>%</w:t>
            </w:r>
          </w:p>
        </w:tc>
        <w:tc>
          <w:tcPr>
            <w:tcW w:w="560" w:type="dxa"/>
            <w:vAlign w:val="center"/>
          </w:tcPr>
          <w:p w14:paraId="3DE4E7D6" w14:textId="5F9F8111"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14,8</w:t>
            </w:r>
          </w:p>
        </w:tc>
        <w:tc>
          <w:tcPr>
            <w:tcW w:w="553" w:type="dxa"/>
            <w:vAlign w:val="center"/>
          </w:tcPr>
          <w:p w14:paraId="119ED516" w14:textId="74AFDA42" w:rsidR="00202FB4" w:rsidRPr="005A04F4" w:rsidRDefault="00202FB4" w:rsidP="0042539A">
            <w:pPr>
              <w:tabs>
                <w:tab w:val="left" w:pos="572"/>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12,2</w:t>
            </w:r>
          </w:p>
        </w:tc>
        <w:tc>
          <w:tcPr>
            <w:tcW w:w="727" w:type="dxa"/>
            <w:vAlign w:val="center"/>
          </w:tcPr>
          <w:p w14:paraId="15616664" w14:textId="0F99FAA8"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17,5</w:t>
            </w:r>
          </w:p>
        </w:tc>
        <w:tc>
          <w:tcPr>
            <w:tcW w:w="747" w:type="dxa"/>
            <w:vAlign w:val="center"/>
          </w:tcPr>
          <w:p w14:paraId="54A1C30C" w14:textId="329007CB"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13,6</w:t>
            </w:r>
          </w:p>
        </w:tc>
        <w:tc>
          <w:tcPr>
            <w:tcW w:w="709" w:type="dxa"/>
            <w:vAlign w:val="center"/>
          </w:tcPr>
          <w:p w14:paraId="5CC49074" w14:textId="3D2E70CD"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25,8</w:t>
            </w:r>
          </w:p>
        </w:tc>
        <w:tc>
          <w:tcPr>
            <w:tcW w:w="624" w:type="dxa"/>
            <w:vAlign w:val="center"/>
          </w:tcPr>
          <w:p w14:paraId="7BE69DF6" w14:textId="0275D289"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16,1</w:t>
            </w:r>
          </w:p>
        </w:tc>
        <w:tc>
          <w:tcPr>
            <w:tcW w:w="714" w:type="dxa"/>
            <w:vAlign w:val="center"/>
          </w:tcPr>
          <w:p w14:paraId="5946CED1" w14:textId="40448392"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24,1</w:t>
            </w:r>
          </w:p>
        </w:tc>
        <w:tc>
          <w:tcPr>
            <w:tcW w:w="623" w:type="dxa"/>
            <w:vAlign w:val="center"/>
          </w:tcPr>
          <w:p w14:paraId="0C7909DC" w14:textId="38CE821B"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22,8</w:t>
            </w:r>
          </w:p>
        </w:tc>
        <w:tc>
          <w:tcPr>
            <w:tcW w:w="709" w:type="dxa"/>
            <w:vAlign w:val="center"/>
          </w:tcPr>
          <w:p w14:paraId="1A7BFFE9" w14:textId="7315A174"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23</w:t>
            </w:r>
            <w:r w:rsidR="005B51BB" w:rsidRPr="005A04F4">
              <w:rPr>
                <w:rFonts w:ascii="Times New Roman" w:eastAsiaTheme="majorEastAsia" w:hAnsi="Times New Roman"/>
                <w:sz w:val="24"/>
                <w:szCs w:val="24"/>
              </w:rPr>
              <w:t>,</w:t>
            </w:r>
            <w:r w:rsidRPr="005A04F4">
              <w:rPr>
                <w:rFonts w:ascii="Times New Roman" w:eastAsiaTheme="majorEastAsia" w:hAnsi="Times New Roman"/>
                <w:sz w:val="24"/>
                <w:szCs w:val="24"/>
              </w:rPr>
              <w:t>2</w:t>
            </w:r>
          </w:p>
        </w:tc>
        <w:tc>
          <w:tcPr>
            <w:tcW w:w="709" w:type="dxa"/>
            <w:vAlign w:val="center"/>
          </w:tcPr>
          <w:p w14:paraId="22154FF5" w14:textId="53A2325D"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23,2</w:t>
            </w:r>
          </w:p>
        </w:tc>
        <w:tc>
          <w:tcPr>
            <w:tcW w:w="709" w:type="dxa"/>
            <w:vAlign w:val="center"/>
          </w:tcPr>
          <w:p w14:paraId="26A93A54" w14:textId="5EE6A961"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29,4</w:t>
            </w:r>
          </w:p>
        </w:tc>
        <w:tc>
          <w:tcPr>
            <w:tcW w:w="567" w:type="dxa"/>
            <w:vAlign w:val="center"/>
          </w:tcPr>
          <w:p w14:paraId="452F7791" w14:textId="33EE9E03" w:rsidR="00202FB4" w:rsidRPr="005A04F4" w:rsidRDefault="00202FB4" w:rsidP="0042539A">
            <w:pPr>
              <w:tabs>
                <w:tab w:val="left" w:pos="316"/>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24,1</w:t>
            </w:r>
          </w:p>
        </w:tc>
        <w:tc>
          <w:tcPr>
            <w:tcW w:w="708" w:type="dxa"/>
            <w:vAlign w:val="center"/>
          </w:tcPr>
          <w:p w14:paraId="490AC15A" w14:textId="3F10A9D1" w:rsidR="00202FB4" w:rsidRPr="005A04F4" w:rsidRDefault="00202FB4" w:rsidP="0042539A">
            <w:pPr>
              <w:tabs>
                <w:tab w:val="left" w:pos="284"/>
              </w:tabs>
              <w:spacing w:line="240" w:lineRule="auto"/>
              <w:ind w:left="-94" w:right="-80"/>
              <w:jc w:val="center"/>
              <w:rPr>
                <w:rFonts w:ascii="Times New Roman" w:hAnsi="Times New Roman"/>
                <w:sz w:val="24"/>
                <w:szCs w:val="24"/>
              </w:rPr>
            </w:pPr>
            <w:r w:rsidRPr="005A04F4">
              <w:rPr>
                <w:rFonts w:ascii="Times New Roman" w:eastAsiaTheme="majorEastAsia" w:hAnsi="Times New Roman"/>
                <w:sz w:val="24"/>
                <w:szCs w:val="24"/>
              </w:rPr>
              <w:t>19,8</w:t>
            </w:r>
          </w:p>
        </w:tc>
      </w:tr>
    </w:tbl>
    <w:p w14:paraId="665E2A9A" w14:textId="77777777" w:rsidR="002C0A2E" w:rsidRPr="005A04F4" w:rsidRDefault="002C0A2E" w:rsidP="003231B9">
      <w:pPr>
        <w:tabs>
          <w:tab w:val="left" w:pos="284"/>
        </w:tabs>
        <w:spacing w:after="0" w:line="240" w:lineRule="auto"/>
        <w:ind w:firstLine="567"/>
        <w:jc w:val="both"/>
        <w:rPr>
          <w:rFonts w:ascii="Times New Roman" w:hAnsi="Times New Roman" w:cs="Times New Roman"/>
          <w:noProof/>
          <w:sz w:val="28"/>
          <w:szCs w:val="28"/>
        </w:rPr>
      </w:pPr>
    </w:p>
    <w:p w14:paraId="3F857E4B" w14:textId="4CB39AE6" w:rsidR="009D5C0E" w:rsidRPr="005A04F4" w:rsidRDefault="00C57BEB"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По р</w:t>
      </w:r>
      <w:r w:rsidR="009D5C0E" w:rsidRPr="005A04F4">
        <w:rPr>
          <w:rFonts w:ascii="Times New Roman" w:hAnsi="Times New Roman" w:cs="Times New Roman"/>
          <w:noProof/>
          <w:sz w:val="28"/>
          <w:szCs w:val="28"/>
        </w:rPr>
        <w:t>езультат</w:t>
      </w:r>
      <w:r w:rsidRPr="005A04F4">
        <w:rPr>
          <w:rFonts w:ascii="Times New Roman" w:hAnsi="Times New Roman" w:cs="Times New Roman"/>
          <w:noProof/>
          <w:sz w:val="28"/>
          <w:szCs w:val="28"/>
        </w:rPr>
        <w:t>ам</w:t>
      </w:r>
      <w:r w:rsidR="009D5C0E" w:rsidRPr="005A04F4">
        <w:rPr>
          <w:rFonts w:ascii="Times New Roman" w:hAnsi="Times New Roman" w:cs="Times New Roman"/>
          <w:noProof/>
          <w:sz w:val="28"/>
          <w:szCs w:val="28"/>
        </w:rPr>
        <w:t xml:space="preserve"> </w:t>
      </w:r>
      <w:r w:rsidRPr="005A04F4">
        <w:rPr>
          <w:rFonts w:ascii="Times New Roman" w:hAnsi="Times New Roman" w:cs="Times New Roman"/>
          <w:noProof/>
          <w:sz w:val="28"/>
          <w:szCs w:val="28"/>
        </w:rPr>
        <w:t>сепарации</w:t>
      </w:r>
      <w:r w:rsidR="009D5C0E" w:rsidRPr="005A04F4">
        <w:rPr>
          <w:rFonts w:ascii="Times New Roman" w:hAnsi="Times New Roman" w:cs="Times New Roman"/>
          <w:noProof/>
          <w:sz w:val="28"/>
          <w:szCs w:val="28"/>
        </w:rPr>
        <w:t xml:space="preserve"> шубаркольских углей в тяжелых средах на ЦОФ «Сабурханская» </w:t>
      </w:r>
      <w:r w:rsidRPr="005A04F4">
        <w:rPr>
          <w:rFonts w:ascii="Times New Roman" w:hAnsi="Times New Roman" w:cs="Times New Roman"/>
          <w:noProof/>
          <w:sz w:val="28"/>
          <w:szCs w:val="28"/>
        </w:rPr>
        <w:t xml:space="preserve">при </w:t>
      </w:r>
      <w:r w:rsidR="009D5C0E" w:rsidRPr="005A04F4">
        <w:rPr>
          <w:rFonts w:ascii="Times New Roman" w:hAnsi="Times New Roman" w:cs="Times New Roman"/>
          <w:noProof/>
          <w:sz w:val="28"/>
          <w:szCs w:val="28"/>
        </w:rPr>
        <w:t>зольности рядового угля, поступающего на обогащение, A</w:t>
      </w:r>
      <w:r w:rsidR="009D5C0E" w:rsidRPr="005A04F4">
        <w:rPr>
          <w:rFonts w:ascii="Times New Roman" w:hAnsi="Times New Roman" w:cs="Times New Roman"/>
          <w:noProof/>
          <w:sz w:val="28"/>
          <w:szCs w:val="28"/>
          <w:vertAlign w:val="subscript"/>
        </w:rPr>
        <w:t>d</w:t>
      </w:r>
      <w:r w:rsidR="009D5C0E" w:rsidRPr="005A04F4">
        <w:rPr>
          <w:rFonts w:ascii="Times New Roman" w:hAnsi="Times New Roman" w:cs="Times New Roman"/>
          <w:noProof/>
          <w:sz w:val="28"/>
          <w:szCs w:val="28"/>
        </w:rPr>
        <w:t>=22,01% зольность концентрата составляет A</w:t>
      </w:r>
      <w:r w:rsidR="009D5C0E" w:rsidRPr="005A04F4">
        <w:rPr>
          <w:rFonts w:ascii="Times New Roman" w:hAnsi="Times New Roman" w:cs="Times New Roman"/>
          <w:noProof/>
          <w:sz w:val="28"/>
          <w:szCs w:val="28"/>
          <w:vertAlign w:val="subscript"/>
        </w:rPr>
        <w:t>d</w:t>
      </w:r>
      <w:r w:rsidR="009D5C0E" w:rsidRPr="005A04F4">
        <w:rPr>
          <w:rFonts w:ascii="Times New Roman" w:hAnsi="Times New Roman" w:cs="Times New Roman"/>
          <w:noProof/>
          <w:sz w:val="28"/>
          <w:szCs w:val="28"/>
        </w:rPr>
        <w:t>=16,0%, зольность отсева A</w:t>
      </w:r>
      <w:r w:rsidR="009D5C0E" w:rsidRPr="005A04F4">
        <w:rPr>
          <w:rFonts w:ascii="Times New Roman" w:hAnsi="Times New Roman" w:cs="Times New Roman"/>
          <w:noProof/>
          <w:sz w:val="28"/>
          <w:szCs w:val="28"/>
          <w:vertAlign w:val="subscript"/>
        </w:rPr>
        <w:t>d</w:t>
      </w:r>
      <w:r w:rsidR="009D5C0E" w:rsidRPr="005A04F4">
        <w:rPr>
          <w:rFonts w:ascii="Times New Roman" w:hAnsi="Times New Roman" w:cs="Times New Roman"/>
          <w:noProof/>
          <w:sz w:val="28"/>
          <w:szCs w:val="28"/>
        </w:rPr>
        <w:t xml:space="preserve"> отс=18,9%, зольность породы A</w:t>
      </w:r>
      <w:r w:rsidR="009D5C0E" w:rsidRPr="005A04F4">
        <w:rPr>
          <w:rFonts w:ascii="Times New Roman" w:hAnsi="Times New Roman" w:cs="Times New Roman"/>
          <w:noProof/>
          <w:sz w:val="28"/>
          <w:szCs w:val="28"/>
          <w:vertAlign w:val="subscript"/>
        </w:rPr>
        <w:t>dn</w:t>
      </w:r>
      <w:r w:rsidR="009D5C0E" w:rsidRPr="005A04F4">
        <w:rPr>
          <w:rFonts w:ascii="Times New Roman" w:hAnsi="Times New Roman" w:cs="Times New Roman"/>
          <w:noProof/>
          <w:sz w:val="28"/>
          <w:szCs w:val="28"/>
        </w:rPr>
        <w:t>=72,3%. Засорение концентрата породой составляет 1,25%. Однако засорение породы фракций менее 1800 кг/м</w:t>
      </w:r>
      <w:r w:rsidR="009D5C0E" w:rsidRPr="005A04F4">
        <w:rPr>
          <w:rFonts w:ascii="Times New Roman" w:hAnsi="Times New Roman" w:cs="Times New Roman"/>
          <w:noProof/>
          <w:sz w:val="28"/>
          <w:szCs w:val="28"/>
          <w:vertAlign w:val="superscript"/>
        </w:rPr>
        <w:t>3</w:t>
      </w:r>
      <w:r w:rsidR="009D5C0E" w:rsidRPr="005A04F4">
        <w:rPr>
          <w:rFonts w:ascii="Times New Roman" w:hAnsi="Times New Roman" w:cs="Times New Roman"/>
          <w:noProof/>
          <w:sz w:val="28"/>
          <w:szCs w:val="28"/>
        </w:rPr>
        <w:t xml:space="preserve"> достигает 15%, что резко снижает эффективность обогащения.</w:t>
      </w:r>
    </w:p>
    <w:p w14:paraId="7F4AE7CC" w14:textId="76686AF2" w:rsidR="009D5C0E" w:rsidRPr="005A04F4" w:rsidRDefault="009D5C0E"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В результате анализа опытно-промышленного испытани</w:t>
      </w:r>
      <w:r w:rsidR="005D698F" w:rsidRPr="005A04F4">
        <w:rPr>
          <w:rFonts w:ascii="Times New Roman" w:hAnsi="Times New Roman" w:cs="Times New Roman"/>
          <w:noProof/>
          <w:sz w:val="28"/>
          <w:szCs w:val="28"/>
        </w:rPr>
        <w:t>я</w:t>
      </w:r>
      <w:r w:rsidRPr="005A04F4">
        <w:rPr>
          <w:rFonts w:ascii="Times New Roman" w:hAnsi="Times New Roman" w:cs="Times New Roman"/>
          <w:noProof/>
          <w:sz w:val="28"/>
          <w:szCs w:val="28"/>
        </w:rPr>
        <w:t xml:space="preserve"> сепаратора на шубаркольских углях были сформулированы рекомендации по организации обогащения мокрым методом, классификации, регенерации суспензии.</w:t>
      </w:r>
    </w:p>
    <w:p w14:paraId="77AB742B" w14:textId="77777777" w:rsidR="009D5C0E" w:rsidRPr="005A04F4" w:rsidRDefault="009D5C0E"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На основании исследований размокаемости породы шубаркольского месторождения разработаны рекомендации по пневматическому обогащению углей в сепараторах СП-12.</w:t>
      </w:r>
    </w:p>
    <w:p w14:paraId="2F213BC8" w14:textId="56B14A24" w:rsidR="009D5C0E" w:rsidRPr="005A04F4" w:rsidRDefault="009D5C0E"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Разработанная технологическая схема позволяла бы получить из исходного угля с зольностью 19,8% концентрат зольностью 8,5% при выходе 57,51% и отходы зольностью 88,2% при выходе 7,31%.</w:t>
      </w:r>
    </w:p>
    <w:p w14:paraId="29CFBA83" w14:textId="77777777" w:rsidR="009D5C0E" w:rsidRPr="005A04F4" w:rsidRDefault="009D5C0E"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lastRenderedPageBreak/>
        <w:t>Грохочение концентрата позволяет получить сортовое топливо: крупностью 50-100 мм с зольностью 4,1% при выходе 17,63% от исходного, крупностью 13-50 с зольностью 62% при выходе 13,13%.</w:t>
      </w:r>
    </w:p>
    <w:p w14:paraId="2132ECD6" w14:textId="7EC82AC4" w:rsidR="009D5C0E" w:rsidRPr="005A04F4" w:rsidRDefault="009D5C0E"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Однако пневмообогащение имеет ряд недостатков по сравнению с обогащением в тяжелых средах: наиболее эффективно процесс обогащения протекает при крупности входного угля 13-75 мм. но необходимость додрабливания угля класса +100 мм до 75 мм приводит к переизмельчению угля и потере сортового угля; наблюдается вынос класса 75-100 мм в породу, что приводит к потере товарного угля; большое количество высокопроизводительных пневматических сепараторов ведет к выходу значительных объемов шлама, сложной схеме утилизации шламов</w:t>
      </w:r>
      <w:r w:rsidR="00A06B02" w:rsidRPr="005A04F4">
        <w:rPr>
          <w:rFonts w:ascii="Times New Roman" w:hAnsi="Times New Roman" w:cs="Times New Roman"/>
          <w:noProof/>
          <w:sz w:val="28"/>
          <w:szCs w:val="28"/>
        </w:rPr>
        <w:t xml:space="preserve"> [</w:t>
      </w:r>
      <w:r w:rsidR="00372D70" w:rsidRPr="005A04F4">
        <w:rPr>
          <w:rFonts w:ascii="Times New Roman" w:hAnsi="Times New Roman" w:cs="Times New Roman"/>
          <w:noProof/>
          <w:sz w:val="28"/>
          <w:szCs w:val="28"/>
        </w:rPr>
        <w:t>61</w:t>
      </w:r>
      <w:r w:rsidR="00172EA1" w:rsidRPr="005A04F4">
        <w:rPr>
          <w:rFonts w:ascii="Times New Roman" w:hAnsi="Times New Roman" w:cs="Times New Roman"/>
          <w:noProof/>
          <w:sz w:val="28"/>
          <w:szCs w:val="28"/>
        </w:rPr>
        <w:t>, с.</w:t>
      </w:r>
      <w:r w:rsidR="00794B3E" w:rsidRPr="005A04F4">
        <w:rPr>
          <w:rFonts w:ascii="Times New Roman" w:hAnsi="Times New Roman" w:cs="Times New Roman"/>
          <w:noProof/>
          <w:sz w:val="28"/>
          <w:szCs w:val="28"/>
        </w:rPr>
        <w:t>96-99</w:t>
      </w:r>
      <w:r w:rsidR="00A06B02" w:rsidRPr="005A04F4">
        <w:rPr>
          <w:rFonts w:ascii="Times New Roman" w:hAnsi="Times New Roman" w:cs="Times New Roman"/>
          <w:noProof/>
          <w:sz w:val="28"/>
          <w:szCs w:val="28"/>
        </w:rPr>
        <w:t>]</w:t>
      </w:r>
      <w:r w:rsidRPr="005A04F4">
        <w:rPr>
          <w:rFonts w:ascii="Times New Roman" w:hAnsi="Times New Roman" w:cs="Times New Roman"/>
          <w:noProof/>
          <w:sz w:val="28"/>
          <w:szCs w:val="28"/>
        </w:rPr>
        <w:t>.</w:t>
      </w:r>
    </w:p>
    <w:p w14:paraId="67D63AAE" w14:textId="77777777" w:rsidR="005B51BB" w:rsidRPr="005A04F4" w:rsidRDefault="005B51BB" w:rsidP="002C0A2E">
      <w:pPr>
        <w:tabs>
          <w:tab w:val="left" w:pos="284"/>
          <w:tab w:val="left" w:pos="1134"/>
        </w:tabs>
        <w:spacing w:after="0" w:line="240" w:lineRule="auto"/>
        <w:ind w:firstLine="709"/>
        <w:jc w:val="both"/>
        <w:rPr>
          <w:rFonts w:ascii="Times New Roman" w:hAnsi="Times New Roman" w:cs="Times New Roman"/>
          <w:noProof/>
          <w:sz w:val="16"/>
          <w:szCs w:val="16"/>
        </w:rPr>
      </w:pPr>
    </w:p>
    <w:p w14:paraId="78D4EBD9" w14:textId="6A7E6283" w:rsidR="00C57BEB" w:rsidRPr="005A04F4" w:rsidRDefault="00C7379C" w:rsidP="002C0A2E">
      <w:pPr>
        <w:pStyle w:val="Heading2"/>
        <w:tabs>
          <w:tab w:val="left" w:pos="284"/>
          <w:tab w:val="left" w:pos="1134"/>
        </w:tabs>
        <w:spacing w:after="0"/>
        <w:ind w:left="0" w:firstLine="709"/>
      </w:pPr>
      <w:bookmarkStart w:id="88" w:name="_Toc86003499"/>
      <w:bookmarkStart w:id="89" w:name="_Toc88519201"/>
      <w:bookmarkStart w:id="90" w:name="_Toc518559866"/>
      <w:r w:rsidRPr="005A04F4">
        <w:t xml:space="preserve">Влияние </w:t>
      </w:r>
      <w:r w:rsidRPr="005A04F4">
        <w:rPr>
          <w:rFonts w:eastAsia="Calibri"/>
          <w:szCs w:val="28"/>
          <w:lang w:val="kk-KZ"/>
        </w:rPr>
        <w:t>дробления</w:t>
      </w:r>
      <w:r w:rsidRPr="005A04F4">
        <w:t xml:space="preserve"> на фракционн</w:t>
      </w:r>
      <w:r w:rsidR="00F910D3" w:rsidRPr="005A04F4">
        <w:t>ый</w:t>
      </w:r>
      <w:r w:rsidRPr="005A04F4">
        <w:t xml:space="preserve"> состав</w:t>
      </w:r>
      <w:r w:rsidR="00C57BEB" w:rsidRPr="005A04F4">
        <w:t xml:space="preserve"> Шубаркольского угля</w:t>
      </w:r>
      <w:bookmarkEnd w:id="88"/>
      <w:bookmarkEnd w:id="89"/>
    </w:p>
    <w:p w14:paraId="1B68DF04" w14:textId="6D2009E6" w:rsidR="00C57BEB" w:rsidRPr="005A04F4" w:rsidRDefault="00C57BEB"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 xml:space="preserve">Определение фракционного состава производился на производственной площадке в соответствии с </w:t>
      </w:r>
      <w:bookmarkStart w:id="91" w:name="_Hlk85837985"/>
      <w:bookmarkStart w:id="92" w:name="_Hlk86613349"/>
      <w:r w:rsidRPr="005A04F4">
        <w:rPr>
          <w:rFonts w:ascii="Times New Roman" w:hAnsi="Times New Roman" w:cs="Times New Roman"/>
          <w:noProof/>
          <w:sz w:val="28"/>
          <w:szCs w:val="28"/>
        </w:rPr>
        <w:t>ГОСТ 2093-82</w:t>
      </w:r>
      <w:bookmarkEnd w:id="91"/>
      <w:r w:rsidR="005676E4" w:rsidRPr="005A04F4">
        <w:rPr>
          <w:rFonts w:ascii="Times New Roman" w:hAnsi="Times New Roman" w:cs="Times New Roman"/>
          <w:noProof/>
          <w:sz w:val="28"/>
          <w:szCs w:val="28"/>
        </w:rPr>
        <w:t xml:space="preserve"> </w:t>
      </w:r>
      <w:bookmarkEnd w:id="92"/>
      <w:r w:rsidR="00EB3B96" w:rsidRPr="005A04F4">
        <w:rPr>
          <w:rFonts w:ascii="Times New Roman" w:hAnsi="Times New Roman" w:cs="Times New Roman"/>
          <w:noProof/>
          <w:sz w:val="28"/>
          <w:szCs w:val="28"/>
        </w:rPr>
        <w:t>[</w:t>
      </w:r>
      <w:r w:rsidR="00A85101" w:rsidRPr="005A04F4">
        <w:rPr>
          <w:rFonts w:ascii="Times New Roman" w:hAnsi="Times New Roman" w:cs="Times New Roman"/>
          <w:noProof/>
          <w:sz w:val="28"/>
          <w:szCs w:val="28"/>
        </w:rPr>
        <w:t>39,</w:t>
      </w:r>
      <w:r w:rsidR="00372D70" w:rsidRPr="005A04F4">
        <w:rPr>
          <w:rFonts w:ascii="Times New Roman" w:hAnsi="Times New Roman" w:cs="Times New Roman"/>
          <w:noProof/>
          <w:sz w:val="28"/>
          <w:szCs w:val="28"/>
        </w:rPr>
        <w:t xml:space="preserve"> </w:t>
      </w:r>
      <w:r w:rsidR="00172EA1" w:rsidRPr="005A04F4">
        <w:rPr>
          <w:rFonts w:ascii="Times New Roman" w:hAnsi="Times New Roman" w:cs="Times New Roman"/>
          <w:noProof/>
          <w:sz w:val="28"/>
          <w:szCs w:val="28"/>
        </w:rPr>
        <w:t>р</w:t>
      </w:r>
      <w:r w:rsidR="00372D70" w:rsidRPr="005A04F4">
        <w:rPr>
          <w:rFonts w:ascii="Times New Roman" w:hAnsi="Times New Roman" w:cs="Times New Roman"/>
          <w:noProof/>
          <w:sz w:val="28"/>
          <w:szCs w:val="28"/>
        </w:rPr>
        <w:t>.</w:t>
      </w:r>
      <w:r w:rsidR="00172EA1" w:rsidRPr="005A04F4">
        <w:rPr>
          <w:rFonts w:ascii="Times New Roman" w:hAnsi="Times New Roman" w:cs="Times New Roman"/>
          <w:noProof/>
          <w:sz w:val="28"/>
          <w:szCs w:val="28"/>
        </w:rPr>
        <w:t xml:space="preserve"> </w:t>
      </w:r>
      <w:r w:rsidR="00372D70" w:rsidRPr="005A04F4">
        <w:rPr>
          <w:rFonts w:ascii="Times New Roman" w:hAnsi="Times New Roman" w:cs="Times New Roman"/>
          <w:noProof/>
          <w:sz w:val="28"/>
          <w:szCs w:val="28"/>
        </w:rPr>
        <w:t>112-114</w:t>
      </w:r>
      <w:r w:rsidR="00A85101" w:rsidRPr="005A04F4">
        <w:rPr>
          <w:rFonts w:ascii="Times New Roman" w:hAnsi="Times New Roman" w:cs="Times New Roman"/>
          <w:noProof/>
          <w:sz w:val="28"/>
          <w:szCs w:val="28"/>
        </w:rPr>
        <w:t>; 7</w:t>
      </w:r>
      <w:r w:rsidR="00D9407A" w:rsidRPr="005A04F4">
        <w:rPr>
          <w:rFonts w:ascii="Times New Roman" w:hAnsi="Times New Roman" w:cs="Times New Roman"/>
          <w:noProof/>
          <w:sz w:val="28"/>
          <w:szCs w:val="28"/>
        </w:rPr>
        <w:t>5</w:t>
      </w:r>
      <w:r w:rsidR="00EB3B96" w:rsidRPr="005A04F4">
        <w:rPr>
          <w:rFonts w:ascii="Times New Roman" w:hAnsi="Times New Roman" w:cs="Times New Roman"/>
          <w:noProof/>
          <w:sz w:val="28"/>
          <w:szCs w:val="28"/>
        </w:rPr>
        <w:t>]</w:t>
      </w:r>
      <w:r w:rsidRPr="005A04F4">
        <w:rPr>
          <w:rFonts w:ascii="Times New Roman" w:hAnsi="Times New Roman" w:cs="Times New Roman"/>
          <w:noProof/>
          <w:sz w:val="28"/>
          <w:szCs w:val="28"/>
        </w:rPr>
        <w:t>.</w:t>
      </w:r>
    </w:p>
    <w:p w14:paraId="2140679C" w14:textId="04A3CD77" w:rsidR="00C57BEB" w:rsidRPr="005A04F4" w:rsidRDefault="00C57BEB"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noProof/>
          <w:sz w:val="28"/>
          <w:szCs w:val="28"/>
        </w:rPr>
        <w:t>Ситовому анализу подвергались исходные образцы и образцы после дробления угля крупностью не более 50 мм (рис</w:t>
      </w:r>
      <w:r w:rsidR="0063460D" w:rsidRPr="005A04F4">
        <w:rPr>
          <w:rFonts w:ascii="Times New Roman" w:hAnsi="Times New Roman" w:cs="Times New Roman"/>
          <w:noProof/>
          <w:sz w:val="28"/>
          <w:szCs w:val="28"/>
        </w:rPr>
        <w:t>унок</w:t>
      </w:r>
      <w:r w:rsidRPr="005A04F4">
        <w:rPr>
          <w:rFonts w:ascii="Times New Roman" w:hAnsi="Times New Roman" w:cs="Times New Roman"/>
          <w:noProof/>
          <w:sz w:val="28"/>
          <w:szCs w:val="28"/>
        </w:rPr>
        <w:t xml:space="preserve"> 3.</w:t>
      </w:r>
      <w:r w:rsidR="0063460D" w:rsidRPr="005A04F4">
        <w:rPr>
          <w:rFonts w:ascii="Times New Roman" w:hAnsi="Times New Roman" w:cs="Times New Roman"/>
          <w:noProof/>
          <w:sz w:val="28"/>
          <w:szCs w:val="28"/>
        </w:rPr>
        <w:t>1</w:t>
      </w:r>
      <w:r w:rsidRPr="005A04F4">
        <w:rPr>
          <w:rFonts w:ascii="Times New Roman" w:hAnsi="Times New Roman" w:cs="Times New Roman"/>
          <w:noProof/>
          <w:sz w:val="28"/>
          <w:szCs w:val="28"/>
        </w:rPr>
        <w:t xml:space="preserve">) </w:t>
      </w:r>
    </w:p>
    <w:p w14:paraId="091865C6" w14:textId="77777777" w:rsidR="00777366" w:rsidRPr="005A04F4" w:rsidRDefault="00777366" w:rsidP="002C0A2E">
      <w:pPr>
        <w:tabs>
          <w:tab w:val="left" w:pos="284"/>
          <w:tab w:val="left" w:pos="1134"/>
        </w:tabs>
        <w:spacing w:after="0" w:line="240" w:lineRule="auto"/>
        <w:ind w:firstLine="709"/>
        <w:jc w:val="both"/>
        <w:rPr>
          <w:rFonts w:ascii="Times New Roman" w:hAnsi="Times New Roman" w:cs="Times New Roman"/>
          <w:noProof/>
          <w:sz w:val="28"/>
          <w:szCs w:val="28"/>
        </w:rPr>
      </w:pPr>
    </w:p>
    <w:p w14:paraId="4C9DBDC3" w14:textId="175FA9D5" w:rsidR="00777366" w:rsidRPr="005A04F4" w:rsidRDefault="00777366" w:rsidP="00777366">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noProof/>
          <w:sz w:val="24"/>
          <w:szCs w:val="24"/>
          <w:lang w:eastAsia="ru-RU"/>
        </w:rPr>
        <w:drawing>
          <wp:anchor distT="0" distB="0" distL="114300" distR="114300" simplePos="0" relativeHeight="251659264" behindDoc="0" locked="0" layoutInCell="1" allowOverlap="1" wp14:anchorId="4DE20EBB" wp14:editId="2806A201">
            <wp:simplePos x="0" y="0"/>
            <wp:positionH relativeFrom="column">
              <wp:posOffset>256540</wp:posOffset>
            </wp:positionH>
            <wp:positionV relativeFrom="page">
              <wp:posOffset>4596130</wp:posOffset>
            </wp:positionV>
            <wp:extent cx="2294255" cy="1560195"/>
            <wp:effectExtent l="0" t="0" r="0" b="190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4255" cy="1560195"/>
                    </a:xfrm>
                    <a:prstGeom prst="rect">
                      <a:avLst/>
                    </a:prstGeom>
                    <a:noFill/>
                  </pic:spPr>
                </pic:pic>
              </a:graphicData>
            </a:graphic>
            <wp14:sizeRelH relativeFrom="margin">
              <wp14:pctWidth>0</wp14:pctWidth>
            </wp14:sizeRelH>
            <wp14:sizeRelV relativeFrom="margin">
              <wp14:pctHeight>0</wp14:pctHeight>
            </wp14:sizeRelV>
          </wp:anchor>
        </w:drawing>
      </w:r>
      <w:r w:rsidRPr="005A04F4">
        <w:rPr>
          <w:rFonts w:ascii="Times New Roman" w:hAnsi="Times New Roman"/>
          <w:noProof/>
          <w:sz w:val="28"/>
          <w:szCs w:val="28"/>
          <w:lang w:eastAsia="ru-RU"/>
        </w:rPr>
        <w:drawing>
          <wp:inline distT="0" distB="0" distL="0" distR="0" wp14:anchorId="2C94C97E" wp14:editId="6302A08B">
            <wp:extent cx="2250219" cy="1558456"/>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2428" cy="1566912"/>
                    </a:xfrm>
                    <a:prstGeom prst="rect">
                      <a:avLst/>
                    </a:prstGeom>
                    <a:noFill/>
                    <a:ln>
                      <a:noFill/>
                    </a:ln>
                  </pic:spPr>
                </pic:pic>
              </a:graphicData>
            </a:graphic>
          </wp:inline>
        </w:drawing>
      </w:r>
    </w:p>
    <w:p w14:paraId="4C032041" w14:textId="77777777" w:rsidR="00777366" w:rsidRPr="005A04F4" w:rsidRDefault="00777366" w:rsidP="00777366">
      <w:pPr>
        <w:tabs>
          <w:tab w:val="left" w:pos="284"/>
          <w:tab w:val="left" w:pos="1134"/>
        </w:tabs>
        <w:spacing w:after="0" w:line="240" w:lineRule="auto"/>
        <w:rPr>
          <w:rFonts w:ascii="Times New Roman" w:hAnsi="Times New Roman"/>
          <w:sz w:val="24"/>
          <w:szCs w:val="24"/>
        </w:rPr>
      </w:pPr>
    </w:p>
    <w:p w14:paraId="3EB8CC3A" w14:textId="6F5742DB" w:rsidR="00777366" w:rsidRPr="005A04F4" w:rsidRDefault="00777366" w:rsidP="00777366">
      <w:pPr>
        <w:tabs>
          <w:tab w:val="left" w:pos="284"/>
          <w:tab w:val="left" w:pos="1134"/>
        </w:tabs>
        <w:spacing w:after="0" w:line="240" w:lineRule="auto"/>
        <w:ind w:firstLine="1985"/>
        <w:rPr>
          <w:rFonts w:ascii="Times New Roman" w:hAnsi="Times New Roman"/>
          <w:sz w:val="24"/>
          <w:szCs w:val="24"/>
        </w:rPr>
      </w:pPr>
      <w:r w:rsidRPr="005A04F4">
        <w:rPr>
          <w:rFonts w:ascii="Times New Roman" w:hAnsi="Times New Roman"/>
          <w:sz w:val="24"/>
          <w:szCs w:val="24"/>
        </w:rPr>
        <w:t>а                                                                             б</w:t>
      </w:r>
    </w:p>
    <w:p w14:paraId="5B3DE05A" w14:textId="77777777" w:rsidR="00777366" w:rsidRPr="005A04F4" w:rsidRDefault="00777366" w:rsidP="00777366">
      <w:pPr>
        <w:tabs>
          <w:tab w:val="left" w:pos="284"/>
          <w:tab w:val="left" w:pos="1134"/>
        </w:tabs>
        <w:spacing w:after="0" w:line="240" w:lineRule="auto"/>
        <w:ind w:firstLine="1985"/>
        <w:rPr>
          <w:rFonts w:ascii="Times New Roman" w:hAnsi="Times New Roman" w:cs="Times New Roman"/>
          <w:noProof/>
          <w:sz w:val="28"/>
          <w:szCs w:val="28"/>
        </w:rPr>
      </w:pPr>
    </w:p>
    <w:p w14:paraId="527FA7F5" w14:textId="58903F1C" w:rsidR="00777366" w:rsidRPr="005A04F4" w:rsidRDefault="00777366"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noProof/>
          <w:sz w:val="28"/>
          <w:szCs w:val="28"/>
          <w:lang w:eastAsia="ru-RU"/>
        </w:rPr>
        <w:drawing>
          <wp:inline distT="0" distB="0" distL="0" distR="0" wp14:anchorId="527D0B16" wp14:editId="2C847FEC">
            <wp:extent cx="2293410" cy="1558455"/>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02263" cy="1564471"/>
                    </a:xfrm>
                    <a:prstGeom prst="rect">
                      <a:avLst/>
                    </a:prstGeom>
                    <a:noFill/>
                    <a:ln>
                      <a:noFill/>
                    </a:ln>
                  </pic:spPr>
                </pic:pic>
              </a:graphicData>
            </a:graphic>
          </wp:inline>
        </w:drawing>
      </w:r>
      <w:r w:rsidRPr="005A04F4">
        <w:rPr>
          <w:rFonts w:ascii="Times New Roman" w:hAnsi="Times New Roman" w:cs="Times New Roman"/>
          <w:noProof/>
          <w:sz w:val="28"/>
          <w:szCs w:val="28"/>
        </w:rPr>
        <w:t xml:space="preserve">               </w:t>
      </w:r>
      <w:r w:rsidRPr="005A04F4">
        <w:rPr>
          <w:rFonts w:ascii="Times New Roman" w:hAnsi="Times New Roman"/>
          <w:noProof/>
          <w:sz w:val="28"/>
          <w:szCs w:val="28"/>
          <w:lang w:eastAsia="ru-RU"/>
        </w:rPr>
        <w:drawing>
          <wp:inline distT="0" distB="0" distL="0" distR="0" wp14:anchorId="30D1F71B" wp14:editId="6752DA19">
            <wp:extent cx="2361253" cy="1580439"/>
            <wp:effectExtent l="0" t="0" r="127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7765" cy="1591491"/>
                    </a:xfrm>
                    <a:prstGeom prst="rect">
                      <a:avLst/>
                    </a:prstGeom>
                    <a:noFill/>
                    <a:ln>
                      <a:noFill/>
                    </a:ln>
                  </pic:spPr>
                </pic:pic>
              </a:graphicData>
            </a:graphic>
          </wp:inline>
        </w:drawing>
      </w:r>
    </w:p>
    <w:p w14:paraId="7085E345" w14:textId="77777777" w:rsidR="00777366" w:rsidRPr="005A04F4" w:rsidRDefault="00777366" w:rsidP="00777366">
      <w:pPr>
        <w:tabs>
          <w:tab w:val="left" w:pos="284"/>
          <w:tab w:val="left" w:pos="1134"/>
        </w:tabs>
        <w:spacing w:after="0" w:line="240" w:lineRule="auto"/>
        <w:ind w:firstLine="1985"/>
        <w:jc w:val="both"/>
        <w:rPr>
          <w:rFonts w:ascii="Times New Roman" w:hAnsi="Times New Roman" w:cs="Times New Roman"/>
          <w:noProof/>
          <w:sz w:val="16"/>
          <w:szCs w:val="16"/>
        </w:rPr>
      </w:pPr>
    </w:p>
    <w:p w14:paraId="065B4882" w14:textId="22C9457F" w:rsidR="00777366" w:rsidRPr="005A04F4" w:rsidRDefault="00777366" w:rsidP="00777366">
      <w:pPr>
        <w:tabs>
          <w:tab w:val="left" w:pos="284"/>
          <w:tab w:val="left" w:pos="1134"/>
        </w:tabs>
        <w:spacing w:after="0" w:line="240" w:lineRule="auto"/>
        <w:ind w:firstLine="1985"/>
        <w:jc w:val="both"/>
        <w:rPr>
          <w:rFonts w:ascii="Times New Roman" w:hAnsi="Times New Roman" w:cs="Times New Roman"/>
          <w:noProof/>
          <w:sz w:val="24"/>
          <w:szCs w:val="24"/>
        </w:rPr>
      </w:pPr>
      <w:r w:rsidRPr="005A04F4">
        <w:rPr>
          <w:rFonts w:ascii="Times New Roman" w:hAnsi="Times New Roman" w:cs="Times New Roman"/>
          <w:noProof/>
          <w:sz w:val="24"/>
          <w:szCs w:val="24"/>
        </w:rPr>
        <w:t>в                                                                            г</w:t>
      </w:r>
    </w:p>
    <w:p w14:paraId="01ACD13C" w14:textId="77777777" w:rsidR="00777366" w:rsidRPr="005A04F4" w:rsidRDefault="00777366" w:rsidP="00777366">
      <w:pPr>
        <w:tabs>
          <w:tab w:val="left" w:pos="284"/>
          <w:tab w:val="left" w:pos="1134"/>
        </w:tabs>
        <w:spacing w:after="0" w:line="240" w:lineRule="auto"/>
        <w:jc w:val="center"/>
        <w:rPr>
          <w:rFonts w:ascii="Times New Roman" w:hAnsi="Times New Roman" w:cs="Times New Roman"/>
          <w:noProof/>
          <w:sz w:val="16"/>
          <w:szCs w:val="16"/>
        </w:rPr>
      </w:pPr>
    </w:p>
    <w:p w14:paraId="33DA5D66" w14:textId="43548E7D" w:rsidR="00777366" w:rsidRPr="005A04F4" w:rsidRDefault="00777366" w:rsidP="00777366">
      <w:pPr>
        <w:tabs>
          <w:tab w:val="left" w:pos="284"/>
          <w:tab w:val="left" w:pos="1134"/>
        </w:tabs>
        <w:spacing w:after="0" w:line="240" w:lineRule="auto"/>
        <w:ind w:firstLine="709"/>
        <w:jc w:val="both"/>
        <w:rPr>
          <w:rFonts w:ascii="Times New Roman" w:hAnsi="Times New Roman"/>
          <w:sz w:val="24"/>
          <w:szCs w:val="24"/>
        </w:rPr>
      </w:pPr>
      <w:r w:rsidRPr="005A04F4">
        <w:rPr>
          <w:rFonts w:ascii="Times New Roman" w:hAnsi="Times New Roman"/>
          <w:sz w:val="24"/>
          <w:szCs w:val="24"/>
        </w:rPr>
        <w:t>а – фракция угля более 50 мм; б - фракция угля 25-50 мм; в – фракция угля 13-25 мм; г – фракция угля 6 – 13 мм</w:t>
      </w:r>
    </w:p>
    <w:p w14:paraId="758EEE93" w14:textId="77777777" w:rsidR="00777366" w:rsidRPr="005A04F4" w:rsidRDefault="00777366" w:rsidP="00777366">
      <w:pPr>
        <w:tabs>
          <w:tab w:val="left" w:pos="284"/>
          <w:tab w:val="left" w:pos="1134"/>
        </w:tabs>
        <w:spacing w:after="0" w:line="240" w:lineRule="auto"/>
        <w:ind w:firstLine="709"/>
        <w:jc w:val="both"/>
        <w:rPr>
          <w:rFonts w:ascii="Times New Roman" w:hAnsi="Times New Roman"/>
          <w:sz w:val="16"/>
          <w:szCs w:val="16"/>
        </w:rPr>
      </w:pPr>
    </w:p>
    <w:p w14:paraId="0EF333C4" w14:textId="77777777" w:rsidR="00777366" w:rsidRPr="005A04F4" w:rsidRDefault="00777366" w:rsidP="00777366">
      <w:pPr>
        <w:spacing w:after="0" w:line="240" w:lineRule="auto"/>
        <w:jc w:val="center"/>
        <w:rPr>
          <w:rFonts w:ascii="Times New Roman" w:hAnsi="Times New Roman" w:cs="Times New Roman"/>
          <w:sz w:val="28"/>
          <w:szCs w:val="28"/>
        </w:rPr>
      </w:pPr>
      <w:r w:rsidRPr="005A04F4">
        <w:rPr>
          <w:rFonts w:ascii="Times New Roman" w:hAnsi="Times New Roman"/>
          <w:sz w:val="28"/>
          <w:szCs w:val="28"/>
        </w:rPr>
        <w:t>Рисунок 3.1 – Фракции углей после рассева, лист 1</w:t>
      </w:r>
    </w:p>
    <w:p w14:paraId="5DE3A012" w14:textId="5FB4AD2F" w:rsidR="00777366" w:rsidRPr="005A04F4" w:rsidRDefault="00777366" w:rsidP="00777366">
      <w:pPr>
        <w:tabs>
          <w:tab w:val="left" w:pos="284"/>
          <w:tab w:val="left" w:pos="1134"/>
        </w:tabs>
        <w:spacing w:after="0" w:line="240" w:lineRule="auto"/>
        <w:jc w:val="center"/>
        <w:rPr>
          <w:rFonts w:ascii="Times New Roman" w:hAnsi="Times New Roman" w:cs="Times New Roman"/>
          <w:noProof/>
          <w:sz w:val="28"/>
          <w:szCs w:val="28"/>
        </w:rPr>
      </w:pPr>
      <w:r w:rsidRPr="005A04F4">
        <w:rPr>
          <w:rFonts w:ascii="Times New Roman" w:hAnsi="Times New Roman"/>
          <w:noProof/>
          <w:sz w:val="28"/>
          <w:szCs w:val="28"/>
          <w:lang w:eastAsia="ru-RU"/>
        </w:rPr>
        <w:lastRenderedPageBreak/>
        <w:drawing>
          <wp:inline distT="0" distB="0" distL="0" distR="0" wp14:anchorId="3164D78A" wp14:editId="29F826AE">
            <wp:extent cx="2759103" cy="1518699"/>
            <wp:effectExtent l="0" t="0" r="3175"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2250" cy="1520431"/>
                    </a:xfrm>
                    <a:prstGeom prst="rect">
                      <a:avLst/>
                    </a:prstGeom>
                    <a:noFill/>
                    <a:ln>
                      <a:noFill/>
                    </a:ln>
                  </pic:spPr>
                </pic:pic>
              </a:graphicData>
            </a:graphic>
          </wp:inline>
        </w:drawing>
      </w:r>
    </w:p>
    <w:p w14:paraId="13394DD1" w14:textId="77777777" w:rsidR="00777366" w:rsidRPr="005A04F4" w:rsidRDefault="00777366" w:rsidP="002C0A2E">
      <w:pPr>
        <w:tabs>
          <w:tab w:val="left" w:pos="284"/>
          <w:tab w:val="left" w:pos="1134"/>
        </w:tabs>
        <w:spacing w:after="0" w:line="240" w:lineRule="auto"/>
        <w:ind w:firstLine="709"/>
        <w:jc w:val="both"/>
        <w:rPr>
          <w:rFonts w:ascii="Times New Roman" w:hAnsi="Times New Roman" w:cs="Times New Roman"/>
          <w:noProof/>
          <w:sz w:val="10"/>
          <w:szCs w:val="10"/>
        </w:rPr>
      </w:pPr>
    </w:p>
    <w:p w14:paraId="635C14E9" w14:textId="0121FADD" w:rsidR="00777366" w:rsidRPr="005A04F4" w:rsidRDefault="00777366" w:rsidP="00777366">
      <w:pPr>
        <w:tabs>
          <w:tab w:val="left" w:pos="284"/>
          <w:tab w:val="left" w:pos="1134"/>
        </w:tabs>
        <w:spacing w:after="0" w:line="240" w:lineRule="auto"/>
        <w:ind w:firstLine="5245"/>
        <w:jc w:val="both"/>
        <w:rPr>
          <w:rFonts w:ascii="Times New Roman" w:hAnsi="Times New Roman" w:cs="Times New Roman"/>
          <w:noProof/>
          <w:sz w:val="24"/>
          <w:szCs w:val="24"/>
        </w:rPr>
      </w:pPr>
      <w:r w:rsidRPr="005A04F4">
        <w:rPr>
          <w:rFonts w:ascii="Times New Roman" w:hAnsi="Times New Roman" w:cs="Times New Roman"/>
          <w:noProof/>
          <w:sz w:val="24"/>
          <w:szCs w:val="24"/>
        </w:rPr>
        <w:t>д</w:t>
      </w:r>
    </w:p>
    <w:p w14:paraId="5E9B2687" w14:textId="77777777" w:rsidR="00777366" w:rsidRPr="005A04F4" w:rsidRDefault="00777366" w:rsidP="002C0A2E">
      <w:pPr>
        <w:tabs>
          <w:tab w:val="left" w:pos="284"/>
          <w:tab w:val="left" w:pos="1134"/>
        </w:tabs>
        <w:spacing w:after="0" w:line="240" w:lineRule="auto"/>
        <w:ind w:firstLine="709"/>
        <w:jc w:val="both"/>
        <w:rPr>
          <w:rFonts w:ascii="Times New Roman" w:hAnsi="Times New Roman" w:cs="Times New Roman"/>
          <w:noProof/>
          <w:sz w:val="10"/>
          <w:szCs w:val="10"/>
        </w:rPr>
      </w:pPr>
    </w:p>
    <w:p w14:paraId="64398436" w14:textId="68320E51" w:rsidR="00777366" w:rsidRPr="005A04F4" w:rsidRDefault="00777366" w:rsidP="002C0A2E">
      <w:pPr>
        <w:tabs>
          <w:tab w:val="left" w:pos="284"/>
          <w:tab w:val="left" w:pos="1134"/>
        </w:tabs>
        <w:spacing w:after="0" w:line="240" w:lineRule="auto"/>
        <w:ind w:firstLine="709"/>
        <w:jc w:val="both"/>
        <w:rPr>
          <w:rFonts w:ascii="Times New Roman" w:hAnsi="Times New Roman" w:cs="Times New Roman"/>
          <w:noProof/>
          <w:sz w:val="28"/>
          <w:szCs w:val="28"/>
        </w:rPr>
      </w:pPr>
      <w:r w:rsidRPr="005A04F4">
        <w:rPr>
          <w:rFonts w:ascii="Times New Roman" w:hAnsi="Times New Roman" w:cs="Times New Roman"/>
          <w:sz w:val="24"/>
          <w:szCs w:val="24"/>
        </w:rPr>
        <w:t>д – фракция угля 3 – 6 мм</w:t>
      </w:r>
    </w:p>
    <w:p w14:paraId="5B1C04B0" w14:textId="77777777" w:rsidR="00777366" w:rsidRPr="005A04F4" w:rsidRDefault="00777366" w:rsidP="00777366">
      <w:pPr>
        <w:spacing w:after="0" w:line="240" w:lineRule="auto"/>
        <w:ind w:firstLine="567"/>
        <w:jc w:val="center"/>
        <w:rPr>
          <w:rFonts w:ascii="Times New Roman" w:hAnsi="Times New Roman"/>
          <w:sz w:val="16"/>
          <w:szCs w:val="16"/>
        </w:rPr>
      </w:pPr>
    </w:p>
    <w:p w14:paraId="59AE85EF" w14:textId="634F1862" w:rsidR="00777366" w:rsidRPr="005A04F4" w:rsidRDefault="00777366" w:rsidP="00777366">
      <w:pPr>
        <w:spacing w:after="0" w:line="240" w:lineRule="auto"/>
        <w:ind w:firstLine="567"/>
        <w:jc w:val="center"/>
        <w:rPr>
          <w:rFonts w:ascii="Times New Roman" w:hAnsi="Times New Roman" w:cs="Times New Roman"/>
          <w:sz w:val="28"/>
          <w:szCs w:val="28"/>
        </w:rPr>
      </w:pPr>
      <w:r w:rsidRPr="005A04F4">
        <w:rPr>
          <w:rFonts w:ascii="Times New Roman" w:hAnsi="Times New Roman"/>
          <w:sz w:val="28"/>
          <w:szCs w:val="28"/>
        </w:rPr>
        <w:t>Рисунок 3.1, лист 2</w:t>
      </w:r>
    </w:p>
    <w:p w14:paraId="0421384A" w14:textId="7BBCE83B" w:rsidR="00C92AF9" w:rsidRPr="005A04F4" w:rsidRDefault="00C92AF9" w:rsidP="003231B9">
      <w:pPr>
        <w:spacing w:after="0" w:line="240" w:lineRule="auto"/>
        <w:ind w:firstLine="567"/>
        <w:jc w:val="center"/>
        <w:rPr>
          <w:rFonts w:ascii="Times New Roman" w:hAnsi="Times New Roman" w:cs="Times New Roman"/>
          <w:sz w:val="28"/>
          <w:szCs w:val="28"/>
        </w:rPr>
      </w:pPr>
    </w:p>
    <w:p w14:paraId="314D5E5C" w14:textId="1436E9F3" w:rsidR="00C92AF9" w:rsidRPr="005A04F4" w:rsidRDefault="007C2135" w:rsidP="002C0A2E">
      <w:pPr>
        <w:tabs>
          <w:tab w:val="left" w:pos="284"/>
        </w:tabs>
        <w:spacing w:after="0" w:line="240" w:lineRule="auto"/>
        <w:ind w:firstLine="709"/>
        <w:jc w:val="both"/>
        <w:rPr>
          <w:sz w:val="28"/>
          <w:szCs w:val="28"/>
        </w:rPr>
      </w:pPr>
      <w:bookmarkStart w:id="93" w:name="_Hlk86798914"/>
      <w:bookmarkEnd w:id="90"/>
      <w:r w:rsidRPr="005A04F4">
        <w:rPr>
          <w:rFonts w:ascii="Times New Roman" w:hAnsi="Times New Roman" w:cs="Times New Roman"/>
          <w:noProof/>
          <w:sz w:val="28"/>
          <w:szCs w:val="28"/>
        </w:rPr>
        <w:t>Результаты гранулометрического анализа приведены в таблицах 3.2</w:t>
      </w:r>
      <w:r w:rsidR="00777366" w:rsidRPr="005A04F4">
        <w:rPr>
          <w:rFonts w:ascii="Times New Roman" w:hAnsi="Times New Roman" w:cs="Times New Roman"/>
          <w:noProof/>
          <w:sz w:val="28"/>
          <w:szCs w:val="28"/>
        </w:rPr>
        <w:t xml:space="preserve">, 3.3, 3.4, </w:t>
      </w:r>
      <w:r w:rsidRPr="005A04F4">
        <w:rPr>
          <w:rFonts w:ascii="Times New Roman" w:hAnsi="Times New Roman" w:cs="Times New Roman"/>
          <w:noProof/>
          <w:sz w:val="28"/>
          <w:szCs w:val="28"/>
        </w:rPr>
        <w:t>3.5, рисунк</w:t>
      </w:r>
      <w:r w:rsidR="00777366" w:rsidRPr="005A04F4">
        <w:rPr>
          <w:rFonts w:ascii="Times New Roman" w:hAnsi="Times New Roman" w:cs="Times New Roman"/>
          <w:noProof/>
          <w:sz w:val="28"/>
          <w:szCs w:val="28"/>
        </w:rPr>
        <w:t>ах</w:t>
      </w:r>
      <w:r w:rsidRPr="005A04F4">
        <w:rPr>
          <w:rFonts w:ascii="Times New Roman" w:hAnsi="Times New Roman" w:cs="Times New Roman"/>
          <w:noProof/>
          <w:sz w:val="28"/>
          <w:szCs w:val="28"/>
        </w:rPr>
        <w:t xml:space="preserve"> 3.2</w:t>
      </w:r>
      <w:r w:rsidR="00777366" w:rsidRPr="005A04F4">
        <w:rPr>
          <w:rFonts w:ascii="Times New Roman" w:hAnsi="Times New Roman" w:cs="Times New Roman"/>
          <w:noProof/>
          <w:sz w:val="28"/>
          <w:szCs w:val="28"/>
        </w:rPr>
        <w:t xml:space="preserve">, </w:t>
      </w:r>
      <w:r w:rsidRPr="005A04F4">
        <w:rPr>
          <w:rFonts w:ascii="Times New Roman" w:hAnsi="Times New Roman" w:cs="Times New Roman"/>
          <w:noProof/>
          <w:sz w:val="28"/>
          <w:szCs w:val="28"/>
        </w:rPr>
        <w:t>3.3.</w:t>
      </w:r>
      <w:r w:rsidRPr="005A04F4">
        <w:rPr>
          <w:rFonts w:ascii="Times New Roman" w:hAnsi="Times New Roman" w:cs="Times New Roman"/>
          <w:sz w:val="28"/>
          <w:szCs w:val="28"/>
        </w:rPr>
        <w:t xml:space="preserve"> </w:t>
      </w:r>
      <w:r w:rsidR="00C92AF9" w:rsidRPr="005A04F4">
        <w:rPr>
          <w:rFonts w:ascii="Times New Roman" w:hAnsi="Times New Roman" w:cs="Times New Roman"/>
          <w:sz w:val="28"/>
          <w:szCs w:val="28"/>
        </w:rPr>
        <w:t xml:space="preserve">Выход классов крупности </w:t>
      </w:r>
      <w:bookmarkEnd w:id="93"/>
      <w:r w:rsidR="00C92AF9" w:rsidRPr="005A04F4">
        <w:rPr>
          <w:rFonts w:ascii="Times New Roman" w:hAnsi="Times New Roman" w:cs="Times New Roman"/>
          <w:sz w:val="28"/>
          <w:szCs w:val="28"/>
        </w:rPr>
        <w:t>(</w:t>
      </w:r>
      <w:r w:rsidRPr="005A04F4">
        <w:rPr>
          <w:sz w:val="28"/>
          <w:szCs w:val="28"/>
        </w:rPr>
        <w:t>γ</w:t>
      </w:r>
      <w:r w:rsidR="00C92AF9" w:rsidRPr="005A04F4">
        <w:rPr>
          <w:rFonts w:ascii="Times New Roman" w:hAnsi="Times New Roman" w:cs="Times New Roman"/>
          <w:sz w:val="28"/>
          <w:szCs w:val="28"/>
        </w:rPr>
        <w:t>) в процентах вычисляют по формуле</w:t>
      </w:r>
      <w:r w:rsidRPr="005A04F4">
        <w:rPr>
          <w:rFonts w:ascii="Times New Roman" w:hAnsi="Times New Roman" w:cs="Times New Roman"/>
          <w:sz w:val="28"/>
          <w:szCs w:val="28"/>
        </w:rPr>
        <w:t xml:space="preserve"> (3.1)</w:t>
      </w:r>
      <w:r w:rsidRPr="005A04F4">
        <w:rPr>
          <w:sz w:val="28"/>
          <w:szCs w:val="28"/>
        </w:rPr>
        <w:t>:</w:t>
      </w:r>
    </w:p>
    <w:p w14:paraId="1B3D4A9C" w14:textId="77777777" w:rsidR="0046539E" w:rsidRPr="005A04F4" w:rsidRDefault="0046539E" w:rsidP="003231B9">
      <w:pPr>
        <w:tabs>
          <w:tab w:val="left" w:pos="284"/>
        </w:tabs>
        <w:spacing w:after="0" w:line="240" w:lineRule="auto"/>
        <w:ind w:firstLine="567"/>
        <w:jc w:val="both"/>
        <w:rPr>
          <w:rFonts w:ascii="Times New Roman" w:hAnsi="Times New Roman" w:cs="Times New Roman"/>
          <w:noProof/>
          <w:sz w:val="28"/>
          <w:szCs w:val="28"/>
        </w:rPr>
      </w:pPr>
    </w:p>
    <w:p w14:paraId="2DCC24AB" w14:textId="09F22671" w:rsidR="00C92AF9" w:rsidRPr="005A04F4" w:rsidRDefault="00C92AF9" w:rsidP="00777366">
      <w:pPr>
        <w:pStyle w:val="formattext"/>
        <w:shd w:val="clear" w:color="auto" w:fill="FFFFFF"/>
        <w:spacing w:before="0" w:beforeAutospacing="0" w:after="0" w:afterAutospacing="0"/>
        <w:ind w:firstLine="3402"/>
        <w:jc w:val="center"/>
        <w:textAlignment w:val="baseline"/>
        <w:rPr>
          <w:sz w:val="28"/>
          <w:szCs w:val="28"/>
        </w:rPr>
      </w:pPr>
      <m:oMath>
        <m:r>
          <w:rPr>
            <w:rFonts w:ascii="Cambria Math" w:hAnsi="Cambria Math"/>
            <w:sz w:val="28"/>
            <w:szCs w:val="28"/>
          </w:rPr>
          <m:t>γ=</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i</m:t>
                </m:r>
              </m:sub>
            </m:sSub>
            <m:r>
              <w:rPr>
                <w:rFonts w:ascii="Cambria Math" w:hAnsi="Cambria Math"/>
                <w:sz w:val="28"/>
                <w:szCs w:val="28"/>
              </w:rPr>
              <m:t>*100</m:t>
            </m:r>
          </m:num>
          <m:den>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nary>
          </m:den>
        </m:f>
      </m:oMath>
      <w:r w:rsidR="007C2135" w:rsidRPr="005A04F4">
        <w:rPr>
          <w:sz w:val="28"/>
          <w:szCs w:val="28"/>
        </w:rPr>
        <w:t xml:space="preserve">    </w:t>
      </w:r>
      <w:r w:rsidR="00777366" w:rsidRPr="005A04F4">
        <w:rPr>
          <w:sz w:val="28"/>
          <w:szCs w:val="28"/>
        </w:rPr>
        <w:t xml:space="preserve">                                                            </w:t>
      </w:r>
      <w:r w:rsidR="007C2135" w:rsidRPr="005A04F4">
        <w:rPr>
          <w:sz w:val="28"/>
          <w:szCs w:val="28"/>
        </w:rPr>
        <w:t>(3.1)</w:t>
      </w:r>
    </w:p>
    <w:p w14:paraId="0BA783B3" w14:textId="77777777" w:rsidR="00C92AF9" w:rsidRPr="005A04F4" w:rsidRDefault="00C92AF9" w:rsidP="003231B9">
      <w:pPr>
        <w:pStyle w:val="formattext"/>
        <w:shd w:val="clear" w:color="auto" w:fill="FFFFFF"/>
        <w:spacing w:before="0" w:beforeAutospacing="0" w:after="0" w:afterAutospacing="0"/>
        <w:ind w:firstLine="480"/>
        <w:textAlignment w:val="baseline"/>
        <w:rPr>
          <w:sz w:val="28"/>
          <w:szCs w:val="28"/>
        </w:rPr>
      </w:pPr>
    </w:p>
    <w:p w14:paraId="347419C2" w14:textId="2F51E84F" w:rsidR="00C92AF9" w:rsidRPr="005A04F4" w:rsidRDefault="00C92AF9" w:rsidP="002C0A2E">
      <w:pPr>
        <w:pStyle w:val="formattext"/>
        <w:shd w:val="clear" w:color="auto" w:fill="FFFFFF"/>
        <w:spacing w:before="0" w:beforeAutospacing="0" w:after="0" w:afterAutospacing="0"/>
        <w:jc w:val="both"/>
        <w:textAlignment w:val="baseline"/>
        <w:rPr>
          <w:sz w:val="28"/>
          <w:szCs w:val="28"/>
        </w:rPr>
      </w:pPr>
      <w:r w:rsidRPr="005A04F4">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oMath>
      <w:r w:rsidR="002C0A2E" w:rsidRPr="005A04F4">
        <w:rPr>
          <w:sz w:val="28"/>
          <w:szCs w:val="28"/>
        </w:rPr>
        <w:t xml:space="preserve"> </w:t>
      </w:r>
      <w:r w:rsidRPr="005A04F4">
        <w:rPr>
          <w:sz w:val="28"/>
          <w:szCs w:val="28"/>
        </w:rPr>
        <w:t>- масса топлива данного класса крупности, кг;</w:t>
      </w:r>
    </w:p>
    <w:p w14:paraId="650CF600" w14:textId="435F58B5" w:rsidR="00C92AF9" w:rsidRPr="005A04F4" w:rsidRDefault="00730B5C" w:rsidP="002C0A2E">
      <w:pPr>
        <w:pStyle w:val="formattext"/>
        <w:shd w:val="clear" w:color="auto" w:fill="FFFFFF"/>
        <w:spacing w:before="0" w:beforeAutospacing="0" w:after="0" w:afterAutospacing="0"/>
        <w:ind w:firstLine="426"/>
        <w:jc w:val="both"/>
        <w:textAlignment w:val="baseline"/>
        <w:rPr>
          <w:sz w:val="28"/>
          <w:szCs w:val="28"/>
        </w:rPr>
      </w:pPr>
      <m:oMath>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nary>
      </m:oMath>
      <w:r w:rsidR="00C92AF9" w:rsidRPr="005A04F4">
        <w:rPr>
          <w:sz w:val="28"/>
          <w:szCs w:val="28"/>
        </w:rPr>
        <w:t>- общая сумма масс классов крупности, кг.</w:t>
      </w:r>
    </w:p>
    <w:p w14:paraId="74625F16" w14:textId="77777777" w:rsidR="00C57BEB" w:rsidRPr="005A04F4" w:rsidRDefault="00C57BEB" w:rsidP="003231B9">
      <w:pPr>
        <w:spacing w:after="0" w:line="240" w:lineRule="auto"/>
        <w:ind w:firstLine="567"/>
        <w:jc w:val="both"/>
        <w:rPr>
          <w:rFonts w:ascii="Times New Roman" w:hAnsi="Times New Roman" w:cs="Times New Roman"/>
          <w:sz w:val="16"/>
          <w:szCs w:val="16"/>
        </w:rPr>
      </w:pPr>
    </w:p>
    <w:p w14:paraId="7CE6CF31" w14:textId="745013B4" w:rsidR="00C57BEB" w:rsidRPr="005A04F4" w:rsidRDefault="00C57BEB" w:rsidP="003231B9">
      <w:pPr>
        <w:spacing w:after="0" w:line="240" w:lineRule="auto"/>
        <w:rPr>
          <w:rFonts w:ascii="Times New Roman" w:hAnsi="Times New Roman" w:cs="Times New Roman"/>
          <w:sz w:val="28"/>
          <w:szCs w:val="28"/>
          <w:lang w:val="kk-KZ"/>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rPr>
        <w:t>2</w:t>
      </w:r>
      <w:r w:rsidRPr="005A04F4">
        <w:rPr>
          <w:rFonts w:ascii="Times New Roman" w:hAnsi="Times New Roman" w:cs="Times New Roman"/>
          <w:sz w:val="28"/>
          <w:szCs w:val="28"/>
          <w:lang w:val="kk-KZ"/>
        </w:rPr>
        <w:t xml:space="preserve"> – Исходный гранулометрический состав угля (низкозольный сорт)</w:t>
      </w:r>
    </w:p>
    <w:p w14:paraId="357A2629" w14:textId="77777777" w:rsidR="002C0A2E" w:rsidRPr="005A04F4" w:rsidRDefault="002C0A2E" w:rsidP="003231B9">
      <w:pPr>
        <w:spacing w:after="0" w:line="240" w:lineRule="auto"/>
        <w:rPr>
          <w:rFonts w:ascii="Times New Roman" w:hAnsi="Times New Roman" w:cs="Times New Roman"/>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55"/>
        <w:gridCol w:w="1275"/>
        <w:gridCol w:w="1418"/>
        <w:gridCol w:w="1134"/>
        <w:gridCol w:w="1559"/>
        <w:gridCol w:w="1276"/>
        <w:gridCol w:w="1417"/>
      </w:tblGrid>
      <w:tr w:rsidR="005A04F4" w:rsidRPr="005A04F4" w14:paraId="32B6FE68" w14:textId="77777777" w:rsidTr="00073F82">
        <w:trPr>
          <w:trHeight w:val="338"/>
        </w:trPr>
        <w:tc>
          <w:tcPr>
            <w:tcW w:w="155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E560513" w14:textId="77777777" w:rsidR="00C57BEB" w:rsidRPr="005A04F4" w:rsidRDefault="00C57BEB" w:rsidP="003231B9">
            <w:pPr>
              <w:pStyle w:val="20"/>
              <w:shd w:val="clear" w:color="auto" w:fill="auto"/>
              <w:spacing w:line="240" w:lineRule="auto"/>
              <w:ind w:left="240"/>
              <w:contextualSpacing/>
              <w:jc w:val="left"/>
              <w:rPr>
                <w:sz w:val="24"/>
                <w:szCs w:val="24"/>
              </w:rPr>
            </w:pPr>
            <w:r w:rsidRPr="005A04F4">
              <w:rPr>
                <w:rFonts w:eastAsia="Calibri"/>
                <w:sz w:val="24"/>
                <w:szCs w:val="24"/>
              </w:rPr>
              <w:t>Класс крупности</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50DA157"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Ситовый анализ</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6F34E9D"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Надрешетное количество</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F1BA5DE"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Подрешетное количество</w:t>
            </w:r>
          </w:p>
        </w:tc>
      </w:tr>
      <w:tr w:rsidR="005A04F4" w:rsidRPr="005A04F4" w14:paraId="1AF55023" w14:textId="77777777" w:rsidTr="00073F82">
        <w:trPr>
          <w:trHeight w:val="337"/>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314A9D92" w14:textId="77777777" w:rsidR="00C57BEB" w:rsidRPr="005A04F4" w:rsidRDefault="00C57BEB" w:rsidP="003231B9">
            <w:pPr>
              <w:spacing w:after="0" w:line="240" w:lineRule="auto"/>
              <w:ind w:left="240"/>
              <w:rPr>
                <w:rFonts w:ascii="Times New Roman" w:eastAsia="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8BAFF3" w14:textId="001A2477" w:rsidR="00C57BEB" w:rsidRPr="005A04F4" w:rsidRDefault="00777366" w:rsidP="003231B9">
            <w:pPr>
              <w:pStyle w:val="20"/>
              <w:shd w:val="clear" w:color="auto" w:fill="auto"/>
              <w:spacing w:line="240" w:lineRule="auto"/>
              <w:contextualSpacing/>
              <w:rPr>
                <w:rFonts w:eastAsia="Calibri"/>
                <w:sz w:val="24"/>
                <w:szCs w:val="24"/>
              </w:rPr>
            </w:pPr>
            <w:r w:rsidRPr="005A04F4">
              <w:rPr>
                <w:rFonts w:eastAsia="Calibri"/>
                <w:sz w:val="24"/>
                <w:szCs w:val="24"/>
              </w:rPr>
              <w:t>выход,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E9C2D1" w14:textId="38592DA4" w:rsidR="00C57BEB" w:rsidRPr="005A04F4" w:rsidRDefault="00777366" w:rsidP="003231B9">
            <w:pPr>
              <w:pStyle w:val="20"/>
              <w:shd w:val="clear" w:color="auto" w:fill="auto"/>
              <w:spacing w:line="240" w:lineRule="auto"/>
              <w:contextualSpacing/>
              <w:rPr>
                <w:rFonts w:eastAsia="Calibri"/>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E36E9E" w14:textId="2EB67252" w:rsidR="00C57BEB" w:rsidRPr="005A04F4" w:rsidRDefault="00777366" w:rsidP="003231B9">
            <w:pPr>
              <w:pStyle w:val="20"/>
              <w:shd w:val="clear" w:color="auto" w:fill="auto"/>
              <w:spacing w:line="240" w:lineRule="auto"/>
              <w:contextualSpacing/>
              <w:jc w:val="left"/>
              <w:rPr>
                <w:sz w:val="24"/>
                <w:szCs w:val="24"/>
              </w:rPr>
            </w:pPr>
            <w:r w:rsidRPr="005A04F4">
              <w:rPr>
                <w:rFonts w:eastAsia="Calibri"/>
                <w:sz w:val="24"/>
                <w:szCs w:val="24"/>
              </w:rPr>
              <w:t xml:space="preserve"> выход,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178110" w14:textId="1B49D204" w:rsidR="00C57BEB" w:rsidRPr="005A04F4" w:rsidRDefault="00777366" w:rsidP="003231B9">
            <w:pPr>
              <w:pStyle w:val="20"/>
              <w:shd w:val="clear" w:color="auto" w:fill="auto"/>
              <w:spacing w:line="240" w:lineRule="auto"/>
              <w:contextualSpacing/>
              <w:rPr>
                <w:sz w:val="24"/>
                <w:szCs w:val="24"/>
              </w:rPr>
            </w:pPr>
            <w:r w:rsidRPr="005A04F4">
              <w:rPr>
                <w:rFonts w:eastAsia="Calibri"/>
                <w:sz w:val="24"/>
                <w:szCs w:val="24"/>
              </w:rPr>
              <w:t xml:space="preserve"> зольность, %</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BEF83C" w14:textId="07382D00" w:rsidR="00C57BEB" w:rsidRPr="005A04F4" w:rsidRDefault="00777366" w:rsidP="003231B9">
            <w:pPr>
              <w:pStyle w:val="20"/>
              <w:shd w:val="clear" w:color="auto" w:fill="auto"/>
              <w:spacing w:line="240" w:lineRule="auto"/>
              <w:ind w:right="240"/>
              <w:contextualSpacing/>
              <w:jc w:val="right"/>
              <w:rPr>
                <w:sz w:val="24"/>
                <w:szCs w:val="24"/>
              </w:rPr>
            </w:pPr>
            <w:r w:rsidRPr="005A04F4">
              <w:rPr>
                <w:rFonts w:eastAsia="Calibri"/>
                <w:sz w:val="24"/>
                <w:szCs w:val="24"/>
              </w:rPr>
              <w:t>выход, %</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460331" w14:textId="0B8254E3" w:rsidR="00C57BEB" w:rsidRPr="005A04F4" w:rsidRDefault="00777366" w:rsidP="003231B9">
            <w:pPr>
              <w:pStyle w:val="20"/>
              <w:shd w:val="clear" w:color="auto" w:fill="auto"/>
              <w:spacing w:line="240" w:lineRule="auto"/>
              <w:contextualSpacing/>
              <w:rPr>
                <w:sz w:val="24"/>
                <w:szCs w:val="24"/>
              </w:rPr>
            </w:pPr>
            <w:r w:rsidRPr="005A04F4">
              <w:rPr>
                <w:rFonts w:eastAsia="Calibri"/>
                <w:sz w:val="24"/>
                <w:szCs w:val="24"/>
              </w:rPr>
              <w:t>зольность, %</w:t>
            </w:r>
          </w:p>
        </w:tc>
      </w:tr>
      <w:tr w:rsidR="005A04F4" w:rsidRPr="005A04F4" w14:paraId="78E59758"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100051" w14:textId="77777777" w:rsidR="00C57BEB" w:rsidRPr="005A04F4" w:rsidRDefault="00C57BEB" w:rsidP="003231B9">
            <w:pPr>
              <w:spacing w:after="0" w:line="240" w:lineRule="auto"/>
              <w:ind w:left="240"/>
              <w:rPr>
                <w:rFonts w:ascii="Times New Roman" w:hAnsi="Times New Roman" w:cs="Times New Roman"/>
                <w:sz w:val="24"/>
                <w:szCs w:val="24"/>
                <w:lang w:val="en-US"/>
              </w:rPr>
            </w:pPr>
            <w:r w:rsidRPr="005A04F4">
              <w:rPr>
                <w:rFonts w:ascii="Times New Roman" w:hAnsi="Times New Roman" w:cs="Times New Roman"/>
                <w:sz w:val="24"/>
                <w:szCs w:val="24"/>
              </w:rPr>
              <w:t>300</w:t>
            </w:r>
            <w:r w:rsidRPr="005A04F4">
              <w:rPr>
                <w:rFonts w:ascii="Times New Roman" w:hAnsi="Times New Roman" w:cs="Times New Roman"/>
                <w:sz w:val="24"/>
                <w:szCs w:val="24"/>
                <w:lang w:val="en-US"/>
              </w:rPr>
              <w:t>&lt;</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E906B5"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14,7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B31B14"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12,1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022B97D"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14,7</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3F32C77A" w14:textId="77777777" w:rsidR="00C57BEB" w:rsidRPr="005A04F4" w:rsidRDefault="00C57BEB" w:rsidP="003231B9">
            <w:pPr>
              <w:spacing w:after="0" w:line="240" w:lineRule="auto"/>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A1B6FB6"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85,3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994B2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5,7</w:t>
            </w:r>
          </w:p>
        </w:tc>
      </w:tr>
      <w:tr w:rsidR="005A04F4" w:rsidRPr="005A04F4" w14:paraId="7215FCE8" w14:textId="77777777" w:rsidTr="00C57BEB">
        <w:trPr>
          <w:trHeight w:hRule="exact" w:val="333"/>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EC0C4C" w14:textId="77777777" w:rsidR="00C57BEB" w:rsidRPr="005A04F4" w:rsidRDefault="00C57BEB" w:rsidP="003231B9">
            <w:pPr>
              <w:spacing w:after="0" w:line="240" w:lineRule="auto"/>
              <w:ind w:left="240"/>
              <w:rPr>
                <w:rFonts w:ascii="Times New Roman" w:hAnsi="Times New Roman" w:cs="Times New Roman"/>
                <w:sz w:val="24"/>
                <w:szCs w:val="24"/>
                <w:lang w:val="kk-KZ"/>
              </w:rPr>
            </w:pPr>
            <w:r w:rsidRPr="005A04F4">
              <w:rPr>
                <w:rFonts w:ascii="Times New Roman" w:hAnsi="Times New Roman" w:cs="Times New Roman"/>
                <w:sz w:val="24"/>
                <w:szCs w:val="24"/>
              </w:rPr>
              <w:t>100-300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A086DD"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15,5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62C285"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9,8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8CD5A6F"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30,2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13204E"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DCB0AD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69,8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6C4814"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5,1</w:t>
            </w:r>
          </w:p>
        </w:tc>
      </w:tr>
      <w:tr w:rsidR="005A04F4" w:rsidRPr="005A04F4" w14:paraId="080D59E9"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9441B9" w14:textId="77777777" w:rsidR="00C57BEB" w:rsidRPr="005A04F4" w:rsidRDefault="00C57BEB"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50-100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AA3058"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21,7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0D8D84"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8,7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0FAC9D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51,9</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1ECCA5"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8,3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89DB9F8"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48,1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F44BD2"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5,3</w:t>
            </w:r>
          </w:p>
        </w:tc>
      </w:tr>
      <w:tr w:rsidR="005A04F4" w:rsidRPr="005A04F4" w14:paraId="33F09776" w14:textId="77777777" w:rsidTr="00C57BEB">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3EEFFA" w14:textId="77777777" w:rsidR="00C57BEB" w:rsidRPr="005A04F4" w:rsidRDefault="00C57BEB"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25-50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89035E"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24,7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52F3CF"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06021B1"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76,6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F966CE"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4E9CF12"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23,4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B99E08"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5,8</w:t>
            </w:r>
          </w:p>
        </w:tc>
      </w:tr>
      <w:tr w:rsidR="005A04F4" w:rsidRPr="005A04F4" w14:paraId="204AEF7C"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EF5BB1" w14:textId="77777777" w:rsidR="00C57BEB" w:rsidRPr="005A04F4" w:rsidRDefault="00C57BEB"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13-25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9D5644"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0334B1"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5091071"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83,5</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C883FD"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4,6</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27C3896"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16,5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938464"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6,6</w:t>
            </w:r>
          </w:p>
        </w:tc>
      </w:tr>
      <w:tr w:rsidR="005A04F4" w:rsidRPr="005A04F4" w14:paraId="4EEB1DFE"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D23BE4" w14:textId="77777777" w:rsidR="00C57BEB" w:rsidRPr="005A04F4" w:rsidRDefault="00C57BEB"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6-13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507D7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EAC801"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1078C8E"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88,2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A7F449"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4,4</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B53600D"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11,8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9889C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7,2</w:t>
            </w:r>
          </w:p>
        </w:tc>
      </w:tr>
      <w:tr w:rsidR="005A04F4" w:rsidRPr="005A04F4" w14:paraId="625FF2B1" w14:textId="77777777" w:rsidTr="00C57BEB">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EA6CAC" w14:textId="77777777" w:rsidR="00C57BEB" w:rsidRPr="005A04F4" w:rsidRDefault="00C57BEB"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3-6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57BC54"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E0C50D"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1F431B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92,1</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249AA5"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4,4</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74D58E6"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7,9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585FCD"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10,5</w:t>
            </w:r>
          </w:p>
        </w:tc>
      </w:tr>
      <w:tr w:rsidR="005A04F4" w:rsidRPr="005A04F4" w14:paraId="696B77A8" w14:textId="77777777" w:rsidTr="00C57BEB">
        <w:trPr>
          <w:trHeight w:hRule="exact" w:val="30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EE6B7C" w14:textId="77777777" w:rsidR="00C57BEB" w:rsidRPr="005A04F4" w:rsidRDefault="00C57BEB"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0-3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9E3F32"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7,9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EB687C"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51438AE"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CF7109"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83029A1"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1AB9EAA5" w14:textId="77777777" w:rsidR="00C57BEB" w:rsidRPr="005A04F4" w:rsidRDefault="00C57BEB" w:rsidP="003231B9">
            <w:pPr>
              <w:spacing w:after="0" w:line="240" w:lineRule="auto"/>
              <w:jc w:val="center"/>
              <w:rPr>
                <w:rFonts w:ascii="Times New Roman" w:hAnsi="Times New Roman" w:cs="Times New Roman"/>
                <w:sz w:val="24"/>
                <w:szCs w:val="24"/>
              </w:rPr>
            </w:pPr>
          </w:p>
        </w:tc>
      </w:tr>
    </w:tbl>
    <w:p w14:paraId="71A5FA10" w14:textId="77777777" w:rsidR="002C0A2E" w:rsidRPr="005A04F4" w:rsidRDefault="002C0A2E" w:rsidP="003231B9">
      <w:pPr>
        <w:spacing w:after="0" w:line="240" w:lineRule="auto"/>
        <w:ind w:firstLine="567"/>
        <w:rPr>
          <w:rFonts w:ascii="Times New Roman" w:eastAsiaTheme="minorEastAsia" w:hAnsi="Times New Roman" w:cs="Times New Roman"/>
          <w:sz w:val="28"/>
          <w:szCs w:val="28"/>
          <w:lang w:eastAsia="ru-RU"/>
        </w:rPr>
      </w:pPr>
    </w:p>
    <w:p w14:paraId="068786DD" w14:textId="21805AF1" w:rsidR="00C57BEB" w:rsidRPr="005A04F4" w:rsidRDefault="00C57BEB" w:rsidP="002C0A2E">
      <w:pPr>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rPr>
        <w:t>3</w:t>
      </w:r>
      <w:r w:rsidRPr="005A04F4">
        <w:rPr>
          <w:rFonts w:ascii="Times New Roman" w:hAnsi="Times New Roman" w:cs="Times New Roman"/>
          <w:sz w:val="28"/>
          <w:szCs w:val="28"/>
          <w:lang w:val="kk-KZ"/>
        </w:rPr>
        <w:t xml:space="preserve"> – Гранулометрический состав угля после дробления (</w:t>
      </w:r>
      <w:r w:rsidR="0046539E" w:rsidRPr="005A04F4">
        <w:rPr>
          <w:rFonts w:ascii="Times New Roman" w:hAnsi="Times New Roman" w:cs="Times New Roman"/>
          <w:sz w:val="28"/>
          <w:szCs w:val="28"/>
          <w:lang w:val="kk-KZ"/>
        </w:rPr>
        <w:t>высо</w:t>
      </w:r>
      <w:r w:rsidRPr="005A04F4">
        <w:rPr>
          <w:rFonts w:ascii="Times New Roman" w:hAnsi="Times New Roman" w:cs="Times New Roman"/>
          <w:sz w:val="28"/>
          <w:szCs w:val="28"/>
          <w:lang w:val="kk-KZ"/>
        </w:rPr>
        <w:t>козольный сорт)</w:t>
      </w:r>
    </w:p>
    <w:p w14:paraId="7635ED99" w14:textId="77777777" w:rsidR="002F5A0B" w:rsidRPr="005A04F4" w:rsidRDefault="002F5A0B" w:rsidP="003231B9">
      <w:pPr>
        <w:spacing w:after="0" w:line="240" w:lineRule="auto"/>
        <w:ind w:firstLine="567"/>
        <w:rPr>
          <w:rFonts w:ascii="Times New Roman" w:hAnsi="Times New Roman" w:cs="Times New Roman"/>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55"/>
        <w:gridCol w:w="1275"/>
        <w:gridCol w:w="1418"/>
        <w:gridCol w:w="1134"/>
        <w:gridCol w:w="1559"/>
        <w:gridCol w:w="1276"/>
        <w:gridCol w:w="1417"/>
      </w:tblGrid>
      <w:tr w:rsidR="005A04F4" w:rsidRPr="005A04F4" w14:paraId="09BBDC7B" w14:textId="77777777" w:rsidTr="00777366">
        <w:trPr>
          <w:trHeight w:val="184"/>
        </w:trPr>
        <w:tc>
          <w:tcPr>
            <w:tcW w:w="155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DADCA4" w14:textId="77777777" w:rsidR="00C57BEB" w:rsidRPr="005A04F4" w:rsidRDefault="00C57BEB" w:rsidP="00777366">
            <w:pPr>
              <w:pStyle w:val="20"/>
              <w:shd w:val="clear" w:color="auto" w:fill="auto"/>
              <w:spacing w:line="240" w:lineRule="auto"/>
              <w:contextualSpacing/>
              <w:jc w:val="center"/>
              <w:rPr>
                <w:sz w:val="24"/>
                <w:szCs w:val="24"/>
              </w:rPr>
            </w:pPr>
            <w:r w:rsidRPr="005A04F4">
              <w:rPr>
                <w:rFonts w:eastAsia="Calibri"/>
                <w:sz w:val="24"/>
                <w:szCs w:val="24"/>
                <w:lang w:val="kk-KZ"/>
              </w:rPr>
              <w:t>К</w:t>
            </w:r>
            <w:r w:rsidRPr="005A04F4">
              <w:rPr>
                <w:rFonts w:eastAsia="Calibri"/>
                <w:sz w:val="24"/>
                <w:szCs w:val="24"/>
              </w:rPr>
              <w:t>ласс крупности</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D4F6EC5"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Ситовый анализ</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B596AAF"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Надрешетное количество</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05EA3BA"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Подрешетное количество</w:t>
            </w:r>
          </w:p>
        </w:tc>
      </w:tr>
      <w:tr w:rsidR="005A04F4" w:rsidRPr="005A04F4" w14:paraId="1E5C1871" w14:textId="77777777" w:rsidTr="00777366">
        <w:trPr>
          <w:trHeight w:val="211"/>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07062039" w14:textId="77777777" w:rsidR="00C57BEB" w:rsidRPr="005A04F4" w:rsidRDefault="00C57BEB" w:rsidP="003231B9">
            <w:pPr>
              <w:spacing w:after="0" w:line="240" w:lineRule="auto"/>
              <w:ind w:left="240"/>
              <w:rPr>
                <w:rFonts w:ascii="Times New Roman" w:eastAsia="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0ECD67" w14:textId="7FB94233" w:rsidR="00C57BEB" w:rsidRPr="005A04F4" w:rsidRDefault="00777366" w:rsidP="00777366">
            <w:pPr>
              <w:pStyle w:val="20"/>
              <w:shd w:val="clear" w:color="auto" w:fill="auto"/>
              <w:spacing w:line="240" w:lineRule="auto"/>
              <w:contextualSpacing/>
              <w:jc w:val="center"/>
              <w:rPr>
                <w:rFonts w:eastAsia="Calibri"/>
                <w:sz w:val="24"/>
                <w:szCs w:val="24"/>
              </w:rPr>
            </w:pPr>
            <w:r w:rsidRPr="005A04F4">
              <w:rPr>
                <w:rFonts w:eastAsia="Calibri"/>
                <w:sz w:val="24"/>
                <w:szCs w:val="24"/>
              </w:rPr>
              <w:t>выход,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EA9FB6" w14:textId="4D4F07C4" w:rsidR="00C57BEB" w:rsidRPr="005A04F4" w:rsidRDefault="00777366" w:rsidP="00777366">
            <w:pPr>
              <w:pStyle w:val="20"/>
              <w:shd w:val="clear" w:color="auto" w:fill="auto"/>
              <w:spacing w:line="240" w:lineRule="auto"/>
              <w:contextualSpacing/>
              <w:jc w:val="center"/>
              <w:rPr>
                <w:rFonts w:eastAsia="Calibri"/>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FE0B44" w14:textId="053A72CC" w:rsidR="00C57BEB" w:rsidRPr="005A04F4" w:rsidRDefault="00777366" w:rsidP="00777366">
            <w:pPr>
              <w:pStyle w:val="20"/>
              <w:shd w:val="clear" w:color="auto" w:fill="auto"/>
              <w:spacing w:line="240" w:lineRule="auto"/>
              <w:contextualSpacing/>
              <w:jc w:val="center"/>
              <w:rPr>
                <w:sz w:val="24"/>
                <w:szCs w:val="24"/>
              </w:rPr>
            </w:pPr>
            <w:r w:rsidRPr="005A04F4">
              <w:rPr>
                <w:rFonts w:eastAsia="Calibri"/>
                <w:sz w:val="24"/>
                <w:szCs w:val="24"/>
              </w:rPr>
              <w:t>выход,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031D2D" w14:textId="32D0FA11" w:rsidR="00C57BEB" w:rsidRPr="005A04F4" w:rsidRDefault="00777366" w:rsidP="00777366">
            <w:pPr>
              <w:pStyle w:val="20"/>
              <w:shd w:val="clear" w:color="auto" w:fill="auto"/>
              <w:spacing w:line="240" w:lineRule="auto"/>
              <w:contextualSpacing/>
              <w:jc w:val="center"/>
              <w:rPr>
                <w:sz w:val="24"/>
                <w:szCs w:val="24"/>
              </w:rPr>
            </w:pPr>
            <w:r w:rsidRPr="005A04F4">
              <w:rPr>
                <w:rFonts w:eastAsia="Calibri"/>
                <w:sz w:val="24"/>
                <w:szCs w:val="24"/>
              </w:rPr>
              <w:t>зольность, %</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83094A" w14:textId="6998AF5A" w:rsidR="00C57BEB" w:rsidRPr="005A04F4" w:rsidRDefault="00777366" w:rsidP="00777366">
            <w:pPr>
              <w:pStyle w:val="20"/>
              <w:shd w:val="clear" w:color="auto" w:fill="auto"/>
              <w:spacing w:line="240" w:lineRule="auto"/>
              <w:ind w:right="240"/>
              <w:contextualSpacing/>
              <w:jc w:val="center"/>
              <w:rPr>
                <w:sz w:val="24"/>
                <w:szCs w:val="24"/>
              </w:rPr>
            </w:pPr>
            <w:r w:rsidRPr="005A04F4">
              <w:rPr>
                <w:rFonts w:eastAsia="Calibri"/>
                <w:sz w:val="24"/>
                <w:szCs w:val="24"/>
              </w:rPr>
              <w:t>выход, %</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08095E" w14:textId="290CCEC6" w:rsidR="00C57BEB" w:rsidRPr="005A04F4" w:rsidRDefault="00777366" w:rsidP="003231B9">
            <w:pPr>
              <w:pStyle w:val="20"/>
              <w:shd w:val="clear" w:color="auto" w:fill="auto"/>
              <w:spacing w:line="240" w:lineRule="auto"/>
              <w:contextualSpacing/>
              <w:jc w:val="right"/>
              <w:rPr>
                <w:sz w:val="24"/>
                <w:szCs w:val="24"/>
              </w:rPr>
            </w:pPr>
            <w:r w:rsidRPr="005A04F4">
              <w:rPr>
                <w:rFonts w:eastAsia="Calibri"/>
                <w:sz w:val="24"/>
                <w:szCs w:val="24"/>
              </w:rPr>
              <w:t>зольность</w:t>
            </w:r>
            <w:r w:rsidR="00C57BEB" w:rsidRPr="005A04F4">
              <w:rPr>
                <w:rFonts w:eastAsia="Calibri"/>
                <w:sz w:val="24"/>
                <w:szCs w:val="24"/>
              </w:rPr>
              <w:t>, %</w:t>
            </w:r>
          </w:p>
        </w:tc>
      </w:tr>
      <w:tr w:rsidR="005A04F4" w:rsidRPr="005A04F4" w14:paraId="3D267CAE" w14:textId="77777777" w:rsidTr="00C57BEB">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227C5B" w14:textId="77777777" w:rsidR="0046539E" w:rsidRPr="005A04F4" w:rsidRDefault="0046539E"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25-50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099454"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39,4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68C0D78"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5ED7BDA"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39,4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B52A11"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B1BC025"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60,6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A7098E"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5,8</w:t>
            </w:r>
          </w:p>
        </w:tc>
      </w:tr>
      <w:tr w:rsidR="005A04F4" w:rsidRPr="005A04F4" w14:paraId="4A920AB1"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89EEDD" w14:textId="77777777" w:rsidR="0046539E" w:rsidRPr="005A04F4" w:rsidRDefault="0046539E"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13-25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9D4AFC"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22,6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3526FF3"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C9DA547"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6DA7320"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3,9</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57F86D7"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64B574"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6,6</w:t>
            </w:r>
          </w:p>
        </w:tc>
      </w:tr>
      <w:tr w:rsidR="005A04F4" w:rsidRPr="005A04F4" w14:paraId="5A194521"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B10356" w14:textId="77777777" w:rsidR="0046539E" w:rsidRPr="005A04F4" w:rsidRDefault="0046539E"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6-13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D9EEAF"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13,9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7A66D64"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6BF698D"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75,9</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840FFFF"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3,7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0A98ED7"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24,1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D9803B"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7,2</w:t>
            </w:r>
          </w:p>
        </w:tc>
      </w:tr>
      <w:tr w:rsidR="005A04F4" w:rsidRPr="005A04F4" w14:paraId="3399691D" w14:textId="77777777" w:rsidTr="00C57BEB">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7DD9D5" w14:textId="77777777" w:rsidR="0046539E" w:rsidRPr="005A04F4" w:rsidRDefault="0046539E"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3-6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1A87DC"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5DAE7B4"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9F7A3B5"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86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C501CE2"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4,3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8710AE8"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BC230D"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10,5</w:t>
            </w:r>
          </w:p>
        </w:tc>
      </w:tr>
      <w:tr w:rsidR="005A04F4" w:rsidRPr="005A04F4" w14:paraId="7D8F235A" w14:textId="77777777" w:rsidTr="00C57BEB">
        <w:trPr>
          <w:trHeight w:hRule="exact" w:val="30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4AA4" w14:textId="77777777" w:rsidR="0046539E" w:rsidRPr="005A04F4" w:rsidRDefault="0046539E" w:rsidP="003231B9">
            <w:pPr>
              <w:spacing w:after="0" w:line="240" w:lineRule="auto"/>
              <w:ind w:left="240"/>
              <w:rPr>
                <w:rFonts w:ascii="Times New Roman" w:hAnsi="Times New Roman" w:cs="Times New Roman"/>
                <w:sz w:val="24"/>
                <w:szCs w:val="24"/>
              </w:rPr>
            </w:pPr>
            <w:r w:rsidRPr="005A04F4">
              <w:rPr>
                <w:rFonts w:ascii="Times New Roman" w:hAnsi="Times New Roman" w:cs="Times New Roman"/>
                <w:sz w:val="24"/>
                <w:szCs w:val="24"/>
              </w:rPr>
              <w:t>0-3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D62589"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6AB5D5"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21,8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ACEAE02"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F63F59"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21,8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2E8EAC9" w14:textId="77777777" w:rsidR="0046539E" w:rsidRPr="005A04F4" w:rsidRDefault="0046539E"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C83F65D" w14:textId="77777777" w:rsidR="0046539E" w:rsidRPr="005A04F4" w:rsidRDefault="0046539E" w:rsidP="003231B9">
            <w:pPr>
              <w:spacing w:after="0" w:line="240" w:lineRule="auto"/>
              <w:jc w:val="center"/>
              <w:rPr>
                <w:rFonts w:ascii="Times New Roman" w:hAnsi="Times New Roman" w:cs="Times New Roman"/>
                <w:sz w:val="24"/>
                <w:szCs w:val="24"/>
              </w:rPr>
            </w:pPr>
          </w:p>
        </w:tc>
      </w:tr>
    </w:tbl>
    <w:p w14:paraId="774C1E2A" w14:textId="77777777" w:rsidR="00C57BEB" w:rsidRPr="005A04F4" w:rsidRDefault="00C57BEB" w:rsidP="003231B9">
      <w:pPr>
        <w:spacing w:after="0" w:line="240" w:lineRule="auto"/>
        <w:ind w:firstLine="567"/>
        <w:rPr>
          <w:rFonts w:ascii="Times New Roman" w:eastAsiaTheme="minorEastAsia" w:hAnsi="Times New Roman" w:cs="Times New Roman"/>
          <w:sz w:val="28"/>
          <w:szCs w:val="28"/>
          <w:lang w:eastAsia="ru-RU"/>
        </w:rPr>
      </w:pPr>
    </w:p>
    <w:p w14:paraId="3E2E35CE" w14:textId="4F1319EE" w:rsidR="00C57BEB" w:rsidRPr="005A04F4" w:rsidRDefault="00C92AF9" w:rsidP="002C0A2E">
      <w:pPr>
        <w:spacing w:after="0" w:line="240" w:lineRule="auto"/>
        <w:jc w:val="center"/>
        <w:rPr>
          <w:rFonts w:cs="Times New Roman"/>
        </w:rPr>
      </w:pPr>
      <w:r w:rsidRPr="005A04F4">
        <w:rPr>
          <w:noProof/>
          <w:lang w:eastAsia="ru-RU"/>
        </w:rPr>
        <w:lastRenderedPageBreak/>
        <w:drawing>
          <wp:inline distT="0" distB="0" distL="0" distR="0" wp14:anchorId="2AD68D77" wp14:editId="04B2575C">
            <wp:extent cx="4572000" cy="2257425"/>
            <wp:effectExtent l="0" t="0" r="0" b="0"/>
            <wp:docPr id="4" name="Chart 4">
              <a:extLst xmlns:a="http://schemas.openxmlformats.org/drawingml/2006/main">
                <a:ext uri="{FF2B5EF4-FFF2-40B4-BE49-F238E27FC236}">
                  <a16:creationId xmlns:a16="http://schemas.microsoft.com/office/drawing/2014/main" id="{8FF2C2B1-B8A8-4694-B8D5-5015C5B875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D3061E" w14:textId="77777777" w:rsidR="00C57BEB" w:rsidRPr="005A04F4" w:rsidRDefault="00C57BEB" w:rsidP="003231B9">
      <w:pPr>
        <w:spacing w:after="0" w:line="240" w:lineRule="auto"/>
        <w:ind w:firstLine="567"/>
        <w:jc w:val="center"/>
        <w:rPr>
          <w:rFonts w:cs="Times New Roman"/>
          <w:sz w:val="16"/>
          <w:szCs w:val="16"/>
        </w:rPr>
      </w:pPr>
    </w:p>
    <w:p w14:paraId="739E5E0C" w14:textId="254A3447" w:rsidR="00C57BEB" w:rsidRPr="005A04F4" w:rsidRDefault="00C57BEB"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63460D" w:rsidRPr="005A04F4">
        <w:rPr>
          <w:rFonts w:ascii="Times New Roman" w:hAnsi="Times New Roman" w:cs="Times New Roman"/>
          <w:sz w:val="28"/>
          <w:szCs w:val="28"/>
        </w:rPr>
        <w:t>2</w:t>
      </w:r>
      <w:r w:rsidRPr="005A04F4">
        <w:rPr>
          <w:rFonts w:ascii="Times New Roman" w:hAnsi="Times New Roman" w:cs="Times New Roman"/>
          <w:sz w:val="28"/>
          <w:szCs w:val="28"/>
        </w:rPr>
        <w:t xml:space="preserve"> – Оценка эффекта дробления низкозольного угля</w:t>
      </w:r>
    </w:p>
    <w:p w14:paraId="48CE2011" w14:textId="77777777" w:rsidR="002C0A2E" w:rsidRPr="005A04F4" w:rsidRDefault="002C0A2E" w:rsidP="003231B9">
      <w:pPr>
        <w:spacing w:after="0" w:line="240" w:lineRule="auto"/>
        <w:rPr>
          <w:rFonts w:ascii="Times New Roman" w:hAnsi="Times New Roman" w:cs="Times New Roman"/>
          <w:sz w:val="28"/>
          <w:szCs w:val="28"/>
          <w:lang w:val="kk-KZ"/>
        </w:rPr>
      </w:pPr>
    </w:p>
    <w:p w14:paraId="776E45B6" w14:textId="681700D3" w:rsidR="00C57BEB" w:rsidRPr="005A04F4" w:rsidRDefault="00C57BEB" w:rsidP="002C0A2E">
      <w:pPr>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rPr>
        <w:t>4</w:t>
      </w:r>
      <w:r w:rsidRPr="005A04F4">
        <w:rPr>
          <w:rFonts w:ascii="Times New Roman" w:hAnsi="Times New Roman" w:cs="Times New Roman"/>
          <w:sz w:val="28"/>
          <w:szCs w:val="28"/>
          <w:lang w:val="kk-KZ"/>
        </w:rPr>
        <w:t xml:space="preserve"> – Исходный гранулометрический состав угля (</w:t>
      </w:r>
      <w:r w:rsidRPr="005A04F4">
        <w:rPr>
          <w:rFonts w:ascii="Times New Roman" w:hAnsi="Times New Roman" w:cs="Times New Roman"/>
          <w:sz w:val="28"/>
          <w:szCs w:val="28"/>
        </w:rPr>
        <w:t>высо</w:t>
      </w:r>
      <w:r w:rsidRPr="005A04F4">
        <w:rPr>
          <w:rFonts w:ascii="Times New Roman" w:hAnsi="Times New Roman" w:cs="Times New Roman"/>
          <w:sz w:val="28"/>
          <w:szCs w:val="28"/>
          <w:lang w:val="kk-KZ"/>
        </w:rPr>
        <w:t>козольный сорт)</w:t>
      </w:r>
    </w:p>
    <w:p w14:paraId="691200C8" w14:textId="77777777" w:rsidR="002F5A0B" w:rsidRPr="005A04F4" w:rsidRDefault="002F5A0B" w:rsidP="003231B9">
      <w:pPr>
        <w:spacing w:after="0" w:line="240" w:lineRule="auto"/>
        <w:ind w:firstLine="567"/>
        <w:rPr>
          <w:rFonts w:ascii="Times New Roman" w:hAnsi="Times New Roman" w:cs="Times New Roman"/>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55"/>
        <w:gridCol w:w="1134"/>
        <w:gridCol w:w="1559"/>
        <w:gridCol w:w="1134"/>
        <w:gridCol w:w="1559"/>
        <w:gridCol w:w="1134"/>
        <w:gridCol w:w="1559"/>
      </w:tblGrid>
      <w:tr w:rsidR="005A04F4" w:rsidRPr="005A04F4" w14:paraId="7C6CFBF5" w14:textId="77777777" w:rsidTr="00073F82">
        <w:trPr>
          <w:trHeight w:val="352"/>
        </w:trPr>
        <w:tc>
          <w:tcPr>
            <w:tcW w:w="155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A33F2AD" w14:textId="77777777" w:rsidR="00C57BEB" w:rsidRPr="005A04F4" w:rsidRDefault="00C57BEB" w:rsidP="00073F82">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Класс крупности</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5F1A3B9"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Ситовый анализ</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222D7FC"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Надрешетное количество</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DC4A7F9"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Подрешетное количество</w:t>
            </w:r>
          </w:p>
        </w:tc>
      </w:tr>
      <w:tr w:rsidR="005A04F4" w:rsidRPr="005A04F4" w14:paraId="07AAE8E3" w14:textId="77777777" w:rsidTr="00073F82">
        <w:trPr>
          <w:trHeight w:val="309"/>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7C0AD39F" w14:textId="77777777" w:rsidR="00C57BEB" w:rsidRPr="005A04F4" w:rsidRDefault="00C57BEB" w:rsidP="003231B9">
            <w:pPr>
              <w:spacing w:after="0" w:line="240" w:lineRule="auto"/>
              <w:rPr>
                <w:rFonts w:ascii="Times New Roman" w:eastAsia="Calibri"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657113" w14:textId="5D62711E" w:rsidR="00C57BEB" w:rsidRPr="005A04F4" w:rsidRDefault="00073F82" w:rsidP="003231B9">
            <w:pPr>
              <w:pStyle w:val="20"/>
              <w:shd w:val="clear" w:color="auto" w:fill="auto"/>
              <w:spacing w:line="240" w:lineRule="auto"/>
              <w:contextualSpacing/>
              <w:jc w:val="left"/>
              <w:rPr>
                <w:rFonts w:eastAsia="Calibri"/>
                <w:sz w:val="24"/>
                <w:szCs w:val="24"/>
                <w:lang w:val="kk-KZ"/>
              </w:rPr>
            </w:pPr>
            <w:r w:rsidRPr="005A04F4">
              <w:rPr>
                <w:rFonts w:eastAsia="Calibri"/>
                <w:sz w:val="24"/>
                <w:szCs w:val="24"/>
                <w:lang w:val="kk-KZ"/>
              </w:rPr>
              <w:t>выход,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AFB88C" w14:textId="5409C0A4" w:rsidR="00C57BEB" w:rsidRPr="005A04F4" w:rsidRDefault="00073F82" w:rsidP="003231B9">
            <w:pPr>
              <w:pStyle w:val="20"/>
              <w:shd w:val="clear" w:color="auto" w:fill="auto"/>
              <w:spacing w:line="240" w:lineRule="auto"/>
              <w:ind w:left="240" w:hanging="240"/>
              <w:contextualSpacing/>
              <w:jc w:val="left"/>
              <w:rPr>
                <w:rFonts w:eastAsia="Calibri"/>
                <w:sz w:val="24"/>
                <w:szCs w:val="24"/>
                <w:lang w:val="kk-KZ"/>
              </w:rPr>
            </w:pPr>
            <w:r w:rsidRPr="005A04F4">
              <w:rPr>
                <w:rFonts w:eastAsia="Calibri"/>
                <w:sz w:val="24"/>
                <w:szCs w:val="24"/>
                <w:lang w:val="kk-KZ"/>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47BA1C" w14:textId="732600BB" w:rsidR="00C57BEB" w:rsidRPr="005A04F4" w:rsidRDefault="00073F82" w:rsidP="003231B9">
            <w:pPr>
              <w:pStyle w:val="20"/>
              <w:shd w:val="clear" w:color="auto" w:fill="auto"/>
              <w:spacing w:line="240" w:lineRule="auto"/>
              <w:ind w:left="240" w:hanging="246"/>
              <w:contextualSpacing/>
              <w:jc w:val="left"/>
              <w:rPr>
                <w:rFonts w:eastAsia="Calibri"/>
                <w:sz w:val="24"/>
                <w:szCs w:val="24"/>
                <w:lang w:val="kk-KZ"/>
              </w:rPr>
            </w:pPr>
            <w:r w:rsidRPr="005A04F4">
              <w:rPr>
                <w:rFonts w:eastAsia="Calibri"/>
                <w:sz w:val="24"/>
                <w:szCs w:val="24"/>
                <w:lang w:val="kk-KZ"/>
              </w:rPr>
              <w:t>выход,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BBA98D" w14:textId="7B92567E" w:rsidR="00C57BEB" w:rsidRPr="005A04F4" w:rsidRDefault="00073F82" w:rsidP="003231B9">
            <w:pPr>
              <w:pStyle w:val="20"/>
              <w:shd w:val="clear" w:color="auto" w:fill="auto"/>
              <w:spacing w:line="240" w:lineRule="auto"/>
              <w:ind w:left="240" w:hanging="240"/>
              <w:contextualSpacing/>
              <w:jc w:val="left"/>
              <w:rPr>
                <w:rFonts w:eastAsia="Calibri"/>
                <w:sz w:val="24"/>
                <w:szCs w:val="24"/>
                <w:lang w:val="kk-KZ"/>
              </w:rPr>
            </w:pPr>
            <w:r w:rsidRPr="005A04F4">
              <w:rPr>
                <w:rFonts w:eastAsia="Calibri"/>
                <w:sz w:val="24"/>
                <w:szCs w:val="24"/>
                <w:lang w:val="kk-KZ"/>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6456D9" w14:textId="6BC9DD65" w:rsidR="00C57BEB" w:rsidRPr="005A04F4" w:rsidRDefault="00073F82" w:rsidP="003231B9">
            <w:pPr>
              <w:pStyle w:val="20"/>
              <w:shd w:val="clear" w:color="auto" w:fill="auto"/>
              <w:spacing w:line="240" w:lineRule="auto"/>
              <w:ind w:left="240" w:hanging="240"/>
              <w:contextualSpacing/>
              <w:jc w:val="left"/>
              <w:rPr>
                <w:rFonts w:eastAsia="Calibri"/>
                <w:sz w:val="24"/>
                <w:szCs w:val="24"/>
                <w:lang w:val="kk-KZ"/>
              </w:rPr>
            </w:pPr>
            <w:r w:rsidRPr="005A04F4">
              <w:rPr>
                <w:rFonts w:eastAsia="Calibri"/>
                <w:sz w:val="24"/>
                <w:szCs w:val="24"/>
                <w:lang w:val="kk-KZ"/>
              </w:rPr>
              <w:t>выход,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648765" w14:textId="29F65196" w:rsidR="00C57BEB" w:rsidRPr="005A04F4" w:rsidRDefault="00073F82" w:rsidP="003231B9">
            <w:pPr>
              <w:pStyle w:val="20"/>
              <w:shd w:val="clear" w:color="auto" w:fill="auto"/>
              <w:spacing w:line="240" w:lineRule="auto"/>
              <w:ind w:left="240" w:hanging="240"/>
              <w:contextualSpacing/>
              <w:jc w:val="left"/>
              <w:rPr>
                <w:rFonts w:eastAsia="Calibri"/>
                <w:sz w:val="24"/>
                <w:szCs w:val="24"/>
                <w:lang w:val="kk-KZ"/>
              </w:rPr>
            </w:pPr>
            <w:r w:rsidRPr="005A04F4">
              <w:rPr>
                <w:rFonts w:eastAsia="Calibri"/>
                <w:sz w:val="24"/>
                <w:szCs w:val="24"/>
                <w:lang w:val="kk-KZ"/>
              </w:rPr>
              <w:t>зольность, %</w:t>
            </w:r>
          </w:p>
        </w:tc>
      </w:tr>
      <w:tr w:rsidR="005A04F4" w:rsidRPr="005A04F4" w14:paraId="38D21DA5" w14:textId="77777777" w:rsidTr="0046539E">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B512F9"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300&lt;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A5B160"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927E53"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0516D0"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48E92E"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26455C"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97,2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3F7E03"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15.4</w:t>
            </w:r>
          </w:p>
        </w:tc>
      </w:tr>
      <w:tr w:rsidR="005A04F4" w:rsidRPr="005A04F4" w14:paraId="6CC3D931" w14:textId="77777777" w:rsidTr="0046539E">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C813A3"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100-300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A6461B"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DC573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29,1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0BD2C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18,6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A1A2F5"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32,1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F5979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81,4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C4C4E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15.1</w:t>
            </w:r>
          </w:p>
        </w:tc>
      </w:tr>
      <w:tr w:rsidR="005A04F4" w:rsidRPr="005A04F4" w14:paraId="20CA7641" w14:textId="77777777" w:rsidTr="0046539E">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701AD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50-100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C3B068"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5365FE"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18,3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7C7D70"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34,2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E52C6C"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22,3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E5F2F2"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65,8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A5DAD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14.4</w:t>
            </w:r>
          </w:p>
        </w:tc>
      </w:tr>
      <w:tr w:rsidR="005A04F4" w:rsidRPr="005A04F4" w14:paraId="568A4524" w14:textId="77777777" w:rsidTr="0046539E">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275BE8"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25-50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FD80EB"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17,8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475C3D"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AA51B9"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0DFD93"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19,3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C5C24C"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48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BBCBE8"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14.6</w:t>
            </w:r>
          </w:p>
        </w:tc>
      </w:tr>
      <w:tr w:rsidR="005A04F4" w:rsidRPr="005A04F4" w14:paraId="46493D9D" w14:textId="77777777" w:rsidTr="0046539E">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8B6952"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13-25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54303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18,1</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CA0452"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12,5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1497EE"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70,1</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154CA5"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2A1ED9"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29,9</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EE3A8E"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15.7</w:t>
            </w:r>
          </w:p>
        </w:tc>
      </w:tr>
      <w:tr w:rsidR="005A04F4" w:rsidRPr="005A04F4" w14:paraId="5D996EC3" w14:textId="77777777" w:rsidTr="0046539E">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CD9CA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6-13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00A797"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12,8</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2A004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13,4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5AA6D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82,9</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C0A07D"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14,7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D9AF55"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17,1</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28142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24,6</w:t>
            </w:r>
          </w:p>
        </w:tc>
      </w:tr>
      <w:tr w:rsidR="005A04F4" w:rsidRPr="005A04F4" w14:paraId="3121EAAD" w14:textId="77777777" w:rsidTr="0046539E">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3B05D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5B91CD"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F51BA6"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19,7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2326F4B"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87,6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E46EBB"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78D7A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12,4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F5BB5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37,1</w:t>
            </w:r>
          </w:p>
        </w:tc>
      </w:tr>
      <w:tr w:rsidR="005A04F4" w:rsidRPr="005A04F4" w14:paraId="2AA8565F" w14:textId="77777777" w:rsidTr="00C57BEB">
        <w:trPr>
          <w:trHeight w:hRule="exact" w:val="30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34CD67"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0-3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B8F176"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12,4</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141E3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36,3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DD943C1"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094079"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18,3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4FB1116"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0ECB5C80" w14:textId="77777777" w:rsidR="0046539E" w:rsidRPr="005A04F4" w:rsidRDefault="0046539E" w:rsidP="003231B9">
            <w:pPr>
              <w:spacing w:after="0" w:line="240" w:lineRule="auto"/>
              <w:ind w:left="240"/>
              <w:jc w:val="center"/>
              <w:rPr>
                <w:rFonts w:ascii="Times New Roman" w:hAnsi="Times New Roman" w:cs="Times New Roman"/>
                <w:sz w:val="24"/>
                <w:szCs w:val="24"/>
              </w:rPr>
            </w:pPr>
          </w:p>
        </w:tc>
      </w:tr>
    </w:tbl>
    <w:p w14:paraId="4E6F0EC4" w14:textId="77777777" w:rsidR="002C0A2E" w:rsidRPr="005A04F4" w:rsidRDefault="002C0A2E" w:rsidP="003231B9">
      <w:pPr>
        <w:spacing w:after="0" w:line="240" w:lineRule="auto"/>
        <w:ind w:firstLine="567"/>
        <w:rPr>
          <w:rFonts w:ascii="Times New Roman" w:eastAsiaTheme="minorEastAsia" w:hAnsi="Times New Roman" w:cs="Times New Roman"/>
          <w:sz w:val="28"/>
          <w:szCs w:val="28"/>
          <w:lang w:eastAsia="ru-RU"/>
        </w:rPr>
      </w:pPr>
    </w:p>
    <w:p w14:paraId="63DFABEA" w14:textId="16049B28" w:rsidR="00C57BEB" w:rsidRPr="005A04F4" w:rsidRDefault="00C57BEB" w:rsidP="002C0A2E">
      <w:pPr>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rPr>
        <w:t>5</w:t>
      </w:r>
      <w:r w:rsidRPr="005A04F4">
        <w:rPr>
          <w:rFonts w:ascii="Times New Roman" w:hAnsi="Times New Roman" w:cs="Times New Roman"/>
          <w:sz w:val="28"/>
          <w:szCs w:val="28"/>
          <w:lang w:val="kk-KZ"/>
        </w:rPr>
        <w:t xml:space="preserve"> – Гранулометрический состав угля после дробления (</w:t>
      </w:r>
      <w:r w:rsidRPr="005A04F4">
        <w:rPr>
          <w:rFonts w:ascii="Times New Roman" w:hAnsi="Times New Roman" w:cs="Times New Roman"/>
          <w:sz w:val="28"/>
          <w:szCs w:val="28"/>
        </w:rPr>
        <w:t>высо</w:t>
      </w:r>
      <w:r w:rsidRPr="005A04F4">
        <w:rPr>
          <w:rFonts w:ascii="Times New Roman" w:hAnsi="Times New Roman" w:cs="Times New Roman"/>
          <w:sz w:val="28"/>
          <w:szCs w:val="28"/>
          <w:lang w:val="kk-KZ"/>
        </w:rPr>
        <w:t>козольный сорт)</w:t>
      </w:r>
    </w:p>
    <w:p w14:paraId="3080D6D9" w14:textId="77777777" w:rsidR="002F5A0B" w:rsidRPr="005A04F4" w:rsidRDefault="002F5A0B" w:rsidP="003231B9">
      <w:pPr>
        <w:spacing w:after="0" w:line="240" w:lineRule="auto"/>
        <w:ind w:firstLine="567"/>
        <w:rPr>
          <w:rFonts w:ascii="Times New Roman" w:hAnsi="Times New Roman" w:cs="Times New Roman"/>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55"/>
        <w:gridCol w:w="1275"/>
        <w:gridCol w:w="1418"/>
        <w:gridCol w:w="1134"/>
        <w:gridCol w:w="1559"/>
        <w:gridCol w:w="1276"/>
        <w:gridCol w:w="1417"/>
      </w:tblGrid>
      <w:tr w:rsidR="005A04F4" w:rsidRPr="005A04F4" w14:paraId="4E3D4802" w14:textId="77777777" w:rsidTr="00073F82">
        <w:trPr>
          <w:trHeight w:val="268"/>
        </w:trPr>
        <w:tc>
          <w:tcPr>
            <w:tcW w:w="155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DB9C721" w14:textId="77777777" w:rsidR="00C57BEB" w:rsidRPr="005A04F4" w:rsidRDefault="00C57BEB" w:rsidP="00073F82">
            <w:pPr>
              <w:pStyle w:val="20"/>
              <w:shd w:val="clear" w:color="auto" w:fill="auto"/>
              <w:spacing w:line="240" w:lineRule="auto"/>
              <w:ind w:left="28"/>
              <w:contextualSpacing/>
              <w:jc w:val="center"/>
              <w:rPr>
                <w:sz w:val="24"/>
                <w:szCs w:val="24"/>
              </w:rPr>
            </w:pPr>
            <w:r w:rsidRPr="005A04F4">
              <w:rPr>
                <w:rFonts w:eastAsia="Calibri"/>
                <w:sz w:val="24"/>
                <w:szCs w:val="24"/>
                <w:lang w:val="kk-KZ"/>
              </w:rPr>
              <w:t>К</w:t>
            </w:r>
            <w:r w:rsidRPr="005A04F4">
              <w:rPr>
                <w:rFonts w:eastAsia="Calibri"/>
                <w:sz w:val="24"/>
                <w:szCs w:val="24"/>
              </w:rPr>
              <w:t>ласс крупности</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B1902F9"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Ситовый анализ</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993D6F6"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Надрешетное количество</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7AA604E"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Подрешетное количество</w:t>
            </w:r>
          </w:p>
        </w:tc>
      </w:tr>
      <w:tr w:rsidR="005A04F4" w:rsidRPr="005A04F4" w14:paraId="47F902D9" w14:textId="77777777" w:rsidTr="00073F82">
        <w:trPr>
          <w:trHeight w:val="268"/>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20004CFF" w14:textId="77777777" w:rsidR="00C57BEB" w:rsidRPr="005A04F4" w:rsidRDefault="00C57BEB" w:rsidP="003231B9">
            <w:pPr>
              <w:spacing w:after="0" w:line="240" w:lineRule="auto"/>
              <w:rPr>
                <w:rFonts w:ascii="Times New Roman" w:eastAsia="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968510" w14:textId="2A4E436D" w:rsidR="00C57BEB" w:rsidRPr="005A04F4" w:rsidRDefault="00073F82" w:rsidP="00073F82">
            <w:pPr>
              <w:pStyle w:val="20"/>
              <w:shd w:val="clear" w:color="auto" w:fill="auto"/>
              <w:spacing w:line="240" w:lineRule="auto"/>
              <w:contextualSpacing/>
              <w:jc w:val="center"/>
              <w:rPr>
                <w:rFonts w:eastAsia="Calibri"/>
                <w:sz w:val="24"/>
                <w:szCs w:val="24"/>
              </w:rPr>
            </w:pPr>
            <w:r w:rsidRPr="005A04F4">
              <w:rPr>
                <w:rFonts w:eastAsia="Calibri"/>
                <w:sz w:val="24"/>
                <w:szCs w:val="24"/>
              </w:rPr>
              <w:t>выход,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7B9A05" w14:textId="42EC4745" w:rsidR="00C57BEB" w:rsidRPr="005A04F4" w:rsidRDefault="00073F82" w:rsidP="00073F82">
            <w:pPr>
              <w:pStyle w:val="20"/>
              <w:shd w:val="clear" w:color="auto" w:fill="auto"/>
              <w:spacing w:line="240" w:lineRule="auto"/>
              <w:contextualSpacing/>
              <w:jc w:val="center"/>
              <w:rPr>
                <w:rFonts w:eastAsia="Calibri"/>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D0782C" w14:textId="56B97B53"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выход,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9F1F55" w14:textId="6A606675"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зольность, %</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81B05B" w14:textId="1B62A42D" w:rsidR="00C57BEB" w:rsidRPr="005A04F4" w:rsidRDefault="00073F82" w:rsidP="00073F82">
            <w:pPr>
              <w:pStyle w:val="20"/>
              <w:shd w:val="clear" w:color="auto" w:fill="auto"/>
              <w:spacing w:line="240" w:lineRule="auto"/>
              <w:ind w:right="240"/>
              <w:contextualSpacing/>
              <w:jc w:val="center"/>
              <w:rPr>
                <w:sz w:val="24"/>
                <w:szCs w:val="24"/>
              </w:rPr>
            </w:pPr>
            <w:r w:rsidRPr="005A04F4">
              <w:rPr>
                <w:rFonts w:eastAsia="Calibri"/>
                <w:sz w:val="24"/>
                <w:szCs w:val="24"/>
              </w:rPr>
              <w:t>выход, %</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5780E7" w14:textId="073DD6A7"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зольность, %</w:t>
            </w:r>
          </w:p>
        </w:tc>
      </w:tr>
      <w:tr w:rsidR="005A04F4" w:rsidRPr="005A04F4" w14:paraId="6A63D9C0" w14:textId="77777777" w:rsidTr="00C57BEB">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EF0C02"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25-50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AC8604"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25,6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49E0065"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15,0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C8224B1"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25,6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7C679D5"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15,0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43CD0FE"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74,4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2AA0B3"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16,8</w:t>
            </w:r>
          </w:p>
        </w:tc>
      </w:tr>
      <w:tr w:rsidR="005A04F4" w:rsidRPr="005A04F4" w14:paraId="61CF250C"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A59C14"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13-25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61725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20,4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C6D8EC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0C9568"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46,0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7CC9A6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13,1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F4D84A5"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54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E66C22"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17,2</w:t>
            </w:r>
          </w:p>
        </w:tc>
      </w:tr>
      <w:tr w:rsidR="005A04F4" w:rsidRPr="005A04F4" w14:paraId="2F5554A5" w14:textId="77777777" w:rsidTr="00C57BEB">
        <w:trPr>
          <w:trHeight w:hRule="exact" w:val="307"/>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CD2F40"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6-13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9A87A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16,7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75431D1"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13,7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40818D6"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62,7</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5AD9186"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15,7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EB49BF8"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37,3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D04E37"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24,2</w:t>
            </w:r>
          </w:p>
        </w:tc>
      </w:tr>
      <w:tr w:rsidR="005A04F4" w:rsidRPr="005A04F4" w14:paraId="06D75125" w14:textId="77777777" w:rsidTr="00C57BEB">
        <w:trPr>
          <w:trHeight w:hRule="exact" w:val="31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9D0E6A"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3-6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3EEC7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12,3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C03A4D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22,8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2D8C599"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75</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121361A"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13,3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2257425"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E55ABF"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37,1</w:t>
            </w:r>
          </w:p>
        </w:tc>
      </w:tr>
      <w:tr w:rsidR="005A04F4" w:rsidRPr="005A04F4" w14:paraId="070B505E" w14:textId="77777777" w:rsidTr="00C57BEB">
        <w:trPr>
          <w:trHeight w:hRule="exact" w:val="302"/>
        </w:trPr>
        <w:tc>
          <w:tcPr>
            <w:tcW w:w="15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50B74F" w14:textId="77777777" w:rsidR="0046539E" w:rsidRPr="005A04F4" w:rsidRDefault="0046539E" w:rsidP="003231B9">
            <w:pPr>
              <w:spacing w:after="0" w:line="240" w:lineRule="auto"/>
              <w:ind w:left="240"/>
              <w:jc w:val="center"/>
              <w:rPr>
                <w:rFonts w:ascii="Times New Roman" w:hAnsi="Times New Roman" w:cs="Times New Roman"/>
                <w:sz w:val="24"/>
                <w:szCs w:val="24"/>
              </w:rPr>
            </w:pPr>
            <w:r w:rsidRPr="005A04F4">
              <w:rPr>
                <w:rFonts w:ascii="Times New Roman" w:hAnsi="Times New Roman" w:cs="Times New Roman"/>
                <w:sz w:val="24"/>
                <w:szCs w:val="24"/>
              </w:rPr>
              <w:t>0-3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951462"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25,0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3BE6C5"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37,1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B10CE16"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100</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BEF682"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14,8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F03D53B"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r w:rsidRPr="005A04F4">
              <w:rPr>
                <w:rFonts w:eastAsiaTheme="minorHAnsi"/>
                <w:sz w:val="24"/>
                <w:szCs w:val="24"/>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311829E0" w14:textId="77777777" w:rsidR="0046539E" w:rsidRPr="005A04F4" w:rsidRDefault="0046539E" w:rsidP="003231B9">
            <w:pPr>
              <w:pStyle w:val="20"/>
              <w:shd w:val="clear" w:color="auto" w:fill="auto"/>
              <w:spacing w:line="240" w:lineRule="auto"/>
              <w:ind w:left="240"/>
              <w:contextualSpacing/>
              <w:jc w:val="center"/>
              <w:rPr>
                <w:rFonts w:eastAsiaTheme="minorHAnsi"/>
                <w:sz w:val="24"/>
                <w:szCs w:val="24"/>
              </w:rPr>
            </w:pPr>
          </w:p>
        </w:tc>
      </w:tr>
    </w:tbl>
    <w:p w14:paraId="5816DF64" w14:textId="77777777" w:rsidR="00C57BEB" w:rsidRPr="005A04F4" w:rsidRDefault="00C57BEB" w:rsidP="003231B9">
      <w:pPr>
        <w:spacing w:after="0" w:line="240" w:lineRule="auto"/>
        <w:ind w:firstLine="567"/>
        <w:rPr>
          <w:rFonts w:eastAsiaTheme="minorEastAsia" w:cs="Times New Roman"/>
          <w:sz w:val="28"/>
          <w:lang w:val="kk-KZ" w:eastAsia="ru-RU"/>
        </w:rPr>
      </w:pPr>
    </w:p>
    <w:p w14:paraId="0084F6D8" w14:textId="351B4F0E" w:rsidR="00C57BEB" w:rsidRPr="005A04F4" w:rsidRDefault="00C57BEB" w:rsidP="00073F82">
      <w:pPr>
        <w:spacing w:after="0" w:line="240" w:lineRule="auto"/>
        <w:jc w:val="center"/>
        <w:rPr>
          <w:rFonts w:cs="Times New Roman"/>
          <w:lang w:val="kk-KZ"/>
        </w:rPr>
      </w:pPr>
      <w:r w:rsidRPr="005A04F4">
        <w:rPr>
          <w:rFonts w:cs="Times New Roman"/>
          <w:noProof/>
          <w:lang w:eastAsia="ru-RU"/>
        </w:rPr>
        <w:lastRenderedPageBreak/>
        <w:drawing>
          <wp:inline distT="0" distB="0" distL="0" distR="0" wp14:anchorId="64113CC4" wp14:editId="43F8786F">
            <wp:extent cx="5250786" cy="2496820"/>
            <wp:effectExtent l="0" t="0" r="7620" b="0"/>
            <wp:docPr id="48" name="Chart 48">
              <a:extLst xmlns:a="http://schemas.openxmlformats.org/drawingml/2006/main">
                <a:ext uri="{FF2B5EF4-FFF2-40B4-BE49-F238E27FC236}">
                  <a16:creationId xmlns:a16="http://schemas.microsoft.com/office/drawing/2014/main" id="{7503BFC7-6F19-4015-AC46-2139F24F1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7FE6515" w14:textId="77777777" w:rsidR="00C57BEB" w:rsidRPr="005A04F4" w:rsidRDefault="00C57BEB" w:rsidP="003231B9">
      <w:pPr>
        <w:spacing w:after="0" w:line="240" w:lineRule="auto"/>
        <w:ind w:firstLine="567"/>
        <w:jc w:val="center"/>
        <w:rPr>
          <w:rFonts w:ascii="Times New Roman" w:hAnsi="Times New Roman" w:cs="Times New Roman"/>
          <w:sz w:val="16"/>
          <w:szCs w:val="16"/>
        </w:rPr>
      </w:pPr>
    </w:p>
    <w:p w14:paraId="45789B57" w14:textId="7EB60EE2" w:rsidR="00C57BEB" w:rsidRPr="005A04F4" w:rsidRDefault="00C57BEB"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63460D" w:rsidRPr="005A04F4">
        <w:rPr>
          <w:rFonts w:ascii="Times New Roman" w:hAnsi="Times New Roman" w:cs="Times New Roman"/>
          <w:sz w:val="28"/>
          <w:szCs w:val="28"/>
        </w:rPr>
        <w:t>3</w:t>
      </w:r>
      <w:r w:rsidRPr="005A04F4">
        <w:rPr>
          <w:rFonts w:ascii="Times New Roman" w:hAnsi="Times New Roman" w:cs="Times New Roman"/>
          <w:sz w:val="28"/>
          <w:szCs w:val="28"/>
        </w:rPr>
        <w:t xml:space="preserve"> – Оценка эффекта дробления высокозольного угля</w:t>
      </w:r>
    </w:p>
    <w:p w14:paraId="2965DD9A" w14:textId="77777777" w:rsidR="00932F3B" w:rsidRPr="005A04F4" w:rsidRDefault="00932F3B" w:rsidP="003231B9">
      <w:pPr>
        <w:spacing w:after="0" w:line="240" w:lineRule="auto"/>
        <w:ind w:firstLine="567"/>
        <w:jc w:val="center"/>
        <w:rPr>
          <w:rFonts w:ascii="Times New Roman" w:hAnsi="Times New Roman" w:cs="Times New Roman"/>
          <w:sz w:val="28"/>
          <w:szCs w:val="28"/>
        </w:rPr>
      </w:pPr>
    </w:p>
    <w:p w14:paraId="3EEC2D3D" w14:textId="0CA5403F" w:rsidR="00C57BEB" w:rsidRPr="005A04F4" w:rsidRDefault="00181D0C" w:rsidP="002C0A2E">
      <w:pPr>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rPr>
        <w:t>Необходимость в дроблении углей до размеров &lt;50</w:t>
      </w:r>
      <w:r w:rsidRPr="005A04F4">
        <w:rPr>
          <w:rFonts w:ascii="Times New Roman" w:hAnsi="Times New Roman" w:cs="Times New Roman"/>
          <w:sz w:val="28"/>
          <w:szCs w:val="28"/>
          <w:lang w:val="kk-KZ"/>
        </w:rPr>
        <w:t xml:space="preserve"> мм вызвана необходимостью стандартизации процесса сортировки углей и подготовкой  для дальнейшей переработки углей. Сохранение определенной крупности углей и разделение по соответствующим классам является также важным условием горных работ для эффективной реализации продукции потребителям. Поэтому без сохранения исходных величин фракционного состава дробление добытого угля в забое не будет соответствовать производственным регламентам в силу выветренности </w:t>
      </w:r>
      <w:r w:rsidR="00521C53" w:rsidRPr="005A04F4">
        <w:rPr>
          <w:rFonts w:ascii="Times New Roman" w:hAnsi="Times New Roman" w:cs="Times New Roman"/>
          <w:sz w:val="28"/>
          <w:szCs w:val="28"/>
          <w:lang w:val="kk-KZ"/>
        </w:rPr>
        <w:t>углей, что часто встречается на фронте горных работ Шубаркольского месторождения. Так, для сравнения были произведены полевые исследования по сохранности грануллированного состава с течением времени, а также эффект различных антипирогенных материалов сохранность качественных показателей исходного сырья (</w:t>
      </w:r>
      <w:r w:rsidR="00073F82" w:rsidRPr="005A04F4">
        <w:rPr>
          <w:rFonts w:ascii="Times New Roman" w:hAnsi="Times New Roman" w:cs="Times New Roman"/>
          <w:sz w:val="28"/>
          <w:szCs w:val="28"/>
          <w:lang w:val="kk-KZ"/>
        </w:rPr>
        <w:t>р</w:t>
      </w:r>
      <w:r w:rsidR="00521C53" w:rsidRPr="005A04F4">
        <w:rPr>
          <w:rFonts w:ascii="Times New Roman" w:hAnsi="Times New Roman" w:cs="Times New Roman"/>
          <w:sz w:val="28"/>
          <w:szCs w:val="28"/>
          <w:lang w:val="kk-KZ"/>
        </w:rPr>
        <w:t>исунок 3.4)</w:t>
      </w:r>
      <w:r w:rsidR="00073F82" w:rsidRPr="005A04F4">
        <w:rPr>
          <w:rFonts w:ascii="Times New Roman" w:hAnsi="Times New Roman" w:cs="Times New Roman"/>
          <w:sz w:val="28"/>
          <w:szCs w:val="28"/>
          <w:lang w:val="kk-KZ"/>
        </w:rPr>
        <w:t>.</w:t>
      </w:r>
    </w:p>
    <w:p w14:paraId="0E83034D" w14:textId="77777777" w:rsidR="00521C53" w:rsidRPr="005A04F4" w:rsidRDefault="00521C53" w:rsidP="002C0A2E">
      <w:pPr>
        <w:spacing w:after="0" w:line="240" w:lineRule="auto"/>
        <w:ind w:firstLine="709"/>
        <w:jc w:val="both"/>
        <w:rPr>
          <w:rFonts w:ascii="Times New Roman" w:hAnsi="Times New Roman" w:cs="Times New Roman"/>
          <w:sz w:val="28"/>
          <w:szCs w:val="28"/>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889"/>
      </w:tblGrid>
      <w:tr w:rsidR="005A04F4" w:rsidRPr="005A04F4" w14:paraId="7A3A5BC9" w14:textId="77777777" w:rsidTr="00932F3B">
        <w:tc>
          <w:tcPr>
            <w:tcW w:w="4981" w:type="dxa"/>
          </w:tcPr>
          <w:p w14:paraId="3DE8CB62" w14:textId="6CCC3E36" w:rsidR="00932F3B" w:rsidRPr="005A04F4" w:rsidRDefault="00932F3B" w:rsidP="003231B9">
            <w:pPr>
              <w:spacing w:line="240" w:lineRule="auto"/>
              <w:jc w:val="center"/>
              <w:rPr>
                <w:rFonts w:ascii="Times New Roman" w:hAnsi="Times New Roman"/>
                <w:sz w:val="28"/>
                <w:szCs w:val="28"/>
              </w:rPr>
            </w:pPr>
            <w:r w:rsidRPr="005A04F4">
              <w:rPr>
                <w:rFonts w:ascii="Times New Roman" w:hAnsi="Times New Roman"/>
                <w:noProof/>
                <w:sz w:val="20"/>
                <w:szCs w:val="20"/>
                <w:lang w:eastAsia="ru-RU"/>
              </w:rPr>
              <w:drawing>
                <wp:inline distT="0" distB="0" distL="0" distR="0" wp14:anchorId="727B895D" wp14:editId="3C46BCD3">
                  <wp:extent cx="2381679" cy="1647102"/>
                  <wp:effectExtent l="0" t="0" r="0" b="0"/>
                  <wp:docPr id="201"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981" w:type="dxa"/>
          </w:tcPr>
          <w:p w14:paraId="26CF4FEF" w14:textId="171DBCEE" w:rsidR="00932F3B" w:rsidRPr="005A04F4" w:rsidRDefault="00932F3B" w:rsidP="003231B9">
            <w:pPr>
              <w:spacing w:line="240" w:lineRule="auto"/>
              <w:jc w:val="center"/>
              <w:rPr>
                <w:rFonts w:ascii="Times New Roman" w:hAnsi="Times New Roman"/>
                <w:sz w:val="28"/>
                <w:szCs w:val="28"/>
              </w:rPr>
            </w:pPr>
            <w:r w:rsidRPr="005A04F4">
              <w:rPr>
                <w:rFonts w:ascii="Times New Roman" w:hAnsi="Times New Roman"/>
                <w:noProof/>
                <w:sz w:val="20"/>
                <w:szCs w:val="20"/>
                <w:lang w:eastAsia="ru-RU"/>
              </w:rPr>
              <w:drawing>
                <wp:inline distT="0" distB="0" distL="0" distR="0" wp14:anchorId="6AE5BEF4" wp14:editId="60F4BD0B">
                  <wp:extent cx="2768674" cy="1636971"/>
                  <wp:effectExtent l="0" t="0" r="0" b="1905"/>
                  <wp:docPr id="202"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932F3B" w:rsidRPr="005A04F4" w14:paraId="2B2AEAB9" w14:textId="77777777" w:rsidTr="00932F3B">
        <w:tc>
          <w:tcPr>
            <w:tcW w:w="4981" w:type="dxa"/>
          </w:tcPr>
          <w:p w14:paraId="2805320E" w14:textId="77777777" w:rsidR="00073F82" w:rsidRPr="005A04F4" w:rsidRDefault="00073F82" w:rsidP="003231B9">
            <w:pPr>
              <w:spacing w:line="240" w:lineRule="auto"/>
              <w:jc w:val="center"/>
              <w:rPr>
                <w:rFonts w:ascii="Times New Roman" w:hAnsi="Times New Roman"/>
                <w:sz w:val="16"/>
                <w:szCs w:val="16"/>
              </w:rPr>
            </w:pPr>
          </w:p>
          <w:p w14:paraId="2BE037AA" w14:textId="137ABE4E" w:rsidR="00932F3B" w:rsidRPr="005A04F4" w:rsidRDefault="00521C53" w:rsidP="003231B9">
            <w:pPr>
              <w:spacing w:line="240" w:lineRule="auto"/>
              <w:jc w:val="center"/>
              <w:rPr>
                <w:rFonts w:ascii="Times New Roman" w:hAnsi="Times New Roman"/>
                <w:sz w:val="24"/>
                <w:szCs w:val="24"/>
              </w:rPr>
            </w:pPr>
            <w:r w:rsidRPr="005A04F4">
              <w:rPr>
                <w:rFonts w:ascii="Times New Roman" w:hAnsi="Times New Roman"/>
                <w:sz w:val="24"/>
                <w:szCs w:val="24"/>
              </w:rPr>
              <w:t>а</w:t>
            </w:r>
          </w:p>
        </w:tc>
        <w:tc>
          <w:tcPr>
            <w:tcW w:w="4981" w:type="dxa"/>
          </w:tcPr>
          <w:p w14:paraId="545009FE" w14:textId="77777777" w:rsidR="00073F82" w:rsidRPr="005A04F4" w:rsidRDefault="00073F82" w:rsidP="003231B9">
            <w:pPr>
              <w:spacing w:line="240" w:lineRule="auto"/>
              <w:jc w:val="center"/>
              <w:rPr>
                <w:rFonts w:ascii="Times New Roman" w:hAnsi="Times New Roman"/>
                <w:sz w:val="16"/>
                <w:szCs w:val="16"/>
              </w:rPr>
            </w:pPr>
          </w:p>
          <w:p w14:paraId="53C44228" w14:textId="66E379D8" w:rsidR="00932F3B" w:rsidRPr="005A04F4" w:rsidRDefault="00521C53" w:rsidP="003231B9">
            <w:pPr>
              <w:spacing w:line="240" w:lineRule="auto"/>
              <w:jc w:val="center"/>
              <w:rPr>
                <w:rFonts w:ascii="Times New Roman" w:hAnsi="Times New Roman"/>
                <w:sz w:val="28"/>
                <w:szCs w:val="28"/>
              </w:rPr>
            </w:pPr>
            <w:r w:rsidRPr="005A04F4">
              <w:rPr>
                <w:rFonts w:ascii="Times New Roman" w:hAnsi="Times New Roman"/>
                <w:sz w:val="24"/>
                <w:szCs w:val="24"/>
              </w:rPr>
              <w:t>б</w:t>
            </w:r>
          </w:p>
        </w:tc>
      </w:tr>
    </w:tbl>
    <w:p w14:paraId="4F4EE2B5" w14:textId="77777777" w:rsidR="002C0A2E" w:rsidRPr="005A04F4" w:rsidRDefault="002C0A2E" w:rsidP="003231B9">
      <w:pPr>
        <w:spacing w:after="0" w:line="240" w:lineRule="auto"/>
        <w:ind w:firstLine="567"/>
        <w:rPr>
          <w:rFonts w:ascii="Times New Roman" w:hAnsi="Times New Roman" w:cs="Times New Roman"/>
          <w:sz w:val="16"/>
          <w:szCs w:val="16"/>
        </w:rPr>
      </w:pPr>
    </w:p>
    <w:p w14:paraId="70F6CC45" w14:textId="3BA108B0" w:rsidR="00521C53" w:rsidRPr="005A04F4" w:rsidRDefault="00521C53" w:rsidP="00073F82">
      <w:pPr>
        <w:spacing w:after="0" w:line="240" w:lineRule="auto"/>
        <w:ind w:firstLine="709"/>
        <w:rPr>
          <w:rFonts w:ascii="Times New Roman" w:hAnsi="Times New Roman" w:cs="Times New Roman"/>
          <w:sz w:val="24"/>
          <w:szCs w:val="24"/>
        </w:rPr>
      </w:pPr>
      <w:r w:rsidRPr="005A04F4">
        <w:rPr>
          <w:rFonts w:ascii="Times New Roman" w:hAnsi="Times New Roman" w:cs="Times New Roman"/>
          <w:sz w:val="24"/>
          <w:szCs w:val="24"/>
        </w:rPr>
        <w:t>а - в закрытом складе; б – в открытом складе</w:t>
      </w:r>
    </w:p>
    <w:p w14:paraId="2BD716B0" w14:textId="77777777" w:rsidR="00521C53" w:rsidRPr="005A04F4" w:rsidRDefault="00521C53" w:rsidP="003231B9">
      <w:pPr>
        <w:spacing w:after="0" w:line="240" w:lineRule="auto"/>
        <w:ind w:firstLine="567"/>
        <w:rPr>
          <w:rFonts w:ascii="Times New Roman" w:hAnsi="Times New Roman" w:cs="Times New Roman"/>
          <w:sz w:val="16"/>
          <w:szCs w:val="16"/>
        </w:rPr>
      </w:pPr>
    </w:p>
    <w:p w14:paraId="775AA2E7" w14:textId="0AE57E23" w:rsidR="00932F3B" w:rsidRPr="005A04F4" w:rsidRDefault="00521C53"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3.4 </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Эффекты выветривания рядового угля повышенной крупности</w:t>
      </w:r>
    </w:p>
    <w:p w14:paraId="024D17BE" w14:textId="77777777" w:rsidR="00A266D2" w:rsidRPr="005A04F4" w:rsidRDefault="00A266D2" w:rsidP="003231B9">
      <w:pPr>
        <w:spacing w:after="0" w:line="240" w:lineRule="auto"/>
        <w:ind w:firstLine="567"/>
        <w:jc w:val="center"/>
        <w:rPr>
          <w:rFonts w:ascii="Times New Roman" w:hAnsi="Times New Roman" w:cs="Times New Roman"/>
          <w:sz w:val="28"/>
          <w:szCs w:val="28"/>
        </w:rPr>
      </w:pPr>
    </w:p>
    <w:p w14:paraId="46977645" w14:textId="299D251B" w:rsidR="00521C53" w:rsidRPr="005A04F4" w:rsidRDefault="00A266D2"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kk-KZ"/>
        </w:rPr>
        <w:t xml:space="preserve">Как видно диаграмм, приведенных на рисунке 3.4, применение антипирогенов в большинстве случаев приводит к сохранению фракционного </w:t>
      </w:r>
      <w:r w:rsidRPr="005A04F4">
        <w:rPr>
          <w:rFonts w:ascii="Times New Roman" w:hAnsi="Times New Roman" w:cs="Times New Roman"/>
          <w:sz w:val="28"/>
          <w:szCs w:val="28"/>
          <w:lang w:val="kk-KZ"/>
        </w:rPr>
        <w:lastRenderedPageBreak/>
        <w:t xml:space="preserve">состава и сокращению потерь крупности исходного угля в среднем на 20% </w:t>
      </w:r>
      <w:r w:rsidRPr="005A04F4">
        <w:rPr>
          <w:rFonts w:ascii="Times New Roman" w:hAnsi="Times New Roman" w:cs="Times New Roman"/>
          <w:sz w:val="28"/>
          <w:szCs w:val="28"/>
        </w:rPr>
        <w:t xml:space="preserve">[39, </w:t>
      </w:r>
      <w:r w:rsidR="00073F82" w:rsidRPr="005A04F4">
        <w:rPr>
          <w:rFonts w:ascii="Times New Roman" w:hAnsi="Times New Roman" w:cs="Times New Roman"/>
          <w:sz w:val="28"/>
          <w:szCs w:val="28"/>
        </w:rPr>
        <w:t>р</w:t>
      </w:r>
      <w:r w:rsidRPr="005A04F4">
        <w:rPr>
          <w:rFonts w:ascii="Times New Roman" w:hAnsi="Times New Roman" w:cs="Times New Roman"/>
          <w:sz w:val="28"/>
          <w:szCs w:val="28"/>
        </w:rPr>
        <w:t>.</w:t>
      </w:r>
      <w:r w:rsidR="00073F82" w:rsidRPr="005A04F4">
        <w:rPr>
          <w:rFonts w:ascii="Times New Roman" w:hAnsi="Times New Roman" w:cs="Times New Roman"/>
          <w:sz w:val="28"/>
          <w:szCs w:val="28"/>
        </w:rPr>
        <w:t> </w:t>
      </w:r>
      <w:r w:rsidRPr="005A04F4">
        <w:rPr>
          <w:rFonts w:ascii="Times New Roman" w:hAnsi="Times New Roman" w:cs="Times New Roman"/>
          <w:sz w:val="28"/>
          <w:szCs w:val="28"/>
        </w:rPr>
        <w:t>114-115].</w:t>
      </w:r>
    </w:p>
    <w:p w14:paraId="5152395E" w14:textId="77777777" w:rsidR="00A266D2" w:rsidRPr="005A04F4" w:rsidRDefault="00A266D2" w:rsidP="002C0A2E">
      <w:pPr>
        <w:spacing w:after="0" w:line="240" w:lineRule="auto"/>
        <w:ind w:firstLine="709"/>
        <w:jc w:val="both"/>
        <w:rPr>
          <w:rFonts w:ascii="Times New Roman" w:hAnsi="Times New Roman" w:cs="Times New Roman"/>
          <w:sz w:val="28"/>
          <w:szCs w:val="28"/>
        </w:rPr>
      </w:pPr>
    </w:p>
    <w:p w14:paraId="05904A0A" w14:textId="677C3863" w:rsidR="00C57BEB" w:rsidRPr="005A04F4" w:rsidRDefault="002B2169" w:rsidP="002C0A2E">
      <w:pPr>
        <w:pStyle w:val="Heading2"/>
        <w:tabs>
          <w:tab w:val="clear" w:pos="1049"/>
          <w:tab w:val="left" w:pos="284"/>
          <w:tab w:val="left" w:pos="851"/>
          <w:tab w:val="left" w:pos="1134"/>
        </w:tabs>
        <w:spacing w:after="0"/>
        <w:ind w:left="0" w:firstLine="709"/>
      </w:pPr>
      <w:bookmarkStart w:id="94" w:name="_Toc86003500"/>
      <w:bookmarkStart w:id="95" w:name="_Toc88519202"/>
      <w:r w:rsidRPr="005A04F4">
        <w:t xml:space="preserve">Распределение </w:t>
      </w:r>
      <w:r w:rsidRPr="005A04F4">
        <w:rPr>
          <w:rFonts w:eastAsia="Calibri"/>
          <w:szCs w:val="28"/>
          <w:lang w:val="kk-KZ"/>
        </w:rPr>
        <w:t>класса</w:t>
      </w:r>
      <w:r w:rsidRPr="005A04F4">
        <w:t xml:space="preserve"> углей по </w:t>
      </w:r>
      <w:r w:rsidR="00F05DA2" w:rsidRPr="005A04F4">
        <w:t>плотностям Шубаркольского</w:t>
      </w:r>
      <w:r w:rsidR="00C57BEB" w:rsidRPr="005A04F4">
        <w:t xml:space="preserve"> угля</w:t>
      </w:r>
      <w:bookmarkEnd w:id="94"/>
      <w:bookmarkEnd w:id="95"/>
    </w:p>
    <w:p w14:paraId="27CE4CCA" w14:textId="6C94103C" w:rsidR="00C57BEB" w:rsidRPr="005A04F4" w:rsidRDefault="00C57BEB" w:rsidP="00073F82">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Фракционный анализ угля производился в лаборатории </w:t>
      </w:r>
      <w:r w:rsidRPr="005A04F4">
        <w:rPr>
          <w:rFonts w:ascii="Times New Roman" w:hAnsi="Times New Roman" w:cs="Times New Roman"/>
          <w:sz w:val="28"/>
          <w:szCs w:val="28"/>
          <w:lang w:val="kk-KZ"/>
        </w:rPr>
        <w:t>Новокузнецкого филиала</w:t>
      </w:r>
      <w:r w:rsidRPr="005A04F4">
        <w:rPr>
          <w:rFonts w:ascii="Times New Roman" w:hAnsi="Times New Roman" w:cs="Times New Roman"/>
          <w:sz w:val="28"/>
          <w:szCs w:val="28"/>
        </w:rPr>
        <w:t xml:space="preserve"> компании </w:t>
      </w:r>
      <w:r w:rsidRPr="005A04F4">
        <w:rPr>
          <w:rFonts w:ascii="Times New Roman" w:hAnsi="Times New Roman" w:cs="Times New Roman"/>
          <w:sz w:val="28"/>
          <w:szCs w:val="28"/>
          <w:lang w:val="en-US"/>
        </w:rPr>
        <w:t>SGS</w:t>
      </w:r>
      <w:r w:rsidRPr="005A04F4">
        <w:rPr>
          <w:rFonts w:ascii="Times New Roman" w:hAnsi="Times New Roman" w:cs="Times New Roman"/>
          <w:sz w:val="28"/>
          <w:szCs w:val="28"/>
        </w:rPr>
        <w:t xml:space="preserve"> в соответствии с </w:t>
      </w:r>
      <w:bookmarkStart w:id="96" w:name="_Hlk85838026"/>
      <w:r w:rsidRPr="005A04F4">
        <w:rPr>
          <w:rFonts w:ascii="Times New Roman" w:hAnsi="Times New Roman" w:cs="Times New Roman"/>
          <w:sz w:val="28"/>
          <w:szCs w:val="28"/>
        </w:rPr>
        <w:t xml:space="preserve">ГОСТ 4790-73 </w:t>
      </w:r>
      <w:bookmarkEnd w:id="96"/>
      <w:r w:rsidRPr="005A04F4">
        <w:rPr>
          <w:rFonts w:ascii="Times New Roman" w:hAnsi="Times New Roman" w:cs="Times New Roman"/>
          <w:sz w:val="28"/>
          <w:szCs w:val="28"/>
        </w:rPr>
        <w:t>[</w:t>
      </w:r>
      <w:r w:rsidR="00372D70" w:rsidRPr="005A04F4">
        <w:rPr>
          <w:rFonts w:ascii="Times New Roman" w:hAnsi="Times New Roman" w:cs="Times New Roman"/>
          <w:sz w:val="28"/>
          <w:szCs w:val="28"/>
        </w:rPr>
        <w:t>7</w:t>
      </w:r>
      <w:r w:rsidR="00D9407A" w:rsidRPr="005A04F4">
        <w:rPr>
          <w:rFonts w:ascii="Times New Roman" w:hAnsi="Times New Roman" w:cs="Times New Roman"/>
          <w:sz w:val="28"/>
          <w:szCs w:val="28"/>
        </w:rPr>
        <w:t>6</w:t>
      </w:r>
      <w:r w:rsidR="00073F82" w:rsidRPr="005A04F4">
        <w:rPr>
          <w:rFonts w:ascii="Times New Roman" w:hAnsi="Times New Roman" w:cs="Times New Roman"/>
          <w:sz w:val="28"/>
          <w:szCs w:val="28"/>
        </w:rPr>
        <w:t>-</w:t>
      </w:r>
      <w:r w:rsidR="00372D70" w:rsidRPr="005A04F4">
        <w:rPr>
          <w:rFonts w:ascii="Times New Roman" w:hAnsi="Times New Roman" w:cs="Times New Roman"/>
          <w:sz w:val="28"/>
          <w:szCs w:val="28"/>
        </w:rPr>
        <w:t>7</w:t>
      </w:r>
      <w:r w:rsidR="00D9407A" w:rsidRPr="005A04F4">
        <w:rPr>
          <w:rFonts w:ascii="Times New Roman" w:hAnsi="Times New Roman" w:cs="Times New Roman"/>
          <w:sz w:val="28"/>
          <w:szCs w:val="28"/>
        </w:rPr>
        <w:t>8</w:t>
      </w:r>
      <w:r w:rsidRPr="005A04F4">
        <w:rPr>
          <w:rFonts w:ascii="Times New Roman" w:hAnsi="Times New Roman" w:cs="Times New Roman"/>
          <w:sz w:val="28"/>
          <w:szCs w:val="28"/>
        </w:rPr>
        <w:t>]. Результаты приведены в таблицах 3.</w:t>
      </w:r>
      <w:r w:rsidR="00EB3B96" w:rsidRPr="005A04F4">
        <w:rPr>
          <w:rFonts w:ascii="Times New Roman" w:hAnsi="Times New Roman" w:cs="Times New Roman"/>
          <w:sz w:val="28"/>
          <w:szCs w:val="28"/>
          <w:lang w:val="kk-KZ"/>
        </w:rPr>
        <w:t>6</w:t>
      </w:r>
      <w:r w:rsidR="00073F82" w:rsidRPr="005A04F4">
        <w:rPr>
          <w:rFonts w:ascii="Times New Roman" w:hAnsi="Times New Roman" w:cs="Times New Roman"/>
          <w:sz w:val="28"/>
          <w:szCs w:val="28"/>
          <w:lang w:val="kk-KZ"/>
        </w:rPr>
        <w:t xml:space="preserve">, 3.7, 3.8 и </w:t>
      </w:r>
      <w:r w:rsidRPr="005A04F4">
        <w:rPr>
          <w:rFonts w:ascii="Times New Roman" w:hAnsi="Times New Roman" w:cs="Times New Roman"/>
          <w:sz w:val="28"/>
          <w:szCs w:val="28"/>
        </w:rPr>
        <w:t>3.</w:t>
      </w:r>
      <w:r w:rsidR="00EB3B96" w:rsidRPr="005A04F4">
        <w:rPr>
          <w:rFonts w:ascii="Times New Roman" w:hAnsi="Times New Roman" w:cs="Times New Roman"/>
          <w:sz w:val="28"/>
          <w:szCs w:val="28"/>
          <w:lang w:val="kk-KZ"/>
        </w:rPr>
        <w:t>9</w:t>
      </w:r>
      <w:r w:rsidRPr="005A04F4">
        <w:rPr>
          <w:rFonts w:ascii="Times New Roman" w:hAnsi="Times New Roman" w:cs="Times New Roman"/>
          <w:sz w:val="28"/>
          <w:szCs w:val="28"/>
        </w:rPr>
        <w:t>.</w:t>
      </w:r>
    </w:p>
    <w:p w14:paraId="3064BB86" w14:textId="33C37F49" w:rsidR="00C57BEB" w:rsidRPr="005A04F4" w:rsidRDefault="00C57BEB" w:rsidP="002C0A2E">
      <w:pPr>
        <w:spacing w:after="0" w:line="240" w:lineRule="auto"/>
        <w:ind w:firstLine="709"/>
        <w:rPr>
          <w:rFonts w:ascii="Times New Roman" w:hAnsi="Times New Roman" w:cs="Times New Roman"/>
          <w:sz w:val="28"/>
          <w:szCs w:val="28"/>
        </w:rPr>
      </w:pPr>
      <w:r w:rsidRPr="005A04F4">
        <w:rPr>
          <w:rFonts w:ascii="Times New Roman" w:hAnsi="Times New Roman" w:cs="Times New Roman"/>
          <w:sz w:val="28"/>
          <w:szCs w:val="28"/>
        </w:rPr>
        <w:t xml:space="preserve">Согласно стандартному методу, зольность всплывших пород вычисляют по формуле </w:t>
      </w:r>
      <w:r w:rsidR="00073F82" w:rsidRPr="005A04F4">
        <w:rPr>
          <w:rFonts w:ascii="Times New Roman" w:hAnsi="Times New Roman" w:cs="Times New Roman"/>
          <w:sz w:val="28"/>
          <w:szCs w:val="28"/>
        </w:rPr>
        <w:t>(</w:t>
      </w:r>
      <w:r w:rsidRPr="005A04F4">
        <w:rPr>
          <w:rFonts w:ascii="Times New Roman" w:hAnsi="Times New Roman" w:cs="Times New Roman"/>
          <w:sz w:val="28"/>
          <w:szCs w:val="28"/>
        </w:rPr>
        <w:t>3.</w:t>
      </w:r>
      <w:r w:rsidR="0046539E" w:rsidRPr="005A04F4">
        <w:rPr>
          <w:rFonts w:ascii="Times New Roman" w:hAnsi="Times New Roman" w:cs="Times New Roman"/>
          <w:sz w:val="28"/>
          <w:szCs w:val="28"/>
        </w:rPr>
        <w:t>2</w:t>
      </w:r>
      <w:r w:rsidR="00073F82" w:rsidRPr="005A04F4">
        <w:rPr>
          <w:rFonts w:ascii="Times New Roman" w:hAnsi="Times New Roman" w:cs="Times New Roman"/>
          <w:sz w:val="28"/>
          <w:szCs w:val="28"/>
        </w:rPr>
        <w:t>).</w:t>
      </w:r>
    </w:p>
    <w:p w14:paraId="583A1414" w14:textId="77777777" w:rsidR="002C0A2E" w:rsidRPr="005A04F4" w:rsidRDefault="002C0A2E" w:rsidP="002C0A2E">
      <w:pPr>
        <w:spacing w:after="0" w:line="240" w:lineRule="auto"/>
        <w:ind w:firstLine="709"/>
        <w:rPr>
          <w:rFonts w:ascii="Times New Roman" w:hAnsi="Times New Roman" w:cs="Times New Roman"/>
          <w:sz w:val="28"/>
          <w:szCs w:val="28"/>
        </w:rPr>
      </w:pPr>
    </w:p>
    <w:p w14:paraId="38C54931" w14:textId="00A5D147" w:rsidR="00C57BEB" w:rsidRPr="005A04F4" w:rsidRDefault="00730B5C" w:rsidP="00073F82">
      <w:pPr>
        <w:spacing w:after="0" w:line="240" w:lineRule="auto"/>
        <w:ind w:firstLine="1560"/>
        <w:rPr>
          <w:rFonts w:ascii="Times New Roman" w:hAnsi="Times New Roman" w:cs="Times New Roman"/>
          <w:sz w:val="28"/>
          <w:szCs w:val="28"/>
        </w:rPr>
      </w:pPr>
      <m:oMath>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lang w:val="en-US"/>
                  </w:rPr>
                  <m:t>V</m:t>
                </m:r>
              </m:e>
              <m:sub>
                <m:r>
                  <w:rPr>
                    <w:rFonts w:ascii="Cambria Math" w:hAnsi="Cambria Math" w:cs="Times New Roman"/>
                    <w:sz w:val="28"/>
                    <w:szCs w:val="28"/>
                  </w:rPr>
                  <m:t>0</m:t>
                </m:r>
              </m:sub>
            </m:sSub>
          </m:sub>
          <m:sup>
            <m:r>
              <w:rPr>
                <w:rFonts w:ascii="Cambria Math" w:hAnsi="Cambria Math" w:cs="Times New Roman"/>
                <w:sz w:val="28"/>
                <w:szCs w:val="28"/>
                <w:lang w:val="en-US"/>
              </w:rPr>
              <m:t>d</m:t>
            </m:r>
          </m:sup>
        </m:sSub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nary>
              <m:naryPr>
                <m:chr m:val="∑"/>
                <m:grow m:val="1"/>
                <m:ctrlPr>
                  <w:rPr>
                    <w:rFonts w:ascii="Cambria Math" w:eastAsiaTheme="minorEastAsia" w:hAnsi="Cambria Math" w:cs="Times New Roman"/>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V</m:t>
                    </m:r>
                  </m:sub>
                  <m:sup>
                    <m:r>
                      <w:rPr>
                        <w:rFonts w:ascii="Cambria Math" w:hAnsi="Cambria Math" w:cs="Times New Roman"/>
                        <w:sz w:val="28"/>
                        <w:szCs w:val="28"/>
                      </w:rPr>
                      <m:t>d</m:t>
                    </m:r>
                  </m:sup>
                </m:sSubSup>
              </m:e>
            </m:nary>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num>
          <m:den>
            <m:nary>
              <m:naryPr>
                <m:chr m:val="∑"/>
                <m:limLoc m:val="undOvr"/>
                <m:ctrlPr>
                  <w:rPr>
                    <w:rFonts w:ascii="Cambria Math" w:eastAsiaTheme="minorEastAsia" w:hAnsi="Cambria Math" w:cs="Times New Roman"/>
                    <w:i/>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e>
            </m:nary>
          </m:den>
        </m:f>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V+1</m:t>
                </m:r>
              </m:sub>
            </m:sSub>
          </m:num>
          <m:den>
            <m:nary>
              <m:naryPr>
                <m:chr m:val="∑"/>
                <m:limLoc m:val="undOvr"/>
                <m:ctrlPr>
                  <w:rPr>
                    <w:rFonts w:ascii="Cambria Math" w:eastAsiaTheme="minorEastAsia" w:hAnsi="Cambria Math" w:cs="Times New Roman"/>
                    <w:i/>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v+1</m:t>
                </m:r>
              </m:sup>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e>
            </m:nary>
          </m:den>
        </m:f>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V+1</m:t>
                </m:r>
              </m:sub>
            </m:sSub>
          </m:num>
          <m:den>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ρ</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Sub>
          </m:den>
        </m:f>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V0</m:t>
                </m:r>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m:t>
                </m:r>
              </m:sub>
            </m:sSub>
          </m:num>
          <m:den>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V+1</m:t>
                </m:r>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m:t>
                </m:r>
              </m:sub>
            </m:sSub>
          </m:den>
        </m:f>
        <m:r>
          <w:rPr>
            <w:rFonts w:ascii="Cambria Math" w:hAnsi="Cambria Math" w:cs="Times New Roman"/>
            <w:sz w:val="28"/>
            <w:szCs w:val="28"/>
          </w:rPr>
          <m:t>*</m:t>
        </m:r>
        <m:d>
          <m:dPr>
            <m:begChr m:val="["/>
            <m:endChr m:val="]"/>
            <m:ctrlPr>
              <w:rPr>
                <w:rFonts w:ascii="Cambria Math" w:eastAsiaTheme="minorEastAsia" w:hAnsi="Cambria Math" w:cs="Times New Roman"/>
                <w:i/>
                <w:sz w:val="28"/>
                <w:szCs w:val="28"/>
                <w:lang w:eastAsia="ru-RU"/>
              </w:rPr>
            </m:ctrlPr>
          </m:dPr>
          <m:e>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r>
                  <w:rPr>
                    <w:rFonts w:ascii="Cambria Math" w:hAnsi="Cambria Math" w:cs="Times New Roman"/>
                    <w:sz w:val="28"/>
                    <w:szCs w:val="28"/>
                    <w:lang w:val="en-US"/>
                  </w:rPr>
                  <m:t>V</m:t>
                </m:r>
                <m:r>
                  <w:rPr>
                    <w:rFonts w:ascii="Cambria Math" w:hAnsi="Cambria Math" w:cs="Times New Roman"/>
                    <w:sz w:val="28"/>
                    <w:szCs w:val="28"/>
                  </w:rPr>
                  <m:t>+1</m:t>
                </m:r>
              </m:sub>
              <m:sup>
                <m:r>
                  <w:rPr>
                    <w:rFonts w:ascii="Cambria Math" w:hAnsi="Cambria Math" w:cs="Times New Roman"/>
                    <w:sz w:val="28"/>
                    <w:szCs w:val="28"/>
                    <w:lang w:val="en-US"/>
                  </w:rPr>
                  <m:t>d</m:t>
                </m:r>
              </m:sup>
            </m:sSubSup>
            <m:r>
              <w:rPr>
                <w:rFonts w:ascii="Cambria Math" w:hAnsi="Cambria Math" w:cs="Times New Roman"/>
                <w:sz w:val="28"/>
                <w:szCs w:val="28"/>
              </w:rPr>
              <m:t xml:space="preserve">- </m:t>
            </m:r>
            <m:f>
              <m:fPr>
                <m:ctrlPr>
                  <w:rPr>
                    <w:rFonts w:ascii="Cambria Math" w:eastAsiaTheme="minorEastAsia" w:hAnsi="Cambria Math" w:cs="Times New Roman"/>
                    <w:i/>
                    <w:sz w:val="28"/>
                    <w:szCs w:val="28"/>
                    <w:lang w:eastAsia="ru-RU"/>
                  </w:rPr>
                </m:ctrlPr>
              </m:fPr>
              <m:num>
                <m:nary>
                  <m:naryPr>
                    <m:chr m:val="∑"/>
                    <m:grow m:val="1"/>
                    <m:ctrlPr>
                      <w:rPr>
                        <w:rFonts w:ascii="Cambria Math" w:eastAsiaTheme="minorEastAsia" w:hAnsi="Cambria Math" w:cs="Times New Roman"/>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A</m:t>
                        </m:r>
                      </m:e>
                      <m:sub>
                        <m:r>
                          <w:rPr>
                            <w:rFonts w:ascii="Cambria Math" w:hAnsi="Cambria Math" w:cs="Times New Roman"/>
                            <w:sz w:val="28"/>
                            <w:szCs w:val="28"/>
                          </w:rPr>
                          <m:t>V</m:t>
                        </m:r>
                      </m:sub>
                      <m:sup>
                        <m:r>
                          <w:rPr>
                            <w:rFonts w:ascii="Cambria Math" w:hAnsi="Cambria Math" w:cs="Times New Roman"/>
                            <w:sz w:val="28"/>
                            <w:szCs w:val="28"/>
                          </w:rPr>
                          <m:t>d</m:t>
                        </m:r>
                      </m:sup>
                    </m:sSubSup>
                  </m:e>
                </m:nary>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num>
              <m:den>
                <m:nary>
                  <m:naryPr>
                    <m:chr m:val="∑"/>
                    <m:limLoc m:val="undOvr"/>
                    <m:ctrlPr>
                      <w:rPr>
                        <w:rFonts w:ascii="Cambria Math" w:eastAsiaTheme="minorEastAsia" w:hAnsi="Cambria Math" w:cs="Times New Roman"/>
                        <w:i/>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e>
                </m:nary>
              </m:den>
            </m:f>
          </m:e>
        </m:d>
      </m:oMath>
      <w:r w:rsidR="00C57BEB" w:rsidRPr="005A04F4">
        <w:rPr>
          <w:rFonts w:ascii="Times New Roman" w:hAnsi="Times New Roman" w:cs="Times New Roman"/>
          <w:sz w:val="28"/>
          <w:szCs w:val="28"/>
        </w:rPr>
        <w:t xml:space="preserve">    (3.</w:t>
      </w:r>
      <w:r w:rsidR="007C2135" w:rsidRPr="005A04F4">
        <w:rPr>
          <w:rFonts w:ascii="Times New Roman" w:hAnsi="Times New Roman" w:cs="Times New Roman"/>
          <w:sz w:val="28"/>
          <w:szCs w:val="28"/>
        </w:rPr>
        <w:t>2</w:t>
      </w:r>
      <w:r w:rsidR="00C57BEB" w:rsidRPr="005A04F4">
        <w:rPr>
          <w:rFonts w:ascii="Times New Roman" w:hAnsi="Times New Roman" w:cs="Times New Roman"/>
          <w:sz w:val="28"/>
          <w:szCs w:val="28"/>
        </w:rPr>
        <w:t>)</w:t>
      </w:r>
    </w:p>
    <w:p w14:paraId="47212D37" w14:textId="77777777" w:rsidR="002C0A2E" w:rsidRPr="005A04F4" w:rsidRDefault="002C0A2E" w:rsidP="003231B9">
      <w:pPr>
        <w:spacing w:after="0" w:line="240" w:lineRule="auto"/>
        <w:ind w:firstLine="567"/>
        <w:rPr>
          <w:rFonts w:ascii="Times New Roman" w:hAnsi="Times New Roman" w:cs="Times New Roman"/>
          <w:sz w:val="28"/>
          <w:szCs w:val="28"/>
        </w:rPr>
      </w:pPr>
    </w:p>
    <w:p w14:paraId="200874B6" w14:textId="745A36EE" w:rsidR="00C57BEB" w:rsidRPr="005A04F4" w:rsidRDefault="00C57BEB" w:rsidP="002C0A2E">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где </w:t>
      </w:r>
      <m:oMath>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ρ</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Sub>
        <m:r>
          <w:rPr>
            <w:rFonts w:ascii="Cambria Math" w:eastAsiaTheme="minorEastAsia" w:hAnsi="Cambria Math" w:cs="Times New Roman"/>
            <w:sz w:val="28"/>
            <w:szCs w:val="28"/>
            <w:lang w:eastAsia="ru-RU"/>
          </w:rPr>
          <m:t xml:space="preserve"> </m:t>
        </m:r>
      </m:oMath>
      <w:r w:rsidRPr="005A04F4">
        <w:rPr>
          <w:rFonts w:ascii="Times New Roman" w:hAnsi="Times New Roman" w:cs="Times New Roman"/>
          <w:sz w:val="28"/>
          <w:szCs w:val="28"/>
        </w:rPr>
        <w:t xml:space="preserve">- наибольшая из требуемых плотностей, которая меньше первой заданной плотности опытного расслоения. </w:t>
      </w:r>
    </w:p>
    <w:p w14:paraId="7F723065" w14:textId="7449E43B" w:rsidR="00C57BEB" w:rsidRPr="005A04F4" w:rsidRDefault="006D1E82" w:rsidP="003231B9">
      <w:pPr>
        <w:spacing w:after="0" w:line="240" w:lineRule="auto"/>
        <w:ind w:firstLine="567"/>
        <w:rPr>
          <w:rFonts w:ascii="Times New Roman" w:hAnsi="Times New Roman" w:cs="Times New Roman"/>
          <w:sz w:val="28"/>
          <w:szCs w:val="28"/>
        </w:rPr>
      </w:pPr>
      <w:r w:rsidRPr="005A04F4">
        <w:rPr>
          <w:rFonts w:ascii="Times New Roman" w:hAnsi="Times New Roman" w:cs="Times New Roman"/>
          <w:sz w:val="28"/>
          <w:szCs w:val="28"/>
        </w:rPr>
        <w:t>ᶹ</w:t>
      </w:r>
      <w:r w:rsidR="00073F82" w:rsidRPr="005A04F4">
        <w:rPr>
          <w:rFonts w:ascii="Times New Roman" w:hAnsi="Times New Roman" w:cs="Times New Roman"/>
          <w:sz w:val="28"/>
          <w:szCs w:val="28"/>
        </w:rPr>
        <w:t xml:space="preserve"> </w:t>
      </w:r>
      <w:r w:rsidR="00C57BEB" w:rsidRPr="005A04F4">
        <w:rPr>
          <w:rFonts w:ascii="Times New Roman" w:hAnsi="Times New Roman" w:cs="Times New Roman"/>
          <w:sz w:val="28"/>
          <w:szCs w:val="28"/>
        </w:rPr>
        <w:t xml:space="preserve">- индекс принятой в соответствии с указанным выше условием плотности опытного расслоения. </w:t>
      </w:r>
    </w:p>
    <w:p w14:paraId="5AB7A16E" w14:textId="3C48B651" w:rsidR="00C57BEB" w:rsidRPr="005A04F4" w:rsidRDefault="00C57BEB" w:rsidP="003231B9">
      <w:pPr>
        <w:spacing w:after="0" w:line="240" w:lineRule="auto"/>
        <w:ind w:firstLine="567"/>
        <w:rPr>
          <w:rFonts w:ascii="Times New Roman" w:hAnsi="Times New Roman" w:cs="Times New Roman"/>
          <w:sz w:val="28"/>
          <w:szCs w:val="28"/>
        </w:rPr>
      </w:pPr>
      <w:r w:rsidRPr="005A04F4">
        <w:rPr>
          <w:rFonts w:ascii="Times New Roman" w:hAnsi="Times New Roman" w:cs="Times New Roman"/>
          <w:sz w:val="28"/>
          <w:szCs w:val="28"/>
        </w:rPr>
        <w:t>Вычисляют выход всплывших фракций по плотности</w:t>
      </w:r>
      <w:r w:rsidR="00073F82" w:rsidRPr="005A04F4">
        <w:rPr>
          <w:rFonts w:ascii="Times New Roman" w:hAnsi="Times New Roman" w:cs="Times New Roman"/>
          <w:sz w:val="28"/>
          <w:szCs w:val="28"/>
        </w:rPr>
        <w:t>:</w:t>
      </w:r>
    </w:p>
    <w:p w14:paraId="5ED06AAC" w14:textId="77777777" w:rsidR="002C0A2E" w:rsidRPr="005A04F4" w:rsidRDefault="002C0A2E" w:rsidP="003231B9">
      <w:pPr>
        <w:spacing w:after="0" w:line="240" w:lineRule="auto"/>
        <w:ind w:firstLine="567"/>
        <w:rPr>
          <w:rFonts w:ascii="Times New Roman" w:hAnsi="Times New Roman" w:cs="Times New Roman"/>
          <w:sz w:val="28"/>
          <w:szCs w:val="28"/>
        </w:rPr>
      </w:pPr>
    </w:p>
    <w:p w14:paraId="51B8D3D9" w14:textId="4C87156C" w:rsidR="00C57BEB" w:rsidRPr="005A04F4" w:rsidRDefault="00730B5C" w:rsidP="00073F82">
      <w:pPr>
        <w:spacing w:after="0" w:line="240" w:lineRule="auto"/>
        <w:ind w:firstLine="2410"/>
        <w:jc w:val="center"/>
        <w:rPr>
          <w:rFonts w:ascii="Times New Roman" w:hAnsi="Times New Roman" w:cs="Times New Roman"/>
          <w:sz w:val="28"/>
          <w:szCs w:val="28"/>
        </w:rPr>
      </w:pPr>
      <m:oMath>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lang w:val="en-US"/>
                  </w:rPr>
                  <m:t>V</m:t>
                </m:r>
              </m:e>
              <m:sub>
                <m:r>
                  <w:rPr>
                    <w:rFonts w:ascii="Cambria Math" w:hAnsi="Cambria Math" w:cs="Times New Roman"/>
                    <w:sz w:val="28"/>
                    <w:szCs w:val="28"/>
                  </w:rPr>
                  <m:t>0</m:t>
                </m:r>
              </m:sub>
            </m:sSub>
          </m:sub>
        </m:sSub>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up>
                <m:r>
                  <w:rPr>
                    <w:rFonts w:ascii="Cambria Math" w:hAnsi="Cambria Math" w:cs="Times New Roman"/>
                    <w:sz w:val="28"/>
                    <w:szCs w:val="28"/>
                  </w:rPr>
                  <m:t>d</m:t>
                </m:r>
              </m:sup>
            </m:sSubSup>
            <m:r>
              <w:rPr>
                <w:rFonts w:ascii="Cambria Math" w:hAnsi="Cambria Math" w:cs="Times New Roman"/>
                <w:sz w:val="28"/>
                <w:szCs w:val="28"/>
              </w:rPr>
              <m:t>-v</m:t>
            </m:r>
            <m:nary>
              <m:naryPr>
                <m:chr m:val="∑"/>
                <m:grow m:val="1"/>
                <m:ctrlPr>
                  <w:rPr>
                    <w:rFonts w:ascii="Cambria Math" w:eastAsiaTheme="minorEastAsia" w:hAnsi="Cambria Math" w:cs="Times New Roman"/>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r>
                  <w:rPr>
                    <w:rFonts w:ascii="Cambria Math" w:hAnsi="Cambria Math" w:cs="Times New Roman"/>
                    <w:sz w:val="28"/>
                    <w:szCs w:val="28"/>
                  </w:rPr>
                  <m:t>-v</m:t>
                </m:r>
                <m:nary>
                  <m:naryPr>
                    <m:chr m:val="∑"/>
                    <m:grow m:val="1"/>
                    <m:ctrlPr>
                      <w:rPr>
                        <w:rFonts w:ascii="Cambria Math" w:eastAsiaTheme="minorEastAsia" w:hAnsi="Cambria Math" w:cs="Times New Roman"/>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e>
                </m:nary>
              </m:e>
            </m:nary>
          </m:num>
          <m:den>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r>
                  <w:rPr>
                    <w:rFonts w:ascii="Cambria Math" w:hAnsi="Cambria Math" w:cs="Times New Roman"/>
                    <w:sz w:val="28"/>
                    <w:szCs w:val="28"/>
                  </w:rPr>
                  <m:t>-V</m:t>
                </m:r>
              </m:sub>
              <m:sup>
                <m:r>
                  <w:rPr>
                    <w:rFonts w:ascii="Cambria Math" w:hAnsi="Cambria Math" w:cs="Times New Roman"/>
                    <w:sz w:val="28"/>
                    <w:szCs w:val="28"/>
                  </w:rPr>
                  <m:t>d</m:t>
                </m:r>
              </m:sup>
            </m:sSubSup>
            <m:r>
              <w:rPr>
                <w:rFonts w:ascii="Cambria Math" w:hAnsi="Cambria Math" w:cs="Times New Roman"/>
                <w:sz w:val="28"/>
                <w:szCs w:val="28"/>
              </w:rPr>
              <m:t>-</m:t>
            </m:r>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up>
                <m:r>
                  <w:rPr>
                    <w:rFonts w:ascii="Cambria Math" w:hAnsi="Cambria Math" w:cs="Times New Roman"/>
                    <w:sz w:val="28"/>
                    <w:szCs w:val="28"/>
                  </w:rPr>
                  <m:t>d</m:t>
                </m:r>
              </m:sup>
            </m:sSubSup>
          </m:den>
        </m:f>
      </m:oMath>
      <w:r w:rsidR="00C57BEB"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 xml:space="preserve">                </w:t>
      </w:r>
      <w:r w:rsidR="00C57BEB" w:rsidRPr="005A04F4">
        <w:rPr>
          <w:rFonts w:ascii="Times New Roman" w:hAnsi="Times New Roman" w:cs="Times New Roman"/>
          <w:sz w:val="28"/>
          <w:szCs w:val="28"/>
        </w:rPr>
        <w:t xml:space="preserve">              (3.</w:t>
      </w:r>
      <w:r w:rsidR="007C2135" w:rsidRPr="005A04F4">
        <w:rPr>
          <w:rFonts w:ascii="Times New Roman" w:hAnsi="Times New Roman" w:cs="Times New Roman"/>
          <w:sz w:val="28"/>
          <w:szCs w:val="28"/>
        </w:rPr>
        <w:t>3</w:t>
      </w:r>
      <w:r w:rsidR="00C57BEB" w:rsidRPr="005A04F4">
        <w:rPr>
          <w:rFonts w:ascii="Times New Roman" w:hAnsi="Times New Roman" w:cs="Times New Roman"/>
          <w:sz w:val="28"/>
          <w:szCs w:val="28"/>
        </w:rPr>
        <w:t>)</w:t>
      </w:r>
    </w:p>
    <w:p w14:paraId="5599705D" w14:textId="77777777" w:rsidR="002C0A2E" w:rsidRPr="005A04F4" w:rsidRDefault="002C0A2E" w:rsidP="002C0A2E">
      <w:pPr>
        <w:spacing w:after="0" w:line="240" w:lineRule="auto"/>
        <w:rPr>
          <w:rFonts w:ascii="Times New Roman" w:hAnsi="Times New Roman" w:cs="Times New Roman"/>
          <w:sz w:val="28"/>
          <w:szCs w:val="28"/>
          <w:lang w:val="kk-KZ"/>
        </w:rPr>
      </w:pPr>
    </w:p>
    <w:p w14:paraId="4360334D" w14:textId="00AD6F2A" w:rsidR="00C57BEB" w:rsidRPr="005A04F4" w:rsidRDefault="00C57BEB" w:rsidP="002C0A2E">
      <w:pPr>
        <w:spacing w:after="0" w:line="240" w:lineRule="auto"/>
        <w:rPr>
          <w:rFonts w:ascii="Times New Roman" w:hAnsi="Times New Roman" w:cs="Times New Roman"/>
          <w:sz w:val="28"/>
          <w:szCs w:val="28"/>
        </w:rPr>
      </w:pPr>
      <w:r w:rsidRPr="005A04F4">
        <w:rPr>
          <w:rFonts w:ascii="Times New Roman" w:hAnsi="Times New Roman" w:cs="Times New Roman"/>
          <w:sz w:val="28"/>
          <w:szCs w:val="28"/>
          <w:lang w:val="kk-KZ"/>
        </w:rPr>
        <w:t>г</w:t>
      </w:r>
      <w:r w:rsidRPr="005A04F4">
        <w:rPr>
          <w:rFonts w:ascii="Times New Roman" w:hAnsi="Times New Roman" w:cs="Times New Roman"/>
          <w:sz w:val="28"/>
          <w:szCs w:val="28"/>
        </w:rPr>
        <w:t xml:space="preserve">де </w:t>
      </w:r>
      <w:r w:rsidRPr="005A04F4">
        <w:rPr>
          <w:rFonts w:ascii="Times New Roman" w:hAnsi="Times New Roman" w:cs="Times New Roman"/>
          <w:noProof/>
          <w:sz w:val="28"/>
          <w:szCs w:val="28"/>
          <w:lang w:eastAsia="ru-RU"/>
        </w:rPr>
        <w:drawing>
          <wp:inline distT="0" distB="0" distL="0" distR="0" wp14:anchorId="04550831" wp14:editId="0B2E0CCB">
            <wp:extent cx="419100" cy="323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9100" cy="323850"/>
                    </a:xfrm>
                    <a:prstGeom prst="rect">
                      <a:avLst/>
                    </a:prstGeom>
                    <a:noFill/>
                    <a:ln>
                      <a:noFill/>
                    </a:ln>
                  </pic:spPr>
                </pic:pic>
              </a:graphicData>
            </a:graphic>
          </wp:inline>
        </w:drawing>
      </w:r>
      <w:r w:rsidRPr="005A04F4">
        <w:rPr>
          <w:rFonts w:ascii="Times New Roman" w:hAnsi="Times New Roman" w:cs="Times New Roman"/>
          <w:sz w:val="28"/>
          <w:szCs w:val="28"/>
        </w:rPr>
        <w:t xml:space="preserve"> - зольность фракции плотностью </w:t>
      </w:r>
      <w:r w:rsidRPr="005A04F4">
        <w:rPr>
          <w:rFonts w:ascii="Times New Roman" w:hAnsi="Times New Roman" w:cs="Times New Roman"/>
          <w:noProof/>
          <w:sz w:val="28"/>
          <w:szCs w:val="28"/>
          <w:lang w:eastAsia="ru-RU"/>
        </w:rPr>
        <w:drawing>
          <wp:inline distT="0" distB="0" distL="0" distR="0" wp14:anchorId="4D28033C" wp14:editId="250BF0DB">
            <wp:extent cx="581025" cy="2571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1025" cy="257175"/>
                    </a:xfrm>
                    <a:prstGeom prst="rect">
                      <a:avLst/>
                    </a:prstGeom>
                    <a:noFill/>
                    <a:ln>
                      <a:noFill/>
                    </a:ln>
                  </pic:spPr>
                </pic:pic>
              </a:graphicData>
            </a:graphic>
          </wp:inline>
        </w:drawing>
      </w:r>
      <w:r w:rsidRPr="005A04F4">
        <w:rPr>
          <w:rFonts w:ascii="Times New Roman" w:hAnsi="Times New Roman" w:cs="Times New Roman"/>
          <w:sz w:val="28"/>
          <w:szCs w:val="28"/>
        </w:rPr>
        <w:t>;</w:t>
      </w:r>
    </w:p>
    <w:p w14:paraId="7A789040" w14:textId="77777777" w:rsidR="002C0A2E" w:rsidRPr="005A04F4" w:rsidRDefault="002C0A2E" w:rsidP="002C0A2E">
      <w:pPr>
        <w:spacing w:after="0" w:line="240" w:lineRule="auto"/>
        <w:rPr>
          <w:rFonts w:ascii="Times New Roman" w:hAnsi="Times New Roman" w:cs="Times New Roman"/>
          <w:sz w:val="28"/>
          <w:szCs w:val="28"/>
        </w:rPr>
      </w:pPr>
    </w:p>
    <w:p w14:paraId="09F4AA3B" w14:textId="09E97431" w:rsidR="00C57BEB" w:rsidRPr="005A04F4" w:rsidRDefault="00730B5C" w:rsidP="00073F82">
      <w:pPr>
        <w:spacing w:after="0" w:line="240" w:lineRule="auto"/>
        <w:ind w:firstLine="2127"/>
        <w:jc w:val="center"/>
        <w:rPr>
          <w:rFonts w:ascii="Times New Roman" w:hAnsi="Times New Roman" w:cs="Times New Roman"/>
          <w:sz w:val="28"/>
          <w:szCs w:val="28"/>
        </w:rPr>
      </w:pPr>
      <m:oMath>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r>
              <w:rPr>
                <w:rFonts w:ascii="Cambria Math" w:hAnsi="Cambria Math" w:cs="Times New Roman"/>
                <w:sz w:val="28"/>
                <w:szCs w:val="28"/>
              </w:rPr>
              <m:t>-v</m:t>
            </m:r>
          </m:sub>
          <m:sup>
            <m:r>
              <w:rPr>
                <w:rFonts w:ascii="Cambria Math" w:hAnsi="Cambria Math" w:cs="Times New Roman"/>
                <w:sz w:val="28"/>
                <w:szCs w:val="28"/>
              </w:rPr>
              <m:t>d</m:t>
            </m:r>
          </m:sup>
        </m:sSubSup>
        <m:r>
          <w:rPr>
            <w:rFonts w:ascii="Cambria Math" w:hAnsi="Cambria Math" w:cs="Times New Roman"/>
            <w:sz w:val="28"/>
            <w:szCs w:val="28"/>
          </w:rPr>
          <m:t>=</m:t>
        </m:r>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up>
            <m:r>
              <w:rPr>
                <w:rFonts w:ascii="Cambria Math" w:hAnsi="Cambria Math" w:cs="Times New Roman"/>
                <w:sz w:val="28"/>
                <w:szCs w:val="28"/>
              </w:rPr>
              <m:t>d</m:t>
            </m:r>
          </m:sup>
        </m:sSubSup>
        <m:r>
          <w:rPr>
            <w:rFonts w:ascii="Cambria Math" w:hAnsi="Cambria Math" w:cs="Times New Roman"/>
            <w:sz w:val="28"/>
            <w:szCs w:val="28"/>
          </w:rPr>
          <m:t>+</m:t>
        </m:r>
        <m:f>
          <m:fPr>
            <m:ctrlPr>
              <w:rPr>
                <w:rFonts w:ascii="Cambria Math" w:eastAsiaTheme="minorEastAsia" w:hAnsi="Cambria Math" w:cs="Times New Roman"/>
                <w:i/>
                <w:sz w:val="28"/>
                <w:szCs w:val="28"/>
                <w:lang w:eastAsia="ru-RU"/>
              </w:rPr>
            </m:ctrlPr>
          </m:fPr>
          <m:num>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rPr>
                  <m:t>(</m:t>
                </m:r>
                <m:r>
                  <w:rPr>
                    <w:rFonts w:ascii="Cambria Math" w:hAnsi="Cambria Math" w:cs="Times New Roman"/>
                    <w:sz w:val="28"/>
                    <w:szCs w:val="28"/>
                    <w:lang w:val="en-US"/>
                  </w:rPr>
                  <m:t>A</m:t>
                </m:r>
              </m:e>
              <m:sub>
                <m:r>
                  <w:rPr>
                    <w:rFonts w:ascii="Cambria Math" w:hAnsi="Cambria Math" w:cs="Times New Roman"/>
                    <w:sz w:val="28"/>
                    <w:szCs w:val="28"/>
                  </w:rPr>
                  <m:t>V+1</m:t>
                </m:r>
              </m:sub>
              <m:sup>
                <m:r>
                  <w:rPr>
                    <w:rFonts w:ascii="Cambria Math" w:hAnsi="Cambria Math" w:cs="Times New Roman"/>
                    <w:sz w:val="28"/>
                    <w:szCs w:val="28"/>
                  </w:rPr>
                  <m:t>d</m:t>
                </m:r>
              </m:sup>
            </m:sSubSup>
            <m:r>
              <w:rPr>
                <w:rFonts w:ascii="Cambria Math" w:hAnsi="Cambria Math" w:cs="Times New Roman"/>
                <w:sz w:val="28"/>
                <w:szCs w:val="28"/>
              </w:rPr>
              <m:t>-</m:t>
            </m:r>
            <m:sSubSup>
              <m:sSubSupPr>
                <m:ctrlPr>
                  <w:rPr>
                    <w:rFonts w:ascii="Cambria Math" w:eastAsiaTheme="minorEastAsia" w:hAnsi="Cambria Math" w:cs="Times New Roman"/>
                    <w:i/>
                    <w:sz w:val="28"/>
                    <w:szCs w:val="28"/>
                    <w:lang w:eastAsia="ru-RU"/>
                  </w:rPr>
                </m:ctrlPr>
              </m:sSubSupPr>
              <m:e>
                <m:r>
                  <w:rPr>
                    <w:rFonts w:ascii="Cambria Math" w:hAnsi="Cambria Math" w:cs="Times New Roman"/>
                    <w:sz w:val="28"/>
                    <w:szCs w:val="28"/>
                    <w:lang w:val="en-US"/>
                  </w:rPr>
                  <m:t>A</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up>
                <m:r>
                  <w:rPr>
                    <w:rFonts w:ascii="Cambria Math" w:hAnsi="Cambria Math" w:cs="Times New Roman"/>
                    <w:sz w:val="28"/>
                    <w:szCs w:val="28"/>
                  </w:rPr>
                  <m:t>d</m:t>
                </m:r>
              </m:sup>
            </m:sSubSup>
            <m:r>
              <w:rPr>
                <w:rFonts w:ascii="Cambria Math" w:hAnsi="Cambria Math" w:cs="Times New Roman"/>
                <w:sz w:val="28"/>
                <w:szCs w:val="28"/>
              </w:rPr>
              <m:t>)(</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ρ</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V+1</m:t>
                </m:r>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0</m:t>
                </m:r>
              </m:sub>
            </m:sSub>
            <m:r>
              <w:rPr>
                <w:rFonts w:ascii="Cambria Math" w:hAnsi="Cambria Math" w:cs="Times New Roman"/>
                <w:sz w:val="28"/>
                <w:szCs w:val="28"/>
              </w:rPr>
              <m:t>)</m:t>
            </m:r>
          </m:num>
          <m:den>
            <m:r>
              <w:rPr>
                <w:rFonts w:ascii="Cambria Math" w:hAnsi="Cambria Math" w:cs="Times New Roman"/>
                <w:sz w:val="28"/>
                <w:szCs w:val="28"/>
              </w:rPr>
              <m:t>(</m:t>
            </m:r>
            <m:sSub>
              <m:sSubPr>
                <m:ctrlPr>
                  <w:rPr>
                    <w:rFonts w:ascii="Cambria Math" w:eastAsiaTheme="minorEastAsia" w:hAnsi="Cambria Math" w:cs="Times New Roman"/>
                    <w:i/>
                    <w:sz w:val="28"/>
                    <w:szCs w:val="28"/>
                    <w:lang w:eastAsia="ru-RU"/>
                  </w:rPr>
                </m:ctrlPr>
              </m:sSubPr>
              <m:e>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V+1</m:t>
                    </m:r>
                  </m:sub>
                </m:sSub>
                <m:r>
                  <w:rPr>
                    <w:rFonts w:ascii="Cambria Math" w:hAnsi="Cambria Math" w:cs="Times New Roman"/>
                    <w:sz w:val="28"/>
                    <w:szCs w:val="28"/>
                  </w:rPr>
                  <m:t>-ρ</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eastAsiaTheme="minorEastAsia" w:hAnsi="Cambria Math" w:cs="Times New Roman"/>
                    <w:sz w:val="28"/>
                    <w:szCs w:val="28"/>
                    <w:lang w:eastAsia="ru-RU"/>
                  </w:rPr>
                </m:ctrlPr>
              </m:sSubPr>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ρ</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Sub>
                <m:r>
                  <w:rPr>
                    <w:rFonts w:ascii="Cambria Math" w:hAnsi="Cambria Math" w:cs="Times New Roman"/>
                    <w:sz w:val="28"/>
                    <w:szCs w:val="28"/>
                  </w:rPr>
                  <m:t>+ρ</m:t>
                </m:r>
              </m:e>
              <m:sub>
                <m:r>
                  <w:rPr>
                    <w:rFonts w:ascii="Cambria Math" w:hAnsi="Cambria Math" w:cs="Times New Roman"/>
                    <w:sz w:val="28"/>
                    <w:szCs w:val="28"/>
                  </w:rPr>
                  <m:t>V</m:t>
                </m:r>
              </m:sub>
            </m:sSub>
            <m:r>
              <w:rPr>
                <w:rFonts w:ascii="Cambria Math" w:hAnsi="Cambria Math" w:cs="Times New Roman"/>
                <w:sz w:val="28"/>
                <w:szCs w:val="28"/>
              </w:rPr>
              <m:t>)</m:t>
            </m:r>
          </m:den>
        </m:f>
      </m:oMath>
      <w:r w:rsidR="00C57BEB"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 xml:space="preserve">                    </w:t>
      </w:r>
      <w:r w:rsidR="00C57BEB" w:rsidRPr="005A04F4">
        <w:rPr>
          <w:rFonts w:ascii="Times New Roman" w:hAnsi="Times New Roman" w:cs="Times New Roman"/>
          <w:sz w:val="28"/>
          <w:szCs w:val="28"/>
        </w:rPr>
        <w:t xml:space="preserve">   (3.</w:t>
      </w:r>
      <w:r w:rsidR="007C2135" w:rsidRPr="005A04F4">
        <w:rPr>
          <w:rFonts w:ascii="Times New Roman" w:hAnsi="Times New Roman" w:cs="Times New Roman"/>
          <w:sz w:val="28"/>
          <w:szCs w:val="28"/>
        </w:rPr>
        <w:t>4</w:t>
      </w:r>
      <w:r w:rsidR="00C57BEB" w:rsidRPr="005A04F4">
        <w:rPr>
          <w:rFonts w:ascii="Times New Roman" w:hAnsi="Times New Roman" w:cs="Times New Roman"/>
          <w:sz w:val="28"/>
          <w:szCs w:val="28"/>
        </w:rPr>
        <w:t>)</w:t>
      </w:r>
    </w:p>
    <w:p w14:paraId="754D9B76" w14:textId="77777777" w:rsidR="00073F82" w:rsidRPr="005A04F4" w:rsidRDefault="00073F82" w:rsidP="002C0A2E">
      <w:pPr>
        <w:spacing w:after="0" w:line="240" w:lineRule="auto"/>
        <w:jc w:val="both"/>
        <w:rPr>
          <w:rFonts w:ascii="Times New Roman" w:hAnsi="Times New Roman" w:cs="Times New Roman"/>
          <w:sz w:val="28"/>
          <w:szCs w:val="28"/>
        </w:rPr>
      </w:pPr>
    </w:p>
    <w:p w14:paraId="6DC9B06D" w14:textId="132D7B85" w:rsidR="00C57BEB" w:rsidRPr="005A04F4" w:rsidRDefault="0046539E" w:rsidP="002C0A2E">
      <w:pPr>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rPr>
        <w:t>г</w:t>
      </w:r>
      <w:r w:rsidR="00C57BEB" w:rsidRPr="005A04F4">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rPr>
              <m:t>ρ</m:t>
            </m:r>
          </m:e>
          <m:sub>
            <m:r>
              <w:rPr>
                <w:rFonts w:ascii="Cambria Math" w:hAnsi="Cambria Math" w:cs="Times New Roman"/>
                <w:sz w:val="28"/>
                <w:szCs w:val="28"/>
              </w:rPr>
              <m:t>0</m:t>
            </m:r>
          </m:sub>
        </m:sSub>
        <m:r>
          <w:rPr>
            <w:rFonts w:ascii="Cambria Math" w:eastAsiaTheme="minorEastAsia" w:hAnsi="Cambria Math" w:cs="Times New Roman"/>
            <w:sz w:val="28"/>
            <w:szCs w:val="28"/>
            <w:lang w:eastAsia="ru-RU"/>
          </w:rPr>
          <m:t xml:space="preserve"> </m:t>
        </m:r>
      </m:oMath>
      <w:r w:rsidR="00C57BEB" w:rsidRPr="005A04F4">
        <w:rPr>
          <w:rFonts w:ascii="Times New Roman" w:hAnsi="Times New Roman" w:cs="Times New Roman"/>
          <w:sz w:val="28"/>
          <w:szCs w:val="28"/>
        </w:rPr>
        <w:t>- условная плотность органической массы угля, которая для углей марки Д принята</w:t>
      </w:r>
      <w:r w:rsidR="008B0637" w:rsidRPr="005A04F4">
        <w:rPr>
          <w:rFonts w:ascii="Times New Roman" w:hAnsi="Times New Roman" w:cs="Times New Roman"/>
          <w:sz w:val="28"/>
          <w:szCs w:val="28"/>
          <w:lang w:val="kk-KZ"/>
        </w:rPr>
        <w:t xml:space="preserve"> за</w:t>
      </w:r>
      <w:r w:rsidR="00C57BEB" w:rsidRPr="005A04F4">
        <w:rPr>
          <w:rFonts w:ascii="Times New Roman" w:hAnsi="Times New Roman" w:cs="Times New Roman"/>
          <w:sz w:val="28"/>
          <w:szCs w:val="28"/>
        </w:rPr>
        <w:t xml:space="preserve"> </w:t>
      </w:r>
      <w:r w:rsidR="008B0637" w:rsidRPr="005A04F4">
        <w:rPr>
          <w:rFonts w:ascii="Times New Roman" w:hAnsi="Times New Roman" w:cs="Times New Roman"/>
          <w:sz w:val="28"/>
          <w:szCs w:val="28"/>
        </w:rPr>
        <w:t>1330 кг/м3</w:t>
      </w:r>
    </w:p>
    <w:p w14:paraId="6D823025" w14:textId="4FD31916" w:rsidR="00C57BEB" w:rsidRPr="005A04F4" w:rsidRDefault="00C57BEB" w:rsidP="002C0A2E">
      <w:pPr>
        <w:spacing w:after="0" w:line="240" w:lineRule="auto"/>
        <w:ind w:firstLine="709"/>
        <w:rPr>
          <w:rFonts w:ascii="Times New Roman" w:hAnsi="Times New Roman" w:cs="Times New Roman"/>
          <w:sz w:val="28"/>
          <w:szCs w:val="28"/>
        </w:rPr>
      </w:pPr>
      <w:r w:rsidRPr="005A04F4">
        <w:rPr>
          <w:rFonts w:ascii="Times New Roman" w:hAnsi="Times New Roman" w:cs="Times New Roman"/>
          <w:sz w:val="28"/>
          <w:szCs w:val="28"/>
        </w:rPr>
        <w:t xml:space="preserve">Вычисляют выход фракции плотностью </w:t>
      </w:r>
      <w:r w:rsidRPr="005A04F4">
        <w:rPr>
          <w:rFonts w:ascii="Times New Roman" w:hAnsi="Times New Roman" w:cs="Times New Roman"/>
          <w:noProof/>
          <w:sz w:val="28"/>
          <w:szCs w:val="28"/>
          <w:lang w:eastAsia="ru-RU"/>
        </w:rPr>
        <w:drawing>
          <wp:inline distT="0" distB="0" distL="0" distR="0" wp14:anchorId="131100EC" wp14:editId="3BAC1A9B">
            <wp:extent cx="657225" cy="2762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225" cy="276225"/>
                    </a:xfrm>
                    <a:prstGeom prst="rect">
                      <a:avLst/>
                    </a:prstGeom>
                    <a:noFill/>
                    <a:ln>
                      <a:noFill/>
                    </a:ln>
                  </pic:spPr>
                </pic:pic>
              </a:graphicData>
            </a:graphic>
          </wp:inline>
        </w:drawing>
      </w:r>
      <w:r w:rsidRPr="005A04F4">
        <w:rPr>
          <w:rFonts w:ascii="Times New Roman" w:hAnsi="Times New Roman" w:cs="Times New Roman"/>
          <w:sz w:val="28"/>
          <w:szCs w:val="28"/>
        </w:rPr>
        <w:t>:</w:t>
      </w:r>
    </w:p>
    <w:p w14:paraId="167C3D8D" w14:textId="77777777" w:rsidR="002C0A2E" w:rsidRPr="005A04F4" w:rsidRDefault="002C0A2E" w:rsidP="002C0A2E">
      <w:pPr>
        <w:spacing w:after="0" w:line="240" w:lineRule="auto"/>
        <w:ind w:firstLine="709"/>
        <w:rPr>
          <w:rFonts w:ascii="Times New Roman" w:hAnsi="Times New Roman" w:cs="Times New Roman"/>
          <w:sz w:val="28"/>
          <w:szCs w:val="28"/>
        </w:rPr>
      </w:pPr>
    </w:p>
    <w:p w14:paraId="367DE0AC" w14:textId="74359B96" w:rsidR="00C57BEB" w:rsidRPr="005A04F4" w:rsidRDefault="00730B5C" w:rsidP="00073F82">
      <w:pPr>
        <w:spacing w:after="0" w:line="240" w:lineRule="auto"/>
        <w:ind w:firstLine="3969"/>
        <w:jc w:val="center"/>
        <w:rPr>
          <w:rFonts w:ascii="Times New Roman" w:hAnsi="Times New Roman" w:cs="Times New Roman"/>
          <w:sz w:val="28"/>
          <w:szCs w:val="28"/>
        </w:rPr>
      </w:pPr>
      <m:oMath>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r>
              <w:rPr>
                <w:rFonts w:ascii="Cambria Math" w:hAnsi="Cambria Math" w:cs="Times New Roman"/>
                <w:sz w:val="28"/>
                <w:szCs w:val="28"/>
              </w:rPr>
              <m:t>-v</m:t>
            </m:r>
          </m:sub>
        </m:sSub>
        <m:r>
          <w:rPr>
            <w:rFonts w:ascii="Cambria Math" w:hAnsi="Cambria Math" w:cs="Times New Roman"/>
            <w:sz w:val="28"/>
            <w:szCs w:val="28"/>
          </w:rPr>
          <m:t>=</m:t>
        </m:r>
        <m:sSubSup>
          <m:sSubSupPr>
            <m:ctrlPr>
              <w:rPr>
                <w:rFonts w:ascii="Cambria Math" w:eastAsiaTheme="minorEastAsia" w:hAnsi="Cambria Math" w:cs="Times New Roman"/>
                <w:i/>
                <w:sz w:val="28"/>
                <w:szCs w:val="28"/>
                <w:lang w:eastAsia="ru-RU"/>
              </w:rPr>
            </m:ctrlPr>
          </m:sSubSupPr>
          <m:e>
            <m:nary>
              <m:naryPr>
                <m:chr m:val="∑"/>
                <m:grow m:val="1"/>
                <m:ctrlPr>
                  <w:rPr>
                    <w:rFonts w:ascii="Cambria Math" w:eastAsiaTheme="minorEastAsia" w:hAnsi="Cambria Math" w:cs="Times New Roman"/>
                    <w:sz w:val="28"/>
                    <w:szCs w:val="28"/>
                    <w:lang w:eastAsia="ru-RU"/>
                  </w:rPr>
                </m:ctrlPr>
              </m:naryPr>
              <m:sub>
                <m:r>
                  <w:rPr>
                    <w:rFonts w:ascii="Cambria Math" w:hAnsi="Cambria Math" w:cs="Times New Roman"/>
                    <w:sz w:val="28"/>
                    <w:szCs w:val="28"/>
                  </w:rPr>
                  <m:t>V=1</m:t>
                </m:r>
              </m:sub>
              <m:sup>
                <m:r>
                  <w:rPr>
                    <w:rFonts w:ascii="Cambria Math" w:hAnsi="Cambria Math" w:cs="Times New Roman"/>
                    <w:sz w:val="28"/>
                    <w:szCs w:val="28"/>
                  </w:rPr>
                  <m:t>v</m:t>
                </m:r>
              </m:sup>
              <m:e>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γ</m:t>
                    </m:r>
                  </m:e>
                  <m:sub>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V</m:t>
                        </m:r>
                      </m:e>
                      <m:sub>
                        <m:r>
                          <w:rPr>
                            <w:rFonts w:ascii="Cambria Math" w:hAnsi="Cambria Math" w:cs="Times New Roman"/>
                            <w:sz w:val="28"/>
                            <w:szCs w:val="28"/>
                          </w:rPr>
                          <m:t>0</m:t>
                        </m:r>
                      </m:sub>
                    </m:sSub>
                  </m:sub>
                </m:sSub>
              </m:e>
            </m:nary>
          </m:e>
          <m:sub/>
          <m:sup/>
        </m:sSubSup>
      </m:oMath>
      <w:r w:rsidR="00C57BEB"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 xml:space="preserve">                 </w:t>
      </w:r>
      <w:r w:rsidR="00C57BEB" w:rsidRPr="005A04F4">
        <w:rPr>
          <w:rFonts w:ascii="Times New Roman" w:hAnsi="Times New Roman" w:cs="Times New Roman"/>
          <w:sz w:val="28"/>
          <w:szCs w:val="28"/>
        </w:rPr>
        <w:t xml:space="preserve">       (3.</w:t>
      </w:r>
      <w:r w:rsidR="007C2135" w:rsidRPr="005A04F4">
        <w:rPr>
          <w:rFonts w:ascii="Times New Roman" w:hAnsi="Times New Roman" w:cs="Times New Roman"/>
          <w:sz w:val="28"/>
          <w:szCs w:val="28"/>
        </w:rPr>
        <w:t>5</w:t>
      </w:r>
      <w:r w:rsidR="00C57BEB" w:rsidRPr="005A04F4">
        <w:rPr>
          <w:rFonts w:ascii="Times New Roman" w:hAnsi="Times New Roman" w:cs="Times New Roman"/>
          <w:sz w:val="28"/>
          <w:szCs w:val="28"/>
        </w:rPr>
        <w:t>)</w:t>
      </w:r>
    </w:p>
    <w:p w14:paraId="6A4FE7CB" w14:textId="77777777" w:rsidR="002C0A2E" w:rsidRPr="005A04F4" w:rsidRDefault="002C0A2E" w:rsidP="003231B9">
      <w:pPr>
        <w:spacing w:after="0" w:line="240" w:lineRule="auto"/>
        <w:rPr>
          <w:rFonts w:ascii="Times New Roman" w:hAnsi="Times New Roman" w:cs="Times New Roman"/>
          <w:sz w:val="28"/>
          <w:szCs w:val="28"/>
          <w:lang w:val="kk-KZ"/>
        </w:rPr>
      </w:pPr>
    </w:p>
    <w:p w14:paraId="6EC09D62" w14:textId="77777777" w:rsidR="00073F82" w:rsidRPr="005A04F4" w:rsidRDefault="00073F82" w:rsidP="003231B9">
      <w:pPr>
        <w:spacing w:after="0" w:line="240" w:lineRule="auto"/>
        <w:rPr>
          <w:rFonts w:ascii="Times New Roman" w:hAnsi="Times New Roman" w:cs="Times New Roman"/>
          <w:sz w:val="28"/>
          <w:szCs w:val="28"/>
          <w:lang w:val="kk-KZ"/>
        </w:rPr>
      </w:pPr>
    </w:p>
    <w:p w14:paraId="6E629C07" w14:textId="77777777" w:rsidR="00073F82" w:rsidRPr="005A04F4" w:rsidRDefault="00073F82" w:rsidP="003231B9">
      <w:pPr>
        <w:spacing w:after="0" w:line="240" w:lineRule="auto"/>
        <w:rPr>
          <w:rFonts w:ascii="Times New Roman" w:hAnsi="Times New Roman" w:cs="Times New Roman"/>
          <w:sz w:val="28"/>
          <w:szCs w:val="28"/>
          <w:lang w:val="kk-KZ"/>
        </w:rPr>
      </w:pPr>
    </w:p>
    <w:p w14:paraId="5808BA3E" w14:textId="77777777" w:rsidR="00073F82" w:rsidRPr="005A04F4" w:rsidRDefault="00073F82" w:rsidP="003231B9">
      <w:pPr>
        <w:spacing w:after="0" w:line="240" w:lineRule="auto"/>
        <w:rPr>
          <w:rFonts w:ascii="Times New Roman" w:hAnsi="Times New Roman" w:cs="Times New Roman"/>
          <w:sz w:val="28"/>
          <w:szCs w:val="28"/>
          <w:lang w:val="kk-KZ"/>
        </w:rPr>
      </w:pPr>
    </w:p>
    <w:p w14:paraId="61DDC68C" w14:textId="77777777" w:rsidR="00073F82" w:rsidRPr="005A04F4" w:rsidRDefault="00073F82" w:rsidP="003231B9">
      <w:pPr>
        <w:spacing w:after="0" w:line="240" w:lineRule="auto"/>
        <w:rPr>
          <w:rFonts w:ascii="Times New Roman" w:hAnsi="Times New Roman" w:cs="Times New Roman"/>
          <w:sz w:val="28"/>
          <w:szCs w:val="28"/>
          <w:lang w:val="kk-KZ"/>
        </w:rPr>
      </w:pPr>
    </w:p>
    <w:p w14:paraId="1416C387" w14:textId="77777777" w:rsidR="00073F82" w:rsidRPr="005A04F4" w:rsidRDefault="00073F82" w:rsidP="003231B9">
      <w:pPr>
        <w:spacing w:after="0" w:line="240" w:lineRule="auto"/>
        <w:rPr>
          <w:rFonts w:ascii="Times New Roman" w:hAnsi="Times New Roman" w:cs="Times New Roman"/>
          <w:sz w:val="28"/>
          <w:szCs w:val="28"/>
          <w:lang w:val="kk-KZ"/>
        </w:rPr>
      </w:pPr>
    </w:p>
    <w:p w14:paraId="4857BD47" w14:textId="77777777" w:rsidR="00073F82" w:rsidRPr="005A04F4" w:rsidRDefault="00073F82" w:rsidP="003231B9">
      <w:pPr>
        <w:spacing w:after="0" w:line="240" w:lineRule="auto"/>
        <w:rPr>
          <w:rFonts w:ascii="Times New Roman" w:hAnsi="Times New Roman" w:cs="Times New Roman"/>
          <w:sz w:val="28"/>
          <w:szCs w:val="28"/>
          <w:lang w:val="kk-KZ"/>
        </w:rPr>
      </w:pPr>
    </w:p>
    <w:p w14:paraId="4330AEB8" w14:textId="30876788" w:rsidR="00C57BEB" w:rsidRPr="005A04F4" w:rsidRDefault="00C57BEB" w:rsidP="00073F82">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lang w:val="kk-KZ"/>
        </w:rPr>
        <w:lastRenderedPageBreak/>
        <w:t>Таблица 3.</w:t>
      </w:r>
      <w:r w:rsidR="00EB3B96" w:rsidRPr="005A04F4">
        <w:rPr>
          <w:rFonts w:ascii="Times New Roman" w:hAnsi="Times New Roman" w:cs="Times New Roman"/>
          <w:sz w:val="28"/>
          <w:szCs w:val="28"/>
          <w:lang w:val="kk-KZ"/>
        </w:rPr>
        <w:t>6</w:t>
      </w:r>
      <w:r w:rsidRPr="005A04F4">
        <w:rPr>
          <w:rFonts w:ascii="Times New Roman" w:hAnsi="Times New Roman" w:cs="Times New Roman"/>
          <w:sz w:val="28"/>
          <w:szCs w:val="28"/>
          <w:lang w:val="kk-KZ"/>
        </w:rPr>
        <w:t xml:space="preserve"> – Результаты </w:t>
      </w:r>
      <w:r w:rsidRPr="005A04F4">
        <w:rPr>
          <w:rFonts w:ascii="Times New Roman" w:hAnsi="Times New Roman" w:cs="Times New Roman"/>
          <w:sz w:val="28"/>
          <w:szCs w:val="28"/>
        </w:rPr>
        <w:t xml:space="preserve">фракционного анализа низкозольного угля класса </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13-50 мм</w:t>
      </w:r>
    </w:p>
    <w:p w14:paraId="375205CB" w14:textId="77777777" w:rsidR="002C0A2E" w:rsidRPr="005A04F4" w:rsidRDefault="002C0A2E" w:rsidP="003231B9">
      <w:pPr>
        <w:spacing w:after="0" w:line="240" w:lineRule="auto"/>
        <w:rPr>
          <w:rFonts w:ascii="Times New Roman" w:hAnsi="Times New Roman" w:cs="Times New Roman"/>
          <w:sz w:val="16"/>
          <w:szCs w:val="16"/>
        </w:rPr>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78"/>
        <w:gridCol w:w="1133"/>
        <w:gridCol w:w="992"/>
        <w:gridCol w:w="1558"/>
        <w:gridCol w:w="1134"/>
        <w:gridCol w:w="851"/>
        <w:gridCol w:w="1134"/>
        <w:gridCol w:w="850"/>
      </w:tblGrid>
      <w:tr w:rsidR="005A04F4" w:rsidRPr="005A04F4" w14:paraId="33646342" w14:textId="77777777" w:rsidTr="00B53079">
        <w:trPr>
          <w:trHeight w:val="171"/>
        </w:trPr>
        <w:tc>
          <w:tcPr>
            <w:tcW w:w="1978"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AC3D9CE" w14:textId="77777777" w:rsidR="00C57BEB" w:rsidRPr="005A04F4" w:rsidRDefault="00C57BEB" w:rsidP="003231B9">
            <w:pPr>
              <w:pStyle w:val="20"/>
              <w:shd w:val="clear" w:color="auto" w:fill="auto"/>
              <w:spacing w:line="240" w:lineRule="auto"/>
              <w:ind w:left="240" w:hanging="240"/>
              <w:contextualSpacing/>
              <w:jc w:val="left"/>
              <w:rPr>
                <w:rFonts w:eastAsia="Calibri"/>
                <w:sz w:val="24"/>
                <w:szCs w:val="24"/>
                <w:lang w:val="kk-KZ"/>
              </w:rPr>
            </w:pPr>
            <w:r w:rsidRPr="005A04F4">
              <w:rPr>
                <w:rFonts w:eastAsia="Calibri"/>
                <w:sz w:val="24"/>
                <w:szCs w:val="24"/>
                <w:lang w:val="kk-KZ"/>
              </w:rPr>
              <w:t>Плотность, кг/м</w:t>
            </w:r>
            <w:r w:rsidRPr="005A04F4">
              <w:rPr>
                <w:rFonts w:eastAsia="Calibri"/>
                <w:sz w:val="24"/>
                <w:szCs w:val="24"/>
                <w:vertAlign w:val="superscript"/>
                <w:lang w:val="kk-KZ"/>
              </w:rPr>
              <w:t>3</w:t>
            </w:r>
          </w:p>
        </w:tc>
        <w:tc>
          <w:tcPr>
            <w:tcW w:w="368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687B6A9" w14:textId="77777777" w:rsidR="00C57BEB" w:rsidRPr="005A04F4" w:rsidRDefault="00C57BEB" w:rsidP="003231B9">
            <w:pPr>
              <w:pStyle w:val="20"/>
              <w:shd w:val="clear" w:color="auto" w:fill="auto"/>
              <w:spacing w:line="240" w:lineRule="auto"/>
              <w:ind w:left="240"/>
              <w:contextualSpacing/>
              <w:jc w:val="left"/>
              <w:rPr>
                <w:rFonts w:eastAsia="Calibri"/>
                <w:sz w:val="24"/>
                <w:szCs w:val="24"/>
                <w:lang w:val="kk-KZ"/>
              </w:rPr>
            </w:pPr>
            <w:r w:rsidRPr="005A04F4">
              <w:rPr>
                <w:rFonts w:eastAsia="Calibri"/>
                <w:sz w:val="24"/>
                <w:szCs w:val="24"/>
                <w:lang w:val="kk-KZ"/>
              </w:rPr>
              <w:t>Фракционный состав</w:t>
            </w:r>
          </w:p>
        </w:tc>
        <w:tc>
          <w:tcPr>
            <w:tcW w:w="1985"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F7750ED" w14:textId="77777777" w:rsidR="00C57BEB" w:rsidRPr="005A04F4" w:rsidRDefault="00C57BEB" w:rsidP="003231B9">
            <w:pPr>
              <w:pStyle w:val="20"/>
              <w:shd w:val="clear" w:color="auto" w:fill="auto"/>
              <w:spacing w:line="240" w:lineRule="auto"/>
              <w:ind w:left="240"/>
              <w:contextualSpacing/>
              <w:jc w:val="left"/>
              <w:rPr>
                <w:rFonts w:eastAsia="Calibri"/>
                <w:sz w:val="24"/>
                <w:szCs w:val="24"/>
                <w:lang w:val="kk-KZ"/>
              </w:rPr>
            </w:pPr>
            <w:r w:rsidRPr="005A04F4">
              <w:rPr>
                <w:rFonts w:eastAsia="Calibri"/>
                <w:sz w:val="24"/>
                <w:szCs w:val="24"/>
                <w:lang w:val="kk-KZ"/>
              </w:rPr>
              <w:t>Суммарно</w:t>
            </w:r>
          </w:p>
          <w:p w14:paraId="7F6884A3" w14:textId="77777777" w:rsidR="00C57BEB" w:rsidRPr="005A04F4" w:rsidRDefault="00C57BEB" w:rsidP="003231B9">
            <w:pPr>
              <w:pStyle w:val="20"/>
              <w:shd w:val="clear" w:color="auto" w:fill="auto"/>
              <w:spacing w:line="240" w:lineRule="auto"/>
              <w:ind w:left="240"/>
              <w:contextualSpacing/>
              <w:jc w:val="left"/>
              <w:rPr>
                <w:rFonts w:eastAsia="Calibri"/>
                <w:sz w:val="24"/>
                <w:szCs w:val="24"/>
                <w:lang w:val="kk-KZ"/>
              </w:rPr>
            </w:pPr>
            <w:r w:rsidRPr="005A04F4">
              <w:rPr>
                <w:rFonts w:eastAsia="Calibri"/>
                <w:sz w:val="24"/>
                <w:szCs w:val="24"/>
                <w:lang w:val="kk-KZ"/>
              </w:rPr>
              <w:t>всплывшие</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7B55AAC" w14:textId="77777777" w:rsidR="00C57BEB" w:rsidRPr="005A04F4" w:rsidRDefault="00C57BEB" w:rsidP="003231B9">
            <w:pPr>
              <w:pStyle w:val="20"/>
              <w:shd w:val="clear" w:color="auto" w:fill="auto"/>
              <w:spacing w:line="240" w:lineRule="auto"/>
              <w:ind w:left="240"/>
              <w:contextualSpacing/>
              <w:jc w:val="left"/>
              <w:rPr>
                <w:rFonts w:eastAsia="Calibri"/>
                <w:sz w:val="24"/>
                <w:szCs w:val="24"/>
                <w:lang w:val="kk-KZ"/>
              </w:rPr>
            </w:pPr>
            <w:r w:rsidRPr="005A04F4">
              <w:rPr>
                <w:rFonts w:eastAsia="Calibri"/>
                <w:sz w:val="24"/>
                <w:szCs w:val="24"/>
                <w:lang w:val="kk-KZ"/>
              </w:rPr>
              <w:t>Суммарно утонувшие</w:t>
            </w:r>
          </w:p>
        </w:tc>
      </w:tr>
      <w:tr w:rsidR="005A04F4" w:rsidRPr="005A04F4" w14:paraId="41D752A5" w14:textId="77777777" w:rsidTr="00521C53">
        <w:trPr>
          <w:trHeight w:hRule="exact" w:val="379"/>
        </w:trPr>
        <w:tc>
          <w:tcPr>
            <w:tcW w:w="1978" w:type="dxa"/>
            <w:vMerge/>
            <w:tcBorders>
              <w:top w:val="single" w:sz="4" w:space="0" w:color="auto"/>
              <w:left w:val="single" w:sz="4" w:space="0" w:color="auto"/>
              <w:bottom w:val="single" w:sz="4" w:space="0" w:color="auto"/>
              <w:right w:val="single" w:sz="4" w:space="0" w:color="auto"/>
            </w:tcBorders>
            <w:vAlign w:val="center"/>
            <w:hideMark/>
          </w:tcPr>
          <w:p w14:paraId="2D40AE99" w14:textId="77777777" w:rsidR="00C57BEB" w:rsidRPr="005A04F4" w:rsidRDefault="00C57BEB" w:rsidP="003231B9">
            <w:pPr>
              <w:spacing w:after="0" w:line="240" w:lineRule="auto"/>
              <w:rPr>
                <w:rFonts w:ascii="Times New Roman" w:eastAsia="Calibri" w:hAnsi="Times New Roman" w:cs="Times New Roman"/>
                <w:sz w:val="24"/>
                <w:szCs w:val="24"/>
                <w:lang w:val="kk-KZ"/>
              </w:rPr>
            </w:pP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76F255" w14:textId="4D9943D4" w:rsidR="00C57BEB" w:rsidRPr="005A04F4" w:rsidRDefault="00073F82" w:rsidP="003231B9">
            <w:pPr>
              <w:pStyle w:val="20"/>
              <w:shd w:val="clear" w:color="auto" w:fill="auto"/>
              <w:spacing w:line="240" w:lineRule="auto"/>
              <w:ind w:left="240" w:hanging="240"/>
              <w:contextualSpacing/>
              <w:jc w:val="center"/>
              <w:rPr>
                <w:rFonts w:eastAsia="Calibri"/>
                <w:sz w:val="24"/>
                <w:szCs w:val="24"/>
                <w:lang w:val="kk-KZ"/>
              </w:rPr>
            </w:pPr>
            <w:r w:rsidRPr="005A04F4">
              <w:rPr>
                <w:rFonts w:eastAsia="Calibri"/>
                <w:sz w:val="24"/>
                <w:szCs w:val="24"/>
                <w:lang w:val="kk-KZ"/>
              </w:rPr>
              <w:t>в</w:t>
            </w:r>
            <w:r w:rsidR="00C57BEB" w:rsidRPr="005A04F4">
              <w:rPr>
                <w:rFonts w:eastAsia="Calibri"/>
                <w:sz w:val="24"/>
                <w:szCs w:val="24"/>
                <w:lang w:val="kk-KZ"/>
              </w:rPr>
              <w:t>ыход, %</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3B7D0B" w14:textId="77777777" w:rsidR="00C57BEB" w:rsidRPr="005A04F4" w:rsidRDefault="00C57BEB" w:rsidP="003231B9">
            <w:pPr>
              <w:pStyle w:val="20"/>
              <w:shd w:val="clear" w:color="auto" w:fill="auto"/>
              <w:spacing w:line="240" w:lineRule="auto"/>
              <w:ind w:left="240" w:hanging="240"/>
              <w:contextualSpacing/>
              <w:jc w:val="center"/>
              <w:rPr>
                <w:rFonts w:eastAsia="Calibri"/>
                <w:sz w:val="24"/>
                <w:szCs w:val="24"/>
                <w:lang w:val="kk-KZ"/>
              </w:rPr>
            </w:pPr>
            <w:r w:rsidRPr="005A04F4">
              <w:rPr>
                <w:rFonts w:eastAsia="Calibri"/>
                <w:sz w:val="24"/>
                <w:szCs w:val="24"/>
                <w:lang w:val="kk-KZ"/>
              </w:rPr>
              <w:t>A</w:t>
            </w:r>
            <w:r w:rsidRPr="005A04F4">
              <w:rPr>
                <w:rFonts w:eastAsia="Calibri"/>
                <w:sz w:val="24"/>
                <w:szCs w:val="24"/>
                <w:vertAlign w:val="subscript"/>
                <w:lang w:val="kk-KZ"/>
              </w:rPr>
              <w:t>d</w:t>
            </w:r>
            <w:r w:rsidRPr="005A04F4">
              <w:rPr>
                <w:rFonts w:eastAsia="Calibri"/>
                <w:sz w:val="24"/>
                <w:szCs w:val="24"/>
                <w:lang w:val="kk-KZ"/>
              </w:rPr>
              <w:t>, %</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90ADB" w14:textId="77777777" w:rsidR="00C57BEB" w:rsidRPr="005A04F4" w:rsidRDefault="00C57BEB" w:rsidP="003231B9">
            <w:pPr>
              <w:pStyle w:val="20"/>
              <w:shd w:val="clear" w:color="auto" w:fill="auto"/>
              <w:spacing w:line="240" w:lineRule="auto"/>
              <w:ind w:left="240" w:hanging="240"/>
              <w:contextualSpacing/>
              <w:jc w:val="center"/>
              <w:rPr>
                <w:rFonts w:eastAsia="Calibri"/>
                <w:sz w:val="24"/>
                <w:szCs w:val="24"/>
                <w:lang w:val="kk-KZ"/>
              </w:rPr>
            </w:pPr>
            <w:r w:rsidRPr="005A04F4">
              <w:rPr>
                <w:rFonts w:eastAsia="Calibri"/>
                <w:sz w:val="24"/>
                <w:szCs w:val="24"/>
                <w:lang w:val="kk-KZ"/>
              </w:rPr>
              <w:t>Q</w:t>
            </w:r>
            <w:r w:rsidRPr="005A04F4">
              <w:rPr>
                <w:rFonts w:eastAsia="Calibri"/>
                <w:sz w:val="24"/>
                <w:szCs w:val="24"/>
                <w:vertAlign w:val="subscript"/>
                <w:lang w:val="kk-KZ"/>
              </w:rPr>
              <w:t>sdaf</w:t>
            </w:r>
            <w:r w:rsidRPr="005A04F4">
              <w:rPr>
                <w:rFonts w:eastAsia="Calibri"/>
                <w:sz w:val="24"/>
                <w:szCs w:val="24"/>
                <w:lang w:val="kk-KZ"/>
              </w:rPr>
              <w:t>, ккал/кг</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6230B4" w14:textId="2A9B049F" w:rsidR="00C57BEB" w:rsidRPr="005A04F4" w:rsidRDefault="00073F82"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в</w:t>
            </w:r>
            <w:r w:rsidR="00C57BEB" w:rsidRPr="005A04F4">
              <w:rPr>
                <w:rFonts w:eastAsia="Calibri"/>
                <w:sz w:val="24"/>
                <w:szCs w:val="24"/>
                <w:lang w:val="kk-KZ"/>
              </w:rPr>
              <w:t>ыход, %</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F32542" w14:textId="77777777" w:rsidR="00C57BEB" w:rsidRPr="005A04F4" w:rsidRDefault="00C57BEB" w:rsidP="003231B9">
            <w:pPr>
              <w:pStyle w:val="20"/>
              <w:shd w:val="clear" w:color="auto" w:fill="auto"/>
              <w:spacing w:line="240" w:lineRule="auto"/>
              <w:ind w:left="240" w:hanging="240"/>
              <w:contextualSpacing/>
              <w:jc w:val="center"/>
              <w:rPr>
                <w:rFonts w:eastAsia="Calibri"/>
                <w:sz w:val="24"/>
                <w:szCs w:val="24"/>
                <w:lang w:val="kk-KZ"/>
              </w:rPr>
            </w:pPr>
            <w:r w:rsidRPr="005A04F4">
              <w:rPr>
                <w:rFonts w:eastAsia="Calibri"/>
                <w:sz w:val="24"/>
                <w:szCs w:val="24"/>
                <w:lang w:val="kk-KZ"/>
              </w:rPr>
              <w:t>A</w:t>
            </w:r>
            <w:r w:rsidRPr="005A04F4">
              <w:rPr>
                <w:rFonts w:eastAsia="Calibri"/>
                <w:sz w:val="24"/>
                <w:szCs w:val="24"/>
                <w:vertAlign w:val="subscript"/>
                <w:lang w:val="kk-KZ"/>
              </w:rPr>
              <w:t>d</w:t>
            </w:r>
            <w:r w:rsidRPr="005A04F4">
              <w:rPr>
                <w:rFonts w:eastAsia="Calibri"/>
                <w:sz w:val="24"/>
                <w:szCs w:val="24"/>
                <w:lang w:val="kk-KZ"/>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E933D6" w14:textId="46D83045" w:rsidR="00C57BEB" w:rsidRPr="005A04F4" w:rsidRDefault="00073F82" w:rsidP="003231B9">
            <w:pPr>
              <w:pStyle w:val="20"/>
              <w:shd w:val="clear" w:color="auto" w:fill="auto"/>
              <w:spacing w:line="240" w:lineRule="auto"/>
              <w:ind w:left="240" w:hanging="240"/>
              <w:contextualSpacing/>
              <w:jc w:val="center"/>
              <w:rPr>
                <w:rFonts w:eastAsia="Calibri"/>
                <w:sz w:val="24"/>
                <w:szCs w:val="24"/>
                <w:lang w:val="kk-KZ"/>
              </w:rPr>
            </w:pPr>
            <w:r w:rsidRPr="005A04F4">
              <w:rPr>
                <w:rFonts w:eastAsia="Calibri"/>
                <w:sz w:val="24"/>
                <w:szCs w:val="24"/>
                <w:lang w:val="kk-KZ"/>
              </w:rPr>
              <w:t>в</w:t>
            </w:r>
            <w:r w:rsidR="00C57BEB" w:rsidRPr="005A04F4">
              <w:rPr>
                <w:rFonts w:eastAsia="Calibri"/>
                <w:sz w:val="24"/>
                <w:szCs w:val="24"/>
                <w:lang w:val="kk-KZ"/>
              </w:rPr>
              <w:t>ыход, %</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7670F0"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A</w:t>
            </w:r>
            <w:r w:rsidRPr="005A04F4">
              <w:rPr>
                <w:rFonts w:eastAsia="Calibri"/>
                <w:sz w:val="24"/>
                <w:szCs w:val="24"/>
                <w:vertAlign w:val="subscript"/>
                <w:lang w:val="kk-KZ"/>
              </w:rPr>
              <w:t>d</w:t>
            </w:r>
            <w:r w:rsidRPr="005A04F4">
              <w:rPr>
                <w:rFonts w:eastAsia="Calibri"/>
                <w:sz w:val="24"/>
                <w:szCs w:val="24"/>
                <w:lang w:val="kk-KZ"/>
              </w:rPr>
              <w:t>, %</w:t>
            </w:r>
          </w:p>
        </w:tc>
      </w:tr>
      <w:tr w:rsidR="005A04F4" w:rsidRPr="005A04F4" w14:paraId="6A339345" w14:textId="77777777" w:rsidTr="00B53079">
        <w:trPr>
          <w:trHeight w:val="64"/>
        </w:trPr>
        <w:tc>
          <w:tcPr>
            <w:tcW w:w="19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8A6B44" w14:textId="77777777" w:rsidR="00C57BEB" w:rsidRPr="005A04F4" w:rsidRDefault="00C57BEB" w:rsidP="003231B9">
            <w:pPr>
              <w:pStyle w:val="20"/>
              <w:shd w:val="clear" w:color="auto" w:fill="auto"/>
              <w:spacing w:line="240" w:lineRule="auto"/>
              <w:contextualSpacing/>
              <w:rPr>
                <w:rFonts w:eastAsia="Calibri"/>
                <w:sz w:val="24"/>
                <w:szCs w:val="24"/>
                <w:lang w:val="kk-KZ"/>
              </w:rPr>
            </w:pPr>
            <w:r w:rsidRPr="005A04F4">
              <w:rPr>
                <w:rFonts w:eastAsia="Calibri"/>
                <w:sz w:val="24"/>
                <w:szCs w:val="24"/>
                <w:lang w:val="kk-KZ"/>
              </w:rPr>
              <w:t>1200-1300</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41FC0C"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87,2</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6F4B60"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1,5</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AB74BF"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7532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AA992E"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87,2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C352BA"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497B50"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12,8</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0CB2CA"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25,4</w:t>
            </w:r>
          </w:p>
        </w:tc>
      </w:tr>
      <w:tr w:rsidR="005A04F4" w:rsidRPr="005A04F4" w14:paraId="2FE55737" w14:textId="77777777" w:rsidTr="00521C53">
        <w:trPr>
          <w:trHeight w:hRule="exact" w:val="300"/>
        </w:trPr>
        <w:tc>
          <w:tcPr>
            <w:tcW w:w="19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A5BE7E" w14:textId="77777777" w:rsidR="00C57BEB" w:rsidRPr="005A04F4" w:rsidRDefault="00C57BEB" w:rsidP="003231B9">
            <w:pPr>
              <w:pStyle w:val="20"/>
              <w:shd w:val="clear" w:color="auto" w:fill="auto"/>
              <w:spacing w:line="240" w:lineRule="auto"/>
              <w:contextualSpacing/>
              <w:rPr>
                <w:rFonts w:eastAsia="Calibri"/>
                <w:sz w:val="24"/>
                <w:szCs w:val="24"/>
                <w:lang w:val="kk-KZ"/>
              </w:rPr>
            </w:pPr>
            <w:r w:rsidRPr="005A04F4">
              <w:rPr>
                <w:rFonts w:eastAsia="Calibri"/>
                <w:sz w:val="24"/>
                <w:szCs w:val="24"/>
                <w:lang w:val="kk-KZ"/>
              </w:rPr>
              <w:t>1300-1400</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89CE5B"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8,1</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BE1FB9"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5,2</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D3CB8F"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7489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34EE2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95,3</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A08F9A"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1,8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B1ED7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4,7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EF1AD6"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60,2</w:t>
            </w:r>
          </w:p>
        </w:tc>
      </w:tr>
      <w:tr w:rsidR="005A04F4" w:rsidRPr="005A04F4" w14:paraId="481B48C2" w14:textId="77777777" w:rsidTr="00521C53">
        <w:trPr>
          <w:trHeight w:hRule="exact" w:val="276"/>
        </w:trPr>
        <w:tc>
          <w:tcPr>
            <w:tcW w:w="19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4F99CC" w14:textId="77777777" w:rsidR="00C57BEB" w:rsidRPr="005A04F4" w:rsidRDefault="00C57BEB" w:rsidP="003231B9">
            <w:pPr>
              <w:pStyle w:val="20"/>
              <w:shd w:val="clear" w:color="auto" w:fill="auto"/>
              <w:spacing w:line="240" w:lineRule="auto"/>
              <w:contextualSpacing/>
              <w:rPr>
                <w:rFonts w:eastAsia="Calibri"/>
                <w:sz w:val="24"/>
                <w:szCs w:val="24"/>
                <w:lang w:val="kk-KZ"/>
              </w:rPr>
            </w:pPr>
            <w:r w:rsidRPr="005A04F4">
              <w:rPr>
                <w:rFonts w:eastAsia="Calibri"/>
                <w:sz w:val="24"/>
                <w:szCs w:val="24"/>
                <w:lang w:val="kk-KZ"/>
              </w:rPr>
              <w:t>1400-1500</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CBDF27"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1,0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3CD646"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20,0</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F525FA"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7318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BECD0D"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96,2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CD2E69"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7A3EF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3,8</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CDAAB9"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70,4</w:t>
            </w:r>
          </w:p>
        </w:tc>
      </w:tr>
      <w:tr w:rsidR="005A04F4" w:rsidRPr="005A04F4" w14:paraId="41AAFD91" w14:textId="77777777" w:rsidTr="00521C53">
        <w:trPr>
          <w:trHeight w:hRule="exact" w:val="293"/>
        </w:trPr>
        <w:tc>
          <w:tcPr>
            <w:tcW w:w="19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C3143D" w14:textId="77777777" w:rsidR="00C57BEB" w:rsidRPr="005A04F4" w:rsidRDefault="00C57BEB" w:rsidP="003231B9">
            <w:pPr>
              <w:pStyle w:val="20"/>
              <w:shd w:val="clear" w:color="auto" w:fill="auto"/>
              <w:spacing w:line="240" w:lineRule="auto"/>
              <w:contextualSpacing/>
              <w:rPr>
                <w:rFonts w:eastAsia="Calibri"/>
                <w:sz w:val="24"/>
                <w:szCs w:val="24"/>
                <w:lang w:val="kk-KZ"/>
              </w:rPr>
            </w:pPr>
            <w:r w:rsidRPr="005A04F4">
              <w:rPr>
                <w:rFonts w:eastAsia="Calibri"/>
                <w:sz w:val="24"/>
                <w:szCs w:val="24"/>
                <w:lang w:val="kk-KZ"/>
              </w:rPr>
              <w:t>1500-1800</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EC593A"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0,9</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27E395"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41,8</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5298FC"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7068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C3A476"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97,2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88FD16"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621401"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2,8</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A62A21"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79,6</w:t>
            </w:r>
          </w:p>
        </w:tc>
      </w:tr>
      <w:tr w:rsidR="005A04F4" w:rsidRPr="005A04F4" w14:paraId="17F1F23C" w14:textId="77777777" w:rsidTr="00521C53">
        <w:trPr>
          <w:trHeight w:hRule="exact" w:val="270"/>
        </w:trPr>
        <w:tc>
          <w:tcPr>
            <w:tcW w:w="19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CE8BC0" w14:textId="77777777" w:rsidR="00C57BEB" w:rsidRPr="005A04F4" w:rsidRDefault="00C57BEB" w:rsidP="003231B9">
            <w:pPr>
              <w:pStyle w:val="20"/>
              <w:shd w:val="clear" w:color="auto" w:fill="auto"/>
              <w:spacing w:line="240" w:lineRule="auto"/>
              <w:contextualSpacing/>
              <w:rPr>
                <w:rFonts w:eastAsia="Calibri"/>
                <w:sz w:val="24"/>
                <w:szCs w:val="24"/>
                <w:lang w:val="kk-KZ"/>
              </w:rPr>
            </w:pPr>
            <w:r w:rsidRPr="005A04F4">
              <w:rPr>
                <w:rFonts w:eastAsia="Calibri"/>
                <w:sz w:val="24"/>
                <w:szCs w:val="24"/>
                <w:lang w:val="kk-KZ"/>
              </w:rPr>
              <w:t>1800-2000</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D42A0E"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0,3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5E24BD"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63,7</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B455B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48BB9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97,5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50C081"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F6075B"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84F68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81,4</w:t>
            </w:r>
          </w:p>
        </w:tc>
      </w:tr>
      <w:tr w:rsidR="005A04F4" w:rsidRPr="005A04F4" w14:paraId="3DBA30C0" w14:textId="77777777" w:rsidTr="00521C53">
        <w:trPr>
          <w:trHeight w:hRule="exact" w:val="288"/>
        </w:trPr>
        <w:tc>
          <w:tcPr>
            <w:tcW w:w="19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E697D4" w14:textId="77777777" w:rsidR="00C57BEB" w:rsidRPr="005A04F4" w:rsidRDefault="00C57BEB" w:rsidP="003231B9">
            <w:pPr>
              <w:pStyle w:val="20"/>
              <w:shd w:val="clear" w:color="auto" w:fill="auto"/>
              <w:spacing w:line="240" w:lineRule="auto"/>
              <w:contextualSpacing/>
              <w:rPr>
                <w:rFonts w:eastAsia="Calibri"/>
                <w:sz w:val="24"/>
                <w:szCs w:val="24"/>
                <w:lang w:val="kk-KZ"/>
              </w:rPr>
            </w:pPr>
            <w:r w:rsidRPr="005A04F4">
              <w:rPr>
                <w:rFonts w:eastAsia="Calibri"/>
                <w:sz w:val="24"/>
                <w:szCs w:val="24"/>
                <w:lang w:val="kk-KZ"/>
              </w:rPr>
              <w:t>2000-2800</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5B640D"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1A1DDD"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81,4</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F88AA4"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EB89DF"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100,0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15171D"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4,5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5248AFA"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5F471AF"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p>
        </w:tc>
      </w:tr>
      <w:tr w:rsidR="005A04F4" w:rsidRPr="005A04F4" w14:paraId="547A372D" w14:textId="77777777" w:rsidTr="00521C53">
        <w:trPr>
          <w:trHeight w:hRule="exact" w:val="292"/>
        </w:trPr>
        <w:tc>
          <w:tcPr>
            <w:tcW w:w="410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AECF810" w14:textId="77777777" w:rsidR="00C57BEB" w:rsidRPr="005A04F4" w:rsidRDefault="00C57BEB" w:rsidP="003231B9">
            <w:pPr>
              <w:pStyle w:val="20"/>
              <w:shd w:val="clear" w:color="auto" w:fill="auto"/>
              <w:spacing w:line="240" w:lineRule="auto"/>
              <w:contextualSpacing/>
              <w:jc w:val="left"/>
              <w:rPr>
                <w:rFonts w:eastAsia="Calibri"/>
                <w:sz w:val="24"/>
                <w:szCs w:val="24"/>
                <w:lang w:val="kk-KZ"/>
              </w:rPr>
            </w:pPr>
            <w:r w:rsidRPr="005A04F4">
              <w:rPr>
                <w:rFonts w:eastAsia="Calibri"/>
                <w:sz w:val="24"/>
                <w:szCs w:val="24"/>
                <w:lang w:val="kk-KZ"/>
              </w:rPr>
              <w:t>Категория обогатимости</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F54E22"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C363C3"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Т</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D721E1" w14:textId="77777777" w:rsidR="00C57BEB" w:rsidRPr="005A04F4" w:rsidRDefault="00C57BEB" w:rsidP="003231B9">
            <w:pPr>
              <w:pStyle w:val="20"/>
              <w:shd w:val="clear" w:color="auto" w:fill="auto"/>
              <w:spacing w:line="240" w:lineRule="auto"/>
              <w:contextualSpacing/>
              <w:jc w:val="center"/>
              <w:rPr>
                <w:rFonts w:eastAsia="Calibri"/>
                <w:sz w:val="24"/>
                <w:szCs w:val="24"/>
                <w:lang w:val="kk-KZ"/>
              </w:rPr>
            </w:pPr>
            <w:r w:rsidRPr="005A04F4">
              <w:rPr>
                <w:rFonts w:eastAsia="Calibri"/>
                <w:sz w:val="24"/>
                <w:szCs w:val="24"/>
                <w:lang w:val="kk-KZ"/>
              </w:rPr>
              <w:t>0,9</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23BA01C" w14:textId="77777777" w:rsidR="00C57BEB" w:rsidRPr="005A04F4" w:rsidRDefault="00C57BEB" w:rsidP="003231B9">
            <w:pPr>
              <w:pStyle w:val="20"/>
              <w:shd w:val="clear" w:color="auto" w:fill="auto"/>
              <w:spacing w:line="240" w:lineRule="auto"/>
              <w:ind w:left="240"/>
              <w:contextualSpacing/>
              <w:jc w:val="center"/>
              <w:rPr>
                <w:rFonts w:eastAsia="Calibri"/>
                <w:sz w:val="24"/>
                <w:szCs w:val="24"/>
                <w:lang w:val="kk-KZ"/>
              </w:rPr>
            </w:pPr>
            <w:r w:rsidRPr="005A04F4">
              <w:rPr>
                <w:rFonts w:eastAsia="Calibri"/>
                <w:sz w:val="24"/>
                <w:szCs w:val="24"/>
                <w:lang w:val="kk-KZ"/>
              </w:rPr>
              <w:t>Легкая</w:t>
            </w:r>
          </w:p>
        </w:tc>
      </w:tr>
    </w:tbl>
    <w:p w14:paraId="6B71C54D" w14:textId="77777777" w:rsidR="00521C53" w:rsidRPr="005A04F4" w:rsidRDefault="00521C53" w:rsidP="003231B9">
      <w:pPr>
        <w:spacing w:after="0" w:line="240" w:lineRule="auto"/>
        <w:rPr>
          <w:rFonts w:ascii="Times New Roman" w:hAnsi="Times New Roman" w:cs="Times New Roman"/>
          <w:sz w:val="28"/>
          <w:szCs w:val="28"/>
          <w:lang w:val="kk-KZ"/>
        </w:rPr>
      </w:pPr>
    </w:p>
    <w:p w14:paraId="7077F3EF" w14:textId="69051F36" w:rsidR="00C57BEB" w:rsidRPr="005A04F4" w:rsidRDefault="00C57BEB" w:rsidP="00073F82">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lang w:val="kk-KZ"/>
        </w:rPr>
        <w:t>7</w:t>
      </w:r>
      <w:r w:rsidRPr="005A04F4">
        <w:rPr>
          <w:rFonts w:ascii="Times New Roman" w:hAnsi="Times New Roman" w:cs="Times New Roman"/>
          <w:sz w:val="28"/>
          <w:szCs w:val="28"/>
          <w:lang w:val="kk-KZ"/>
        </w:rPr>
        <w:t xml:space="preserve"> – Результаты </w:t>
      </w:r>
      <w:r w:rsidRPr="005A04F4">
        <w:rPr>
          <w:rFonts w:ascii="Times New Roman" w:hAnsi="Times New Roman" w:cs="Times New Roman"/>
          <w:sz w:val="28"/>
          <w:szCs w:val="28"/>
        </w:rPr>
        <w:t xml:space="preserve">фракционного анализа низкозольного угля класса </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1-13 мм</w:t>
      </w:r>
    </w:p>
    <w:p w14:paraId="048B5355" w14:textId="77777777" w:rsidR="00073F82" w:rsidRPr="005A04F4" w:rsidRDefault="00073F82" w:rsidP="00073F82">
      <w:pPr>
        <w:spacing w:after="0" w:line="240" w:lineRule="auto"/>
        <w:jc w:val="both"/>
        <w:rPr>
          <w:rFonts w:ascii="Times New Roman" w:hAnsi="Times New Roman" w:cs="Times New Roman"/>
          <w:sz w:val="16"/>
          <w:szCs w:val="16"/>
        </w:rPr>
      </w:pPr>
    </w:p>
    <w:tbl>
      <w:tblPr>
        <w:tblW w:w="0" w:type="auto"/>
        <w:tblLayout w:type="fixed"/>
        <w:tblCellMar>
          <w:left w:w="10" w:type="dxa"/>
          <w:right w:w="10" w:type="dxa"/>
        </w:tblCellMar>
        <w:tblLook w:val="04A0" w:firstRow="1" w:lastRow="0" w:firstColumn="1" w:lastColumn="0" w:noHBand="0" w:noVBand="1"/>
      </w:tblPr>
      <w:tblGrid>
        <w:gridCol w:w="1838"/>
        <w:gridCol w:w="1276"/>
        <w:gridCol w:w="981"/>
        <w:gridCol w:w="1570"/>
        <w:gridCol w:w="1134"/>
        <w:gridCol w:w="851"/>
        <w:gridCol w:w="1134"/>
        <w:gridCol w:w="850"/>
      </w:tblGrid>
      <w:tr w:rsidR="005A04F4" w:rsidRPr="005A04F4" w14:paraId="26B16930" w14:textId="77777777" w:rsidTr="00073F82">
        <w:trPr>
          <w:trHeight w:hRule="exact" w:val="647"/>
        </w:trPr>
        <w:tc>
          <w:tcPr>
            <w:tcW w:w="1838" w:type="dxa"/>
            <w:vMerge w:val="restart"/>
            <w:tcBorders>
              <w:top w:val="single" w:sz="4" w:space="0" w:color="auto"/>
              <w:left w:val="single" w:sz="4" w:space="0" w:color="auto"/>
              <w:bottom w:val="nil"/>
              <w:right w:val="nil"/>
            </w:tcBorders>
            <w:shd w:val="clear" w:color="auto" w:fill="FFFFFF"/>
            <w:vAlign w:val="center"/>
            <w:hideMark/>
          </w:tcPr>
          <w:p w14:paraId="654A8BF1" w14:textId="77777777" w:rsidR="00C57BEB" w:rsidRPr="005A04F4" w:rsidRDefault="00C57BEB" w:rsidP="003231B9">
            <w:pPr>
              <w:pStyle w:val="20"/>
              <w:shd w:val="clear" w:color="auto" w:fill="auto"/>
              <w:spacing w:line="240" w:lineRule="auto"/>
              <w:ind w:left="240" w:hanging="240"/>
              <w:contextualSpacing/>
              <w:jc w:val="left"/>
              <w:rPr>
                <w:sz w:val="24"/>
                <w:szCs w:val="24"/>
              </w:rPr>
            </w:pPr>
            <w:r w:rsidRPr="005A04F4">
              <w:rPr>
                <w:rFonts w:eastAsia="Calibri"/>
                <w:sz w:val="24"/>
                <w:szCs w:val="24"/>
                <w:lang w:val="kk-KZ"/>
              </w:rPr>
              <w:t>Плотность, кг/м</w:t>
            </w:r>
            <w:r w:rsidRPr="005A04F4">
              <w:rPr>
                <w:rFonts w:eastAsia="Calibri"/>
                <w:sz w:val="24"/>
                <w:szCs w:val="24"/>
                <w:vertAlign w:val="superscript"/>
                <w:lang w:val="kk-KZ"/>
              </w:rPr>
              <w:t>3</w:t>
            </w:r>
          </w:p>
        </w:tc>
        <w:tc>
          <w:tcPr>
            <w:tcW w:w="3827" w:type="dxa"/>
            <w:gridSpan w:val="3"/>
            <w:tcBorders>
              <w:top w:val="single" w:sz="4" w:space="0" w:color="auto"/>
              <w:left w:val="single" w:sz="4" w:space="0" w:color="auto"/>
              <w:bottom w:val="nil"/>
              <w:right w:val="nil"/>
            </w:tcBorders>
            <w:shd w:val="clear" w:color="auto" w:fill="FFFFFF"/>
            <w:vAlign w:val="center"/>
            <w:hideMark/>
          </w:tcPr>
          <w:p w14:paraId="77E78C7E"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Фракционный состав</w:t>
            </w:r>
          </w:p>
        </w:tc>
        <w:tc>
          <w:tcPr>
            <w:tcW w:w="1985" w:type="dxa"/>
            <w:gridSpan w:val="2"/>
            <w:tcBorders>
              <w:top w:val="single" w:sz="4" w:space="0" w:color="auto"/>
              <w:left w:val="single" w:sz="4" w:space="0" w:color="auto"/>
              <w:bottom w:val="nil"/>
              <w:right w:val="nil"/>
            </w:tcBorders>
            <w:shd w:val="clear" w:color="auto" w:fill="FFFFFF"/>
            <w:vAlign w:val="center"/>
            <w:hideMark/>
          </w:tcPr>
          <w:p w14:paraId="0905A5DA"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Суммарно</w:t>
            </w:r>
          </w:p>
          <w:p w14:paraId="38B85B36"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всплывшие</w:t>
            </w:r>
          </w:p>
        </w:tc>
        <w:tc>
          <w:tcPr>
            <w:tcW w:w="1984" w:type="dxa"/>
            <w:gridSpan w:val="2"/>
            <w:tcBorders>
              <w:top w:val="single" w:sz="4" w:space="0" w:color="auto"/>
              <w:left w:val="single" w:sz="4" w:space="0" w:color="auto"/>
              <w:bottom w:val="nil"/>
              <w:right w:val="single" w:sz="4" w:space="0" w:color="auto"/>
            </w:tcBorders>
            <w:shd w:val="clear" w:color="auto" w:fill="FFFFFF"/>
            <w:vAlign w:val="center"/>
            <w:hideMark/>
          </w:tcPr>
          <w:p w14:paraId="138FF73E"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Суммарно</w:t>
            </w:r>
          </w:p>
          <w:p w14:paraId="150CCA16"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утонувшие</w:t>
            </w:r>
          </w:p>
        </w:tc>
      </w:tr>
      <w:tr w:rsidR="005A04F4" w:rsidRPr="005A04F4" w14:paraId="64BF702D" w14:textId="77777777" w:rsidTr="00CD0DAA">
        <w:trPr>
          <w:trHeight w:hRule="exact" w:val="384"/>
        </w:trPr>
        <w:tc>
          <w:tcPr>
            <w:tcW w:w="1838" w:type="dxa"/>
            <w:vMerge/>
            <w:tcBorders>
              <w:top w:val="single" w:sz="4" w:space="0" w:color="auto"/>
              <w:left w:val="single" w:sz="4" w:space="0" w:color="auto"/>
              <w:bottom w:val="nil"/>
              <w:right w:val="nil"/>
            </w:tcBorders>
            <w:vAlign w:val="center"/>
            <w:hideMark/>
          </w:tcPr>
          <w:p w14:paraId="7F1D1CF1" w14:textId="77777777" w:rsidR="00C57BEB" w:rsidRPr="005A04F4" w:rsidRDefault="00C57BEB" w:rsidP="003231B9">
            <w:pPr>
              <w:spacing w:after="0" w:line="240" w:lineRule="auto"/>
              <w:rPr>
                <w:rFonts w:ascii="Times New Roman" w:eastAsia="Times New Roman" w:hAnsi="Times New Roman" w:cs="Times New Roman"/>
                <w:sz w:val="24"/>
                <w:szCs w:val="24"/>
              </w:rPr>
            </w:pPr>
          </w:p>
        </w:tc>
        <w:tc>
          <w:tcPr>
            <w:tcW w:w="1276" w:type="dxa"/>
            <w:tcBorders>
              <w:top w:val="single" w:sz="4" w:space="0" w:color="auto"/>
              <w:left w:val="single" w:sz="4" w:space="0" w:color="auto"/>
              <w:bottom w:val="nil"/>
              <w:right w:val="nil"/>
            </w:tcBorders>
            <w:shd w:val="clear" w:color="auto" w:fill="FFFFFF"/>
            <w:vAlign w:val="center"/>
            <w:hideMark/>
          </w:tcPr>
          <w:p w14:paraId="1AEC46D5"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981" w:type="dxa"/>
            <w:tcBorders>
              <w:top w:val="single" w:sz="4" w:space="0" w:color="auto"/>
              <w:left w:val="single" w:sz="4" w:space="0" w:color="auto"/>
              <w:bottom w:val="nil"/>
              <w:right w:val="nil"/>
            </w:tcBorders>
            <w:shd w:val="clear" w:color="auto" w:fill="FFFFFF"/>
            <w:vAlign w:val="center"/>
            <w:hideMark/>
          </w:tcPr>
          <w:p w14:paraId="756627D3" w14:textId="77777777" w:rsidR="00C57BEB" w:rsidRPr="005A04F4" w:rsidRDefault="00C57BEB" w:rsidP="003231B9">
            <w:pPr>
              <w:pStyle w:val="20"/>
              <w:shd w:val="clear" w:color="auto" w:fill="auto"/>
              <w:spacing w:line="240" w:lineRule="auto"/>
              <w:ind w:left="180"/>
              <w:contextualSpacing/>
              <w:jc w:val="center"/>
              <w:rPr>
                <w:sz w:val="24"/>
                <w:szCs w:val="24"/>
              </w:rPr>
            </w:pPr>
            <w:r w:rsidRPr="005A04F4">
              <w:rPr>
                <w:rFonts w:eastAsia="Calibri"/>
                <w:sz w:val="24"/>
                <w:szCs w:val="24"/>
                <w:lang w:val="kk-KZ"/>
              </w:rPr>
              <w:t>A</w:t>
            </w:r>
            <w:r w:rsidRPr="005A04F4">
              <w:rPr>
                <w:rFonts w:eastAsia="Calibri"/>
                <w:vertAlign w:val="subscript"/>
                <w:lang w:val="kk-KZ"/>
              </w:rPr>
              <w:t>d</w:t>
            </w:r>
            <w:r w:rsidRPr="005A04F4">
              <w:rPr>
                <w:rFonts w:eastAsia="Calibri"/>
                <w:sz w:val="24"/>
                <w:szCs w:val="24"/>
                <w:lang w:val="kk-KZ"/>
              </w:rPr>
              <w:t>, %</w:t>
            </w:r>
          </w:p>
        </w:tc>
        <w:tc>
          <w:tcPr>
            <w:tcW w:w="1570" w:type="dxa"/>
            <w:tcBorders>
              <w:top w:val="single" w:sz="4" w:space="0" w:color="auto"/>
              <w:left w:val="single" w:sz="4" w:space="0" w:color="auto"/>
              <w:bottom w:val="nil"/>
              <w:right w:val="nil"/>
            </w:tcBorders>
            <w:shd w:val="clear" w:color="auto" w:fill="FFFFFF"/>
            <w:vAlign w:val="center"/>
            <w:hideMark/>
          </w:tcPr>
          <w:p w14:paraId="6B12D0AC" w14:textId="77777777" w:rsidR="00C57BEB" w:rsidRPr="005A04F4" w:rsidRDefault="00C57BEB" w:rsidP="003231B9">
            <w:pPr>
              <w:pStyle w:val="20"/>
              <w:shd w:val="clear" w:color="auto" w:fill="auto"/>
              <w:spacing w:line="240" w:lineRule="auto"/>
              <w:ind w:left="300" w:hanging="299"/>
              <w:contextualSpacing/>
              <w:jc w:val="center"/>
              <w:rPr>
                <w:sz w:val="24"/>
                <w:szCs w:val="24"/>
              </w:rPr>
            </w:pPr>
            <w:r w:rsidRPr="005A04F4">
              <w:rPr>
                <w:rFonts w:eastAsia="Calibri"/>
                <w:sz w:val="24"/>
                <w:szCs w:val="24"/>
                <w:lang w:val="en-US" w:bidi="en-US"/>
              </w:rPr>
              <w:t>Q</w:t>
            </w:r>
            <w:r w:rsidRPr="005A04F4">
              <w:rPr>
                <w:rStyle w:val="260"/>
                <w:color w:val="auto"/>
                <w:sz w:val="24"/>
                <w:szCs w:val="24"/>
                <w:vertAlign w:val="subscript"/>
              </w:rPr>
              <w:t>sdaf</w:t>
            </w:r>
            <w:r w:rsidRPr="005A04F4">
              <w:rPr>
                <w:rFonts w:eastAsia="Calibri"/>
                <w:sz w:val="24"/>
                <w:szCs w:val="24"/>
                <w:lang w:val="en-US" w:bidi="en-US"/>
              </w:rPr>
              <w:t xml:space="preserve">, </w:t>
            </w:r>
            <w:r w:rsidRPr="005A04F4">
              <w:rPr>
                <w:rFonts w:eastAsia="Calibri"/>
                <w:sz w:val="24"/>
                <w:szCs w:val="24"/>
              </w:rPr>
              <w:t>ккал/кг</w:t>
            </w:r>
          </w:p>
        </w:tc>
        <w:tc>
          <w:tcPr>
            <w:tcW w:w="1134" w:type="dxa"/>
            <w:tcBorders>
              <w:top w:val="single" w:sz="4" w:space="0" w:color="auto"/>
              <w:left w:val="single" w:sz="4" w:space="0" w:color="auto"/>
              <w:bottom w:val="nil"/>
              <w:right w:val="nil"/>
            </w:tcBorders>
            <w:shd w:val="clear" w:color="auto" w:fill="FFFFFF"/>
            <w:vAlign w:val="center"/>
            <w:hideMark/>
          </w:tcPr>
          <w:p w14:paraId="4BDC3C9C"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851" w:type="dxa"/>
            <w:tcBorders>
              <w:top w:val="single" w:sz="4" w:space="0" w:color="auto"/>
              <w:left w:val="single" w:sz="4" w:space="0" w:color="auto"/>
              <w:bottom w:val="nil"/>
              <w:right w:val="nil"/>
            </w:tcBorders>
            <w:shd w:val="clear" w:color="auto" w:fill="FFFFFF"/>
            <w:vAlign w:val="center"/>
            <w:hideMark/>
          </w:tcPr>
          <w:p w14:paraId="5B0E1CB0" w14:textId="77777777" w:rsidR="00C57BEB" w:rsidRPr="005A04F4" w:rsidRDefault="00C57BEB" w:rsidP="003231B9">
            <w:pPr>
              <w:pStyle w:val="20"/>
              <w:shd w:val="clear" w:color="auto" w:fill="auto"/>
              <w:spacing w:line="240" w:lineRule="auto"/>
              <w:ind w:left="180" w:hanging="180"/>
              <w:contextualSpacing/>
              <w:jc w:val="center"/>
              <w:rPr>
                <w:sz w:val="24"/>
                <w:szCs w:val="24"/>
              </w:rPr>
            </w:pPr>
            <w:r w:rsidRPr="005A04F4">
              <w:rPr>
                <w:rFonts w:eastAsia="Calibri"/>
                <w:sz w:val="24"/>
                <w:szCs w:val="24"/>
                <w:lang w:val="kk-KZ"/>
              </w:rPr>
              <w:t>A</w:t>
            </w:r>
            <w:r w:rsidRPr="005A04F4">
              <w:rPr>
                <w:rFonts w:eastAsia="Calibri"/>
                <w:vertAlign w:val="subscript"/>
                <w:lang w:val="kk-KZ"/>
              </w:rPr>
              <w:t>d</w:t>
            </w:r>
            <w:r w:rsidRPr="005A04F4">
              <w:rPr>
                <w:rFonts w:eastAsia="Calibri"/>
                <w:sz w:val="24"/>
                <w:szCs w:val="24"/>
                <w:lang w:val="kk-KZ"/>
              </w:rPr>
              <w:t>, %</w:t>
            </w:r>
          </w:p>
        </w:tc>
        <w:tc>
          <w:tcPr>
            <w:tcW w:w="1134" w:type="dxa"/>
            <w:tcBorders>
              <w:top w:val="single" w:sz="4" w:space="0" w:color="auto"/>
              <w:left w:val="single" w:sz="4" w:space="0" w:color="auto"/>
              <w:bottom w:val="nil"/>
              <w:right w:val="nil"/>
            </w:tcBorders>
            <w:shd w:val="clear" w:color="auto" w:fill="FFFFFF"/>
            <w:vAlign w:val="center"/>
            <w:hideMark/>
          </w:tcPr>
          <w:p w14:paraId="476F7AFB" w14:textId="77777777" w:rsidR="00C57BEB" w:rsidRPr="005A04F4" w:rsidRDefault="00C57BEB" w:rsidP="003231B9">
            <w:pPr>
              <w:pStyle w:val="20"/>
              <w:shd w:val="clear" w:color="auto" w:fill="auto"/>
              <w:spacing w:line="240" w:lineRule="auto"/>
              <w:ind w:left="240" w:hanging="240"/>
              <w:contextualSpacing/>
              <w:jc w:val="center"/>
              <w:rPr>
                <w:sz w:val="24"/>
                <w:szCs w:val="24"/>
              </w:rPr>
            </w:pPr>
            <w:r w:rsidRPr="005A04F4">
              <w:rPr>
                <w:rFonts w:eastAsia="Calibri"/>
                <w:sz w:val="24"/>
                <w:szCs w:val="24"/>
                <w:lang w:val="kk-KZ"/>
              </w:rPr>
              <w:t>Выход, %</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1ACDD05E" w14:textId="77777777" w:rsidR="00C57BEB" w:rsidRPr="005A04F4" w:rsidRDefault="00C57BEB" w:rsidP="003231B9">
            <w:pPr>
              <w:pStyle w:val="20"/>
              <w:shd w:val="clear" w:color="auto" w:fill="auto"/>
              <w:spacing w:line="240" w:lineRule="auto"/>
              <w:ind w:left="260" w:hanging="260"/>
              <w:contextualSpacing/>
              <w:jc w:val="center"/>
              <w:rPr>
                <w:sz w:val="24"/>
                <w:szCs w:val="24"/>
              </w:rPr>
            </w:pPr>
            <w:r w:rsidRPr="005A04F4">
              <w:rPr>
                <w:rFonts w:eastAsia="Calibri"/>
                <w:sz w:val="24"/>
                <w:szCs w:val="24"/>
                <w:lang w:val="kk-KZ"/>
              </w:rPr>
              <w:t>A</w:t>
            </w:r>
            <w:r w:rsidRPr="005A04F4">
              <w:rPr>
                <w:rFonts w:eastAsia="Calibri"/>
                <w:vertAlign w:val="subscript"/>
                <w:lang w:val="kk-KZ"/>
              </w:rPr>
              <w:t>d</w:t>
            </w:r>
            <w:r w:rsidRPr="005A04F4">
              <w:rPr>
                <w:rFonts w:eastAsia="Calibri"/>
                <w:sz w:val="24"/>
                <w:szCs w:val="24"/>
                <w:lang w:val="kk-KZ"/>
              </w:rPr>
              <w:t>, %</w:t>
            </w:r>
          </w:p>
        </w:tc>
      </w:tr>
      <w:tr w:rsidR="005A04F4" w:rsidRPr="005A04F4" w14:paraId="581382E6" w14:textId="77777777" w:rsidTr="00B53079">
        <w:trPr>
          <w:trHeight w:val="197"/>
        </w:trPr>
        <w:tc>
          <w:tcPr>
            <w:tcW w:w="1838" w:type="dxa"/>
            <w:tcBorders>
              <w:top w:val="single" w:sz="4" w:space="0" w:color="auto"/>
              <w:left w:val="single" w:sz="4" w:space="0" w:color="auto"/>
              <w:bottom w:val="nil"/>
              <w:right w:val="nil"/>
            </w:tcBorders>
            <w:shd w:val="clear" w:color="auto" w:fill="FFFFFF"/>
            <w:vAlign w:val="center"/>
            <w:hideMark/>
          </w:tcPr>
          <w:p w14:paraId="1F3F59DF"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1200-1300</w:t>
            </w:r>
          </w:p>
        </w:tc>
        <w:tc>
          <w:tcPr>
            <w:tcW w:w="1276" w:type="dxa"/>
            <w:tcBorders>
              <w:top w:val="single" w:sz="4" w:space="0" w:color="auto"/>
              <w:left w:val="single" w:sz="4" w:space="0" w:color="auto"/>
              <w:bottom w:val="nil"/>
              <w:right w:val="nil"/>
            </w:tcBorders>
            <w:shd w:val="clear" w:color="auto" w:fill="FFFFFF"/>
            <w:vAlign w:val="center"/>
            <w:hideMark/>
          </w:tcPr>
          <w:p w14:paraId="5C678C96"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83,1</w:t>
            </w:r>
          </w:p>
        </w:tc>
        <w:tc>
          <w:tcPr>
            <w:tcW w:w="981" w:type="dxa"/>
            <w:tcBorders>
              <w:top w:val="single" w:sz="4" w:space="0" w:color="auto"/>
              <w:left w:val="single" w:sz="4" w:space="0" w:color="auto"/>
              <w:bottom w:val="nil"/>
              <w:right w:val="nil"/>
            </w:tcBorders>
            <w:shd w:val="clear" w:color="auto" w:fill="FFFFFF"/>
            <w:vAlign w:val="center"/>
            <w:hideMark/>
          </w:tcPr>
          <w:p w14:paraId="0B8948C3"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2,8</w:t>
            </w:r>
          </w:p>
        </w:tc>
        <w:tc>
          <w:tcPr>
            <w:tcW w:w="1570" w:type="dxa"/>
            <w:tcBorders>
              <w:top w:val="single" w:sz="4" w:space="0" w:color="auto"/>
              <w:left w:val="single" w:sz="4" w:space="0" w:color="auto"/>
              <w:bottom w:val="nil"/>
              <w:right w:val="nil"/>
            </w:tcBorders>
            <w:shd w:val="clear" w:color="auto" w:fill="FFFFFF"/>
            <w:vAlign w:val="center"/>
            <w:hideMark/>
          </w:tcPr>
          <w:p w14:paraId="2CB91464"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7516</w:t>
            </w:r>
          </w:p>
        </w:tc>
        <w:tc>
          <w:tcPr>
            <w:tcW w:w="1134" w:type="dxa"/>
            <w:tcBorders>
              <w:top w:val="single" w:sz="4" w:space="0" w:color="auto"/>
              <w:left w:val="single" w:sz="4" w:space="0" w:color="auto"/>
              <w:bottom w:val="nil"/>
              <w:right w:val="nil"/>
            </w:tcBorders>
            <w:shd w:val="clear" w:color="auto" w:fill="FFFFFF"/>
            <w:vAlign w:val="center"/>
            <w:hideMark/>
          </w:tcPr>
          <w:p w14:paraId="535018F8"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83,1</w:t>
            </w:r>
          </w:p>
        </w:tc>
        <w:tc>
          <w:tcPr>
            <w:tcW w:w="851" w:type="dxa"/>
            <w:tcBorders>
              <w:top w:val="single" w:sz="4" w:space="0" w:color="auto"/>
              <w:left w:val="single" w:sz="4" w:space="0" w:color="auto"/>
              <w:bottom w:val="nil"/>
              <w:right w:val="nil"/>
            </w:tcBorders>
            <w:shd w:val="clear" w:color="auto" w:fill="FFFFFF"/>
            <w:vAlign w:val="center"/>
            <w:hideMark/>
          </w:tcPr>
          <w:p w14:paraId="42DAB75D"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2,8</w:t>
            </w:r>
          </w:p>
        </w:tc>
        <w:tc>
          <w:tcPr>
            <w:tcW w:w="1134" w:type="dxa"/>
            <w:tcBorders>
              <w:top w:val="single" w:sz="4" w:space="0" w:color="auto"/>
              <w:left w:val="single" w:sz="4" w:space="0" w:color="auto"/>
              <w:bottom w:val="nil"/>
              <w:right w:val="nil"/>
            </w:tcBorders>
            <w:shd w:val="clear" w:color="auto" w:fill="FFFFFF"/>
            <w:vAlign w:val="center"/>
            <w:hideMark/>
          </w:tcPr>
          <w:p w14:paraId="5BB93962"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16,9</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6BDB5332"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12,1</w:t>
            </w:r>
          </w:p>
        </w:tc>
      </w:tr>
      <w:tr w:rsidR="005A04F4" w:rsidRPr="005A04F4" w14:paraId="0902DEFF" w14:textId="77777777" w:rsidTr="00B53079">
        <w:trPr>
          <w:trHeight w:val="142"/>
        </w:trPr>
        <w:tc>
          <w:tcPr>
            <w:tcW w:w="1838" w:type="dxa"/>
            <w:tcBorders>
              <w:top w:val="single" w:sz="4" w:space="0" w:color="auto"/>
              <w:left w:val="single" w:sz="4" w:space="0" w:color="auto"/>
              <w:bottom w:val="nil"/>
              <w:right w:val="nil"/>
            </w:tcBorders>
            <w:shd w:val="clear" w:color="auto" w:fill="FFFFFF"/>
            <w:vAlign w:val="center"/>
            <w:hideMark/>
          </w:tcPr>
          <w:p w14:paraId="7F919462"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1300-1400</w:t>
            </w:r>
          </w:p>
        </w:tc>
        <w:tc>
          <w:tcPr>
            <w:tcW w:w="1276" w:type="dxa"/>
            <w:tcBorders>
              <w:top w:val="single" w:sz="4" w:space="0" w:color="auto"/>
              <w:left w:val="single" w:sz="4" w:space="0" w:color="auto"/>
              <w:bottom w:val="nil"/>
              <w:right w:val="nil"/>
            </w:tcBorders>
            <w:shd w:val="clear" w:color="auto" w:fill="FFFFFF"/>
            <w:vAlign w:val="center"/>
            <w:hideMark/>
          </w:tcPr>
          <w:p w14:paraId="0EF663D9"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13,5</w:t>
            </w:r>
          </w:p>
        </w:tc>
        <w:tc>
          <w:tcPr>
            <w:tcW w:w="981" w:type="dxa"/>
            <w:tcBorders>
              <w:top w:val="single" w:sz="4" w:space="0" w:color="auto"/>
              <w:left w:val="single" w:sz="4" w:space="0" w:color="auto"/>
              <w:bottom w:val="nil"/>
              <w:right w:val="nil"/>
            </w:tcBorders>
            <w:shd w:val="clear" w:color="auto" w:fill="FFFFFF"/>
            <w:vAlign w:val="center"/>
            <w:hideMark/>
          </w:tcPr>
          <w:p w14:paraId="1D613335"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4,5</w:t>
            </w:r>
          </w:p>
        </w:tc>
        <w:tc>
          <w:tcPr>
            <w:tcW w:w="1570" w:type="dxa"/>
            <w:tcBorders>
              <w:top w:val="single" w:sz="4" w:space="0" w:color="auto"/>
              <w:left w:val="single" w:sz="4" w:space="0" w:color="auto"/>
              <w:bottom w:val="nil"/>
              <w:right w:val="nil"/>
            </w:tcBorders>
            <w:shd w:val="clear" w:color="auto" w:fill="FFFFFF"/>
            <w:vAlign w:val="center"/>
            <w:hideMark/>
          </w:tcPr>
          <w:p w14:paraId="34F634A6"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7497</w:t>
            </w:r>
          </w:p>
        </w:tc>
        <w:tc>
          <w:tcPr>
            <w:tcW w:w="1134" w:type="dxa"/>
            <w:tcBorders>
              <w:top w:val="single" w:sz="4" w:space="0" w:color="auto"/>
              <w:left w:val="single" w:sz="4" w:space="0" w:color="auto"/>
              <w:bottom w:val="nil"/>
              <w:right w:val="nil"/>
            </w:tcBorders>
            <w:shd w:val="clear" w:color="auto" w:fill="FFFFFF"/>
            <w:vAlign w:val="center"/>
            <w:hideMark/>
          </w:tcPr>
          <w:p w14:paraId="644E8737"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96,7</w:t>
            </w:r>
          </w:p>
        </w:tc>
        <w:tc>
          <w:tcPr>
            <w:tcW w:w="851" w:type="dxa"/>
            <w:tcBorders>
              <w:top w:val="single" w:sz="4" w:space="0" w:color="auto"/>
              <w:left w:val="single" w:sz="4" w:space="0" w:color="auto"/>
              <w:bottom w:val="nil"/>
              <w:right w:val="nil"/>
            </w:tcBorders>
            <w:shd w:val="clear" w:color="auto" w:fill="FFFFFF"/>
            <w:vAlign w:val="center"/>
            <w:hideMark/>
          </w:tcPr>
          <w:p w14:paraId="33A62AB0"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3,0</w:t>
            </w:r>
          </w:p>
        </w:tc>
        <w:tc>
          <w:tcPr>
            <w:tcW w:w="1134" w:type="dxa"/>
            <w:tcBorders>
              <w:top w:val="single" w:sz="4" w:space="0" w:color="auto"/>
              <w:left w:val="single" w:sz="4" w:space="0" w:color="auto"/>
              <w:bottom w:val="nil"/>
              <w:right w:val="nil"/>
            </w:tcBorders>
            <w:shd w:val="clear" w:color="auto" w:fill="FFFFFF"/>
            <w:vAlign w:val="center"/>
            <w:hideMark/>
          </w:tcPr>
          <w:p w14:paraId="08C07663"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3,3</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5A8A5C46"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43,1</w:t>
            </w:r>
          </w:p>
        </w:tc>
      </w:tr>
      <w:tr w:rsidR="005A04F4" w:rsidRPr="005A04F4" w14:paraId="40CD2D45" w14:textId="77777777" w:rsidTr="00B53079">
        <w:trPr>
          <w:trHeight w:val="64"/>
        </w:trPr>
        <w:tc>
          <w:tcPr>
            <w:tcW w:w="1838" w:type="dxa"/>
            <w:tcBorders>
              <w:top w:val="single" w:sz="4" w:space="0" w:color="auto"/>
              <w:left w:val="single" w:sz="4" w:space="0" w:color="auto"/>
              <w:bottom w:val="nil"/>
              <w:right w:val="nil"/>
            </w:tcBorders>
            <w:shd w:val="clear" w:color="auto" w:fill="FFFFFF"/>
            <w:vAlign w:val="center"/>
            <w:hideMark/>
          </w:tcPr>
          <w:p w14:paraId="4E318FE3"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1400-1500</w:t>
            </w:r>
          </w:p>
        </w:tc>
        <w:tc>
          <w:tcPr>
            <w:tcW w:w="1276" w:type="dxa"/>
            <w:tcBorders>
              <w:top w:val="single" w:sz="4" w:space="0" w:color="auto"/>
              <w:left w:val="single" w:sz="4" w:space="0" w:color="auto"/>
              <w:bottom w:val="nil"/>
              <w:right w:val="nil"/>
            </w:tcBorders>
            <w:shd w:val="clear" w:color="auto" w:fill="FFFFFF"/>
            <w:vAlign w:val="center"/>
            <w:hideMark/>
          </w:tcPr>
          <w:p w14:paraId="5E69DA98"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1,0</w:t>
            </w:r>
          </w:p>
        </w:tc>
        <w:tc>
          <w:tcPr>
            <w:tcW w:w="981" w:type="dxa"/>
            <w:tcBorders>
              <w:top w:val="single" w:sz="4" w:space="0" w:color="auto"/>
              <w:left w:val="single" w:sz="4" w:space="0" w:color="auto"/>
              <w:bottom w:val="nil"/>
              <w:right w:val="nil"/>
            </w:tcBorders>
            <w:shd w:val="clear" w:color="auto" w:fill="FFFFFF"/>
            <w:vAlign w:val="center"/>
            <w:hideMark/>
          </w:tcPr>
          <w:p w14:paraId="1DF3DEF9"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19,0</w:t>
            </w:r>
          </w:p>
        </w:tc>
        <w:tc>
          <w:tcPr>
            <w:tcW w:w="1570" w:type="dxa"/>
            <w:tcBorders>
              <w:top w:val="single" w:sz="4" w:space="0" w:color="auto"/>
              <w:left w:val="single" w:sz="4" w:space="0" w:color="auto"/>
              <w:bottom w:val="nil"/>
              <w:right w:val="nil"/>
            </w:tcBorders>
            <w:shd w:val="clear" w:color="auto" w:fill="FFFFFF"/>
            <w:vAlign w:val="center"/>
            <w:hideMark/>
          </w:tcPr>
          <w:p w14:paraId="2FBDC38F"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7330</w:t>
            </w:r>
          </w:p>
        </w:tc>
        <w:tc>
          <w:tcPr>
            <w:tcW w:w="1134" w:type="dxa"/>
            <w:tcBorders>
              <w:top w:val="single" w:sz="4" w:space="0" w:color="auto"/>
              <w:left w:val="single" w:sz="4" w:space="0" w:color="auto"/>
              <w:bottom w:val="nil"/>
              <w:right w:val="nil"/>
            </w:tcBorders>
            <w:shd w:val="clear" w:color="auto" w:fill="FFFFFF"/>
            <w:vAlign w:val="center"/>
            <w:hideMark/>
          </w:tcPr>
          <w:p w14:paraId="1E041B45"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97,6</w:t>
            </w:r>
          </w:p>
        </w:tc>
        <w:tc>
          <w:tcPr>
            <w:tcW w:w="851" w:type="dxa"/>
            <w:tcBorders>
              <w:top w:val="single" w:sz="4" w:space="0" w:color="auto"/>
              <w:left w:val="single" w:sz="4" w:space="0" w:color="auto"/>
              <w:bottom w:val="nil"/>
              <w:right w:val="nil"/>
            </w:tcBorders>
            <w:shd w:val="clear" w:color="auto" w:fill="FFFFFF"/>
            <w:vAlign w:val="center"/>
            <w:hideMark/>
          </w:tcPr>
          <w:p w14:paraId="1E96E323"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3,2</w:t>
            </w:r>
          </w:p>
        </w:tc>
        <w:tc>
          <w:tcPr>
            <w:tcW w:w="1134" w:type="dxa"/>
            <w:tcBorders>
              <w:top w:val="single" w:sz="4" w:space="0" w:color="auto"/>
              <w:left w:val="single" w:sz="4" w:space="0" w:color="auto"/>
              <w:bottom w:val="nil"/>
              <w:right w:val="nil"/>
            </w:tcBorders>
            <w:shd w:val="clear" w:color="auto" w:fill="FFFFFF"/>
            <w:vAlign w:val="center"/>
            <w:hideMark/>
          </w:tcPr>
          <w:p w14:paraId="1D946A9E"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2,4</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61CAEC04"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53,1</w:t>
            </w:r>
          </w:p>
        </w:tc>
      </w:tr>
      <w:tr w:rsidR="005A04F4" w:rsidRPr="005A04F4" w14:paraId="14F9B3AB" w14:textId="77777777" w:rsidTr="00B53079">
        <w:trPr>
          <w:trHeight w:val="86"/>
        </w:trPr>
        <w:tc>
          <w:tcPr>
            <w:tcW w:w="1838" w:type="dxa"/>
            <w:tcBorders>
              <w:top w:val="single" w:sz="4" w:space="0" w:color="auto"/>
              <w:left w:val="single" w:sz="4" w:space="0" w:color="auto"/>
              <w:bottom w:val="nil"/>
              <w:right w:val="nil"/>
            </w:tcBorders>
            <w:shd w:val="clear" w:color="auto" w:fill="FFFFFF"/>
            <w:vAlign w:val="center"/>
            <w:hideMark/>
          </w:tcPr>
          <w:p w14:paraId="1A4E856A"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1500-1800</w:t>
            </w:r>
          </w:p>
        </w:tc>
        <w:tc>
          <w:tcPr>
            <w:tcW w:w="1276" w:type="dxa"/>
            <w:tcBorders>
              <w:top w:val="single" w:sz="4" w:space="0" w:color="auto"/>
              <w:left w:val="single" w:sz="4" w:space="0" w:color="auto"/>
              <w:bottom w:val="nil"/>
              <w:right w:val="nil"/>
            </w:tcBorders>
            <w:shd w:val="clear" w:color="auto" w:fill="FFFFFF"/>
            <w:vAlign w:val="center"/>
            <w:hideMark/>
          </w:tcPr>
          <w:p w14:paraId="5160E2B6"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1,1</w:t>
            </w:r>
          </w:p>
        </w:tc>
        <w:tc>
          <w:tcPr>
            <w:tcW w:w="981" w:type="dxa"/>
            <w:tcBorders>
              <w:top w:val="single" w:sz="4" w:space="0" w:color="auto"/>
              <w:left w:val="single" w:sz="4" w:space="0" w:color="auto"/>
              <w:bottom w:val="nil"/>
              <w:right w:val="nil"/>
            </w:tcBorders>
            <w:shd w:val="clear" w:color="auto" w:fill="FFFFFF"/>
            <w:vAlign w:val="center"/>
            <w:hideMark/>
          </w:tcPr>
          <w:p w14:paraId="0CE64A98"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37,3</w:t>
            </w:r>
          </w:p>
        </w:tc>
        <w:tc>
          <w:tcPr>
            <w:tcW w:w="1570" w:type="dxa"/>
            <w:tcBorders>
              <w:top w:val="single" w:sz="4" w:space="0" w:color="auto"/>
              <w:left w:val="single" w:sz="4" w:space="0" w:color="auto"/>
              <w:bottom w:val="nil"/>
              <w:right w:val="nil"/>
            </w:tcBorders>
            <w:shd w:val="clear" w:color="auto" w:fill="FFFFFF"/>
            <w:vAlign w:val="center"/>
            <w:hideMark/>
          </w:tcPr>
          <w:p w14:paraId="79C860F6"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7119</w:t>
            </w:r>
          </w:p>
        </w:tc>
        <w:tc>
          <w:tcPr>
            <w:tcW w:w="1134" w:type="dxa"/>
            <w:tcBorders>
              <w:top w:val="single" w:sz="4" w:space="0" w:color="auto"/>
              <w:left w:val="single" w:sz="4" w:space="0" w:color="auto"/>
              <w:bottom w:val="nil"/>
              <w:right w:val="nil"/>
            </w:tcBorders>
            <w:shd w:val="clear" w:color="auto" w:fill="FFFFFF"/>
            <w:vAlign w:val="center"/>
            <w:hideMark/>
          </w:tcPr>
          <w:p w14:paraId="173CC2F8"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98,7</w:t>
            </w:r>
          </w:p>
        </w:tc>
        <w:tc>
          <w:tcPr>
            <w:tcW w:w="851" w:type="dxa"/>
            <w:tcBorders>
              <w:top w:val="single" w:sz="4" w:space="0" w:color="auto"/>
              <w:left w:val="single" w:sz="4" w:space="0" w:color="auto"/>
              <w:bottom w:val="nil"/>
              <w:right w:val="nil"/>
            </w:tcBorders>
            <w:shd w:val="clear" w:color="auto" w:fill="FFFFFF"/>
            <w:vAlign w:val="center"/>
            <w:hideMark/>
          </w:tcPr>
          <w:p w14:paraId="1110527A"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3,6</w:t>
            </w:r>
          </w:p>
        </w:tc>
        <w:tc>
          <w:tcPr>
            <w:tcW w:w="1134" w:type="dxa"/>
            <w:tcBorders>
              <w:top w:val="single" w:sz="4" w:space="0" w:color="auto"/>
              <w:left w:val="single" w:sz="4" w:space="0" w:color="auto"/>
              <w:bottom w:val="nil"/>
              <w:right w:val="nil"/>
            </w:tcBorders>
            <w:shd w:val="clear" w:color="auto" w:fill="FFFFFF"/>
            <w:vAlign w:val="center"/>
            <w:hideMark/>
          </w:tcPr>
          <w:p w14:paraId="3A38D681"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1,3</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3189F7F1"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66,7</w:t>
            </w:r>
          </w:p>
        </w:tc>
      </w:tr>
      <w:tr w:rsidR="005A04F4" w:rsidRPr="005A04F4" w14:paraId="48DA6396" w14:textId="77777777" w:rsidTr="00B53079">
        <w:trPr>
          <w:trHeight w:val="72"/>
        </w:trPr>
        <w:tc>
          <w:tcPr>
            <w:tcW w:w="1838" w:type="dxa"/>
            <w:tcBorders>
              <w:top w:val="single" w:sz="4" w:space="0" w:color="auto"/>
              <w:left w:val="single" w:sz="4" w:space="0" w:color="auto"/>
              <w:bottom w:val="nil"/>
              <w:right w:val="nil"/>
            </w:tcBorders>
            <w:shd w:val="clear" w:color="auto" w:fill="FFFFFF"/>
            <w:vAlign w:val="center"/>
            <w:hideMark/>
          </w:tcPr>
          <w:p w14:paraId="4A6E55CD"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1800-2000</w:t>
            </w:r>
          </w:p>
        </w:tc>
        <w:tc>
          <w:tcPr>
            <w:tcW w:w="1276" w:type="dxa"/>
            <w:tcBorders>
              <w:top w:val="single" w:sz="4" w:space="0" w:color="auto"/>
              <w:left w:val="single" w:sz="4" w:space="0" w:color="auto"/>
              <w:bottom w:val="nil"/>
              <w:right w:val="nil"/>
            </w:tcBorders>
            <w:shd w:val="clear" w:color="auto" w:fill="FFFFFF"/>
            <w:vAlign w:val="center"/>
            <w:hideMark/>
          </w:tcPr>
          <w:p w14:paraId="05DE7989"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0,5</w:t>
            </w:r>
          </w:p>
        </w:tc>
        <w:tc>
          <w:tcPr>
            <w:tcW w:w="981" w:type="dxa"/>
            <w:tcBorders>
              <w:top w:val="single" w:sz="4" w:space="0" w:color="auto"/>
              <w:left w:val="single" w:sz="4" w:space="0" w:color="auto"/>
              <w:bottom w:val="nil"/>
              <w:right w:val="nil"/>
            </w:tcBorders>
            <w:shd w:val="clear" w:color="auto" w:fill="FFFFFF"/>
            <w:vAlign w:val="center"/>
            <w:hideMark/>
          </w:tcPr>
          <w:p w14:paraId="42E92B00"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55,0</w:t>
            </w:r>
          </w:p>
        </w:tc>
        <w:tc>
          <w:tcPr>
            <w:tcW w:w="1570" w:type="dxa"/>
            <w:tcBorders>
              <w:top w:val="single" w:sz="4" w:space="0" w:color="auto"/>
              <w:left w:val="single" w:sz="4" w:space="0" w:color="auto"/>
              <w:bottom w:val="nil"/>
              <w:right w:val="nil"/>
            </w:tcBorders>
            <w:shd w:val="clear" w:color="auto" w:fill="FFFFFF"/>
            <w:vAlign w:val="center"/>
            <w:hideMark/>
          </w:tcPr>
          <w:p w14:paraId="06237B9D"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1134" w:type="dxa"/>
            <w:tcBorders>
              <w:top w:val="single" w:sz="4" w:space="0" w:color="auto"/>
              <w:left w:val="single" w:sz="4" w:space="0" w:color="auto"/>
              <w:bottom w:val="nil"/>
              <w:right w:val="nil"/>
            </w:tcBorders>
            <w:shd w:val="clear" w:color="auto" w:fill="FFFFFF"/>
            <w:vAlign w:val="center"/>
            <w:hideMark/>
          </w:tcPr>
          <w:p w14:paraId="1A49FCFF"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99,2</w:t>
            </w:r>
          </w:p>
        </w:tc>
        <w:tc>
          <w:tcPr>
            <w:tcW w:w="851" w:type="dxa"/>
            <w:tcBorders>
              <w:top w:val="single" w:sz="4" w:space="0" w:color="auto"/>
              <w:left w:val="single" w:sz="4" w:space="0" w:color="auto"/>
              <w:bottom w:val="nil"/>
              <w:right w:val="nil"/>
            </w:tcBorders>
            <w:shd w:val="clear" w:color="auto" w:fill="FFFFFF"/>
            <w:vAlign w:val="center"/>
            <w:hideMark/>
          </w:tcPr>
          <w:p w14:paraId="237B76A4"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3,8</w:t>
            </w:r>
          </w:p>
        </w:tc>
        <w:tc>
          <w:tcPr>
            <w:tcW w:w="1134" w:type="dxa"/>
            <w:tcBorders>
              <w:top w:val="single" w:sz="4" w:space="0" w:color="auto"/>
              <w:left w:val="single" w:sz="4" w:space="0" w:color="auto"/>
              <w:bottom w:val="nil"/>
              <w:right w:val="nil"/>
            </w:tcBorders>
            <w:shd w:val="clear" w:color="auto" w:fill="FFFFFF"/>
            <w:vAlign w:val="center"/>
            <w:hideMark/>
          </w:tcPr>
          <w:p w14:paraId="5283274D"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0,8</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0C8797E2"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74,0</w:t>
            </w:r>
          </w:p>
        </w:tc>
      </w:tr>
      <w:tr w:rsidR="005A04F4" w:rsidRPr="005A04F4" w14:paraId="20CC9752" w14:textId="77777777" w:rsidTr="00B53079">
        <w:trPr>
          <w:trHeight w:val="128"/>
        </w:trPr>
        <w:tc>
          <w:tcPr>
            <w:tcW w:w="1838" w:type="dxa"/>
            <w:tcBorders>
              <w:top w:val="single" w:sz="4" w:space="0" w:color="auto"/>
              <w:left w:val="single" w:sz="4" w:space="0" w:color="auto"/>
              <w:bottom w:val="nil"/>
              <w:right w:val="nil"/>
            </w:tcBorders>
            <w:shd w:val="clear" w:color="auto" w:fill="FFFFFF"/>
            <w:vAlign w:val="center"/>
            <w:hideMark/>
          </w:tcPr>
          <w:p w14:paraId="7D2B4AF4"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2000-2800</w:t>
            </w:r>
          </w:p>
        </w:tc>
        <w:tc>
          <w:tcPr>
            <w:tcW w:w="1276" w:type="dxa"/>
            <w:tcBorders>
              <w:top w:val="single" w:sz="4" w:space="0" w:color="auto"/>
              <w:left w:val="single" w:sz="4" w:space="0" w:color="auto"/>
              <w:bottom w:val="nil"/>
              <w:right w:val="nil"/>
            </w:tcBorders>
            <w:shd w:val="clear" w:color="auto" w:fill="FFFFFF"/>
            <w:vAlign w:val="center"/>
            <w:hideMark/>
          </w:tcPr>
          <w:p w14:paraId="00E76E34"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0,8</w:t>
            </w:r>
          </w:p>
        </w:tc>
        <w:tc>
          <w:tcPr>
            <w:tcW w:w="981" w:type="dxa"/>
            <w:tcBorders>
              <w:top w:val="single" w:sz="4" w:space="0" w:color="auto"/>
              <w:left w:val="single" w:sz="4" w:space="0" w:color="auto"/>
              <w:bottom w:val="nil"/>
              <w:right w:val="nil"/>
            </w:tcBorders>
            <w:shd w:val="clear" w:color="auto" w:fill="FFFFFF"/>
            <w:vAlign w:val="center"/>
            <w:hideMark/>
          </w:tcPr>
          <w:p w14:paraId="497B623C" w14:textId="77777777" w:rsidR="00CD0DAA" w:rsidRPr="005A04F4" w:rsidRDefault="00CD0DAA" w:rsidP="003231B9">
            <w:pPr>
              <w:pStyle w:val="20"/>
              <w:shd w:val="clear" w:color="auto" w:fill="auto"/>
              <w:spacing w:line="240" w:lineRule="auto"/>
              <w:ind w:left="260"/>
              <w:contextualSpacing/>
              <w:jc w:val="left"/>
              <w:rPr>
                <w:sz w:val="24"/>
                <w:szCs w:val="24"/>
              </w:rPr>
            </w:pPr>
            <w:r w:rsidRPr="005A04F4">
              <w:rPr>
                <w:rFonts w:eastAsia="Calibri"/>
                <w:sz w:val="24"/>
                <w:szCs w:val="24"/>
              </w:rPr>
              <w:t>74,0</w:t>
            </w:r>
          </w:p>
        </w:tc>
        <w:tc>
          <w:tcPr>
            <w:tcW w:w="1570" w:type="dxa"/>
            <w:tcBorders>
              <w:top w:val="single" w:sz="4" w:space="0" w:color="auto"/>
              <w:left w:val="single" w:sz="4" w:space="0" w:color="auto"/>
              <w:bottom w:val="nil"/>
              <w:right w:val="nil"/>
            </w:tcBorders>
            <w:shd w:val="clear" w:color="auto" w:fill="FFFFFF"/>
            <w:vAlign w:val="center"/>
            <w:hideMark/>
          </w:tcPr>
          <w:p w14:paraId="1D746B1F"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1134" w:type="dxa"/>
            <w:tcBorders>
              <w:top w:val="single" w:sz="4" w:space="0" w:color="auto"/>
              <w:left w:val="single" w:sz="4" w:space="0" w:color="auto"/>
              <w:bottom w:val="nil"/>
              <w:right w:val="nil"/>
            </w:tcBorders>
            <w:shd w:val="clear" w:color="auto" w:fill="FFFFFF"/>
            <w:vAlign w:val="center"/>
            <w:hideMark/>
          </w:tcPr>
          <w:p w14:paraId="163E429B"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100,0</w:t>
            </w:r>
          </w:p>
        </w:tc>
        <w:tc>
          <w:tcPr>
            <w:tcW w:w="851" w:type="dxa"/>
            <w:tcBorders>
              <w:top w:val="single" w:sz="4" w:space="0" w:color="auto"/>
              <w:left w:val="single" w:sz="4" w:space="0" w:color="auto"/>
              <w:bottom w:val="nil"/>
              <w:right w:val="nil"/>
            </w:tcBorders>
            <w:shd w:val="clear" w:color="auto" w:fill="FFFFFF"/>
            <w:vAlign w:val="center"/>
            <w:hideMark/>
          </w:tcPr>
          <w:p w14:paraId="6D8DEC94"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4,4</w:t>
            </w:r>
          </w:p>
        </w:tc>
        <w:tc>
          <w:tcPr>
            <w:tcW w:w="1134" w:type="dxa"/>
            <w:tcBorders>
              <w:top w:val="single" w:sz="4" w:space="0" w:color="auto"/>
              <w:left w:val="single" w:sz="4" w:space="0" w:color="auto"/>
              <w:bottom w:val="nil"/>
              <w:right w:val="nil"/>
            </w:tcBorders>
            <w:shd w:val="clear" w:color="auto" w:fill="FFFFFF"/>
            <w:vAlign w:val="center"/>
            <w:hideMark/>
          </w:tcPr>
          <w:p w14:paraId="78B9D369"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0BF067D9"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r>
      <w:tr w:rsidR="005A04F4" w:rsidRPr="005A04F4" w14:paraId="03921240" w14:textId="77777777" w:rsidTr="006556C4">
        <w:trPr>
          <w:trHeight w:hRule="exact" w:val="289"/>
        </w:trPr>
        <w:tc>
          <w:tcPr>
            <w:tcW w:w="4095" w:type="dxa"/>
            <w:gridSpan w:val="3"/>
            <w:tcBorders>
              <w:top w:val="single" w:sz="4" w:space="0" w:color="auto"/>
              <w:left w:val="single" w:sz="4" w:space="0" w:color="auto"/>
              <w:bottom w:val="single" w:sz="4" w:space="0" w:color="auto"/>
              <w:right w:val="nil"/>
            </w:tcBorders>
            <w:shd w:val="clear" w:color="auto" w:fill="FFFFFF"/>
            <w:vAlign w:val="center"/>
            <w:hideMark/>
          </w:tcPr>
          <w:p w14:paraId="63D5F410" w14:textId="77777777" w:rsidR="00CD0DAA" w:rsidRPr="005A04F4" w:rsidRDefault="00CD0DAA" w:rsidP="003231B9">
            <w:pPr>
              <w:pStyle w:val="20"/>
              <w:shd w:val="clear" w:color="auto" w:fill="auto"/>
              <w:spacing w:line="240" w:lineRule="auto"/>
              <w:contextualSpacing/>
              <w:jc w:val="left"/>
              <w:rPr>
                <w:b/>
                <w:bCs/>
                <w:sz w:val="24"/>
                <w:szCs w:val="24"/>
              </w:rPr>
            </w:pPr>
            <w:r w:rsidRPr="005A04F4">
              <w:rPr>
                <w:rStyle w:val="25"/>
                <w:b w:val="0"/>
                <w:bCs w:val="0"/>
                <w:color w:val="auto"/>
                <w:sz w:val="24"/>
                <w:szCs w:val="24"/>
              </w:rPr>
              <w:t>Категория обогатимости</w:t>
            </w:r>
          </w:p>
        </w:tc>
        <w:tc>
          <w:tcPr>
            <w:tcW w:w="1570" w:type="dxa"/>
            <w:tcBorders>
              <w:top w:val="single" w:sz="4" w:space="0" w:color="auto"/>
              <w:left w:val="single" w:sz="4" w:space="0" w:color="auto"/>
              <w:bottom w:val="single" w:sz="4" w:space="0" w:color="auto"/>
              <w:right w:val="nil"/>
            </w:tcBorders>
            <w:shd w:val="clear" w:color="auto" w:fill="FFFFFF"/>
            <w:vAlign w:val="center"/>
            <w:hideMark/>
          </w:tcPr>
          <w:p w14:paraId="2200EA66"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1134" w:type="dxa"/>
            <w:tcBorders>
              <w:top w:val="single" w:sz="4" w:space="0" w:color="auto"/>
              <w:left w:val="single" w:sz="4" w:space="0" w:color="auto"/>
              <w:bottom w:val="single" w:sz="4" w:space="0" w:color="auto"/>
              <w:right w:val="nil"/>
            </w:tcBorders>
            <w:shd w:val="clear" w:color="auto" w:fill="FFFFFF"/>
            <w:vAlign w:val="center"/>
            <w:hideMark/>
          </w:tcPr>
          <w:p w14:paraId="182D03B4"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Т</w:t>
            </w:r>
          </w:p>
        </w:tc>
        <w:tc>
          <w:tcPr>
            <w:tcW w:w="851" w:type="dxa"/>
            <w:tcBorders>
              <w:top w:val="single" w:sz="4" w:space="0" w:color="auto"/>
              <w:left w:val="single" w:sz="4" w:space="0" w:color="auto"/>
              <w:bottom w:val="single" w:sz="4" w:space="0" w:color="auto"/>
              <w:right w:val="nil"/>
            </w:tcBorders>
            <w:shd w:val="clear" w:color="auto" w:fill="FFFFFF"/>
            <w:vAlign w:val="center"/>
            <w:hideMark/>
          </w:tcPr>
          <w:p w14:paraId="11F3D028"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1.1</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185581C"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Легкая</w:t>
            </w:r>
          </w:p>
        </w:tc>
      </w:tr>
    </w:tbl>
    <w:p w14:paraId="15D2E031" w14:textId="77777777" w:rsidR="00C57BEB" w:rsidRPr="005A04F4" w:rsidRDefault="00C57BEB" w:rsidP="003231B9">
      <w:pPr>
        <w:spacing w:after="0" w:line="240" w:lineRule="auto"/>
        <w:ind w:firstLine="567"/>
        <w:rPr>
          <w:rFonts w:eastAsiaTheme="minorEastAsia" w:cs="Times New Roman"/>
          <w:sz w:val="16"/>
          <w:szCs w:val="16"/>
          <w:lang w:eastAsia="ru-RU"/>
        </w:rPr>
      </w:pPr>
    </w:p>
    <w:p w14:paraId="55EF8174" w14:textId="7E525AEB" w:rsidR="00C57BEB" w:rsidRPr="005A04F4" w:rsidRDefault="00C57BEB" w:rsidP="003231B9">
      <w:pPr>
        <w:spacing w:after="0" w:line="240" w:lineRule="auto"/>
        <w:jc w:val="center"/>
        <w:rPr>
          <w:rFonts w:cs="Times New Roman"/>
          <w:sz w:val="28"/>
          <w:lang w:val="kk-KZ"/>
        </w:rPr>
      </w:pPr>
      <w:r w:rsidRPr="005A04F4">
        <w:rPr>
          <w:rFonts w:cs="Times New Roman"/>
          <w:noProof/>
          <w:lang w:eastAsia="ru-RU"/>
        </w:rPr>
        <w:drawing>
          <wp:inline distT="0" distB="0" distL="0" distR="0" wp14:anchorId="0E5D1556" wp14:editId="557831B4">
            <wp:extent cx="5598544" cy="3588588"/>
            <wp:effectExtent l="0" t="0" r="2540" b="0"/>
            <wp:docPr id="44" name="Chart 44">
              <a:extLst xmlns:a="http://schemas.openxmlformats.org/drawingml/2006/main">
                <a:ext uri="{FF2B5EF4-FFF2-40B4-BE49-F238E27FC236}">
                  <a16:creationId xmlns:a16="http://schemas.microsoft.com/office/drawing/2014/main" id="{58BF992F-6D79-4DE4-B013-7FDAC835E3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0462E2F" w14:textId="77777777" w:rsidR="00C57BEB" w:rsidRPr="005A04F4" w:rsidRDefault="00C57BEB" w:rsidP="003231B9">
      <w:pPr>
        <w:spacing w:after="0" w:line="240" w:lineRule="auto"/>
        <w:ind w:firstLine="567"/>
        <w:jc w:val="center"/>
        <w:rPr>
          <w:rFonts w:ascii="Times New Roman" w:hAnsi="Times New Roman" w:cs="Times New Roman"/>
          <w:sz w:val="16"/>
          <w:szCs w:val="16"/>
          <w:lang w:val="kk-KZ"/>
        </w:rPr>
      </w:pPr>
    </w:p>
    <w:p w14:paraId="7F66A241" w14:textId="5E0FFA02" w:rsidR="00C57BEB" w:rsidRPr="005A04F4" w:rsidRDefault="00C57BEB"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A266D2" w:rsidRPr="005A04F4">
        <w:rPr>
          <w:rFonts w:ascii="Times New Roman" w:hAnsi="Times New Roman" w:cs="Times New Roman"/>
          <w:sz w:val="28"/>
          <w:szCs w:val="28"/>
        </w:rPr>
        <w:t>5</w:t>
      </w:r>
      <w:r w:rsidRPr="005A04F4">
        <w:rPr>
          <w:rFonts w:ascii="Times New Roman" w:hAnsi="Times New Roman" w:cs="Times New Roman"/>
          <w:sz w:val="28"/>
          <w:szCs w:val="28"/>
        </w:rPr>
        <w:t xml:space="preserve"> – Фракционный анализ низкозольного угля</w:t>
      </w:r>
    </w:p>
    <w:p w14:paraId="7B4D79E2" w14:textId="11FD7E12" w:rsidR="00C57BEB" w:rsidRPr="005A04F4" w:rsidRDefault="00C57BEB"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kk-KZ"/>
        </w:rPr>
        <w:lastRenderedPageBreak/>
        <w:t>По рисунку 3</w:t>
      </w:r>
      <w:r w:rsidRPr="005A04F4">
        <w:rPr>
          <w:rFonts w:ascii="Times New Roman" w:hAnsi="Times New Roman" w:cs="Times New Roman"/>
          <w:sz w:val="28"/>
          <w:szCs w:val="28"/>
        </w:rPr>
        <w:t>.</w:t>
      </w:r>
      <w:r w:rsidR="00A266D2" w:rsidRPr="005A04F4">
        <w:rPr>
          <w:rFonts w:ascii="Times New Roman" w:hAnsi="Times New Roman" w:cs="Times New Roman"/>
          <w:sz w:val="28"/>
          <w:szCs w:val="28"/>
        </w:rPr>
        <w:t>5</w:t>
      </w:r>
      <w:r w:rsidRPr="005A04F4">
        <w:rPr>
          <w:rFonts w:ascii="Times New Roman" w:hAnsi="Times New Roman" w:cs="Times New Roman"/>
          <w:sz w:val="28"/>
          <w:szCs w:val="28"/>
        </w:rPr>
        <w:t xml:space="preserve"> следует, что в случае низкозольного угля обогатимость одинаково воспроизводится как на фракциях повышенной крупности, так и на угольной мелочи с незначительной долей высокозольных фракций плотностью 1500-1800 кг/м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rPr>
        <w:t>.</w:t>
      </w:r>
    </w:p>
    <w:p w14:paraId="31B965FD" w14:textId="77777777" w:rsidR="00CD0DAA" w:rsidRPr="005A04F4" w:rsidRDefault="00CD0DAA" w:rsidP="003231B9">
      <w:pPr>
        <w:spacing w:after="0" w:line="240" w:lineRule="auto"/>
        <w:ind w:firstLine="567"/>
        <w:rPr>
          <w:rFonts w:ascii="Times New Roman" w:hAnsi="Times New Roman" w:cs="Times New Roman"/>
          <w:sz w:val="28"/>
          <w:szCs w:val="28"/>
        </w:rPr>
      </w:pPr>
    </w:p>
    <w:p w14:paraId="6649C60A" w14:textId="20BE1375" w:rsidR="00C57BEB" w:rsidRPr="005A04F4" w:rsidRDefault="00C57BEB" w:rsidP="003231B9">
      <w:pPr>
        <w:spacing w:after="0" w:line="240" w:lineRule="auto"/>
        <w:rPr>
          <w:rFonts w:ascii="Times New Roman" w:hAnsi="Times New Roman" w:cs="Times New Roman"/>
          <w:sz w:val="28"/>
          <w:szCs w:val="28"/>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lang w:val="kk-KZ"/>
        </w:rPr>
        <w:t>8</w:t>
      </w:r>
      <w:r w:rsidRPr="005A04F4">
        <w:rPr>
          <w:rFonts w:ascii="Times New Roman" w:hAnsi="Times New Roman" w:cs="Times New Roman"/>
          <w:sz w:val="28"/>
          <w:szCs w:val="28"/>
          <w:lang w:val="kk-KZ"/>
        </w:rPr>
        <w:t xml:space="preserve"> – Результаты </w:t>
      </w:r>
      <w:r w:rsidRPr="005A04F4">
        <w:rPr>
          <w:rFonts w:ascii="Times New Roman" w:hAnsi="Times New Roman" w:cs="Times New Roman"/>
          <w:sz w:val="28"/>
          <w:szCs w:val="28"/>
        </w:rPr>
        <w:t>фракционного анализа высокозольного угля класса 13-50 мм</w:t>
      </w:r>
    </w:p>
    <w:p w14:paraId="373F600D" w14:textId="77777777" w:rsidR="00C57BEB" w:rsidRPr="005A04F4" w:rsidRDefault="00C57BEB" w:rsidP="003231B9">
      <w:pPr>
        <w:spacing w:after="0" w:line="240" w:lineRule="auto"/>
        <w:ind w:firstLine="567"/>
        <w:rPr>
          <w:rFonts w:ascii="Times New Roman" w:hAnsi="Times New Roman" w:cs="Times New Roman"/>
          <w:sz w:val="16"/>
          <w:szCs w:val="16"/>
        </w:rPr>
      </w:pPr>
    </w:p>
    <w:tbl>
      <w:tblPr>
        <w:tblW w:w="0" w:type="auto"/>
        <w:tblLayout w:type="fixed"/>
        <w:tblCellMar>
          <w:left w:w="10" w:type="dxa"/>
          <w:right w:w="10" w:type="dxa"/>
        </w:tblCellMar>
        <w:tblLook w:val="04A0" w:firstRow="1" w:lastRow="0" w:firstColumn="1" w:lastColumn="0" w:noHBand="0" w:noVBand="1"/>
      </w:tblPr>
      <w:tblGrid>
        <w:gridCol w:w="1838"/>
        <w:gridCol w:w="1276"/>
        <w:gridCol w:w="981"/>
        <w:gridCol w:w="1570"/>
        <w:gridCol w:w="1134"/>
        <w:gridCol w:w="851"/>
        <w:gridCol w:w="1134"/>
        <w:gridCol w:w="850"/>
      </w:tblGrid>
      <w:tr w:rsidR="005A04F4" w:rsidRPr="005A04F4" w14:paraId="32C4F01C" w14:textId="77777777" w:rsidTr="00073F82">
        <w:trPr>
          <w:trHeight w:hRule="exact" w:val="663"/>
        </w:trPr>
        <w:tc>
          <w:tcPr>
            <w:tcW w:w="1838" w:type="dxa"/>
            <w:vMerge w:val="restart"/>
            <w:tcBorders>
              <w:top w:val="single" w:sz="4" w:space="0" w:color="auto"/>
              <w:left w:val="single" w:sz="4" w:space="0" w:color="auto"/>
              <w:bottom w:val="nil"/>
              <w:right w:val="nil"/>
            </w:tcBorders>
            <w:shd w:val="clear" w:color="auto" w:fill="FFFFFF"/>
            <w:vAlign w:val="center"/>
            <w:hideMark/>
          </w:tcPr>
          <w:p w14:paraId="15549437" w14:textId="77777777" w:rsidR="00C57BEB" w:rsidRPr="005A04F4" w:rsidRDefault="00C57BEB" w:rsidP="003231B9">
            <w:pPr>
              <w:pStyle w:val="20"/>
              <w:shd w:val="clear" w:color="auto" w:fill="auto"/>
              <w:spacing w:line="240" w:lineRule="auto"/>
              <w:ind w:left="240" w:hanging="240"/>
              <w:contextualSpacing/>
              <w:jc w:val="left"/>
              <w:rPr>
                <w:sz w:val="24"/>
                <w:szCs w:val="24"/>
              </w:rPr>
            </w:pPr>
            <w:r w:rsidRPr="005A04F4">
              <w:rPr>
                <w:rFonts w:eastAsia="Calibri"/>
                <w:sz w:val="24"/>
                <w:szCs w:val="24"/>
                <w:lang w:bidi="en-US"/>
              </w:rPr>
              <w:t>Плотность</w:t>
            </w:r>
            <w:r w:rsidRPr="005A04F4">
              <w:rPr>
                <w:rFonts w:eastAsia="Calibri"/>
                <w:sz w:val="24"/>
                <w:szCs w:val="24"/>
                <w:lang w:val="en-US" w:bidi="en-US"/>
              </w:rPr>
              <w:t>,</w:t>
            </w:r>
            <w:r w:rsidRPr="005A04F4">
              <w:rPr>
                <w:rFonts w:eastAsia="Calibri"/>
                <w:sz w:val="24"/>
                <w:szCs w:val="24"/>
                <w:lang w:bidi="en-US"/>
              </w:rPr>
              <w:t xml:space="preserve"> </w:t>
            </w:r>
            <w:r w:rsidRPr="005A04F4">
              <w:rPr>
                <w:rFonts w:eastAsia="Calibri"/>
                <w:sz w:val="24"/>
                <w:szCs w:val="24"/>
              </w:rPr>
              <w:t>кг/м</w:t>
            </w:r>
            <w:r w:rsidRPr="005A04F4">
              <w:rPr>
                <w:rFonts w:eastAsia="Calibri"/>
                <w:sz w:val="24"/>
                <w:szCs w:val="24"/>
                <w:vertAlign w:val="superscript"/>
              </w:rPr>
              <w:t>3</w:t>
            </w:r>
          </w:p>
        </w:tc>
        <w:tc>
          <w:tcPr>
            <w:tcW w:w="3827" w:type="dxa"/>
            <w:gridSpan w:val="3"/>
            <w:tcBorders>
              <w:top w:val="single" w:sz="4" w:space="0" w:color="auto"/>
              <w:left w:val="single" w:sz="4" w:space="0" w:color="auto"/>
              <w:bottom w:val="nil"/>
              <w:right w:val="nil"/>
            </w:tcBorders>
            <w:shd w:val="clear" w:color="auto" w:fill="FFFFFF"/>
            <w:vAlign w:val="center"/>
            <w:hideMark/>
          </w:tcPr>
          <w:p w14:paraId="68C6AC03"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Фракционный состав</w:t>
            </w:r>
          </w:p>
        </w:tc>
        <w:tc>
          <w:tcPr>
            <w:tcW w:w="1985" w:type="dxa"/>
            <w:gridSpan w:val="2"/>
            <w:tcBorders>
              <w:top w:val="single" w:sz="4" w:space="0" w:color="auto"/>
              <w:left w:val="single" w:sz="4" w:space="0" w:color="auto"/>
              <w:bottom w:val="nil"/>
              <w:right w:val="nil"/>
            </w:tcBorders>
            <w:shd w:val="clear" w:color="auto" w:fill="FFFFFF"/>
            <w:vAlign w:val="center"/>
            <w:hideMark/>
          </w:tcPr>
          <w:p w14:paraId="28C1EB79"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Суммарно</w:t>
            </w:r>
          </w:p>
          <w:p w14:paraId="32734884"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всплывшие</w:t>
            </w:r>
          </w:p>
        </w:tc>
        <w:tc>
          <w:tcPr>
            <w:tcW w:w="1984" w:type="dxa"/>
            <w:gridSpan w:val="2"/>
            <w:tcBorders>
              <w:top w:val="single" w:sz="4" w:space="0" w:color="auto"/>
              <w:left w:val="single" w:sz="4" w:space="0" w:color="auto"/>
              <w:bottom w:val="nil"/>
              <w:right w:val="single" w:sz="4" w:space="0" w:color="auto"/>
            </w:tcBorders>
            <w:shd w:val="clear" w:color="auto" w:fill="FFFFFF"/>
            <w:vAlign w:val="center"/>
            <w:hideMark/>
          </w:tcPr>
          <w:p w14:paraId="0BB1B557"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Суммарно</w:t>
            </w:r>
          </w:p>
          <w:p w14:paraId="3B8685B9"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утонувшие</w:t>
            </w:r>
          </w:p>
        </w:tc>
      </w:tr>
      <w:tr w:rsidR="005A04F4" w:rsidRPr="005A04F4" w14:paraId="6E686713" w14:textId="77777777" w:rsidTr="00CD0DAA">
        <w:trPr>
          <w:trHeight w:hRule="exact" w:val="384"/>
        </w:trPr>
        <w:tc>
          <w:tcPr>
            <w:tcW w:w="1838" w:type="dxa"/>
            <w:vMerge/>
            <w:tcBorders>
              <w:top w:val="single" w:sz="4" w:space="0" w:color="auto"/>
              <w:left w:val="single" w:sz="4" w:space="0" w:color="auto"/>
              <w:bottom w:val="nil"/>
              <w:right w:val="nil"/>
            </w:tcBorders>
            <w:vAlign w:val="center"/>
            <w:hideMark/>
          </w:tcPr>
          <w:p w14:paraId="483C3D36" w14:textId="77777777" w:rsidR="00C57BEB" w:rsidRPr="005A04F4" w:rsidRDefault="00C57BEB" w:rsidP="003231B9">
            <w:pPr>
              <w:spacing w:after="0" w:line="240" w:lineRule="auto"/>
              <w:rPr>
                <w:rFonts w:ascii="Times New Roman" w:eastAsia="Times New Roman" w:hAnsi="Times New Roman" w:cs="Times New Roman"/>
                <w:sz w:val="24"/>
                <w:szCs w:val="24"/>
              </w:rPr>
            </w:pPr>
          </w:p>
        </w:tc>
        <w:tc>
          <w:tcPr>
            <w:tcW w:w="1276" w:type="dxa"/>
            <w:tcBorders>
              <w:top w:val="single" w:sz="4" w:space="0" w:color="auto"/>
              <w:left w:val="single" w:sz="4" w:space="0" w:color="auto"/>
              <w:bottom w:val="nil"/>
              <w:right w:val="nil"/>
            </w:tcBorders>
            <w:shd w:val="clear" w:color="auto" w:fill="FFFFFF"/>
            <w:vAlign w:val="center"/>
            <w:hideMark/>
          </w:tcPr>
          <w:p w14:paraId="4A050EB1"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981" w:type="dxa"/>
            <w:tcBorders>
              <w:top w:val="single" w:sz="4" w:space="0" w:color="auto"/>
              <w:left w:val="single" w:sz="4" w:space="0" w:color="auto"/>
              <w:bottom w:val="nil"/>
              <w:right w:val="nil"/>
            </w:tcBorders>
            <w:shd w:val="clear" w:color="auto" w:fill="FFFFFF"/>
            <w:vAlign w:val="center"/>
            <w:hideMark/>
          </w:tcPr>
          <w:p w14:paraId="3F11807B" w14:textId="77777777" w:rsidR="00C57BEB" w:rsidRPr="005A04F4" w:rsidRDefault="00C57BEB" w:rsidP="003231B9">
            <w:pPr>
              <w:pStyle w:val="20"/>
              <w:shd w:val="clear" w:color="auto" w:fill="auto"/>
              <w:spacing w:line="240" w:lineRule="auto"/>
              <w:ind w:left="180"/>
              <w:contextualSpacing/>
              <w:jc w:val="center"/>
              <w:rPr>
                <w:sz w:val="24"/>
                <w:szCs w:val="24"/>
              </w:rPr>
            </w:pPr>
            <w:r w:rsidRPr="005A04F4">
              <w:rPr>
                <w:rFonts w:eastAsia="Calibri"/>
                <w:sz w:val="24"/>
                <w:szCs w:val="24"/>
                <w:lang w:val="kk-KZ"/>
              </w:rPr>
              <w:t>A</w:t>
            </w:r>
            <w:r w:rsidRPr="005A04F4">
              <w:rPr>
                <w:rFonts w:eastAsia="Calibri"/>
                <w:vertAlign w:val="subscript"/>
                <w:lang w:val="kk-KZ"/>
              </w:rPr>
              <w:t>d</w:t>
            </w:r>
            <w:r w:rsidRPr="005A04F4">
              <w:rPr>
                <w:rFonts w:eastAsia="Calibri"/>
                <w:sz w:val="24"/>
                <w:szCs w:val="24"/>
                <w:lang w:val="kk-KZ"/>
              </w:rPr>
              <w:t>, %</w:t>
            </w:r>
          </w:p>
        </w:tc>
        <w:tc>
          <w:tcPr>
            <w:tcW w:w="1570" w:type="dxa"/>
            <w:tcBorders>
              <w:top w:val="single" w:sz="4" w:space="0" w:color="auto"/>
              <w:left w:val="single" w:sz="4" w:space="0" w:color="auto"/>
              <w:bottom w:val="nil"/>
              <w:right w:val="nil"/>
            </w:tcBorders>
            <w:shd w:val="clear" w:color="auto" w:fill="FFFFFF"/>
            <w:vAlign w:val="center"/>
            <w:hideMark/>
          </w:tcPr>
          <w:p w14:paraId="1D7AC2E8" w14:textId="77777777" w:rsidR="00C57BEB" w:rsidRPr="005A04F4" w:rsidRDefault="00C57BEB" w:rsidP="003231B9">
            <w:pPr>
              <w:pStyle w:val="20"/>
              <w:shd w:val="clear" w:color="auto" w:fill="auto"/>
              <w:spacing w:line="240" w:lineRule="auto"/>
              <w:ind w:left="300" w:hanging="299"/>
              <w:contextualSpacing/>
              <w:jc w:val="center"/>
              <w:rPr>
                <w:sz w:val="24"/>
                <w:szCs w:val="24"/>
              </w:rPr>
            </w:pPr>
            <w:r w:rsidRPr="005A04F4">
              <w:rPr>
                <w:rFonts w:eastAsia="Calibri"/>
                <w:sz w:val="24"/>
                <w:szCs w:val="24"/>
                <w:lang w:val="en-US" w:bidi="en-US"/>
              </w:rPr>
              <w:t>Q</w:t>
            </w:r>
            <w:r w:rsidRPr="005A04F4">
              <w:rPr>
                <w:rStyle w:val="260"/>
                <w:color w:val="auto"/>
                <w:sz w:val="24"/>
                <w:szCs w:val="24"/>
                <w:vertAlign w:val="subscript"/>
              </w:rPr>
              <w:t>sdaf</w:t>
            </w:r>
            <w:r w:rsidRPr="005A04F4">
              <w:rPr>
                <w:rFonts w:eastAsia="Calibri"/>
                <w:sz w:val="24"/>
                <w:szCs w:val="24"/>
                <w:lang w:val="en-US" w:bidi="en-US"/>
              </w:rPr>
              <w:t xml:space="preserve">, </w:t>
            </w:r>
            <w:r w:rsidRPr="005A04F4">
              <w:rPr>
                <w:rFonts w:eastAsia="Calibri"/>
                <w:sz w:val="24"/>
                <w:szCs w:val="24"/>
              </w:rPr>
              <w:t>ккал/кг</w:t>
            </w:r>
          </w:p>
        </w:tc>
        <w:tc>
          <w:tcPr>
            <w:tcW w:w="1134" w:type="dxa"/>
            <w:tcBorders>
              <w:top w:val="single" w:sz="4" w:space="0" w:color="auto"/>
              <w:left w:val="single" w:sz="4" w:space="0" w:color="auto"/>
              <w:bottom w:val="nil"/>
              <w:right w:val="nil"/>
            </w:tcBorders>
            <w:shd w:val="clear" w:color="auto" w:fill="FFFFFF"/>
            <w:vAlign w:val="center"/>
            <w:hideMark/>
          </w:tcPr>
          <w:p w14:paraId="0993F80E"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851" w:type="dxa"/>
            <w:tcBorders>
              <w:top w:val="single" w:sz="4" w:space="0" w:color="auto"/>
              <w:left w:val="single" w:sz="4" w:space="0" w:color="auto"/>
              <w:bottom w:val="nil"/>
              <w:right w:val="nil"/>
            </w:tcBorders>
            <w:shd w:val="clear" w:color="auto" w:fill="FFFFFF"/>
            <w:vAlign w:val="center"/>
            <w:hideMark/>
          </w:tcPr>
          <w:p w14:paraId="0C9FE64A" w14:textId="77777777" w:rsidR="00C57BEB" w:rsidRPr="005A04F4" w:rsidRDefault="00C57BEB" w:rsidP="003231B9">
            <w:pPr>
              <w:pStyle w:val="20"/>
              <w:shd w:val="clear" w:color="auto" w:fill="auto"/>
              <w:spacing w:line="240" w:lineRule="auto"/>
              <w:ind w:left="180"/>
              <w:contextualSpacing/>
              <w:jc w:val="center"/>
              <w:rPr>
                <w:sz w:val="24"/>
                <w:szCs w:val="24"/>
              </w:rPr>
            </w:pPr>
            <w:r w:rsidRPr="005A04F4">
              <w:rPr>
                <w:rFonts w:eastAsia="Calibri"/>
                <w:sz w:val="24"/>
                <w:szCs w:val="24"/>
                <w:lang w:val="kk-KZ"/>
              </w:rPr>
              <w:t>A</w:t>
            </w:r>
            <w:r w:rsidRPr="005A04F4">
              <w:rPr>
                <w:rFonts w:eastAsia="Calibri"/>
                <w:vertAlign w:val="subscript"/>
                <w:lang w:val="kk-KZ"/>
              </w:rPr>
              <w:t>d</w:t>
            </w:r>
            <w:r w:rsidRPr="005A04F4">
              <w:rPr>
                <w:rFonts w:eastAsia="Calibri"/>
                <w:sz w:val="24"/>
                <w:szCs w:val="24"/>
                <w:lang w:val="kk-KZ"/>
              </w:rPr>
              <w:t>, %</w:t>
            </w:r>
          </w:p>
        </w:tc>
        <w:tc>
          <w:tcPr>
            <w:tcW w:w="1134" w:type="dxa"/>
            <w:tcBorders>
              <w:top w:val="single" w:sz="4" w:space="0" w:color="auto"/>
              <w:left w:val="single" w:sz="4" w:space="0" w:color="auto"/>
              <w:bottom w:val="nil"/>
              <w:right w:val="nil"/>
            </w:tcBorders>
            <w:shd w:val="clear" w:color="auto" w:fill="FFFFFF"/>
            <w:vAlign w:val="center"/>
            <w:hideMark/>
          </w:tcPr>
          <w:p w14:paraId="6D525702"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0AE0D56D" w14:textId="77777777" w:rsidR="00C57BEB" w:rsidRPr="005A04F4" w:rsidRDefault="00C57BEB" w:rsidP="003231B9">
            <w:pPr>
              <w:pStyle w:val="20"/>
              <w:shd w:val="clear" w:color="auto" w:fill="auto"/>
              <w:spacing w:line="240" w:lineRule="auto"/>
              <w:ind w:left="260" w:hanging="260"/>
              <w:contextualSpacing/>
              <w:jc w:val="center"/>
              <w:rPr>
                <w:sz w:val="24"/>
                <w:szCs w:val="24"/>
              </w:rPr>
            </w:pPr>
            <w:r w:rsidRPr="005A04F4">
              <w:rPr>
                <w:rFonts w:eastAsia="Calibri"/>
                <w:sz w:val="24"/>
                <w:szCs w:val="24"/>
                <w:lang w:val="kk-KZ"/>
              </w:rPr>
              <w:t>A</w:t>
            </w:r>
            <w:r w:rsidRPr="005A04F4">
              <w:rPr>
                <w:rFonts w:eastAsia="Calibri"/>
                <w:vertAlign w:val="subscript"/>
                <w:lang w:val="kk-KZ"/>
              </w:rPr>
              <w:t>d</w:t>
            </w:r>
            <w:r w:rsidRPr="005A04F4">
              <w:rPr>
                <w:rFonts w:eastAsia="Calibri"/>
                <w:sz w:val="24"/>
                <w:szCs w:val="24"/>
                <w:lang w:val="kk-KZ"/>
              </w:rPr>
              <w:t>, %</w:t>
            </w:r>
          </w:p>
        </w:tc>
      </w:tr>
      <w:tr w:rsidR="005A04F4" w:rsidRPr="005A04F4" w14:paraId="69EDCEC8" w14:textId="77777777" w:rsidTr="006556C4">
        <w:trPr>
          <w:trHeight w:hRule="exact" w:val="272"/>
        </w:trPr>
        <w:tc>
          <w:tcPr>
            <w:tcW w:w="1838" w:type="dxa"/>
            <w:tcBorders>
              <w:top w:val="single" w:sz="4" w:space="0" w:color="auto"/>
              <w:left w:val="single" w:sz="4" w:space="0" w:color="auto"/>
              <w:bottom w:val="nil"/>
              <w:right w:val="nil"/>
            </w:tcBorders>
            <w:shd w:val="clear" w:color="auto" w:fill="FFFFFF"/>
            <w:vAlign w:val="center"/>
            <w:hideMark/>
          </w:tcPr>
          <w:p w14:paraId="364731C0"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1200-1300</w:t>
            </w:r>
          </w:p>
        </w:tc>
        <w:tc>
          <w:tcPr>
            <w:tcW w:w="1276" w:type="dxa"/>
            <w:tcBorders>
              <w:top w:val="single" w:sz="4" w:space="0" w:color="auto"/>
              <w:left w:val="single" w:sz="4" w:space="0" w:color="auto"/>
              <w:bottom w:val="nil"/>
              <w:right w:val="nil"/>
            </w:tcBorders>
            <w:shd w:val="clear" w:color="auto" w:fill="FFFFFF"/>
            <w:vAlign w:val="center"/>
            <w:hideMark/>
          </w:tcPr>
          <w:p w14:paraId="644C515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79,7</w:t>
            </w:r>
          </w:p>
        </w:tc>
        <w:tc>
          <w:tcPr>
            <w:tcW w:w="981" w:type="dxa"/>
            <w:tcBorders>
              <w:top w:val="single" w:sz="4" w:space="0" w:color="auto"/>
              <w:left w:val="single" w:sz="4" w:space="0" w:color="auto"/>
              <w:bottom w:val="nil"/>
              <w:right w:val="nil"/>
            </w:tcBorders>
            <w:shd w:val="clear" w:color="auto" w:fill="FFFFFF"/>
            <w:vAlign w:val="center"/>
            <w:hideMark/>
          </w:tcPr>
          <w:p w14:paraId="5ED85D9A"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3,1</w:t>
            </w:r>
          </w:p>
        </w:tc>
        <w:tc>
          <w:tcPr>
            <w:tcW w:w="1570" w:type="dxa"/>
            <w:tcBorders>
              <w:top w:val="single" w:sz="4" w:space="0" w:color="auto"/>
              <w:left w:val="single" w:sz="4" w:space="0" w:color="auto"/>
              <w:bottom w:val="nil"/>
              <w:right w:val="nil"/>
            </w:tcBorders>
            <w:shd w:val="clear" w:color="auto" w:fill="FFFFFF"/>
            <w:vAlign w:val="center"/>
            <w:hideMark/>
          </w:tcPr>
          <w:p w14:paraId="2D8BBA3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7613</w:t>
            </w:r>
          </w:p>
        </w:tc>
        <w:tc>
          <w:tcPr>
            <w:tcW w:w="1134" w:type="dxa"/>
            <w:tcBorders>
              <w:top w:val="single" w:sz="4" w:space="0" w:color="auto"/>
              <w:left w:val="single" w:sz="4" w:space="0" w:color="auto"/>
              <w:bottom w:val="nil"/>
              <w:right w:val="nil"/>
            </w:tcBorders>
            <w:shd w:val="clear" w:color="auto" w:fill="FFFFFF"/>
            <w:vAlign w:val="center"/>
            <w:hideMark/>
          </w:tcPr>
          <w:p w14:paraId="647448BE"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79,7</w:t>
            </w:r>
          </w:p>
        </w:tc>
        <w:tc>
          <w:tcPr>
            <w:tcW w:w="851" w:type="dxa"/>
            <w:tcBorders>
              <w:top w:val="single" w:sz="4" w:space="0" w:color="auto"/>
              <w:left w:val="single" w:sz="4" w:space="0" w:color="auto"/>
              <w:bottom w:val="nil"/>
              <w:right w:val="nil"/>
            </w:tcBorders>
            <w:shd w:val="clear" w:color="auto" w:fill="FFFFFF"/>
            <w:vAlign w:val="center"/>
            <w:hideMark/>
          </w:tcPr>
          <w:p w14:paraId="5C177CA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3,1</w:t>
            </w:r>
          </w:p>
        </w:tc>
        <w:tc>
          <w:tcPr>
            <w:tcW w:w="1134" w:type="dxa"/>
            <w:tcBorders>
              <w:top w:val="single" w:sz="4" w:space="0" w:color="auto"/>
              <w:left w:val="single" w:sz="4" w:space="0" w:color="auto"/>
              <w:bottom w:val="nil"/>
              <w:right w:val="nil"/>
            </w:tcBorders>
            <w:shd w:val="clear" w:color="auto" w:fill="FFFFFF"/>
            <w:vAlign w:val="center"/>
            <w:hideMark/>
          </w:tcPr>
          <w:p w14:paraId="0C163EDB"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20,3</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4C761AC5"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53,6</w:t>
            </w:r>
          </w:p>
        </w:tc>
      </w:tr>
      <w:tr w:rsidR="005A04F4" w:rsidRPr="005A04F4" w14:paraId="468B3399" w14:textId="77777777" w:rsidTr="006556C4">
        <w:trPr>
          <w:trHeight w:hRule="exact" w:val="263"/>
        </w:trPr>
        <w:tc>
          <w:tcPr>
            <w:tcW w:w="1838" w:type="dxa"/>
            <w:tcBorders>
              <w:top w:val="single" w:sz="4" w:space="0" w:color="auto"/>
              <w:left w:val="single" w:sz="4" w:space="0" w:color="auto"/>
              <w:bottom w:val="nil"/>
              <w:right w:val="nil"/>
            </w:tcBorders>
            <w:shd w:val="clear" w:color="auto" w:fill="FFFFFF"/>
            <w:vAlign w:val="center"/>
            <w:hideMark/>
          </w:tcPr>
          <w:p w14:paraId="6322B8FA"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1300-1400</w:t>
            </w:r>
          </w:p>
        </w:tc>
        <w:tc>
          <w:tcPr>
            <w:tcW w:w="1276" w:type="dxa"/>
            <w:tcBorders>
              <w:top w:val="single" w:sz="4" w:space="0" w:color="auto"/>
              <w:left w:val="single" w:sz="4" w:space="0" w:color="auto"/>
              <w:bottom w:val="nil"/>
              <w:right w:val="nil"/>
            </w:tcBorders>
            <w:shd w:val="clear" w:color="auto" w:fill="FFFFFF"/>
            <w:vAlign w:val="center"/>
            <w:hideMark/>
          </w:tcPr>
          <w:p w14:paraId="461F455B"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6,2</w:t>
            </w:r>
          </w:p>
        </w:tc>
        <w:tc>
          <w:tcPr>
            <w:tcW w:w="981" w:type="dxa"/>
            <w:tcBorders>
              <w:top w:val="single" w:sz="4" w:space="0" w:color="auto"/>
              <w:left w:val="single" w:sz="4" w:space="0" w:color="auto"/>
              <w:bottom w:val="nil"/>
              <w:right w:val="nil"/>
            </w:tcBorders>
            <w:shd w:val="clear" w:color="auto" w:fill="FFFFFF"/>
            <w:vAlign w:val="center"/>
            <w:hideMark/>
          </w:tcPr>
          <w:p w14:paraId="38B49B8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8,4</w:t>
            </w:r>
          </w:p>
        </w:tc>
        <w:tc>
          <w:tcPr>
            <w:tcW w:w="1570" w:type="dxa"/>
            <w:tcBorders>
              <w:top w:val="single" w:sz="4" w:space="0" w:color="auto"/>
              <w:left w:val="single" w:sz="4" w:space="0" w:color="auto"/>
              <w:bottom w:val="nil"/>
              <w:right w:val="nil"/>
            </w:tcBorders>
            <w:shd w:val="clear" w:color="auto" w:fill="FFFFFF"/>
            <w:vAlign w:val="center"/>
            <w:hideMark/>
          </w:tcPr>
          <w:p w14:paraId="03BFAAB1"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7391</w:t>
            </w:r>
          </w:p>
        </w:tc>
        <w:tc>
          <w:tcPr>
            <w:tcW w:w="1134" w:type="dxa"/>
            <w:tcBorders>
              <w:top w:val="single" w:sz="4" w:space="0" w:color="auto"/>
              <w:left w:val="single" w:sz="4" w:space="0" w:color="auto"/>
              <w:bottom w:val="nil"/>
              <w:right w:val="nil"/>
            </w:tcBorders>
            <w:shd w:val="clear" w:color="auto" w:fill="FFFFFF"/>
            <w:vAlign w:val="center"/>
            <w:hideMark/>
          </w:tcPr>
          <w:p w14:paraId="6B040C8F"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86,0</w:t>
            </w:r>
          </w:p>
        </w:tc>
        <w:tc>
          <w:tcPr>
            <w:tcW w:w="851" w:type="dxa"/>
            <w:tcBorders>
              <w:top w:val="single" w:sz="4" w:space="0" w:color="auto"/>
              <w:left w:val="single" w:sz="4" w:space="0" w:color="auto"/>
              <w:bottom w:val="nil"/>
              <w:right w:val="nil"/>
            </w:tcBorders>
            <w:shd w:val="clear" w:color="auto" w:fill="FFFFFF"/>
            <w:vAlign w:val="center"/>
            <w:hideMark/>
          </w:tcPr>
          <w:p w14:paraId="1562B60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3,4</w:t>
            </w:r>
          </w:p>
        </w:tc>
        <w:tc>
          <w:tcPr>
            <w:tcW w:w="1134" w:type="dxa"/>
            <w:tcBorders>
              <w:top w:val="single" w:sz="4" w:space="0" w:color="auto"/>
              <w:left w:val="single" w:sz="4" w:space="0" w:color="auto"/>
              <w:bottom w:val="nil"/>
              <w:right w:val="nil"/>
            </w:tcBorders>
            <w:shd w:val="clear" w:color="auto" w:fill="FFFFFF"/>
            <w:vAlign w:val="center"/>
            <w:hideMark/>
          </w:tcPr>
          <w:p w14:paraId="06ECCEC8"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14,0</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45C58BA6"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73,6</w:t>
            </w:r>
          </w:p>
        </w:tc>
      </w:tr>
      <w:tr w:rsidR="005A04F4" w:rsidRPr="005A04F4" w14:paraId="72B6E7A5" w14:textId="77777777" w:rsidTr="006556C4">
        <w:trPr>
          <w:trHeight w:hRule="exact" w:val="282"/>
        </w:trPr>
        <w:tc>
          <w:tcPr>
            <w:tcW w:w="1838" w:type="dxa"/>
            <w:tcBorders>
              <w:top w:val="single" w:sz="4" w:space="0" w:color="auto"/>
              <w:left w:val="single" w:sz="4" w:space="0" w:color="auto"/>
              <w:bottom w:val="nil"/>
              <w:right w:val="nil"/>
            </w:tcBorders>
            <w:shd w:val="clear" w:color="auto" w:fill="FFFFFF"/>
            <w:vAlign w:val="center"/>
            <w:hideMark/>
          </w:tcPr>
          <w:p w14:paraId="65475BAE"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1400-1500</w:t>
            </w:r>
          </w:p>
        </w:tc>
        <w:tc>
          <w:tcPr>
            <w:tcW w:w="1276" w:type="dxa"/>
            <w:tcBorders>
              <w:top w:val="single" w:sz="4" w:space="0" w:color="auto"/>
              <w:left w:val="single" w:sz="4" w:space="0" w:color="auto"/>
              <w:bottom w:val="nil"/>
              <w:right w:val="nil"/>
            </w:tcBorders>
            <w:shd w:val="clear" w:color="auto" w:fill="FFFFFF"/>
            <w:vAlign w:val="center"/>
            <w:hideMark/>
          </w:tcPr>
          <w:p w14:paraId="7D952003"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1,3</w:t>
            </w:r>
          </w:p>
        </w:tc>
        <w:tc>
          <w:tcPr>
            <w:tcW w:w="981" w:type="dxa"/>
            <w:tcBorders>
              <w:top w:val="single" w:sz="4" w:space="0" w:color="auto"/>
              <w:left w:val="single" w:sz="4" w:space="0" w:color="auto"/>
              <w:bottom w:val="nil"/>
              <w:right w:val="nil"/>
            </w:tcBorders>
            <w:shd w:val="clear" w:color="auto" w:fill="FFFFFF"/>
            <w:vAlign w:val="center"/>
            <w:hideMark/>
          </w:tcPr>
          <w:p w14:paraId="5CFA1251"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21,3</w:t>
            </w:r>
          </w:p>
        </w:tc>
        <w:tc>
          <w:tcPr>
            <w:tcW w:w="1570" w:type="dxa"/>
            <w:tcBorders>
              <w:top w:val="single" w:sz="4" w:space="0" w:color="auto"/>
              <w:left w:val="single" w:sz="4" w:space="0" w:color="auto"/>
              <w:bottom w:val="nil"/>
              <w:right w:val="nil"/>
            </w:tcBorders>
            <w:shd w:val="clear" w:color="auto" w:fill="FFFFFF"/>
            <w:vAlign w:val="center"/>
            <w:hideMark/>
          </w:tcPr>
          <w:p w14:paraId="009D97C1"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7354</w:t>
            </w:r>
          </w:p>
        </w:tc>
        <w:tc>
          <w:tcPr>
            <w:tcW w:w="1134" w:type="dxa"/>
            <w:tcBorders>
              <w:top w:val="single" w:sz="4" w:space="0" w:color="auto"/>
              <w:left w:val="single" w:sz="4" w:space="0" w:color="auto"/>
              <w:bottom w:val="nil"/>
              <w:right w:val="nil"/>
            </w:tcBorders>
            <w:shd w:val="clear" w:color="auto" w:fill="FFFFFF"/>
            <w:vAlign w:val="center"/>
            <w:hideMark/>
          </w:tcPr>
          <w:p w14:paraId="38D370ED"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87,2</w:t>
            </w:r>
          </w:p>
        </w:tc>
        <w:tc>
          <w:tcPr>
            <w:tcW w:w="851" w:type="dxa"/>
            <w:tcBorders>
              <w:top w:val="single" w:sz="4" w:space="0" w:color="auto"/>
              <w:left w:val="single" w:sz="4" w:space="0" w:color="auto"/>
              <w:bottom w:val="nil"/>
              <w:right w:val="nil"/>
            </w:tcBorders>
            <w:shd w:val="clear" w:color="auto" w:fill="FFFFFF"/>
            <w:vAlign w:val="center"/>
            <w:hideMark/>
          </w:tcPr>
          <w:p w14:paraId="229FF537"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3,7</w:t>
            </w:r>
          </w:p>
        </w:tc>
        <w:tc>
          <w:tcPr>
            <w:tcW w:w="1134" w:type="dxa"/>
            <w:tcBorders>
              <w:top w:val="single" w:sz="4" w:space="0" w:color="auto"/>
              <w:left w:val="single" w:sz="4" w:space="0" w:color="auto"/>
              <w:bottom w:val="nil"/>
              <w:right w:val="nil"/>
            </w:tcBorders>
            <w:shd w:val="clear" w:color="auto" w:fill="FFFFFF"/>
            <w:vAlign w:val="center"/>
            <w:hideMark/>
          </w:tcPr>
          <w:p w14:paraId="6D8EF80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12,8</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20CCFA9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78,8</w:t>
            </w:r>
          </w:p>
        </w:tc>
      </w:tr>
      <w:tr w:rsidR="005A04F4" w:rsidRPr="005A04F4" w14:paraId="18067BEC" w14:textId="77777777" w:rsidTr="006556C4">
        <w:trPr>
          <w:trHeight w:hRule="exact" w:val="285"/>
        </w:trPr>
        <w:tc>
          <w:tcPr>
            <w:tcW w:w="1838" w:type="dxa"/>
            <w:tcBorders>
              <w:top w:val="single" w:sz="4" w:space="0" w:color="auto"/>
              <w:left w:val="single" w:sz="4" w:space="0" w:color="auto"/>
              <w:bottom w:val="nil"/>
              <w:right w:val="nil"/>
            </w:tcBorders>
            <w:shd w:val="clear" w:color="auto" w:fill="FFFFFF"/>
            <w:vAlign w:val="center"/>
            <w:hideMark/>
          </w:tcPr>
          <w:p w14:paraId="6DE18EE3"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1500-1800</w:t>
            </w:r>
          </w:p>
        </w:tc>
        <w:tc>
          <w:tcPr>
            <w:tcW w:w="1276" w:type="dxa"/>
            <w:tcBorders>
              <w:top w:val="single" w:sz="4" w:space="0" w:color="auto"/>
              <w:left w:val="single" w:sz="4" w:space="0" w:color="auto"/>
              <w:bottom w:val="nil"/>
              <w:right w:val="nil"/>
            </w:tcBorders>
            <w:shd w:val="clear" w:color="auto" w:fill="FFFFFF"/>
            <w:vAlign w:val="center"/>
            <w:hideMark/>
          </w:tcPr>
          <w:p w14:paraId="013394AD"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1,7</w:t>
            </w:r>
          </w:p>
        </w:tc>
        <w:tc>
          <w:tcPr>
            <w:tcW w:w="981" w:type="dxa"/>
            <w:tcBorders>
              <w:top w:val="single" w:sz="4" w:space="0" w:color="auto"/>
              <w:left w:val="single" w:sz="4" w:space="0" w:color="auto"/>
              <w:bottom w:val="nil"/>
              <w:right w:val="nil"/>
            </w:tcBorders>
            <w:shd w:val="clear" w:color="auto" w:fill="FFFFFF"/>
            <w:vAlign w:val="center"/>
            <w:hideMark/>
          </w:tcPr>
          <w:p w14:paraId="32DB6E37"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41,9</w:t>
            </w:r>
          </w:p>
        </w:tc>
        <w:tc>
          <w:tcPr>
            <w:tcW w:w="1570" w:type="dxa"/>
            <w:tcBorders>
              <w:top w:val="single" w:sz="4" w:space="0" w:color="auto"/>
              <w:left w:val="single" w:sz="4" w:space="0" w:color="auto"/>
              <w:bottom w:val="nil"/>
              <w:right w:val="nil"/>
            </w:tcBorders>
            <w:shd w:val="clear" w:color="auto" w:fill="FFFFFF"/>
            <w:vAlign w:val="center"/>
            <w:hideMark/>
          </w:tcPr>
          <w:p w14:paraId="272004C2"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6899</w:t>
            </w:r>
          </w:p>
        </w:tc>
        <w:tc>
          <w:tcPr>
            <w:tcW w:w="1134" w:type="dxa"/>
            <w:tcBorders>
              <w:top w:val="single" w:sz="4" w:space="0" w:color="auto"/>
              <w:left w:val="single" w:sz="4" w:space="0" w:color="auto"/>
              <w:bottom w:val="nil"/>
              <w:right w:val="nil"/>
            </w:tcBorders>
            <w:shd w:val="clear" w:color="auto" w:fill="FFFFFF"/>
            <w:vAlign w:val="center"/>
            <w:hideMark/>
          </w:tcPr>
          <w:p w14:paraId="12633E1D"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88,9</w:t>
            </w:r>
          </w:p>
        </w:tc>
        <w:tc>
          <w:tcPr>
            <w:tcW w:w="851" w:type="dxa"/>
            <w:tcBorders>
              <w:top w:val="single" w:sz="4" w:space="0" w:color="auto"/>
              <w:left w:val="single" w:sz="4" w:space="0" w:color="auto"/>
              <w:bottom w:val="nil"/>
              <w:right w:val="nil"/>
            </w:tcBorders>
            <w:shd w:val="clear" w:color="auto" w:fill="FFFFFF"/>
            <w:vAlign w:val="center"/>
            <w:hideMark/>
          </w:tcPr>
          <w:p w14:paraId="0452A024"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4,4</w:t>
            </w:r>
          </w:p>
        </w:tc>
        <w:tc>
          <w:tcPr>
            <w:tcW w:w="1134" w:type="dxa"/>
            <w:tcBorders>
              <w:top w:val="single" w:sz="4" w:space="0" w:color="auto"/>
              <w:left w:val="single" w:sz="4" w:space="0" w:color="auto"/>
              <w:bottom w:val="nil"/>
              <w:right w:val="nil"/>
            </w:tcBorders>
            <w:shd w:val="clear" w:color="auto" w:fill="FFFFFF"/>
            <w:vAlign w:val="center"/>
            <w:hideMark/>
          </w:tcPr>
          <w:p w14:paraId="70D62662"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11,1</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628B609E"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84,4</w:t>
            </w:r>
          </w:p>
        </w:tc>
      </w:tr>
      <w:tr w:rsidR="005A04F4" w:rsidRPr="005A04F4" w14:paraId="51E268AC" w14:textId="77777777" w:rsidTr="006556C4">
        <w:trPr>
          <w:trHeight w:hRule="exact" w:val="276"/>
        </w:trPr>
        <w:tc>
          <w:tcPr>
            <w:tcW w:w="1838" w:type="dxa"/>
            <w:tcBorders>
              <w:top w:val="single" w:sz="4" w:space="0" w:color="auto"/>
              <w:left w:val="single" w:sz="4" w:space="0" w:color="auto"/>
              <w:bottom w:val="nil"/>
              <w:right w:val="nil"/>
            </w:tcBorders>
            <w:shd w:val="clear" w:color="auto" w:fill="FFFFFF"/>
            <w:vAlign w:val="center"/>
            <w:hideMark/>
          </w:tcPr>
          <w:p w14:paraId="4BCCBD23"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1800-2000</w:t>
            </w:r>
          </w:p>
        </w:tc>
        <w:tc>
          <w:tcPr>
            <w:tcW w:w="1276" w:type="dxa"/>
            <w:tcBorders>
              <w:top w:val="single" w:sz="4" w:space="0" w:color="auto"/>
              <w:left w:val="single" w:sz="4" w:space="0" w:color="auto"/>
              <w:bottom w:val="nil"/>
              <w:right w:val="nil"/>
            </w:tcBorders>
            <w:shd w:val="clear" w:color="auto" w:fill="FFFFFF"/>
            <w:vAlign w:val="center"/>
            <w:hideMark/>
          </w:tcPr>
          <w:p w14:paraId="0880CE98"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1,1</w:t>
            </w:r>
          </w:p>
        </w:tc>
        <w:tc>
          <w:tcPr>
            <w:tcW w:w="981" w:type="dxa"/>
            <w:tcBorders>
              <w:top w:val="single" w:sz="4" w:space="0" w:color="auto"/>
              <w:left w:val="single" w:sz="4" w:space="0" w:color="auto"/>
              <w:bottom w:val="nil"/>
              <w:right w:val="nil"/>
            </w:tcBorders>
            <w:shd w:val="clear" w:color="auto" w:fill="FFFFFF"/>
            <w:vAlign w:val="center"/>
            <w:hideMark/>
          </w:tcPr>
          <w:p w14:paraId="50825FC1"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63,3</w:t>
            </w:r>
          </w:p>
        </w:tc>
        <w:tc>
          <w:tcPr>
            <w:tcW w:w="1570" w:type="dxa"/>
            <w:tcBorders>
              <w:top w:val="single" w:sz="4" w:space="0" w:color="auto"/>
              <w:left w:val="single" w:sz="4" w:space="0" w:color="auto"/>
              <w:bottom w:val="nil"/>
              <w:right w:val="nil"/>
            </w:tcBorders>
            <w:shd w:val="clear" w:color="auto" w:fill="FFFFFF"/>
            <w:vAlign w:val="center"/>
            <w:hideMark/>
          </w:tcPr>
          <w:p w14:paraId="34A05458"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1134" w:type="dxa"/>
            <w:tcBorders>
              <w:top w:val="single" w:sz="4" w:space="0" w:color="auto"/>
              <w:left w:val="single" w:sz="4" w:space="0" w:color="auto"/>
              <w:bottom w:val="nil"/>
              <w:right w:val="nil"/>
            </w:tcBorders>
            <w:shd w:val="clear" w:color="auto" w:fill="FFFFFF"/>
            <w:vAlign w:val="center"/>
            <w:hideMark/>
          </w:tcPr>
          <w:p w14:paraId="05D076A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90,0</w:t>
            </w:r>
          </w:p>
        </w:tc>
        <w:tc>
          <w:tcPr>
            <w:tcW w:w="851" w:type="dxa"/>
            <w:tcBorders>
              <w:top w:val="single" w:sz="4" w:space="0" w:color="auto"/>
              <w:left w:val="single" w:sz="4" w:space="0" w:color="auto"/>
              <w:bottom w:val="nil"/>
              <w:right w:val="nil"/>
            </w:tcBorders>
            <w:shd w:val="clear" w:color="auto" w:fill="FFFFFF"/>
            <w:vAlign w:val="center"/>
            <w:hideMark/>
          </w:tcPr>
          <w:p w14:paraId="2964D7D6"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5,1</w:t>
            </w:r>
          </w:p>
        </w:tc>
        <w:tc>
          <w:tcPr>
            <w:tcW w:w="1134" w:type="dxa"/>
            <w:tcBorders>
              <w:top w:val="single" w:sz="4" w:space="0" w:color="auto"/>
              <w:left w:val="single" w:sz="4" w:space="0" w:color="auto"/>
              <w:bottom w:val="nil"/>
              <w:right w:val="nil"/>
            </w:tcBorders>
            <w:shd w:val="clear" w:color="auto" w:fill="FFFFFF"/>
            <w:vAlign w:val="center"/>
            <w:hideMark/>
          </w:tcPr>
          <w:p w14:paraId="1CB8E73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10,0</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7C89E9F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86,7</w:t>
            </w:r>
          </w:p>
        </w:tc>
      </w:tr>
      <w:tr w:rsidR="005A04F4" w:rsidRPr="005A04F4" w14:paraId="256710F2" w14:textId="77777777" w:rsidTr="006556C4">
        <w:trPr>
          <w:trHeight w:hRule="exact" w:val="279"/>
        </w:trPr>
        <w:tc>
          <w:tcPr>
            <w:tcW w:w="1838" w:type="dxa"/>
            <w:tcBorders>
              <w:top w:val="single" w:sz="4" w:space="0" w:color="auto"/>
              <w:left w:val="single" w:sz="4" w:space="0" w:color="auto"/>
              <w:bottom w:val="nil"/>
              <w:right w:val="nil"/>
            </w:tcBorders>
            <w:shd w:val="clear" w:color="auto" w:fill="FFFFFF"/>
            <w:vAlign w:val="center"/>
            <w:hideMark/>
          </w:tcPr>
          <w:p w14:paraId="75D67FB3"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2000-2800</w:t>
            </w:r>
          </w:p>
        </w:tc>
        <w:tc>
          <w:tcPr>
            <w:tcW w:w="1276" w:type="dxa"/>
            <w:tcBorders>
              <w:top w:val="single" w:sz="4" w:space="0" w:color="auto"/>
              <w:left w:val="single" w:sz="4" w:space="0" w:color="auto"/>
              <w:bottom w:val="nil"/>
              <w:right w:val="nil"/>
            </w:tcBorders>
            <w:shd w:val="clear" w:color="auto" w:fill="FFFFFF"/>
            <w:vAlign w:val="center"/>
            <w:hideMark/>
          </w:tcPr>
          <w:p w14:paraId="40EDE17A"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10,0</w:t>
            </w:r>
          </w:p>
        </w:tc>
        <w:tc>
          <w:tcPr>
            <w:tcW w:w="981" w:type="dxa"/>
            <w:tcBorders>
              <w:top w:val="single" w:sz="4" w:space="0" w:color="auto"/>
              <w:left w:val="single" w:sz="4" w:space="0" w:color="auto"/>
              <w:bottom w:val="nil"/>
              <w:right w:val="nil"/>
            </w:tcBorders>
            <w:shd w:val="clear" w:color="auto" w:fill="FFFFFF"/>
            <w:vAlign w:val="center"/>
            <w:hideMark/>
          </w:tcPr>
          <w:p w14:paraId="00EFCB15"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86,7</w:t>
            </w:r>
          </w:p>
        </w:tc>
        <w:tc>
          <w:tcPr>
            <w:tcW w:w="1570" w:type="dxa"/>
            <w:tcBorders>
              <w:top w:val="single" w:sz="4" w:space="0" w:color="auto"/>
              <w:left w:val="single" w:sz="4" w:space="0" w:color="auto"/>
              <w:bottom w:val="nil"/>
              <w:right w:val="nil"/>
            </w:tcBorders>
            <w:shd w:val="clear" w:color="auto" w:fill="FFFFFF"/>
            <w:vAlign w:val="center"/>
            <w:hideMark/>
          </w:tcPr>
          <w:p w14:paraId="0A4E9C3B"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1134" w:type="dxa"/>
            <w:tcBorders>
              <w:top w:val="single" w:sz="4" w:space="0" w:color="auto"/>
              <w:left w:val="single" w:sz="4" w:space="0" w:color="auto"/>
              <w:bottom w:val="nil"/>
              <w:right w:val="nil"/>
            </w:tcBorders>
            <w:shd w:val="clear" w:color="auto" w:fill="FFFFFF"/>
            <w:vAlign w:val="center"/>
            <w:hideMark/>
          </w:tcPr>
          <w:p w14:paraId="04CC2E5F"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100,0</w:t>
            </w:r>
          </w:p>
        </w:tc>
        <w:tc>
          <w:tcPr>
            <w:tcW w:w="851" w:type="dxa"/>
            <w:tcBorders>
              <w:top w:val="single" w:sz="4" w:space="0" w:color="auto"/>
              <w:left w:val="single" w:sz="4" w:space="0" w:color="auto"/>
              <w:bottom w:val="nil"/>
              <w:right w:val="nil"/>
            </w:tcBorders>
            <w:shd w:val="clear" w:color="auto" w:fill="FFFFFF"/>
            <w:vAlign w:val="center"/>
            <w:hideMark/>
          </w:tcPr>
          <w:p w14:paraId="281BB49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13,3</w:t>
            </w:r>
          </w:p>
        </w:tc>
        <w:tc>
          <w:tcPr>
            <w:tcW w:w="1134" w:type="dxa"/>
            <w:tcBorders>
              <w:top w:val="single" w:sz="4" w:space="0" w:color="auto"/>
              <w:left w:val="single" w:sz="4" w:space="0" w:color="auto"/>
              <w:bottom w:val="nil"/>
              <w:right w:val="nil"/>
            </w:tcBorders>
            <w:shd w:val="clear" w:color="auto" w:fill="FFFFFF"/>
            <w:vAlign w:val="center"/>
            <w:hideMark/>
          </w:tcPr>
          <w:p w14:paraId="49EAC36E"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4E581D40"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r>
      <w:tr w:rsidR="005A04F4" w:rsidRPr="005A04F4" w14:paraId="6A58B414" w14:textId="77777777" w:rsidTr="00C57BEB">
        <w:trPr>
          <w:trHeight w:hRule="exact" w:val="312"/>
        </w:trPr>
        <w:tc>
          <w:tcPr>
            <w:tcW w:w="4095" w:type="dxa"/>
            <w:gridSpan w:val="3"/>
            <w:tcBorders>
              <w:top w:val="single" w:sz="4" w:space="0" w:color="auto"/>
              <w:left w:val="single" w:sz="4" w:space="0" w:color="auto"/>
              <w:bottom w:val="single" w:sz="4" w:space="0" w:color="auto"/>
              <w:right w:val="nil"/>
            </w:tcBorders>
            <w:shd w:val="clear" w:color="auto" w:fill="FFFFFF"/>
            <w:vAlign w:val="center"/>
            <w:hideMark/>
          </w:tcPr>
          <w:p w14:paraId="7E01CE94" w14:textId="77777777" w:rsidR="00CD0DAA" w:rsidRPr="005A04F4" w:rsidRDefault="00CD0DAA" w:rsidP="003231B9">
            <w:pPr>
              <w:pStyle w:val="20"/>
              <w:shd w:val="clear" w:color="auto" w:fill="auto"/>
              <w:spacing w:line="240" w:lineRule="auto"/>
              <w:contextualSpacing/>
              <w:jc w:val="left"/>
              <w:rPr>
                <w:b/>
                <w:bCs/>
                <w:sz w:val="24"/>
                <w:szCs w:val="24"/>
              </w:rPr>
            </w:pPr>
            <w:r w:rsidRPr="005A04F4">
              <w:rPr>
                <w:rStyle w:val="25"/>
                <w:b w:val="0"/>
                <w:bCs w:val="0"/>
                <w:color w:val="auto"/>
                <w:sz w:val="24"/>
                <w:szCs w:val="24"/>
              </w:rPr>
              <w:t>Категория обогатимости</w:t>
            </w:r>
          </w:p>
        </w:tc>
        <w:tc>
          <w:tcPr>
            <w:tcW w:w="1570" w:type="dxa"/>
            <w:tcBorders>
              <w:top w:val="single" w:sz="4" w:space="0" w:color="auto"/>
              <w:left w:val="single" w:sz="4" w:space="0" w:color="auto"/>
              <w:bottom w:val="single" w:sz="4" w:space="0" w:color="auto"/>
              <w:right w:val="nil"/>
            </w:tcBorders>
            <w:shd w:val="clear" w:color="auto" w:fill="FFFFFF"/>
            <w:vAlign w:val="center"/>
            <w:hideMark/>
          </w:tcPr>
          <w:p w14:paraId="265F0C96" w14:textId="77777777" w:rsidR="00CD0DAA" w:rsidRPr="005A04F4" w:rsidRDefault="00CD0DAA" w:rsidP="003231B9">
            <w:pPr>
              <w:spacing w:after="0" w:line="240" w:lineRule="auto"/>
              <w:jc w:val="center"/>
              <w:rPr>
                <w:rFonts w:cs="Times New Roman"/>
                <w:sz w:val="24"/>
                <w:szCs w:val="24"/>
              </w:rPr>
            </w:pPr>
            <w:r w:rsidRPr="005A04F4">
              <w:rPr>
                <w:rFonts w:cs="Times New Roman"/>
                <w:sz w:val="24"/>
                <w:szCs w:val="24"/>
              </w:rPr>
              <w:t>-</w:t>
            </w:r>
          </w:p>
        </w:tc>
        <w:tc>
          <w:tcPr>
            <w:tcW w:w="1134" w:type="dxa"/>
            <w:tcBorders>
              <w:top w:val="single" w:sz="4" w:space="0" w:color="auto"/>
              <w:left w:val="single" w:sz="4" w:space="0" w:color="auto"/>
              <w:bottom w:val="single" w:sz="4" w:space="0" w:color="auto"/>
              <w:right w:val="nil"/>
            </w:tcBorders>
            <w:shd w:val="clear" w:color="auto" w:fill="FFFFFF"/>
            <w:vAlign w:val="center"/>
            <w:hideMark/>
          </w:tcPr>
          <w:p w14:paraId="2772A40B"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Т</w:t>
            </w:r>
          </w:p>
        </w:tc>
        <w:tc>
          <w:tcPr>
            <w:tcW w:w="851" w:type="dxa"/>
            <w:tcBorders>
              <w:top w:val="single" w:sz="4" w:space="0" w:color="auto"/>
              <w:left w:val="single" w:sz="4" w:space="0" w:color="auto"/>
              <w:bottom w:val="single" w:sz="4" w:space="0" w:color="auto"/>
              <w:right w:val="nil"/>
            </w:tcBorders>
            <w:shd w:val="clear" w:color="auto" w:fill="FFFFFF"/>
            <w:vAlign w:val="center"/>
            <w:hideMark/>
          </w:tcPr>
          <w:p w14:paraId="740C13C2"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1,9</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E5EEA8C"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rPr>
              <w:t>Легкая</w:t>
            </w:r>
          </w:p>
        </w:tc>
      </w:tr>
    </w:tbl>
    <w:p w14:paraId="0E164C2B" w14:textId="77777777" w:rsidR="002C0A2E" w:rsidRPr="005A04F4" w:rsidRDefault="002C0A2E" w:rsidP="003231B9">
      <w:pPr>
        <w:tabs>
          <w:tab w:val="left" w:pos="1565"/>
        </w:tabs>
        <w:spacing w:after="0" w:line="240" w:lineRule="auto"/>
        <w:rPr>
          <w:rStyle w:val="af1"/>
          <w:rFonts w:ascii="Times New Roman" w:hAnsi="Times New Roman" w:cs="Times New Roman"/>
          <w:b w:val="0"/>
          <w:bCs w:val="0"/>
          <w:color w:val="auto"/>
          <w:sz w:val="28"/>
          <w:szCs w:val="28"/>
          <w:lang w:eastAsia="en-US" w:bidi="en-US"/>
        </w:rPr>
      </w:pPr>
    </w:p>
    <w:p w14:paraId="17912CEF" w14:textId="7F17B26F" w:rsidR="00C57BEB" w:rsidRPr="005A04F4" w:rsidRDefault="00C57BEB" w:rsidP="00B53079">
      <w:pPr>
        <w:spacing w:after="0" w:line="240" w:lineRule="auto"/>
        <w:jc w:val="both"/>
        <w:rPr>
          <w:rFonts w:ascii="Times New Roman" w:eastAsiaTheme="minorEastAsia" w:hAnsi="Times New Roman" w:cs="Times New Roman"/>
          <w:sz w:val="28"/>
          <w:szCs w:val="28"/>
          <w:lang w:eastAsia="ru-RU"/>
        </w:rPr>
      </w:pPr>
      <w:r w:rsidRPr="005A04F4">
        <w:rPr>
          <w:rFonts w:ascii="Times New Roman" w:hAnsi="Times New Roman" w:cs="Times New Roman"/>
          <w:sz w:val="28"/>
          <w:szCs w:val="28"/>
          <w:lang w:val="kk-KZ"/>
        </w:rPr>
        <w:t>Таблица 3.</w:t>
      </w:r>
      <w:r w:rsidR="00EB3B96" w:rsidRPr="005A04F4">
        <w:rPr>
          <w:rFonts w:ascii="Times New Roman" w:hAnsi="Times New Roman" w:cs="Times New Roman"/>
          <w:sz w:val="28"/>
          <w:szCs w:val="28"/>
          <w:lang w:val="kk-KZ"/>
        </w:rPr>
        <w:t>9</w:t>
      </w:r>
      <w:r w:rsidRPr="005A04F4">
        <w:rPr>
          <w:rFonts w:ascii="Times New Roman" w:hAnsi="Times New Roman" w:cs="Times New Roman"/>
          <w:sz w:val="28"/>
          <w:szCs w:val="28"/>
          <w:lang w:val="kk-KZ"/>
        </w:rPr>
        <w:t xml:space="preserve"> – Результаты </w:t>
      </w:r>
      <w:r w:rsidRPr="005A04F4">
        <w:rPr>
          <w:rFonts w:ascii="Times New Roman" w:hAnsi="Times New Roman" w:cs="Times New Roman"/>
          <w:sz w:val="28"/>
          <w:szCs w:val="28"/>
        </w:rPr>
        <w:t xml:space="preserve">фракционного анализа высокозольного угля класса </w:t>
      </w:r>
      <w:r w:rsidR="00B53079"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1-13 мм</w:t>
      </w:r>
    </w:p>
    <w:p w14:paraId="3775876B" w14:textId="77777777" w:rsidR="00C57BEB" w:rsidRPr="005A04F4" w:rsidRDefault="00C57BEB" w:rsidP="003231B9">
      <w:pPr>
        <w:spacing w:after="0" w:line="240" w:lineRule="auto"/>
        <w:ind w:firstLine="567"/>
        <w:rPr>
          <w:rFonts w:ascii="Times New Roman" w:hAnsi="Times New Roman" w:cs="Times New Roman"/>
          <w:sz w:val="16"/>
          <w:szCs w:val="16"/>
        </w:rPr>
      </w:pPr>
    </w:p>
    <w:tbl>
      <w:tblPr>
        <w:tblW w:w="0" w:type="auto"/>
        <w:tblLayout w:type="fixed"/>
        <w:tblCellMar>
          <w:left w:w="10" w:type="dxa"/>
          <w:right w:w="10" w:type="dxa"/>
        </w:tblCellMar>
        <w:tblLook w:val="04A0" w:firstRow="1" w:lastRow="0" w:firstColumn="1" w:lastColumn="0" w:noHBand="0" w:noVBand="1"/>
      </w:tblPr>
      <w:tblGrid>
        <w:gridCol w:w="1985"/>
        <w:gridCol w:w="1134"/>
        <w:gridCol w:w="981"/>
        <w:gridCol w:w="1570"/>
        <w:gridCol w:w="1134"/>
        <w:gridCol w:w="851"/>
        <w:gridCol w:w="1134"/>
        <w:gridCol w:w="850"/>
      </w:tblGrid>
      <w:tr w:rsidR="005A04F4" w:rsidRPr="005A04F4" w14:paraId="7F7CA26A" w14:textId="77777777" w:rsidTr="00073F82">
        <w:trPr>
          <w:trHeight w:hRule="exact" w:val="602"/>
        </w:trPr>
        <w:tc>
          <w:tcPr>
            <w:tcW w:w="1985" w:type="dxa"/>
            <w:vMerge w:val="restart"/>
            <w:tcBorders>
              <w:top w:val="single" w:sz="4" w:space="0" w:color="auto"/>
              <w:left w:val="single" w:sz="4" w:space="0" w:color="auto"/>
              <w:bottom w:val="nil"/>
              <w:right w:val="nil"/>
            </w:tcBorders>
            <w:shd w:val="clear" w:color="auto" w:fill="FFFFFF"/>
            <w:vAlign w:val="center"/>
            <w:hideMark/>
          </w:tcPr>
          <w:p w14:paraId="32D8EF5C" w14:textId="77777777" w:rsidR="00C57BEB" w:rsidRPr="005A04F4" w:rsidRDefault="00C57BEB" w:rsidP="003231B9">
            <w:pPr>
              <w:pStyle w:val="20"/>
              <w:shd w:val="clear" w:color="auto" w:fill="auto"/>
              <w:spacing w:line="240" w:lineRule="auto"/>
              <w:ind w:left="240" w:hanging="240"/>
              <w:contextualSpacing/>
              <w:jc w:val="left"/>
              <w:rPr>
                <w:sz w:val="24"/>
                <w:szCs w:val="24"/>
              </w:rPr>
            </w:pPr>
            <w:r w:rsidRPr="005A04F4">
              <w:rPr>
                <w:rFonts w:eastAsia="Calibri"/>
                <w:sz w:val="24"/>
                <w:szCs w:val="24"/>
                <w:lang w:bidi="en-US"/>
              </w:rPr>
              <w:t>Плотность</w:t>
            </w:r>
            <w:r w:rsidRPr="005A04F4">
              <w:rPr>
                <w:rFonts w:eastAsia="Calibri"/>
                <w:sz w:val="24"/>
                <w:szCs w:val="24"/>
                <w:lang w:val="en-US" w:bidi="en-US"/>
              </w:rPr>
              <w:t>,</w:t>
            </w:r>
            <w:r w:rsidRPr="005A04F4">
              <w:rPr>
                <w:rFonts w:eastAsia="Calibri"/>
                <w:sz w:val="24"/>
                <w:szCs w:val="24"/>
                <w:lang w:bidi="en-US"/>
              </w:rPr>
              <w:t xml:space="preserve"> </w:t>
            </w:r>
            <w:r w:rsidRPr="005A04F4">
              <w:rPr>
                <w:rFonts w:eastAsia="Calibri"/>
                <w:sz w:val="24"/>
                <w:szCs w:val="24"/>
              </w:rPr>
              <w:t>кг/м</w:t>
            </w:r>
            <w:r w:rsidRPr="005A04F4">
              <w:rPr>
                <w:rFonts w:eastAsia="Calibri"/>
                <w:sz w:val="24"/>
                <w:szCs w:val="24"/>
                <w:vertAlign w:val="superscript"/>
              </w:rPr>
              <w:t>3</w:t>
            </w:r>
          </w:p>
        </w:tc>
        <w:tc>
          <w:tcPr>
            <w:tcW w:w="3685" w:type="dxa"/>
            <w:gridSpan w:val="3"/>
            <w:tcBorders>
              <w:top w:val="single" w:sz="4" w:space="0" w:color="auto"/>
              <w:left w:val="single" w:sz="4" w:space="0" w:color="auto"/>
              <w:bottom w:val="nil"/>
              <w:right w:val="nil"/>
            </w:tcBorders>
            <w:shd w:val="clear" w:color="auto" w:fill="FFFFFF"/>
            <w:vAlign w:val="center"/>
            <w:hideMark/>
          </w:tcPr>
          <w:p w14:paraId="47636DF2"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Фракционный состав</w:t>
            </w:r>
          </w:p>
        </w:tc>
        <w:tc>
          <w:tcPr>
            <w:tcW w:w="1985" w:type="dxa"/>
            <w:gridSpan w:val="2"/>
            <w:tcBorders>
              <w:top w:val="single" w:sz="4" w:space="0" w:color="auto"/>
              <w:left w:val="single" w:sz="4" w:space="0" w:color="auto"/>
              <w:bottom w:val="nil"/>
              <w:right w:val="nil"/>
            </w:tcBorders>
            <w:shd w:val="clear" w:color="auto" w:fill="FFFFFF"/>
            <w:vAlign w:val="center"/>
            <w:hideMark/>
          </w:tcPr>
          <w:p w14:paraId="4C7DA85E"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Суммарно</w:t>
            </w:r>
          </w:p>
          <w:p w14:paraId="0BB0F49F"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всплывшие</w:t>
            </w:r>
          </w:p>
        </w:tc>
        <w:tc>
          <w:tcPr>
            <w:tcW w:w="1984" w:type="dxa"/>
            <w:gridSpan w:val="2"/>
            <w:tcBorders>
              <w:top w:val="single" w:sz="4" w:space="0" w:color="auto"/>
              <w:left w:val="single" w:sz="4" w:space="0" w:color="auto"/>
              <w:bottom w:val="nil"/>
              <w:right w:val="single" w:sz="4" w:space="0" w:color="auto"/>
            </w:tcBorders>
            <w:shd w:val="clear" w:color="auto" w:fill="FFFFFF"/>
            <w:vAlign w:val="center"/>
            <w:hideMark/>
          </w:tcPr>
          <w:p w14:paraId="1EA51C67"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Суммарно</w:t>
            </w:r>
          </w:p>
          <w:p w14:paraId="3F3F6E70"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утонувшие</w:t>
            </w:r>
          </w:p>
        </w:tc>
      </w:tr>
      <w:tr w:rsidR="005A04F4" w:rsidRPr="005A04F4" w14:paraId="791B7F7F" w14:textId="77777777" w:rsidTr="00CD0DAA">
        <w:trPr>
          <w:trHeight w:hRule="exact" w:val="384"/>
        </w:trPr>
        <w:tc>
          <w:tcPr>
            <w:tcW w:w="1985" w:type="dxa"/>
            <w:vMerge/>
            <w:tcBorders>
              <w:top w:val="single" w:sz="4" w:space="0" w:color="auto"/>
              <w:left w:val="single" w:sz="4" w:space="0" w:color="auto"/>
              <w:bottom w:val="nil"/>
              <w:right w:val="nil"/>
            </w:tcBorders>
            <w:vAlign w:val="center"/>
            <w:hideMark/>
          </w:tcPr>
          <w:p w14:paraId="6B6FB3A4" w14:textId="77777777" w:rsidR="00C57BEB" w:rsidRPr="005A04F4" w:rsidRDefault="00C57BEB" w:rsidP="003231B9">
            <w:pPr>
              <w:spacing w:after="0" w:line="240" w:lineRule="auto"/>
              <w:rPr>
                <w:rFonts w:ascii="Times New Roman" w:eastAsia="Times New Roman" w:hAnsi="Times New Roman" w:cs="Times New Roman"/>
                <w:sz w:val="24"/>
                <w:szCs w:val="24"/>
              </w:rPr>
            </w:pPr>
          </w:p>
        </w:tc>
        <w:tc>
          <w:tcPr>
            <w:tcW w:w="1134" w:type="dxa"/>
            <w:tcBorders>
              <w:top w:val="single" w:sz="4" w:space="0" w:color="auto"/>
              <w:left w:val="single" w:sz="4" w:space="0" w:color="auto"/>
              <w:bottom w:val="nil"/>
              <w:right w:val="nil"/>
            </w:tcBorders>
            <w:shd w:val="clear" w:color="auto" w:fill="FFFFFF"/>
            <w:vAlign w:val="center"/>
            <w:hideMark/>
          </w:tcPr>
          <w:p w14:paraId="374B9397"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981" w:type="dxa"/>
            <w:tcBorders>
              <w:top w:val="single" w:sz="4" w:space="0" w:color="auto"/>
              <w:left w:val="single" w:sz="4" w:space="0" w:color="auto"/>
              <w:bottom w:val="nil"/>
              <w:right w:val="nil"/>
            </w:tcBorders>
            <w:shd w:val="clear" w:color="auto" w:fill="FFFFFF"/>
            <w:vAlign w:val="center"/>
            <w:hideMark/>
          </w:tcPr>
          <w:p w14:paraId="6969C8D1" w14:textId="77777777" w:rsidR="00C57BEB" w:rsidRPr="005A04F4" w:rsidRDefault="00C57BEB" w:rsidP="003231B9">
            <w:pPr>
              <w:pStyle w:val="20"/>
              <w:shd w:val="clear" w:color="auto" w:fill="auto"/>
              <w:spacing w:line="240" w:lineRule="auto"/>
              <w:ind w:left="180" w:hanging="180"/>
              <w:contextualSpacing/>
              <w:jc w:val="center"/>
              <w:rPr>
                <w:sz w:val="24"/>
                <w:szCs w:val="24"/>
              </w:rPr>
            </w:pPr>
            <w:r w:rsidRPr="005A04F4">
              <w:rPr>
                <w:rFonts w:eastAsia="Calibri"/>
                <w:sz w:val="24"/>
                <w:szCs w:val="24"/>
                <w:lang w:val="kk-KZ"/>
              </w:rPr>
              <w:t>A</w:t>
            </w:r>
            <w:r w:rsidRPr="005A04F4">
              <w:rPr>
                <w:rFonts w:eastAsia="Calibri"/>
                <w:sz w:val="24"/>
                <w:szCs w:val="24"/>
                <w:vertAlign w:val="subscript"/>
                <w:lang w:val="kk-KZ"/>
              </w:rPr>
              <w:t>d</w:t>
            </w:r>
            <w:r w:rsidRPr="005A04F4">
              <w:rPr>
                <w:rFonts w:eastAsia="Calibri"/>
                <w:sz w:val="24"/>
                <w:szCs w:val="24"/>
                <w:lang w:val="kk-KZ"/>
              </w:rPr>
              <w:t>, %</w:t>
            </w:r>
          </w:p>
        </w:tc>
        <w:tc>
          <w:tcPr>
            <w:tcW w:w="1570" w:type="dxa"/>
            <w:tcBorders>
              <w:top w:val="single" w:sz="4" w:space="0" w:color="auto"/>
              <w:left w:val="single" w:sz="4" w:space="0" w:color="auto"/>
              <w:bottom w:val="nil"/>
              <w:right w:val="nil"/>
            </w:tcBorders>
            <w:shd w:val="clear" w:color="auto" w:fill="FFFFFF"/>
            <w:vAlign w:val="center"/>
            <w:hideMark/>
          </w:tcPr>
          <w:p w14:paraId="1A49E646" w14:textId="77777777" w:rsidR="00C57BEB" w:rsidRPr="005A04F4" w:rsidRDefault="00C57BEB" w:rsidP="003231B9">
            <w:pPr>
              <w:pStyle w:val="20"/>
              <w:shd w:val="clear" w:color="auto" w:fill="auto"/>
              <w:spacing w:line="240" w:lineRule="auto"/>
              <w:ind w:left="300" w:hanging="157"/>
              <w:contextualSpacing/>
              <w:jc w:val="center"/>
              <w:rPr>
                <w:sz w:val="24"/>
                <w:szCs w:val="24"/>
              </w:rPr>
            </w:pPr>
            <w:r w:rsidRPr="005A04F4">
              <w:rPr>
                <w:rFonts w:eastAsia="Calibri"/>
                <w:sz w:val="24"/>
                <w:szCs w:val="24"/>
                <w:lang w:val="en-US" w:bidi="en-US"/>
              </w:rPr>
              <w:t>Q</w:t>
            </w:r>
            <w:r w:rsidRPr="005A04F4">
              <w:rPr>
                <w:rStyle w:val="260"/>
                <w:rFonts w:ascii="Times New Roman" w:hAnsi="Times New Roman" w:cs="Times New Roman"/>
                <w:color w:val="auto"/>
                <w:sz w:val="24"/>
                <w:szCs w:val="24"/>
                <w:vertAlign w:val="subscript"/>
              </w:rPr>
              <w:t>sdaf</w:t>
            </w:r>
            <w:r w:rsidRPr="005A04F4">
              <w:rPr>
                <w:rFonts w:eastAsia="Calibri"/>
                <w:sz w:val="24"/>
                <w:szCs w:val="24"/>
                <w:lang w:val="en-US" w:bidi="en-US"/>
              </w:rPr>
              <w:t xml:space="preserve">, </w:t>
            </w:r>
            <w:r w:rsidRPr="005A04F4">
              <w:rPr>
                <w:rFonts w:eastAsia="Calibri"/>
                <w:sz w:val="24"/>
                <w:szCs w:val="24"/>
              </w:rPr>
              <w:t>ккал/кг</w:t>
            </w:r>
          </w:p>
        </w:tc>
        <w:tc>
          <w:tcPr>
            <w:tcW w:w="1134" w:type="dxa"/>
            <w:tcBorders>
              <w:top w:val="single" w:sz="4" w:space="0" w:color="auto"/>
              <w:left w:val="single" w:sz="4" w:space="0" w:color="auto"/>
              <w:bottom w:val="nil"/>
              <w:right w:val="nil"/>
            </w:tcBorders>
            <w:shd w:val="clear" w:color="auto" w:fill="FFFFFF"/>
            <w:vAlign w:val="center"/>
            <w:hideMark/>
          </w:tcPr>
          <w:p w14:paraId="2013D7EF"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851" w:type="dxa"/>
            <w:tcBorders>
              <w:top w:val="single" w:sz="4" w:space="0" w:color="auto"/>
              <w:left w:val="single" w:sz="4" w:space="0" w:color="auto"/>
              <w:bottom w:val="nil"/>
              <w:right w:val="nil"/>
            </w:tcBorders>
            <w:shd w:val="clear" w:color="auto" w:fill="FFFFFF"/>
            <w:vAlign w:val="center"/>
            <w:hideMark/>
          </w:tcPr>
          <w:p w14:paraId="344FB0C2" w14:textId="77777777" w:rsidR="00C57BEB" w:rsidRPr="005A04F4" w:rsidRDefault="00C57BEB" w:rsidP="003231B9">
            <w:pPr>
              <w:pStyle w:val="20"/>
              <w:shd w:val="clear" w:color="auto" w:fill="auto"/>
              <w:spacing w:line="240" w:lineRule="auto"/>
              <w:ind w:right="180"/>
              <w:contextualSpacing/>
              <w:jc w:val="center"/>
              <w:rPr>
                <w:sz w:val="24"/>
                <w:szCs w:val="24"/>
              </w:rPr>
            </w:pPr>
            <w:r w:rsidRPr="005A04F4">
              <w:rPr>
                <w:rFonts w:eastAsia="Calibri"/>
                <w:sz w:val="24"/>
                <w:szCs w:val="24"/>
                <w:lang w:val="kk-KZ"/>
              </w:rPr>
              <w:t>A</w:t>
            </w:r>
            <w:r w:rsidRPr="005A04F4">
              <w:rPr>
                <w:rFonts w:eastAsia="Calibri"/>
                <w:sz w:val="24"/>
                <w:szCs w:val="24"/>
                <w:vertAlign w:val="subscript"/>
                <w:lang w:val="kk-KZ"/>
              </w:rPr>
              <w:t>d</w:t>
            </w:r>
            <w:r w:rsidRPr="005A04F4">
              <w:rPr>
                <w:rFonts w:eastAsia="Calibri"/>
                <w:sz w:val="24"/>
                <w:szCs w:val="24"/>
                <w:lang w:val="kk-KZ"/>
              </w:rPr>
              <w:t>, %</w:t>
            </w:r>
          </w:p>
        </w:tc>
        <w:tc>
          <w:tcPr>
            <w:tcW w:w="1134" w:type="dxa"/>
            <w:tcBorders>
              <w:top w:val="single" w:sz="4" w:space="0" w:color="auto"/>
              <w:left w:val="single" w:sz="4" w:space="0" w:color="auto"/>
              <w:bottom w:val="nil"/>
              <w:right w:val="nil"/>
            </w:tcBorders>
            <w:shd w:val="clear" w:color="auto" w:fill="FFFFFF"/>
            <w:vAlign w:val="center"/>
            <w:hideMark/>
          </w:tcPr>
          <w:p w14:paraId="703CE082"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lang w:val="kk-KZ"/>
              </w:rPr>
              <w:t>Выход, %</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6A7DD9DA" w14:textId="77777777" w:rsidR="00C57BEB" w:rsidRPr="005A04F4" w:rsidRDefault="00C57BEB" w:rsidP="003231B9">
            <w:pPr>
              <w:pStyle w:val="20"/>
              <w:shd w:val="clear" w:color="auto" w:fill="auto"/>
              <w:spacing w:line="240" w:lineRule="auto"/>
              <w:ind w:right="180"/>
              <w:contextualSpacing/>
              <w:jc w:val="center"/>
              <w:rPr>
                <w:sz w:val="24"/>
                <w:szCs w:val="24"/>
              </w:rPr>
            </w:pPr>
            <w:r w:rsidRPr="005A04F4">
              <w:rPr>
                <w:rFonts w:eastAsia="Calibri"/>
                <w:sz w:val="24"/>
                <w:szCs w:val="24"/>
                <w:lang w:val="kk-KZ"/>
              </w:rPr>
              <w:t>A</w:t>
            </w:r>
            <w:r w:rsidRPr="005A04F4">
              <w:rPr>
                <w:rFonts w:eastAsia="Calibri"/>
                <w:sz w:val="24"/>
                <w:szCs w:val="24"/>
                <w:vertAlign w:val="subscript"/>
                <w:lang w:val="kk-KZ"/>
              </w:rPr>
              <w:t>d</w:t>
            </w:r>
            <w:r w:rsidRPr="005A04F4">
              <w:rPr>
                <w:rFonts w:eastAsia="Calibri"/>
                <w:sz w:val="24"/>
                <w:szCs w:val="24"/>
                <w:lang w:val="kk-KZ"/>
              </w:rPr>
              <w:t>, %</w:t>
            </w:r>
          </w:p>
        </w:tc>
      </w:tr>
      <w:tr w:rsidR="005A04F4" w:rsidRPr="005A04F4" w14:paraId="01C2C484" w14:textId="77777777" w:rsidTr="00CD0DAA">
        <w:trPr>
          <w:trHeight w:hRule="exact" w:val="381"/>
        </w:trPr>
        <w:tc>
          <w:tcPr>
            <w:tcW w:w="1985" w:type="dxa"/>
            <w:tcBorders>
              <w:top w:val="single" w:sz="4" w:space="0" w:color="auto"/>
              <w:left w:val="single" w:sz="4" w:space="0" w:color="auto"/>
              <w:bottom w:val="nil"/>
              <w:right w:val="nil"/>
            </w:tcBorders>
            <w:shd w:val="clear" w:color="auto" w:fill="FFFFFF"/>
            <w:vAlign w:val="center"/>
            <w:hideMark/>
          </w:tcPr>
          <w:p w14:paraId="2EF71C48"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1200-1300</w:t>
            </w:r>
          </w:p>
        </w:tc>
        <w:tc>
          <w:tcPr>
            <w:tcW w:w="1134" w:type="dxa"/>
            <w:tcBorders>
              <w:top w:val="single" w:sz="4" w:space="0" w:color="auto"/>
              <w:left w:val="single" w:sz="4" w:space="0" w:color="auto"/>
              <w:bottom w:val="nil"/>
              <w:right w:val="nil"/>
            </w:tcBorders>
            <w:shd w:val="clear" w:color="auto" w:fill="FFFFFF"/>
            <w:vAlign w:val="center"/>
            <w:hideMark/>
          </w:tcPr>
          <w:p w14:paraId="5904B46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69,6</w:t>
            </w:r>
          </w:p>
        </w:tc>
        <w:tc>
          <w:tcPr>
            <w:tcW w:w="981" w:type="dxa"/>
            <w:tcBorders>
              <w:top w:val="single" w:sz="4" w:space="0" w:color="auto"/>
              <w:left w:val="single" w:sz="4" w:space="0" w:color="auto"/>
              <w:bottom w:val="nil"/>
              <w:right w:val="nil"/>
            </w:tcBorders>
            <w:shd w:val="clear" w:color="auto" w:fill="FFFFFF"/>
            <w:vAlign w:val="center"/>
            <w:hideMark/>
          </w:tcPr>
          <w:p w14:paraId="248A6AE7"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2,0</w:t>
            </w:r>
          </w:p>
        </w:tc>
        <w:tc>
          <w:tcPr>
            <w:tcW w:w="1570" w:type="dxa"/>
            <w:tcBorders>
              <w:top w:val="single" w:sz="4" w:space="0" w:color="auto"/>
              <w:left w:val="single" w:sz="4" w:space="0" w:color="auto"/>
              <w:bottom w:val="nil"/>
              <w:right w:val="nil"/>
            </w:tcBorders>
            <w:shd w:val="clear" w:color="auto" w:fill="FFFFFF"/>
            <w:vAlign w:val="center"/>
            <w:hideMark/>
          </w:tcPr>
          <w:p w14:paraId="6D33E752"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7583</w:t>
            </w:r>
          </w:p>
        </w:tc>
        <w:tc>
          <w:tcPr>
            <w:tcW w:w="1134" w:type="dxa"/>
            <w:tcBorders>
              <w:top w:val="single" w:sz="4" w:space="0" w:color="auto"/>
              <w:left w:val="single" w:sz="4" w:space="0" w:color="auto"/>
              <w:bottom w:val="nil"/>
              <w:right w:val="nil"/>
            </w:tcBorders>
            <w:shd w:val="clear" w:color="auto" w:fill="FFFFFF"/>
            <w:vAlign w:val="center"/>
            <w:hideMark/>
          </w:tcPr>
          <w:p w14:paraId="7B3E38F6"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69,6</w:t>
            </w:r>
          </w:p>
        </w:tc>
        <w:tc>
          <w:tcPr>
            <w:tcW w:w="851" w:type="dxa"/>
            <w:tcBorders>
              <w:top w:val="single" w:sz="4" w:space="0" w:color="auto"/>
              <w:left w:val="single" w:sz="4" w:space="0" w:color="auto"/>
              <w:bottom w:val="nil"/>
              <w:right w:val="nil"/>
            </w:tcBorders>
            <w:shd w:val="clear" w:color="auto" w:fill="FFFFFF"/>
            <w:vAlign w:val="center"/>
            <w:hideMark/>
          </w:tcPr>
          <w:p w14:paraId="1D1C1F18"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2,0</w:t>
            </w:r>
          </w:p>
        </w:tc>
        <w:tc>
          <w:tcPr>
            <w:tcW w:w="1134" w:type="dxa"/>
            <w:tcBorders>
              <w:top w:val="single" w:sz="4" w:space="0" w:color="auto"/>
              <w:left w:val="single" w:sz="4" w:space="0" w:color="auto"/>
              <w:bottom w:val="nil"/>
              <w:right w:val="nil"/>
            </w:tcBorders>
            <w:shd w:val="clear" w:color="auto" w:fill="FFFFFF"/>
            <w:vAlign w:val="center"/>
            <w:hideMark/>
          </w:tcPr>
          <w:p w14:paraId="5AE19A95"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30,4</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1BF42F2E"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30,6</w:t>
            </w:r>
          </w:p>
        </w:tc>
      </w:tr>
      <w:tr w:rsidR="005A04F4" w:rsidRPr="005A04F4" w14:paraId="00F6D339" w14:textId="77777777" w:rsidTr="00CD0DAA">
        <w:trPr>
          <w:trHeight w:hRule="exact" w:val="415"/>
        </w:trPr>
        <w:tc>
          <w:tcPr>
            <w:tcW w:w="1985" w:type="dxa"/>
            <w:tcBorders>
              <w:top w:val="single" w:sz="4" w:space="0" w:color="auto"/>
              <w:left w:val="single" w:sz="4" w:space="0" w:color="auto"/>
              <w:bottom w:val="nil"/>
              <w:right w:val="nil"/>
            </w:tcBorders>
            <w:shd w:val="clear" w:color="auto" w:fill="FFFFFF"/>
            <w:vAlign w:val="center"/>
            <w:hideMark/>
          </w:tcPr>
          <w:p w14:paraId="27F9B666"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1300-1400</w:t>
            </w:r>
          </w:p>
        </w:tc>
        <w:tc>
          <w:tcPr>
            <w:tcW w:w="1134" w:type="dxa"/>
            <w:tcBorders>
              <w:top w:val="single" w:sz="4" w:space="0" w:color="auto"/>
              <w:left w:val="single" w:sz="4" w:space="0" w:color="auto"/>
              <w:bottom w:val="nil"/>
              <w:right w:val="nil"/>
            </w:tcBorders>
            <w:shd w:val="clear" w:color="auto" w:fill="FFFFFF"/>
            <w:vAlign w:val="center"/>
            <w:hideMark/>
          </w:tcPr>
          <w:p w14:paraId="31D7349C"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18</w:t>
            </w:r>
            <w:r w:rsidRPr="005A04F4">
              <w:rPr>
                <w:rFonts w:eastAsia="Calibri"/>
                <w:sz w:val="24"/>
                <w:szCs w:val="24"/>
                <w:lang w:eastAsia="ru-RU" w:bidi="en-US"/>
              </w:rPr>
              <w:t>,</w:t>
            </w:r>
            <w:r w:rsidRPr="005A04F4">
              <w:rPr>
                <w:rFonts w:eastAsia="Calibri"/>
                <w:sz w:val="24"/>
                <w:szCs w:val="24"/>
                <w:lang w:val="en-US" w:eastAsia="ru-RU" w:bidi="en-US"/>
              </w:rPr>
              <w:t>2</w:t>
            </w:r>
          </w:p>
        </w:tc>
        <w:tc>
          <w:tcPr>
            <w:tcW w:w="981" w:type="dxa"/>
            <w:tcBorders>
              <w:top w:val="single" w:sz="4" w:space="0" w:color="auto"/>
              <w:left w:val="single" w:sz="4" w:space="0" w:color="auto"/>
              <w:bottom w:val="nil"/>
              <w:right w:val="nil"/>
            </w:tcBorders>
            <w:shd w:val="clear" w:color="auto" w:fill="FFFFFF"/>
            <w:vAlign w:val="center"/>
            <w:hideMark/>
          </w:tcPr>
          <w:p w14:paraId="280A0F14"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3</w:t>
            </w:r>
            <w:r w:rsidRPr="005A04F4">
              <w:rPr>
                <w:rFonts w:eastAsia="Calibri"/>
                <w:sz w:val="24"/>
                <w:szCs w:val="24"/>
                <w:lang w:eastAsia="ru-RU" w:bidi="en-US"/>
              </w:rPr>
              <w:t>,</w:t>
            </w:r>
            <w:r w:rsidRPr="005A04F4">
              <w:rPr>
                <w:rFonts w:eastAsia="Calibri"/>
                <w:sz w:val="24"/>
                <w:szCs w:val="24"/>
                <w:lang w:val="en-US" w:eastAsia="ru-RU" w:bidi="en-US"/>
              </w:rPr>
              <w:t>3</w:t>
            </w:r>
          </w:p>
        </w:tc>
        <w:tc>
          <w:tcPr>
            <w:tcW w:w="1570" w:type="dxa"/>
            <w:tcBorders>
              <w:top w:val="single" w:sz="4" w:space="0" w:color="auto"/>
              <w:left w:val="single" w:sz="4" w:space="0" w:color="auto"/>
              <w:bottom w:val="nil"/>
              <w:right w:val="nil"/>
            </w:tcBorders>
            <w:shd w:val="clear" w:color="auto" w:fill="FFFFFF"/>
            <w:vAlign w:val="center"/>
            <w:hideMark/>
          </w:tcPr>
          <w:p w14:paraId="24F133E8"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7510</w:t>
            </w:r>
          </w:p>
        </w:tc>
        <w:tc>
          <w:tcPr>
            <w:tcW w:w="1134" w:type="dxa"/>
            <w:tcBorders>
              <w:top w:val="single" w:sz="4" w:space="0" w:color="auto"/>
              <w:left w:val="single" w:sz="4" w:space="0" w:color="auto"/>
              <w:bottom w:val="nil"/>
              <w:right w:val="nil"/>
            </w:tcBorders>
            <w:shd w:val="clear" w:color="auto" w:fill="FFFFFF"/>
            <w:vAlign w:val="center"/>
            <w:hideMark/>
          </w:tcPr>
          <w:p w14:paraId="54610340"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87</w:t>
            </w:r>
            <w:r w:rsidRPr="005A04F4">
              <w:rPr>
                <w:rFonts w:eastAsia="Calibri"/>
                <w:sz w:val="24"/>
                <w:szCs w:val="24"/>
                <w:lang w:eastAsia="ru-RU" w:bidi="en-US"/>
              </w:rPr>
              <w:t>,</w:t>
            </w:r>
            <w:r w:rsidRPr="005A04F4">
              <w:rPr>
                <w:rFonts w:eastAsia="Calibri"/>
                <w:sz w:val="24"/>
                <w:szCs w:val="24"/>
                <w:lang w:val="en-US" w:eastAsia="ru-RU" w:bidi="en-US"/>
              </w:rPr>
              <w:t>8</w:t>
            </w:r>
          </w:p>
        </w:tc>
        <w:tc>
          <w:tcPr>
            <w:tcW w:w="851" w:type="dxa"/>
            <w:tcBorders>
              <w:top w:val="single" w:sz="4" w:space="0" w:color="auto"/>
              <w:left w:val="single" w:sz="4" w:space="0" w:color="auto"/>
              <w:bottom w:val="nil"/>
              <w:right w:val="nil"/>
            </w:tcBorders>
            <w:shd w:val="clear" w:color="auto" w:fill="FFFFFF"/>
            <w:vAlign w:val="center"/>
            <w:hideMark/>
          </w:tcPr>
          <w:p w14:paraId="28C6A264"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2</w:t>
            </w:r>
            <w:r w:rsidRPr="005A04F4">
              <w:rPr>
                <w:rFonts w:eastAsia="Calibri"/>
                <w:sz w:val="24"/>
                <w:szCs w:val="24"/>
                <w:lang w:eastAsia="ru-RU" w:bidi="en-US"/>
              </w:rPr>
              <w:t>,</w:t>
            </w:r>
            <w:r w:rsidRPr="005A04F4">
              <w:rPr>
                <w:rFonts w:eastAsia="Calibri"/>
                <w:sz w:val="24"/>
                <w:szCs w:val="24"/>
                <w:lang w:val="en-US" w:eastAsia="ru-RU" w:bidi="en-US"/>
              </w:rPr>
              <w:t>3</w:t>
            </w:r>
          </w:p>
        </w:tc>
        <w:tc>
          <w:tcPr>
            <w:tcW w:w="1134" w:type="dxa"/>
            <w:tcBorders>
              <w:top w:val="single" w:sz="4" w:space="0" w:color="auto"/>
              <w:left w:val="single" w:sz="4" w:space="0" w:color="auto"/>
              <w:bottom w:val="nil"/>
              <w:right w:val="nil"/>
            </w:tcBorders>
            <w:shd w:val="clear" w:color="auto" w:fill="FFFFFF"/>
            <w:vAlign w:val="center"/>
            <w:hideMark/>
          </w:tcPr>
          <w:p w14:paraId="67509EA2"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12</w:t>
            </w:r>
            <w:r w:rsidRPr="005A04F4">
              <w:rPr>
                <w:rFonts w:eastAsia="Calibri"/>
                <w:sz w:val="24"/>
                <w:szCs w:val="24"/>
                <w:lang w:eastAsia="ru-RU" w:bidi="en-US"/>
              </w:rPr>
              <w:t>,</w:t>
            </w:r>
            <w:r w:rsidRPr="005A04F4">
              <w:rPr>
                <w:rFonts w:eastAsia="Calibri"/>
                <w:sz w:val="24"/>
                <w:szCs w:val="24"/>
                <w:lang w:val="en-US" w:eastAsia="ru-RU" w:bidi="en-US"/>
              </w:rPr>
              <w:t>2</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1AE2918F"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71</w:t>
            </w:r>
            <w:r w:rsidRPr="005A04F4">
              <w:rPr>
                <w:rFonts w:eastAsia="Calibri"/>
                <w:sz w:val="24"/>
                <w:szCs w:val="24"/>
                <w:lang w:eastAsia="ru-RU" w:bidi="en-US"/>
              </w:rPr>
              <w:t>,</w:t>
            </w:r>
            <w:r w:rsidRPr="005A04F4">
              <w:rPr>
                <w:rFonts w:eastAsia="Calibri"/>
                <w:sz w:val="24"/>
                <w:szCs w:val="24"/>
                <w:lang w:val="en-US" w:eastAsia="ru-RU" w:bidi="en-US"/>
              </w:rPr>
              <w:t>6</w:t>
            </w:r>
          </w:p>
        </w:tc>
      </w:tr>
      <w:tr w:rsidR="005A04F4" w:rsidRPr="005A04F4" w14:paraId="6DD599B7" w14:textId="77777777" w:rsidTr="00CD0DAA">
        <w:trPr>
          <w:trHeight w:hRule="exact" w:val="436"/>
        </w:trPr>
        <w:tc>
          <w:tcPr>
            <w:tcW w:w="1985" w:type="dxa"/>
            <w:tcBorders>
              <w:top w:val="single" w:sz="4" w:space="0" w:color="auto"/>
              <w:left w:val="single" w:sz="4" w:space="0" w:color="auto"/>
              <w:bottom w:val="nil"/>
              <w:right w:val="nil"/>
            </w:tcBorders>
            <w:shd w:val="clear" w:color="auto" w:fill="FFFFFF"/>
            <w:vAlign w:val="center"/>
            <w:hideMark/>
          </w:tcPr>
          <w:p w14:paraId="1811F4FF" w14:textId="77777777" w:rsidR="00CD0DAA" w:rsidRPr="005A04F4" w:rsidRDefault="00CD0DAA" w:rsidP="003231B9">
            <w:pPr>
              <w:spacing w:after="0" w:line="240" w:lineRule="auto"/>
              <w:rPr>
                <w:rFonts w:ascii="Times New Roman" w:eastAsia="Calibri" w:hAnsi="Times New Roman" w:cs="Times New Roman"/>
                <w:sz w:val="24"/>
                <w:szCs w:val="24"/>
                <w:lang w:val="en-US" w:eastAsia="ru-RU" w:bidi="en-US"/>
              </w:rPr>
            </w:pPr>
            <w:r w:rsidRPr="005A04F4">
              <w:rPr>
                <w:rFonts w:ascii="Times New Roman" w:eastAsia="Calibri" w:hAnsi="Times New Roman" w:cs="Times New Roman"/>
                <w:sz w:val="24"/>
                <w:szCs w:val="24"/>
                <w:lang w:val="en-US" w:bidi="en-US"/>
              </w:rPr>
              <w:t>1400-1500</w:t>
            </w:r>
          </w:p>
        </w:tc>
        <w:tc>
          <w:tcPr>
            <w:tcW w:w="1134" w:type="dxa"/>
            <w:tcBorders>
              <w:top w:val="single" w:sz="4" w:space="0" w:color="auto"/>
              <w:left w:val="single" w:sz="4" w:space="0" w:color="auto"/>
              <w:bottom w:val="nil"/>
              <w:right w:val="nil"/>
            </w:tcBorders>
            <w:shd w:val="clear" w:color="auto" w:fill="FFFFFF"/>
            <w:vAlign w:val="center"/>
            <w:hideMark/>
          </w:tcPr>
          <w:p w14:paraId="03F09277"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w:t>
            </w:r>
            <w:r w:rsidRPr="005A04F4">
              <w:rPr>
                <w:rFonts w:eastAsia="Calibri"/>
                <w:sz w:val="24"/>
                <w:szCs w:val="24"/>
                <w:lang w:eastAsia="ru-RU" w:bidi="en-US"/>
              </w:rPr>
              <w:t>,</w:t>
            </w:r>
            <w:r w:rsidRPr="005A04F4">
              <w:rPr>
                <w:rFonts w:eastAsia="Calibri"/>
                <w:sz w:val="24"/>
                <w:szCs w:val="24"/>
                <w:lang w:val="en-US" w:eastAsia="ru-RU" w:bidi="en-US"/>
              </w:rPr>
              <w:t>1</w:t>
            </w:r>
          </w:p>
        </w:tc>
        <w:tc>
          <w:tcPr>
            <w:tcW w:w="981" w:type="dxa"/>
            <w:tcBorders>
              <w:top w:val="single" w:sz="4" w:space="0" w:color="auto"/>
              <w:left w:val="single" w:sz="4" w:space="0" w:color="auto"/>
              <w:bottom w:val="nil"/>
              <w:right w:val="nil"/>
            </w:tcBorders>
            <w:shd w:val="clear" w:color="auto" w:fill="FFFFFF"/>
            <w:vAlign w:val="center"/>
            <w:hideMark/>
          </w:tcPr>
          <w:p w14:paraId="3F2F8435"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13</w:t>
            </w:r>
            <w:r w:rsidRPr="005A04F4">
              <w:rPr>
                <w:rFonts w:eastAsia="Calibri"/>
                <w:sz w:val="24"/>
                <w:szCs w:val="24"/>
                <w:lang w:eastAsia="ru-RU" w:bidi="en-US"/>
              </w:rPr>
              <w:t>,</w:t>
            </w:r>
            <w:r w:rsidRPr="005A04F4">
              <w:rPr>
                <w:rFonts w:eastAsia="Calibri"/>
                <w:sz w:val="24"/>
                <w:szCs w:val="24"/>
                <w:lang w:val="en-US" w:eastAsia="ru-RU" w:bidi="en-US"/>
              </w:rPr>
              <w:t>8</w:t>
            </w:r>
          </w:p>
        </w:tc>
        <w:tc>
          <w:tcPr>
            <w:tcW w:w="1570" w:type="dxa"/>
            <w:tcBorders>
              <w:top w:val="single" w:sz="4" w:space="0" w:color="auto"/>
              <w:left w:val="single" w:sz="4" w:space="0" w:color="auto"/>
              <w:bottom w:val="nil"/>
              <w:right w:val="nil"/>
            </w:tcBorders>
            <w:shd w:val="clear" w:color="auto" w:fill="FFFFFF"/>
            <w:vAlign w:val="center"/>
            <w:hideMark/>
          </w:tcPr>
          <w:p w14:paraId="1CEFC474"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7448</w:t>
            </w:r>
          </w:p>
        </w:tc>
        <w:tc>
          <w:tcPr>
            <w:tcW w:w="1134" w:type="dxa"/>
            <w:tcBorders>
              <w:top w:val="single" w:sz="4" w:space="0" w:color="auto"/>
              <w:left w:val="single" w:sz="4" w:space="0" w:color="auto"/>
              <w:bottom w:val="nil"/>
              <w:right w:val="nil"/>
            </w:tcBorders>
            <w:shd w:val="clear" w:color="auto" w:fill="FFFFFF"/>
            <w:vAlign w:val="center"/>
            <w:hideMark/>
          </w:tcPr>
          <w:p w14:paraId="3550542F"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88</w:t>
            </w:r>
            <w:r w:rsidRPr="005A04F4">
              <w:rPr>
                <w:rFonts w:eastAsia="Calibri"/>
                <w:sz w:val="24"/>
                <w:szCs w:val="24"/>
                <w:lang w:eastAsia="ru-RU" w:bidi="en-US"/>
              </w:rPr>
              <w:t>,</w:t>
            </w:r>
            <w:r w:rsidRPr="005A04F4">
              <w:rPr>
                <w:rFonts w:eastAsia="Calibri"/>
                <w:sz w:val="24"/>
                <w:szCs w:val="24"/>
                <w:lang w:val="en-US" w:eastAsia="ru-RU" w:bidi="en-US"/>
              </w:rPr>
              <w:t>9</w:t>
            </w:r>
          </w:p>
        </w:tc>
        <w:tc>
          <w:tcPr>
            <w:tcW w:w="851" w:type="dxa"/>
            <w:tcBorders>
              <w:top w:val="single" w:sz="4" w:space="0" w:color="auto"/>
              <w:left w:val="single" w:sz="4" w:space="0" w:color="auto"/>
              <w:bottom w:val="nil"/>
              <w:right w:val="nil"/>
            </w:tcBorders>
            <w:shd w:val="clear" w:color="auto" w:fill="FFFFFF"/>
            <w:vAlign w:val="center"/>
            <w:hideMark/>
          </w:tcPr>
          <w:p w14:paraId="65BA51D5"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2</w:t>
            </w:r>
            <w:r w:rsidRPr="005A04F4">
              <w:rPr>
                <w:rFonts w:eastAsia="Calibri"/>
                <w:sz w:val="24"/>
                <w:szCs w:val="24"/>
                <w:lang w:eastAsia="ru-RU" w:bidi="en-US"/>
              </w:rPr>
              <w:t>,</w:t>
            </w:r>
            <w:r w:rsidRPr="005A04F4">
              <w:rPr>
                <w:rFonts w:eastAsia="Calibri"/>
                <w:sz w:val="24"/>
                <w:szCs w:val="24"/>
                <w:lang w:val="en-US" w:eastAsia="ru-RU" w:bidi="en-US"/>
              </w:rPr>
              <w:t>4</w:t>
            </w:r>
          </w:p>
        </w:tc>
        <w:tc>
          <w:tcPr>
            <w:tcW w:w="1134" w:type="dxa"/>
            <w:tcBorders>
              <w:top w:val="single" w:sz="4" w:space="0" w:color="auto"/>
              <w:left w:val="single" w:sz="4" w:space="0" w:color="auto"/>
              <w:bottom w:val="nil"/>
              <w:right w:val="nil"/>
            </w:tcBorders>
            <w:shd w:val="clear" w:color="auto" w:fill="FFFFFF"/>
            <w:vAlign w:val="center"/>
            <w:hideMark/>
          </w:tcPr>
          <w:p w14:paraId="37E25283"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11</w:t>
            </w:r>
            <w:r w:rsidRPr="005A04F4">
              <w:rPr>
                <w:rFonts w:eastAsia="Calibri"/>
                <w:sz w:val="24"/>
                <w:szCs w:val="24"/>
                <w:lang w:eastAsia="ru-RU" w:bidi="en-US"/>
              </w:rPr>
              <w:t>,</w:t>
            </w:r>
            <w:r w:rsidRPr="005A04F4">
              <w:rPr>
                <w:rFonts w:eastAsia="Calibri"/>
                <w:sz w:val="24"/>
                <w:szCs w:val="24"/>
                <w:lang w:val="en-US" w:eastAsia="ru-RU" w:bidi="en-US"/>
              </w:rPr>
              <w:t>1</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00844848"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77</w:t>
            </w:r>
            <w:r w:rsidRPr="005A04F4">
              <w:rPr>
                <w:rFonts w:eastAsia="Calibri"/>
                <w:sz w:val="24"/>
                <w:szCs w:val="24"/>
                <w:lang w:eastAsia="ru-RU" w:bidi="en-US"/>
              </w:rPr>
              <w:t>,</w:t>
            </w:r>
            <w:r w:rsidRPr="005A04F4">
              <w:rPr>
                <w:rFonts w:eastAsia="Calibri"/>
                <w:sz w:val="24"/>
                <w:szCs w:val="24"/>
                <w:lang w:val="en-US" w:eastAsia="ru-RU" w:bidi="en-US"/>
              </w:rPr>
              <w:t>4</w:t>
            </w:r>
          </w:p>
        </w:tc>
      </w:tr>
      <w:tr w:rsidR="005A04F4" w:rsidRPr="005A04F4" w14:paraId="46D8EFA3" w14:textId="77777777" w:rsidTr="00CD0DAA">
        <w:trPr>
          <w:trHeight w:hRule="exact" w:val="428"/>
        </w:trPr>
        <w:tc>
          <w:tcPr>
            <w:tcW w:w="1985" w:type="dxa"/>
            <w:tcBorders>
              <w:top w:val="single" w:sz="4" w:space="0" w:color="auto"/>
              <w:left w:val="single" w:sz="4" w:space="0" w:color="auto"/>
              <w:bottom w:val="nil"/>
              <w:right w:val="nil"/>
            </w:tcBorders>
            <w:shd w:val="clear" w:color="auto" w:fill="FFFFFF"/>
            <w:vAlign w:val="center"/>
            <w:hideMark/>
          </w:tcPr>
          <w:p w14:paraId="3676FE17" w14:textId="77777777" w:rsidR="00CD0DAA" w:rsidRPr="005A04F4" w:rsidRDefault="00CD0DAA" w:rsidP="003231B9">
            <w:pPr>
              <w:spacing w:after="0" w:line="240" w:lineRule="auto"/>
              <w:rPr>
                <w:rFonts w:ascii="Times New Roman" w:eastAsia="Calibri" w:hAnsi="Times New Roman" w:cs="Times New Roman"/>
                <w:sz w:val="24"/>
                <w:szCs w:val="24"/>
                <w:lang w:val="en-US" w:eastAsia="ru-RU" w:bidi="en-US"/>
              </w:rPr>
            </w:pPr>
            <w:r w:rsidRPr="005A04F4">
              <w:rPr>
                <w:rFonts w:ascii="Times New Roman" w:eastAsia="Calibri" w:hAnsi="Times New Roman" w:cs="Times New Roman"/>
                <w:sz w:val="24"/>
                <w:szCs w:val="24"/>
                <w:lang w:val="en-US" w:bidi="en-US"/>
              </w:rPr>
              <w:t>1500-1800</w:t>
            </w:r>
          </w:p>
        </w:tc>
        <w:tc>
          <w:tcPr>
            <w:tcW w:w="1134" w:type="dxa"/>
            <w:tcBorders>
              <w:top w:val="single" w:sz="4" w:space="0" w:color="auto"/>
              <w:left w:val="single" w:sz="4" w:space="0" w:color="auto"/>
              <w:bottom w:val="nil"/>
              <w:right w:val="nil"/>
            </w:tcBorders>
            <w:shd w:val="clear" w:color="auto" w:fill="FFFFFF"/>
            <w:vAlign w:val="center"/>
            <w:hideMark/>
          </w:tcPr>
          <w:p w14:paraId="0DFE7A12"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w:t>
            </w:r>
            <w:r w:rsidRPr="005A04F4">
              <w:rPr>
                <w:rFonts w:eastAsia="Calibri"/>
                <w:sz w:val="24"/>
                <w:szCs w:val="24"/>
                <w:lang w:eastAsia="ru-RU" w:bidi="en-US"/>
              </w:rPr>
              <w:t>,</w:t>
            </w:r>
            <w:r w:rsidRPr="005A04F4">
              <w:rPr>
                <w:rFonts w:eastAsia="Calibri"/>
                <w:sz w:val="24"/>
                <w:szCs w:val="24"/>
                <w:lang w:val="en-US" w:eastAsia="ru-RU" w:bidi="en-US"/>
              </w:rPr>
              <w:t>1</w:t>
            </w:r>
          </w:p>
        </w:tc>
        <w:tc>
          <w:tcPr>
            <w:tcW w:w="981" w:type="dxa"/>
            <w:tcBorders>
              <w:top w:val="single" w:sz="4" w:space="0" w:color="auto"/>
              <w:left w:val="single" w:sz="4" w:space="0" w:color="auto"/>
              <w:bottom w:val="nil"/>
              <w:right w:val="nil"/>
            </w:tcBorders>
            <w:shd w:val="clear" w:color="auto" w:fill="FFFFFF"/>
            <w:vAlign w:val="center"/>
            <w:hideMark/>
          </w:tcPr>
          <w:p w14:paraId="769DC37A"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31</w:t>
            </w:r>
            <w:r w:rsidRPr="005A04F4">
              <w:rPr>
                <w:rFonts w:eastAsia="Calibri"/>
                <w:sz w:val="24"/>
                <w:szCs w:val="24"/>
                <w:lang w:eastAsia="ru-RU" w:bidi="en-US"/>
              </w:rPr>
              <w:t>,</w:t>
            </w:r>
            <w:r w:rsidRPr="005A04F4">
              <w:rPr>
                <w:rFonts w:eastAsia="Calibri"/>
                <w:sz w:val="24"/>
                <w:szCs w:val="24"/>
                <w:lang w:val="en-US" w:eastAsia="ru-RU" w:bidi="en-US"/>
              </w:rPr>
              <w:t>2</w:t>
            </w:r>
          </w:p>
        </w:tc>
        <w:tc>
          <w:tcPr>
            <w:tcW w:w="1570" w:type="dxa"/>
            <w:tcBorders>
              <w:top w:val="single" w:sz="4" w:space="0" w:color="auto"/>
              <w:left w:val="single" w:sz="4" w:space="0" w:color="auto"/>
              <w:bottom w:val="nil"/>
              <w:right w:val="nil"/>
            </w:tcBorders>
            <w:shd w:val="clear" w:color="auto" w:fill="FFFFFF"/>
            <w:vAlign w:val="center"/>
            <w:hideMark/>
          </w:tcPr>
          <w:p w14:paraId="1D610F57"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7271</w:t>
            </w:r>
          </w:p>
        </w:tc>
        <w:tc>
          <w:tcPr>
            <w:tcW w:w="1134" w:type="dxa"/>
            <w:tcBorders>
              <w:top w:val="single" w:sz="4" w:space="0" w:color="auto"/>
              <w:left w:val="single" w:sz="4" w:space="0" w:color="auto"/>
              <w:bottom w:val="nil"/>
              <w:right w:val="nil"/>
            </w:tcBorders>
            <w:shd w:val="clear" w:color="auto" w:fill="FFFFFF"/>
            <w:vAlign w:val="center"/>
            <w:hideMark/>
          </w:tcPr>
          <w:p w14:paraId="2F96455D"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90</w:t>
            </w:r>
            <w:r w:rsidRPr="005A04F4">
              <w:rPr>
                <w:rFonts w:eastAsia="Calibri"/>
                <w:sz w:val="24"/>
                <w:szCs w:val="24"/>
                <w:lang w:eastAsia="ru-RU" w:bidi="en-US"/>
              </w:rPr>
              <w:t>,</w:t>
            </w:r>
            <w:r w:rsidRPr="005A04F4">
              <w:rPr>
                <w:rFonts w:eastAsia="Calibri"/>
                <w:sz w:val="24"/>
                <w:szCs w:val="24"/>
                <w:lang w:val="en-US" w:eastAsia="ru-RU" w:bidi="en-US"/>
              </w:rPr>
              <w:t>1</w:t>
            </w:r>
          </w:p>
        </w:tc>
        <w:tc>
          <w:tcPr>
            <w:tcW w:w="851" w:type="dxa"/>
            <w:tcBorders>
              <w:top w:val="single" w:sz="4" w:space="0" w:color="auto"/>
              <w:left w:val="single" w:sz="4" w:space="0" w:color="auto"/>
              <w:bottom w:val="nil"/>
              <w:right w:val="nil"/>
            </w:tcBorders>
            <w:shd w:val="clear" w:color="auto" w:fill="FFFFFF"/>
            <w:vAlign w:val="center"/>
            <w:hideMark/>
          </w:tcPr>
          <w:p w14:paraId="32EFC293"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2</w:t>
            </w:r>
            <w:r w:rsidRPr="005A04F4">
              <w:rPr>
                <w:rFonts w:eastAsia="Calibri"/>
                <w:sz w:val="24"/>
                <w:szCs w:val="24"/>
                <w:lang w:eastAsia="ru-RU" w:bidi="en-US"/>
              </w:rPr>
              <w:t>,</w:t>
            </w:r>
            <w:r w:rsidRPr="005A04F4">
              <w:rPr>
                <w:rFonts w:eastAsia="Calibri"/>
                <w:sz w:val="24"/>
                <w:szCs w:val="24"/>
                <w:lang w:val="en-US" w:eastAsia="ru-RU" w:bidi="en-US"/>
              </w:rPr>
              <w:t>8</w:t>
            </w:r>
          </w:p>
        </w:tc>
        <w:tc>
          <w:tcPr>
            <w:tcW w:w="1134" w:type="dxa"/>
            <w:tcBorders>
              <w:top w:val="single" w:sz="4" w:space="0" w:color="auto"/>
              <w:left w:val="single" w:sz="4" w:space="0" w:color="auto"/>
              <w:bottom w:val="nil"/>
              <w:right w:val="nil"/>
            </w:tcBorders>
            <w:shd w:val="clear" w:color="auto" w:fill="FFFFFF"/>
            <w:vAlign w:val="center"/>
            <w:hideMark/>
          </w:tcPr>
          <w:p w14:paraId="33084750"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9</w:t>
            </w:r>
            <w:r w:rsidRPr="005A04F4">
              <w:rPr>
                <w:rFonts w:eastAsia="Calibri"/>
                <w:sz w:val="24"/>
                <w:szCs w:val="24"/>
                <w:lang w:eastAsia="ru-RU" w:bidi="en-US"/>
              </w:rPr>
              <w:t>,</w:t>
            </w:r>
            <w:r w:rsidRPr="005A04F4">
              <w:rPr>
                <w:rFonts w:eastAsia="Calibri"/>
                <w:sz w:val="24"/>
                <w:szCs w:val="24"/>
                <w:lang w:val="en-US" w:eastAsia="ru-RU" w:bidi="en-US"/>
              </w:rPr>
              <w:t>9</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5FA48D98"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82</w:t>
            </w:r>
            <w:r w:rsidRPr="005A04F4">
              <w:rPr>
                <w:rFonts w:eastAsia="Calibri"/>
                <w:sz w:val="24"/>
                <w:szCs w:val="24"/>
                <w:lang w:eastAsia="ru-RU" w:bidi="en-US"/>
              </w:rPr>
              <w:t>,</w:t>
            </w:r>
            <w:r w:rsidRPr="005A04F4">
              <w:rPr>
                <w:rFonts w:eastAsia="Calibri"/>
                <w:sz w:val="24"/>
                <w:szCs w:val="24"/>
                <w:lang w:val="en-US" w:eastAsia="ru-RU" w:bidi="en-US"/>
              </w:rPr>
              <w:t>6</w:t>
            </w:r>
          </w:p>
        </w:tc>
      </w:tr>
      <w:tr w:rsidR="005A04F4" w:rsidRPr="005A04F4" w14:paraId="1FA4BEFF" w14:textId="77777777" w:rsidTr="00CD0DAA">
        <w:trPr>
          <w:trHeight w:hRule="exact" w:val="419"/>
        </w:trPr>
        <w:tc>
          <w:tcPr>
            <w:tcW w:w="1985" w:type="dxa"/>
            <w:tcBorders>
              <w:top w:val="single" w:sz="4" w:space="0" w:color="auto"/>
              <w:left w:val="single" w:sz="4" w:space="0" w:color="auto"/>
              <w:bottom w:val="nil"/>
              <w:right w:val="nil"/>
            </w:tcBorders>
            <w:shd w:val="clear" w:color="auto" w:fill="FFFFFF"/>
            <w:vAlign w:val="center"/>
            <w:hideMark/>
          </w:tcPr>
          <w:p w14:paraId="0B6E1DE1" w14:textId="77777777" w:rsidR="00CD0DAA" w:rsidRPr="005A04F4" w:rsidRDefault="00CD0DAA" w:rsidP="003231B9">
            <w:pPr>
              <w:spacing w:after="0" w:line="240" w:lineRule="auto"/>
              <w:rPr>
                <w:rFonts w:ascii="Times New Roman" w:eastAsia="Calibri" w:hAnsi="Times New Roman" w:cs="Times New Roman"/>
                <w:sz w:val="24"/>
                <w:szCs w:val="24"/>
                <w:lang w:val="en-US" w:eastAsia="ru-RU" w:bidi="en-US"/>
              </w:rPr>
            </w:pPr>
            <w:r w:rsidRPr="005A04F4">
              <w:rPr>
                <w:rFonts w:ascii="Times New Roman" w:eastAsia="Calibri" w:hAnsi="Times New Roman" w:cs="Times New Roman"/>
                <w:sz w:val="24"/>
                <w:szCs w:val="24"/>
                <w:lang w:val="en-US" w:bidi="en-US"/>
              </w:rPr>
              <w:t>1800-2000</w:t>
            </w:r>
          </w:p>
        </w:tc>
        <w:tc>
          <w:tcPr>
            <w:tcW w:w="1134" w:type="dxa"/>
            <w:tcBorders>
              <w:top w:val="single" w:sz="4" w:space="0" w:color="auto"/>
              <w:left w:val="single" w:sz="4" w:space="0" w:color="auto"/>
              <w:bottom w:val="nil"/>
              <w:right w:val="nil"/>
            </w:tcBorders>
            <w:shd w:val="clear" w:color="auto" w:fill="FFFFFF"/>
            <w:vAlign w:val="center"/>
            <w:hideMark/>
          </w:tcPr>
          <w:p w14:paraId="1A7CF62A"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0</w:t>
            </w:r>
            <w:r w:rsidRPr="005A04F4">
              <w:rPr>
                <w:rFonts w:eastAsia="Calibri"/>
                <w:sz w:val="24"/>
                <w:szCs w:val="24"/>
                <w:lang w:eastAsia="ru-RU" w:bidi="en-US"/>
              </w:rPr>
              <w:t>,</w:t>
            </w:r>
            <w:r w:rsidRPr="005A04F4">
              <w:rPr>
                <w:rFonts w:eastAsia="Calibri"/>
                <w:sz w:val="24"/>
                <w:szCs w:val="24"/>
                <w:lang w:val="en-US" w:eastAsia="ru-RU" w:bidi="en-US"/>
              </w:rPr>
              <w:t>9</w:t>
            </w:r>
          </w:p>
        </w:tc>
        <w:tc>
          <w:tcPr>
            <w:tcW w:w="981" w:type="dxa"/>
            <w:tcBorders>
              <w:top w:val="single" w:sz="4" w:space="0" w:color="auto"/>
              <w:left w:val="single" w:sz="4" w:space="0" w:color="auto"/>
              <w:bottom w:val="nil"/>
              <w:right w:val="nil"/>
            </w:tcBorders>
            <w:shd w:val="clear" w:color="auto" w:fill="FFFFFF"/>
            <w:vAlign w:val="center"/>
            <w:hideMark/>
          </w:tcPr>
          <w:p w14:paraId="46FC704A"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55</w:t>
            </w:r>
            <w:r w:rsidRPr="005A04F4">
              <w:rPr>
                <w:rFonts w:eastAsia="Calibri"/>
                <w:sz w:val="24"/>
                <w:szCs w:val="24"/>
                <w:lang w:eastAsia="ru-RU" w:bidi="en-US"/>
              </w:rPr>
              <w:t>,</w:t>
            </w:r>
            <w:r w:rsidRPr="005A04F4">
              <w:rPr>
                <w:rFonts w:eastAsia="Calibri"/>
                <w:sz w:val="24"/>
                <w:szCs w:val="24"/>
                <w:lang w:val="en-US" w:eastAsia="ru-RU" w:bidi="en-US"/>
              </w:rPr>
              <w:t>9</w:t>
            </w:r>
          </w:p>
        </w:tc>
        <w:tc>
          <w:tcPr>
            <w:tcW w:w="1570" w:type="dxa"/>
            <w:tcBorders>
              <w:top w:val="single" w:sz="4" w:space="0" w:color="auto"/>
              <w:left w:val="single" w:sz="4" w:space="0" w:color="auto"/>
              <w:bottom w:val="nil"/>
              <w:right w:val="nil"/>
            </w:tcBorders>
            <w:shd w:val="clear" w:color="auto" w:fill="FFFFFF"/>
            <w:vAlign w:val="center"/>
            <w:hideMark/>
          </w:tcPr>
          <w:p w14:paraId="5D6CA837" w14:textId="77777777" w:rsidR="00CD0DAA" w:rsidRPr="005A04F4" w:rsidRDefault="00CD0DAA" w:rsidP="003231B9">
            <w:pPr>
              <w:spacing w:after="0" w:line="240" w:lineRule="auto"/>
              <w:jc w:val="center"/>
              <w:rPr>
                <w:rFonts w:ascii="Times New Roman" w:eastAsia="Calibri" w:hAnsi="Times New Roman" w:cs="Times New Roman"/>
                <w:sz w:val="24"/>
                <w:szCs w:val="24"/>
                <w:lang w:eastAsia="ru-RU" w:bidi="en-US"/>
              </w:rPr>
            </w:pPr>
            <w:r w:rsidRPr="005A04F4">
              <w:rPr>
                <w:rFonts w:ascii="Times New Roman" w:eastAsia="Calibri" w:hAnsi="Times New Roman" w:cs="Times New Roman"/>
                <w:sz w:val="24"/>
                <w:szCs w:val="24"/>
                <w:lang w:bidi="en-US"/>
              </w:rPr>
              <w:t>-</w:t>
            </w:r>
          </w:p>
        </w:tc>
        <w:tc>
          <w:tcPr>
            <w:tcW w:w="1134" w:type="dxa"/>
            <w:tcBorders>
              <w:top w:val="single" w:sz="4" w:space="0" w:color="auto"/>
              <w:left w:val="single" w:sz="4" w:space="0" w:color="auto"/>
              <w:bottom w:val="nil"/>
              <w:right w:val="nil"/>
            </w:tcBorders>
            <w:shd w:val="clear" w:color="auto" w:fill="FFFFFF"/>
            <w:vAlign w:val="center"/>
            <w:hideMark/>
          </w:tcPr>
          <w:p w14:paraId="2C7E1DF3"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90</w:t>
            </w:r>
            <w:r w:rsidRPr="005A04F4">
              <w:rPr>
                <w:rFonts w:eastAsia="Calibri"/>
                <w:sz w:val="24"/>
                <w:szCs w:val="24"/>
                <w:lang w:eastAsia="ru-RU" w:bidi="en-US"/>
              </w:rPr>
              <w:t>,</w:t>
            </w:r>
            <w:r w:rsidRPr="005A04F4">
              <w:rPr>
                <w:rFonts w:eastAsia="Calibri"/>
                <w:sz w:val="24"/>
                <w:szCs w:val="24"/>
                <w:lang w:val="en-US" w:eastAsia="ru-RU" w:bidi="en-US"/>
              </w:rPr>
              <w:t>9</w:t>
            </w:r>
          </w:p>
        </w:tc>
        <w:tc>
          <w:tcPr>
            <w:tcW w:w="851" w:type="dxa"/>
            <w:tcBorders>
              <w:top w:val="single" w:sz="4" w:space="0" w:color="auto"/>
              <w:left w:val="single" w:sz="4" w:space="0" w:color="auto"/>
              <w:bottom w:val="nil"/>
              <w:right w:val="nil"/>
            </w:tcBorders>
            <w:shd w:val="clear" w:color="auto" w:fill="FFFFFF"/>
            <w:vAlign w:val="center"/>
            <w:hideMark/>
          </w:tcPr>
          <w:p w14:paraId="7D4FB031"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3</w:t>
            </w:r>
            <w:r w:rsidRPr="005A04F4">
              <w:rPr>
                <w:rFonts w:eastAsia="Calibri"/>
                <w:sz w:val="24"/>
                <w:szCs w:val="24"/>
                <w:lang w:eastAsia="ru-RU" w:bidi="en-US"/>
              </w:rPr>
              <w:t>,</w:t>
            </w:r>
            <w:r w:rsidRPr="005A04F4">
              <w:rPr>
                <w:rFonts w:eastAsia="Calibri"/>
                <w:sz w:val="24"/>
                <w:szCs w:val="24"/>
                <w:lang w:val="en-US" w:eastAsia="ru-RU" w:bidi="en-US"/>
              </w:rPr>
              <w:t>3</w:t>
            </w:r>
          </w:p>
        </w:tc>
        <w:tc>
          <w:tcPr>
            <w:tcW w:w="1134" w:type="dxa"/>
            <w:tcBorders>
              <w:top w:val="single" w:sz="4" w:space="0" w:color="auto"/>
              <w:left w:val="single" w:sz="4" w:space="0" w:color="auto"/>
              <w:bottom w:val="nil"/>
              <w:right w:val="nil"/>
            </w:tcBorders>
            <w:shd w:val="clear" w:color="auto" w:fill="FFFFFF"/>
            <w:vAlign w:val="center"/>
            <w:hideMark/>
          </w:tcPr>
          <w:p w14:paraId="75273B7D"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9</w:t>
            </w:r>
            <w:r w:rsidRPr="005A04F4">
              <w:rPr>
                <w:rFonts w:eastAsia="Calibri"/>
                <w:sz w:val="24"/>
                <w:szCs w:val="24"/>
                <w:lang w:eastAsia="ru-RU" w:bidi="en-US"/>
              </w:rPr>
              <w:t>,</w:t>
            </w:r>
            <w:r w:rsidRPr="005A04F4">
              <w:rPr>
                <w:rFonts w:eastAsia="Calibri"/>
                <w:sz w:val="24"/>
                <w:szCs w:val="24"/>
                <w:lang w:val="en-US" w:eastAsia="ru-RU" w:bidi="en-US"/>
              </w:rPr>
              <w:t>1</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7D2215A1"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85</w:t>
            </w:r>
            <w:r w:rsidRPr="005A04F4">
              <w:rPr>
                <w:rFonts w:eastAsia="Calibri"/>
                <w:sz w:val="24"/>
                <w:szCs w:val="24"/>
                <w:lang w:eastAsia="ru-RU" w:bidi="en-US"/>
              </w:rPr>
              <w:t>,</w:t>
            </w:r>
            <w:r w:rsidRPr="005A04F4">
              <w:rPr>
                <w:rFonts w:eastAsia="Calibri"/>
                <w:sz w:val="24"/>
                <w:szCs w:val="24"/>
                <w:lang w:val="en-US" w:eastAsia="ru-RU" w:bidi="en-US"/>
              </w:rPr>
              <w:t>3</w:t>
            </w:r>
          </w:p>
        </w:tc>
      </w:tr>
      <w:tr w:rsidR="005A04F4" w:rsidRPr="005A04F4" w14:paraId="05AD74FE" w14:textId="77777777" w:rsidTr="00CD0DAA">
        <w:trPr>
          <w:trHeight w:hRule="exact" w:val="425"/>
        </w:trPr>
        <w:tc>
          <w:tcPr>
            <w:tcW w:w="1985" w:type="dxa"/>
            <w:tcBorders>
              <w:top w:val="single" w:sz="4" w:space="0" w:color="auto"/>
              <w:left w:val="single" w:sz="4" w:space="0" w:color="auto"/>
              <w:bottom w:val="nil"/>
              <w:right w:val="nil"/>
            </w:tcBorders>
            <w:shd w:val="clear" w:color="auto" w:fill="FFFFFF"/>
            <w:vAlign w:val="center"/>
            <w:hideMark/>
          </w:tcPr>
          <w:p w14:paraId="0E3FF9B5" w14:textId="77777777" w:rsidR="00CD0DAA" w:rsidRPr="005A04F4" w:rsidRDefault="00CD0DAA" w:rsidP="003231B9">
            <w:pPr>
              <w:spacing w:after="0" w:line="240" w:lineRule="auto"/>
              <w:rPr>
                <w:rFonts w:ascii="Times New Roman" w:eastAsia="Calibri" w:hAnsi="Times New Roman" w:cs="Times New Roman"/>
                <w:sz w:val="24"/>
                <w:szCs w:val="24"/>
                <w:lang w:val="en-US" w:eastAsia="ru-RU" w:bidi="en-US"/>
              </w:rPr>
            </w:pPr>
            <w:r w:rsidRPr="005A04F4">
              <w:rPr>
                <w:rFonts w:ascii="Times New Roman" w:eastAsia="Calibri" w:hAnsi="Times New Roman" w:cs="Times New Roman"/>
                <w:sz w:val="24"/>
                <w:szCs w:val="24"/>
                <w:lang w:val="en-US" w:bidi="en-US"/>
              </w:rPr>
              <w:t>2000-2800</w:t>
            </w:r>
          </w:p>
        </w:tc>
        <w:tc>
          <w:tcPr>
            <w:tcW w:w="1134" w:type="dxa"/>
            <w:tcBorders>
              <w:top w:val="single" w:sz="4" w:space="0" w:color="auto"/>
              <w:left w:val="single" w:sz="4" w:space="0" w:color="auto"/>
              <w:bottom w:val="nil"/>
              <w:right w:val="nil"/>
            </w:tcBorders>
            <w:shd w:val="clear" w:color="auto" w:fill="FFFFFF"/>
            <w:vAlign w:val="center"/>
            <w:hideMark/>
          </w:tcPr>
          <w:p w14:paraId="475B49A7"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9</w:t>
            </w:r>
            <w:r w:rsidRPr="005A04F4">
              <w:rPr>
                <w:rFonts w:eastAsia="Calibri"/>
                <w:sz w:val="24"/>
                <w:szCs w:val="24"/>
                <w:lang w:eastAsia="ru-RU" w:bidi="en-US"/>
              </w:rPr>
              <w:t>,</w:t>
            </w:r>
            <w:r w:rsidRPr="005A04F4">
              <w:rPr>
                <w:rFonts w:eastAsia="Calibri"/>
                <w:sz w:val="24"/>
                <w:szCs w:val="24"/>
                <w:lang w:val="en-US" w:eastAsia="ru-RU" w:bidi="en-US"/>
              </w:rPr>
              <w:t>1</w:t>
            </w:r>
          </w:p>
        </w:tc>
        <w:tc>
          <w:tcPr>
            <w:tcW w:w="981" w:type="dxa"/>
            <w:tcBorders>
              <w:top w:val="single" w:sz="4" w:space="0" w:color="auto"/>
              <w:left w:val="single" w:sz="4" w:space="0" w:color="auto"/>
              <w:bottom w:val="nil"/>
              <w:right w:val="nil"/>
            </w:tcBorders>
            <w:shd w:val="clear" w:color="auto" w:fill="FFFFFF"/>
            <w:vAlign w:val="center"/>
            <w:hideMark/>
          </w:tcPr>
          <w:p w14:paraId="14256EA7"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85</w:t>
            </w:r>
            <w:r w:rsidRPr="005A04F4">
              <w:rPr>
                <w:rFonts w:eastAsia="Calibri"/>
                <w:sz w:val="24"/>
                <w:szCs w:val="24"/>
                <w:lang w:eastAsia="ru-RU" w:bidi="en-US"/>
              </w:rPr>
              <w:t>,</w:t>
            </w:r>
            <w:r w:rsidRPr="005A04F4">
              <w:rPr>
                <w:rFonts w:eastAsia="Calibri"/>
                <w:sz w:val="24"/>
                <w:szCs w:val="24"/>
                <w:lang w:val="en-US" w:eastAsia="ru-RU" w:bidi="en-US"/>
              </w:rPr>
              <w:t>3</w:t>
            </w:r>
          </w:p>
        </w:tc>
        <w:tc>
          <w:tcPr>
            <w:tcW w:w="1570" w:type="dxa"/>
            <w:tcBorders>
              <w:top w:val="single" w:sz="4" w:space="0" w:color="auto"/>
              <w:left w:val="single" w:sz="4" w:space="0" w:color="auto"/>
              <w:bottom w:val="nil"/>
              <w:right w:val="nil"/>
            </w:tcBorders>
            <w:shd w:val="clear" w:color="auto" w:fill="FFFFFF"/>
            <w:vAlign w:val="center"/>
            <w:hideMark/>
          </w:tcPr>
          <w:p w14:paraId="7B12AE1E" w14:textId="77777777" w:rsidR="00CD0DAA" w:rsidRPr="005A04F4" w:rsidRDefault="00CD0DAA" w:rsidP="003231B9">
            <w:pPr>
              <w:spacing w:after="0" w:line="240" w:lineRule="auto"/>
              <w:jc w:val="center"/>
              <w:rPr>
                <w:rFonts w:ascii="Times New Roman" w:eastAsia="Calibri" w:hAnsi="Times New Roman" w:cs="Times New Roman"/>
                <w:sz w:val="24"/>
                <w:szCs w:val="24"/>
                <w:lang w:eastAsia="ru-RU" w:bidi="en-US"/>
              </w:rPr>
            </w:pPr>
            <w:r w:rsidRPr="005A04F4">
              <w:rPr>
                <w:rFonts w:ascii="Times New Roman" w:eastAsia="Calibri" w:hAnsi="Times New Roman" w:cs="Times New Roman"/>
                <w:sz w:val="24"/>
                <w:szCs w:val="24"/>
                <w:lang w:bidi="en-US"/>
              </w:rPr>
              <w:t>-</w:t>
            </w:r>
          </w:p>
        </w:tc>
        <w:tc>
          <w:tcPr>
            <w:tcW w:w="1134" w:type="dxa"/>
            <w:tcBorders>
              <w:top w:val="single" w:sz="4" w:space="0" w:color="auto"/>
              <w:left w:val="single" w:sz="4" w:space="0" w:color="auto"/>
              <w:bottom w:val="nil"/>
              <w:right w:val="nil"/>
            </w:tcBorders>
            <w:shd w:val="clear" w:color="auto" w:fill="FFFFFF"/>
            <w:vAlign w:val="center"/>
            <w:hideMark/>
          </w:tcPr>
          <w:p w14:paraId="16AEB09C"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100</w:t>
            </w:r>
            <w:r w:rsidRPr="005A04F4">
              <w:rPr>
                <w:rFonts w:eastAsia="Calibri"/>
                <w:sz w:val="24"/>
                <w:szCs w:val="24"/>
                <w:lang w:eastAsia="ru-RU" w:bidi="en-US"/>
              </w:rPr>
              <w:t>,</w:t>
            </w:r>
            <w:r w:rsidRPr="005A04F4">
              <w:rPr>
                <w:rFonts w:eastAsia="Calibri"/>
                <w:sz w:val="24"/>
                <w:szCs w:val="24"/>
                <w:lang w:val="en-US" w:eastAsia="ru-RU" w:bidi="en-US"/>
              </w:rPr>
              <w:t>0</w:t>
            </w:r>
          </w:p>
        </w:tc>
        <w:tc>
          <w:tcPr>
            <w:tcW w:w="851" w:type="dxa"/>
            <w:tcBorders>
              <w:top w:val="single" w:sz="4" w:space="0" w:color="auto"/>
              <w:left w:val="single" w:sz="4" w:space="0" w:color="auto"/>
              <w:bottom w:val="nil"/>
              <w:right w:val="nil"/>
            </w:tcBorders>
            <w:shd w:val="clear" w:color="auto" w:fill="FFFFFF"/>
            <w:vAlign w:val="center"/>
            <w:hideMark/>
          </w:tcPr>
          <w:p w14:paraId="46B9FFF4" w14:textId="77777777" w:rsidR="00CD0DAA" w:rsidRPr="005A04F4" w:rsidRDefault="00CD0DAA" w:rsidP="003231B9">
            <w:pPr>
              <w:pStyle w:val="20"/>
              <w:shd w:val="clear" w:color="auto" w:fill="auto"/>
              <w:spacing w:line="240" w:lineRule="auto"/>
              <w:contextualSpacing/>
              <w:jc w:val="center"/>
              <w:rPr>
                <w:rFonts w:eastAsia="Calibri"/>
                <w:sz w:val="24"/>
                <w:szCs w:val="24"/>
                <w:lang w:val="en-US" w:eastAsia="ru-RU" w:bidi="en-US"/>
              </w:rPr>
            </w:pPr>
            <w:r w:rsidRPr="005A04F4">
              <w:rPr>
                <w:rFonts w:eastAsia="Calibri"/>
                <w:sz w:val="24"/>
                <w:szCs w:val="24"/>
                <w:lang w:val="en-US" w:eastAsia="ru-RU" w:bidi="en-US"/>
              </w:rPr>
              <w:t>10</w:t>
            </w:r>
            <w:r w:rsidRPr="005A04F4">
              <w:rPr>
                <w:rFonts w:eastAsia="Calibri"/>
                <w:sz w:val="24"/>
                <w:szCs w:val="24"/>
                <w:lang w:eastAsia="ru-RU" w:bidi="en-US"/>
              </w:rPr>
              <w:t>,</w:t>
            </w:r>
            <w:r w:rsidRPr="005A04F4">
              <w:rPr>
                <w:rFonts w:eastAsia="Calibri"/>
                <w:sz w:val="24"/>
                <w:szCs w:val="24"/>
                <w:lang w:val="en-US" w:eastAsia="ru-RU" w:bidi="en-US"/>
              </w:rPr>
              <w:t>7</w:t>
            </w:r>
          </w:p>
        </w:tc>
        <w:tc>
          <w:tcPr>
            <w:tcW w:w="1134" w:type="dxa"/>
            <w:tcBorders>
              <w:top w:val="single" w:sz="4" w:space="0" w:color="auto"/>
              <w:left w:val="single" w:sz="4" w:space="0" w:color="auto"/>
              <w:bottom w:val="nil"/>
              <w:right w:val="nil"/>
            </w:tcBorders>
            <w:shd w:val="clear" w:color="auto" w:fill="FFFFFF"/>
            <w:vAlign w:val="center"/>
            <w:hideMark/>
          </w:tcPr>
          <w:p w14:paraId="689CFEB7" w14:textId="77777777" w:rsidR="00CD0DAA" w:rsidRPr="005A04F4" w:rsidRDefault="00CD0DAA" w:rsidP="003231B9">
            <w:pPr>
              <w:spacing w:after="0" w:line="240" w:lineRule="auto"/>
              <w:jc w:val="center"/>
              <w:rPr>
                <w:rFonts w:ascii="Times New Roman" w:eastAsia="Calibri" w:hAnsi="Times New Roman" w:cs="Times New Roman"/>
                <w:sz w:val="24"/>
                <w:szCs w:val="24"/>
                <w:lang w:eastAsia="ru-RU" w:bidi="en-US"/>
              </w:rPr>
            </w:pPr>
            <w:r w:rsidRPr="005A04F4">
              <w:rPr>
                <w:rFonts w:ascii="Times New Roman" w:eastAsia="Calibri" w:hAnsi="Times New Roman" w:cs="Times New Roman"/>
                <w:sz w:val="24"/>
                <w:szCs w:val="24"/>
                <w:lang w:bidi="en-US"/>
              </w:rPr>
              <w:t>-</w:t>
            </w:r>
          </w:p>
        </w:tc>
        <w:tc>
          <w:tcPr>
            <w:tcW w:w="850" w:type="dxa"/>
            <w:tcBorders>
              <w:top w:val="single" w:sz="4" w:space="0" w:color="auto"/>
              <w:left w:val="single" w:sz="4" w:space="0" w:color="auto"/>
              <w:bottom w:val="nil"/>
              <w:right w:val="single" w:sz="4" w:space="0" w:color="auto"/>
            </w:tcBorders>
            <w:shd w:val="clear" w:color="auto" w:fill="FFFFFF"/>
            <w:vAlign w:val="center"/>
            <w:hideMark/>
          </w:tcPr>
          <w:p w14:paraId="69E4B2D5" w14:textId="77777777" w:rsidR="00CD0DAA" w:rsidRPr="005A04F4" w:rsidRDefault="00CD0DAA" w:rsidP="003231B9">
            <w:pPr>
              <w:spacing w:after="0" w:line="240" w:lineRule="auto"/>
              <w:jc w:val="center"/>
              <w:rPr>
                <w:rFonts w:ascii="Times New Roman" w:eastAsia="Calibri" w:hAnsi="Times New Roman" w:cs="Times New Roman"/>
                <w:sz w:val="24"/>
                <w:szCs w:val="24"/>
                <w:lang w:bidi="en-US"/>
              </w:rPr>
            </w:pPr>
            <w:r w:rsidRPr="005A04F4">
              <w:rPr>
                <w:rFonts w:ascii="Times New Roman" w:eastAsia="Calibri" w:hAnsi="Times New Roman" w:cs="Times New Roman"/>
                <w:sz w:val="24"/>
                <w:szCs w:val="24"/>
                <w:lang w:bidi="en-US"/>
              </w:rPr>
              <w:t>-</w:t>
            </w:r>
          </w:p>
        </w:tc>
      </w:tr>
      <w:tr w:rsidR="005A04F4" w:rsidRPr="005A04F4" w14:paraId="1176309C" w14:textId="77777777" w:rsidTr="00CD0DAA">
        <w:trPr>
          <w:trHeight w:hRule="exact" w:val="278"/>
        </w:trPr>
        <w:tc>
          <w:tcPr>
            <w:tcW w:w="4100" w:type="dxa"/>
            <w:gridSpan w:val="3"/>
            <w:tcBorders>
              <w:top w:val="single" w:sz="4" w:space="0" w:color="auto"/>
              <w:left w:val="single" w:sz="4" w:space="0" w:color="auto"/>
              <w:bottom w:val="single" w:sz="4" w:space="0" w:color="auto"/>
              <w:right w:val="nil"/>
            </w:tcBorders>
            <w:shd w:val="clear" w:color="auto" w:fill="FFFFFF"/>
            <w:vAlign w:val="center"/>
            <w:hideMark/>
          </w:tcPr>
          <w:p w14:paraId="6A6DDF0E" w14:textId="77777777" w:rsidR="00CD0DAA" w:rsidRPr="005A04F4" w:rsidRDefault="00CD0DAA" w:rsidP="003231B9">
            <w:pPr>
              <w:spacing w:after="0" w:line="240" w:lineRule="auto"/>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Категория обогатимости</w:t>
            </w:r>
          </w:p>
        </w:tc>
        <w:tc>
          <w:tcPr>
            <w:tcW w:w="1570" w:type="dxa"/>
            <w:tcBorders>
              <w:top w:val="single" w:sz="4" w:space="0" w:color="auto"/>
              <w:left w:val="single" w:sz="4" w:space="0" w:color="auto"/>
              <w:bottom w:val="single" w:sz="4" w:space="0" w:color="auto"/>
              <w:right w:val="nil"/>
            </w:tcBorders>
            <w:shd w:val="clear" w:color="auto" w:fill="FFFFFF"/>
            <w:vAlign w:val="center"/>
            <w:hideMark/>
          </w:tcPr>
          <w:p w14:paraId="1413116D" w14:textId="77777777" w:rsidR="00CD0DAA" w:rsidRPr="005A04F4" w:rsidRDefault="00CD0DAA" w:rsidP="003231B9">
            <w:pPr>
              <w:spacing w:after="0" w:line="240" w:lineRule="auto"/>
              <w:jc w:val="center"/>
              <w:rPr>
                <w:rFonts w:ascii="Times New Roman" w:eastAsia="Calibri" w:hAnsi="Times New Roman" w:cs="Times New Roman"/>
                <w:sz w:val="24"/>
                <w:szCs w:val="24"/>
                <w:lang w:bidi="en-US"/>
              </w:rPr>
            </w:pPr>
            <w:r w:rsidRPr="005A04F4">
              <w:rPr>
                <w:rFonts w:ascii="Times New Roman" w:eastAsia="Calibri" w:hAnsi="Times New Roman" w:cs="Times New Roman"/>
                <w:sz w:val="24"/>
                <w:szCs w:val="24"/>
                <w:lang w:bidi="en-US"/>
              </w:rPr>
              <w:t>-</w:t>
            </w:r>
          </w:p>
        </w:tc>
        <w:tc>
          <w:tcPr>
            <w:tcW w:w="1134" w:type="dxa"/>
            <w:tcBorders>
              <w:top w:val="single" w:sz="4" w:space="0" w:color="auto"/>
              <w:left w:val="single" w:sz="4" w:space="0" w:color="auto"/>
              <w:bottom w:val="single" w:sz="4" w:space="0" w:color="auto"/>
              <w:right w:val="nil"/>
            </w:tcBorders>
            <w:shd w:val="clear" w:color="auto" w:fill="FFFFFF"/>
            <w:vAlign w:val="center"/>
            <w:hideMark/>
          </w:tcPr>
          <w:p w14:paraId="3A90474F" w14:textId="77777777" w:rsidR="00CD0DAA" w:rsidRPr="005A04F4" w:rsidRDefault="00CD0DAA" w:rsidP="003231B9">
            <w:pPr>
              <w:spacing w:after="0" w:line="240" w:lineRule="auto"/>
              <w:jc w:val="center"/>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Т</w:t>
            </w:r>
          </w:p>
        </w:tc>
        <w:tc>
          <w:tcPr>
            <w:tcW w:w="851" w:type="dxa"/>
            <w:tcBorders>
              <w:top w:val="single" w:sz="4" w:space="0" w:color="auto"/>
              <w:left w:val="single" w:sz="4" w:space="0" w:color="auto"/>
              <w:bottom w:val="single" w:sz="4" w:space="0" w:color="auto"/>
              <w:right w:val="nil"/>
            </w:tcBorders>
            <w:shd w:val="clear" w:color="auto" w:fill="FFFFFF"/>
            <w:vAlign w:val="center"/>
            <w:hideMark/>
          </w:tcPr>
          <w:p w14:paraId="4C0C6AD4" w14:textId="77777777" w:rsidR="00CD0DAA" w:rsidRPr="005A04F4" w:rsidRDefault="00CD0DAA" w:rsidP="003231B9">
            <w:pPr>
              <w:spacing w:after="0" w:line="240" w:lineRule="auto"/>
              <w:jc w:val="center"/>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1.2</w:t>
            </w: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36B2BA6" w14:textId="77777777" w:rsidR="00CD0DAA" w:rsidRPr="005A04F4" w:rsidRDefault="00CD0DAA" w:rsidP="003231B9">
            <w:pPr>
              <w:spacing w:after="0" w:line="240" w:lineRule="auto"/>
              <w:jc w:val="center"/>
              <w:rPr>
                <w:rFonts w:ascii="Times New Roman" w:eastAsia="Calibri" w:hAnsi="Times New Roman" w:cs="Times New Roman"/>
                <w:sz w:val="24"/>
                <w:szCs w:val="24"/>
                <w:lang w:val="en-US" w:bidi="en-US"/>
              </w:rPr>
            </w:pPr>
            <w:r w:rsidRPr="005A04F4">
              <w:rPr>
                <w:rFonts w:ascii="Times New Roman" w:eastAsia="Calibri" w:hAnsi="Times New Roman" w:cs="Times New Roman"/>
                <w:sz w:val="24"/>
                <w:szCs w:val="24"/>
                <w:lang w:val="en-US" w:bidi="en-US"/>
              </w:rPr>
              <w:t>Легкая</w:t>
            </w:r>
          </w:p>
        </w:tc>
      </w:tr>
    </w:tbl>
    <w:p w14:paraId="7E339813" w14:textId="77777777" w:rsidR="00C57BEB" w:rsidRPr="005A04F4" w:rsidRDefault="00C57BEB" w:rsidP="003231B9">
      <w:pPr>
        <w:spacing w:after="0" w:line="240" w:lineRule="auto"/>
        <w:ind w:firstLine="567"/>
        <w:rPr>
          <w:rFonts w:eastAsiaTheme="minorEastAsia" w:cs="Times New Roman"/>
          <w:sz w:val="24"/>
          <w:szCs w:val="24"/>
          <w:lang w:eastAsia="ru-RU"/>
        </w:rPr>
      </w:pPr>
      <w:bookmarkStart w:id="97" w:name="bookmark2"/>
      <w:r w:rsidRPr="005A04F4">
        <w:rPr>
          <w:rFonts w:cs="Times New Roman"/>
          <w:sz w:val="24"/>
          <w:szCs w:val="24"/>
        </w:rPr>
        <w:t xml:space="preserve"> </w:t>
      </w:r>
    </w:p>
    <w:p w14:paraId="1C5E1514" w14:textId="2CDE9AE3" w:rsidR="00C57BEB" w:rsidRPr="005A04F4" w:rsidRDefault="00C57BEB" w:rsidP="003231B9">
      <w:pPr>
        <w:spacing w:after="0" w:line="240" w:lineRule="auto"/>
        <w:ind w:firstLine="567"/>
        <w:rPr>
          <w:rFonts w:cs="Times New Roman"/>
          <w:sz w:val="28"/>
        </w:rPr>
      </w:pPr>
      <w:r w:rsidRPr="005A04F4">
        <w:rPr>
          <w:rFonts w:cs="Times New Roman"/>
          <w:noProof/>
          <w:lang w:eastAsia="ru-RU"/>
        </w:rPr>
        <w:lastRenderedPageBreak/>
        <w:drawing>
          <wp:inline distT="0" distB="0" distL="0" distR="0" wp14:anchorId="24082F2E" wp14:editId="5A3CE57C">
            <wp:extent cx="5686425" cy="3552825"/>
            <wp:effectExtent l="0" t="0" r="0" b="0"/>
            <wp:docPr id="43" name="Chart 43">
              <a:extLst xmlns:a="http://schemas.openxmlformats.org/drawingml/2006/main">
                <a:ext uri="{FF2B5EF4-FFF2-40B4-BE49-F238E27FC236}">
                  <a16:creationId xmlns:a16="http://schemas.microsoft.com/office/drawing/2014/main" id="{FCEEF4B0-94A2-4A4D-A153-A938A1E67A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05B63A0" w14:textId="77777777" w:rsidR="00C57BEB" w:rsidRPr="005A04F4" w:rsidRDefault="00C57BEB" w:rsidP="003231B9">
      <w:pPr>
        <w:spacing w:after="0" w:line="240" w:lineRule="auto"/>
        <w:ind w:firstLine="567"/>
        <w:rPr>
          <w:rFonts w:ascii="Times New Roman" w:hAnsi="Times New Roman" w:cs="Times New Roman"/>
          <w:sz w:val="16"/>
          <w:szCs w:val="16"/>
        </w:rPr>
      </w:pPr>
    </w:p>
    <w:p w14:paraId="2D09D648" w14:textId="70AD4636" w:rsidR="00C57BEB" w:rsidRPr="005A04F4" w:rsidRDefault="00C57BEB"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D9407A" w:rsidRPr="005A04F4">
        <w:rPr>
          <w:rFonts w:ascii="Times New Roman" w:hAnsi="Times New Roman" w:cs="Times New Roman"/>
          <w:sz w:val="28"/>
          <w:szCs w:val="28"/>
        </w:rPr>
        <w:t>.</w:t>
      </w:r>
      <w:r w:rsidR="00A266D2" w:rsidRPr="005A04F4">
        <w:rPr>
          <w:rFonts w:ascii="Times New Roman" w:hAnsi="Times New Roman" w:cs="Times New Roman"/>
          <w:sz w:val="28"/>
          <w:szCs w:val="28"/>
        </w:rPr>
        <w:t>6</w:t>
      </w:r>
      <w:r w:rsidRPr="005A04F4">
        <w:rPr>
          <w:rFonts w:ascii="Times New Roman" w:hAnsi="Times New Roman" w:cs="Times New Roman"/>
          <w:sz w:val="28"/>
          <w:szCs w:val="28"/>
        </w:rPr>
        <w:t xml:space="preserve"> – Фракционный анализ высокозольного угля</w:t>
      </w:r>
    </w:p>
    <w:p w14:paraId="6D6E43DF" w14:textId="77777777" w:rsidR="00C57BEB" w:rsidRPr="005A04F4" w:rsidRDefault="00C57BEB" w:rsidP="003231B9">
      <w:pPr>
        <w:spacing w:after="0" w:line="240" w:lineRule="auto"/>
        <w:ind w:firstLine="567"/>
        <w:jc w:val="center"/>
        <w:rPr>
          <w:rFonts w:ascii="Times New Roman" w:hAnsi="Times New Roman" w:cs="Times New Roman"/>
          <w:sz w:val="28"/>
          <w:szCs w:val="28"/>
        </w:rPr>
      </w:pPr>
    </w:p>
    <w:p w14:paraId="3A2EB94C" w14:textId="3E40DDC9" w:rsidR="00C57BEB" w:rsidRPr="005A04F4" w:rsidRDefault="00C57BEB"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В случае испытания высокозольного сорта углей наблюдается аналогичная воспроизводимость на обоих фракциях </w:t>
      </w:r>
      <w:r w:rsidR="0063460D" w:rsidRPr="005A04F4">
        <w:rPr>
          <w:rFonts w:ascii="Times New Roman" w:hAnsi="Times New Roman" w:cs="Times New Roman"/>
          <w:sz w:val="28"/>
          <w:szCs w:val="28"/>
        </w:rPr>
        <w:t>(рисунок 3.</w:t>
      </w:r>
      <w:r w:rsidR="00A266D2" w:rsidRPr="005A04F4">
        <w:rPr>
          <w:rFonts w:ascii="Times New Roman" w:hAnsi="Times New Roman" w:cs="Times New Roman"/>
          <w:sz w:val="28"/>
          <w:szCs w:val="28"/>
        </w:rPr>
        <w:t>6</w:t>
      </w:r>
      <w:r w:rsidR="0063460D" w:rsidRPr="005A04F4">
        <w:rPr>
          <w:rFonts w:ascii="Times New Roman" w:hAnsi="Times New Roman" w:cs="Times New Roman"/>
          <w:sz w:val="28"/>
          <w:szCs w:val="28"/>
        </w:rPr>
        <w:t xml:space="preserve">) </w:t>
      </w:r>
      <w:r w:rsidRPr="005A04F4">
        <w:rPr>
          <w:rFonts w:ascii="Times New Roman" w:hAnsi="Times New Roman" w:cs="Times New Roman"/>
          <w:sz w:val="28"/>
          <w:szCs w:val="28"/>
        </w:rPr>
        <w:t>при незначительном повышении выхода пород плотностью 1500-1800 кг/м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rPr>
        <w:t>, что в целом отразилось на степени обогатимости, но согласно классификации, приведенной в таблице 3.1</w:t>
      </w:r>
      <w:r w:rsidR="00EB3B96" w:rsidRPr="005A04F4">
        <w:rPr>
          <w:rFonts w:ascii="Times New Roman" w:hAnsi="Times New Roman" w:cs="Times New Roman"/>
          <w:sz w:val="28"/>
          <w:szCs w:val="28"/>
          <w:lang w:val="kk-KZ"/>
        </w:rPr>
        <w:t>0</w:t>
      </w:r>
      <w:r w:rsidRPr="005A04F4">
        <w:rPr>
          <w:rFonts w:ascii="Times New Roman" w:hAnsi="Times New Roman" w:cs="Times New Roman"/>
          <w:sz w:val="28"/>
          <w:szCs w:val="28"/>
        </w:rPr>
        <w:t xml:space="preserve"> согласно </w:t>
      </w:r>
      <w:bookmarkStart w:id="98" w:name="_Hlk85838233"/>
      <w:bookmarkStart w:id="99" w:name="_Hlk86329439"/>
      <w:r w:rsidRPr="005A04F4">
        <w:rPr>
          <w:rFonts w:ascii="Times New Roman" w:hAnsi="Times New Roman" w:cs="Times New Roman"/>
          <w:sz w:val="28"/>
          <w:szCs w:val="28"/>
        </w:rPr>
        <w:t>ГОСТ 10100-84</w:t>
      </w:r>
      <w:bookmarkEnd w:id="98"/>
      <w:r w:rsidRPr="005A04F4">
        <w:rPr>
          <w:rFonts w:ascii="Times New Roman" w:hAnsi="Times New Roman" w:cs="Times New Roman"/>
          <w:sz w:val="28"/>
          <w:szCs w:val="28"/>
        </w:rPr>
        <w:t xml:space="preserve"> </w:t>
      </w:r>
      <w:bookmarkEnd w:id="99"/>
      <w:r w:rsidRPr="005A04F4">
        <w:rPr>
          <w:rFonts w:ascii="Times New Roman" w:hAnsi="Times New Roman" w:cs="Times New Roman"/>
          <w:sz w:val="28"/>
          <w:szCs w:val="28"/>
        </w:rPr>
        <w:t>[</w:t>
      </w:r>
      <w:r w:rsidR="00D9407A" w:rsidRPr="005A04F4">
        <w:rPr>
          <w:rFonts w:ascii="Times New Roman" w:hAnsi="Times New Roman" w:cs="Times New Roman"/>
          <w:sz w:val="28"/>
          <w:szCs w:val="28"/>
        </w:rPr>
        <w:t>79</w:t>
      </w:r>
      <w:r w:rsidRPr="005A04F4">
        <w:rPr>
          <w:rFonts w:ascii="Times New Roman" w:hAnsi="Times New Roman" w:cs="Times New Roman"/>
          <w:sz w:val="28"/>
          <w:szCs w:val="28"/>
        </w:rPr>
        <w:t>].</w:t>
      </w:r>
    </w:p>
    <w:p w14:paraId="4B2549AE" w14:textId="77777777" w:rsidR="00B53079" w:rsidRPr="005A04F4" w:rsidRDefault="00B53079" w:rsidP="003231B9">
      <w:pPr>
        <w:spacing w:after="0" w:line="240" w:lineRule="auto"/>
        <w:rPr>
          <w:rFonts w:ascii="Times New Roman" w:hAnsi="Times New Roman" w:cs="Times New Roman"/>
          <w:sz w:val="28"/>
          <w:szCs w:val="28"/>
          <w:lang w:val="kk-KZ"/>
        </w:rPr>
      </w:pPr>
    </w:p>
    <w:p w14:paraId="413B6C12" w14:textId="0F0DABBA" w:rsidR="00C57BEB" w:rsidRPr="005A04F4" w:rsidRDefault="00C57BEB" w:rsidP="003231B9">
      <w:pPr>
        <w:spacing w:after="0" w:line="240" w:lineRule="auto"/>
        <w:rPr>
          <w:rFonts w:ascii="Times New Roman" w:hAnsi="Times New Roman" w:cs="Times New Roman"/>
          <w:sz w:val="28"/>
          <w:szCs w:val="28"/>
        </w:rPr>
      </w:pPr>
      <w:r w:rsidRPr="005A04F4">
        <w:rPr>
          <w:rFonts w:ascii="Times New Roman" w:hAnsi="Times New Roman" w:cs="Times New Roman"/>
          <w:sz w:val="28"/>
          <w:szCs w:val="28"/>
        </w:rPr>
        <w:t>Таблица 3.1</w:t>
      </w:r>
      <w:r w:rsidR="00EB3B96" w:rsidRPr="005A04F4">
        <w:rPr>
          <w:rFonts w:ascii="Times New Roman" w:hAnsi="Times New Roman" w:cs="Times New Roman"/>
          <w:sz w:val="28"/>
          <w:szCs w:val="28"/>
          <w:lang w:val="kk-KZ"/>
        </w:rPr>
        <w:t>0</w:t>
      </w:r>
      <w:r w:rsidRPr="005A04F4">
        <w:rPr>
          <w:rFonts w:ascii="Times New Roman" w:hAnsi="Times New Roman" w:cs="Times New Roman"/>
          <w:sz w:val="28"/>
          <w:szCs w:val="28"/>
        </w:rPr>
        <w:t xml:space="preserve"> – Категории </w:t>
      </w:r>
      <w:bookmarkStart w:id="100" w:name="_Hlk86938081"/>
      <w:r w:rsidRPr="005A04F4">
        <w:rPr>
          <w:rFonts w:ascii="Times New Roman" w:hAnsi="Times New Roman" w:cs="Times New Roman"/>
          <w:sz w:val="28"/>
          <w:szCs w:val="28"/>
        </w:rPr>
        <w:t>обогатимости</w:t>
      </w:r>
      <w:bookmarkEnd w:id="100"/>
    </w:p>
    <w:p w14:paraId="1FADB68C" w14:textId="77777777" w:rsidR="00C57BEB" w:rsidRPr="005A04F4" w:rsidRDefault="00C57BEB" w:rsidP="003231B9">
      <w:pPr>
        <w:spacing w:after="0" w:line="240" w:lineRule="auto"/>
        <w:ind w:firstLine="567"/>
        <w:rPr>
          <w:rFonts w:ascii="Times New Roman" w:hAnsi="Times New Roman" w:cs="Times New Roman"/>
          <w:sz w:val="16"/>
          <w:szCs w:val="16"/>
        </w:rPr>
      </w:pPr>
    </w:p>
    <w:tbl>
      <w:tblPr>
        <w:tblStyle w:val="TableGrid"/>
        <w:tblW w:w="0" w:type="auto"/>
        <w:tblInd w:w="164" w:type="dxa"/>
        <w:tblLook w:val="04A0" w:firstRow="1" w:lastRow="0" w:firstColumn="1" w:lastColumn="0" w:noHBand="0" w:noVBand="1"/>
      </w:tblPr>
      <w:tblGrid>
        <w:gridCol w:w="4886"/>
        <w:gridCol w:w="4579"/>
      </w:tblGrid>
      <w:tr w:rsidR="005A04F4" w:rsidRPr="005A04F4" w14:paraId="5C1E5D3C" w14:textId="77777777" w:rsidTr="00B53079">
        <w:tc>
          <w:tcPr>
            <w:tcW w:w="4934" w:type="dxa"/>
            <w:tcBorders>
              <w:top w:val="single" w:sz="4" w:space="0" w:color="auto"/>
              <w:left w:val="single" w:sz="4" w:space="0" w:color="auto"/>
              <w:bottom w:val="single" w:sz="4" w:space="0" w:color="auto"/>
              <w:right w:val="single" w:sz="4" w:space="0" w:color="auto"/>
            </w:tcBorders>
            <w:hideMark/>
          </w:tcPr>
          <w:p w14:paraId="6640E1B0" w14:textId="77777777" w:rsidR="00C57BEB" w:rsidRPr="005A04F4" w:rsidRDefault="00C57BEB" w:rsidP="003231B9">
            <w:pPr>
              <w:spacing w:line="240" w:lineRule="auto"/>
              <w:jc w:val="center"/>
              <w:rPr>
                <w:rFonts w:ascii="Times New Roman" w:hAnsi="Times New Roman"/>
                <w:sz w:val="24"/>
                <w:szCs w:val="24"/>
                <w:lang w:val="en-US"/>
              </w:rPr>
            </w:pPr>
            <w:r w:rsidRPr="005A04F4">
              <w:rPr>
                <w:rFonts w:ascii="Times New Roman" w:hAnsi="Times New Roman"/>
                <w:sz w:val="24"/>
                <w:szCs w:val="24"/>
                <w:lang w:val="en-US"/>
              </w:rPr>
              <w:t>Показатель обогатимости (T), %</w:t>
            </w:r>
          </w:p>
        </w:tc>
        <w:tc>
          <w:tcPr>
            <w:tcW w:w="4627" w:type="dxa"/>
            <w:tcBorders>
              <w:top w:val="single" w:sz="4" w:space="0" w:color="auto"/>
              <w:left w:val="single" w:sz="4" w:space="0" w:color="auto"/>
              <w:bottom w:val="single" w:sz="4" w:space="0" w:color="auto"/>
              <w:right w:val="single" w:sz="4" w:space="0" w:color="auto"/>
            </w:tcBorders>
            <w:hideMark/>
          </w:tcPr>
          <w:p w14:paraId="621F0C0E" w14:textId="77777777" w:rsidR="00C57BEB" w:rsidRPr="005A04F4" w:rsidRDefault="00C57BEB" w:rsidP="003231B9">
            <w:pPr>
              <w:spacing w:line="240" w:lineRule="auto"/>
              <w:ind w:firstLine="8"/>
              <w:jc w:val="center"/>
              <w:rPr>
                <w:rFonts w:ascii="Times New Roman" w:hAnsi="Times New Roman"/>
                <w:sz w:val="24"/>
                <w:szCs w:val="24"/>
                <w:lang w:val="en-US"/>
              </w:rPr>
            </w:pPr>
            <w:r w:rsidRPr="005A04F4">
              <w:rPr>
                <w:rFonts w:ascii="Times New Roman" w:hAnsi="Times New Roman"/>
                <w:sz w:val="24"/>
                <w:szCs w:val="24"/>
                <w:lang w:val="en-US"/>
              </w:rPr>
              <w:t>Категория</w:t>
            </w:r>
          </w:p>
        </w:tc>
      </w:tr>
      <w:tr w:rsidR="005A04F4" w:rsidRPr="005A04F4" w14:paraId="6FB4C4F4" w14:textId="77777777" w:rsidTr="00B53079">
        <w:tc>
          <w:tcPr>
            <w:tcW w:w="4934" w:type="dxa"/>
            <w:tcBorders>
              <w:top w:val="single" w:sz="4" w:space="0" w:color="auto"/>
              <w:left w:val="single" w:sz="4" w:space="0" w:color="auto"/>
              <w:bottom w:val="single" w:sz="4" w:space="0" w:color="auto"/>
              <w:right w:val="single" w:sz="4" w:space="0" w:color="auto"/>
            </w:tcBorders>
            <w:hideMark/>
          </w:tcPr>
          <w:p w14:paraId="13EBB312" w14:textId="77777777" w:rsidR="00C57BEB" w:rsidRPr="005A04F4" w:rsidRDefault="00C57BEB" w:rsidP="00B53079">
            <w:pPr>
              <w:spacing w:line="240" w:lineRule="auto"/>
              <w:rPr>
                <w:rFonts w:ascii="Times New Roman" w:hAnsi="Times New Roman"/>
                <w:sz w:val="24"/>
                <w:szCs w:val="24"/>
                <w:lang w:val="en-US"/>
              </w:rPr>
            </w:pPr>
            <w:r w:rsidRPr="005A04F4">
              <w:rPr>
                <w:rFonts w:ascii="Times New Roman" w:hAnsi="Times New Roman"/>
                <w:sz w:val="24"/>
                <w:szCs w:val="24"/>
                <w:lang w:val="en-US"/>
              </w:rPr>
              <w:t>До 5</w:t>
            </w:r>
          </w:p>
        </w:tc>
        <w:tc>
          <w:tcPr>
            <w:tcW w:w="4627" w:type="dxa"/>
            <w:tcBorders>
              <w:top w:val="single" w:sz="4" w:space="0" w:color="auto"/>
              <w:left w:val="single" w:sz="4" w:space="0" w:color="auto"/>
              <w:bottom w:val="single" w:sz="4" w:space="0" w:color="auto"/>
              <w:right w:val="single" w:sz="4" w:space="0" w:color="auto"/>
            </w:tcBorders>
            <w:hideMark/>
          </w:tcPr>
          <w:p w14:paraId="54417F12" w14:textId="77777777" w:rsidR="00C57BEB" w:rsidRPr="005A04F4" w:rsidRDefault="00C57BEB" w:rsidP="003231B9">
            <w:pPr>
              <w:spacing w:line="240" w:lineRule="auto"/>
              <w:ind w:firstLine="8"/>
              <w:jc w:val="center"/>
              <w:rPr>
                <w:rFonts w:ascii="Times New Roman" w:hAnsi="Times New Roman"/>
                <w:sz w:val="24"/>
                <w:szCs w:val="24"/>
                <w:lang w:val="en-US"/>
              </w:rPr>
            </w:pPr>
            <w:r w:rsidRPr="005A04F4">
              <w:rPr>
                <w:rFonts w:ascii="Times New Roman" w:hAnsi="Times New Roman"/>
                <w:sz w:val="24"/>
                <w:szCs w:val="24"/>
                <w:lang w:val="en-US"/>
              </w:rPr>
              <w:t>1 (легкая)</w:t>
            </w:r>
          </w:p>
        </w:tc>
      </w:tr>
      <w:tr w:rsidR="005A04F4" w:rsidRPr="005A04F4" w14:paraId="7C8B6AA1" w14:textId="77777777" w:rsidTr="00B53079">
        <w:tc>
          <w:tcPr>
            <w:tcW w:w="4934" w:type="dxa"/>
            <w:tcBorders>
              <w:top w:val="single" w:sz="4" w:space="0" w:color="auto"/>
              <w:left w:val="single" w:sz="4" w:space="0" w:color="auto"/>
              <w:bottom w:val="single" w:sz="4" w:space="0" w:color="auto"/>
              <w:right w:val="single" w:sz="4" w:space="0" w:color="auto"/>
            </w:tcBorders>
            <w:hideMark/>
          </w:tcPr>
          <w:p w14:paraId="04F4C8AB" w14:textId="77777777" w:rsidR="00C57BEB" w:rsidRPr="005A04F4" w:rsidRDefault="00C57BEB" w:rsidP="00B53079">
            <w:pPr>
              <w:spacing w:line="240" w:lineRule="auto"/>
              <w:rPr>
                <w:rFonts w:ascii="Times New Roman" w:hAnsi="Times New Roman"/>
                <w:sz w:val="24"/>
                <w:szCs w:val="24"/>
                <w:lang w:val="en-US"/>
              </w:rPr>
            </w:pPr>
            <w:r w:rsidRPr="005A04F4">
              <w:rPr>
                <w:rFonts w:ascii="Times New Roman" w:hAnsi="Times New Roman"/>
                <w:sz w:val="24"/>
                <w:szCs w:val="24"/>
                <w:lang w:val="en-US"/>
              </w:rPr>
              <w:t>Св. 5 до 10 включ.</w:t>
            </w:r>
          </w:p>
        </w:tc>
        <w:tc>
          <w:tcPr>
            <w:tcW w:w="4627" w:type="dxa"/>
            <w:tcBorders>
              <w:top w:val="single" w:sz="4" w:space="0" w:color="auto"/>
              <w:left w:val="single" w:sz="4" w:space="0" w:color="auto"/>
              <w:bottom w:val="single" w:sz="4" w:space="0" w:color="auto"/>
              <w:right w:val="single" w:sz="4" w:space="0" w:color="auto"/>
            </w:tcBorders>
            <w:hideMark/>
          </w:tcPr>
          <w:p w14:paraId="3DC2FDB2" w14:textId="77777777" w:rsidR="00C57BEB" w:rsidRPr="005A04F4" w:rsidRDefault="00C57BEB" w:rsidP="003231B9">
            <w:pPr>
              <w:spacing w:line="240" w:lineRule="auto"/>
              <w:ind w:firstLine="8"/>
              <w:jc w:val="center"/>
              <w:rPr>
                <w:rFonts w:ascii="Times New Roman" w:hAnsi="Times New Roman"/>
                <w:sz w:val="24"/>
                <w:szCs w:val="24"/>
                <w:lang w:val="en-US"/>
              </w:rPr>
            </w:pPr>
            <w:r w:rsidRPr="005A04F4">
              <w:rPr>
                <w:rFonts w:ascii="Times New Roman" w:hAnsi="Times New Roman"/>
                <w:sz w:val="24"/>
                <w:szCs w:val="24"/>
                <w:lang w:val="en-US"/>
              </w:rPr>
              <w:t>2 (средняя)</w:t>
            </w:r>
          </w:p>
        </w:tc>
      </w:tr>
      <w:tr w:rsidR="005A04F4" w:rsidRPr="005A04F4" w14:paraId="50F8B3CF" w14:textId="77777777" w:rsidTr="00B53079">
        <w:tc>
          <w:tcPr>
            <w:tcW w:w="4934" w:type="dxa"/>
            <w:tcBorders>
              <w:top w:val="single" w:sz="4" w:space="0" w:color="auto"/>
              <w:left w:val="single" w:sz="4" w:space="0" w:color="auto"/>
              <w:bottom w:val="single" w:sz="4" w:space="0" w:color="auto"/>
              <w:right w:val="single" w:sz="4" w:space="0" w:color="auto"/>
            </w:tcBorders>
            <w:hideMark/>
          </w:tcPr>
          <w:p w14:paraId="0B86A1F2" w14:textId="77777777" w:rsidR="00C57BEB" w:rsidRPr="005A04F4" w:rsidRDefault="00C57BEB" w:rsidP="00B53079">
            <w:pPr>
              <w:spacing w:line="240" w:lineRule="auto"/>
              <w:rPr>
                <w:rFonts w:ascii="Times New Roman" w:hAnsi="Times New Roman"/>
                <w:sz w:val="24"/>
                <w:szCs w:val="24"/>
                <w:lang w:val="en-US"/>
              </w:rPr>
            </w:pPr>
            <w:r w:rsidRPr="005A04F4">
              <w:rPr>
                <w:rFonts w:ascii="Times New Roman" w:hAnsi="Times New Roman"/>
                <w:sz w:val="24"/>
                <w:szCs w:val="24"/>
                <w:lang w:val="en-US"/>
              </w:rPr>
              <w:t>Св. 10 до 15 включ.</w:t>
            </w:r>
          </w:p>
        </w:tc>
        <w:tc>
          <w:tcPr>
            <w:tcW w:w="4627" w:type="dxa"/>
            <w:tcBorders>
              <w:top w:val="single" w:sz="4" w:space="0" w:color="auto"/>
              <w:left w:val="single" w:sz="4" w:space="0" w:color="auto"/>
              <w:bottom w:val="single" w:sz="4" w:space="0" w:color="auto"/>
              <w:right w:val="single" w:sz="4" w:space="0" w:color="auto"/>
            </w:tcBorders>
            <w:hideMark/>
          </w:tcPr>
          <w:p w14:paraId="46FF7357" w14:textId="77777777" w:rsidR="00C57BEB" w:rsidRPr="005A04F4" w:rsidRDefault="00C57BEB" w:rsidP="003231B9">
            <w:pPr>
              <w:spacing w:line="240" w:lineRule="auto"/>
              <w:ind w:firstLine="8"/>
              <w:jc w:val="center"/>
              <w:rPr>
                <w:rFonts w:ascii="Times New Roman" w:hAnsi="Times New Roman"/>
                <w:sz w:val="24"/>
                <w:szCs w:val="24"/>
                <w:lang w:val="en-US"/>
              </w:rPr>
            </w:pPr>
            <w:r w:rsidRPr="005A04F4">
              <w:rPr>
                <w:rFonts w:ascii="Times New Roman" w:hAnsi="Times New Roman"/>
                <w:sz w:val="24"/>
                <w:szCs w:val="24"/>
                <w:lang w:val="en-US"/>
              </w:rPr>
              <w:t>3 (трудная)</w:t>
            </w:r>
          </w:p>
        </w:tc>
      </w:tr>
      <w:tr w:rsidR="00C57BEB" w:rsidRPr="005A04F4" w14:paraId="206AC953" w14:textId="77777777" w:rsidTr="00B53079">
        <w:tc>
          <w:tcPr>
            <w:tcW w:w="4934" w:type="dxa"/>
            <w:tcBorders>
              <w:top w:val="single" w:sz="4" w:space="0" w:color="auto"/>
              <w:left w:val="single" w:sz="4" w:space="0" w:color="auto"/>
              <w:bottom w:val="single" w:sz="4" w:space="0" w:color="auto"/>
              <w:right w:val="single" w:sz="4" w:space="0" w:color="auto"/>
            </w:tcBorders>
            <w:hideMark/>
          </w:tcPr>
          <w:p w14:paraId="7016F8EB" w14:textId="77777777" w:rsidR="00C57BEB" w:rsidRPr="005A04F4" w:rsidRDefault="00C57BEB" w:rsidP="00B53079">
            <w:pPr>
              <w:spacing w:line="240" w:lineRule="auto"/>
              <w:rPr>
                <w:rFonts w:ascii="Times New Roman" w:hAnsi="Times New Roman"/>
                <w:sz w:val="24"/>
                <w:szCs w:val="24"/>
                <w:lang w:val="en-US"/>
              </w:rPr>
            </w:pPr>
            <w:r w:rsidRPr="005A04F4">
              <w:rPr>
                <w:rFonts w:ascii="Times New Roman" w:hAnsi="Times New Roman"/>
                <w:sz w:val="24"/>
                <w:szCs w:val="24"/>
                <w:lang w:val="en-US"/>
              </w:rPr>
              <w:t>Св. 15</w:t>
            </w:r>
          </w:p>
        </w:tc>
        <w:tc>
          <w:tcPr>
            <w:tcW w:w="4627" w:type="dxa"/>
            <w:tcBorders>
              <w:top w:val="single" w:sz="4" w:space="0" w:color="auto"/>
              <w:left w:val="single" w:sz="4" w:space="0" w:color="auto"/>
              <w:bottom w:val="single" w:sz="4" w:space="0" w:color="auto"/>
              <w:right w:val="single" w:sz="4" w:space="0" w:color="auto"/>
            </w:tcBorders>
            <w:hideMark/>
          </w:tcPr>
          <w:p w14:paraId="3C583EB7" w14:textId="77777777" w:rsidR="00C57BEB" w:rsidRPr="005A04F4" w:rsidRDefault="00C57BEB" w:rsidP="003231B9">
            <w:pPr>
              <w:spacing w:line="240" w:lineRule="auto"/>
              <w:ind w:firstLine="8"/>
              <w:jc w:val="center"/>
              <w:rPr>
                <w:rFonts w:ascii="Times New Roman" w:hAnsi="Times New Roman"/>
                <w:sz w:val="24"/>
                <w:szCs w:val="24"/>
                <w:lang w:val="en-US"/>
              </w:rPr>
            </w:pPr>
            <w:r w:rsidRPr="005A04F4">
              <w:rPr>
                <w:rFonts w:ascii="Times New Roman" w:hAnsi="Times New Roman"/>
                <w:sz w:val="24"/>
                <w:szCs w:val="24"/>
                <w:lang w:val="en-US"/>
              </w:rPr>
              <w:t>4 (очень трудная)</w:t>
            </w:r>
          </w:p>
        </w:tc>
      </w:tr>
    </w:tbl>
    <w:p w14:paraId="68235940" w14:textId="77777777" w:rsidR="002C0A2E" w:rsidRPr="005A04F4" w:rsidRDefault="002C0A2E" w:rsidP="003231B9">
      <w:pPr>
        <w:spacing w:after="0" w:line="240" w:lineRule="auto"/>
        <w:ind w:firstLine="567"/>
        <w:rPr>
          <w:rFonts w:ascii="Times New Roman" w:hAnsi="Times New Roman" w:cs="Times New Roman"/>
          <w:sz w:val="28"/>
          <w:szCs w:val="28"/>
        </w:rPr>
      </w:pPr>
    </w:p>
    <w:p w14:paraId="72B4F7A1" w14:textId="77777777" w:rsidR="00C57BEB" w:rsidRPr="005A04F4" w:rsidRDefault="00C57BEB" w:rsidP="002C0A2E">
      <w:pPr>
        <w:spacing w:after="0" w:line="240" w:lineRule="auto"/>
        <w:ind w:firstLine="567"/>
        <w:jc w:val="both"/>
        <w:rPr>
          <w:rFonts w:ascii="Times New Roman" w:hAnsi="Times New Roman" w:cs="Times New Roman"/>
          <w:sz w:val="28"/>
          <w:szCs w:val="28"/>
        </w:rPr>
      </w:pPr>
      <w:r w:rsidRPr="005A04F4">
        <w:rPr>
          <w:rFonts w:ascii="Times New Roman" w:hAnsi="Times New Roman" w:cs="Times New Roman"/>
          <w:sz w:val="28"/>
          <w:szCs w:val="28"/>
        </w:rPr>
        <w:t>Степень обогатимости определяется отношением выхода пород плотностью в диапазоне 1500-1800 кг/м</w:t>
      </w:r>
      <w:r w:rsidRPr="005A04F4">
        <w:rPr>
          <w:rFonts w:ascii="Times New Roman" w:hAnsi="Times New Roman" w:cs="Times New Roman"/>
          <w:sz w:val="28"/>
          <w:szCs w:val="28"/>
          <w:vertAlign w:val="superscript"/>
        </w:rPr>
        <w:t xml:space="preserve">3 </w:t>
      </w:r>
      <w:r w:rsidRPr="005A04F4">
        <w:rPr>
          <w:rFonts w:ascii="Times New Roman" w:hAnsi="Times New Roman" w:cs="Times New Roman"/>
          <w:sz w:val="28"/>
          <w:szCs w:val="28"/>
        </w:rPr>
        <w:t>к фракции суммарно всплывших пород по формуле (3.5):</w:t>
      </w:r>
    </w:p>
    <w:p w14:paraId="2F23CA5C" w14:textId="77777777" w:rsidR="002C0A2E" w:rsidRPr="005A04F4" w:rsidRDefault="002C0A2E" w:rsidP="002C0A2E">
      <w:pPr>
        <w:spacing w:after="0" w:line="240" w:lineRule="auto"/>
        <w:ind w:firstLine="567"/>
        <w:jc w:val="both"/>
        <w:rPr>
          <w:rFonts w:ascii="Times New Roman" w:hAnsi="Times New Roman" w:cs="Times New Roman"/>
          <w:sz w:val="28"/>
          <w:szCs w:val="28"/>
        </w:rPr>
      </w:pPr>
    </w:p>
    <w:p w14:paraId="69D874E2" w14:textId="3520BD80" w:rsidR="00C57BEB" w:rsidRPr="005A04F4" w:rsidRDefault="00C57BEB" w:rsidP="00073F82">
      <w:pPr>
        <w:spacing w:after="0" w:line="240" w:lineRule="auto"/>
        <w:ind w:firstLine="2835"/>
        <w:jc w:val="center"/>
        <w:rPr>
          <w:rFonts w:ascii="Times New Roman" w:hAnsi="Times New Roman" w:cs="Times New Roman"/>
          <w:sz w:val="28"/>
          <w:szCs w:val="28"/>
        </w:rPr>
      </w:pPr>
      <m:oMath>
        <m:r>
          <w:rPr>
            <w:rFonts w:ascii="Cambria Math" w:hAnsi="Cambria Math" w:cs="Times New Roman"/>
            <w:sz w:val="28"/>
            <w:szCs w:val="28"/>
          </w:rPr>
          <m:t>T=</m:t>
        </m:r>
        <m:f>
          <m:fPr>
            <m:ctrlPr>
              <w:rPr>
                <w:rFonts w:ascii="Cambria Math" w:eastAsiaTheme="minorEastAsia" w:hAnsi="Cambria Math" w:cs="Times New Roman"/>
                <w:i/>
                <w:sz w:val="28"/>
                <w:szCs w:val="28"/>
                <w:lang w:eastAsia="ru-RU"/>
              </w:rPr>
            </m:ctrlPr>
          </m:fPr>
          <m:num>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W</m:t>
                </m:r>
              </m:e>
              <m:sub>
                <m:r>
                  <w:rPr>
                    <w:rFonts w:ascii="Cambria Math" w:hAnsi="Cambria Math" w:cs="Times New Roman"/>
                    <w:sz w:val="28"/>
                    <w:szCs w:val="28"/>
                  </w:rPr>
                  <m:t>(1500-1800)</m:t>
                </m:r>
              </m:sub>
            </m:sSub>
          </m:num>
          <m:den>
            <m:sSub>
              <m:sSubPr>
                <m:ctrlPr>
                  <w:rPr>
                    <w:rFonts w:ascii="Cambria Math" w:eastAsiaTheme="minorEastAsia" w:hAnsi="Cambria Math" w:cs="Times New Roman"/>
                    <w:i/>
                    <w:sz w:val="28"/>
                    <w:szCs w:val="28"/>
                    <w:lang w:eastAsia="ru-RU"/>
                  </w:rPr>
                </m:ctrlPr>
              </m:sSubPr>
              <m:e>
                <m:r>
                  <w:rPr>
                    <w:rFonts w:ascii="Cambria Math" w:hAnsi="Cambria Math" w:cs="Times New Roman"/>
                    <w:sz w:val="28"/>
                    <w:szCs w:val="28"/>
                  </w:rPr>
                  <m:t>W</m:t>
                </m:r>
              </m:e>
              <m:sub>
                <m:r>
                  <w:rPr>
                    <w:rFonts w:ascii="Cambria Math" w:hAnsi="Cambria Math" w:cs="Times New Roman"/>
                    <w:sz w:val="28"/>
                    <w:szCs w:val="28"/>
                  </w:rPr>
                  <m:t>&lt;1800</m:t>
                </m:r>
              </m:sub>
            </m:sSub>
          </m:den>
        </m:f>
        <m:r>
          <w:rPr>
            <w:rFonts w:ascii="Cambria Math" w:hAnsi="Cambria Math" w:cs="Times New Roman"/>
            <w:sz w:val="28"/>
            <w:szCs w:val="28"/>
          </w:rPr>
          <m:t>*100%</m:t>
        </m:r>
      </m:oMath>
      <w:r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(3.</w:t>
      </w:r>
      <w:r w:rsidR="007C2135" w:rsidRPr="005A04F4">
        <w:rPr>
          <w:rFonts w:ascii="Times New Roman" w:hAnsi="Times New Roman" w:cs="Times New Roman"/>
          <w:sz w:val="28"/>
          <w:szCs w:val="28"/>
        </w:rPr>
        <w:t>6</w:t>
      </w:r>
      <w:r w:rsidRPr="005A04F4">
        <w:rPr>
          <w:rFonts w:ascii="Times New Roman" w:hAnsi="Times New Roman" w:cs="Times New Roman"/>
          <w:sz w:val="28"/>
          <w:szCs w:val="28"/>
        </w:rPr>
        <w:t>)</w:t>
      </w:r>
    </w:p>
    <w:p w14:paraId="0B170AA9" w14:textId="77777777" w:rsidR="002C0A2E" w:rsidRPr="005A04F4" w:rsidRDefault="002C0A2E" w:rsidP="003231B9">
      <w:pPr>
        <w:spacing w:after="0" w:line="240" w:lineRule="auto"/>
        <w:ind w:firstLine="567"/>
        <w:jc w:val="center"/>
        <w:rPr>
          <w:rFonts w:ascii="Times New Roman" w:hAnsi="Times New Roman" w:cs="Times New Roman"/>
          <w:sz w:val="28"/>
          <w:szCs w:val="28"/>
        </w:rPr>
      </w:pPr>
    </w:p>
    <w:p w14:paraId="084D3936" w14:textId="15CA48FC" w:rsidR="00C57BEB" w:rsidRPr="005A04F4" w:rsidRDefault="00C57BEB" w:rsidP="002C0A2E">
      <w:pPr>
        <w:pStyle w:val="Heading2"/>
        <w:tabs>
          <w:tab w:val="left" w:pos="284"/>
        </w:tabs>
        <w:spacing w:after="0"/>
        <w:ind w:left="0" w:firstLine="567"/>
      </w:pPr>
      <w:bookmarkStart w:id="101" w:name="_Toc86003501"/>
      <w:bookmarkStart w:id="102" w:name="_Toc88519203"/>
      <w:r w:rsidRPr="005A04F4">
        <w:t xml:space="preserve">Испытание на </w:t>
      </w:r>
      <w:r w:rsidRPr="005A04F4">
        <w:rPr>
          <w:rFonts w:eastAsia="Calibri"/>
          <w:szCs w:val="28"/>
          <w:lang w:val="kk-KZ"/>
        </w:rPr>
        <w:t>устойчивость</w:t>
      </w:r>
      <w:r w:rsidRPr="005A04F4">
        <w:t xml:space="preserve"> к измельчению</w:t>
      </w:r>
      <w:r w:rsidR="0025714F" w:rsidRPr="005A04F4">
        <w:t>,</w:t>
      </w:r>
      <w:r w:rsidRPr="005A04F4">
        <w:t xml:space="preserve"> шламообразованию</w:t>
      </w:r>
      <w:r w:rsidR="0025714F" w:rsidRPr="005A04F4">
        <w:t xml:space="preserve"> </w:t>
      </w:r>
      <w:r w:rsidRPr="005A04F4">
        <w:t>разных сортов угля</w:t>
      </w:r>
      <w:bookmarkEnd w:id="101"/>
      <w:r w:rsidR="0025714F" w:rsidRPr="005A04F4">
        <w:t xml:space="preserve"> и</w:t>
      </w:r>
      <w:r w:rsidRPr="005A04F4">
        <w:t xml:space="preserve"> </w:t>
      </w:r>
      <w:bookmarkEnd w:id="97"/>
      <w:r w:rsidR="0025714F" w:rsidRPr="005A04F4">
        <w:t>размокаемость</w:t>
      </w:r>
      <w:r w:rsidR="00B322BB" w:rsidRPr="005A04F4">
        <w:t xml:space="preserve"> породы</w:t>
      </w:r>
      <w:bookmarkEnd w:id="102"/>
    </w:p>
    <w:p w14:paraId="1842D5B4" w14:textId="63D53DD4" w:rsidR="00C57BEB" w:rsidRPr="005A04F4" w:rsidRDefault="00C57BEB" w:rsidP="002C0A2E">
      <w:pPr>
        <w:spacing w:after="0" w:line="240" w:lineRule="auto"/>
        <w:ind w:firstLine="567"/>
        <w:jc w:val="both"/>
        <w:rPr>
          <w:rFonts w:ascii="Times New Roman" w:hAnsi="Times New Roman" w:cs="Times New Roman"/>
          <w:sz w:val="28"/>
          <w:szCs w:val="28"/>
        </w:rPr>
      </w:pPr>
      <w:r w:rsidRPr="005A04F4">
        <w:rPr>
          <w:rFonts w:ascii="Times New Roman" w:hAnsi="Times New Roman" w:cs="Times New Roman"/>
          <w:sz w:val="28"/>
          <w:szCs w:val="28"/>
        </w:rPr>
        <w:t xml:space="preserve">Механические испытания методом сбрасывания проведены методом 20 кратного сбрасывания с 1.8 м </w:t>
      </w:r>
      <w:bookmarkStart w:id="103" w:name="_Hlk86329666"/>
      <w:r w:rsidRPr="005A04F4">
        <w:rPr>
          <w:rFonts w:ascii="Times New Roman" w:hAnsi="Times New Roman" w:cs="Times New Roman"/>
          <w:sz w:val="28"/>
          <w:szCs w:val="28"/>
        </w:rPr>
        <w:t xml:space="preserve">ГОСТ 33619-2015 </w:t>
      </w:r>
      <w:bookmarkEnd w:id="103"/>
      <w:r w:rsidRPr="005A04F4">
        <w:rPr>
          <w:rFonts w:ascii="Times New Roman" w:hAnsi="Times New Roman" w:cs="Times New Roman"/>
          <w:sz w:val="28"/>
          <w:szCs w:val="28"/>
        </w:rPr>
        <w:t>[</w:t>
      </w:r>
      <w:r w:rsidR="00AC34C6" w:rsidRPr="005A04F4">
        <w:rPr>
          <w:rFonts w:ascii="Times New Roman" w:hAnsi="Times New Roman" w:cs="Times New Roman"/>
          <w:sz w:val="28"/>
          <w:szCs w:val="28"/>
        </w:rPr>
        <w:t>7</w:t>
      </w:r>
      <w:r w:rsidR="00D9407A" w:rsidRPr="005A04F4">
        <w:rPr>
          <w:rFonts w:ascii="Times New Roman" w:hAnsi="Times New Roman" w:cs="Times New Roman"/>
          <w:sz w:val="28"/>
          <w:szCs w:val="28"/>
        </w:rPr>
        <w:t>7</w:t>
      </w:r>
      <w:r w:rsidRPr="005A04F4">
        <w:rPr>
          <w:rFonts w:ascii="Times New Roman" w:hAnsi="Times New Roman" w:cs="Times New Roman"/>
          <w:sz w:val="28"/>
          <w:szCs w:val="28"/>
          <w:lang w:val="kk-KZ"/>
        </w:rPr>
        <w:t xml:space="preserve">, </w:t>
      </w:r>
      <w:r w:rsidR="00073F82" w:rsidRPr="005A04F4">
        <w:rPr>
          <w:rFonts w:ascii="Times New Roman" w:hAnsi="Times New Roman" w:cs="Times New Roman"/>
          <w:sz w:val="28"/>
          <w:szCs w:val="28"/>
          <w:lang w:val="kk-KZ"/>
        </w:rPr>
        <w:t>с</w:t>
      </w:r>
      <w:r w:rsidRPr="005A04F4">
        <w:rPr>
          <w:rFonts w:ascii="Times New Roman" w:hAnsi="Times New Roman" w:cs="Times New Roman"/>
          <w:sz w:val="28"/>
          <w:szCs w:val="28"/>
          <w:lang w:val="kk-KZ"/>
        </w:rPr>
        <w:t>.</w:t>
      </w:r>
      <w:r w:rsidR="00073F82"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5-6</w:t>
      </w:r>
      <w:r w:rsidRPr="005A04F4">
        <w:rPr>
          <w:rFonts w:ascii="Times New Roman" w:hAnsi="Times New Roman" w:cs="Times New Roman"/>
          <w:sz w:val="28"/>
          <w:szCs w:val="28"/>
        </w:rPr>
        <w:t xml:space="preserve">; </w:t>
      </w:r>
      <w:r w:rsidR="00AC34C6" w:rsidRPr="005A04F4">
        <w:rPr>
          <w:rFonts w:ascii="Times New Roman" w:hAnsi="Times New Roman" w:cs="Times New Roman"/>
          <w:sz w:val="28"/>
          <w:szCs w:val="28"/>
        </w:rPr>
        <w:t>7</w:t>
      </w:r>
      <w:r w:rsidR="00D9407A" w:rsidRPr="005A04F4">
        <w:rPr>
          <w:rFonts w:ascii="Times New Roman" w:hAnsi="Times New Roman" w:cs="Times New Roman"/>
          <w:sz w:val="28"/>
          <w:szCs w:val="28"/>
        </w:rPr>
        <w:t>8</w:t>
      </w:r>
      <w:r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с</w:t>
      </w:r>
      <w:r w:rsidRPr="005A04F4">
        <w:rPr>
          <w:rFonts w:ascii="Times New Roman" w:hAnsi="Times New Roman" w:cs="Times New Roman"/>
          <w:sz w:val="28"/>
          <w:szCs w:val="28"/>
        </w:rPr>
        <w:t>.</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5-6</w:t>
      </w:r>
      <w:r w:rsidR="00EB3B96" w:rsidRPr="005A04F4">
        <w:rPr>
          <w:rFonts w:ascii="Times New Roman" w:hAnsi="Times New Roman" w:cs="Times New Roman"/>
          <w:sz w:val="28"/>
          <w:szCs w:val="28"/>
          <w:lang w:val="kk-KZ"/>
        </w:rPr>
        <w:t xml:space="preserve">; </w:t>
      </w:r>
      <w:r w:rsidR="00AC34C6" w:rsidRPr="005A04F4">
        <w:rPr>
          <w:rFonts w:ascii="Times New Roman" w:hAnsi="Times New Roman" w:cs="Times New Roman"/>
          <w:sz w:val="28"/>
          <w:szCs w:val="28"/>
        </w:rPr>
        <w:t>8</w:t>
      </w:r>
      <w:r w:rsidR="00D9407A" w:rsidRPr="005A04F4">
        <w:rPr>
          <w:rFonts w:ascii="Times New Roman" w:hAnsi="Times New Roman" w:cs="Times New Roman"/>
          <w:sz w:val="28"/>
          <w:szCs w:val="28"/>
        </w:rPr>
        <w:t>0</w:t>
      </w:r>
      <w:r w:rsidRPr="005A04F4">
        <w:rPr>
          <w:rFonts w:ascii="Times New Roman" w:hAnsi="Times New Roman" w:cs="Times New Roman"/>
          <w:sz w:val="28"/>
          <w:szCs w:val="28"/>
        </w:rPr>
        <w:t>].</w:t>
      </w:r>
    </w:p>
    <w:p w14:paraId="570D0639" w14:textId="17F42EBC" w:rsidR="00C57BEB" w:rsidRPr="005A04F4" w:rsidRDefault="00C57BEB" w:rsidP="002C0A2E">
      <w:pPr>
        <w:spacing w:after="0" w:line="240" w:lineRule="auto"/>
        <w:ind w:firstLine="567"/>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Механические испытания шламообразования </w:t>
      </w:r>
      <w:r w:rsidRPr="005A04F4">
        <w:rPr>
          <w:rFonts w:ascii="Times New Roman" w:hAnsi="Times New Roman" w:cs="Times New Roman"/>
          <w:sz w:val="28"/>
          <w:szCs w:val="28"/>
        </w:rPr>
        <w:tab/>
        <w:t xml:space="preserve">проведены в стандартном барабане в соответствии со стандартом </w:t>
      </w:r>
      <w:bookmarkStart w:id="104" w:name="_Hlk86329756"/>
      <w:r w:rsidRPr="005A04F4">
        <w:rPr>
          <w:rFonts w:ascii="Times New Roman" w:hAnsi="Times New Roman" w:cs="Times New Roman"/>
          <w:sz w:val="28"/>
          <w:szCs w:val="28"/>
        </w:rPr>
        <w:t>А</w:t>
      </w:r>
      <w:r w:rsidR="005A0684" w:rsidRPr="005A04F4">
        <w:rPr>
          <w:rFonts w:ascii="Times New Roman" w:hAnsi="Times New Roman" w:cs="Times New Roman"/>
          <w:sz w:val="28"/>
          <w:szCs w:val="28"/>
          <w:lang w:val="en-US"/>
        </w:rPr>
        <w:t>S</w:t>
      </w:r>
      <w:r w:rsidR="003B6392" w:rsidRPr="005A04F4">
        <w:rPr>
          <w:rFonts w:ascii="Times New Roman" w:hAnsi="Times New Roman" w:cs="Times New Roman"/>
          <w:sz w:val="28"/>
          <w:szCs w:val="28"/>
        </w:rPr>
        <w:t xml:space="preserve"> </w:t>
      </w:r>
      <w:r w:rsidRPr="005A04F4">
        <w:rPr>
          <w:rFonts w:ascii="Times New Roman" w:hAnsi="Times New Roman" w:cs="Times New Roman"/>
          <w:sz w:val="28"/>
          <w:szCs w:val="28"/>
        </w:rPr>
        <w:t>4156</w:t>
      </w:r>
      <w:r w:rsidR="003B6392" w:rsidRPr="005A04F4">
        <w:rPr>
          <w:rFonts w:ascii="Times New Roman" w:hAnsi="Times New Roman" w:cs="Times New Roman"/>
          <w:sz w:val="28"/>
          <w:szCs w:val="28"/>
        </w:rPr>
        <w:t>.1</w:t>
      </w:r>
      <w:r w:rsidR="00EB3B96" w:rsidRPr="005A04F4">
        <w:rPr>
          <w:rFonts w:ascii="Times New Roman" w:hAnsi="Times New Roman" w:cs="Times New Roman"/>
          <w:sz w:val="28"/>
          <w:szCs w:val="28"/>
        </w:rPr>
        <w:t xml:space="preserve"> </w:t>
      </w:r>
      <w:bookmarkEnd w:id="104"/>
      <w:r w:rsidR="00EB3B96" w:rsidRPr="005A04F4">
        <w:rPr>
          <w:rFonts w:ascii="Times New Roman" w:hAnsi="Times New Roman" w:cs="Times New Roman"/>
          <w:sz w:val="28"/>
          <w:szCs w:val="28"/>
        </w:rPr>
        <w:t>[</w:t>
      </w:r>
      <w:r w:rsidR="00AC34C6" w:rsidRPr="005A04F4">
        <w:rPr>
          <w:rFonts w:ascii="Times New Roman" w:hAnsi="Times New Roman" w:cs="Times New Roman"/>
          <w:sz w:val="28"/>
          <w:szCs w:val="28"/>
        </w:rPr>
        <w:t>8</w:t>
      </w:r>
      <w:r w:rsidR="00D9407A" w:rsidRPr="005A04F4">
        <w:rPr>
          <w:rFonts w:ascii="Times New Roman" w:hAnsi="Times New Roman" w:cs="Times New Roman"/>
          <w:sz w:val="28"/>
          <w:szCs w:val="28"/>
        </w:rPr>
        <w:t>1</w:t>
      </w:r>
      <w:r w:rsidR="00EB3B96" w:rsidRPr="005A04F4">
        <w:rPr>
          <w:rFonts w:ascii="Times New Roman" w:hAnsi="Times New Roman" w:cs="Times New Roman"/>
          <w:sz w:val="28"/>
          <w:szCs w:val="28"/>
        </w:rPr>
        <w:t>]</w:t>
      </w:r>
      <w:r w:rsidRPr="005A04F4">
        <w:rPr>
          <w:rFonts w:ascii="Times New Roman" w:hAnsi="Times New Roman" w:cs="Times New Roman"/>
          <w:sz w:val="28"/>
          <w:szCs w:val="28"/>
        </w:rPr>
        <w:t xml:space="preserve"> в воде с кубиками и результаты приведены в таблицах 3.1</w:t>
      </w:r>
      <w:r w:rsidR="00EB3B96" w:rsidRPr="005A04F4">
        <w:rPr>
          <w:rFonts w:ascii="Times New Roman" w:hAnsi="Times New Roman" w:cs="Times New Roman"/>
          <w:sz w:val="28"/>
          <w:szCs w:val="28"/>
          <w:lang w:val="kk-KZ"/>
        </w:rPr>
        <w:t>1</w:t>
      </w:r>
      <w:r w:rsidR="00073F82"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3.1</w:t>
      </w:r>
      <w:r w:rsidR="00EB3B96" w:rsidRPr="005A04F4">
        <w:rPr>
          <w:rFonts w:ascii="Times New Roman" w:hAnsi="Times New Roman" w:cs="Times New Roman"/>
          <w:sz w:val="28"/>
          <w:szCs w:val="28"/>
          <w:lang w:val="kk-KZ"/>
        </w:rPr>
        <w:t>2</w:t>
      </w:r>
      <w:r w:rsidRPr="005A04F4">
        <w:rPr>
          <w:rFonts w:ascii="Times New Roman" w:hAnsi="Times New Roman" w:cs="Times New Roman"/>
          <w:sz w:val="28"/>
          <w:szCs w:val="28"/>
        </w:rPr>
        <w:t>.</w:t>
      </w:r>
    </w:p>
    <w:p w14:paraId="29B49C83" w14:textId="77777777" w:rsidR="00C57BEB" w:rsidRPr="005A04F4" w:rsidRDefault="00C57BEB" w:rsidP="003231B9">
      <w:pPr>
        <w:spacing w:after="0" w:line="240" w:lineRule="auto"/>
        <w:ind w:firstLine="567"/>
        <w:rPr>
          <w:rFonts w:ascii="Times New Roman" w:hAnsi="Times New Roman" w:cs="Times New Roman"/>
          <w:sz w:val="28"/>
          <w:szCs w:val="28"/>
        </w:rPr>
      </w:pPr>
    </w:p>
    <w:p w14:paraId="10E52556" w14:textId="21C40E47" w:rsidR="00C57BEB" w:rsidRPr="005A04F4" w:rsidRDefault="00C57BEB" w:rsidP="003231B9">
      <w:pPr>
        <w:spacing w:after="0" w:line="240" w:lineRule="auto"/>
        <w:rPr>
          <w:rFonts w:ascii="Times New Roman" w:hAnsi="Times New Roman" w:cs="Times New Roman"/>
          <w:sz w:val="28"/>
          <w:szCs w:val="28"/>
        </w:rPr>
      </w:pPr>
      <w:r w:rsidRPr="005A04F4">
        <w:rPr>
          <w:rFonts w:ascii="Times New Roman" w:hAnsi="Times New Roman" w:cs="Times New Roman"/>
          <w:sz w:val="28"/>
          <w:szCs w:val="28"/>
        </w:rPr>
        <w:t>Таблица 3.1</w:t>
      </w:r>
      <w:r w:rsidR="00EB3B96" w:rsidRPr="005A04F4">
        <w:rPr>
          <w:rFonts w:ascii="Times New Roman" w:hAnsi="Times New Roman" w:cs="Times New Roman"/>
          <w:sz w:val="28"/>
          <w:szCs w:val="28"/>
          <w:lang w:val="kk-KZ"/>
        </w:rPr>
        <w:t>1</w:t>
      </w:r>
      <w:r w:rsidRPr="005A04F4">
        <w:rPr>
          <w:rFonts w:ascii="Times New Roman" w:hAnsi="Times New Roman" w:cs="Times New Roman"/>
          <w:sz w:val="28"/>
          <w:szCs w:val="28"/>
        </w:rPr>
        <w:t xml:space="preserve"> – Результаты испытания на прочность низкозольного угля</w:t>
      </w:r>
    </w:p>
    <w:p w14:paraId="41D5FC41" w14:textId="77777777" w:rsidR="00C57BEB" w:rsidRPr="005A04F4" w:rsidRDefault="00C57BEB" w:rsidP="00073F82">
      <w:pPr>
        <w:spacing w:after="0" w:line="240" w:lineRule="auto"/>
        <w:ind w:firstLine="567"/>
        <w:jc w:val="right"/>
        <w:rPr>
          <w:rFonts w:ascii="Times New Roman" w:hAnsi="Times New Roman" w:cs="Times New Roman"/>
          <w:sz w:val="16"/>
          <w:szCs w:val="16"/>
        </w:rPr>
      </w:pPr>
    </w:p>
    <w:tbl>
      <w:tblPr>
        <w:tblOverlap w:val="neve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92"/>
        <w:gridCol w:w="1129"/>
        <w:gridCol w:w="1416"/>
        <w:gridCol w:w="1134"/>
        <w:gridCol w:w="1417"/>
        <w:gridCol w:w="1134"/>
        <w:gridCol w:w="1416"/>
      </w:tblGrid>
      <w:tr w:rsidR="005A04F4" w:rsidRPr="005A04F4" w14:paraId="5A3C5F72" w14:textId="77777777" w:rsidTr="00073F82">
        <w:trPr>
          <w:trHeight w:hRule="exact" w:val="651"/>
          <w:jc w:val="center"/>
        </w:trPr>
        <w:tc>
          <w:tcPr>
            <w:tcW w:w="1992"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93B234D"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Класс крупности</w:t>
            </w:r>
          </w:p>
        </w:tc>
        <w:tc>
          <w:tcPr>
            <w:tcW w:w="2545"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CC62B11"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Ситовый анализ</w:t>
            </w:r>
          </w:p>
          <w:p w14:paraId="596F332B" w14:textId="77777777" w:rsidR="00C57BEB" w:rsidRPr="005A04F4" w:rsidRDefault="00C57BEB" w:rsidP="003231B9">
            <w:pPr>
              <w:spacing w:after="0" w:line="240" w:lineRule="auto"/>
              <w:ind w:hanging="12"/>
              <w:jc w:val="center"/>
              <w:rPr>
                <w:rFonts w:ascii="Times New Roman" w:hAnsi="Times New Roman" w:cs="Times New Roman"/>
                <w:sz w:val="24"/>
                <w:szCs w:val="24"/>
              </w:rPr>
            </w:pPr>
            <w:r w:rsidRPr="005A04F4">
              <w:rPr>
                <w:rFonts w:ascii="Times New Roman" w:hAnsi="Times New Roman" w:cs="Times New Roman"/>
                <w:sz w:val="24"/>
                <w:szCs w:val="24"/>
              </w:rPr>
              <w:t>(исходный состав)</w:t>
            </w:r>
          </w:p>
        </w:tc>
        <w:tc>
          <w:tcPr>
            <w:tcW w:w="255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A0AEC8A"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Ситовый анализ</w:t>
            </w:r>
          </w:p>
          <w:p w14:paraId="30211D89"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(после сбрасывания)</w:t>
            </w:r>
          </w:p>
        </w:tc>
        <w:tc>
          <w:tcPr>
            <w:tcW w:w="2550"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176DB7A" w14:textId="77777777" w:rsidR="00C57BEB" w:rsidRPr="005A04F4" w:rsidRDefault="00C57BEB" w:rsidP="003231B9">
            <w:pPr>
              <w:spacing w:after="0" w:line="240" w:lineRule="auto"/>
              <w:ind w:hanging="4"/>
              <w:jc w:val="center"/>
              <w:rPr>
                <w:rFonts w:ascii="Times New Roman" w:hAnsi="Times New Roman" w:cs="Times New Roman"/>
                <w:sz w:val="24"/>
                <w:szCs w:val="24"/>
              </w:rPr>
            </w:pPr>
            <w:r w:rsidRPr="005A04F4">
              <w:rPr>
                <w:rFonts w:ascii="Times New Roman" w:hAnsi="Times New Roman" w:cs="Times New Roman"/>
                <w:sz w:val="24"/>
                <w:szCs w:val="24"/>
              </w:rPr>
              <w:t>Ситовый анализ</w:t>
            </w:r>
          </w:p>
          <w:p w14:paraId="47CE8E78" w14:textId="77777777" w:rsidR="00C57BEB" w:rsidRPr="005A04F4" w:rsidRDefault="00C57BEB" w:rsidP="003231B9">
            <w:pPr>
              <w:spacing w:after="0" w:line="240" w:lineRule="auto"/>
              <w:jc w:val="center"/>
              <w:rPr>
                <w:rFonts w:ascii="Times New Roman" w:hAnsi="Times New Roman" w:cs="Times New Roman"/>
                <w:sz w:val="24"/>
                <w:szCs w:val="24"/>
              </w:rPr>
            </w:pPr>
            <w:r w:rsidRPr="005A04F4">
              <w:rPr>
                <w:rFonts w:ascii="Times New Roman" w:hAnsi="Times New Roman" w:cs="Times New Roman"/>
                <w:sz w:val="24"/>
                <w:szCs w:val="24"/>
              </w:rPr>
              <w:t>(после шламообр-я)</w:t>
            </w:r>
          </w:p>
        </w:tc>
      </w:tr>
      <w:tr w:rsidR="005A04F4" w:rsidRPr="005A04F4" w14:paraId="03DC20B6" w14:textId="77777777" w:rsidTr="00073F82">
        <w:trPr>
          <w:trHeight w:hRule="exact" w:val="277"/>
          <w:jc w:val="center"/>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59267327" w14:textId="77777777" w:rsidR="00C57BEB" w:rsidRPr="005A04F4" w:rsidRDefault="00C57BEB" w:rsidP="003231B9">
            <w:pPr>
              <w:spacing w:after="0" w:line="240" w:lineRule="auto"/>
              <w:rPr>
                <w:rFonts w:ascii="Times New Roman" w:eastAsia="Times New Roman" w:hAnsi="Times New Roman" w:cs="Times New Roman"/>
                <w:sz w:val="24"/>
                <w:szCs w:val="24"/>
              </w:rPr>
            </w:pP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1C77BC" w14:textId="03AED159" w:rsidR="00C57BEB" w:rsidRPr="005A04F4" w:rsidRDefault="00073F82"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выход,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2A3598" w14:textId="329D8ADC" w:rsidR="00C57BEB" w:rsidRPr="005A04F4" w:rsidRDefault="00073F82"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57014D" w14:textId="4618832C" w:rsidR="00C57BEB" w:rsidRPr="005A04F4" w:rsidRDefault="00073F82" w:rsidP="003231B9">
            <w:pPr>
              <w:pStyle w:val="20"/>
              <w:shd w:val="clear" w:color="auto" w:fill="auto"/>
              <w:spacing w:line="240" w:lineRule="auto"/>
              <w:contextualSpacing/>
              <w:jc w:val="center"/>
              <w:rPr>
                <w:sz w:val="24"/>
                <w:szCs w:val="24"/>
              </w:rPr>
            </w:pPr>
            <w:r w:rsidRPr="005A04F4">
              <w:rPr>
                <w:rFonts w:eastAsia="Calibri"/>
                <w:sz w:val="24"/>
                <w:szCs w:val="24"/>
              </w:rPr>
              <w:t>выход, %</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D9D532" w14:textId="3457088C" w:rsidR="00C57BEB" w:rsidRPr="005A04F4" w:rsidRDefault="00073F82" w:rsidP="003231B9">
            <w:pPr>
              <w:pStyle w:val="20"/>
              <w:shd w:val="clear" w:color="auto" w:fill="auto"/>
              <w:spacing w:line="240" w:lineRule="auto"/>
              <w:contextualSpacing/>
              <w:jc w:val="center"/>
              <w:rPr>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D49A22" w14:textId="4C7A7875" w:rsidR="00C57BEB" w:rsidRPr="005A04F4" w:rsidRDefault="00073F82" w:rsidP="003231B9">
            <w:pPr>
              <w:pStyle w:val="20"/>
              <w:shd w:val="clear" w:color="auto" w:fill="auto"/>
              <w:spacing w:line="240" w:lineRule="auto"/>
              <w:contextualSpacing/>
              <w:jc w:val="center"/>
              <w:rPr>
                <w:sz w:val="24"/>
                <w:szCs w:val="24"/>
              </w:rPr>
            </w:pPr>
            <w:r w:rsidRPr="005A04F4">
              <w:rPr>
                <w:rFonts w:eastAsia="Calibri"/>
                <w:sz w:val="24"/>
                <w:szCs w:val="24"/>
              </w:rPr>
              <w:t>выход,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29E252" w14:textId="78EDF6ED" w:rsidR="00C57BEB" w:rsidRPr="005A04F4" w:rsidRDefault="00073F82" w:rsidP="003231B9">
            <w:pPr>
              <w:pStyle w:val="20"/>
              <w:shd w:val="clear" w:color="auto" w:fill="auto"/>
              <w:spacing w:line="240" w:lineRule="auto"/>
              <w:contextualSpacing/>
              <w:jc w:val="center"/>
              <w:rPr>
                <w:sz w:val="24"/>
                <w:szCs w:val="24"/>
              </w:rPr>
            </w:pPr>
            <w:r w:rsidRPr="005A04F4">
              <w:rPr>
                <w:rFonts w:eastAsia="Calibri"/>
                <w:sz w:val="24"/>
                <w:szCs w:val="24"/>
              </w:rPr>
              <w:t>зольность, %</w:t>
            </w:r>
          </w:p>
        </w:tc>
      </w:tr>
      <w:tr w:rsidR="005A04F4" w:rsidRPr="005A04F4" w14:paraId="62E65903" w14:textId="77777777" w:rsidTr="00FE4CBC">
        <w:trPr>
          <w:trHeight w:val="64"/>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DF8D15" w14:textId="77777777" w:rsidR="00C57BEB" w:rsidRPr="005A04F4" w:rsidRDefault="00C57BEB" w:rsidP="003231B9">
            <w:pPr>
              <w:pStyle w:val="20"/>
              <w:shd w:val="clear" w:color="auto" w:fill="auto"/>
              <w:spacing w:line="240" w:lineRule="auto"/>
              <w:contextualSpacing/>
              <w:jc w:val="left"/>
              <w:rPr>
                <w:sz w:val="24"/>
                <w:szCs w:val="24"/>
              </w:rPr>
            </w:pPr>
            <w:r w:rsidRPr="005A04F4">
              <w:rPr>
                <w:rFonts w:eastAsia="Calibri"/>
                <w:sz w:val="24"/>
                <w:szCs w:val="24"/>
                <w:lang w:val="en-US" w:bidi="en-US"/>
              </w:rPr>
              <w:t>13</w:t>
            </w:r>
            <w:r w:rsidRPr="005A04F4">
              <w:rPr>
                <w:rFonts w:eastAsia="Calibri"/>
                <w:sz w:val="24"/>
                <w:szCs w:val="24"/>
                <w:lang w:bidi="en-US"/>
              </w:rPr>
              <w:t>-</w:t>
            </w:r>
            <w:r w:rsidRPr="005A04F4">
              <w:rPr>
                <w:rFonts w:eastAsia="Calibri"/>
                <w:sz w:val="24"/>
                <w:szCs w:val="24"/>
                <w:lang w:val="en-US" w:bidi="en-US"/>
              </w:rPr>
              <w:t>50</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34237D"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51,5</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42497A"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3,9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09A9B6"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41,3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C05D2B"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C3215A"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13,3</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E3454D"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3,5</w:t>
            </w:r>
          </w:p>
        </w:tc>
      </w:tr>
      <w:tr w:rsidR="005A04F4" w:rsidRPr="005A04F4" w14:paraId="7F81FE00" w14:textId="77777777" w:rsidTr="00FE4CBC">
        <w:trPr>
          <w:trHeight w:val="64"/>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F1B137" w14:textId="77777777" w:rsidR="00C57BEB" w:rsidRPr="005A04F4" w:rsidRDefault="00C57BEB" w:rsidP="003231B9">
            <w:pPr>
              <w:pStyle w:val="20"/>
              <w:shd w:val="clear" w:color="auto" w:fill="auto"/>
              <w:spacing w:line="240" w:lineRule="auto"/>
              <w:contextualSpacing/>
              <w:jc w:val="left"/>
              <w:rPr>
                <w:rFonts w:eastAsia="Calibri"/>
                <w:sz w:val="24"/>
                <w:szCs w:val="24"/>
                <w:lang w:val="en-US" w:bidi="en-US"/>
              </w:rPr>
            </w:pPr>
            <w:r w:rsidRPr="005A04F4">
              <w:rPr>
                <w:rFonts w:eastAsia="Calibri"/>
                <w:sz w:val="24"/>
                <w:szCs w:val="24"/>
                <w:lang w:val="en-US" w:bidi="en-US"/>
              </w:rPr>
              <w:t>6-13</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285EC1"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12</w:t>
            </w:r>
            <w:r w:rsidRPr="005A04F4">
              <w:rPr>
                <w:rFonts w:eastAsia="Calibri"/>
                <w:sz w:val="24"/>
                <w:szCs w:val="24"/>
                <w:lang w:bidi="en-US"/>
              </w:rPr>
              <w:t>,</w:t>
            </w:r>
            <w:r w:rsidRPr="005A04F4">
              <w:rPr>
                <w:rFonts w:eastAsia="Calibri"/>
                <w:sz w:val="24"/>
                <w:szCs w:val="24"/>
                <w:lang w:val="en-US" w:bidi="en-US"/>
              </w:rPr>
              <w:t>6</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C7C871"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3</w:t>
            </w:r>
            <w:r w:rsidRPr="005A04F4">
              <w:rPr>
                <w:rFonts w:eastAsia="Calibri"/>
                <w:sz w:val="24"/>
                <w:szCs w:val="24"/>
                <w:lang w:bidi="en-US"/>
              </w:rPr>
              <w:t>,</w:t>
            </w:r>
            <w:r w:rsidRPr="005A04F4">
              <w:rPr>
                <w:rFonts w:eastAsia="Calibri"/>
                <w:sz w:val="24"/>
                <w:szCs w:val="24"/>
                <w:lang w:val="en-US" w:bidi="en-US"/>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613E9C"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20</w:t>
            </w:r>
            <w:r w:rsidRPr="005A04F4">
              <w:rPr>
                <w:rFonts w:eastAsia="Calibri"/>
                <w:sz w:val="24"/>
                <w:szCs w:val="24"/>
                <w:lang w:bidi="en-US"/>
              </w:rPr>
              <w:t>,</w:t>
            </w:r>
            <w:r w:rsidRPr="005A04F4">
              <w:rPr>
                <w:rFonts w:eastAsia="Calibri"/>
                <w:sz w:val="24"/>
                <w:szCs w:val="24"/>
                <w:lang w:val="en-US" w:bidi="en-US"/>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ABE346"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3AF755"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28</w:t>
            </w:r>
            <w:r w:rsidRPr="005A04F4">
              <w:rPr>
                <w:rFonts w:eastAsia="Calibri"/>
                <w:sz w:val="24"/>
                <w:szCs w:val="24"/>
                <w:lang w:bidi="en-US"/>
              </w:rPr>
              <w:t>,</w:t>
            </w:r>
            <w:r w:rsidRPr="005A04F4">
              <w:rPr>
                <w:rFonts w:eastAsia="Calibri"/>
                <w:sz w:val="24"/>
                <w:szCs w:val="24"/>
                <w:lang w:val="en-US" w:bidi="en-US"/>
              </w:rPr>
              <w:t>5</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2F37F2"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6</w:t>
            </w:r>
          </w:p>
        </w:tc>
      </w:tr>
      <w:tr w:rsidR="005A04F4" w:rsidRPr="005A04F4" w14:paraId="5F607822" w14:textId="77777777" w:rsidTr="00FE4CBC">
        <w:trPr>
          <w:trHeight w:val="64"/>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FA43F5" w14:textId="77777777" w:rsidR="00C57BEB" w:rsidRPr="005A04F4" w:rsidRDefault="00C57BEB" w:rsidP="003231B9">
            <w:pPr>
              <w:pStyle w:val="20"/>
              <w:shd w:val="clear" w:color="auto" w:fill="auto"/>
              <w:spacing w:line="240" w:lineRule="auto"/>
              <w:contextualSpacing/>
              <w:jc w:val="left"/>
              <w:rPr>
                <w:rFonts w:eastAsia="Calibri"/>
                <w:sz w:val="24"/>
                <w:szCs w:val="24"/>
                <w:lang w:val="en-US" w:bidi="en-US"/>
              </w:rPr>
            </w:pPr>
            <w:r w:rsidRPr="005A04F4">
              <w:rPr>
                <w:rFonts w:eastAsia="Calibri"/>
                <w:sz w:val="24"/>
                <w:szCs w:val="24"/>
                <w:lang w:val="en-US" w:bidi="en-US"/>
              </w:rPr>
              <w:t>3-6</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0DCE84"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10</w:t>
            </w:r>
            <w:r w:rsidRPr="005A04F4">
              <w:rPr>
                <w:rFonts w:eastAsia="Calibri"/>
                <w:sz w:val="24"/>
                <w:szCs w:val="24"/>
                <w:lang w:bidi="en-US"/>
              </w:rPr>
              <w:t>,</w:t>
            </w:r>
            <w:r w:rsidRPr="005A04F4">
              <w:rPr>
                <w:rFonts w:eastAsia="Calibri"/>
                <w:sz w:val="24"/>
                <w:szCs w:val="24"/>
                <w:lang w:val="en-US" w:bidi="en-US"/>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B886DA"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1A3E6C"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17</w:t>
            </w:r>
            <w:r w:rsidRPr="005A04F4">
              <w:rPr>
                <w:rFonts w:eastAsia="Calibri"/>
                <w:sz w:val="24"/>
                <w:szCs w:val="24"/>
                <w:lang w:bidi="en-US"/>
              </w:rPr>
              <w:t>,</w:t>
            </w:r>
            <w:r w:rsidRPr="005A04F4">
              <w:rPr>
                <w:rFonts w:eastAsia="Calibri"/>
                <w:sz w:val="24"/>
                <w:szCs w:val="24"/>
                <w:lang w:val="en-US" w:bidi="en-US"/>
              </w:rPr>
              <w:t>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D99E48"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3</w:t>
            </w:r>
            <w:r w:rsidRPr="005A04F4">
              <w:rPr>
                <w:rFonts w:eastAsia="Calibri"/>
                <w:sz w:val="24"/>
                <w:szCs w:val="24"/>
                <w:lang w:bidi="en-US"/>
              </w:rPr>
              <w:t>,</w:t>
            </w:r>
            <w:r w:rsidRPr="005A04F4">
              <w:rPr>
                <w:rFonts w:eastAsia="Calibri"/>
                <w:sz w:val="24"/>
                <w:szCs w:val="24"/>
                <w:lang w:val="en-US" w:bidi="en-US"/>
              </w:rPr>
              <w:t>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9A2352"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24</w:t>
            </w:r>
            <w:r w:rsidRPr="005A04F4">
              <w:rPr>
                <w:rFonts w:eastAsia="Calibri"/>
                <w:sz w:val="24"/>
                <w:szCs w:val="24"/>
                <w:lang w:bidi="en-US"/>
              </w:rPr>
              <w:t>,</w:t>
            </w:r>
            <w:r w:rsidRPr="005A04F4">
              <w:rPr>
                <w:rFonts w:eastAsia="Calibri"/>
                <w:sz w:val="24"/>
                <w:szCs w:val="24"/>
                <w:lang w:val="en-US" w:bidi="en-US"/>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49E198"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3</w:t>
            </w:r>
            <w:r w:rsidRPr="005A04F4">
              <w:rPr>
                <w:rFonts w:eastAsia="Calibri"/>
                <w:sz w:val="24"/>
                <w:szCs w:val="24"/>
                <w:lang w:bidi="en-US"/>
              </w:rPr>
              <w:t>,</w:t>
            </w:r>
            <w:r w:rsidRPr="005A04F4">
              <w:rPr>
                <w:rFonts w:eastAsia="Calibri"/>
                <w:sz w:val="24"/>
                <w:szCs w:val="24"/>
                <w:lang w:val="en-US" w:bidi="en-US"/>
              </w:rPr>
              <w:t>6</w:t>
            </w:r>
          </w:p>
        </w:tc>
      </w:tr>
      <w:tr w:rsidR="005A04F4" w:rsidRPr="005A04F4" w14:paraId="380EC949" w14:textId="77777777" w:rsidTr="00073F82">
        <w:trPr>
          <w:trHeight w:hRule="exact" w:val="283"/>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ED8A1E" w14:textId="77777777" w:rsidR="00C57BEB" w:rsidRPr="005A04F4" w:rsidRDefault="00C57BEB" w:rsidP="003231B9">
            <w:pPr>
              <w:pStyle w:val="20"/>
              <w:shd w:val="clear" w:color="auto" w:fill="auto"/>
              <w:spacing w:line="240" w:lineRule="auto"/>
              <w:contextualSpacing/>
              <w:jc w:val="left"/>
              <w:rPr>
                <w:rFonts w:eastAsia="Calibri"/>
                <w:sz w:val="24"/>
                <w:szCs w:val="24"/>
                <w:lang w:val="en-US" w:bidi="en-US"/>
              </w:rPr>
            </w:pPr>
            <w:r w:rsidRPr="005A04F4">
              <w:rPr>
                <w:rFonts w:eastAsia="Calibri"/>
                <w:sz w:val="24"/>
                <w:szCs w:val="24"/>
                <w:lang w:val="en-US" w:bidi="en-US"/>
              </w:rPr>
              <w:t>1-3</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D86B9A"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7</w:t>
            </w:r>
            <w:r w:rsidRPr="005A04F4">
              <w:rPr>
                <w:rFonts w:eastAsia="Calibri"/>
                <w:sz w:val="24"/>
                <w:szCs w:val="24"/>
                <w:lang w:bidi="en-US"/>
              </w:rPr>
              <w:t>,</w:t>
            </w:r>
            <w:r w:rsidRPr="005A04F4">
              <w:rPr>
                <w:rFonts w:eastAsia="Calibri"/>
                <w:sz w:val="24"/>
                <w:szCs w:val="24"/>
                <w:lang w:val="en-US" w:bidi="en-US"/>
              </w:rPr>
              <w:t>6</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2A4D075"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DDE65A"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11</w:t>
            </w:r>
            <w:r w:rsidRPr="005A04F4">
              <w:rPr>
                <w:rFonts w:eastAsia="Calibri"/>
                <w:sz w:val="24"/>
                <w:szCs w:val="24"/>
                <w:lang w:bidi="en-US"/>
              </w:rPr>
              <w:t>,</w:t>
            </w:r>
            <w:r w:rsidRPr="005A04F4">
              <w:rPr>
                <w:rFonts w:eastAsia="Calibri"/>
                <w:sz w:val="24"/>
                <w:szCs w:val="24"/>
                <w:lang w:val="en-US" w:bidi="en-US"/>
              </w:rPr>
              <w:t>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DB0056"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A89D9C"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16</w:t>
            </w:r>
            <w:r w:rsidRPr="005A04F4">
              <w:rPr>
                <w:rFonts w:eastAsia="Calibri"/>
                <w:sz w:val="24"/>
                <w:szCs w:val="24"/>
                <w:lang w:bidi="en-US"/>
              </w:rPr>
              <w:t>,</w:t>
            </w:r>
            <w:r w:rsidRPr="005A04F4">
              <w:rPr>
                <w:rFonts w:eastAsia="Calibri"/>
                <w:sz w:val="24"/>
                <w:szCs w:val="24"/>
                <w:lang w:val="en-US" w:bidi="en-US"/>
              </w:rPr>
              <w:t>9</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B3569E"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0</w:t>
            </w:r>
          </w:p>
        </w:tc>
      </w:tr>
      <w:tr w:rsidR="005A04F4" w:rsidRPr="005A04F4" w14:paraId="3E90A0BE" w14:textId="77777777" w:rsidTr="00073F82">
        <w:trPr>
          <w:trHeight w:hRule="exact" w:val="288"/>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4CBFDA" w14:textId="77777777" w:rsidR="00C57BEB" w:rsidRPr="005A04F4" w:rsidRDefault="00C57BEB" w:rsidP="003231B9">
            <w:pPr>
              <w:pStyle w:val="20"/>
              <w:shd w:val="clear" w:color="auto" w:fill="auto"/>
              <w:spacing w:line="240" w:lineRule="auto"/>
              <w:contextualSpacing/>
              <w:jc w:val="left"/>
              <w:rPr>
                <w:rFonts w:eastAsia="Calibri"/>
                <w:sz w:val="24"/>
                <w:szCs w:val="24"/>
                <w:lang w:val="en-US" w:bidi="en-US"/>
              </w:rPr>
            </w:pPr>
            <w:r w:rsidRPr="005A04F4">
              <w:rPr>
                <w:rFonts w:eastAsia="Calibri"/>
                <w:sz w:val="24"/>
                <w:szCs w:val="24"/>
                <w:lang w:val="en-US" w:bidi="en-US"/>
              </w:rPr>
              <w:t>0.5-1</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D68C8DD"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w:t>
            </w:r>
            <w:r w:rsidRPr="005A04F4">
              <w:rPr>
                <w:rFonts w:eastAsia="Calibri"/>
                <w:sz w:val="24"/>
                <w:szCs w:val="24"/>
                <w:lang w:bidi="en-US"/>
              </w:rPr>
              <w:t>,</w:t>
            </w:r>
            <w:r w:rsidRPr="005A04F4">
              <w:rPr>
                <w:rFonts w:eastAsia="Calibri"/>
                <w:sz w:val="24"/>
                <w:szCs w:val="24"/>
                <w:lang w:val="en-US" w:bidi="en-US"/>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EEA8BE"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CC4E6D"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E9776C"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97638B"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2</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D2A855"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4</w:t>
            </w:r>
            <w:r w:rsidRPr="005A04F4">
              <w:rPr>
                <w:rFonts w:eastAsia="Calibri"/>
                <w:sz w:val="24"/>
                <w:szCs w:val="24"/>
                <w:lang w:bidi="en-US"/>
              </w:rPr>
              <w:t>,</w:t>
            </w:r>
            <w:r w:rsidRPr="005A04F4">
              <w:rPr>
                <w:rFonts w:eastAsia="Calibri"/>
                <w:sz w:val="24"/>
                <w:szCs w:val="24"/>
                <w:lang w:val="en-US" w:bidi="en-US"/>
              </w:rPr>
              <w:t>8</w:t>
            </w:r>
          </w:p>
        </w:tc>
      </w:tr>
      <w:tr w:rsidR="005A04F4" w:rsidRPr="005A04F4" w14:paraId="54AE12AF" w14:textId="77777777" w:rsidTr="00073F82">
        <w:trPr>
          <w:trHeight w:hRule="exact" w:val="278"/>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736706" w14:textId="77777777" w:rsidR="00C57BEB" w:rsidRPr="005A04F4" w:rsidRDefault="00C57BEB" w:rsidP="003231B9">
            <w:pPr>
              <w:pStyle w:val="20"/>
              <w:shd w:val="clear" w:color="auto" w:fill="auto"/>
              <w:spacing w:line="240" w:lineRule="auto"/>
              <w:contextualSpacing/>
              <w:jc w:val="left"/>
              <w:rPr>
                <w:rFonts w:eastAsia="Calibri"/>
                <w:sz w:val="24"/>
                <w:szCs w:val="24"/>
                <w:lang w:val="en-US" w:bidi="en-US"/>
              </w:rPr>
            </w:pPr>
            <w:r w:rsidRPr="005A04F4">
              <w:rPr>
                <w:rFonts w:eastAsia="Calibri"/>
                <w:sz w:val="24"/>
                <w:szCs w:val="24"/>
                <w:lang w:val="en-US" w:bidi="en-US"/>
              </w:rPr>
              <w:t>0.05-0.5</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442E64"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w:t>
            </w:r>
            <w:r w:rsidRPr="005A04F4">
              <w:rPr>
                <w:rFonts w:eastAsia="Calibri"/>
                <w:sz w:val="24"/>
                <w:szCs w:val="24"/>
                <w:lang w:bidi="en-US"/>
              </w:rPr>
              <w:t>,</w:t>
            </w:r>
            <w:r w:rsidRPr="005A04F4">
              <w:rPr>
                <w:rFonts w:eastAsia="Calibri"/>
                <w:sz w:val="24"/>
                <w:szCs w:val="24"/>
                <w:lang w:val="en-US" w:bidi="en-US"/>
              </w:rPr>
              <w:t>7</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B48AAB"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6</w:t>
            </w:r>
            <w:r w:rsidRPr="005A04F4">
              <w:rPr>
                <w:rFonts w:eastAsia="Calibri"/>
                <w:sz w:val="24"/>
                <w:szCs w:val="24"/>
                <w:lang w:bidi="en-US"/>
              </w:rPr>
              <w:t>,</w:t>
            </w:r>
            <w:r w:rsidRPr="005A04F4">
              <w:rPr>
                <w:rFonts w:eastAsia="Calibri"/>
                <w:sz w:val="24"/>
                <w:szCs w:val="24"/>
                <w:lang w:val="en-US" w:bidi="en-US"/>
              </w:rPr>
              <w:t>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38A1E2"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A713D3"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B04C62"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6</w:t>
            </w:r>
            <w:r w:rsidRPr="005A04F4">
              <w:rPr>
                <w:rFonts w:eastAsia="Calibri"/>
                <w:sz w:val="24"/>
                <w:szCs w:val="24"/>
                <w:lang w:bidi="en-US"/>
              </w:rPr>
              <w:t>,</w:t>
            </w:r>
            <w:r w:rsidRPr="005A04F4">
              <w:rPr>
                <w:rFonts w:eastAsia="Calibri"/>
                <w:sz w:val="24"/>
                <w:szCs w:val="24"/>
                <w:lang w:val="en-US" w:bidi="en-US"/>
              </w:rPr>
              <w:t>7</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6F376C"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4</w:t>
            </w:r>
          </w:p>
        </w:tc>
      </w:tr>
      <w:tr w:rsidR="005A04F4" w:rsidRPr="005A04F4" w14:paraId="494966F3" w14:textId="77777777" w:rsidTr="00073F82">
        <w:trPr>
          <w:trHeight w:hRule="exact" w:val="296"/>
          <w:jc w:val="center"/>
        </w:trPr>
        <w:tc>
          <w:tcPr>
            <w:tcW w:w="1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0FA55B" w14:textId="77777777" w:rsidR="00C57BEB" w:rsidRPr="005A04F4" w:rsidRDefault="00C57BEB" w:rsidP="003231B9">
            <w:pPr>
              <w:pStyle w:val="20"/>
              <w:shd w:val="clear" w:color="auto" w:fill="auto"/>
              <w:spacing w:line="240" w:lineRule="auto"/>
              <w:contextualSpacing/>
              <w:jc w:val="left"/>
              <w:rPr>
                <w:rFonts w:eastAsia="Calibri"/>
                <w:sz w:val="24"/>
                <w:szCs w:val="24"/>
                <w:lang w:val="en-US" w:bidi="en-US"/>
              </w:rPr>
            </w:pPr>
            <w:r w:rsidRPr="005A04F4">
              <w:rPr>
                <w:rFonts w:eastAsia="Calibri"/>
                <w:sz w:val="24"/>
                <w:szCs w:val="24"/>
                <w:lang w:val="en-US" w:bidi="en-US"/>
              </w:rPr>
              <w:t>0-0.05</w:t>
            </w:r>
          </w:p>
        </w:tc>
        <w:tc>
          <w:tcPr>
            <w:tcW w:w="11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476F79"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0</w:t>
            </w:r>
            <w:r w:rsidRPr="005A04F4">
              <w:rPr>
                <w:rFonts w:eastAsia="Calibri"/>
                <w:sz w:val="24"/>
                <w:szCs w:val="24"/>
                <w:lang w:bidi="en-US"/>
              </w:rPr>
              <w:t>,</w:t>
            </w:r>
            <w:r w:rsidRPr="005A04F4">
              <w:rPr>
                <w:rFonts w:eastAsia="Calibri"/>
                <w:sz w:val="24"/>
                <w:szCs w:val="24"/>
                <w:lang w:val="en-US" w:bidi="en-US"/>
              </w:rPr>
              <w:t>8</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8C3F83"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22</w:t>
            </w:r>
            <w:r w:rsidRPr="005A04F4">
              <w:rPr>
                <w:rFonts w:eastAsia="Calibri"/>
                <w:sz w:val="24"/>
                <w:szCs w:val="24"/>
                <w:lang w:bidi="en-US"/>
              </w:rPr>
              <w:t>,</w:t>
            </w:r>
            <w:r w:rsidRPr="005A04F4">
              <w:rPr>
                <w:rFonts w:eastAsia="Calibri"/>
                <w:sz w:val="24"/>
                <w:szCs w:val="24"/>
                <w:lang w:val="en-US" w:bidi="en-US"/>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6D542A"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0</w:t>
            </w:r>
            <w:r w:rsidRPr="005A04F4">
              <w:rPr>
                <w:rFonts w:eastAsia="Calibri"/>
                <w:sz w:val="24"/>
                <w:szCs w:val="24"/>
                <w:lang w:bidi="en-US"/>
              </w:rPr>
              <w:t>,</w:t>
            </w:r>
            <w:r w:rsidRPr="005A04F4">
              <w:rPr>
                <w:rFonts w:eastAsia="Calibri"/>
                <w:sz w:val="24"/>
                <w:szCs w:val="24"/>
                <w:lang w:val="en-US" w:bidi="en-US"/>
              </w:rPr>
              <w:t>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42A55A"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23</w:t>
            </w:r>
            <w:r w:rsidRPr="005A04F4">
              <w:rPr>
                <w:rFonts w:eastAsia="Calibri"/>
                <w:sz w:val="24"/>
                <w:szCs w:val="24"/>
                <w:lang w:bidi="en-US"/>
              </w:rPr>
              <w:t>,</w:t>
            </w:r>
            <w:r w:rsidRPr="005A04F4">
              <w:rPr>
                <w:rFonts w:eastAsia="Calibri"/>
                <w:sz w:val="24"/>
                <w:szCs w:val="24"/>
                <w:lang w:val="en-US" w:bidi="en-US"/>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CE3C38"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5</w:t>
            </w:r>
            <w:r w:rsidRPr="005A04F4">
              <w:rPr>
                <w:rFonts w:eastAsia="Calibri"/>
                <w:sz w:val="24"/>
                <w:szCs w:val="24"/>
                <w:lang w:bidi="en-US"/>
              </w:rPr>
              <w:t>,</w:t>
            </w:r>
            <w:r w:rsidRPr="005A04F4">
              <w:rPr>
                <w:rFonts w:eastAsia="Calibri"/>
                <w:sz w:val="24"/>
                <w:szCs w:val="24"/>
                <w:lang w:val="en-US" w:bidi="en-US"/>
              </w:rPr>
              <w:t>3</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E917F8" w14:textId="77777777" w:rsidR="00C57BEB" w:rsidRPr="005A04F4" w:rsidRDefault="00C57BEB" w:rsidP="003231B9">
            <w:pPr>
              <w:pStyle w:val="20"/>
              <w:shd w:val="clear" w:color="auto" w:fill="auto"/>
              <w:spacing w:line="240" w:lineRule="auto"/>
              <w:contextualSpacing/>
              <w:jc w:val="center"/>
              <w:rPr>
                <w:rFonts w:eastAsia="Calibri"/>
                <w:sz w:val="24"/>
                <w:szCs w:val="24"/>
                <w:lang w:val="en-US" w:bidi="en-US"/>
              </w:rPr>
            </w:pPr>
            <w:r w:rsidRPr="005A04F4">
              <w:rPr>
                <w:rFonts w:eastAsia="Calibri"/>
                <w:sz w:val="24"/>
                <w:szCs w:val="24"/>
                <w:lang w:val="en-US" w:bidi="en-US"/>
              </w:rPr>
              <w:t>14</w:t>
            </w:r>
            <w:r w:rsidRPr="005A04F4">
              <w:rPr>
                <w:rFonts w:eastAsia="Calibri"/>
                <w:sz w:val="24"/>
                <w:szCs w:val="24"/>
                <w:lang w:bidi="en-US"/>
              </w:rPr>
              <w:t>,</w:t>
            </w:r>
            <w:r w:rsidRPr="005A04F4">
              <w:rPr>
                <w:rFonts w:eastAsia="Calibri"/>
                <w:sz w:val="24"/>
                <w:szCs w:val="24"/>
                <w:lang w:val="en-US" w:bidi="en-US"/>
              </w:rPr>
              <w:t>3</w:t>
            </w:r>
          </w:p>
        </w:tc>
      </w:tr>
    </w:tbl>
    <w:p w14:paraId="1FFF5AA9" w14:textId="77777777" w:rsidR="00C57BEB" w:rsidRPr="005A04F4" w:rsidRDefault="00C57BEB" w:rsidP="003231B9">
      <w:pPr>
        <w:spacing w:after="0" w:line="240" w:lineRule="auto"/>
        <w:ind w:firstLine="567"/>
        <w:rPr>
          <w:rFonts w:ascii="Times New Roman" w:eastAsiaTheme="minorEastAsia" w:hAnsi="Times New Roman" w:cs="Times New Roman"/>
          <w:sz w:val="24"/>
          <w:szCs w:val="24"/>
          <w:lang w:eastAsia="ru-RU"/>
        </w:rPr>
      </w:pPr>
    </w:p>
    <w:p w14:paraId="2245CBD4" w14:textId="785C7C1F" w:rsidR="00C57BEB" w:rsidRPr="005A04F4" w:rsidRDefault="00C57BEB" w:rsidP="003231B9">
      <w:pPr>
        <w:spacing w:after="0" w:line="240" w:lineRule="auto"/>
        <w:jc w:val="center"/>
        <w:rPr>
          <w:rFonts w:cs="Times New Roman"/>
          <w:sz w:val="16"/>
          <w:szCs w:val="16"/>
        </w:rPr>
      </w:pPr>
      <w:r w:rsidRPr="005A04F4">
        <w:rPr>
          <w:rFonts w:ascii="Times New Roman" w:hAnsi="Times New Roman" w:cs="Times New Roman"/>
          <w:noProof/>
          <w:lang w:eastAsia="ru-RU"/>
        </w:rPr>
        <w:drawing>
          <wp:inline distT="0" distB="0" distL="0" distR="0" wp14:anchorId="6906AE42" wp14:editId="33B2D1D8">
            <wp:extent cx="6047117" cy="3079630"/>
            <wp:effectExtent l="0" t="0" r="0" b="6985"/>
            <wp:docPr id="42" name="Chart 42">
              <a:extLst xmlns:a="http://schemas.openxmlformats.org/drawingml/2006/main">
                <a:ext uri="{FF2B5EF4-FFF2-40B4-BE49-F238E27FC236}">
                  <a16:creationId xmlns:a16="http://schemas.microsoft.com/office/drawing/2014/main" id="{A0FF5616-DB35-4DE8-A586-4F6B46BE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AA953F6" w14:textId="77777777" w:rsidR="00C57BEB" w:rsidRPr="005A04F4" w:rsidRDefault="00C57BEB" w:rsidP="003231B9">
      <w:pPr>
        <w:spacing w:after="0" w:line="240" w:lineRule="auto"/>
        <w:ind w:firstLine="567"/>
        <w:jc w:val="center"/>
        <w:rPr>
          <w:rFonts w:ascii="Times New Roman" w:hAnsi="Times New Roman" w:cs="Times New Roman"/>
          <w:sz w:val="16"/>
          <w:szCs w:val="16"/>
        </w:rPr>
      </w:pPr>
    </w:p>
    <w:p w14:paraId="7D06FD4C" w14:textId="30502E2D" w:rsidR="00C57BEB" w:rsidRPr="005A04F4" w:rsidRDefault="00C57BEB"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D9407A" w:rsidRPr="005A04F4">
        <w:rPr>
          <w:rFonts w:ascii="Times New Roman" w:hAnsi="Times New Roman" w:cs="Times New Roman"/>
          <w:sz w:val="28"/>
          <w:szCs w:val="28"/>
          <w:lang w:val="kk-KZ"/>
        </w:rPr>
        <w:t>7</w:t>
      </w:r>
      <w:r w:rsidRPr="005A04F4">
        <w:rPr>
          <w:rFonts w:ascii="Times New Roman" w:hAnsi="Times New Roman" w:cs="Times New Roman"/>
          <w:sz w:val="28"/>
          <w:szCs w:val="28"/>
        </w:rPr>
        <w:t xml:space="preserve"> – Испытание низкозольного угля на прочность</w:t>
      </w:r>
    </w:p>
    <w:p w14:paraId="10305342" w14:textId="77777777" w:rsidR="00C57BEB" w:rsidRPr="005A04F4" w:rsidRDefault="00C57BEB" w:rsidP="003231B9">
      <w:pPr>
        <w:spacing w:after="0" w:line="240" w:lineRule="auto"/>
        <w:ind w:firstLine="567"/>
        <w:jc w:val="center"/>
        <w:rPr>
          <w:rFonts w:ascii="Times New Roman" w:hAnsi="Times New Roman" w:cs="Times New Roman"/>
          <w:sz w:val="28"/>
          <w:szCs w:val="28"/>
        </w:rPr>
      </w:pPr>
    </w:p>
    <w:p w14:paraId="28F6CE30" w14:textId="1E059320" w:rsidR="00C57BEB" w:rsidRPr="005A04F4" w:rsidRDefault="00C57BEB" w:rsidP="003231B9">
      <w:pPr>
        <w:spacing w:after="0" w:line="240" w:lineRule="auto"/>
        <w:rPr>
          <w:rFonts w:ascii="Times New Roman" w:hAnsi="Times New Roman" w:cs="Times New Roman"/>
          <w:sz w:val="28"/>
          <w:szCs w:val="28"/>
        </w:rPr>
      </w:pPr>
      <w:r w:rsidRPr="005A04F4">
        <w:rPr>
          <w:rFonts w:ascii="Times New Roman" w:hAnsi="Times New Roman" w:cs="Times New Roman"/>
          <w:sz w:val="28"/>
          <w:szCs w:val="28"/>
        </w:rPr>
        <w:t>Таблица 3.1</w:t>
      </w:r>
      <w:r w:rsidR="00EB3B96" w:rsidRPr="005A04F4">
        <w:rPr>
          <w:rFonts w:ascii="Times New Roman" w:hAnsi="Times New Roman" w:cs="Times New Roman"/>
          <w:sz w:val="28"/>
          <w:szCs w:val="28"/>
          <w:lang w:val="kk-KZ"/>
        </w:rPr>
        <w:t>2</w:t>
      </w:r>
      <w:r w:rsidRPr="005A04F4">
        <w:rPr>
          <w:rFonts w:ascii="Times New Roman" w:hAnsi="Times New Roman" w:cs="Times New Roman"/>
          <w:sz w:val="28"/>
          <w:szCs w:val="28"/>
        </w:rPr>
        <w:t xml:space="preserve"> – Результаты испытания на прочность высокозольного угля</w:t>
      </w:r>
    </w:p>
    <w:p w14:paraId="1F50DEA8" w14:textId="77777777" w:rsidR="00C57BEB" w:rsidRPr="005A04F4" w:rsidRDefault="00C57BEB" w:rsidP="003231B9">
      <w:pPr>
        <w:spacing w:after="0" w:line="240" w:lineRule="auto"/>
        <w:ind w:firstLine="567"/>
        <w:rPr>
          <w:rFonts w:ascii="Times New Roman" w:hAnsi="Times New Roman" w:cs="Times New Roman"/>
          <w:sz w:val="16"/>
          <w:szCs w:val="16"/>
        </w:rPr>
      </w:pPr>
    </w:p>
    <w:tbl>
      <w:tblPr>
        <w:tblOverlap w:val="neve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45"/>
        <w:gridCol w:w="1275"/>
        <w:gridCol w:w="1558"/>
        <w:gridCol w:w="1134"/>
        <w:gridCol w:w="1417"/>
        <w:gridCol w:w="1134"/>
        <w:gridCol w:w="1416"/>
      </w:tblGrid>
      <w:tr w:rsidR="005A04F4" w:rsidRPr="005A04F4" w14:paraId="7FC80802" w14:textId="77777777" w:rsidTr="00073F82">
        <w:trPr>
          <w:trHeight w:hRule="exact" w:val="860"/>
          <w:jc w:val="center"/>
        </w:trPr>
        <w:tc>
          <w:tcPr>
            <w:tcW w:w="1845"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C7A96FD"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Класс крупности</w:t>
            </w:r>
          </w:p>
        </w:tc>
        <w:tc>
          <w:tcPr>
            <w:tcW w:w="283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5FF5E73"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Ситовый анализ</w:t>
            </w:r>
          </w:p>
          <w:p w14:paraId="30D7230B"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(исходный состав)</w:t>
            </w:r>
          </w:p>
        </w:tc>
        <w:tc>
          <w:tcPr>
            <w:tcW w:w="255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868187D"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Ситовый анализ</w:t>
            </w:r>
          </w:p>
          <w:p w14:paraId="5C8055CA"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(после сбрасывания)</w:t>
            </w:r>
          </w:p>
        </w:tc>
        <w:tc>
          <w:tcPr>
            <w:tcW w:w="2550"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268132E"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 xml:space="preserve">Ситовый анализ </w:t>
            </w:r>
          </w:p>
          <w:p w14:paraId="2DB49BA9" w14:textId="77777777" w:rsidR="00C57BEB" w:rsidRPr="005A04F4" w:rsidRDefault="00C57BEB"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(после шламо-</w:t>
            </w:r>
          </w:p>
          <w:p w14:paraId="04C474F8" w14:textId="77777777" w:rsidR="00C57BEB" w:rsidRPr="005A04F4" w:rsidRDefault="00C57BEB" w:rsidP="003231B9">
            <w:pPr>
              <w:pStyle w:val="20"/>
              <w:shd w:val="clear" w:color="auto" w:fill="auto"/>
              <w:spacing w:line="240" w:lineRule="auto"/>
              <w:contextualSpacing/>
              <w:jc w:val="center"/>
              <w:rPr>
                <w:sz w:val="24"/>
                <w:szCs w:val="24"/>
              </w:rPr>
            </w:pPr>
            <w:r w:rsidRPr="005A04F4">
              <w:rPr>
                <w:rFonts w:eastAsia="Calibri"/>
                <w:sz w:val="24"/>
                <w:szCs w:val="24"/>
              </w:rPr>
              <w:t>образования)</w:t>
            </w:r>
          </w:p>
        </w:tc>
      </w:tr>
      <w:tr w:rsidR="005A04F4" w:rsidRPr="005A04F4" w14:paraId="751E323E" w14:textId="77777777" w:rsidTr="00FE4CBC">
        <w:trPr>
          <w:trHeight w:val="64"/>
          <w:jc w:val="center"/>
        </w:trPr>
        <w:tc>
          <w:tcPr>
            <w:tcW w:w="1845" w:type="dxa"/>
            <w:vMerge/>
            <w:tcBorders>
              <w:top w:val="single" w:sz="4" w:space="0" w:color="auto"/>
              <w:left w:val="single" w:sz="4" w:space="0" w:color="auto"/>
              <w:bottom w:val="single" w:sz="4" w:space="0" w:color="auto"/>
              <w:right w:val="single" w:sz="4" w:space="0" w:color="auto"/>
            </w:tcBorders>
            <w:vAlign w:val="center"/>
            <w:hideMark/>
          </w:tcPr>
          <w:p w14:paraId="37E84497" w14:textId="77777777" w:rsidR="00C57BEB" w:rsidRPr="005A04F4" w:rsidRDefault="00C57BEB" w:rsidP="003231B9">
            <w:pPr>
              <w:spacing w:after="0" w:line="240" w:lineRule="auto"/>
              <w:rPr>
                <w:rFonts w:ascii="Times New Roman" w:eastAsia="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9C251A" w14:textId="1AE35DF4" w:rsidR="00C57BEB" w:rsidRPr="005A04F4" w:rsidRDefault="00073F82" w:rsidP="00073F82">
            <w:pPr>
              <w:pStyle w:val="20"/>
              <w:shd w:val="clear" w:color="auto" w:fill="auto"/>
              <w:spacing w:line="240" w:lineRule="auto"/>
              <w:contextualSpacing/>
              <w:jc w:val="center"/>
              <w:rPr>
                <w:rFonts w:eastAsia="Calibri"/>
                <w:sz w:val="24"/>
                <w:szCs w:val="24"/>
              </w:rPr>
            </w:pPr>
            <w:r w:rsidRPr="005A04F4">
              <w:rPr>
                <w:rFonts w:eastAsia="Calibri"/>
                <w:sz w:val="24"/>
                <w:szCs w:val="24"/>
              </w:rPr>
              <w:t>выход, %</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4844E3" w14:textId="205EC7EB" w:rsidR="00C57BEB" w:rsidRPr="005A04F4" w:rsidRDefault="00073F82" w:rsidP="00073F82">
            <w:pPr>
              <w:pStyle w:val="20"/>
              <w:shd w:val="clear" w:color="auto" w:fill="auto"/>
              <w:spacing w:line="240" w:lineRule="auto"/>
              <w:contextualSpacing/>
              <w:jc w:val="center"/>
              <w:rPr>
                <w:rFonts w:eastAsia="Calibri"/>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87AEA0" w14:textId="74C35635"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выход, %</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431B20" w14:textId="1ADDF2F2"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зольность,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745CCA" w14:textId="41E431DB"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выход,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1873C5" w14:textId="039827D0" w:rsidR="00C57BEB" w:rsidRPr="005A04F4" w:rsidRDefault="00073F82" w:rsidP="00073F82">
            <w:pPr>
              <w:pStyle w:val="20"/>
              <w:shd w:val="clear" w:color="auto" w:fill="auto"/>
              <w:spacing w:line="240" w:lineRule="auto"/>
              <w:contextualSpacing/>
              <w:jc w:val="center"/>
              <w:rPr>
                <w:sz w:val="24"/>
                <w:szCs w:val="24"/>
              </w:rPr>
            </w:pPr>
            <w:r w:rsidRPr="005A04F4">
              <w:rPr>
                <w:rFonts w:eastAsia="Calibri"/>
                <w:sz w:val="24"/>
                <w:szCs w:val="24"/>
              </w:rPr>
              <w:t>зольность, %</w:t>
            </w:r>
          </w:p>
        </w:tc>
      </w:tr>
      <w:tr w:rsidR="005A04F4" w:rsidRPr="005A04F4" w14:paraId="480AECF7" w14:textId="77777777" w:rsidTr="00FE4CBC">
        <w:trPr>
          <w:trHeight w:val="64"/>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7A6119"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13</w:t>
            </w:r>
            <w:r w:rsidRPr="005A04F4">
              <w:rPr>
                <w:rFonts w:eastAsia="Calibri"/>
                <w:sz w:val="24"/>
                <w:szCs w:val="24"/>
                <w:lang w:bidi="en-US"/>
              </w:rPr>
              <w:t>-</w:t>
            </w:r>
            <w:r w:rsidRPr="005A04F4">
              <w:rPr>
                <w:rFonts w:eastAsia="Calibri"/>
                <w:sz w:val="24"/>
                <w:szCs w:val="24"/>
                <w:lang w:val="en-US" w:bidi="en-US"/>
              </w:rPr>
              <w:t>50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EBB733"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51,5</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E0056E"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3,9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3D280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28,2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345614"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16,8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D6FB15"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10,4</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6B28D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13,6</w:t>
            </w:r>
          </w:p>
        </w:tc>
      </w:tr>
      <w:tr w:rsidR="005A04F4" w:rsidRPr="005A04F4" w14:paraId="73CE5D9C" w14:textId="77777777" w:rsidTr="00073F82">
        <w:trPr>
          <w:trHeight w:hRule="exact" w:val="303"/>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319B4A"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6</w:t>
            </w:r>
            <w:r w:rsidRPr="005A04F4">
              <w:rPr>
                <w:rFonts w:eastAsia="Calibri"/>
                <w:sz w:val="24"/>
                <w:szCs w:val="24"/>
                <w:lang w:bidi="en-US"/>
              </w:rPr>
              <w:t>-</w:t>
            </w:r>
            <w:r w:rsidRPr="005A04F4">
              <w:rPr>
                <w:rFonts w:eastAsia="Calibri"/>
                <w:sz w:val="24"/>
                <w:szCs w:val="24"/>
                <w:lang w:val="en-US" w:bidi="en-US"/>
              </w:rPr>
              <w:t>13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1F64BD"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12,6</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686DFF"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3,4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50801D"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22,0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4FC661"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9,9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7A5C04"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28,0</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28EB0F"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9,8</w:t>
            </w:r>
          </w:p>
        </w:tc>
      </w:tr>
      <w:tr w:rsidR="005A04F4" w:rsidRPr="005A04F4" w14:paraId="5A1C5798" w14:textId="77777777" w:rsidTr="00073F82">
        <w:trPr>
          <w:trHeight w:hRule="exact" w:val="278"/>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EA2E98"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3</w:t>
            </w:r>
            <w:r w:rsidRPr="005A04F4">
              <w:rPr>
                <w:rFonts w:eastAsia="Calibri"/>
                <w:sz w:val="24"/>
                <w:szCs w:val="24"/>
                <w:lang w:bidi="en-US"/>
              </w:rPr>
              <w:t>-</w:t>
            </w:r>
            <w:r w:rsidRPr="005A04F4">
              <w:rPr>
                <w:rFonts w:eastAsia="Calibri"/>
                <w:sz w:val="24"/>
                <w:szCs w:val="24"/>
                <w:lang w:val="en-US" w:bidi="en-US"/>
              </w:rPr>
              <w:t>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0A600E"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10,1</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139C99"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4,1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6B9D8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18,6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873F4E"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9,6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943F1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21,6</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45640F"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9,1</w:t>
            </w:r>
          </w:p>
        </w:tc>
      </w:tr>
      <w:tr w:rsidR="005A04F4" w:rsidRPr="005A04F4" w14:paraId="3B587192" w14:textId="77777777" w:rsidTr="00073F82">
        <w:trPr>
          <w:trHeight w:hRule="exact" w:val="268"/>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5956FF"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1</w:t>
            </w:r>
            <w:r w:rsidRPr="005A04F4">
              <w:rPr>
                <w:rFonts w:eastAsia="Calibri"/>
                <w:sz w:val="24"/>
                <w:szCs w:val="24"/>
                <w:lang w:bidi="en-US"/>
              </w:rPr>
              <w:t>-</w:t>
            </w:r>
            <w:r w:rsidRPr="005A04F4">
              <w:rPr>
                <w:rFonts w:eastAsia="Calibri"/>
                <w:sz w:val="24"/>
                <w:szCs w:val="24"/>
                <w:lang w:val="en-US" w:bidi="en-U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6B3EAA"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7,6</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4FEB47"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5,4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01F5B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17,4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3CF934"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10,9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30F371"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19,5</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F80EB2"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10,2</w:t>
            </w:r>
          </w:p>
        </w:tc>
      </w:tr>
      <w:tr w:rsidR="005A04F4" w:rsidRPr="005A04F4" w14:paraId="04BCAF67" w14:textId="77777777" w:rsidTr="00073F82">
        <w:trPr>
          <w:trHeight w:hRule="exact" w:val="299"/>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09BCA3"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0.5</w:t>
            </w:r>
            <w:r w:rsidRPr="005A04F4">
              <w:rPr>
                <w:rFonts w:eastAsia="Calibri"/>
                <w:sz w:val="24"/>
                <w:szCs w:val="24"/>
                <w:lang w:bidi="en-US"/>
              </w:rPr>
              <w:t>-</w:t>
            </w:r>
            <w:r w:rsidRPr="005A04F4">
              <w:rPr>
                <w:rFonts w:eastAsia="Calibri"/>
                <w:sz w:val="24"/>
                <w:szCs w:val="24"/>
                <w:lang w:val="en-US" w:bidi="en-US"/>
              </w:rPr>
              <w:t>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96A7CF"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2,1</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B08DEF"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5,4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41EC94"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1DD309"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13,9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360858"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6,9</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EAC60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13,2</w:t>
            </w:r>
          </w:p>
        </w:tc>
      </w:tr>
      <w:tr w:rsidR="005A04F4" w:rsidRPr="005A04F4" w14:paraId="5A4332F5" w14:textId="77777777" w:rsidTr="00073F82">
        <w:trPr>
          <w:trHeight w:hRule="exact" w:val="276"/>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A1AB67"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0</w:t>
            </w:r>
            <w:r w:rsidRPr="005A04F4">
              <w:rPr>
                <w:rFonts w:eastAsia="Calibri"/>
                <w:sz w:val="24"/>
                <w:szCs w:val="24"/>
                <w:lang w:bidi="en-US"/>
              </w:rPr>
              <w:t>,</w:t>
            </w:r>
            <w:r w:rsidRPr="005A04F4">
              <w:rPr>
                <w:rFonts w:eastAsia="Calibri"/>
                <w:sz w:val="24"/>
                <w:szCs w:val="24"/>
                <w:lang w:val="en-US" w:bidi="en-US"/>
              </w:rPr>
              <w:t>05</w:t>
            </w:r>
            <w:r w:rsidRPr="005A04F4">
              <w:rPr>
                <w:rFonts w:eastAsia="Calibri"/>
                <w:sz w:val="24"/>
                <w:szCs w:val="24"/>
                <w:lang w:bidi="en-US"/>
              </w:rPr>
              <w:t>-</w:t>
            </w:r>
            <w:r w:rsidRPr="005A04F4">
              <w:rPr>
                <w:rFonts w:eastAsia="Calibri"/>
                <w:sz w:val="24"/>
                <w:szCs w:val="24"/>
                <w:lang w:val="en-US" w:bidi="en-US"/>
              </w:rPr>
              <w:t>0</w:t>
            </w:r>
            <w:r w:rsidRPr="005A04F4">
              <w:rPr>
                <w:rFonts w:eastAsia="Calibri"/>
                <w:sz w:val="24"/>
                <w:szCs w:val="24"/>
                <w:lang w:bidi="en-US"/>
              </w:rPr>
              <w:t>,</w:t>
            </w:r>
            <w:r w:rsidRPr="005A04F4">
              <w:rPr>
                <w:rFonts w:eastAsia="Calibri"/>
                <w:sz w:val="24"/>
                <w:szCs w:val="24"/>
                <w:lang w:val="en-US" w:bidi="en-US"/>
              </w:rPr>
              <w:t>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3975F8"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2,7</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6F85FB"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6,8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273D4B0"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7,4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B329FF"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21,5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5EEF1C"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9,1</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07C5FD"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22,6</w:t>
            </w:r>
          </w:p>
        </w:tc>
      </w:tr>
      <w:tr w:rsidR="005A04F4" w:rsidRPr="005A04F4" w14:paraId="4CFC3A5A" w14:textId="77777777" w:rsidTr="00073F82">
        <w:trPr>
          <w:trHeight w:hRule="exact" w:val="279"/>
          <w:jc w:val="center"/>
        </w:trPr>
        <w:tc>
          <w:tcPr>
            <w:tcW w:w="18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06B5BF" w14:textId="77777777" w:rsidR="00CD0DAA" w:rsidRPr="005A04F4" w:rsidRDefault="00CD0DAA" w:rsidP="003231B9">
            <w:pPr>
              <w:pStyle w:val="20"/>
              <w:shd w:val="clear" w:color="auto" w:fill="auto"/>
              <w:spacing w:line="240" w:lineRule="auto"/>
              <w:contextualSpacing/>
              <w:jc w:val="center"/>
              <w:rPr>
                <w:sz w:val="24"/>
                <w:szCs w:val="24"/>
              </w:rPr>
            </w:pPr>
            <w:r w:rsidRPr="005A04F4">
              <w:rPr>
                <w:rFonts w:eastAsia="Calibri"/>
                <w:sz w:val="24"/>
                <w:szCs w:val="24"/>
                <w:lang w:val="en-US" w:bidi="en-US"/>
              </w:rPr>
              <w:t>0</w:t>
            </w:r>
            <w:r w:rsidRPr="005A04F4">
              <w:rPr>
                <w:rFonts w:eastAsia="Calibri"/>
                <w:sz w:val="24"/>
                <w:szCs w:val="24"/>
                <w:lang w:bidi="en-US"/>
              </w:rPr>
              <w:t>-</w:t>
            </w:r>
            <w:r w:rsidRPr="005A04F4">
              <w:rPr>
                <w:rFonts w:eastAsia="Calibri"/>
                <w:sz w:val="24"/>
                <w:szCs w:val="24"/>
                <w:lang w:val="en-US" w:bidi="en-US"/>
              </w:rPr>
              <w:t>0</w:t>
            </w:r>
            <w:r w:rsidRPr="005A04F4">
              <w:rPr>
                <w:rFonts w:eastAsia="Calibri"/>
                <w:sz w:val="24"/>
                <w:szCs w:val="24"/>
                <w:lang w:bidi="en-US"/>
              </w:rPr>
              <w:t>,</w:t>
            </w:r>
            <w:r w:rsidRPr="005A04F4">
              <w:rPr>
                <w:rFonts w:eastAsia="Calibri"/>
                <w:sz w:val="24"/>
                <w:szCs w:val="24"/>
                <w:lang w:val="en-US" w:bidi="en-US"/>
              </w:rPr>
              <w:t>05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774AF0"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0,8</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8297E7" w14:textId="77777777" w:rsidR="00CD0DAA" w:rsidRPr="005A04F4" w:rsidRDefault="00CD0DAA" w:rsidP="003231B9">
            <w:pPr>
              <w:pStyle w:val="20"/>
              <w:shd w:val="clear" w:color="auto" w:fill="auto"/>
              <w:spacing w:line="240" w:lineRule="auto"/>
              <w:contextualSpacing/>
              <w:jc w:val="center"/>
              <w:rPr>
                <w:rFonts w:eastAsia="Calibri"/>
                <w:sz w:val="24"/>
                <w:szCs w:val="24"/>
              </w:rPr>
            </w:pPr>
            <w:r w:rsidRPr="005A04F4">
              <w:rPr>
                <w:rFonts w:eastAsia="Calibri"/>
                <w:sz w:val="24"/>
                <w:szCs w:val="24"/>
              </w:rPr>
              <w:t>22,9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0A5408"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0,4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468BF4"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53,1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73C955"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4,5</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FFBCD5" w14:textId="77777777" w:rsidR="00CD0DAA" w:rsidRPr="005A04F4" w:rsidRDefault="00CD0DAA" w:rsidP="003231B9">
            <w:pPr>
              <w:pStyle w:val="20"/>
              <w:shd w:val="clear" w:color="auto" w:fill="auto"/>
              <w:spacing w:line="240" w:lineRule="auto"/>
              <w:contextualSpacing/>
              <w:jc w:val="center"/>
              <w:rPr>
                <w:sz w:val="24"/>
                <w:szCs w:val="24"/>
              </w:rPr>
            </w:pPr>
            <w:r w:rsidRPr="005A04F4">
              <w:rPr>
                <w:sz w:val="24"/>
                <w:szCs w:val="24"/>
              </w:rPr>
              <w:t>52,1</w:t>
            </w:r>
          </w:p>
        </w:tc>
      </w:tr>
    </w:tbl>
    <w:p w14:paraId="4E3D7FD1" w14:textId="1679F08B" w:rsidR="00C57BEB" w:rsidRPr="005A04F4" w:rsidRDefault="00C57BEB" w:rsidP="003231B9">
      <w:pPr>
        <w:spacing w:after="0" w:line="240" w:lineRule="auto"/>
        <w:jc w:val="center"/>
        <w:rPr>
          <w:rFonts w:ascii="Times New Roman" w:hAnsi="Times New Roman" w:cs="Times New Roman"/>
          <w:sz w:val="28"/>
          <w:szCs w:val="28"/>
        </w:rPr>
      </w:pPr>
      <w:r w:rsidRPr="005A04F4">
        <w:rPr>
          <w:rFonts w:cs="Times New Roman"/>
          <w:noProof/>
          <w:lang w:eastAsia="ru-RU"/>
        </w:rPr>
        <w:lastRenderedPageBreak/>
        <w:drawing>
          <wp:inline distT="0" distB="0" distL="0" distR="0" wp14:anchorId="4057FCCF" wp14:editId="5F212D4F">
            <wp:extent cx="5895975" cy="3295650"/>
            <wp:effectExtent l="0" t="0" r="0" b="0"/>
            <wp:docPr id="41" name="Chart 41">
              <a:extLst xmlns:a="http://schemas.openxmlformats.org/drawingml/2006/main">
                <a:ext uri="{FF2B5EF4-FFF2-40B4-BE49-F238E27FC236}">
                  <a16:creationId xmlns:a16="http://schemas.microsoft.com/office/drawing/2014/main" id="{B9EB078F-0664-4AA0-99DA-A12F14E86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85D5104" w14:textId="77777777" w:rsidR="00C57BEB" w:rsidRPr="005A04F4" w:rsidRDefault="00C57BEB" w:rsidP="003231B9">
      <w:pPr>
        <w:spacing w:after="0" w:line="240" w:lineRule="auto"/>
        <w:ind w:firstLine="567"/>
        <w:jc w:val="center"/>
        <w:rPr>
          <w:rFonts w:ascii="Times New Roman" w:hAnsi="Times New Roman" w:cs="Times New Roman"/>
          <w:sz w:val="16"/>
          <w:szCs w:val="16"/>
        </w:rPr>
      </w:pPr>
    </w:p>
    <w:p w14:paraId="1EF9C2FF" w14:textId="2CF2F05A" w:rsidR="00C57BEB" w:rsidRPr="005A04F4" w:rsidRDefault="00C57BEB"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B13EBC" w:rsidRPr="005A04F4">
        <w:rPr>
          <w:rFonts w:ascii="Times New Roman" w:hAnsi="Times New Roman" w:cs="Times New Roman"/>
          <w:sz w:val="28"/>
          <w:szCs w:val="28"/>
        </w:rPr>
        <w:t>8</w:t>
      </w:r>
      <w:r w:rsidRPr="005A04F4">
        <w:rPr>
          <w:rFonts w:ascii="Times New Roman" w:hAnsi="Times New Roman" w:cs="Times New Roman"/>
          <w:sz w:val="28"/>
          <w:szCs w:val="28"/>
        </w:rPr>
        <w:t xml:space="preserve"> – Испытание высокозольного угля на прочность</w:t>
      </w:r>
    </w:p>
    <w:p w14:paraId="6EBA817B" w14:textId="77777777" w:rsidR="00C57BEB" w:rsidRPr="005A04F4" w:rsidRDefault="00C57BEB" w:rsidP="003231B9">
      <w:pPr>
        <w:spacing w:after="0" w:line="240" w:lineRule="auto"/>
        <w:ind w:firstLine="567"/>
        <w:jc w:val="center"/>
        <w:rPr>
          <w:rFonts w:ascii="Times New Roman" w:hAnsi="Times New Roman" w:cs="Times New Roman"/>
          <w:sz w:val="28"/>
          <w:szCs w:val="28"/>
        </w:rPr>
      </w:pPr>
    </w:p>
    <w:p w14:paraId="0D550F16" w14:textId="66D7C25C" w:rsidR="00C57BEB" w:rsidRPr="005A04F4" w:rsidRDefault="00C57BEB"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Судя по диаграммам прочностные характеристики углей обоих сортов не высоки так как фракция 0-6 мм увеличилась при сбрасывании с 23 до 44% и до 59% при шламообразовании. Это является высоким показателем с учетом того, что на фракцию до 1 мм приходится </w:t>
      </w:r>
      <w:r w:rsidRPr="005A04F4">
        <w:rPr>
          <w:rFonts w:ascii="Times New Roman" w:hAnsi="Times New Roman" w:cs="Times New Roman"/>
          <w:sz w:val="28"/>
          <w:szCs w:val="28"/>
          <w:lang w:val="kk-KZ"/>
        </w:rPr>
        <w:t>пределах 17-20%</w:t>
      </w:r>
      <w:r w:rsidR="00B13EBC" w:rsidRPr="005A04F4">
        <w:rPr>
          <w:rFonts w:ascii="Times New Roman" w:hAnsi="Times New Roman" w:cs="Times New Roman"/>
          <w:sz w:val="28"/>
          <w:szCs w:val="28"/>
          <w:lang w:val="kk-KZ"/>
        </w:rPr>
        <w:t xml:space="preserve"> (</w:t>
      </w:r>
      <w:r w:rsidR="00073F82" w:rsidRPr="005A04F4">
        <w:rPr>
          <w:rFonts w:ascii="Times New Roman" w:hAnsi="Times New Roman" w:cs="Times New Roman"/>
          <w:sz w:val="28"/>
          <w:szCs w:val="28"/>
          <w:lang w:val="kk-KZ"/>
        </w:rPr>
        <w:t>р</w:t>
      </w:r>
      <w:r w:rsidR="00B13EBC" w:rsidRPr="005A04F4">
        <w:rPr>
          <w:rFonts w:ascii="Times New Roman" w:hAnsi="Times New Roman" w:cs="Times New Roman"/>
          <w:sz w:val="28"/>
          <w:szCs w:val="28"/>
          <w:lang w:val="kk-KZ"/>
        </w:rPr>
        <w:t>исунок 3.8</w:t>
      </w:r>
      <w:r w:rsidR="00073F82" w:rsidRPr="005A04F4">
        <w:rPr>
          <w:rFonts w:ascii="Times New Roman" w:hAnsi="Times New Roman" w:cs="Times New Roman"/>
          <w:sz w:val="28"/>
          <w:szCs w:val="28"/>
          <w:lang w:val="kk-KZ"/>
        </w:rPr>
        <w:t>)</w:t>
      </w:r>
      <w:r w:rsidR="002C0A2E"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 xml:space="preserve">Определение размокаемости породы произведено в стандартном малом барабане согласно </w:t>
      </w:r>
      <w:bookmarkStart w:id="105" w:name="_Hlk85838729"/>
      <w:r w:rsidRPr="005A04F4">
        <w:rPr>
          <w:rFonts w:ascii="Times New Roman" w:hAnsi="Times New Roman" w:cs="Times New Roman"/>
          <w:sz w:val="28"/>
          <w:szCs w:val="28"/>
        </w:rPr>
        <w:t xml:space="preserve">ГОСТ 15490-70 </w:t>
      </w:r>
      <w:bookmarkEnd w:id="105"/>
      <w:r w:rsidRPr="005A04F4">
        <w:rPr>
          <w:rFonts w:ascii="Times New Roman" w:hAnsi="Times New Roman" w:cs="Times New Roman"/>
          <w:sz w:val="28"/>
          <w:szCs w:val="28"/>
        </w:rPr>
        <w:t>[</w:t>
      </w:r>
      <w:r w:rsidR="005A0684" w:rsidRPr="005A04F4">
        <w:rPr>
          <w:rFonts w:ascii="Times New Roman" w:hAnsi="Times New Roman" w:cs="Times New Roman"/>
          <w:sz w:val="28"/>
          <w:szCs w:val="28"/>
        </w:rPr>
        <w:t>7</w:t>
      </w:r>
      <w:r w:rsidR="00D9407A" w:rsidRPr="005A04F4">
        <w:rPr>
          <w:rFonts w:ascii="Times New Roman" w:hAnsi="Times New Roman" w:cs="Times New Roman"/>
          <w:sz w:val="28"/>
          <w:szCs w:val="28"/>
        </w:rPr>
        <w:t>7</w:t>
      </w:r>
      <w:r w:rsidRPr="005A04F4">
        <w:rPr>
          <w:rFonts w:ascii="Times New Roman" w:hAnsi="Times New Roman" w:cs="Times New Roman"/>
          <w:sz w:val="28"/>
          <w:szCs w:val="28"/>
          <w:lang w:val="kk-KZ"/>
        </w:rPr>
        <w:t xml:space="preserve">, </w:t>
      </w:r>
      <w:r w:rsidR="00073F82" w:rsidRPr="005A04F4">
        <w:rPr>
          <w:rFonts w:ascii="Times New Roman" w:hAnsi="Times New Roman" w:cs="Times New Roman"/>
          <w:sz w:val="28"/>
          <w:szCs w:val="28"/>
          <w:lang w:val="kk-KZ"/>
        </w:rPr>
        <w:t>с</w:t>
      </w:r>
      <w:r w:rsidRPr="005A04F4">
        <w:rPr>
          <w:rFonts w:ascii="Times New Roman" w:hAnsi="Times New Roman" w:cs="Times New Roman"/>
          <w:sz w:val="28"/>
          <w:szCs w:val="28"/>
          <w:lang w:val="kk-KZ"/>
        </w:rPr>
        <w:t>.</w:t>
      </w:r>
      <w:r w:rsidR="00073F82"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6</w:t>
      </w:r>
      <w:r w:rsidRPr="005A04F4">
        <w:rPr>
          <w:rFonts w:ascii="Times New Roman" w:hAnsi="Times New Roman" w:cs="Times New Roman"/>
          <w:sz w:val="28"/>
          <w:szCs w:val="28"/>
        </w:rPr>
        <w:t xml:space="preserve">; </w:t>
      </w:r>
      <w:r w:rsidR="005A0684" w:rsidRPr="005A04F4">
        <w:rPr>
          <w:rFonts w:ascii="Times New Roman" w:hAnsi="Times New Roman" w:cs="Times New Roman"/>
          <w:sz w:val="28"/>
          <w:szCs w:val="28"/>
        </w:rPr>
        <w:t>7</w:t>
      </w:r>
      <w:r w:rsidR="00D9407A" w:rsidRPr="005A04F4">
        <w:rPr>
          <w:rFonts w:ascii="Times New Roman" w:hAnsi="Times New Roman" w:cs="Times New Roman"/>
          <w:sz w:val="28"/>
          <w:szCs w:val="28"/>
        </w:rPr>
        <w:t>8</w:t>
      </w:r>
      <w:r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с</w:t>
      </w:r>
      <w:r w:rsidRPr="005A04F4">
        <w:rPr>
          <w:rFonts w:ascii="Times New Roman" w:hAnsi="Times New Roman" w:cs="Times New Roman"/>
          <w:sz w:val="28"/>
          <w:szCs w:val="28"/>
        </w:rPr>
        <w:t>.</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6</w:t>
      </w:r>
      <w:r w:rsidR="001521C2" w:rsidRPr="005A04F4">
        <w:rPr>
          <w:rFonts w:ascii="Times New Roman" w:hAnsi="Times New Roman" w:cs="Times New Roman"/>
          <w:sz w:val="28"/>
          <w:szCs w:val="28"/>
        </w:rPr>
        <w:t xml:space="preserve">; </w:t>
      </w:r>
      <w:r w:rsidR="005A0684" w:rsidRPr="005A04F4">
        <w:rPr>
          <w:rFonts w:ascii="Times New Roman" w:hAnsi="Times New Roman" w:cs="Times New Roman"/>
          <w:sz w:val="28"/>
          <w:szCs w:val="28"/>
        </w:rPr>
        <w:t>8</w:t>
      </w:r>
      <w:r w:rsidR="00D9407A" w:rsidRPr="005A04F4">
        <w:rPr>
          <w:rFonts w:ascii="Times New Roman" w:hAnsi="Times New Roman" w:cs="Times New Roman"/>
          <w:sz w:val="28"/>
          <w:szCs w:val="28"/>
        </w:rPr>
        <w:t>2</w:t>
      </w:r>
      <w:r w:rsidRPr="005A04F4">
        <w:rPr>
          <w:rFonts w:ascii="Times New Roman" w:hAnsi="Times New Roman" w:cs="Times New Roman"/>
          <w:sz w:val="28"/>
          <w:szCs w:val="28"/>
        </w:rPr>
        <w:t>]. Проверка размокаемости породы проведено на породе крупностью 3-6 мм и плотностью более 2000 кг/м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на низкозольном и высокозольном углях (таблица 3.1</w:t>
      </w:r>
      <w:r w:rsidR="001521C2" w:rsidRPr="005A04F4">
        <w:rPr>
          <w:rFonts w:ascii="Times New Roman" w:hAnsi="Times New Roman" w:cs="Times New Roman"/>
          <w:sz w:val="28"/>
          <w:szCs w:val="28"/>
        </w:rPr>
        <w:t>3</w:t>
      </w:r>
      <w:r w:rsidRPr="005A04F4">
        <w:rPr>
          <w:rFonts w:ascii="Times New Roman" w:hAnsi="Times New Roman" w:cs="Times New Roman"/>
          <w:sz w:val="28"/>
          <w:szCs w:val="28"/>
        </w:rPr>
        <w:t>)</w:t>
      </w:r>
      <w:r w:rsidR="00073F82" w:rsidRPr="005A04F4">
        <w:rPr>
          <w:rFonts w:ascii="Times New Roman" w:hAnsi="Times New Roman" w:cs="Times New Roman"/>
          <w:sz w:val="28"/>
          <w:szCs w:val="28"/>
        </w:rPr>
        <w:t>.</w:t>
      </w:r>
    </w:p>
    <w:p w14:paraId="1330867A" w14:textId="77777777" w:rsidR="00C57BEB" w:rsidRPr="005A04F4" w:rsidRDefault="00C57BEB" w:rsidP="003231B9">
      <w:pPr>
        <w:spacing w:after="0" w:line="240" w:lineRule="auto"/>
        <w:ind w:firstLine="567"/>
        <w:rPr>
          <w:rFonts w:ascii="Times New Roman" w:hAnsi="Times New Roman" w:cs="Times New Roman"/>
          <w:sz w:val="28"/>
          <w:szCs w:val="28"/>
        </w:rPr>
      </w:pPr>
    </w:p>
    <w:p w14:paraId="47A3B4BC" w14:textId="63345295" w:rsidR="00C57BEB" w:rsidRPr="005A04F4" w:rsidRDefault="00C57BEB" w:rsidP="003231B9">
      <w:pPr>
        <w:spacing w:after="0" w:line="240" w:lineRule="auto"/>
        <w:rPr>
          <w:rFonts w:ascii="Times New Roman" w:hAnsi="Times New Roman" w:cs="Times New Roman"/>
          <w:sz w:val="28"/>
          <w:szCs w:val="28"/>
        </w:rPr>
      </w:pPr>
      <w:r w:rsidRPr="005A04F4">
        <w:rPr>
          <w:rFonts w:ascii="Times New Roman" w:hAnsi="Times New Roman" w:cs="Times New Roman"/>
          <w:sz w:val="28"/>
          <w:szCs w:val="28"/>
        </w:rPr>
        <w:t>Таблица 3.1</w:t>
      </w:r>
      <w:r w:rsidR="001521C2" w:rsidRPr="005A04F4">
        <w:rPr>
          <w:rFonts w:ascii="Times New Roman" w:hAnsi="Times New Roman" w:cs="Times New Roman"/>
          <w:sz w:val="28"/>
          <w:szCs w:val="28"/>
        </w:rPr>
        <w:t>3</w:t>
      </w:r>
      <w:r w:rsidRPr="005A04F4">
        <w:rPr>
          <w:rFonts w:ascii="Times New Roman" w:hAnsi="Times New Roman" w:cs="Times New Roman"/>
          <w:sz w:val="28"/>
          <w:szCs w:val="28"/>
        </w:rPr>
        <w:t xml:space="preserve"> – Результаты испытания на размокаемость породы углей</w:t>
      </w:r>
    </w:p>
    <w:p w14:paraId="6E5975E6" w14:textId="77777777" w:rsidR="00C57BEB" w:rsidRPr="005A04F4" w:rsidRDefault="00C57BEB" w:rsidP="003231B9">
      <w:pPr>
        <w:spacing w:after="0" w:line="240" w:lineRule="auto"/>
        <w:ind w:firstLine="567"/>
        <w:rPr>
          <w:rFonts w:ascii="Times New Roman" w:hAnsi="Times New Roman" w:cs="Times New Roman"/>
          <w:sz w:val="16"/>
          <w:szCs w:val="16"/>
        </w:rPr>
      </w:pPr>
    </w:p>
    <w:tbl>
      <w:tblPr>
        <w:tblStyle w:val="TableGrid"/>
        <w:tblW w:w="0" w:type="auto"/>
        <w:tblInd w:w="164" w:type="dxa"/>
        <w:tblLook w:val="04A0" w:firstRow="1" w:lastRow="0" w:firstColumn="1" w:lastColumn="0" w:noHBand="0" w:noVBand="1"/>
      </w:tblPr>
      <w:tblGrid>
        <w:gridCol w:w="5405"/>
        <w:gridCol w:w="4060"/>
      </w:tblGrid>
      <w:tr w:rsidR="005A04F4" w:rsidRPr="005A04F4" w14:paraId="7D80B60F" w14:textId="77777777" w:rsidTr="00FE4CBC">
        <w:tc>
          <w:tcPr>
            <w:tcW w:w="5463" w:type="dxa"/>
            <w:tcBorders>
              <w:top w:val="single" w:sz="4" w:space="0" w:color="auto"/>
              <w:left w:val="single" w:sz="4" w:space="0" w:color="auto"/>
              <w:bottom w:val="single" w:sz="4" w:space="0" w:color="auto"/>
              <w:right w:val="single" w:sz="4" w:space="0" w:color="auto"/>
            </w:tcBorders>
            <w:hideMark/>
          </w:tcPr>
          <w:p w14:paraId="790CDE14" w14:textId="77777777" w:rsidR="00C57BEB" w:rsidRPr="005A04F4" w:rsidRDefault="00C57BEB" w:rsidP="003231B9">
            <w:pPr>
              <w:spacing w:line="240" w:lineRule="auto"/>
              <w:rPr>
                <w:rFonts w:ascii="Times New Roman" w:hAnsi="Times New Roman"/>
                <w:sz w:val="24"/>
                <w:szCs w:val="24"/>
              </w:rPr>
            </w:pPr>
            <w:r w:rsidRPr="005A04F4">
              <w:rPr>
                <w:rFonts w:ascii="Times New Roman" w:hAnsi="Times New Roman"/>
                <w:sz w:val="24"/>
                <w:szCs w:val="24"/>
              </w:rPr>
              <w:t>Порода, плотностью более 2000 кг/м3</w:t>
            </w:r>
          </w:p>
        </w:tc>
        <w:tc>
          <w:tcPr>
            <w:tcW w:w="4098" w:type="dxa"/>
            <w:tcBorders>
              <w:top w:val="single" w:sz="4" w:space="0" w:color="auto"/>
              <w:left w:val="single" w:sz="4" w:space="0" w:color="auto"/>
              <w:bottom w:val="single" w:sz="4" w:space="0" w:color="auto"/>
              <w:right w:val="single" w:sz="4" w:space="0" w:color="auto"/>
            </w:tcBorders>
            <w:hideMark/>
          </w:tcPr>
          <w:p w14:paraId="7DB0AA43" w14:textId="77777777" w:rsidR="00C57BEB" w:rsidRPr="005A04F4" w:rsidRDefault="00C57BEB" w:rsidP="003231B9">
            <w:pPr>
              <w:spacing w:line="240" w:lineRule="auto"/>
              <w:rPr>
                <w:rFonts w:ascii="Times New Roman" w:hAnsi="Times New Roman"/>
                <w:sz w:val="24"/>
                <w:szCs w:val="24"/>
                <w:lang w:val="en-US"/>
              </w:rPr>
            </w:pPr>
            <w:r w:rsidRPr="005A04F4">
              <w:rPr>
                <w:rFonts w:ascii="Times New Roman" w:hAnsi="Times New Roman"/>
                <w:sz w:val="24"/>
                <w:szCs w:val="24"/>
                <w:lang w:val="en-US"/>
              </w:rPr>
              <w:t>Показатель размокаемости</w:t>
            </w:r>
          </w:p>
        </w:tc>
      </w:tr>
      <w:tr w:rsidR="005A04F4" w:rsidRPr="005A04F4" w14:paraId="14EA1F40" w14:textId="77777777" w:rsidTr="00FE4CBC">
        <w:tc>
          <w:tcPr>
            <w:tcW w:w="5463" w:type="dxa"/>
            <w:tcBorders>
              <w:top w:val="single" w:sz="4" w:space="0" w:color="auto"/>
              <w:left w:val="single" w:sz="4" w:space="0" w:color="auto"/>
              <w:bottom w:val="single" w:sz="4" w:space="0" w:color="auto"/>
              <w:right w:val="single" w:sz="4" w:space="0" w:color="auto"/>
            </w:tcBorders>
            <w:hideMark/>
          </w:tcPr>
          <w:p w14:paraId="4DD5690A" w14:textId="77777777" w:rsidR="00C57BEB" w:rsidRPr="005A04F4" w:rsidRDefault="00C57BEB" w:rsidP="003231B9">
            <w:pPr>
              <w:spacing w:line="240" w:lineRule="auto"/>
              <w:rPr>
                <w:rFonts w:ascii="Times New Roman" w:hAnsi="Times New Roman"/>
                <w:sz w:val="24"/>
                <w:szCs w:val="24"/>
                <w:lang w:val="en-US"/>
              </w:rPr>
            </w:pPr>
            <w:r w:rsidRPr="005A04F4">
              <w:rPr>
                <w:rFonts w:ascii="Times New Roman" w:hAnsi="Times New Roman"/>
                <w:sz w:val="24"/>
                <w:szCs w:val="24"/>
                <w:lang w:val="en-US"/>
              </w:rPr>
              <w:t xml:space="preserve">После испытания низкозольного угля </w:t>
            </w:r>
          </w:p>
        </w:tc>
        <w:tc>
          <w:tcPr>
            <w:tcW w:w="4098" w:type="dxa"/>
            <w:tcBorders>
              <w:top w:val="single" w:sz="4" w:space="0" w:color="auto"/>
              <w:left w:val="single" w:sz="4" w:space="0" w:color="auto"/>
              <w:bottom w:val="single" w:sz="4" w:space="0" w:color="auto"/>
              <w:right w:val="single" w:sz="4" w:space="0" w:color="auto"/>
            </w:tcBorders>
            <w:hideMark/>
          </w:tcPr>
          <w:p w14:paraId="0F2B8DC3" w14:textId="77777777" w:rsidR="00C57BEB" w:rsidRPr="005A04F4" w:rsidRDefault="00C57BEB" w:rsidP="003231B9">
            <w:pPr>
              <w:spacing w:line="240" w:lineRule="auto"/>
              <w:rPr>
                <w:rFonts w:ascii="Times New Roman" w:hAnsi="Times New Roman"/>
                <w:sz w:val="24"/>
                <w:szCs w:val="24"/>
                <w:lang w:val="en-US"/>
              </w:rPr>
            </w:pPr>
            <w:r w:rsidRPr="005A04F4">
              <w:rPr>
                <w:rFonts w:ascii="Times New Roman" w:hAnsi="Times New Roman"/>
                <w:sz w:val="24"/>
                <w:szCs w:val="24"/>
                <w:lang w:val="en-US"/>
              </w:rPr>
              <w:t>15,3%</w:t>
            </w:r>
          </w:p>
        </w:tc>
      </w:tr>
      <w:tr w:rsidR="00C57BEB" w:rsidRPr="005A04F4" w14:paraId="2E84DDC2" w14:textId="77777777" w:rsidTr="00FE4CBC">
        <w:tc>
          <w:tcPr>
            <w:tcW w:w="5463" w:type="dxa"/>
            <w:tcBorders>
              <w:top w:val="single" w:sz="4" w:space="0" w:color="auto"/>
              <w:left w:val="single" w:sz="4" w:space="0" w:color="auto"/>
              <w:bottom w:val="single" w:sz="4" w:space="0" w:color="auto"/>
              <w:right w:val="single" w:sz="4" w:space="0" w:color="auto"/>
            </w:tcBorders>
            <w:hideMark/>
          </w:tcPr>
          <w:p w14:paraId="74BD9092" w14:textId="77777777" w:rsidR="00C57BEB" w:rsidRPr="005A04F4" w:rsidRDefault="00C57BEB" w:rsidP="003231B9">
            <w:pPr>
              <w:spacing w:line="240" w:lineRule="auto"/>
              <w:rPr>
                <w:rFonts w:ascii="Times New Roman" w:hAnsi="Times New Roman"/>
                <w:sz w:val="24"/>
                <w:szCs w:val="24"/>
                <w:lang w:val="en-US"/>
              </w:rPr>
            </w:pPr>
            <w:r w:rsidRPr="005A04F4">
              <w:rPr>
                <w:rFonts w:ascii="Times New Roman" w:hAnsi="Times New Roman"/>
                <w:sz w:val="24"/>
                <w:szCs w:val="24"/>
                <w:lang w:val="en-US"/>
              </w:rPr>
              <w:t>После испытания высокозольного угля</w:t>
            </w:r>
          </w:p>
        </w:tc>
        <w:tc>
          <w:tcPr>
            <w:tcW w:w="4098" w:type="dxa"/>
            <w:tcBorders>
              <w:top w:val="single" w:sz="4" w:space="0" w:color="auto"/>
              <w:left w:val="single" w:sz="4" w:space="0" w:color="auto"/>
              <w:bottom w:val="single" w:sz="4" w:space="0" w:color="auto"/>
              <w:right w:val="single" w:sz="4" w:space="0" w:color="auto"/>
            </w:tcBorders>
            <w:hideMark/>
          </w:tcPr>
          <w:p w14:paraId="27602554" w14:textId="77777777" w:rsidR="00C57BEB" w:rsidRPr="005A04F4" w:rsidRDefault="00C57BEB" w:rsidP="003231B9">
            <w:pPr>
              <w:spacing w:line="240" w:lineRule="auto"/>
              <w:rPr>
                <w:rFonts w:ascii="Times New Roman" w:hAnsi="Times New Roman"/>
                <w:sz w:val="24"/>
                <w:szCs w:val="24"/>
                <w:lang w:val="en-US"/>
              </w:rPr>
            </w:pPr>
            <w:r w:rsidRPr="005A04F4">
              <w:rPr>
                <w:rFonts w:ascii="Times New Roman" w:hAnsi="Times New Roman"/>
                <w:sz w:val="24"/>
                <w:szCs w:val="24"/>
                <w:lang w:val="en-US"/>
              </w:rPr>
              <w:t>34,4%</w:t>
            </w:r>
          </w:p>
        </w:tc>
      </w:tr>
    </w:tbl>
    <w:p w14:paraId="13A36CD1" w14:textId="77777777" w:rsidR="00A275C2" w:rsidRPr="005A04F4" w:rsidRDefault="00A275C2" w:rsidP="002C0A2E">
      <w:pPr>
        <w:pStyle w:val="Heading3"/>
        <w:numPr>
          <w:ilvl w:val="0"/>
          <w:numId w:val="0"/>
        </w:numPr>
        <w:tabs>
          <w:tab w:val="left" w:pos="1134"/>
        </w:tabs>
        <w:ind w:firstLine="709"/>
        <w:rPr>
          <w:noProof/>
        </w:rPr>
      </w:pPr>
    </w:p>
    <w:p w14:paraId="106503E5" w14:textId="6443C936" w:rsidR="00C57BEB" w:rsidRPr="005A04F4" w:rsidRDefault="000A64B7" w:rsidP="002C0A2E">
      <w:pPr>
        <w:pStyle w:val="Heading2"/>
        <w:tabs>
          <w:tab w:val="left" w:pos="284"/>
          <w:tab w:val="left" w:pos="1134"/>
        </w:tabs>
        <w:spacing w:after="0"/>
        <w:ind w:left="0" w:firstLine="709"/>
        <w:rPr>
          <w:noProof/>
        </w:rPr>
      </w:pPr>
      <w:bookmarkStart w:id="106" w:name="_Toc88519204"/>
      <w:r w:rsidRPr="005A04F4">
        <w:rPr>
          <w:noProof/>
        </w:rPr>
        <w:t xml:space="preserve">Термические </w:t>
      </w:r>
      <w:r w:rsidRPr="005A04F4">
        <w:rPr>
          <w:rFonts w:eastAsia="Calibri"/>
          <w:szCs w:val="28"/>
          <w:lang w:val="kk-KZ"/>
        </w:rPr>
        <w:t>испытания</w:t>
      </w:r>
      <w:r w:rsidRPr="005A04F4">
        <w:rPr>
          <w:noProof/>
        </w:rPr>
        <w:t xml:space="preserve"> угля </w:t>
      </w:r>
      <w:r w:rsidR="00772E95" w:rsidRPr="005A04F4">
        <w:rPr>
          <w:noProof/>
        </w:rPr>
        <w:t>с целью</w:t>
      </w:r>
      <w:r w:rsidRPr="005A04F4">
        <w:rPr>
          <w:noProof/>
        </w:rPr>
        <w:t xml:space="preserve"> установления </w:t>
      </w:r>
      <w:r w:rsidR="00772E95" w:rsidRPr="005A04F4">
        <w:rPr>
          <w:noProof/>
        </w:rPr>
        <w:t>приемлим</w:t>
      </w:r>
      <w:r w:rsidRPr="005A04F4">
        <w:rPr>
          <w:noProof/>
        </w:rPr>
        <w:t xml:space="preserve">ой зольности </w:t>
      </w:r>
      <w:r w:rsidR="00772E95" w:rsidRPr="005A04F4">
        <w:rPr>
          <w:noProof/>
        </w:rPr>
        <w:t>для производства</w:t>
      </w:r>
      <w:bookmarkEnd w:id="106"/>
    </w:p>
    <w:p w14:paraId="137B9161" w14:textId="0A408EA8" w:rsidR="000A64B7" w:rsidRPr="005A04F4" w:rsidRDefault="000A64B7" w:rsidP="002C0A2E">
      <w:pPr>
        <w:tabs>
          <w:tab w:val="left" w:pos="284"/>
          <w:tab w:val="left" w:pos="113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В целях рационализации использования технических характерик Шубаркольского угля совместно с АО «Восточный научно-исследовательский углехимический институт» (ВУХИН) были проведены высокотемпературные испытания. Одним из немаловажных задач проведенного исследования была оценка влияния высокотемпературного </w:t>
      </w:r>
      <w:r w:rsidR="001C2780" w:rsidRPr="005A04F4">
        <w:rPr>
          <w:rFonts w:ascii="Times New Roman" w:hAnsi="Times New Roman" w:cs="Times New Roman"/>
          <w:sz w:val="28"/>
          <w:szCs w:val="28"/>
        </w:rPr>
        <w:t xml:space="preserve">воздействия </w:t>
      </w:r>
      <w:r w:rsidRPr="005A04F4">
        <w:rPr>
          <w:rFonts w:ascii="Times New Roman" w:hAnsi="Times New Roman" w:cs="Times New Roman"/>
          <w:sz w:val="28"/>
          <w:szCs w:val="28"/>
        </w:rPr>
        <w:t>(выше 1000°С) на повышение зольности в продукт</w:t>
      </w:r>
      <w:r w:rsidR="001C2780" w:rsidRPr="005A04F4">
        <w:rPr>
          <w:rFonts w:ascii="Times New Roman" w:hAnsi="Times New Roman" w:cs="Times New Roman"/>
          <w:sz w:val="28"/>
          <w:szCs w:val="28"/>
        </w:rPr>
        <w:t>ах пиролиза</w:t>
      </w:r>
      <w:r w:rsidRPr="005A04F4">
        <w:rPr>
          <w:rFonts w:ascii="Times New Roman" w:hAnsi="Times New Roman" w:cs="Times New Roman"/>
          <w:sz w:val="28"/>
          <w:szCs w:val="28"/>
        </w:rPr>
        <w:t xml:space="preserve"> [</w:t>
      </w:r>
      <w:r w:rsidR="005A0684" w:rsidRPr="005A04F4">
        <w:rPr>
          <w:rFonts w:ascii="Times New Roman" w:hAnsi="Times New Roman" w:cs="Times New Roman"/>
          <w:sz w:val="28"/>
          <w:szCs w:val="28"/>
        </w:rPr>
        <w:t>8</w:t>
      </w:r>
      <w:r w:rsidR="00D9407A" w:rsidRPr="005A04F4">
        <w:rPr>
          <w:rFonts w:ascii="Times New Roman" w:hAnsi="Times New Roman" w:cs="Times New Roman"/>
          <w:sz w:val="28"/>
          <w:szCs w:val="28"/>
        </w:rPr>
        <w:t>3</w:t>
      </w:r>
      <w:r w:rsidR="001521C2" w:rsidRPr="005A04F4">
        <w:rPr>
          <w:rFonts w:ascii="Times New Roman" w:hAnsi="Times New Roman" w:cs="Times New Roman"/>
          <w:sz w:val="28"/>
          <w:szCs w:val="28"/>
        </w:rPr>
        <w:t xml:space="preserve">, </w:t>
      </w:r>
      <w:r w:rsidR="005A0684" w:rsidRPr="005A04F4">
        <w:rPr>
          <w:rFonts w:ascii="Times New Roman" w:hAnsi="Times New Roman" w:cs="Times New Roman"/>
          <w:sz w:val="28"/>
          <w:szCs w:val="28"/>
        </w:rPr>
        <w:t>8</w:t>
      </w:r>
      <w:r w:rsidR="00D9407A" w:rsidRPr="005A04F4">
        <w:rPr>
          <w:rFonts w:ascii="Times New Roman" w:hAnsi="Times New Roman" w:cs="Times New Roman"/>
          <w:sz w:val="28"/>
          <w:szCs w:val="28"/>
        </w:rPr>
        <w:t>4</w:t>
      </w:r>
      <w:r w:rsidRPr="005A04F4">
        <w:rPr>
          <w:rFonts w:ascii="Times New Roman" w:hAnsi="Times New Roman" w:cs="Times New Roman"/>
          <w:sz w:val="28"/>
          <w:szCs w:val="28"/>
        </w:rPr>
        <w:t>].</w:t>
      </w:r>
    </w:p>
    <w:p w14:paraId="0BB51685" w14:textId="5CFD6CF0" w:rsidR="001C2780" w:rsidRPr="005A04F4" w:rsidRDefault="000A377D" w:rsidP="002C0A2E">
      <w:pPr>
        <w:tabs>
          <w:tab w:val="left" w:pos="284"/>
          <w:tab w:val="left" w:pos="113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 </w:t>
      </w:r>
      <w:r w:rsidR="00326F10" w:rsidRPr="005A04F4">
        <w:rPr>
          <w:rFonts w:ascii="Times New Roman" w:hAnsi="Times New Roman" w:cs="Times New Roman"/>
          <w:sz w:val="28"/>
          <w:szCs w:val="28"/>
        </w:rPr>
        <w:t>Уголь</w:t>
      </w:r>
      <w:r w:rsidR="007A047A" w:rsidRPr="005A04F4">
        <w:rPr>
          <w:rFonts w:ascii="Times New Roman" w:hAnsi="Times New Roman" w:cs="Times New Roman"/>
          <w:sz w:val="28"/>
          <w:szCs w:val="28"/>
        </w:rPr>
        <w:t xml:space="preserve"> фракции 10-25 мм прокаливали при постепенном</w:t>
      </w:r>
      <w:r w:rsidR="001C2780" w:rsidRPr="005A04F4">
        <w:rPr>
          <w:rFonts w:ascii="Times New Roman" w:hAnsi="Times New Roman" w:cs="Times New Roman"/>
          <w:sz w:val="28"/>
          <w:szCs w:val="28"/>
        </w:rPr>
        <w:t xml:space="preserve"> нагревании</w:t>
      </w:r>
      <w:r w:rsidR="007A047A" w:rsidRPr="005A04F4">
        <w:rPr>
          <w:rFonts w:ascii="Times New Roman" w:hAnsi="Times New Roman" w:cs="Times New Roman"/>
          <w:sz w:val="28"/>
          <w:szCs w:val="28"/>
        </w:rPr>
        <w:t xml:space="preserve"> каждые 20-30 мин</w:t>
      </w:r>
      <w:r w:rsidR="001C2780" w:rsidRPr="005A04F4">
        <w:rPr>
          <w:rFonts w:ascii="Times New Roman" w:hAnsi="Times New Roman" w:cs="Times New Roman"/>
          <w:sz w:val="28"/>
          <w:szCs w:val="28"/>
        </w:rPr>
        <w:t xml:space="preserve"> </w:t>
      </w:r>
      <w:r w:rsidR="00326F10" w:rsidRPr="005A04F4">
        <w:rPr>
          <w:rFonts w:ascii="Times New Roman" w:hAnsi="Times New Roman" w:cs="Times New Roman"/>
          <w:sz w:val="28"/>
          <w:szCs w:val="28"/>
        </w:rPr>
        <w:t>от</w:t>
      </w:r>
      <w:r w:rsidR="001C2780" w:rsidRPr="005A04F4">
        <w:rPr>
          <w:rFonts w:ascii="Times New Roman" w:hAnsi="Times New Roman" w:cs="Times New Roman"/>
          <w:sz w:val="28"/>
          <w:szCs w:val="28"/>
        </w:rPr>
        <w:t xml:space="preserve"> </w:t>
      </w:r>
      <w:r w:rsidR="00326F10" w:rsidRPr="005A04F4">
        <w:rPr>
          <w:rFonts w:ascii="Times New Roman" w:hAnsi="Times New Roman" w:cs="Times New Roman"/>
          <w:sz w:val="28"/>
          <w:szCs w:val="28"/>
        </w:rPr>
        <w:t>7</w:t>
      </w:r>
      <w:r w:rsidR="001C2780" w:rsidRPr="005A04F4">
        <w:rPr>
          <w:rFonts w:ascii="Times New Roman" w:hAnsi="Times New Roman" w:cs="Times New Roman"/>
          <w:sz w:val="28"/>
          <w:szCs w:val="28"/>
        </w:rPr>
        <w:t xml:space="preserve">00°С </w:t>
      </w:r>
      <w:r w:rsidR="00326F10" w:rsidRPr="005A04F4">
        <w:rPr>
          <w:rFonts w:ascii="Times New Roman" w:hAnsi="Times New Roman" w:cs="Times New Roman"/>
          <w:sz w:val="28"/>
          <w:szCs w:val="28"/>
        </w:rPr>
        <w:t>до 1700°С</w:t>
      </w:r>
      <w:r w:rsidR="007A047A" w:rsidRPr="005A04F4">
        <w:rPr>
          <w:rFonts w:ascii="Times New Roman" w:hAnsi="Times New Roman" w:cs="Times New Roman"/>
          <w:sz w:val="28"/>
          <w:szCs w:val="28"/>
        </w:rPr>
        <w:t xml:space="preserve"> (без доступа кислорода)</w:t>
      </w:r>
      <w:r w:rsidR="001C2780" w:rsidRPr="005A04F4">
        <w:rPr>
          <w:rFonts w:ascii="Times New Roman" w:hAnsi="Times New Roman" w:cs="Times New Roman"/>
          <w:sz w:val="28"/>
          <w:szCs w:val="28"/>
        </w:rPr>
        <w:t xml:space="preserve"> в печи. </w:t>
      </w:r>
      <w:r w:rsidR="007A047A" w:rsidRPr="005A04F4">
        <w:rPr>
          <w:rFonts w:ascii="Times New Roman" w:hAnsi="Times New Roman" w:cs="Times New Roman"/>
          <w:sz w:val="28"/>
          <w:szCs w:val="28"/>
        </w:rPr>
        <w:lastRenderedPageBreak/>
        <w:t>Результаты технического анализа продуктов прокаливания приведены в таблице</w:t>
      </w:r>
      <w:r w:rsidRPr="005A04F4">
        <w:rPr>
          <w:rFonts w:ascii="Times New Roman" w:hAnsi="Times New Roman" w:cs="Times New Roman"/>
          <w:sz w:val="28"/>
          <w:szCs w:val="28"/>
        </w:rPr>
        <w:t xml:space="preserve"> 3.14 [</w:t>
      </w:r>
      <w:r w:rsidR="005A0684" w:rsidRPr="005A04F4">
        <w:rPr>
          <w:rFonts w:ascii="Times New Roman" w:hAnsi="Times New Roman" w:cs="Times New Roman"/>
          <w:sz w:val="28"/>
          <w:szCs w:val="28"/>
        </w:rPr>
        <w:t>8</w:t>
      </w:r>
      <w:r w:rsidR="00D9407A" w:rsidRPr="005A04F4">
        <w:rPr>
          <w:rFonts w:ascii="Times New Roman" w:hAnsi="Times New Roman" w:cs="Times New Roman"/>
          <w:sz w:val="28"/>
          <w:szCs w:val="28"/>
        </w:rPr>
        <w:t>4</w:t>
      </w:r>
      <w:r w:rsidR="00BB7C7C"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р</w:t>
      </w:r>
      <w:r w:rsidR="00BB7C7C" w:rsidRPr="005A04F4">
        <w:rPr>
          <w:rFonts w:ascii="Times New Roman" w:hAnsi="Times New Roman" w:cs="Times New Roman"/>
          <w:sz w:val="28"/>
          <w:szCs w:val="28"/>
        </w:rPr>
        <w:t>.</w:t>
      </w:r>
      <w:r w:rsidR="00073F82" w:rsidRPr="005A04F4">
        <w:rPr>
          <w:rFonts w:ascii="Times New Roman" w:hAnsi="Times New Roman" w:cs="Times New Roman"/>
          <w:sz w:val="28"/>
          <w:szCs w:val="28"/>
        </w:rPr>
        <w:t xml:space="preserve"> </w:t>
      </w:r>
      <w:r w:rsidR="00BB7C7C" w:rsidRPr="005A04F4">
        <w:rPr>
          <w:rFonts w:ascii="Times New Roman" w:hAnsi="Times New Roman" w:cs="Times New Roman"/>
          <w:sz w:val="28"/>
          <w:szCs w:val="28"/>
        </w:rPr>
        <w:t>44-46</w:t>
      </w:r>
      <w:r w:rsidRPr="005A04F4">
        <w:rPr>
          <w:rFonts w:ascii="Times New Roman" w:hAnsi="Times New Roman" w:cs="Times New Roman"/>
          <w:sz w:val="28"/>
          <w:szCs w:val="28"/>
        </w:rPr>
        <w:t>].</w:t>
      </w:r>
    </w:p>
    <w:p w14:paraId="408C0105" w14:textId="77777777" w:rsidR="001521C2" w:rsidRPr="005A04F4" w:rsidRDefault="001521C2" w:rsidP="003231B9">
      <w:pPr>
        <w:tabs>
          <w:tab w:val="left" w:pos="284"/>
        </w:tabs>
        <w:spacing w:after="0" w:line="240" w:lineRule="auto"/>
        <w:ind w:firstLine="567"/>
        <w:jc w:val="both"/>
        <w:rPr>
          <w:rFonts w:ascii="Times New Roman" w:hAnsi="Times New Roman" w:cs="Times New Roman"/>
          <w:sz w:val="28"/>
          <w:szCs w:val="28"/>
        </w:rPr>
      </w:pPr>
    </w:p>
    <w:p w14:paraId="05C5EEAE" w14:textId="7B6B2007" w:rsidR="007A047A" w:rsidRPr="005A04F4" w:rsidRDefault="007A047A" w:rsidP="003231B9">
      <w:pPr>
        <w:spacing w:after="0" w:line="240" w:lineRule="auto"/>
        <w:rPr>
          <w:rFonts w:ascii="Times New Roman" w:hAnsi="Times New Roman" w:cs="Times New Roman"/>
          <w:noProof/>
          <w:sz w:val="28"/>
          <w:szCs w:val="28"/>
          <w:lang w:val="kk-KZ"/>
        </w:rPr>
      </w:pPr>
      <w:r w:rsidRPr="005A04F4">
        <w:rPr>
          <w:rFonts w:ascii="Times New Roman" w:hAnsi="Times New Roman" w:cs="Times New Roman"/>
          <w:sz w:val="28"/>
          <w:szCs w:val="28"/>
        </w:rPr>
        <w:t xml:space="preserve">Таблица </w:t>
      </w:r>
      <w:r w:rsidR="001521C2" w:rsidRPr="005A04F4">
        <w:rPr>
          <w:rFonts w:ascii="Times New Roman" w:hAnsi="Times New Roman" w:cs="Times New Roman"/>
          <w:sz w:val="28"/>
          <w:szCs w:val="28"/>
        </w:rPr>
        <w:t xml:space="preserve">3.14 </w:t>
      </w:r>
      <w:r w:rsidRPr="005A04F4">
        <w:rPr>
          <w:rFonts w:ascii="Times New Roman" w:hAnsi="Times New Roman" w:cs="Times New Roman"/>
          <w:sz w:val="28"/>
          <w:szCs w:val="28"/>
        </w:rPr>
        <w:t xml:space="preserve">- </w:t>
      </w:r>
      <w:r w:rsidRPr="005A04F4">
        <w:rPr>
          <w:rFonts w:ascii="Times New Roman" w:hAnsi="Times New Roman" w:cs="Times New Roman"/>
          <w:noProof/>
          <w:sz w:val="28"/>
          <w:szCs w:val="28"/>
          <w:lang w:val="kk-KZ"/>
        </w:rPr>
        <w:t>Изменение свойств угля при высокотемпературном нагреве</w:t>
      </w:r>
    </w:p>
    <w:p w14:paraId="056EC944" w14:textId="77777777" w:rsidR="002C0A2E" w:rsidRPr="005A04F4" w:rsidRDefault="002C0A2E" w:rsidP="003231B9">
      <w:pPr>
        <w:spacing w:after="0" w:line="240" w:lineRule="auto"/>
        <w:rPr>
          <w:rFonts w:ascii="Times New Roman" w:hAnsi="Times New Roman" w:cs="Times New Roman"/>
          <w:noProof/>
          <w:sz w:val="16"/>
          <w:szCs w:val="16"/>
          <w:lang w:val="kk-KZ"/>
        </w:rPr>
      </w:pPr>
    </w:p>
    <w:tbl>
      <w:tblPr>
        <w:tblW w:w="96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990"/>
        <w:gridCol w:w="992"/>
        <w:gridCol w:w="992"/>
        <w:gridCol w:w="992"/>
        <w:gridCol w:w="953"/>
        <w:gridCol w:w="979"/>
        <w:gridCol w:w="980"/>
      </w:tblGrid>
      <w:tr w:rsidR="005A04F4" w:rsidRPr="005A04F4" w14:paraId="4DC2FC70" w14:textId="77777777" w:rsidTr="00FE4CBC">
        <w:trPr>
          <w:trHeight w:val="439"/>
        </w:trPr>
        <w:tc>
          <w:tcPr>
            <w:tcW w:w="1725" w:type="dxa"/>
            <w:vAlign w:val="center"/>
            <w:hideMark/>
          </w:tcPr>
          <w:p w14:paraId="7A2A898A" w14:textId="77777777" w:rsidR="00326F10" w:rsidRPr="005A04F4" w:rsidRDefault="00326F10"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Показатели</w:t>
            </w:r>
          </w:p>
        </w:tc>
        <w:tc>
          <w:tcPr>
            <w:tcW w:w="1990" w:type="dxa"/>
            <w:vAlign w:val="center"/>
            <w:hideMark/>
          </w:tcPr>
          <w:p w14:paraId="4CEB7EE0" w14:textId="7340C88B" w:rsidR="00326F10" w:rsidRPr="005A04F4" w:rsidRDefault="00326F10"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Исходный </w:t>
            </w:r>
            <w:r w:rsidR="007A047A" w:rsidRPr="005A04F4">
              <w:rPr>
                <w:rFonts w:ascii="Times New Roman" w:eastAsia="Times New Roman" w:hAnsi="Times New Roman" w:cs="Times New Roman"/>
                <w:sz w:val="24"/>
                <w:szCs w:val="24"/>
              </w:rPr>
              <w:t xml:space="preserve">уголь </w:t>
            </w:r>
            <w:r w:rsidRPr="005A04F4">
              <w:rPr>
                <w:rFonts w:ascii="Times New Roman" w:eastAsia="Times New Roman" w:hAnsi="Times New Roman" w:cs="Times New Roman"/>
                <w:sz w:val="24"/>
                <w:szCs w:val="24"/>
              </w:rPr>
              <w:t>класса 10-25 мм</w:t>
            </w:r>
          </w:p>
        </w:tc>
        <w:tc>
          <w:tcPr>
            <w:tcW w:w="992" w:type="dxa"/>
            <w:vAlign w:val="center"/>
          </w:tcPr>
          <w:p w14:paraId="48DDEA72" w14:textId="01491712" w:rsidR="00326F10" w:rsidRPr="005A04F4" w:rsidRDefault="00326F10"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700°С</w:t>
            </w:r>
          </w:p>
        </w:tc>
        <w:tc>
          <w:tcPr>
            <w:tcW w:w="992" w:type="dxa"/>
            <w:vAlign w:val="center"/>
          </w:tcPr>
          <w:p w14:paraId="0477F0F5" w14:textId="6C06C5E2" w:rsidR="00326F10" w:rsidRPr="005A04F4" w:rsidRDefault="00326F10"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800°С</w:t>
            </w:r>
          </w:p>
        </w:tc>
        <w:tc>
          <w:tcPr>
            <w:tcW w:w="992" w:type="dxa"/>
            <w:vAlign w:val="center"/>
          </w:tcPr>
          <w:p w14:paraId="08639CCE" w14:textId="5AE25FB8" w:rsidR="00326F10" w:rsidRPr="005A04F4" w:rsidRDefault="00326F10"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900°С</w:t>
            </w:r>
          </w:p>
        </w:tc>
        <w:tc>
          <w:tcPr>
            <w:tcW w:w="953" w:type="dxa"/>
            <w:vAlign w:val="center"/>
            <w:hideMark/>
          </w:tcPr>
          <w:p w14:paraId="016F2814" w14:textId="397EFB5F" w:rsidR="00326F10" w:rsidRPr="005A04F4" w:rsidRDefault="00326F10"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1000°С</w:t>
            </w:r>
          </w:p>
        </w:tc>
        <w:tc>
          <w:tcPr>
            <w:tcW w:w="979" w:type="dxa"/>
            <w:vAlign w:val="center"/>
            <w:hideMark/>
          </w:tcPr>
          <w:p w14:paraId="20612C6F" w14:textId="577E4A12" w:rsidR="00326F10" w:rsidRPr="005A04F4" w:rsidRDefault="00326F10"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1400°С</w:t>
            </w:r>
          </w:p>
        </w:tc>
        <w:tc>
          <w:tcPr>
            <w:tcW w:w="980" w:type="dxa"/>
            <w:vAlign w:val="center"/>
            <w:hideMark/>
          </w:tcPr>
          <w:p w14:paraId="4AF25566" w14:textId="22EC7739" w:rsidR="00326F10" w:rsidRPr="005A04F4" w:rsidRDefault="00326F10"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1700°С</w:t>
            </w:r>
          </w:p>
        </w:tc>
      </w:tr>
      <w:tr w:rsidR="00326F10" w:rsidRPr="005A04F4" w14:paraId="7CB6390B" w14:textId="77777777" w:rsidTr="00FE4CBC">
        <w:trPr>
          <w:trHeight w:val="630"/>
        </w:trPr>
        <w:tc>
          <w:tcPr>
            <w:tcW w:w="1725" w:type="dxa"/>
            <w:vAlign w:val="center"/>
            <w:hideMark/>
          </w:tcPr>
          <w:p w14:paraId="4C5B36B1" w14:textId="77777777" w:rsidR="00326F10" w:rsidRPr="005A04F4" w:rsidRDefault="00326F10"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Технический анализ, %:</w:t>
            </w:r>
          </w:p>
          <w:p w14:paraId="624E149E" w14:textId="77777777" w:rsidR="00326F10" w:rsidRPr="005A04F4" w:rsidRDefault="00326F10" w:rsidP="003231B9">
            <w:pPr>
              <w:spacing w:after="0" w:line="240" w:lineRule="auto"/>
              <w:jc w:val="right"/>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A</w:t>
            </w:r>
            <w:r w:rsidRPr="005A04F4">
              <w:rPr>
                <w:rFonts w:ascii="Times New Roman" w:eastAsia="Times New Roman" w:hAnsi="Times New Roman" w:cs="Times New Roman"/>
                <w:sz w:val="24"/>
                <w:szCs w:val="24"/>
                <w:vertAlign w:val="subscript"/>
              </w:rPr>
              <w:t>d</w:t>
            </w:r>
          </w:p>
          <w:p w14:paraId="6879D5F3" w14:textId="77777777" w:rsidR="00326F10" w:rsidRPr="005A04F4" w:rsidRDefault="00326F10" w:rsidP="003231B9">
            <w:pPr>
              <w:spacing w:after="0" w:line="240" w:lineRule="auto"/>
              <w:jc w:val="right"/>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V</w:t>
            </w:r>
            <w:r w:rsidRPr="005A04F4">
              <w:rPr>
                <w:rFonts w:ascii="Times New Roman" w:eastAsia="Times New Roman" w:hAnsi="Times New Roman" w:cs="Times New Roman"/>
                <w:sz w:val="24"/>
                <w:szCs w:val="24"/>
                <w:vertAlign w:val="subscript"/>
              </w:rPr>
              <w:t>daf</w:t>
            </w:r>
          </w:p>
          <w:p w14:paraId="2511C257" w14:textId="77777777" w:rsidR="00326F10" w:rsidRPr="005A04F4" w:rsidRDefault="00326F10" w:rsidP="003231B9">
            <w:pPr>
              <w:spacing w:after="0" w:line="240" w:lineRule="auto"/>
              <w:jc w:val="right"/>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S</w:t>
            </w:r>
            <w:r w:rsidRPr="005A04F4">
              <w:rPr>
                <w:rFonts w:ascii="Times New Roman" w:eastAsia="Times New Roman" w:hAnsi="Times New Roman" w:cs="Times New Roman"/>
                <w:sz w:val="24"/>
                <w:szCs w:val="24"/>
                <w:vertAlign w:val="subscript"/>
              </w:rPr>
              <w:t>d</w:t>
            </w:r>
          </w:p>
        </w:tc>
        <w:tc>
          <w:tcPr>
            <w:tcW w:w="1990" w:type="dxa"/>
            <w:vAlign w:val="bottom"/>
          </w:tcPr>
          <w:p w14:paraId="35594F22"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3E3DA8CA"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3,0</w:t>
            </w:r>
          </w:p>
          <w:p w14:paraId="5E811443"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4,4</w:t>
            </w:r>
          </w:p>
          <w:p w14:paraId="18F3481A"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0,18</w:t>
            </w:r>
          </w:p>
        </w:tc>
        <w:tc>
          <w:tcPr>
            <w:tcW w:w="992" w:type="dxa"/>
            <w:vAlign w:val="bottom"/>
          </w:tcPr>
          <w:p w14:paraId="49748208"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15AD3FB4"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5,8</w:t>
            </w:r>
          </w:p>
          <w:p w14:paraId="3271AB37"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2,58</w:t>
            </w:r>
          </w:p>
          <w:p w14:paraId="7861790E" w14:textId="4DC23A1E"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0,25</w:t>
            </w:r>
          </w:p>
        </w:tc>
        <w:tc>
          <w:tcPr>
            <w:tcW w:w="992" w:type="dxa"/>
            <w:vAlign w:val="bottom"/>
          </w:tcPr>
          <w:p w14:paraId="1B7B3341"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5C862A48"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5,8</w:t>
            </w:r>
          </w:p>
          <w:p w14:paraId="2210E76C"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2,52</w:t>
            </w:r>
          </w:p>
          <w:p w14:paraId="4E6E0E4A" w14:textId="7D8AD6D9"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0,26</w:t>
            </w:r>
          </w:p>
        </w:tc>
        <w:tc>
          <w:tcPr>
            <w:tcW w:w="992" w:type="dxa"/>
            <w:vAlign w:val="bottom"/>
          </w:tcPr>
          <w:p w14:paraId="218365A5"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48DF405C"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6,0</w:t>
            </w:r>
          </w:p>
          <w:p w14:paraId="37B4E5F6"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2,33</w:t>
            </w:r>
          </w:p>
          <w:p w14:paraId="6F26FEA1" w14:textId="31E6CE5B"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0,28</w:t>
            </w:r>
          </w:p>
        </w:tc>
        <w:tc>
          <w:tcPr>
            <w:tcW w:w="953" w:type="dxa"/>
            <w:vAlign w:val="bottom"/>
          </w:tcPr>
          <w:p w14:paraId="4821C74A" w14:textId="70834E58"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52E7446A"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5,2</w:t>
            </w:r>
          </w:p>
          <w:p w14:paraId="0D386AE1"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2,0</w:t>
            </w:r>
          </w:p>
          <w:p w14:paraId="48690172"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0,22</w:t>
            </w:r>
          </w:p>
        </w:tc>
        <w:tc>
          <w:tcPr>
            <w:tcW w:w="979" w:type="dxa"/>
            <w:vAlign w:val="bottom"/>
          </w:tcPr>
          <w:p w14:paraId="7F6945BB"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04A5168A"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4,9</w:t>
            </w:r>
          </w:p>
          <w:p w14:paraId="4C5E6C7F"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1,1</w:t>
            </w:r>
          </w:p>
          <w:p w14:paraId="5D751F19"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0,25</w:t>
            </w:r>
          </w:p>
        </w:tc>
        <w:tc>
          <w:tcPr>
            <w:tcW w:w="980" w:type="dxa"/>
            <w:vAlign w:val="bottom"/>
          </w:tcPr>
          <w:p w14:paraId="7136EF8D"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p>
          <w:p w14:paraId="6390DC85"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5,1</w:t>
            </w:r>
          </w:p>
          <w:p w14:paraId="4768D486"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0,8</w:t>
            </w:r>
          </w:p>
          <w:p w14:paraId="1BADFC56" w14:textId="77777777" w:rsidR="00326F10" w:rsidRPr="005A04F4" w:rsidRDefault="00326F10"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0,26</w:t>
            </w:r>
          </w:p>
        </w:tc>
      </w:tr>
    </w:tbl>
    <w:p w14:paraId="59606E1D" w14:textId="77777777" w:rsidR="002C0A2E" w:rsidRPr="005A04F4" w:rsidRDefault="002C0A2E" w:rsidP="003231B9">
      <w:pPr>
        <w:spacing w:after="0" w:line="240" w:lineRule="auto"/>
        <w:ind w:firstLine="567"/>
        <w:jc w:val="both"/>
        <w:rPr>
          <w:rFonts w:ascii="Times New Roman" w:hAnsi="Times New Roman" w:cs="Times New Roman"/>
          <w:noProof/>
          <w:sz w:val="28"/>
          <w:szCs w:val="28"/>
          <w:lang w:val="kk-KZ"/>
        </w:rPr>
      </w:pPr>
    </w:p>
    <w:p w14:paraId="0210CAFE" w14:textId="79AF1464" w:rsidR="001C2780" w:rsidRPr="005A04F4" w:rsidRDefault="001C2780" w:rsidP="002C0A2E">
      <w:pPr>
        <w:spacing w:after="0" w:line="240" w:lineRule="auto"/>
        <w:ind w:firstLine="709"/>
        <w:jc w:val="both"/>
        <w:rPr>
          <w:rFonts w:ascii="Times New Roman" w:hAnsi="Times New Roman" w:cs="Times New Roman"/>
          <w:noProof/>
          <w:sz w:val="28"/>
          <w:szCs w:val="28"/>
          <w:lang w:val="kk-KZ"/>
        </w:rPr>
      </w:pPr>
      <w:r w:rsidRPr="005A04F4">
        <w:rPr>
          <w:rFonts w:ascii="Times New Roman" w:hAnsi="Times New Roman" w:cs="Times New Roman"/>
          <w:noProof/>
          <w:sz w:val="28"/>
          <w:szCs w:val="28"/>
          <w:lang w:val="kk-KZ"/>
        </w:rPr>
        <w:t xml:space="preserve">При нагревании </w:t>
      </w:r>
      <w:r w:rsidR="007A047A" w:rsidRPr="005A04F4">
        <w:rPr>
          <w:rFonts w:ascii="Times New Roman" w:hAnsi="Times New Roman" w:cs="Times New Roman"/>
          <w:noProof/>
          <w:sz w:val="28"/>
          <w:szCs w:val="28"/>
          <w:lang w:val="kk-KZ"/>
        </w:rPr>
        <w:t>угля</w:t>
      </w:r>
      <w:r w:rsidRPr="005A04F4">
        <w:rPr>
          <w:rFonts w:ascii="Times New Roman" w:hAnsi="Times New Roman" w:cs="Times New Roman"/>
          <w:noProof/>
          <w:sz w:val="28"/>
          <w:szCs w:val="28"/>
          <w:lang w:val="kk-KZ"/>
        </w:rPr>
        <w:t xml:space="preserve"> до температур </w:t>
      </w:r>
      <w:r w:rsidR="007A047A" w:rsidRPr="005A04F4">
        <w:rPr>
          <w:rFonts w:ascii="Times New Roman" w:hAnsi="Times New Roman" w:cs="Times New Roman"/>
          <w:noProof/>
          <w:sz w:val="28"/>
          <w:szCs w:val="28"/>
          <w:lang w:val="kk-KZ"/>
        </w:rPr>
        <w:t>900</w:t>
      </w:r>
      <w:r w:rsidRPr="005A04F4">
        <w:rPr>
          <w:rFonts w:ascii="Times New Roman" w:hAnsi="Times New Roman" w:cs="Times New Roman"/>
          <w:noProof/>
          <w:sz w:val="28"/>
          <w:szCs w:val="28"/>
          <w:lang w:val="kk-KZ"/>
        </w:rPr>
        <w:t xml:space="preserve"> °С</w:t>
      </w:r>
      <w:r w:rsidR="007A047A" w:rsidRPr="005A04F4">
        <w:rPr>
          <w:rFonts w:ascii="Times New Roman" w:hAnsi="Times New Roman" w:cs="Times New Roman"/>
          <w:noProof/>
          <w:sz w:val="28"/>
          <w:szCs w:val="28"/>
          <w:lang w:val="kk-KZ"/>
        </w:rPr>
        <w:t xml:space="preserve"> и выше</w:t>
      </w:r>
      <w:r w:rsidRPr="005A04F4">
        <w:rPr>
          <w:rFonts w:ascii="Times New Roman" w:hAnsi="Times New Roman" w:cs="Times New Roman"/>
          <w:noProof/>
          <w:sz w:val="28"/>
          <w:szCs w:val="28"/>
          <w:lang w:val="kk-KZ"/>
        </w:rPr>
        <w:t>, характерных для металлургических и химических процессов возрастает зольность A</w:t>
      </w:r>
      <w:r w:rsidRPr="005A04F4">
        <w:rPr>
          <w:rFonts w:ascii="Times New Roman" w:hAnsi="Times New Roman" w:cs="Times New Roman"/>
          <w:noProof/>
          <w:sz w:val="28"/>
          <w:szCs w:val="28"/>
          <w:vertAlign w:val="subscript"/>
          <w:lang w:val="kk-KZ"/>
        </w:rPr>
        <w:t>d</w:t>
      </w:r>
      <w:r w:rsidRPr="005A04F4">
        <w:rPr>
          <w:rFonts w:ascii="Times New Roman" w:hAnsi="Times New Roman" w:cs="Times New Roman"/>
          <w:noProof/>
          <w:sz w:val="28"/>
          <w:szCs w:val="28"/>
          <w:lang w:val="kk-KZ"/>
        </w:rPr>
        <w:t xml:space="preserve"> до 4,9-5,2 %, что по-прежнему является приемлемым показателем для производственных потребностей [</w:t>
      </w:r>
      <w:r w:rsidR="005A0684" w:rsidRPr="005A04F4">
        <w:rPr>
          <w:rFonts w:ascii="Times New Roman" w:hAnsi="Times New Roman" w:cs="Times New Roman"/>
          <w:noProof/>
          <w:sz w:val="28"/>
          <w:szCs w:val="28"/>
        </w:rPr>
        <w:t>8</w:t>
      </w:r>
      <w:r w:rsidR="00D9407A" w:rsidRPr="005A04F4">
        <w:rPr>
          <w:rFonts w:ascii="Times New Roman" w:hAnsi="Times New Roman" w:cs="Times New Roman"/>
          <w:noProof/>
          <w:sz w:val="28"/>
          <w:szCs w:val="28"/>
        </w:rPr>
        <w:t>5</w:t>
      </w:r>
      <w:r w:rsidRPr="005A04F4">
        <w:rPr>
          <w:rFonts w:ascii="Times New Roman" w:hAnsi="Times New Roman" w:cs="Times New Roman"/>
          <w:noProof/>
          <w:sz w:val="28"/>
          <w:szCs w:val="28"/>
          <w:lang w:val="kk-KZ"/>
        </w:rPr>
        <w:t>]. Очевидно, сохранение низких значений зольности исходного сырья обеспечивает высокое качество углепродуктов для высокотемпературных производств</w:t>
      </w:r>
      <w:r w:rsidR="00BB7C7C" w:rsidRPr="005A04F4">
        <w:rPr>
          <w:rFonts w:ascii="Times New Roman" w:hAnsi="Times New Roman" w:cs="Times New Roman"/>
          <w:noProof/>
          <w:sz w:val="28"/>
          <w:szCs w:val="28"/>
          <w:lang w:val="kk-KZ"/>
        </w:rPr>
        <w:t xml:space="preserve"> (</w:t>
      </w:r>
      <w:r w:rsidR="00073F82" w:rsidRPr="005A04F4">
        <w:rPr>
          <w:rFonts w:ascii="Times New Roman" w:hAnsi="Times New Roman" w:cs="Times New Roman"/>
          <w:noProof/>
          <w:sz w:val="28"/>
          <w:szCs w:val="28"/>
          <w:lang w:val="kk-KZ"/>
        </w:rPr>
        <w:t>р</w:t>
      </w:r>
      <w:r w:rsidR="00BB7C7C" w:rsidRPr="005A04F4">
        <w:rPr>
          <w:rFonts w:ascii="Times New Roman" w:hAnsi="Times New Roman" w:cs="Times New Roman"/>
          <w:noProof/>
          <w:sz w:val="28"/>
          <w:szCs w:val="28"/>
          <w:lang w:val="kk-KZ"/>
        </w:rPr>
        <w:t>исунок 3.</w:t>
      </w:r>
      <w:r w:rsidR="00B13EBC" w:rsidRPr="005A04F4">
        <w:rPr>
          <w:rFonts w:ascii="Times New Roman" w:hAnsi="Times New Roman" w:cs="Times New Roman"/>
          <w:noProof/>
          <w:sz w:val="28"/>
          <w:szCs w:val="28"/>
          <w:lang w:val="kk-KZ"/>
        </w:rPr>
        <w:t>9</w:t>
      </w:r>
      <w:r w:rsidR="00BB7C7C" w:rsidRPr="005A04F4">
        <w:rPr>
          <w:rFonts w:ascii="Times New Roman" w:hAnsi="Times New Roman" w:cs="Times New Roman"/>
          <w:noProof/>
          <w:sz w:val="28"/>
          <w:szCs w:val="28"/>
          <w:lang w:val="kk-KZ"/>
        </w:rPr>
        <w:t>)</w:t>
      </w:r>
      <w:r w:rsidRPr="005A04F4">
        <w:rPr>
          <w:rFonts w:ascii="Times New Roman" w:hAnsi="Times New Roman" w:cs="Times New Roman"/>
          <w:noProof/>
          <w:sz w:val="28"/>
          <w:szCs w:val="28"/>
          <w:lang w:val="kk-KZ"/>
        </w:rPr>
        <w:t>.</w:t>
      </w:r>
    </w:p>
    <w:p w14:paraId="636D2E24" w14:textId="77777777" w:rsidR="002C0A2E" w:rsidRPr="005A04F4" w:rsidRDefault="002C0A2E" w:rsidP="002C0A2E">
      <w:pPr>
        <w:spacing w:after="0" w:line="240" w:lineRule="auto"/>
        <w:ind w:firstLine="709"/>
        <w:jc w:val="both"/>
        <w:rPr>
          <w:rFonts w:ascii="Times New Roman" w:hAnsi="Times New Roman" w:cs="Times New Roman"/>
          <w:noProof/>
          <w:sz w:val="28"/>
          <w:szCs w:val="28"/>
          <w:lang w:val="kk-KZ"/>
        </w:rPr>
      </w:pPr>
    </w:p>
    <w:p w14:paraId="559D1041" w14:textId="52CC6A54" w:rsidR="00804A42" w:rsidRPr="005A04F4" w:rsidRDefault="00804A42" w:rsidP="003231B9">
      <w:pPr>
        <w:spacing w:after="0" w:line="240" w:lineRule="auto"/>
        <w:jc w:val="center"/>
        <w:rPr>
          <w:rFonts w:ascii="Times New Roman" w:hAnsi="Times New Roman" w:cs="Times New Roman"/>
          <w:noProof/>
          <w:sz w:val="28"/>
          <w:szCs w:val="28"/>
          <w:lang w:val="kk-KZ"/>
        </w:rPr>
      </w:pPr>
      <w:r w:rsidRPr="005A04F4">
        <w:rPr>
          <w:noProof/>
          <w:lang w:eastAsia="ru-RU"/>
        </w:rPr>
        <w:drawing>
          <wp:inline distT="0" distB="0" distL="0" distR="0" wp14:anchorId="634B1D00" wp14:editId="2825F9D5">
            <wp:extent cx="5114925" cy="3076575"/>
            <wp:effectExtent l="0" t="0" r="0" b="0"/>
            <wp:docPr id="13" name="Chart 13">
              <a:extLst xmlns:a="http://schemas.openxmlformats.org/drawingml/2006/main">
                <a:ext uri="{FF2B5EF4-FFF2-40B4-BE49-F238E27FC236}">
                  <a16:creationId xmlns:a16="http://schemas.microsoft.com/office/drawing/2014/main" id="{14DDA2C2-1731-4BA9-A196-AFBA138F4C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717EC24" w14:textId="77777777" w:rsidR="00BB7C7C" w:rsidRPr="005A04F4" w:rsidRDefault="00BB7C7C" w:rsidP="003231B9">
      <w:pPr>
        <w:spacing w:after="0" w:line="240" w:lineRule="auto"/>
        <w:ind w:firstLine="567"/>
        <w:jc w:val="center"/>
        <w:rPr>
          <w:rFonts w:ascii="Times New Roman" w:hAnsi="Times New Roman" w:cs="Times New Roman"/>
          <w:noProof/>
          <w:sz w:val="16"/>
          <w:szCs w:val="16"/>
          <w:lang w:val="kk-KZ"/>
        </w:rPr>
      </w:pPr>
    </w:p>
    <w:p w14:paraId="4B238E6A" w14:textId="0E2632BB" w:rsidR="00BB7C7C" w:rsidRPr="005A04F4" w:rsidRDefault="00BB7C7C" w:rsidP="002C0A2E">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B13EBC" w:rsidRPr="005A04F4">
        <w:rPr>
          <w:rFonts w:ascii="Times New Roman" w:hAnsi="Times New Roman" w:cs="Times New Roman"/>
          <w:sz w:val="28"/>
          <w:szCs w:val="28"/>
        </w:rPr>
        <w:t>9</w:t>
      </w:r>
      <w:r w:rsidRPr="005A04F4">
        <w:rPr>
          <w:rFonts w:ascii="Times New Roman" w:hAnsi="Times New Roman" w:cs="Times New Roman"/>
          <w:sz w:val="28"/>
          <w:szCs w:val="28"/>
        </w:rPr>
        <w:t xml:space="preserve"> – Изменение зольности при прокаливании</w:t>
      </w:r>
    </w:p>
    <w:p w14:paraId="53EE2516" w14:textId="77777777" w:rsidR="002C0A2E" w:rsidRPr="005A04F4" w:rsidRDefault="002C0A2E" w:rsidP="002C0A2E">
      <w:pPr>
        <w:spacing w:after="0" w:line="240" w:lineRule="auto"/>
        <w:ind w:firstLine="709"/>
        <w:jc w:val="both"/>
        <w:rPr>
          <w:rFonts w:ascii="Times New Roman" w:hAnsi="Times New Roman" w:cs="Times New Roman"/>
          <w:sz w:val="28"/>
          <w:szCs w:val="28"/>
        </w:rPr>
      </w:pPr>
    </w:p>
    <w:p w14:paraId="6808986A" w14:textId="5B418070" w:rsidR="00E074DD" w:rsidRPr="005A04F4" w:rsidRDefault="00E074DD"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Пористость</w:t>
      </w:r>
      <w:r w:rsidR="002C0A2E" w:rsidRPr="005A04F4">
        <w:rPr>
          <w:rFonts w:ascii="Times New Roman" w:hAnsi="Times New Roman" w:cs="Times New Roman"/>
          <w:sz w:val="28"/>
          <w:szCs w:val="28"/>
        </w:rPr>
        <w:t xml:space="preserve"> </w:t>
      </w:r>
      <w:r w:rsidRPr="005A04F4">
        <w:rPr>
          <w:rFonts w:ascii="Times New Roman" w:hAnsi="Times New Roman" w:cs="Times New Roman"/>
          <w:noProof/>
          <w:sz w:val="28"/>
          <w:szCs w:val="28"/>
        </w:rPr>
        <w:t>твердых</w:t>
      </w:r>
      <w:r w:rsidR="002C0A2E" w:rsidRPr="005A04F4">
        <w:rPr>
          <w:rFonts w:ascii="Times New Roman" w:hAnsi="Times New Roman" w:cs="Times New Roman"/>
          <w:noProof/>
          <w:sz w:val="28"/>
          <w:szCs w:val="28"/>
        </w:rPr>
        <w:t xml:space="preserve"> </w:t>
      </w:r>
      <w:r w:rsidRPr="005A04F4">
        <w:rPr>
          <w:rFonts w:ascii="Times New Roman" w:hAnsi="Times New Roman" w:cs="Times New Roman"/>
          <w:noProof/>
          <w:sz w:val="28"/>
          <w:szCs w:val="28"/>
        </w:rPr>
        <w:t>горючих</w:t>
      </w:r>
      <w:r w:rsidR="002C0A2E" w:rsidRPr="005A04F4">
        <w:rPr>
          <w:rFonts w:ascii="Times New Roman" w:hAnsi="Times New Roman" w:cs="Times New Roman"/>
          <w:noProof/>
          <w:sz w:val="28"/>
          <w:szCs w:val="28"/>
        </w:rPr>
        <w:t xml:space="preserve"> </w:t>
      </w:r>
      <w:r w:rsidRPr="005A04F4">
        <w:rPr>
          <w:rFonts w:ascii="Times New Roman" w:hAnsi="Times New Roman" w:cs="Times New Roman"/>
          <w:noProof/>
          <w:sz w:val="28"/>
          <w:szCs w:val="28"/>
        </w:rPr>
        <w:t>ископаемых</w:t>
      </w:r>
      <w:r w:rsidR="002C0A2E" w:rsidRPr="005A04F4">
        <w:rPr>
          <w:rFonts w:ascii="Times New Roman" w:hAnsi="Times New Roman" w:cs="Times New Roman"/>
          <w:noProof/>
          <w:sz w:val="28"/>
          <w:szCs w:val="28"/>
        </w:rPr>
        <w:t xml:space="preserve"> </w:t>
      </w:r>
      <w:r w:rsidRPr="005A04F4">
        <w:rPr>
          <w:rFonts w:ascii="Times New Roman" w:hAnsi="Times New Roman" w:cs="Times New Roman"/>
          <w:noProof/>
          <w:sz w:val="28"/>
          <w:szCs w:val="28"/>
        </w:rPr>
        <w:t>(ТГИ),</w:t>
      </w:r>
      <w:r w:rsidR="002C0A2E" w:rsidRPr="005A04F4">
        <w:rPr>
          <w:rFonts w:ascii="Times New Roman" w:hAnsi="Times New Roman" w:cs="Times New Roman"/>
          <w:noProof/>
          <w:sz w:val="28"/>
          <w:szCs w:val="28"/>
        </w:rPr>
        <w:t xml:space="preserve"> </w:t>
      </w:r>
      <w:r w:rsidRPr="005A04F4">
        <w:rPr>
          <w:rFonts w:ascii="Times New Roman" w:hAnsi="Times New Roman" w:cs="Times New Roman"/>
          <w:sz w:val="28"/>
          <w:szCs w:val="28"/>
        </w:rPr>
        <w:t>структура</w:t>
      </w:r>
      <w:r w:rsidR="00C43097" w:rsidRPr="005A04F4">
        <w:rPr>
          <w:rFonts w:ascii="Times New Roman" w:hAnsi="Times New Roman" w:cs="Times New Roman"/>
          <w:sz w:val="28"/>
          <w:szCs w:val="28"/>
        </w:rPr>
        <w:t xml:space="preserve"> пористой </w:t>
      </w:r>
      <w:r w:rsidRPr="005A04F4">
        <w:rPr>
          <w:rFonts w:ascii="Times New Roman" w:hAnsi="Times New Roman" w:cs="Times New Roman"/>
          <w:sz w:val="28"/>
          <w:szCs w:val="28"/>
        </w:rPr>
        <w:t>системы и её</w:t>
      </w:r>
      <w:r w:rsidR="00C43097" w:rsidRPr="005A04F4">
        <w:rPr>
          <w:rFonts w:ascii="Times New Roman" w:hAnsi="Times New Roman" w:cs="Times New Roman"/>
          <w:sz w:val="28"/>
          <w:szCs w:val="28"/>
        </w:rPr>
        <w:t xml:space="preserve"> удельная</w:t>
      </w:r>
      <w:r w:rsidRPr="005A04F4">
        <w:rPr>
          <w:rFonts w:ascii="Times New Roman" w:hAnsi="Times New Roman" w:cs="Times New Roman"/>
          <w:sz w:val="28"/>
          <w:szCs w:val="28"/>
        </w:rPr>
        <w:t xml:space="preserve"> поверхность </w:t>
      </w:r>
      <w:r w:rsidR="00C43097" w:rsidRPr="005A04F4">
        <w:rPr>
          <w:rFonts w:ascii="Times New Roman" w:hAnsi="Times New Roman" w:cs="Times New Roman"/>
          <w:noProof/>
          <w:sz w:val="28"/>
          <w:szCs w:val="28"/>
        </w:rPr>
        <w:t>определяют</w:t>
      </w:r>
      <w:r w:rsidRPr="005A04F4">
        <w:rPr>
          <w:rFonts w:ascii="Times New Roman" w:hAnsi="Times New Roman" w:cs="Times New Roman"/>
          <w:sz w:val="28"/>
          <w:szCs w:val="28"/>
        </w:rPr>
        <w:t xml:space="preserve"> фильтрационные, </w:t>
      </w:r>
      <w:r w:rsidR="00C43097" w:rsidRPr="005A04F4">
        <w:rPr>
          <w:rFonts w:ascii="Times New Roman" w:hAnsi="Times New Roman" w:cs="Times New Roman"/>
          <w:sz w:val="28"/>
          <w:szCs w:val="28"/>
        </w:rPr>
        <w:t xml:space="preserve">диффузионные и </w:t>
      </w:r>
      <w:r w:rsidRPr="005A04F4">
        <w:rPr>
          <w:rFonts w:ascii="Times New Roman" w:hAnsi="Times New Roman" w:cs="Times New Roman"/>
          <w:sz w:val="28"/>
          <w:szCs w:val="28"/>
        </w:rPr>
        <w:t>сорбционные</w:t>
      </w:r>
      <w:r w:rsidR="00C43097" w:rsidRPr="005A04F4">
        <w:rPr>
          <w:rFonts w:ascii="Times New Roman" w:hAnsi="Times New Roman" w:cs="Times New Roman"/>
          <w:sz w:val="28"/>
          <w:szCs w:val="28"/>
        </w:rPr>
        <w:t xml:space="preserve"> процессы </w:t>
      </w:r>
      <w:r w:rsidRPr="005A04F4">
        <w:rPr>
          <w:rFonts w:ascii="Times New Roman" w:hAnsi="Times New Roman" w:cs="Times New Roman"/>
          <w:sz w:val="28"/>
          <w:szCs w:val="28"/>
        </w:rPr>
        <w:t xml:space="preserve">в условиях </w:t>
      </w:r>
      <w:r w:rsidR="00C43097" w:rsidRPr="005A04F4">
        <w:rPr>
          <w:rFonts w:ascii="Times New Roman" w:hAnsi="Times New Roman" w:cs="Times New Roman"/>
          <w:sz w:val="28"/>
          <w:szCs w:val="28"/>
        </w:rPr>
        <w:t>естественного залегания</w:t>
      </w:r>
      <w:r w:rsidRPr="005A04F4">
        <w:rPr>
          <w:rFonts w:ascii="Times New Roman" w:hAnsi="Times New Roman" w:cs="Times New Roman"/>
          <w:sz w:val="28"/>
          <w:szCs w:val="28"/>
        </w:rPr>
        <w:t xml:space="preserve"> залегания</w:t>
      </w:r>
      <w:r w:rsidRPr="005A04F4">
        <w:rPr>
          <w:rFonts w:ascii="Times New Roman" w:hAnsi="Times New Roman" w:cs="Times New Roman"/>
          <w:noProof/>
          <w:sz w:val="28"/>
          <w:szCs w:val="28"/>
        </w:rPr>
        <w:t xml:space="preserve"> ТГИ.</w:t>
      </w:r>
    </w:p>
    <w:p w14:paraId="2CCBFADE" w14:textId="0EDBF6B6" w:rsidR="00E074DD" w:rsidRPr="005A04F4" w:rsidRDefault="00C43097"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Метод </w:t>
      </w:r>
      <w:r w:rsidR="00E074DD" w:rsidRPr="005A04F4">
        <w:rPr>
          <w:rFonts w:ascii="Times New Roman" w:hAnsi="Times New Roman" w:cs="Times New Roman"/>
          <w:sz w:val="28"/>
          <w:szCs w:val="28"/>
        </w:rPr>
        <w:t xml:space="preserve">определения </w:t>
      </w:r>
      <w:r w:rsidRPr="005A04F4">
        <w:rPr>
          <w:rFonts w:ascii="Times New Roman" w:hAnsi="Times New Roman" w:cs="Times New Roman"/>
          <w:sz w:val="28"/>
          <w:szCs w:val="28"/>
        </w:rPr>
        <w:t xml:space="preserve">суммарного </w:t>
      </w:r>
      <w:r w:rsidR="00E074DD" w:rsidRPr="005A04F4">
        <w:rPr>
          <w:rFonts w:ascii="Times New Roman" w:hAnsi="Times New Roman" w:cs="Times New Roman"/>
          <w:sz w:val="28"/>
          <w:szCs w:val="28"/>
        </w:rPr>
        <w:t xml:space="preserve">объёма </w:t>
      </w:r>
      <w:r w:rsidRPr="005A04F4">
        <w:rPr>
          <w:rFonts w:ascii="Times New Roman" w:hAnsi="Times New Roman" w:cs="Times New Roman"/>
          <w:sz w:val="28"/>
          <w:szCs w:val="28"/>
        </w:rPr>
        <w:t xml:space="preserve">открытых </w:t>
      </w:r>
      <w:r w:rsidR="00E074DD" w:rsidRPr="005A04F4">
        <w:rPr>
          <w:rFonts w:ascii="Times New Roman" w:hAnsi="Times New Roman" w:cs="Times New Roman"/>
          <w:sz w:val="28"/>
          <w:szCs w:val="28"/>
        </w:rPr>
        <w:t xml:space="preserve">пор основан на </w:t>
      </w:r>
      <w:r w:rsidRPr="005A04F4">
        <w:rPr>
          <w:rFonts w:ascii="Times New Roman" w:hAnsi="Times New Roman" w:cs="Times New Roman"/>
          <w:sz w:val="28"/>
          <w:szCs w:val="28"/>
        </w:rPr>
        <w:t>заполнении</w:t>
      </w:r>
      <w:r w:rsidR="00E074DD" w:rsidRPr="005A04F4">
        <w:rPr>
          <w:rFonts w:ascii="Times New Roman" w:hAnsi="Times New Roman" w:cs="Times New Roman"/>
          <w:sz w:val="28"/>
          <w:szCs w:val="28"/>
        </w:rPr>
        <w:t xml:space="preserve"> водой при</w:t>
      </w:r>
      <w:r w:rsidRPr="005A04F4">
        <w:rPr>
          <w:rFonts w:ascii="Times New Roman" w:hAnsi="Times New Roman" w:cs="Times New Roman"/>
          <w:sz w:val="28"/>
          <w:szCs w:val="28"/>
        </w:rPr>
        <w:t xml:space="preserve"> кипячении</w:t>
      </w:r>
      <w:r w:rsidR="00E074DD" w:rsidRPr="005A04F4">
        <w:rPr>
          <w:rFonts w:ascii="Times New Roman" w:hAnsi="Times New Roman" w:cs="Times New Roman"/>
          <w:sz w:val="28"/>
          <w:szCs w:val="28"/>
        </w:rPr>
        <w:t xml:space="preserve"> навески </w:t>
      </w:r>
      <w:r w:rsidRPr="005A04F4">
        <w:rPr>
          <w:rFonts w:ascii="Times New Roman" w:hAnsi="Times New Roman" w:cs="Times New Roman"/>
          <w:sz w:val="28"/>
          <w:szCs w:val="28"/>
        </w:rPr>
        <w:t xml:space="preserve">угля </w:t>
      </w:r>
      <w:r w:rsidR="00E074DD" w:rsidRPr="005A04F4">
        <w:rPr>
          <w:rFonts w:ascii="Times New Roman" w:hAnsi="Times New Roman" w:cs="Times New Roman"/>
          <w:sz w:val="28"/>
          <w:szCs w:val="28"/>
        </w:rPr>
        <w:t xml:space="preserve">в воде и </w:t>
      </w:r>
      <w:r w:rsidRPr="005A04F4">
        <w:rPr>
          <w:rFonts w:ascii="Times New Roman" w:hAnsi="Times New Roman" w:cs="Times New Roman"/>
          <w:sz w:val="28"/>
          <w:szCs w:val="28"/>
        </w:rPr>
        <w:t>удалении</w:t>
      </w:r>
      <w:r w:rsidR="00E074DD" w:rsidRPr="005A04F4">
        <w:rPr>
          <w:rFonts w:ascii="Times New Roman" w:hAnsi="Times New Roman" w:cs="Times New Roman"/>
          <w:sz w:val="28"/>
          <w:szCs w:val="28"/>
        </w:rPr>
        <w:t xml:space="preserve"> избытка </w:t>
      </w:r>
      <w:r w:rsidRPr="005A04F4">
        <w:rPr>
          <w:rFonts w:ascii="Times New Roman" w:hAnsi="Times New Roman" w:cs="Times New Roman"/>
          <w:sz w:val="28"/>
          <w:szCs w:val="28"/>
        </w:rPr>
        <w:t>воды</w:t>
      </w:r>
      <w:r w:rsidR="00E074DD" w:rsidRPr="005A04F4">
        <w:rPr>
          <w:rFonts w:ascii="Times New Roman" w:hAnsi="Times New Roman" w:cs="Times New Roman"/>
          <w:sz w:val="28"/>
          <w:szCs w:val="28"/>
        </w:rPr>
        <w:t xml:space="preserve"> с поверхности зёрен</w:t>
      </w:r>
      <w:r w:rsidR="00E074DD" w:rsidRPr="005A04F4">
        <w:rPr>
          <w:rFonts w:ascii="Times New Roman" w:hAnsi="Times New Roman" w:cs="Times New Roman"/>
          <w:iCs/>
          <w:noProof/>
          <w:sz w:val="28"/>
          <w:szCs w:val="28"/>
        </w:rPr>
        <w:t xml:space="preserve"> согласно </w:t>
      </w:r>
      <w:bookmarkStart w:id="107" w:name="_Hlk86330001"/>
      <w:r w:rsidR="00E074DD" w:rsidRPr="005A04F4">
        <w:rPr>
          <w:rFonts w:ascii="Times New Roman" w:hAnsi="Times New Roman" w:cs="Times New Roman"/>
          <w:iCs/>
          <w:sz w:val="28"/>
          <w:szCs w:val="28"/>
        </w:rPr>
        <w:t>ГОСТ 25543-2013</w:t>
      </w:r>
      <w:bookmarkEnd w:id="107"/>
      <w:r w:rsidR="001521C2" w:rsidRPr="005A04F4">
        <w:rPr>
          <w:rFonts w:ascii="Times New Roman" w:hAnsi="Times New Roman" w:cs="Times New Roman"/>
          <w:iCs/>
          <w:sz w:val="28"/>
          <w:szCs w:val="28"/>
        </w:rPr>
        <w:t xml:space="preserve"> </w:t>
      </w:r>
      <w:r w:rsidR="001521C2" w:rsidRPr="005A04F4">
        <w:rPr>
          <w:rFonts w:ascii="Times New Roman" w:hAnsi="Times New Roman" w:cs="Times New Roman"/>
          <w:noProof/>
          <w:sz w:val="28"/>
          <w:szCs w:val="28"/>
          <w:lang w:val="kk-KZ"/>
        </w:rPr>
        <w:t>[</w:t>
      </w:r>
      <w:r w:rsidR="005A0684" w:rsidRPr="005A04F4">
        <w:rPr>
          <w:rFonts w:ascii="Times New Roman" w:hAnsi="Times New Roman" w:cs="Times New Roman"/>
          <w:noProof/>
          <w:sz w:val="28"/>
          <w:szCs w:val="28"/>
        </w:rPr>
        <w:t>8</w:t>
      </w:r>
      <w:r w:rsidR="00D9407A" w:rsidRPr="005A04F4">
        <w:rPr>
          <w:rFonts w:ascii="Times New Roman" w:hAnsi="Times New Roman" w:cs="Times New Roman"/>
          <w:noProof/>
          <w:sz w:val="28"/>
          <w:szCs w:val="28"/>
        </w:rPr>
        <w:t>6</w:t>
      </w:r>
      <w:r w:rsidR="001521C2" w:rsidRPr="005A04F4">
        <w:rPr>
          <w:rFonts w:ascii="Times New Roman" w:hAnsi="Times New Roman" w:cs="Times New Roman"/>
          <w:noProof/>
          <w:sz w:val="28"/>
          <w:szCs w:val="28"/>
          <w:lang w:val="kk-KZ"/>
        </w:rPr>
        <w:t>].</w:t>
      </w:r>
    </w:p>
    <w:p w14:paraId="2863E0C1" w14:textId="0C97EEE1" w:rsidR="00E074DD" w:rsidRPr="005A04F4" w:rsidRDefault="00C43097"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Навеску </w:t>
      </w:r>
      <w:r w:rsidR="00E074DD" w:rsidRPr="005A04F4">
        <w:rPr>
          <w:rFonts w:ascii="Times New Roman" w:hAnsi="Times New Roman" w:cs="Times New Roman"/>
          <w:sz w:val="28"/>
          <w:szCs w:val="28"/>
        </w:rPr>
        <w:t xml:space="preserve">высушенного при </w:t>
      </w:r>
      <w:r w:rsidRPr="005A04F4">
        <w:rPr>
          <w:rFonts w:ascii="Times New Roman" w:hAnsi="Times New Roman" w:cs="Times New Roman"/>
          <w:sz w:val="28"/>
          <w:szCs w:val="28"/>
        </w:rPr>
        <w:t>температуре 110±°С</w:t>
      </w:r>
      <w:r w:rsidR="00E074DD" w:rsidRPr="005A04F4">
        <w:rPr>
          <w:rFonts w:ascii="Times New Roman" w:hAnsi="Times New Roman" w:cs="Times New Roman"/>
          <w:sz w:val="28"/>
          <w:szCs w:val="28"/>
        </w:rPr>
        <w:t xml:space="preserve"> </w:t>
      </w:r>
      <w:r w:rsidRPr="005A04F4">
        <w:rPr>
          <w:rFonts w:ascii="Times New Roman" w:hAnsi="Times New Roman" w:cs="Times New Roman"/>
          <w:sz w:val="28"/>
          <w:szCs w:val="28"/>
        </w:rPr>
        <w:t>угля</w:t>
      </w:r>
      <w:r w:rsidR="00E074DD" w:rsidRPr="005A04F4">
        <w:rPr>
          <w:rFonts w:ascii="Times New Roman" w:hAnsi="Times New Roman" w:cs="Times New Roman"/>
          <w:sz w:val="28"/>
          <w:szCs w:val="28"/>
        </w:rPr>
        <w:t xml:space="preserve"> в количестве 10 г </w:t>
      </w:r>
      <w:r w:rsidRPr="005A04F4">
        <w:rPr>
          <w:rFonts w:ascii="Times New Roman" w:hAnsi="Times New Roman" w:cs="Times New Roman"/>
          <w:sz w:val="28"/>
          <w:szCs w:val="28"/>
        </w:rPr>
        <w:t>переносят</w:t>
      </w:r>
      <w:r w:rsidR="00E074DD" w:rsidRPr="005A04F4">
        <w:rPr>
          <w:rFonts w:ascii="Times New Roman" w:hAnsi="Times New Roman" w:cs="Times New Roman"/>
          <w:sz w:val="28"/>
          <w:szCs w:val="28"/>
        </w:rPr>
        <w:t xml:space="preserve"> в коническую </w:t>
      </w:r>
      <w:r w:rsidRPr="005A04F4">
        <w:rPr>
          <w:rFonts w:ascii="Times New Roman" w:hAnsi="Times New Roman" w:cs="Times New Roman"/>
          <w:sz w:val="28"/>
          <w:szCs w:val="28"/>
        </w:rPr>
        <w:t xml:space="preserve">колбу </w:t>
      </w:r>
      <w:r w:rsidR="00E074DD" w:rsidRPr="005A04F4">
        <w:rPr>
          <w:rFonts w:ascii="Times New Roman" w:hAnsi="Times New Roman" w:cs="Times New Roman"/>
          <w:sz w:val="28"/>
          <w:szCs w:val="28"/>
        </w:rPr>
        <w:t xml:space="preserve">заливают 100 мл </w:t>
      </w:r>
      <w:r w:rsidRPr="005A04F4">
        <w:rPr>
          <w:rFonts w:ascii="Times New Roman" w:hAnsi="Times New Roman" w:cs="Times New Roman"/>
          <w:sz w:val="28"/>
          <w:szCs w:val="28"/>
        </w:rPr>
        <w:t xml:space="preserve">воды </w:t>
      </w:r>
      <w:r w:rsidR="00E074DD" w:rsidRPr="005A04F4">
        <w:rPr>
          <w:rFonts w:ascii="Times New Roman" w:hAnsi="Times New Roman" w:cs="Times New Roman"/>
          <w:sz w:val="28"/>
          <w:szCs w:val="28"/>
        </w:rPr>
        <w:t xml:space="preserve">фиксируют её </w:t>
      </w:r>
      <w:r w:rsidRPr="005A04F4">
        <w:rPr>
          <w:rFonts w:ascii="Times New Roman" w:hAnsi="Times New Roman" w:cs="Times New Roman"/>
          <w:sz w:val="28"/>
          <w:szCs w:val="28"/>
        </w:rPr>
        <w:t>уровень</w:t>
      </w:r>
      <w:r w:rsidR="00E074DD" w:rsidRPr="005A04F4">
        <w:rPr>
          <w:rFonts w:ascii="Times New Roman" w:hAnsi="Times New Roman" w:cs="Times New Roman"/>
          <w:sz w:val="28"/>
          <w:szCs w:val="28"/>
        </w:rPr>
        <w:t xml:space="preserve"> и кипятят 15 мин. </w:t>
      </w:r>
      <w:r w:rsidRPr="005A04F4">
        <w:rPr>
          <w:rFonts w:ascii="Times New Roman" w:hAnsi="Times New Roman" w:cs="Times New Roman"/>
          <w:noProof/>
          <w:sz w:val="28"/>
          <w:szCs w:val="28"/>
        </w:rPr>
        <w:t>Затем</w:t>
      </w:r>
      <w:r w:rsidR="00E074DD" w:rsidRPr="005A04F4">
        <w:rPr>
          <w:rFonts w:ascii="Times New Roman" w:hAnsi="Times New Roman" w:cs="Times New Roman"/>
          <w:sz w:val="28"/>
          <w:szCs w:val="28"/>
        </w:rPr>
        <w:t xml:space="preserve"> добавляют </w:t>
      </w:r>
      <w:r w:rsidRPr="005A04F4">
        <w:rPr>
          <w:rFonts w:ascii="Times New Roman" w:hAnsi="Times New Roman" w:cs="Times New Roman"/>
          <w:sz w:val="28"/>
          <w:szCs w:val="28"/>
        </w:rPr>
        <w:t xml:space="preserve">дистиллрованную </w:t>
      </w:r>
      <w:r w:rsidR="00E074DD" w:rsidRPr="005A04F4">
        <w:rPr>
          <w:rFonts w:ascii="Times New Roman" w:hAnsi="Times New Roman" w:cs="Times New Roman"/>
          <w:sz w:val="28"/>
          <w:szCs w:val="28"/>
        </w:rPr>
        <w:t xml:space="preserve">воду до </w:t>
      </w:r>
      <w:r w:rsidRPr="005A04F4">
        <w:rPr>
          <w:rFonts w:ascii="Times New Roman" w:hAnsi="Times New Roman" w:cs="Times New Roman"/>
          <w:sz w:val="28"/>
          <w:szCs w:val="28"/>
        </w:rPr>
        <w:t xml:space="preserve">первоначального </w:t>
      </w:r>
      <w:r w:rsidR="00E074DD" w:rsidRPr="005A04F4">
        <w:rPr>
          <w:rFonts w:ascii="Times New Roman" w:hAnsi="Times New Roman" w:cs="Times New Roman"/>
          <w:sz w:val="28"/>
          <w:szCs w:val="28"/>
        </w:rPr>
        <w:t>объёма и</w:t>
      </w:r>
      <w:r w:rsidRPr="005A04F4">
        <w:rPr>
          <w:rFonts w:ascii="Times New Roman" w:hAnsi="Times New Roman" w:cs="Times New Roman"/>
          <w:sz w:val="28"/>
          <w:szCs w:val="28"/>
        </w:rPr>
        <w:t xml:space="preserve"> охлаждают</w:t>
      </w:r>
      <w:r w:rsidR="00E074DD" w:rsidRPr="005A04F4">
        <w:rPr>
          <w:rFonts w:ascii="Times New Roman" w:hAnsi="Times New Roman" w:cs="Times New Roman"/>
          <w:sz w:val="28"/>
          <w:szCs w:val="28"/>
        </w:rPr>
        <w:t xml:space="preserve"> колбу до </w:t>
      </w:r>
      <w:r w:rsidRPr="005A04F4">
        <w:rPr>
          <w:rFonts w:ascii="Times New Roman" w:hAnsi="Times New Roman" w:cs="Times New Roman"/>
          <w:sz w:val="28"/>
          <w:szCs w:val="28"/>
        </w:rPr>
        <w:t xml:space="preserve">температуры </w:t>
      </w:r>
      <w:r w:rsidR="00E074DD" w:rsidRPr="005A04F4">
        <w:rPr>
          <w:rFonts w:ascii="Times New Roman" w:hAnsi="Times New Roman" w:cs="Times New Roman"/>
          <w:sz w:val="28"/>
          <w:szCs w:val="28"/>
        </w:rPr>
        <w:t>20ºС.</w:t>
      </w:r>
    </w:p>
    <w:p w14:paraId="1AB2183E" w14:textId="52B43315" w:rsidR="00E074DD" w:rsidRPr="005A04F4" w:rsidRDefault="00E074DD"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На дно воронки для </w:t>
      </w:r>
      <w:r w:rsidR="00C43097" w:rsidRPr="005A04F4">
        <w:rPr>
          <w:rFonts w:ascii="Times New Roman" w:hAnsi="Times New Roman" w:cs="Times New Roman"/>
          <w:sz w:val="28"/>
          <w:szCs w:val="28"/>
        </w:rPr>
        <w:t xml:space="preserve">отсасывания </w:t>
      </w:r>
      <w:r w:rsidRPr="005A04F4">
        <w:rPr>
          <w:rFonts w:ascii="Times New Roman" w:hAnsi="Times New Roman" w:cs="Times New Roman"/>
          <w:sz w:val="28"/>
          <w:szCs w:val="28"/>
        </w:rPr>
        <w:t xml:space="preserve">помещают </w:t>
      </w:r>
      <w:r w:rsidR="00C43097" w:rsidRPr="005A04F4">
        <w:rPr>
          <w:rFonts w:ascii="Times New Roman" w:hAnsi="Times New Roman" w:cs="Times New Roman"/>
          <w:sz w:val="28"/>
          <w:szCs w:val="28"/>
        </w:rPr>
        <w:t xml:space="preserve">бумажный фильтр </w:t>
      </w:r>
      <w:r w:rsidRPr="005A04F4">
        <w:rPr>
          <w:rFonts w:ascii="Times New Roman" w:hAnsi="Times New Roman" w:cs="Times New Roman"/>
          <w:sz w:val="28"/>
          <w:szCs w:val="28"/>
        </w:rPr>
        <w:t xml:space="preserve">фильтр, </w:t>
      </w:r>
      <w:r w:rsidR="00C43097" w:rsidRPr="005A04F4">
        <w:rPr>
          <w:rFonts w:ascii="Times New Roman" w:hAnsi="Times New Roman" w:cs="Times New Roman"/>
          <w:sz w:val="28"/>
          <w:szCs w:val="28"/>
        </w:rPr>
        <w:t xml:space="preserve">смачивают </w:t>
      </w:r>
      <w:r w:rsidRPr="005A04F4">
        <w:rPr>
          <w:rFonts w:ascii="Times New Roman" w:hAnsi="Times New Roman" w:cs="Times New Roman"/>
          <w:sz w:val="28"/>
          <w:szCs w:val="28"/>
        </w:rPr>
        <w:t xml:space="preserve">его водой и </w:t>
      </w:r>
      <w:r w:rsidR="004575DC" w:rsidRPr="005A04F4">
        <w:rPr>
          <w:rFonts w:ascii="Times New Roman" w:hAnsi="Times New Roman" w:cs="Times New Roman"/>
          <w:sz w:val="28"/>
          <w:szCs w:val="28"/>
        </w:rPr>
        <w:t>создают</w:t>
      </w:r>
      <w:r w:rsidRPr="005A04F4">
        <w:rPr>
          <w:rFonts w:ascii="Times New Roman" w:hAnsi="Times New Roman" w:cs="Times New Roman"/>
          <w:sz w:val="28"/>
          <w:szCs w:val="28"/>
        </w:rPr>
        <w:t xml:space="preserve"> разряжение в колбе 80±5 гПа с помощью водяного насоса. Разряжение регулируется зажимом и фиксируется по манометру.</w:t>
      </w:r>
    </w:p>
    <w:p w14:paraId="3D58CAFB" w14:textId="77777777" w:rsidR="00E074DD" w:rsidRPr="005A04F4" w:rsidRDefault="00E074DD"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Содержимое конической колбы сливают в воронку для отсасывания и разравнивают уголь по поверхности фильтра. Поворотом крана начинают отсасывание. Через 3 мин уголь из воронки ссыпают в бюкс, в котором перед опытом взвешивалась навеска угля, закрывают его крышкой и взвешивают.</w:t>
      </w:r>
    </w:p>
    <w:p w14:paraId="126FCB77" w14:textId="4CAE2BDA" w:rsidR="00E074DD" w:rsidRPr="005A04F4" w:rsidRDefault="00E074DD" w:rsidP="002C0A2E">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Суммарный объём пор (в см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rPr>
        <w:t>/г) вычисляют по формуле</w:t>
      </w:r>
      <w:r w:rsidR="00073F82" w:rsidRPr="005A04F4">
        <w:rPr>
          <w:rFonts w:ascii="Times New Roman" w:hAnsi="Times New Roman" w:cs="Times New Roman"/>
          <w:sz w:val="28"/>
          <w:szCs w:val="28"/>
        </w:rPr>
        <w:t xml:space="preserve"> (3.7)</w:t>
      </w:r>
      <w:r w:rsidRPr="005A04F4">
        <w:rPr>
          <w:rFonts w:ascii="Times New Roman" w:hAnsi="Times New Roman" w:cs="Times New Roman"/>
          <w:sz w:val="28"/>
          <w:szCs w:val="28"/>
        </w:rPr>
        <w:t>:</w:t>
      </w:r>
    </w:p>
    <w:p w14:paraId="006CFE90" w14:textId="77777777" w:rsidR="007C2135" w:rsidRPr="005A04F4" w:rsidRDefault="007C2135" w:rsidP="002C0A2E">
      <w:pPr>
        <w:spacing w:after="0" w:line="240" w:lineRule="auto"/>
        <w:ind w:firstLine="709"/>
        <w:jc w:val="both"/>
        <w:rPr>
          <w:rFonts w:ascii="Times New Roman" w:hAnsi="Times New Roman" w:cs="Times New Roman"/>
          <w:sz w:val="28"/>
          <w:szCs w:val="28"/>
        </w:rPr>
      </w:pPr>
    </w:p>
    <w:p w14:paraId="65DD4442" w14:textId="706E9188" w:rsidR="00E074DD" w:rsidRPr="005A04F4" w:rsidRDefault="00E074DD" w:rsidP="003231B9">
      <w:pPr>
        <w:spacing w:after="0" w:line="240" w:lineRule="auto"/>
        <w:ind w:firstLine="567"/>
        <w:jc w:val="right"/>
        <w:rPr>
          <w:rFonts w:ascii="Times New Roman" w:hAnsi="Times New Roman" w:cs="Times New Roman"/>
          <w:sz w:val="28"/>
          <w:szCs w:val="28"/>
        </w:rPr>
      </w:pPr>
      <m:oMath>
        <m:r>
          <w:rPr>
            <w:rStyle w:val="a9"/>
            <w:rFonts w:ascii="Cambria Math" w:hAnsi="Cambria Math"/>
          </w:rPr>
          <m:t>VΣ</m:t>
        </m:r>
        <m:r>
          <w:rPr>
            <w:rStyle w:val="a9"/>
            <w:rFonts w:ascii="Cambria Math" w:hAnsi="Cambria Math"/>
            <w:lang w:val="ru-RU"/>
          </w:rPr>
          <m:t xml:space="preserve"> = (</m:t>
        </m:r>
        <m:sSub>
          <m:sSubPr>
            <m:ctrlPr>
              <w:rPr>
                <w:rFonts w:ascii="Cambria Math" w:eastAsia="Calibri" w:hAnsi="Cambria Math" w:cs="Times New Roman"/>
                <w:i/>
                <w:sz w:val="28"/>
                <w:szCs w:val="28"/>
                <w:lang w:eastAsia="ru-RU"/>
              </w:rPr>
            </m:ctrlPr>
          </m:sSubPr>
          <m:e>
            <m:r>
              <w:rPr>
                <w:rStyle w:val="a9"/>
                <w:rFonts w:ascii="Cambria Math" w:hAnsi="Cambria Math"/>
              </w:rPr>
              <m:t>G</m:t>
            </m:r>
          </m:e>
          <m:sub>
            <m:r>
              <w:rPr>
                <w:rStyle w:val="a9"/>
                <w:rFonts w:ascii="Cambria Math" w:hAnsi="Cambria Math"/>
                <w:lang w:val="ru-RU"/>
              </w:rPr>
              <m:t>1</m:t>
            </m:r>
          </m:sub>
        </m:sSub>
        <m:r>
          <w:rPr>
            <w:rStyle w:val="a9"/>
            <w:rFonts w:ascii="Cambria Math" w:hAnsi="Cambria Math"/>
            <w:lang w:val="ru-RU"/>
          </w:rPr>
          <m:t xml:space="preserve"> – </m:t>
        </m:r>
        <m:r>
          <w:rPr>
            <w:rStyle w:val="a9"/>
            <w:rFonts w:ascii="Cambria Math" w:hAnsi="Cambria Math"/>
          </w:rPr>
          <m:t>G</m:t>
        </m:r>
        <m:r>
          <w:rPr>
            <w:rStyle w:val="a9"/>
            <w:rFonts w:ascii="Cambria Math" w:hAnsi="Cambria Math"/>
            <w:lang w:val="ru-RU"/>
          </w:rPr>
          <m:t>)/</m:t>
        </m:r>
        <m:r>
          <w:rPr>
            <w:rStyle w:val="a9"/>
            <w:rFonts w:ascii="Cambria Math" w:hAnsi="Cambria Math"/>
          </w:rPr>
          <m:t>ρ</m:t>
        </m:r>
        <m:r>
          <w:rPr>
            <w:rStyle w:val="a9"/>
            <w:rFonts w:ascii="Cambria Math" w:hAnsi="Cambria Math"/>
            <w:lang w:val="ru-RU"/>
          </w:rPr>
          <m:t>∙</m:t>
        </m:r>
        <m:sSub>
          <m:sSubPr>
            <m:ctrlPr>
              <w:rPr>
                <w:rFonts w:ascii="Cambria Math" w:eastAsia="Calibri" w:hAnsi="Cambria Math" w:cs="Times New Roman"/>
                <w:i/>
                <w:sz w:val="28"/>
                <w:szCs w:val="28"/>
                <w:lang w:eastAsia="ru-RU"/>
              </w:rPr>
            </m:ctrlPr>
          </m:sSubPr>
          <m:e>
            <m:r>
              <w:rPr>
                <w:rStyle w:val="a9"/>
                <w:rFonts w:ascii="Cambria Math" w:hAnsi="Cambria Math"/>
              </w:rPr>
              <m:t>G</m:t>
            </m:r>
          </m:e>
          <m:sub>
            <m:r>
              <w:rPr>
                <w:rStyle w:val="a9"/>
                <w:rFonts w:ascii="Cambria Math" w:hAnsi="Cambria Math"/>
                <w:lang w:val="ru-RU"/>
              </w:rPr>
              <m:t>1</m:t>
            </m:r>
          </m:sub>
        </m:sSub>
      </m:oMath>
      <w:r w:rsidRPr="005A04F4">
        <w:rPr>
          <w:rFonts w:ascii="Times New Roman" w:hAnsi="Times New Roman" w:cs="Times New Roman"/>
          <w:sz w:val="28"/>
          <w:szCs w:val="28"/>
        </w:rPr>
        <w:t>,                                         (3.</w:t>
      </w:r>
      <w:r w:rsidR="007C2135" w:rsidRPr="005A04F4">
        <w:rPr>
          <w:rFonts w:ascii="Times New Roman" w:hAnsi="Times New Roman" w:cs="Times New Roman"/>
          <w:sz w:val="28"/>
          <w:szCs w:val="28"/>
        </w:rPr>
        <w:t>7</w:t>
      </w:r>
      <w:r w:rsidRPr="005A04F4">
        <w:rPr>
          <w:rFonts w:ascii="Times New Roman" w:hAnsi="Times New Roman" w:cs="Times New Roman"/>
          <w:sz w:val="28"/>
          <w:szCs w:val="28"/>
        </w:rPr>
        <w:t>)</w:t>
      </w:r>
    </w:p>
    <w:p w14:paraId="5CD20997" w14:textId="77777777" w:rsidR="007C2135" w:rsidRPr="005A04F4" w:rsidRDefault="007C2135" w:rsidP="003231B9">
      <w:pPr>
        <w:spacing w:after="0" w:line="240" w:lineRule="auto"/>
        <w:ind w:firstLine="567"/>
        <w:jc w:val="right"/>
        <w:rPr>
          <w:rFonts w:ascii="Times New Roman" w:hAnsi="Times New Roman" w:cs="Times New Roman"/>
          <w:sz w:val="28"/>
          <w:szCs w:val="28"/>
        </w:rPr>
      </w:pPr>
    </w:p>
    <w:p w14:paraId="7490825F" w14:textId="77777777" w:rsidR="00E074DD" w:rsidRPr="005A04F4" w:rsidRDefault="00E074DD" w:rsidP="004575DC">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где G масса сухого угля, г;</w:t>
      </w:r>
    </w:p>
    <w:p w14:paraId="66E67404" w14:textId="77777777" w:rsidR="00E074DD" w:rsidRPr="005A04F4" w:rsidRDefault="00E074DD" w:rsidP="004575DC">
      <w:pPr>
        <w:spacing w:after="0" w:line="240" w:lineRule="auto"/>
        <w:ind w:firstLine="420"/>
        <w:jc w:val="both"/>
        <w:rPr>
          <w:rFonts w:ascii="Times New Roman" w:hAnsi="Times New Roman" w:cs="Times New Roman"/>
          <w:sz w:val="28"/>
          <w:szCs w:val="28"/>
        </w:rPr>
      </w:pPr>
      <w:r w:rsidRPr="005A04F4">
        <w:rPr>
          <w:rFonts w:ascii="Times New Roman" w:hAnsi="Times New Roman" w:cs="Times New Roman"/>
          <w:sz w:val="28"/>
          <w:szCs w:val="28"/>
        </w:rPr>
        <w:t>G</w:t>
      </w:r>
      <w:r w:rsidRPr="005A04F4">
        <w:rPr>
          <w:rFonts w:ascii="Times New Roman" w:hAnsi="Times New Roman" w:cs="Times New Roman"/>
          <w:sz w:val="28"/>
          <w:szCs w:val="28"/>
          <w:vertAlign w:val="subscript"/>
        </w:rPr>
        <w:t xml:space="preserve">1 </w:t>
      </w:r>
      <w:r w:rsidRPr="005A04F4">
        <w:rPr>
          <w:rFonts w:ascii="Times New Roman" w:hAnsi="Times New Roman" w:cs="Times New Roman"/>
          <w:sz w:val="28"/>
          <w:szCs w:val="28"/>
        </w:rPr>
        <w:t>– масса влажного угля, г;</w:t>
      </w:r>
    </w:p>
    <w:p w14:paraId="31FDA0E2" w14:textId="77777777" w:rsidR="00E074DD" w:rsidRPr="005A04F4" w:rsidRDefault="00E074DD" w:rsidP="004575DC">
      <w:pPr>
        <w:spacing w:after="0" w:line="240" w:lineRule="auto"/>
        <w:ind w:firstLine="420"/>
        <w:jc w:val="both"/>
        <w:rPr>
          <w:rFonts w:ascii="Times New Roman" w:hAnsi="Times New Roman" w:cs="Times New Roman"/>
          <w:sz w:val="28"/>
          <w:szCs w:val="28"/>
        </w:rPr>
      </w:pPr>
      <w:r w:rsidRPr="005A04F4">
        <w:rPr>
          <w:rFonts w:ascii="Times New Roman" w:hAnsi="Times New Roman" w:cs="Times New Roman"/>
          <w:sz w:val="28"/>
          <w:szCs w:val="28"/>
        </w:rPr>
        <w:t>ρ – плотность воды, г/см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rPr>
        <w:t>.</w:t>
      </w:r>
    </w:p>
    <w:p w14:paraId="6A11D95D" w14:textId="77777777" w:rsidR="00E074DD" w:rsidRPr="005A04F4" w:rsidRDefault="00E074DD" w:rsidP="004575DC">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Плотность воды принимают равной 1 г/см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rPr>
        <w:t xml:space="preserve"> для любой комнатной температуры до 35ºС.</w:t>
      </w:r>
    </w:p>
    <w:p w14:paraId="49CCA7C4" w14:textId="19DA55B5" w:rsidR="00E074DD" w:rsidRPr="005A04F4" w:rsidRDefault="00E074DD" w:rsidP="004575DC">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Результатом анализа является среднее двух определений</w:t>
      </w:r>
      <w:r w:rsidR="00BB7C7C" w:rsidRPr="005A04F4">
        <w:rPr>
          <w:rFonts w:ascii="Times New Roman" w:hAnsi="Times New Roman" w:cs="Times New Roman"/>
          <w:sz w:val="28"/>
          <w:szCs w:val="28"/>
        </w:rPr>
        <w:t xml:space="preserve"> (</w:t>
      </w:r>
      <w:r w:rsidR="00073F82" w:rsidRPr="005A04F4">
        <w:rPr>
          <w:rFonts w:ascii="Times New Roman" w:hAnsi="Times New Roman" w:cs="Times New Roman"/>
          <w:sz w:val="28"/>
          <w:szCs w:val="28"/>
        </w:rPr>
        <w:t>р</w:t>
      </w:r>
      <w:r w:rsidR="00BB7C7C" w:rsidRPr="005A04F4">
        <w:rPr>
          <w:rFonts w:ascii="Times New Roman" w:hAnsi="Times New Roman" w:cs="Times New Roman"/>
          <w:sz w:val="28"/>
          <w:szCs w:val="28"/>
        </w:rPr>
        <w:t>исунок 3.</w:t>
      </w:r>
      <w:r w:rsidR="00B13EBC" w:rsidRPr="005A04F4">
        <w:rPr>
          <w:rFonts w:ascii="Times New Roman" w:hAnsi="Times New Roman" w:cs="Times New Roman"/>
          <w:sz w:val="28"/>
          <w:szCs w:val="28"/>
        </w:rPr>
        <w:t>10</w:t>
      </w:r>
      <w:r w:rsidR="00BB7C7C" w:rsidRPr="005A04F4">
        <w:rPr>
          <w:rFonts w:ascii="Times New Roman" w:hAnsi="Times New Roman" w:cs="Times New Roman"/>
          <w:sz w:val="28"/>
          <w:szCs w:val="28"/>
        </w:rPr>
        <w:t>)</w:t>
      </w:r>
      <w:r w:rsidRPr="005A04F4">
        <w:rPr>
          <w:rFonts w:ascii="Times New Roman" w:hAnsi="Times New Roman" w:cs="Times New Roman"/>
          <w:sz w:val="28"/>
          <w:szCs w:val="28"/>
        </w:rPr>
        <w:t>.</w:t>
      </w:r>
    </w:p>
    <w:p w14:paraId="4B4CE205" w14:textId="77777777" w:rsidR="00E074DD" w:rsidRPr="005A04F4" w:rsidRDefault="00E074DD" w:rsidP="004575DC">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Исследованные уголь и продукт представляют собой пористые материалы с системой пор и трещин, различающихся по размерам, форме, взаимному расположению и доступности их для реагентов. </w:t>
      </w:r>
    </w:p>
    <w:p w14:paraId="5F87AF28" w14:textId="54B7D72B" w:rsidR="00E074DD" w:rsidRPr="005A04F4" w:rsidRDefault="00E074DD" w:rsidP="004575DC">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Суммарный объём пор Шубаркольского угля:</w:t>
      </w:r>
    </w:p>
    <w:p w14:paraId="2BC66ACF" w14:textId="77777777" w:rsidR="00AF4C05" w:rsidRPr="005A04F4" w:rsidRDefault="00AF4C05" w:rsidP="003231B9">
      <w:pPr>
        <w:spacing w:after="0" w:line="240" w:lineRule="auto"/>
        <w:ind w:firstLine="567"/>
        <w:rPr>
          <w:rFonts w:ascii="Times New Roman" w:hAnsi="Times New Roman" w:cs="Times New Roman"/>
          <w:sz w:val="28"/>
          <w:szCs w:val="28"/>
        </w:rPr>
      </w:pPr>
    </w:p>
    <w:p w14:paraId="73578D76" w14:textId="77777777" w:rsidR="00E074DD" w:rsidRPr="005A04F4" w:rsidRDefault="00730B5C" w:rsidP="003231B9">
      <w:pPr>
        <w:spacing w:after="0" w:line="240" w:lineRule="auto"/>
        <w:ind w:firstLine="567"/>
        <w:rPr>
          <w:rStyle w:val="a9"/>
          <w:lang w:eastAsia="ru-RU"/>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угля1</m:t>
              </m:r>
            </m:sub>
          </m:sSub>
          <m:r>
            <w:rPr>
              <w:rStyle w:val="a9"/>
              <w:rFonts w:ascii="Cambria Math" w:hAnsi="Cambria Math"/>
            </w:rPr>
            <m:t>= (12,97 – 10,03)/1∙12,97=0,23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00DAD258" w14:textId="77777777"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угля2</m:t>
              </m:r>
            </m:sub>
          </m:sSub>
          <m:r>
            <w:rPr>
              <w:rStyle w:val="a9"/>
              <w:rFonts w:ascii="Cambria Math" w:hAnsi="Cambria Math"/>
            </w:rPr>
            <m:t>= (12,73 – 10,02)/1∙12,73=0,21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65C431CA" w14:textId="77777777"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угля  сред</m:t>
              </m:r>
            </m:sub>
          </m:sSub>
          <m:r>
            <w:rPr>
              <w:rStyle w:val="a9"/>
              <w:rFonts w:ascii="Cambria Math" w:hAnsi="Cambria Math"/>
            </w:rPr>
            <m:t>=0,22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66189F91" w14:textId="77777777" w:rsidR="004575DC" w:rsidRPr="005A04F4" w:rsidRDefault="004575DC" w:rsidP="004575DC">
      <w:pPr>
        <w:spacing w:after="0" w:line="240" w:lineRule="auto"/>
        <w:ind w:firstLine="709"/>
        <w:jc w:val="both"/>
        <w:rPr>
          <w:rFonts w:ascii="Times New Roman" w:hAnsi="Times New Roman" w:cs="Times New Roman"/>
          <w:sz w:val="28"/>
          <w:szCs w:val="28"/>
        </w:rPr>
      </w:pPr>
    </w:p>
    <w:p w14:paraId="32B6F896" w14:textId="77777777" w:rsidR="00E074DD" w:rsidRPr="005A04F4" w:rsidRDefault="00E074DD" w:rsidP="004575DC">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Суммарный объём пор продукта:</w:t>
      </w:r>
    </w:p>
    <w:p w14:paraId="59AE6FF1" w14:textId="77777777" w:rsidR="004575DC" w:rsidRPr="005A04F4" w:rsidRDefault="004575DC" w:rsidP="004575DC">
      <w:pPr>
        <w:spacing w:after="0" w:line="240" w:lineRule="auto"/>
        <w:ind w:firstLine="709"/>
        <w:jc w:val="both"/>
        <w:rPr>
          <w:rStyle w:val="a9"/>
        </w:rPr>
      </w:pPr>
    </w:p>
    <w:p w14:paraId="306B6E81" w14:textId="419FFFBE"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0-10</m:t>
              </m:r>
            </m:sub>
          </m:sSub>
          <m:r>
            <w:rPr>
              <w:rStyle w:val="a9"/>
              <w:rFonts w:ascii="Cambria Math" w:hAnsi="Cambria Math"/>
            </w:rPr>
            <m:t>= (13,41 – 10,02)/1∙13,41=0,25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247B26CD" w14:textId="3096B566"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0-10</m:t>
              </m:r>
            </m:sub>
          </m:sSub>
          <m:r>
            <w:rPr>
              <w:rStyle w:val="a9"/>
              <w:rFonts w:ascii="Cambria Math" w:hAnsi="Cambria Math"/>
            </w:rPr>
            <m:t>= (13,12 – 10,00)/1∙13,12=0,24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238C5B72" w14:textId="77777777" w:rsidR="00E074DD" w:rsidRPr="005A04F4" w:rsidRDefault="00730B5C" w:rsidP="003231B9">
      <w:pPr>
        <w:spacing w:after="0" w:line="240" w:lineRule="auto"/>
        <w:ind w:firstLine="567"/>
        <w:jc w:val="center"/>
        <w:rPr>
          <w:rStyle w:val="a9"/>
        </w:rPr>
      </w:pPr>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0-10 сред</m:t>
            </m:r>
          </m:sub>
        </m:sSub>
        <m:r>
          <w:rPr>
            <w:rStyle w:val="a9"/>
            <w:rFonts w:ascii="Cambria Math" w:hAnsi="Cambria Math"/>
          </w:rPr>
          <m:t>=</m:t>
        </m:r>
      </m:oMath>
      <w:r w:rsidR="00E074DD" w:rsidRPr="005A04F4">
        <w:rPr>
          <w:rStyle w:val="a9"/>
        </w:rPr>
        <w:t xml:space="preserve"> </w:t>
      </w:r>
      <m:oMath>
        <m:r>
          <w:rPr>
            <w:rStyle w:val="a9"/>
            <w:rFonts w:ascii="Cambria Math" w:hAnsi="Cambria Math"/>
          </w:rPr>
          <m:t>0,25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w:p>
    <w:p w14:paraId="5A9CD724" w14:textId="465CE091"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10-25</m:t>
              </m:r>
            </m:sub>
          </m:sSub>
          <m:r>
            <w:rPr>
              <w:rStyle w:val="a9"/>
              <w:rFonts w:ascii="Cambria Math" w:hAnsi="Cambria Math"/>
            </w:rPr>
            <m:t>= (13,35 – 10,01)/1∙13,35=0,25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4DF658CB" w14:textId="6137E230"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10-25</m:t>
              </m:r>
            </m:sub>
          </m:sSub>
          <m:r>
            <w:rPr>
              <w:rStyle w:val="a9"/>
              <w:rFonts w:ascii="Cambria Math" w:hAnsi="Cambria Math"/>
            </w:rPr>
            <m:t>= (13,17 – 10,02)/1∙13,17=0,24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7EB93FFB" w14:textId="77777777"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10-25 сред</m:t>
              </m:r>
            </m:sub>
          </m:sSub>
          <m:r>
            <w:rPr>
              <w:rStyle w:val="a9"/>
              <w:rFonts w:ascii="Cambria Math" w:hAnsi="Cambria Math"/>
            </w:rPr>
            <m:t>=0,25с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23D87107" w14:textId="1C4054B3"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25-40</m:t>
              </m:r>
            </m:sub>
          </m:sSub>
          <m:r>
            <w:rPr>
              <w:rStyle w:val="a9"/>
              <w:rFonts w:ascii="Cambria Math" w:hAnsi="Cambria Math"/>
            </w:rPr>
            <m:t>= (13,40 – 10,00)/1∙13,40 =0,25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4174E24C" w14:textId="7E2CA840"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спецкокс 25-40</m:t>
              </m:r>
            </m:sub>
          </m:sSub>
          <m:r>
            <w:rPr>
              <w:rStyle w:val="a9"/>
              <w:rFonts w:ascii="Cambria Math" w:hAnsi="Cambria Math"/>
            </w:rPr>
            <m:t>= (12,98 – 10,01)/1∙12,98=0,23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3C1A65C3" w14:textId="77777777" w:rsidR="00E074DD" w:rsidRPr="005A04F4" w:rsidRDefault="00730B5C" w:rsidP="003231B9">
      <w:pPr>
        <w:spacing w:after="0" w:line="240" w:lineRule="auto"/>
        <w:ind w:firstLine="567"/>
        <w:rPr>
          <w:rStyle w:val="a9"/>
        </w:rPr>
      </w:pPr>
      <m:oMathPara>
        <m:oMath>
          <m:sSub>
            <m:sSubPr>
              <m:ctrlPr>
                <w:rPr>
                  <w:rFonts w:ascii="Cambria Math" w:eastAsia="Calibri" w:hAnsi="Cambria Math" w:cs="Times New Roman"/>
                  <w:i/>
                  <w:sz w:val="28"/>
                  <w:szCs w:val="28"/>
                  <w:lang w:eastAsia="ru-RU"/>
                </w:rPr>
              </m:ctrlPr>
            </m:sSubPr>
            <m:e>
              <m:r>
                <w:rPr>
                  <w:rStyle w:val="a9"/>
                  <w:rFonts w:ascii="Cambria Math" w:hAnsi="Cambria Math"/>
                </w:rPr>
                <m:t xml:space="preserve">VΣ </m:t>
              </m:r>
            </m:e>
            <m:sub>
              <m:r>
                <w:rPr>
                  <w:rStyle w:val="a9"/>
                  <w:rFonts w:ascii="Cambria Math" w:hAnsi="Cambria Math"/>
                </w:rPr>
                <m:t>прод 25-40</m:t>
              </m:r>
            </m:sub>
          </m:sSub>
          <m:r>
            <w:rPr>
              <w:rStyle w:val="a9"/>
              <w:rFonts w:ascii="Cambria Math" w:hAnsi="Cambria Math"/>
            </w:rPr>
            <m:t>=0,24 с</m:t>
          </m:r>
          <m:sSup>
            <m:sSupPr>
              <m:ctrlPr>
                <w:rPr>
                  <w:rFonts w:ascii="Cambria Math" w:eastAsia="Calibri" w:hAnsi="Cambria Math" w:cs="Times New Roman"/>
                  <w:i/>
                  <w:sz w:val="28"/>
                  <w:szCs w:val="28"/>
                  <w:lang w:eastAsia="ru-RU"/>
                </w:rPr>
              </m:ctrlPr>
            </m:sSupPr>
            <m:e>
              <m:r>
                <w:rPr>
                  <w:rStyle w:val="a9"/>
                  <w:rFonts w:ascii="Cambria Math" w:hAnsi="Cambria Math"/>
                </w:rPr>
                <m:t>м</m:t>
              </m:r>
            </m:e>
            <m:sup>
              <m:r>
                <w:rPr>
                  <w:rStyle w:val="a9"/>
                  <w:rFonts w:ascii="Cambria Math" w:hAnsi="Cambria Math"/>
                </w:rPr>
                <m:t>3</m:t>
              </m:r>
            </m:sup>
          </m:sSup>
          <m:r>
            <w:rPr>
              <w:rStyle w:val="a9"/>
              <w:rFonts w:ascii="Cambria Math" w:hAnsi="Cambria Math"/>
            </w:rPr>
            <m:t>/г</m:t>
          </m:r>
        </m:oMath>
      </m:oMathPara>
    </w:p>
    <w:p w14:paraId="5BBEAFBF" w14:textId="77777777" w:rsidR="00E074DD" w:rsidRPr="005A04F4" w:rsidRDefault="00E074DD" w:rsidP="004575DC">
      <w:pPr>
        <w:spacing w:after="0" w:line="240" w:lineRule="auto"/>
        <w:ind w:firstLine="709"/>
        <w:jc w:val="both"/>
        <w:rPr>
          <w:rFonts w:ascii="Times New Roman" w:eastAsiaTheme="minorEastAsia" w:hAnsi="Times New Roman" w:cs="Times New Roman"/>
          <w:sz w:val="28"/>
          <w:szCs w:val="28"/>
        </w:rPr>
      </w:pPr>
      <w:r w:rsidRPr="005A04F4">
        <w:rPr>
          <w:rFonts w:ascii="Times New Roman" w:hAnsi="Times New Roman" w:cs="Times New Roman"/>
          <w:sz w:val="28"/>
          <w:szCs w:val="28"/>
        </w:rPr>
        <w:t xml:space="preserve">Результатом анализа является среднее двух определений. </w:t>
      </w:r>
    </w:p>
    <w:p w14:paraId="3D691E49" w14:textId="643EF27B" w:rsidR="00E074DD" w:rsidRPr="005A04F4" w:rsidRDefault="00E074DD" w:rsidP="004575DC">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Наличие переходных пор во многом обусловливает высокую влажность малометаморфизированных углей.</w:t>
      </w:r>
    </w:p>
    <w:p w14:paraId="5DE942DB" w14:textId="77777777" w:rsidR="001521C2" w:rsidRPr="005A04F4" w:rsidRDefault="001521C2" w:rsidP="003231B9">
      <w:pPr>
        <w:spacing w:after="0" w:line="240" w:lineRule="auto"/>
        <w:ind w:firstLine="567"/>
        <w:jc w:val="both"/>
        <w:rPr>
          <w:rFonts w:ascii="Times New Roman" w:hAnsi="Times New Roman" w:cs="Times New Roman"/>
          <w:sz w:val="28"/>
          <w:szCs w:val="28"/>
        </w:rPr>
      </w:pPr>
    </w:p>
    <w:p w14:paraId="2D1BF827" w14:textId="7DBF13BF" w:rsidR="00E074DD" w:rsidRPr="005A04F4" w:rsidRDefault="001521C2" w:rsidP="003231B9">
      <w:pPr>
        <w:spacing w:after="0" w:line="240" w:lineRule="auto"/>
        <w:rPr>
          <w:rFonts w:ascii="Times New Roman" w:hAnsi="Times New Roman" w:cs="Times New Roman"/>
          <w:sz w:val="28"/>
          <w:szCs w:val="28"/>
          <w:lang w:val="kk-KZ"/>
        </w:rPr>
      </w:pPr>
      <w:r w:rsidRPr="005A04F4">
        <w:rPr>
          <w:rFonts w:ascii="Times New Roman" w:hAnsi="Times New Roman" w:cs="Times New Roman"/>
          <w:sz w:val="28"/>
          <w:szCs w:val="28"/>
        </w:rPr>
        <w:t>Таблица 3.1</w:t>
      </w:r>
      <w:r w:rsidR="003B55C8" w:rsidRPr="005A04F4">
        <w:rPr>
          <w:rFonts w:ascii="Times New Roman" w:hAnsi="Times New Roman" w:cs="Times New Roman"/>
          <w:sz w:val="28"/>
          <w:szCs w:val="28"/>
        </w:rPr>
        <w:t>5</w:t>
      </w:r>
      <w:r w:rsidRPr="005A04F4">
        <w:rPr>
          <w:rFonts w:ascii="Times New Roman" w:hAnsi="Times New Roman" w:cs="Times New Roman"/>
          <w:sz w:val="28"/>
          <w:szCs w:val="28"/>
        </w:rPr>
        <w:t xml:space="preserve"> – </w:t>
      </w:r>
      <w:r w:rsidRPr="005A04F4">
        <w:rPr>
          <w:rFonts w:ascii="Times New Roman" w:hAnsi="Times New Roman" w:cs="Times New Roman"/>
          <w:sz w:val="28"/>
          <w:szCs w:val="28"/>
          <w:lang w:val="kk-KZ"/>
        </w:rPr>
        <w:t>Изменение пористости угля с повышением температуры</w:t>
      </w:r>
    </w:p>
    <w:p w14:paraId="2665780E" w14:textId="77777777" w:rsidR="003B55C8" w:rsidRPr="005A04F4" w:rsidRDefault="003B55C8" w:rsidP="003231B9">
      <w:pPr>
        <w:spacing w:after="0" w:line="240" w:lineRule="auto"/>
        <w:ind w:firstLine="567"/>
        <w:rPr>
          <w:rFonts w:ascii="Times New Roman" w:hAnsi="Times New Roman" w:cs="Times New Roman"/>
          <w:sz w:val="16"/>
          <w:szCs w:val="16"/>
          <w:lang w:val="kk-KZ"/>
        </w:rPr>
      </w:pPr>
    </w:p>
    <w:tbl>
      <w:tblPr>
        <w:tblW w:w="9603"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6"/>
        <w:gridCol w:w="1984"/>
        <w:gridCol w:w="992"/>
        <w:gridCol w:w="993"/>
        <w:gridCol w:w="848"/>
        <w:gridCol w:w="980"/>
        <w:gridCol w:w="924"/>
        <w:gridCol w:w="896"/>
      </w:tblGrid>
      <w:tr w:rsidR="005A04F4" w:rsidRPr="005A04F4" w14:paraId="3FFDC704" w14:textId="77777777" w:rsidTr="00FE4CBC">
        <w:trPr>
          <w:trHeight w:val="439"/>
        </w:trPr>
        <w:tc>
          <w:tcPr>
            <w:tcW w:w="1986" w:type="dxa"/>
            <w:vAlign w:val="center"/>
            <w:hideMark/>
          </w:tcPr>
          <w:p w14:paraId="49CA4F98" w14:textId="77777777" w:rsidR="00536EB8" w:rsidRPr="005A04F4" w:rsidRDefault="00536EB8"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Показатели</w:t>
            </w:r>
          </w:p>
        </w:tc>
        <w:tc>
          <w:tcPr>
            <w:tcW w:w="1984" w:type="dxa"/>
            <w:vAlign w:val="center"/>
            <w:hideMark/>
          </w:tcPr>
          <w:p w14:paraId="715C57BA" w14:textId="77777777" w:rsidR="00536EB8" w:rsidRPr="005A04F4" w:rsidRDefault="00536EB8"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Исходный уголь класса 10-25 мм</w:t>
            </w:r>
          </w:p>
        </w:tc>
        <w:tc>
          <w:tcPr>
            <w:tcW w:w="992" w:type="dxa"/>
            <w:vAlign w:val="center"/>
          </w:tcPr>
          <w:p w14:paraId="7E9E6EC8" w14:textId="6816B02E" w:rsidR="00536EB8" w:rsidRPr="005A04F4" w:rsidRDefault="00536EB8"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700°С</w:t>
            </w:r>
          </w:p>
        </w:tc>
        <w:tc>
          <w:tcPr>
            <w:tcW w:w="993" w:type="dxa"/>
            <w:vAlign w:val="center"/>
          </w:tcPr>
          <w:p w14:paraId="1F0CE45F" w14:textId="4971D417" w:rsidR="00536EB8" w:rsidRPr="005A04F4" w:rsidRDefault="00536EB8"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800°С</w:t>
            </w:r>
          </w:p>
        </w:tc>
        <w:tc>
          <w:tcPr>
            <w:tcW w:w="848" w:type="dxa"/>
            <w:vAlign w:val="center"/>
          </w:tcPr>
          <w:p w14:paraId="4CA1D1C6" w14:textId="2EE2481B" w:rsidR="00536EB8" w:rsidRPr="005A04F4" w:rsidRDefault="00536EB8"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900°С</w:t>
            </w:r>
          </w:p>
        </w:tc>
        <w:tc>
          <w:tcPr>
            <w:tcW w:w="980" w:type="dxa"/>
            <w:vAlign w:val="center"/>
            <w:hideMark/>
          </w:tcPr>
          <w:p w14:paraId="76F97AC8" w14:textId="39F4EDCE" w:rsidR="00536EB8" w:rsidRPr="005A04F4" w:rsidRDefault="00536EB8" w:rsidP="00073F82">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1000°С</w:t>
            </w:r>
          </w:p>
        </w:tc>
        <w:tc>
          <w:tcPr>
            <w:tcW w:w="924" w:type="dxa"/>
            <w:vAlign w:val="center"/>
            <w:hideMark/>
          </w:tcPr>
          <w:p w14:paraId="5BE85366" w14:textId="0453C1F2" w:rsidR="00536EB8" w:rsidRPr="005A04F4" w:rsidRDefault="00536EB8" w:rsidP="00FE4CBC">
            <w:pPr>
              <w:spacing w:after="0" w:line="240" w:lineRule="auto"/>
              <w:ind w:left="-80"/>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1400°С</w:t>
            </w:r>
          </w:p>
        </w:tc>
        <w:tc>
          <w:tcPr>
            <w:tcW w:w="896" w:type="dxa"/>
            <w:vAlign w:val="center"/>
            <w:hideMark/>
          </w:tcPr>
          <w:p w14:paraId="7AD45CEC" w14:textId="1C4406AE" w:rsidR="00536EB8" w:rsidRPr="005A04F4" w:rsidRDefault="00536EB8" w:rsidP="00FE4CBC">
            <w:pPr>
              <w:spacing w:after="0" w:line="240" w:lineRule="auto"/>
              <w:ind w:left="-80"/>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1700°С</w:t>
            </w:r>
          </w:p>
        </w:tc>
      </w:tr>
      <w:tr w:rsidR="005A04F4" w:rsidRPr="005A04F4" w14:paraId="1F182081" w14:textId="77777777" w:rsidTr="00FE4CBC">
        <w:trPr>
          <w:trHeight w:val="452"/>
        </w:trPr>
        <w:tc>
          <w:tcPr>
            <w:tcW w:w="1986" w:type="dxa"/>
            <w:vAlign w:val="center"/>
            <w:hideMark/>
          </w:tcPr>
          <w:p w14:paraId="2E44EC52" w14:textId="6819F266" w:rsidR="00536EB8" w:rsidRPr="005A04F4" w:rsidRDefault="00536EB8" w:rsidP="003231B9">
            <w:pPr>
              <w:spacing w:after="0" w:line="240" w:lineRule="auto"/>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Пористость, %</w:t>
            </w:r>
          </w:p>
        </w:tc>
        <w:tc>
          <w:tcPr>
            <w:tcW w:w="1984" w:type="dxa"/>
            <w:vAlign w:val="center"/>
          </w:tcPr>
          <w:p w14:paraId="63F319C3" w14:textId="18678639"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27,4</w:t>
            </w:r>
          </w:p>
        </w:tc>
        <w:tc>
          <w:tcPr>
            <w:tcW w:w="992" w:type="dxa"/>
            <w:vAlign w:val="center"/>
          </w:tcPr>
          <w:p w14:paraId="63EF8FE3" w14:textId="1368EC14"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31,8</w:t>
            </w:r>
          </w:p>
        </w:tc>
        <w:tc>
          <w:tcPr>
            <w:tcW w:w="993" w:type="dxa"/>
            <w:vAlign w:val="center"/>
          </w:tcPr>
          <w:p w14:paraId="04ECDE55" w14:textId="3B3570FD"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32,8</w:t>
            </w:r>
          </w:p>
        </w:tc>
        <w:tc>
          <w:tcPr>
            <w:tcW w:w="848" w:type="dxa"/>
            <w:vAlign w:val="center"/>
          </w:tcPr>
          <w:p w14:paraId="08FFA96D" w14:textId="0C3C7CD2"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32,4</w:t>
            </w:r>
          </w:p>
        </w:tc>
        <w:tc>
          <w:tcPr>
            <w:tcW w:w="980" w:type="dxa"/>
            <w:vAlign w:val="center"/>
          </w:tcPr>
          <w:p w14:paraId="47A3A1B7" w14:textId="28C95D72"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42,3</w:t>
            </w:r>
          </w:p>
        </w:tc>
        <w:tc>
          <w:tcPr>
            <w:tcW w:w="924" w:type="dxa"/>
            <w:vAlign w:val="center"/>
          </w:tcPr>
          <w:p w14:paraId="360636A3" w14:textId="501299AF"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42,1</w:t>
            </w:r>
          </w:p>
        </w:tc>
        <w:tc>
          <w:tcPr>
            <w:tcW w:w="896" w:type="dxa"/>
            <w:vAlign w:val="center"/>
          </w:tcPr>
          <w:p w14:paraId="0139BD19" w14:textId="749E9C0C" w:rsidR="00536EB8" w:rsidRPr="005A04F4" w:rsidRDefault="00536EB8" w:rsidP="003231B9">
            <w:pPr>
              <w:spacing w:after="0" w:line="240" w:lineRule="auto"/>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42,6</w:t>
            </w:r>
          </w:p>
        </w:tc>
      </w:tr>
      <w:tr w:rsidR="00D9407A" w:rsidRPr="005A04F4" w14:paraId="0EA887C9" w14:textId="77777777" w:rsidTr="00FE4CBC">
        <w:trPr>
          <w:trHeight w:val="452"/>
        </w:trPr>
        <w:tc>
          <w:tcPr>
            <w:tcW w:w="9603" w:type="dxa"/>
            <w:gridSpan w:val="8"/>
            <w:vAlign w:val="center"/>
          </w:tcPr>
          <w:p w14:paraId="7EC60B32" w14:textId="38483677" w:rsidR="00D9407A" w:rsidRPr="005A04F4" w:rsidRDefault="00D9407A" w:rsidP="00073F82">
            <w:pPr>
              <w:spacing w:after="0" w:line="240" w:lineRule="auto"/>
              <w:ind w:firstLine="430"/>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Примечание </w:t>
            </w:r>
            <w:r w:rsidR="00073F82" w:rsidRPr="005A04F4">
              <w:rPr>
                <w:rFonts w:ascii="Times New Roman" w:eastAsia="Times New Roman" w:hAnsi="Times New Roman" w:cs="Times New Roman"/>
                <w:sz w:val="24"/>
                <w:szCs w:val="24"/>
              </w:rPr>
              <w:t xml:space="preserve">– Составлено </w:t>
            </w:r>
            <w:r w:rsidRPr="005A04F4">
              <w:rPr>
                <w:rFonts w:ascii="Times New Roman" w:eastAsia="Times New Roman" w:hAnsi="Times New Roman" w:cs="Times New Roman"/>
                <w:sz w:val="24"/>
                <w:szCs w:val="24"/>
              </w:rPr>
              <w:t>по источнику [84</w:t>
            </w:r>
            <w:r w:rsidR="00073F82" w:rsidRPr="005A04F4">
              <w:rPr>
                <w:rFonts w:ascii="Times New Roman" w:eastAsia="Times New Roman" w:hAnsi="Times New Roman" w:cs="Times New Roman"/>
                <w:sz w:val="24"/>
                <w:szCs w:val="24"/>
              </w:rPr>
              <w:t>, р.</w:t>
            </w:r>
            <w:r w:rsidR="008B0637" w:rsidRPr="005A04F4">
              <w:rPr>
                <w:rFonts w:ascii="Times New Roman" w:eastAsia="Times New Roman" w:hAnsi="Times New Roman" w:cs="Times New Roman"/>
                <w:sz w:val="24"/>
                <w:szCs w:val="24"/>
                <w:lang w:val="kk-KZ"/>
              </w:rPr>
              <w:t>43</w:t>
            </w:r>
            <w:r w:rsidRPr="005A04F4">
              <w:rPr>
                <w:rFonts w:ascii="Times New Roman" w:eastAsia="Times New Roman" w:hAnsi="Times New Roman" w:cs="Times New Roman"/>
                <w:sz w:val="24"/>
                <w:szCs w:val="24"/>
              </w:rPr>
              <w:t>]</w:t>
            </w:r>
          </w:p>
        </w:tc>
      </w:tr>
    </w:tbl>
    <w:p w14:paraId="0F7D0234" w14:textId="3089B431" w:rsidR="00536EB8" w:rsidRPr="005A04F4" w:rsidRDefault="00536EB8" w:rsidP="003231B9">
      <w:pPr>
        <w:spacing w:after="0" w:line="240" w:lineRule="auto"/>
        <w:ind w:firstLine="567"/>
        <w:rPr>
          <w:rFonts w:ascii="Times New Roman" w:hAnsi="Times New Roman" w:cs="Times New Roman"/>
          <w:noProof/>
          <w:sz w:val="28"/>
          <w:szCs w:val="28"/>
        </w:rPr>
      </w:pPr>
    </w:p>
    <w:p w14:paraId="2DD28635" w14:textId="0C32008D" w:rsidR="00DE7A07" w:rsidRPr="005A04F4" w:rsidRDefault="00DE7A07" w:rsidP="004575DC">
      <w:pPr>
        <w:spacing w:after="0" w:line="240" w:lineRule="auto"/>
        <w:jc w:val="center"/>
        <w:rPr>
          <w:rFonts w:ascii="Times New Roman" w:hAnsi="Times New Roman" w:cs="Times New Roman"/>
          <w:noProof/>
          <w:sz w:val="28"/>
          <w:szCs w:val="28"/>
        </w:rPr>
      </w:pPr>
      <w:r w:rsidRPr="005A04F4">
        <w:rPr>
          <w:noProof/>
          <w:lang w:eastAsia="ru-RU"/>
        </w:rPr>
        <w:drawing>
          <wp:inline distT="0" distB="0" distL="0" distR="0" wp14:anchorId="4365E4E9" wp14:editId="14094A78">
            <wp:extent cx="4572000" cy="2743200"/>
            <wp:effectExtent l="0" t="0" r="0" b="0"/>
            <wp:docPr id="16" name="Chart 16">
              <a:extLst xmlns:a="http://schemas.openxmlformats.org/drawingml/2006/main">
                <a:ext uri="{FF2B5EF4-FFF2-40B4-BE49-F238E27FC236}">
                  <a16:creationId xmlns:a16="http://schemas.microsoft.com/office/drawing/2014/main" id="{63C5F6B0-89BF-4DA4-9E7A-BEB0EE924D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90EE9FD" w14:textId="77777777" w:rsidR="00BB7C7C" w:rsidRPr="005A04F4" w:rsidRDefault="00BB7C7C" w:rsidP="003231B9">
      <w:pPr>
        <w:spacing w:after="0" w:line="240" w:lineRule="auto"/>
        <w:ind w:firstLine="567"/>
        <w:jc w:val="center"/>
        <w:rPr>
          <w:rFonts w:ascii="Times New Roman" w:hAnsi="Times New Roman" w:cs="Times New Roman"/>
          <w:noProof/>
          <w:sz w:val="16"/>
          <w:szCs w:val="16"/>
          <w:lang w:val="kk-KZ"/>
        </w:rPr>
      </w:pPr>
    </w:p>
    <w:p w14:paraId="4C339182" w14:textId="782D1DA5" w:rsidR="00BB7C7C" w:rsidRPr="005A04F4" w:rsidRDefault="00BB7C7C" w:rsidP="004575DC">
      <w:pPr>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3.</w:t>
      </w:r>
      <w:r w:rsidR="00B13EBC" w:rsidRPr="005A04F4">
        <w:rPr>
          <w:rFonts w:ascii="Times New Roman" w:hAnsi="Times New Roman" w:cs="Times New Roman"/>
          <w:sz w:val="28"/>
          <w:szCs w:val="28"/>
        </w:rPr>
        <w:t>10</w:t>
      </w:r>
      <w:r w:rsidRPr="005A04F4">
        <w:rPr>
          <w:rFonts w:ascii="Times New Roman" w:hAnsi="Times New Roman" w:cs="Times New Roman"/>
          <w:sz w:val="28"/>
          <w:szCs w:val="28"/>
        </w:rPr>
        <w:t xml:space="preserve"> – Изменение пористости при прокаливании</w:t>
      </w:r>
    </w:p>
    <w:p w14:paraId="5939DAC8" w14:textId="77777777" w:rsidR="004575DC" w:rsidRPr="005A04F4" w:rsidRDefault="004575DC" w:rsidP="004575DC">
      <w:pPr>
        <w:pStyle w:val="Heading2"/>
        <w:numPr>
          <w:ilvl w:val="0"/>
          <w:numId w:val="0"/>
        </w:numPr>
        <w:tabs>
          <w:tab w:val="left" w:pos="284"/>
        </w:tabs>
        <w:spacing w:after="0"/>
        <w:ind w:left="567"/>
      </w:pPr>
      <w:bookmarkStart w:id="108" w:name="_Toc88519205"/>
      <w:bookmarkEnd w:id="87"/>
    </w:p>
    <w:p w14:paraId="438D6151" w14:textId="24973E32" w:rsidR="00B322BB" w:rsidRPr="005A04F4" w:rsidRDefault="00B322BB" w:rsidP="004575DC">
      <w:pPr>
        <w:pStyle w:val="Heading2"/>
        <w:numPr>
          <w:ilvl w:val="0"/>
          <w:numId w:val="0"/>
        </w:numPr>
        <w:tabs>
          <w:tab w:val="left" w:pos="284"/>
        </w:tabs>
        <w:spacing w:after="0"/>
        <w:ind w:firstLine="709"/>
      </w:pPr>
      <w:r w:rsidRPr="005A04F4">
        <w:t>Выводы по третье</w:t>
      </w:r>
      <w:r w:rsidR="004575DC" w:rsidRPr="005A04F4">
        <w:t>му разделу</w:t>
      </w:r>
      <w:bookmarkEnd w:id="108"/>
      <w:r w:rsidRPr="005A04F4">
        <w:t xml:space="preserve"> </w:t>
      </w:r>
    </w:p>
    <w:p w14:paraId="21DB39F8" w14:textId="77777777" w:rsidR="00B322BB" w:rsidRPr="005A04F4" w:rsidRDefault="00B322BB"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При проведении оценки применимости средств по снижения зольности выявлено, что степень размокаемости низкозольного 15,3% и высокозольного 34,4% в жидкой фазе. Степень разделения по плотности низкозольного угля -1,9; и высокозольного угля -1,2. Данные значения входят в первую категорию обогатимости (таблица 3.10)</w:t>
      </w:r>
    </w:p>
    <w:p w14:paraId="724B94E4" w14:textId="77777777" w:rsidR="00B322BB" w:rsidRPr="005A04F4" w:rsidRDefault="00B322BB"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В графиках (рисунки 3.2, 3.3) продемонстрировано концентрирование породы в неликвидной фракции (0-6), которая не реализуется, при это со снижением зольности в рабочих фракциях что положительно влияет на степень разделения в воздушной среде. Снижение зольности происходит в результате снижения плотности фракций углей по линейной зависимости при чём коэффициент корреляции у низкозольных углей выше, что позволяет о высокой эффективности разделения минеральной породы от полезного ископаемого.</w:t>
      </w:r>
    </w:p>
    <w:p w14:paraId="589BD8B3" w14:textId="335863B4" w:rsidR="00B322BB" w:rsidRPr="005A04F4" w:rsidRDefault="00B322BB"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Проведенные исследования по улучшению качества угля воспроизводят предпроектную оценку по снижению зольности шубаркольских углей. Результаты фракционного анализа свидетельствуют хороших результатах, однако испытания прочностных характеристик на хрупкость и степень шламообразования показали. Высокая степень размокаемости в среднем в 25% </w:t>
      </w:r>
      <w:r w:rsidRPr="005A04F4">
        <w:rPr>
          <w:rFonts w:ascii="Times New Roman" w:eastAsia="Times New Roman" w:hAnsi="Times New Roman" w:cs="Times New Roman"/>
          <w:sz w:val="28"/>
          <w:szCs w:val="28"/>
        </w:rPr>
        <w:lastRenderedPageBreak/>
        <w:t xml:space="preserve">указывают на большую эффективность сухих способов сепарации угольной породы, однако, потери углей в виде мелочи в размерах 20% и размельчении до 1 мм в размерах в среднем до 20% вызывает необходимость эффективного управления качеством угольной мелочи в том числе, так как мелочь в размерах 0-3 или 0-6 не являются востребованными на рынке, несут за собой лишь операционные издержки. Идеи брикетирования будут предложены в последующем. </w:t>
      </w:r>
    </w:p>
    <w:p w14:paraId="118F39D3" w14:textId="4D1A53A6" w:rsidR="00F05881" w:rsidRPr="005A04F4" w:rsidRDefault="00F05881"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Анализ изменения качества классов кокса после вторичного нагрева до 700-900°С показывает, термическая обработка в целом улучшает их физико-химические свойства, особенно при использовании как углеродистого восстановителя, например, для ферросплавного производства и как топлива класса 0-10 мм для агломерации руд. Воздействие на уголь высокой температуры приводит во всех случаях к дальнейшему уплотнению его тонкопористой структуры, что связано с процессом внутримолекулярной перестройки коксового вещества (его конденсацией и графитацией). В связи с этим необходима оценка рациональности применения варианта применения дополнительного пиролиза, где фактический выход летучих отличается в 1.5-2 раза от основной схемы, при этом энергозатраты поддержки постоянной температуре 800ºС также существенны.</w:t>
      </w:r>
    </w:p>
    <w:p w14:paraId="75C7A4A2" w14:textId="0D98B992" w:rsidR="00F05881" w:rsidRPr="005A04F4" w:rsidRDefault="00F05881" w:rsidP="004575DC">
      <w:pPr>
        <w:tabs>
          <w:tab w:val="left" w:pos="284"/>
        </w:tabs>
        <w:spacing w:after="0" w:line="240" w:lineRule="auto"/>
        <w:ind w:firstLine="709"/>
        <w:jc w:val="both"/>
        <w:rPr>
          <w:rFonts w:ascii="Times New Roman" w:eastAsiaTheme="minorEastAsia" w:hAnsi="Times New Roman" w:cs="Times New Roman"/>
          <w:sz w:val="28"/>
          <w:szCs w:val="28"/>
        </w:rPr>
      </w:pPr>
      <w:r w:rsidRPr="005A04F4">
        <w:rPr>
          <w:rFonts w:ascii="Times New Roman" w:hAnsi="Times New Roman" w:cs="Times New Roman"/>
          <w:sz w:val="28"/>
          <w:szCs w:val="28"/>
        </w:rPr>
        <w:t>При нагревании кокса до температур 1000-1700°С, характерных для металлургических и химических процессов возрастает зольность A</w:t>
      </w:r>
      <w:r w:rsidRPr="005A04F4">
        <w:rPr>
          <w:rFonts w:ascii="Times New Roman" w:hAnsi="Times New Roman" w:cs="Times New Roman"/>
          <w:sz w:val="28"/>
          <w:szCs w:val="28"/>
          <w:vertAlign w:val="subscript"/>
        </w:rPr>
        <w:t>d</w:t>
      </w:r>
      <w:r w:rsidRPr="005A04F4">
        <w:rPr>
          <w:rFonts w:ascii="Times New Roman" w:hAnsi="Times New Roman" w:cs="Times New Roman"/>
          <w:sz w:val="28"/>
          <w:szCs w:val="28"/>
        </w:rPr>
        <w:t xml:space="preserve"> до </w:t>
      </w:r>
      <w:r w:rsidR="00073F82" w:rsidRPr="005A04F4">
        <w:rPr>
          <w:rFonts w:ascii="Times New Roman" w:hAnsi="Times New Roman" w:cs="Times New Roman"/>
          <w:sz w:val="28"/>
          <w:szCs w:val="28"/>
        </w:rPr>
        <w:t xml:space="preserve">                                                   </w:t>
      </w:r>
      <w:r w:rsidRPr="005A04F4">
        <w:rPr>
          <w:rFonts w:ascii="Times New Roman" w:hAnsi="Times New Roman" w:cs="Times New Roman"/>
          <w:sz w:val="28"/>
          <w:szCs w:val="28"/>
        </w:rPr>
        <w:t>4,9-5,2%, что по-прежнему является приемлемым показателем для производственных потребностей. Очевидно, сохранение низких значений зольности исходного сырья обеспечивает высокое качество кокса для высокотемпературных производств, аналогично исследованиям</w:t>
      </w:r>
      <w:r w:rsidR="00442F0B" w:rsidRPr="005A04F4">
        <w:rPr>
          <w:rFonts w:ascii="Times New Roman" w:hAnsi="Times New Roman" w:cs="Times New Roman"/>
          <w:sz w:val="28"/>
          <w:szCs w:val="28"/>
        </w:rPr>
        <w:t xml:space="preserve"> китайских ученых, установивших что при в</w:t>
      </w:r>
      <w:r w:rsidRPr="005A04F4">
        <w:rPr>
          <w:rFonts w:ascii="Times New Roman" w:hAnsi="Times New Roman" w:cs="Times New Roman"/>
          <w:sz w:val="28"/>
          <w:szCs w:val="28"/>
        </w:rPr>
        <w:t>ысокотемпературны</w:t>
      </w:r>
      <w:r w:rsidR="00442F0B" w:rsidRPr="005A04F4">
        <w:rPr>
          <w:rFonts w:ascii="Times New Roman" w:hAnsi="Times New Roman" w:cs="Times New Roman"/>
          <w:sz w:val="28"/>
          <w:szCs w:val="28"/>
        </w:rPr>
        <w:t>х</w:t>
      </w:r>
      <w:r w:rsidRPr="005A04F4">
        <w:rPr>
          <w:rFonts w:ascii="Times New Roman" w:hAnsi="Times New Roman" w:cs="Times New Roman"/>
          <w:sz w:val="28"/>
          <w:szCs w:val="28"/>
        </w:rPr>
        <w:t xml:space="preserve"> испытания</w:t>
      </w:r>
      <w:r w:rsidR="00442F0B" w:rsidRPr="005A04F4">
        <w:rPr>
          <w:rFonts w:ascii="Times New Roman" w:hAnsi="Times New Roman" w:cs="Times New Roman"/>
          <w:sz w:val="28"/>
          <w:szCs w:val="28"/>
        </w:rPr>
        <w:t>х</w:t>
      </w:r>
      <w:r w:rsidRPr="005A04F4">
        <w:rPr>
          <w:rFonts w:ascii="Times New Roman" w:hAnsi="Times New Roman" w:cs="Times New Roman"/>
          <w:sz w:val="28"/>
          <w:szCs w:val="28"/>
        </w:rPr>
        <w:t xml:space="preserve"> Синьцзянких угл</w:t>
      </w:r>
      <w:r w:rsidR="00442F0B" w:rsidRPr="005A04F4">
        <w:rPr>
          <w:rFonts w:ascii="Times New Roman" w:hAnsi="Times New Roman" w:cs="Times New Roman"/>
          <w:sz w:val="28"/>
          <w:szCs w:val="28"/>
        </w:rPr>
        <w:t>ей</w:t>
      </w:r>
      <w:r w:rsidRPr="005A04F4">
        <w:rPr>
          <w:rFonts w:ascii="Times New Roman" w:hAnsi="Times New Roman" w:cs="Times New Roman"/>
          <w:sz w:val="28"/>
          <w:szCs w:val="28"/>
        </w:rPr>
        <w:t xml:space="preserve"> прочность</w:t>
      </w:r>
      <w:r w:rsidRPr="005A04F4">
        <w:rPr>
          <w:rFonts w:ascii="Times New Roman" w:eastAsiaTheme="minorEastAsia" w:hAnsi="Times New Roman" w:cs="Times New Roman"/>
          <w:sz w:val="28"/>
          <w:szCs w:val="28"/>
        </w:rPr>
        <w:t xml:space="preserve"> увеличилась на 21%, а индекс реакционной способности снизился на 18% [8</w:t>
      </w:r>
      <w:r w:rsidR="00D9407A" w:rsidRPr="005A04F4">
        <w:rPr>
          <w:rFonts w:ascii="Times New Roman" w:eastAsiaTheme="minorEastAsia" w:hAnsi="Times New Roman" w:cs="Times New Roman"/>
          <w:sz w:val="28"/>
          <w:szCs w:val="28"/>
        </w:rPr>
        <w:t>7</w:t>
      </w:r>
      <w:r w:rsidRPr="005A04F4">
        <w:rPr>
          <w:rFonts w:ascii="Times New Roman" w:eastAsiaTheme="minorEastAsia" w:hAnsi="Times New Roman" w:cs="Times New Roman"/>
          <w:sz w:val="28"/>
          <w:szCs w:val="28"/>
        </w:rPr>
        <w:t>].</w:t>
      </w:r>
    </w:p>
    <w:p w14:paraId="1FF536DA" w14:textId="056A0D06" w:rsidR="00B322BB" w:rsidRPr="005A04F4" w:rsidRDefault="00B322BB"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Таким образом, считаю данный метод применим для повышения качества угольного сырья на этапе добычи до процессов усреднения и грохочения во избежание затрат для подъёма пустой породы в составе угольной массы на складских площадках угледобывающих предприятий.</w:t>
      </w:r>
    </w:p>
    <w:p w14:paraId="41D36E60" w14:textId="7CE4D9C0" w:rsidR="0025714F" w:rsidRPr="005A04F4" w:rsidRDefault="0025714F" w:rsidP="003231B9">
      <w:pPr>
        <w:spacing w:after="0" w:line="240" w:lineRule="auto"/>
        <w:rPr>
          <w:rFonts w:ascii="Times New Roman" w:hAnsi="Times New Roman" w:cs="Times New Roman"/>
          <w:sz w:val="28"/>
          <w:szCs w:val="28"/>
        </w:rPr>
      </w:pPr>
      <w:r w:rsidRPr="005A04F4">
        <w:rPr>
          <w:rFonts w:ascii="Times New Roman" w:hAnsi="Times New Roman" w:cs="Times New Roman"/>
          <w:sz w:val="28"/>
          <w:szCs w:val="28"/>
        </w:rPr>
        <w:br w:type="page"/>
      </w:r>
    </w:p>
    <w:p w14:paraId="1525CEA8" w14:textId="5CE33FC6" w:rsidR="00B322BB" w:rsidRPr="005A04F4" w:rsidRDefault="004575DC" w:rsidP="004575DC">
      <w:pPr>
        <w:pStyle w:val="Heading1"/>
        <w:spacing w:after="0"/>
        <w:ind w:left="0" w:firstLine="709"/>
      </w:pPr>
      <w:bookmarkStart w:id="109" w:name="_Toc88519206"/>
      <w:r w:rsidRPr="005A04F4">
        <w:lastRenderedPageBreak/>
        <w:t xml:space="preserve"> </w:t>
      </w:r>
      <w:r w:rsidR="00463F91" w:rsidRPr="005A04F4">
        <w:t>ВНЕДРЕНИЕ ПНЕВМАТИЧЕСКОЙ СЕПАРАЦИИ В ЦИКЛИЧНО-ПОТОЧНУЮ СХЕМУ ОТРАБОТКИ ШУБАРКОЛЬСКОГО МЕСТОРОЖДЕНИЯ</w:t>
      </w:r>
      <w:bookmarkEnd w:id="109"/>
    </w:p>
    <w:p w14:paraId="1B8B0399" w14:textId="77777777" w:rsidR="004575DC" w:rsidRPr="005A04F4" w:rsidRDefault="004575DC" w:rsidP="004575DC">
      <w:pPr>
        <w:spacing w:after="0" w:line="240" w:lineRule="auto"/>
        <w:ind w:firstLine="709"/>
      </w:pPr>
    </w:p>
    <w:p w14:paraId="22C46552" w14:textId="77777777" w:rsidR="00A8548E" w:rsidRPr="005A04F4" w:rsidRDefault="00A8548E" w:rsidP="004575DC">
      <w:pPr>
        <w:pStyle w:val="Heading2"/>
        <w:tabs>
          <w:tab w:val="clear" w:pos="1049"/>
          <w:tab w:val="left" w:pos="284"/>
          <w:tab w:val="left" w:pos="1134"/>
        </w:tabs>
        <w:spacing w:after="0"/>
        <w:ind w:left="0" w:firstLine="709"/>
        <w:rPr>
          <w:rFonts w:eastAsia="Calibri"/>
          <w:szCs w:val="28"/>
          <w:lang w:val="kk-KZ"/>
        </w:rPr>
      </w:pPr>
      <w:bookmarkStart w:id="110" w:name="_Toc88519207"/>
      <w:r w:rsidRPr="005A04F4">
        <w:rPr>
          <w:rFonts w:eastAsia="Calibri"/>
          <w:szCs w:val="28"/>
          <w:lang w:val="kk-KZ"/>
        </w:rPr>
        <w:t>Способы управления зольностью добываемого угля</w:t>
      </w:r>
      <w:bookmarkEnd w:id="110"/>
    </w:p>
    <w:p w14:paraId="06A4C13E" w14:textId="77777777" w:rsidR="00253B61" w:rsidRPr="005A04F4" w:rsidRDefault="007A2D15" w:rsidP="004575DC">
      <w:pPr>
        <w:tabs>
          <w:tab w:val="left" w:pos="284"/>
        </w:tabs>
        <w:spacing w:after="0" w:line="240" w:lineRule="auto"/>
        <w:ind w:firstLine="709"/>
        <w:jc w:val="both"/>
      </w:pPr>
      <w:r w:rsidRPr="005A04F4">
        <w:rPr>
          <w:rFonts w:ascii="Times New Roman" w:hAnsi="Times New Roman" w:cs="Times New Roman"/>
          <w:sz w:val="28"/>
          <w:szCs w:val="28"/>
        </w:rPr>
        <w:t>Существующая система сортировки требует модернизацию путем добавления цепи разделения породы и угля и улучшения качественных характеристик углей. Ранее были проведены исследовательские работы по составу и обогатимости Шубаркольских углей на стадии пуско-наладочных работ, результаты которых указывали на низкую эффективность флотационных и иных мокрых способов обогащения. Так, на сегодняшний день угледобывающие предприятия проектируют системы пневматической сепарации углей для обеспечения потребностей нового завода коксования.</w:t>
      </w:r>
      <w:r w:rsidR="00253B61" w:rsidRPr="005A04F4">
        <w:t xml:space="preserve"> </w:t>
      </w:r>
    </w:p>
    <w:p w14:paraId="7A4AE350" w14:textId="77777777" w:rsidR="00253B61" w:rsidRPr="005A04F4" w:rsidRDefault="00253B61"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В последние десятилетия в горной отрасли наблюдается рост популярности и развития технологий сухих методов разделения различных сыпучих материалов, в том числе, углей. </w:t>
      </w:r>
    </w:p>
    <w:p w14:paraId="4555FFA1" w14:textId="241CF9B8" w:rsidR="007A2D15" w:rsidRPr="005A04F4" w:rsidRDefault="00253B61"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 данным советских исследовательских центров мокрые технологии обогащения шубаркольского угля не являются эффективными в силу размокаемости породы. Поэтому далее будут рассмотрены преимущественно сухие методы обогащения.</w:t>
      </w:r>
    </w:p>
    <w:p w14:paraId="2128FCFD" w14:textId="5056E39A" w:rsidR="00A8548E" w:rsidRPr="005A04F4" w:rsidRDefault="00A8548E"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Технология вибропневматической сепарации создает возможности для малогабаритных и мобильных всесезонных обогатительных установок, не требующих обеспечения водными ресурсами и создания условий складирования влажных полезных ископаемых. Вибропневматическая сепарация применима как при предварительной переработке горной массы, также при вторичной стадии утилизации породо-угольных отвалов, что является особенно актуальным в современных условиях [</w:t>
      </w:r>
      <w:r w:rsidR="005A0684" w:rsidRPr="005A04F4">
        <w:rPr>
          <w:rFonts w:ascii="Times New Roman" w:hAnsi="Times New Roman" w:cs="Times New Roman"/>
          <w:sz w:val="28"/>
          <w:szCs w:val="28"/>
        </w:rPr>
        <w:t>8</w:t>
      </w:r>
      <w:r w:rsidR="00D9407A" w:rsidRPr="005A04F4">
        <w:rPr>
          <w:rFonts w:ascii="Times New Roman" w:hAnsi="Times New Roman" w:cs="Times New Roman"/>
          <w:sz w:val="28"/>
          <w:szCs w:val="28"/>
        </w:rPr>
        <w:t>8</w:t>
      </w:r>
      <w:r w:rsidRPr="005A04F4">
        <w:rPr>
          <w:rFonts w:ascii="Times New Roman" w:hAnsi="Times New Roman" w:cs="Times New Roman"/>
          <w:sz w:val="28"/>
          <w:szCs w:val="28"/>
        </w:rPr>
        <w:t>].</w:t>
      </w:r>
    </w:p>
    <w:p w14:paraId="3C7E2903" w14:textId="3070BBBD" w:rsidR="00A8548E" w:rsidRPr="005A04F4" w:rsidRDefault="00A8548E"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На рисунке </w:t>
      </w:r>
      <w:r w:rsidR="00EC6750" w:rsidRPr="005A04F4">
        <w:rPr>
          <w:rFonts w:ascii="Times New Roman" w:hAnsi="Times New Roman" w:cs="Times New Roman"/>
          <w:sz w:val="28"/>
          <w:szCs w:val="28"/>
        </w:rPr>
        <w:t>4.1</w:t>
      </w:r>
      <w:r w:rsidRPr="005A04F4">
        <w:rPr>
          <w:rFonts w:ascii="Times New Roman" w:hAnsi="Times New Roman" w:cs="Times New Roman"/>
          <w:sz w:val="28"/>
          <w:szCs w:val="28"/>
        </w:rPr>
        <w:t xml:space="preserve"> приводится типичная схема вибропневматического сепаратора.</w:t>
      </w:r>
    </w:p>
    <w:p w14:paraId="4EF82D48"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28"/>
          <w:szCs w:val="28"/>
        </w:rPr>
      </w:pPr>
    </w:p>
    <w:p w14:paraId="3066628A" w14:textId="77777777" w:rsidR="00073F82" w:rsidRPr="005A04F4" w:rsidRDefault="00073F82" w:rsidP="003231B9">
      <w:pPr>
        <w:tabs>
          <w:tab w:val="left" w:pos="284"/>
        </w:tabs>
        <w:spacing w:after="0" w:line="240" w:lineRule="auto"/>
        <w:ind w:firstLine="567"/>
        <w:jc w:val="both"/>
        <w:rPr>
          <w:rFonts w:ascii="Times New Roman" w:hAnsi="Times New Roman" w:cs="Times New Roman"/>
          <w:sz w:val="28"/>
          <w:szCs w:val="28"/>
        </w:rPr>
      </w:pPr>
    </w:p>
    <w:p w14:paraId="62DF0892" w14:textId="77777777" w:rsidR="00073F82" w:rsidRPr="005A04F4" w:rsidRDefault="00073F82" w:rsidP="003231B9">
      <w:pPr>
        <w:tabs>
          <w:tab w:val="left" w:pos="284"/>
        </w:tabs>
        <w:spacing w:after="0" w:line="240" w:lineRule="auto"/>
        <w:ind w:firstLine="567"/>
        <w:jc w:val="both"/>
        <w:rPr>
          <w:rFonts w:ascii="Times New Roman" w:hAnsi="Times New Roman" w:cs="Times New Roman"/>
          <w:sz w:val="28"/>
          <w:szCs w:val="28"/>
        </w:rPr>
      </w:pPr>
    </w:p>
    <w:p w14:paraId="2158AAF9" w14:textId="77777777" w:rsidR="00073F82" w:rsidRPr="005A04F4" w:rsidRDefault="00073F82" w:rsidP="003231B9">
      <w:pPr>
        <w:tabs>
          <w:tab w:val="left" w:pos="284"/>
        </w:tabs>
        <w:spacing w:after="0" w:line="240" w:lineRule="auto"/>
        <w:ind w:firstLine="567"/>
        <w:jc w:val="both"/>
        <w:rPr>
          <w:rFonts w:ascii="Times New Roman" w:hAnsi="Times New Roman" w:cs="Times New Roman"/>
          <w:sz w:val="28"/>
          <w:szCs w:val="28"/>
        </w:rPr>
      </w:pPr>
    </w:p>
    <w:p w14:paraId="21EE1127" w14:textId="77777777" w:rsidR="00A8548E" w:rsidRPr="005A04F4" w:rsidRDefault="00A8548E" w:rsidP="004575DC">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lastRenderedPageBreak/>
        <w:drawing>
          <wp:inline distT="0" distB="0" distL="0" distR="0" wp14:anchorId="52571886" wp14:editId="7254A7A4">
            <wp:extent cx="5940425" cy="2527935"/>
            <wp:effectExtent l="0" t="0" r="3175" b="571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2527935"/>
                    </a:xfrm>
                    <a:prstGeom prst="rect">
                      <a:avLst/>
                    </a:prstGeom>
                    <a:noFill/>
                    <a:ln>
                      <a:noFill/>
                    </a:ln>
                  </pic:spPr>
                </pic:pic>
              </a:graphicData>
            </a:graphic>
          </wp:inline>
        </w:drawing>
      </w:r>
    </w:p>
    <w:p w14:paraId="351A3547" w14:textId="77777777" w:rsidR="00073F82" w:rsidRPr="005A04F4" w:rsidRDefault="00073F82" w:rsidP="003231B9">
      <w:pPr>
        <w:tabs>
          <w:tab w:val="left" w:pos="284"/>
        </w:tabs>
        <w:spacing w:after="0" w:line="240" w:lineRule="auto"/>
        <w:jc w:val="both"/>
        <w:rPr>
          <w:rFonts w:ascii="Times New Roman" w:hAnsi="Times New Roman" w:cs="Times New Roman"/>
          <w:sz w:val="16"/>
          <w:szCs w:val="16"/>
        </w:rPr>
      </w:pPr>
    </w:p>
    <w:p w14:paraId="4514D185" w14:textId="33B4AB3E" w:rsidR="00A8548E" w:rsidRPr="005A04F4" w:rsidRDefault="00A8548E" w:rsidP="003231B9">
      <w:pPr>
        <w:tabs>
          <w:tab w:val="left" w:pos="284"/>
        </w:tabs>
        <w:spacing w:after="0" w:line="240" w:lineRule="auto"/>
        <w:jc w:val="both"/>
        <w:rPr>
          <w:rFonts w:ascii="Times New Roman" w:hAnsi="Times New Roman" w:cs="Times New Roman"/>
          <w:sz w:val="24"/>
          <w:szCs w:val="24"/>
        </w:rPr>
      </w:pPr>
      <w:r w:rsidRPr="005A04F4">
        <w:rPr>
          <w:rFonts w:ascii="Times New Roman" w:hAnsi="Times New Roman" w:cs="Times New Roman"/>
          <w:sz w:val="24"/>
          <w:szCs w:val="24"/>
        </w:rPr>
        <w:t xml:space="preserve">                                      а                     </w:t>
      </w:r>
      <w:r w:rsidR="00073F82" w:rsidRPr="005A04F4">
        <w:rPr>
          <w:rFonts w:ascii="Times New Roman" w:hAnsi="Times New Roman" w:cs="Times New Roman"/>
          <w:sz w:val="24"/>
          <w:szCs w:val="24"/>
        </w:rPr>
        <w:t xml:space="preserve">                 </w:t>
      </w:r>
      <w:r w:rsidRPr="005A04F4">
        <w:rPr>
          <w:rFonts w:ascii="Times New Roman" w:hAnsi="Times New Roman" w:cs="Times New Roman"/>
          <w:sz w:val="24"/>
          <w:szCs w:val="24"/>
        </w:rPr>
        <w:t xml:space="preserve">                                            б</w:t>
      </w:r>
    </w:p>
    <w:p w14:paraId="61A3D571" w14:textId="77777777" w:rsidR="00073F82" w:rsidRPr="005A04F4" w:rsidRDefault="00073F82" w:rsidP="003231B9">
      <w:pPr>
        <w:tabs>
          <w:tab w:val="left" w:pos="284"/>
        </w:tabs>
        <w:spacing w:after="0" w:line="240" w:lineRule="auto"/>
        <w:ind w:firstLine="567"/>
        <w:jc w:val="both"/>
        <w:rPr>
          <w:rFonts w:ascii="Times New Roman" w:hAnsi="Times New Roman" w:cs="Times New Roman"/>
          <w:sz w:val="16"/>
          <w:szCs w:val="16"/>
        </w:rPr>
      </w:pPr>
    </w:p>
    <w:p w14:paraId="4AB6B8AD" w14:textId="4DC986DE" w:rsidR="00A8548E" w:rsidRPr="005A04F4" w:rsidRDefault="00CC2BAD" w:rsidP="00CC2BAD">
      <w:pPr>
        <w:shd w:val="clear" w:color="auto" w:fill="FFFFFF"/>
        <w:tabs>
          <w:tab w:val="left" w:pos="284"/>
        </w:tabs>
        <w:spacing w:after="0" w:line="240" w:lineRule="auto"/>
        <w:ind w:firstLine="709"/>
        <w:jc w:val="both"/>
        <w:rPr>
          <w:rFonts w:ascii="Times New Roman" w:hAnsi="Times New Roman" w:cs="Times New Roman"/>
          <w:sz w:val="24"/>
          <w:szCs w:val="24"/>
        </w:rPr>
      </w:pPr>
      <w:r w:rsidRPr="005A04F4">
        <w:rPr>
          <w:rFonts w:ascii="Times New Roman" w:hAnsi="Times New Roman" w:cs="Times New Roman"/>
          <w:sz w:val="24"/>
          <w:szCs w:val="24"/>
        </w:rPr>
        <w:t>а – продольный вид</w:t>
      </w:r>
      <w:r w:rsidRPr="005A04F4">
        <w:rPr>
          <w:rFonts w:ascii="Times New Roman" w:hAnsi="Times New Roman" w:cs="Times New Roman"/>
          <w:sz w:val="24"/>
          <w:szCs w:val="24"/>
          <w:lang w:val="kk-KZ"/>
        </w:rPr>
        <w:t>; б</w:t>
      </w:r>
      <w:r w:rsidRPr="005A04F4">
        <w:rPr>
          <w:rFonts w:ascii="Times New Roman" w:hAnsi="Times New Roman" w:cs="Times New Roman"/>
          <w:sz w:val="24"/>
          <w:szCs w:val="24"/>
        </w:rPr>
        <w:t xml:space="preserve"> – вид деки сепаратора сверху: </w:t>
      </w:r>
      <w:r w:rsidR="00A8548E" w:rsidRPr="005A04F4">
        <w:rPr>
          <w:rFonts w:ascii="Times New Roman" w:hAnsi="Times New Roman" w:cs="Times New Roman"/>
          <w:sz w:val="24"/>
          <w:szCs w:val="24"/>
        </w:rPr>
        <w:t>1 - воздуховод, 2 – патрубки, 3 – диффузоры, 4 – зонт, 5 – постель, 6 - загрузочно</w:t>
      </w:r>
      <w:r w:rsidR="00A8548E" w:rsidRPr="005A04F4">
        <w:rPr>
          <w:rFonts w:ascii="Times New Roman" w:hAnsi="Times New Roman" w:cs="Times New Roman"/>
          <w:sz w:val="24"/>
          <w:szCs w:val="24"/>
          <w:lang w:val="kk-KZ"/>
        </w:rPr>
        <w:t>е</w:t>
      </w:r>
      <w:r w:rsidR="00A8548E" w:rsidRPr="005A04F4">
        <w:rPr>
          <w:rFonts w:ascii="Times New Roman" w:hAnsi="Times New Roman" w:cs="Times New Roman"/>
          <w:sz w:val="24"/>
          <w:szCs w:val="24"/>
        </w:rPr>
        <w:t xml:space="preserve"> устройств</w:t>
      </w:r>
      <w:r w:rsidR="00A8548E" w:rsidRPr="005A04F4">
        <w:rPr>
          <w:rFonts w:ascii="Times New Roman" w:hAnsi="Times New Roman" w:cs="Times New Roman"/>
          <w:sz w:val="24"/>
          <w:szCs w:val="24"/>
          <w:lang w:val="kk-KZ"/>
        </w:rPr>
        <w:t xml:space="preserve">о, 7 - </w:t>
      </w:r>
      <w:r w:rsidR="00A8548E" w:rsidRPr="005A04F4">
        <w:rPr>
          <w:rFonts w:ascii="Times New Roman" w:hAnsi="Times New Roman" w:cs="Times New Roman"/>
          <w:sz w:val="24"/>
          <w:szCs w:val="24"/>
        </w:rPr>
        <w:t xml:space="preserve">наклонные опоры, 8 - технологический вентилятор, 9 - наклонные качающиеся деки, 10 - перфорированная рабочая поверхность, 11 - зона выгрузки отходов, 12 – направляющие рифли, </w:t>
      </w:r>
      <w:r w:rsidRPr="005A04F4">
        <w:rPr>
          <w:rFonts w:ascii="Times New Roman" w:hAnsi="Times New Roman" w:cs="Times New Roman"/>
          <w:sz w:val="24"/>
          <w:szCs w:val="24"/>
        </w:rPr>
        <w:t>13 - зона разгрузки концентрата</w:t>
      </w:r>
    </w:p>
    <w:p w14:paraId="5440BEE9"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16"/>
          <w:szCs w:val="16"/>
          <w:lang w:val="kk-KZ"/>
        </w:rPr>
      </w:pPr>
    </w:p>
    <w:p w14:paraId="52E8D6B2" w14:textId="793E335B" w:rsidR="00A8548E" w:rsidRPr="005A04F4" w:rsidRDefault="00A8548E" w:rsidP="004575DC">
      <w:pPr>
        <w:shd w:val="clear" w:color="auto" w:fill="FFFFFF"/>
        <w:tabs>
          <w:tab w:val="left" w:pos="284"/>
        </w:tabs>
        <w:spacing w:after="0" w:line="240" w:lineRule="auto"/>
        <w:jc w:val="center"/>
        <w:rPr>
          <w:rFonts w:ascii="Times New Roman" w:eastAsiaTheme="minorEastAsia" w:hAnsi="Times New Roman" w:cs="Times New Roman"/>
          <w:sz w:val="28"/>
          <w:szCs w:val="28"/>
        </w:rPr>
      </w:pPr>
      <w:r w:rsidRPr="005A04F4">
        <w:rPr>
          <w:rFonts w:ascii="Times New Roman" w:eastAsia="Times New Roman" w:hAnsi="Times New Roman" w:cs="Times New Roman"/>
          <w:sz w:val="28"/>
          <w:szCs w:val="28"/>
        </w:rPr>
        <w:t xml:space="preserve">Рисунок </w:t>
      </w:r>
      <w:r w:rsidR="00EC6750" w:rsidRPr="005A04F4">
        <w:rPr>
          <w:rFonts w:ascii="Times New Roman" w:eastAsia="Times New Roman" w:hAnsi="Times New Roman" w:cs="Times New Roman"/>
          <w:sz w:val="28"/>
          <w:szCs w:val="28"/>
          <w:lang w:val="kk-KZ"/>
        </w:rPr>
        <w:t>4.1</w:t>
      </w:r>
      <w:r w:rsidRPr="005A04F4">
        <w:rPr>
          <w:rFonts w:ascii="Times New Roman" w:eastAsia="Times New Roman" w:hAnsi="Times New Roman" w:cs="Times New Roman"/>
          <w:sz w:val="28"/>
          <w:szCs w:val="28"/>
        </w:rPr>
        <w:t xml:space="preserve"> </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w:t>
      </w:r>
      <w:r w:rsidRPr="005A04F4">
        <w:rPr>
          <w:rFonts w:ascii="Times New Roman" w:hAnsi="Times New Roman" w:cs="Times New Roman"/>
          <w:sz w:val="28"/>
          <w:szCs w:val="28"/>
        </w:rPr>
        <w:t>Схема вибрационного пневматического сепаратора</w:t>
      </w:r>
    </w:p>
    <w:p w14:paraId="498153A3" w14:textId="77777777" w:rsidR="00A8548E" w:rsidRPr="005A04F4" w:rsidRDefault="00A8548E" w:rsidP="003231B9">
      <w:pPr>
        <w:shd w:val="clear" w:color="auto" w:fill="FFFFFF"/>
        <w:tabs>
          <w:tab w:val="left" w:pos="284"/>
        </w:tabs>
        <w:spacing w:after="0" w:line="240" w:lineRule="auto"/>
        <w:ind w:firstLine="567"/>
        <w:jc w:val="both"/>
        <w:rPr>
          <w:rFonts w:ascii="Times New Roman" w:hAnsi="Times New Roman" w:cs="Times New Roman"/>
          <w:sz w:val="28"/>
          <w:szCs w:val="28"/>
        </w:rPr>
      </w:pPr>
    </w:p>
    <w:p w14:paraId="0172806A" w14:textId="37A29B7E" w:rsidR="00A8548E" w:rsidRPr="005A04F4" w:rsidRDefault="00A8548E" w:rsidP="004575DC">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rPr>
        <w:t>В настоящее время в странах СНГ применяются пневматические сепараторы типа FGX Китайского производства c альтернативной конструктивной схемой исполнения. Принцип действия сепаратора FGX и основные конструктивные элементы показаны на рис</w:t>
      </w:r>
      <w:r w:rsidR="00EC6750" w:rsidRPr="005A04F4">
        <w:rPr>
          <w:rFonts w:ascii="Times New Roman" w:hAnsi="Times New Roman" w:cs="Times New Roman"/>
          <w:sz w:val="28"/>
          <w:szCs w:val="28"/>
        </w:rPr>
        <w:t>унке</w:t>
      </w:r>
      <w:r w:rsidRPr="005A04F4">
        <w:rPr>
          <w:rFonts w:ascii="Times New Roman" w:hAnsi="Times New Roman" w:cs="Times New Roman"/>
          <w:sz w:val="28"/>
          <w:szCs w:val="28"/>
        </w:rPr>
        <w:t xml:space="preserve"> </w:t>
      </w:r>
      <w:r w:rsidR="00EC6750" w:rsidRPr="005A04F4">
        <w:rPr>
          <w:rFonts w:ascii="Times New Roman" w:hAnsi="Times New Roman" w:cs="Times New Roman"/>
          <w:sz w:val="28"/>
          <w:szCs w:val="28"/>
          <w:lang w:val="kk-KZ"/>
        </w:rPr>
        <w:t>4.2.</w:t>
      </w:r>
    </w:p>
    <w:p w14:paraId="20B52113"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28"/>
          <w:szCs w:val="28"/>
        </w:rPr>
      </w:pPr>
    </w:p>
    <w:p w14:paraId="5FC2A314" w14:textId="77777777" w:rsidR="00A8548E" w:rsidRPr="005A04F4" w:rsidRDefault="00A8548E" w:rsidP="003231B9">
      <w:pPr>
        <w:tabs>
          <w:tab w:val="left" w:pos="284"/>
        </w:tabs>
        <w:spacing w:after="0" w:line="240" w:lineRule="auto"/>
        <w:jc w:val="both"/>
        <w:rPr>
          <w:rFonts w:ascii="Times New Roman" w:hAnsi="Times New Roman" w:cs="Times New Roman"/>
          <w:sz w:val="16"/>
          <w:szCs w:val="16"/>
        </w:rPr>
      </w:pPr>
      <w:r w:rsidRPr="005A04F4">
        <w:rPr>
          <w:rFonts w:ascii="Times New Roman" w:hAnsi="Times New Roman" w:cs="Times New Roman"/>
          <w:noProof/>
          <w:sz w:val="28"/>
          <w:szCs w:val="28"/>
          <w:lang w:eastAsia="ru-RU"/>
        </w:rPr>
        <w:drawing>
          <wp:inline distT="0" distB="0" distL="0" distR="0" wp14:anchorId="34B02C0D" wp14:editId="6596B0BC">
            <wp:extent cx="5940425" cy="1893570"/>
            <wp:effectExtent l="0" t="0" r="317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1893570"/>
                    </a:xfrm>
                    <a:prstGeom prst="rect">
                      <a:avLst/>
                    </a:prstGeom>
                    <a:noFill/>
                    <a:ln>
                      <a:noFill/>
                    </a:ln>
                  </pic:spPr>
                </pic:pic>
              </a:graphicData>
            </a:graphic>
          </wp:inline>
        </w:drawing>
      </w:r>
    </w:p>
    <w:p w14:paraId="151286BE" w14:textId="77777777" w:rsidR="004575DC" w:rsidRPr="005A04F4" w:rsidRDefault="004575DC" w:rsidP="004575DC">
      <w:pPr>
        <w:tabs>
          <w:tab w:val="left" w:pos="284"/>
        </w:tabs>
        <w:spacing w:after="0" w:line="240" w:lineRule="auto"/>
        <w:jc w:val="center"/>
        <w:rPr>
          <w:rFonts w:ascii="Times New Roman" w:eastAsia="Times New Roman" w:hAnsi="Times New Roman" w:cs="Times New Roman"/>
          <w:sz w:val="16"/>
          <w:szCs w:val="16"/>
        </w:rPr>
      </w:pPr>
    </w:p>
    <w:p w14:paraId="48F71F0D" w14:textId="1333B55A" w:rsidR="00A8548E" w:rsidRPr="005A04F4" w:rsidRDefault="00A8548E" w:rsidP="004575DC">
      <w:pPr>
        <w:tabs>
          <w:tab w:val="left" w:pos="284"/>
        </w:tabs>
        <w:spacing w:after="0" w:line="240" w:lineRule="auto"/>
        <w:jc w:val="center"/>
        <w:rPr>
          <w:rFonts w:ascii="Times New Roman" w:hAnsi="Times New Roman" w:cs="Times New Roman"/>
          <w:sz w:val="28"/>
          <w:szCs w:val="28"/>
        </w:rPr>
      </w:pPr>
      <w:r w:rsidRPr="005A04F4">
        <w:rPr>
          <w:rFonts w:ascii="Times New Roman" w:eastAsia="Times New Roman" w:hAnsi="Times New Roman" w:cs="Times New Roman"/>
          <w:sz w:val="28"/>
          <w:szCs w:val="28"/>
        </w:rPr>
        <w:t xml:space="preserve">Рисунок </w:t>
      </w:r>
      <w:r w:rsidR="00EC6750" w:rsidRPr="005A04F4">
        <w:rPr>
          <w:rFonts w:ascii="Times New Roman" w:eastAsia="Times New Roman" w:hAnsi="Times New Roman" w:cs="Times New Roman"/>
          <w:sz w:val="28"/>
          <w:szCs w:val="28"/>
        </w:rPr>
        <w:t>4.2</w:t>
      </w:r>
      <w:r w:rsidRPr="005A04F4">
        <w:rPr>
          <w:rFonts w:ascii="Times New Roman" w:eastAsia="Times New Roman" w:hAnsi="Times New Roman" w:cs="Times New Roman"/>
          <w:sz w:val="28"/>
          <w:szCs w:val="28"/>
        </w:rPr>
        <w:t xml:space="preserve"> </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w:t>
      </w:r>
      <w:r w:rsidRPr="005A04F4">
        <w:rPr>
          <w:rFonts w:ascii="Times New Roman" w:hAnsi="Times New Roman" w:cs="Times New Roman"/>
          <w:sz w:val="28"/>
          <w:szCs w:val="28"/>
        </w:rPr>
        <w:t>Конструктивная схема и принцип работы сепаратора типа FGX</w:t>
      </w:r>
    </w:p>
    <w:p w14:paraId="4B6F23B8"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28"/>
          <w:szCs w:val="28"/>
        </w:rPr>
      </w:pPr>
    </w:p>
    <w:p w14:paraId="01BA1633" w14:textId="434193C0" w:rsidR="00A8548E" w:rsidRPr="005A04F4" w:rsidRDefault="00A8548E" w:rsidP="004575DC">
      <w:pPr>
        <w:tabs>
          <w:tab w:val="left" w:pos="284"/>
        </w:tabs>
        <w:spacing w:after="0" w:line="240" w:lineRule="auto"/>
        <w:ind w:firstLine="709"/>
        <w:jc w:val="both"/>
        <w:rPr>
          <w:rFonts w:ascii="Times New Roman" w:hAnsi="Times New Roman" w:cs="Times New Roman"/>
          <w:sz w:val="28"/>
          <w:szCs w:val="28"/>
        </w:rPr>
      </w:pPr>
      <w:bookmarkStart w:id="111" w:name="_Hlk86151118"/>
      <w:r w:rsidRPr="005A04F4">
        <w:rPr>
          <w:rFonts w:ascii="Times New Roman" w:hAnsi="Times New Roman" w:cs="Times New Roman"/>
          <w:sz w:val="28"/>
          <w:szCs w:val="28"/>
        </w:rPr>
        <w:t xml:space="preserve">Далее с развитием технологии сухие сепараторы могут оснащаться системами распознания породы и угля, что теоретически улучшает селективность при разделении угля от породы. Таким примером явилось изобретение норвежской компании TOMRA Sorting Solutions рентгеноабсорбционного сепаратора </w:t>
      </w:r>
      <w:bookmarkEnd w:id="111"/>
      <w:r w:rsidRPr="005A04F4">
        <w:rPr>
          <w:rFonts w:ascii="Times New Roman" w:hAnsi="Times New Roman" w:cs="Times New Roman"/>
          <w:sz w:val="28"/>
          <w:szCs w:val="28"/>
        </w:rPr>
        <w:t>(</w:t>
      </w:r>
      <w:r w:rsidR="00EC6750" w:rsidRPr="005A04F4">
        <w:rPr>
          <w:rFonts w:ascii="Times New Roman" w:hAnsi="Times New Roman" w:cs="Times New Roman"/>
          <w:sz w:val="28"/>
          <w:szCs w:val="28"/>
        </w:rPr>
        <w:t>р</w:t>
      </w:r>
      <w:r w:rsidRPr="005A04F4">
        <w:rPr>
          <w:rFonts w:ascii="Times New Roman" w:hAnsi="Times New Roman" w:cs="Times New Roman"/>
          <w:sz w:val="28"/>
          <w:szCs w:val="28"/>
        </w:rPr>
        <w:t xml:space="preserve">исунок </w:t>
      </w:r>
      <w:r w:rsidR="00EC6750" w:rsidRPr="005A04F4">
        <w:rPr>
          <w:rFonts w:ascii="Times New Roman" w:hAnsi="Times New Roman" w:cs="Times New Roman"/>
          <w:sz w:val="28"/>
          <w:szCs w:val="28"/>
        </w:rPr>
        <w:t>4.</w:t>
      </w:r>
      <w:r w:rsidRPr="005A04F4">
        <w:rPr>
          <w:rFonts w:ascii="Times New Roman" w:hAnsi="Times New Roman" w:cs="Times New Roman"/>
          <w:sz w:val="28"/>
          <w:szCs w:val="28"/>
          <w:lang w:val="kk-KZ"/>
        </w:rPr>
        <w:t>3</w:t>
      </w:r>
      <w:r w:rsidRPr="005A04F4">
        <w:rPr>
          <w:rFonts w:ascii="Times New Roman" w:hAnsi="Times New Roman" w:cs="Times New Roman"/>
          <w:sz w:val="28"/>
          <w:szCs w:val="28"/>
        </w:rPr>
        <w:t xml:space="preserve">). </w:t>
      </w:r>
      <w:bookmarkStart w:id="112" w:name="_Hlk86151149"/>
      <w:r w:rsidRPr="005A04F4">
        <w:rPr>
          <w:rFonts w:ascii="Times New Roman" w:hAnsi="Times New Roman" w:cs="Times New Roman"/>
          <w:sz w:val="28"/>
          <w:szCs w:val="28"/>
        </w:rPr>
        <w:t xml:space="preserve">Несмотря на удовлетворительные результаты испытания углей их разных стран мира, </w:t>
      </w:r>
      <w:r w:rsidRPr="005A04F4">
        <w:rPr>
          <w:rFonts w:ascii="Times New Roman" w:hAnsi="Times New Roman" w:cs="Times New Roman"/>
          <w:sz w:val="28"/>
          <w:szCs w:val="28"/>
        </w:rPr>
        <w:lastRenderedPageBreak/>
        <w:t xml:space="preserve">полагаем применение данной установки в полевых условиях </w:t>
      </w:r>
      <w:r w:rsidRPr="005A04F4">
        <w:rPr>
          <w:rFonts w:ascii="Times New Roman" w:hAnsi="Times New Roman" w:cs="Times New Roman"/>
          <w:sz w:val="28"/>
          <w:szCs w:val="28"/>
          <w:lang w:val="kk-KZ"/>
        </w:rPr>
        <w:t xml:space="preserve">в призабойной зоне </w:t>
      </w:r>
      <w:r w:rsidRPr="005A04F4">
        <w:rPr>
          <w:rFonts w:ascii="Times New Roman" w:hAnsi="Times New Roman" w:cs="Times New Roman"/>
          <w:sz w:val="28"/>
          <w:szCs w:val="28"/>
        </w:rPr>
        <w:t>нерациональным [</w:t>
      </w:r>
      <w:r w:rsidR="005A0684" w:rsidRPr="005A04F4">
        <w:rPr>
          <w:rFonts w:ascii="Times New Roman" w:hAnsi="Times New Roman" w:cs="Times New Roman"/>
          <w:sz w:val="28"/>
          <w:szCs w:val="28"/>
        </w:rPr>
        <w:t>89</w:t>
      </w:r>
      <w:r w:rsidRPr="005A04F4">
        <w:rPr>
          <w:rFonts w:ascii="Times New Roman" w:hAnsi="Times New Roman" w:cs="Times New Roman"/>
          <w:sz w:val="28"/>
          <w:szCs w:val="28"/>
        </w:rPr>
        <w:t>].</w:t>
      </w:r>
      <w:bookmarkEnd w:id="112"/>
    </w:p>
    <w:p w14:paraId="5EFF808E"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rPr>
      </w:pPr>
    </w:p>
    <w:p w14:paraId="1E614FF6" w14:textId="77777777" w:rsidR="00A8548E" w:rsidRPr="005A04F4" w:rsidRDefault="00A8548E"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drawing>
          <wp:inline distT="0" distB="0" distL="0" distR="0" wp14:anchorId="6106F71C" wp14:editId="6342CCB4">
            <wp:extent cx="4667250" cy="18954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0" cy="1895475"/>
                    </a:xfrm>
                    <a:prstGeom prst="rect">
                      <a:avLst/>
                    </a:prstGeom>
                    <a:noFill/>
                    <a:ln>
                      <a:noFill/>
                    </a:ln>
                  </pic:spPr>
                </pic:pic>
              </a:graphicData>
            </a:graphic>
          </wp:inline>
        </w:drawing>
      </w:r>
    </w:p>
    <w:p w14:paraId="16455887" w14:textId="77777777" w:rsidR="00A8548E" w:rsidRPr="005A04F4" w:rsidRDefault="00A8548E" w:rsidP="003231B9">
      <w:pPr>
        <w:tabs>
          <w:tab w:val="left" w:pos="284"/>
        </w:tabs>
        <w:spacing w:after="0" w:line="240" w:lineRule="auto"/>
        <w:jc w:val="both"/>
        <w:rPr>
          <w:rFonts w:ascii="Times New Roman" w:hAnsi="Times New Roman" w:cs="Times New Roman"/>
          <w:sz w:val="16"/>
          <w:szCs w:val="16"/>
        </w:rPr>
      </w:pPr>
    </w:p>
    <w:p w14:paraId="7D61E371"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24"/>
          <w:szCs w:val="24"/>
        </w:rPr>
      </w:pPr>
      <w:r w:rsidRPr="005A04F4">
        <w:rPr>
          <w:rFonts w:ascii="Times New Roman" w:hAnsi="Times New Roman" w:cs="Times New Roman"/>
          <w:sz w:val="24"/>
          <w:szCs w:val="24"/>
        </w:rPr>
        <w:t>1 – подаваемый материал; 2 – сенсорный модуль X-Ray; 3 – камера разделения</w:t>
      </w:r>
    </w:p>
    <w:p w14:paraId="2F5F734B"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16"/>
          <w:szCs w:val="16"/>
        </w:rPr>
      </w:pPr>
    </w:p>
    <w:p w14:paraId="7BD6C6DB" w14:textId="0BA3433F" w:rsidR="00A8548E" w:rsidRPr="005A04F4" w:rsidRDefault="00A8548E" w:rsidP="004575DC">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EC6750" w:rsidRPr="005A04F4">
        <w:rPr>
          <w:rFonts w:ascii="Times New Roman" w:hAnsi="Times New Roman" w:cs="Times New Roman"/>
          <w:sz w:val="28"/>
          <w:szCs w:val="28"/>
        </w:rPr>
        <w:t>4.</w:t>
      </w:r>
      <w:r w:rsidRPr="005A04F4">
        <w:rPr>
          <w:rFonts w:ascii="Times New Roman" w:hAnsi="Times New Roman" w:cs="Times New Roman"/>
          <w:sz w:val="28"/>
          <w:szCs w:val="28"/>
          <w:lang w:val="kk-KZ"/>
        </w:rPr>
        <w:t>3</w:t>
      </w:r>
      <w:r w:rsidRPr="005A04F4">
        <w:rPr>
          <w:rFonts w:ascii="Times New Roman" w:hAnsi="Times New Roman" w:cs="Times New Roman"/>
          <w:sz w:val="28"/>
          <w:szCs w:val="28"/>
        </w:rPr>
        <w:t xml:space="preserve"> </w:t>
      </w:r>
      <w:r w:rsidR="00CC2BAD" w:rsidRPr="005A04F4">
        <w:rPr>
          <w:rFonts w:ascii="Times New Roman" w:hAnsi="Times New Roman" w:cs="Times New Roman"/>
          <w:sz w:val="28"/>
          <w:szCs w:val="28"/>
        </w:rPr>
        <w:t>–</w:t>
      </w:r>
      <w:r w:rsidRPr="005A04F4">
        <w:rPr>
          <w:rFonts w:ascii="Times New Roman" w:hAnsi="Times New Roman" w:cs="Times New Roman"/>
          <w:sz w:val="28"/>
          <w:szCs w:val="28"/>
        </w:rPr>
        <w:t xml:space="preserve"> Принципиальная схема работы сепаратора PRO Secondary XRT</w:t>
      </w:r>
    </w:p>
    <w:p w14:paraId="0AF3B522"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4AA4F00B" w14:textId="3E0C77A3" w:rsidR="00A8548E" w:rsidRPr="005A04F4" w:rsidRDefault="00A8548E" w:rsidP="004575DC">
      <w:pPr>
        <w:tabs>
          <w:tab w:val="left" w:pos="284"/>
        </w:tabs>
        <w:spacing w:after="0" w:line="240" w:lineRule="auto"/>
        <w:ind w:firstLine="709"/>
        <w:jc w:val="both"/>
        <w:rPr>
          <w:rFonts w:ascii="Times New Roman" w:eastAsia="Times New Roman" w:hAnsi="Times New Roman" w:cs="Times New Roman"/>
          <w:sz w:val="28"/>
          <w:szCs w:val="28"/>
        </w:rPr>
      </w:pPr>
      <w:r w:rsidRPr="005A04F4">
        <w:rPr>
          <w:rFonts w:ascii="Times New Roman" w:hAnsi="Times New Roman" w:cs="Times New Roman"/>
          <w:sz w:val="28"/>
          <w:szCs w:val="28"/>
        </w:rPr>
        <w:t>Для полевых целей требуется</w:t>
      </w:r>
      <w:r w:rsidRPr="005A04F4">
        <w:rPr>
          <w:rFonts w:ascii="Times New Roman" w:hAnsi="Times New Roman" w:cs="Times New Roman"/>
          <w:sz w:val="28"/>
          <w:szCs w:val="28"/>
          <w:lang w:val="kk-KZ"/>
        </w:rPr>
        <w:t xml:space="preserve"> менее ресурсоемкие установки предварительной переработки угля такие как</w:t>
      </w:r>
      <w:r w:rsidRPr="005A04F4">
        <w:rPr>
          <w:rFonts w:ascii="Times New Roman" w:hAnsi="Times New Roman" w:cs="Times New Roman"/>
          <w:sz w:val="28"/>
          <w:szCs w:val="28"/>
        </w:rPr>
        <w:t xml:space="preserve"> установка спирального (винтового) сепаратора Китайского производства. По принципу работы в зависимости от различия по плотности, крупности и форме, угольная руда и песок разделяются под воздействием силы тяжести и центробежной силой вихревого потока. Н</w:t>
      </w:r>
      <w:r w:rsidRPr="005A04F4">
        <w:rPr>
          <w:rFonts w:ascii="Times New Roman" w:eastAsia="Times New Roman" w:hAnsi="Times New Roman" w:cs="Times New Roman"/>
          <w:sz w:val="28"/>
          <w:szCs w:val="28"/>
        </w:rPr>
        <w:t>едостатками спиральных сепараторов являются ограниченный диапазон плотности разделения 1550-2000 кг/м</w:t>
      </w:r>
      <w:r w:rsidRPr="005A04F4">
        <w:rPr>
          <w:rFonts w:ascii="Times New Roman" w:eastAsia="Times New Roman" w:hAnsi="Times New Roman" w:cs="Times New Roman"/>
          <w:sz w:val="28"/>
          <w:szCs w:val="28"/>
          <w:vertAlign w:val="superscript"/>
        </w:rPr>
        <w:t>3</w:t>
      </w:r>
      <w:r w:rsidRPr="005A04F4">
        <w:rPr>
          <w:rFonts w:ascii="Times New Roman" w:eastAsia="Times New Roman" w:hAnsi="Times New Roman" w:cs="Times New Roman"/>
          <w:sz w:val="28"/>
          <w:szCs w:val="28"/>
        </w:rPr>
        <w:t xml:space="preserve">, низкая эффективность обогащения частиц крупностью менее 0,15 мм </w:t>
      </w:r>
      <w:r w:rsidRPr="005A04F4">
        <w:rPr>
          <w:rFonts w:ascii="Times New Roman" w:hAnsi="Times New Roman" w:cs="Times New Roman"/>
          <w:sz w:val="28"/>
          <w:szCs w:val="28"/>
        </w:rPr>
        <w:sym w:font="Symbol" w:char="F05B"/>
      </w:r>
      <w:r w:rsidR="005A0684" w:rsidRPr="005A04F4">
        <w:rPr>
          <w:rFonts w:ascii="Times New Roman" w:hAnsi="Times New Roman" w:cs="Times New Roman"/>
          <w:sz w:val="28"/>
          <w:szCs w:val="28"/>
        </w:rPr>
        <w:t>90</w:t>
      </w:r>
      <w:r w:rsidRPr="005A04F4">
        <w:rPr>
          <w:rFonts w:ascii="Times New Roman" w:eastAsia="Times New Roman" w:hAnsi="Times New Roman" w:cs="Times New Roman"/>
          <w:sz w:val="28"/>
          <w:szCs w:val="28"/>
        </w:rPr>
        <w:t>].</w:t>
      </w:r>
    </w:p>
    <w:p w14:paraId="3499A340" w14:textId="7FA0BF2D" w:rsidR="00A8548E" w:rsidRPr="005A04F4" w:rsidRDefault="00A8548E" w:rsidP="004575DC">
      <w:pPr>
        <w:tabs>
          <w:tab w:val="left" w:pos="284"/>
        </w:tabs>
        <w:spacing w:after="0" w:line="240" w:lineRule="auto"/>
        <w:ind w:firstLine="709"/>
        <w:jc w:val="both"/>
        <w:rPr>
          <w:rFonts w:ascii="Times New Roman" w:eastAsiaTheme="minorEastAsia" w:hAnsi="Times New Roman" w:cs="Times New Roman"/>
          <w:sz w:val="28"/>
          <w:szCs w:val="28"/>
        </w:rPr>
      </w:pPr>
      <w:r w:rsidRPr="005A04F4">
        <w:rPr>
          <w:rFonts w:ascii="Times New Roman" w:hAnsi="Times New Roman" w:cs="Times New Roman"/>
          <w:sz w:val="28"/>
          <w:szCs w:val="28"/>
        </w:rPr>
        <w:t xml:space="preserve">Среди следующих изобретений очистки угольной породы следует отметить, разработки пневматических сухих сепараторов. Одним из таких разработок является Корейская установка KAT-Table, объединяющая в себе грохот, в котором порода измельчается, и обдувается мощным потоком воздушной струи и сортируется на вибростендах (рисунок </w:t>
      </w:r>
      <w:r w:rsidR="00EC6750" w:rsidRPr="005A04F4">
        <w:rPr>
          <w:rFonts w:ascii="Times New Roman" w:hAnsi="Times New Roman" w:cs="Times New Roman"/>
          <w:sz w:val="28"/>
          <w:szCs w:val="28"/>
        </w:rPr>
        <w:t>4.4</w:t>
      </w:r>
      <w:r w:rsidRPr="005A04F4">
        <w:rPr>
          <w:rFonts w:ascii="Times New Roman" w:hAnsi="Times New Roman" w:cs="Times New Roman"/>
          <w:sz w:val="28"/>
          <w:szCs w:val="28"/>
        </w:rPr>
        <w:t>).</w:t>
      </w:r>
    </w:p>
    <w:p w14:paraId="05188C25" w14:textId="77777777" w:rsidR="00A8548E" w:rsidRPr="005A04F4" w:rsidRDefault="00A8548E" w:rsidP="003231B9">
      <w:pPr>
        <w:tabs>
          <w:tab w:val="left" w:pos="284"/>
        </w:tabs>
        <w:spacing w:after="0" w:line="240" w:lineRule="auto"/>
        <w:ind w:firstLine="567"/>
        <w:jc w:val="both"/>
        <w:rPr>
          <w:rFonts w:ascii="Times New Roman" w:hAnsi="Times New Roman" w:cs="Times New Roman"/>
          <w:sz w:val="28"/>
          <w:szCs w:val="28"/>
        </w:rPr>
      </w:pPr>
    </w:p>
    <w:p w14:paraId="19C51C45" w14:textId="77777777" w:rsidR="00A8548E" w:rsidRPr="005A04F4" w:rsidRDefault="00A8548E" w:rsidP="003231B9">
      <w:pPr>
        <w:shd w:val="clear" w:color="auto" w:fill="FFFFFF"/>
        <w:tabs>
          <w:tab w:val="left" w:pos="284"/>
        </w:tabs>
        <w:spacing w:after="0" w:line="240" w:lineRule="auto"/>
        <w:jc w:val="center"/>
        <w:rPr>
          <w:rFonts w:ascii="Times New Roman" w:eastAsia="Times New Roman" w:hAnsi="Times New Roman" w:cs="Times New Roman"/>
          <w:sz w:val="28"/>
          <w:szCs w:val="28"/>
        </w:rPr>
      </w:pPr>
      <w:r w:rsidRPr="005A04F4">
        <w:rPr>
          <w:rFonts w:ascii="Times New Roman" w:hAnsi="Times New Roman" w:cs="Times New Roman"/>
          <w:noProof/>
          <w:sz w:val="28"/>
          <w:szCs w:val="28"/>
          <w:lang w:eastAsia="ru-RU"/>
        </w:rPr>
        <w:lastRenderedPageBreak/>
        <w:drawing>
          <wp:inline distT="0" distB="0" distL="0" distR="0" wp14:anchorId="14B405F0" wp14:editId="595474EB">
            <wp:extent cx="4705350" cy="30099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05350" cy="3009900"/>
                    </a:xfrm>
                    <a:prstGeom prst="rect">
                      <a:avLst/>
                    </a:prstGeom>
                    <a:noFill/>
                    <a:ln>
                      <a:noFill/>
                    </a:ln>
                  </pic:spPr>
                </pic:pic>
              </a:graphicData>
            </a:graphic>
          </wp:inline>
        </w:drawing>
      </w:r>
    </w:p>
    <w:p w14:paraId="39DA38B7" w14:textId="77777777" w:rsidR="00A8548E" w:rsidRPr="005A04F4" w:rsidRDefault="00A8548E" w:rsidP="003231B9">
      <w:pPr>
        <w:shd w:val="clear" w:color="auto" w:fill="FFFFFF"/>
        <w:tabs>
          <w:tab w:val="left" w:pos="284"/>
        </w:tabs>
        <w:spacing w:after="0" w:line="240" w:lineRule="auto"/>
        <w:jc w:val="both"/>
        <w:rPr>
          <w:rFonts w:ascii="Times New Roman" w:eastAsia="Times New Roman" w:hAnsi="Times New Roman" w:cs="Times New Roman"/>
          <w:sz w:val="16"/>
          <w:szCs w:val="16"/>
        </w:rPr>
      </w:pPr>
    </w:p>
    <w:p w14:paraId="03BEA06C" w14:textId="073DAB79" w:rsidR="00A8548E" w:rsidRPr="005A04F4" w:rsidRDefault="00A8548E" w:rsidP="004575DC">
      <w:pPr>
        <w:shd w:val="clear" w:color="auto" w:fill="FFFFFF"/>
        <w:tabs>
          <w:tab w:val="left" w:pos="284"/>
        </w:tabs>
        <w:spacing w:after="0" w:line="240" w:lineRule="auto"/>
        <w:jc w:val="center"/>
        <w:rPr>
          <w:rFonts w:ascii="Times New Roman" w:eastAsiaTheme="minorEastAsia" w:hAnsi="Times New Roman" w:cs="Times New Roman"/>
          <w:sz w:val="28"/>
          <w:szCs w:val="28"/>
        </w:rPr>
      </w:pPr>
      <w:r w:rsidRPr="005A04F4">
        <w:rPr>
          <w:rFonts w:ascii="Times New Roman" w:hAnsi="Times New Roman" w:cs="Times New Roman"/>
          <w:sz w:val="28"/>
          <w:szCs w:val="28"/>
        </w:rPr>
        <w:t xml:space="preserve">Рисунок </w:t>
      </w:r>
      <w:r w:rsidR="00EC6750" w:rsidRPr="005A04F4">
        <w:rPr>
          <w:rFonts w:ascii="Times New Roman" w:hAnsi="Times New Roman" w:cs="Times New Roman"/>
          <w:sz w:val="28"/>
          <w:szCs w:val="28"/>
        </w:rPr>
        <w:t>4.4</w:t>
      </w:r>
      <w:r w:rsidRPr="005A04F4">
        <w:rPr>
          <w:rFonts w:ascii="Times New Roman" w:hAnsi="Times New Roman" w:cs="Times New Roman"/>
          <w:sz w:val="28"/>
          <w:szCs w:val="28"/>
        </w:rPr>
        <w:t xml:space="preserve"> – Сухое обогащение угля </w:t>
      </w:r>
      <w:r w:rsidRPr="005A04F4">
        <w:rPr>
          <w:rFonts w:ascii="Times New Roman" w:hAnsi="Times New Roman" w:cs="Times New Roman"/>
          <w:sz w:val="28"/>
          <w:szCs w:val="28"/>
          <w:lang w:val="en-US"/>
        </w:rPr>
        <w:t>KAT</w:t>
      </w:r>
      <w:r w:rsidRPr="005A04F4">
        <w:rPr>
          <w:rFonts w:ascii="Times New Roman" w:hAnsi="Times New Roman" w:cs="Times New Roman"/>
          <w:sz w:val="28"/>
          <w:szCs w:val="28"/>
        </w:rPr>
        <w:t>-</w:t>
      </w:r>
      <w:r w:rsidRPr="005A04F4">
        <w:rPr>
          <w:rFonts w:ascii="Times New Roman" w:hAnsi="Times New Roman" w:cs="Times New Roman"/>
          <w:sz w:val="28"/>
          <w:szCs w:val="28"/>
          <w:lang w:val="en-US"/>
        </w:rPr>
        <w:t>Table</w:t>
      </w:r>
    </w:p>
    <w:p w14:paraId="4278A242"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4A42FA32" w14:textId="3ABDF93C" w:rsidR="00A8548E" w:rsidRPr="005A04F4" w:rsidRDefault="00A8548E"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Испытания на углях фракции 5-10 мм монгольского месторождения Нарын Сулхаит продемонстрировали результаты качественной сепарации: при подаче 20 т/ч 46,4% входящей зольности снизился до 9,4% на выходе </w:t>
      </w:r>
      <w:r w:rsidRPr="005A04F4">
        <w:rPr>
          <w:rFonts w:ascii="Times New Roman" w:hAnsi="Times New Roman" w:cs="Times New Roman"/>
          <w:sz w:val="28"/>
          <w:szCs w:val="28"/>
        </w:rPr>
        <w:sym w:font="Symbol" w:char="F05B"/>
      </w:r>
      <w:r w:rsidR="005A0684" w:rsidRPr="005A04F4">
        <w:rPr>
          <w:rFonts w:ascii="Times New Roman" w:hAnsi="Times New Roman" w:cs="Times New Roman"/>
          <w:sz w:val="28"/>
          <w:szCs w:val="28"/>
        </w:rPr>
        <w:t>91</w:t>
      </w:r>
      <w:r w:rsidRPr="005A04F4">
        <w:rPr>
          <w:rFonts w:ascii="Times New Roman" w:hAnsi="Times New Roman" w:cs="Times New Roman"/>
          <w:sz w:val="28"/>
          <w:szCs w:val="28"/>
        </w:rPr>
        <w:t>].</w:t>
      </w:r>
    </w:p>
    <w:p w14:paraId="068528E2" w14:textId="24FCA8B2" w:rsidR="00A8548E" w:rsidRPr="005A04F4" w:rsidRDefault="00A8548E"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Рациональной по эксплуатационным характеристикам и функциональности явилась установка пневматического сепаратора «СЕПАИР» Российского предприятия «Гормашэкспорт» (рисунок </w:t>
      </w:r>
      <w:r w:rsidR="00EC6750" w:rsidRPr="005A04F4">
        <w:rPr>
          <w:rFonts w:ascii="Times New Roman" w:hAnsi="Times New Roman" w:cs="Times New Roman"/>
          <w:sz w:val="28"/>
          <w:szCs w:val="28"/>
        </w:rPr>
        <w:t>4.5</w:t>
      </w:r>
      <w:r w:rsidRPr="005A04F4">
        <w:rPr>
          <w:rFonts w:ascii="Times New Roman" w:hAnsi="Times New Roman" w:cs="Times New Roman"/>
          <w:sz w:val="28"/>
          <w:szCs w:val="28"/>
        </w:rPr>
        <w:t>). Среди эксплуатационных преимуществ следует отметить возможность получения на одном комплексе нескольких продуктов различной плотности с регулированием зольности получаемых продуктов без остановки технологического процесса и возможности создания мобильных комплексов.</w:t>
      </w:r>
    </w:p>
    <w:p w14:paraId="250F4BF7" w14:textId="77777777" w:rsidR="00CC2BAD" w:rsidRPr="005A04F4" w:rsidRDefault="00CC2BAD" w:rsidP="004575DC">
      <w:pPr>
        <w:tabs>
          <w:tab w:val="left" w:pos="284"/>
        </w:tabs>
        <w:spacing w:after="0" w:line="240" w:lineRule="auto"/>
        <w:ind w:firstLine="709"/>
        <w:jc w:val="both"/>
        <w:rPr>
          <w:rFonts w:ascii="Times New Roman" w:hAnsi="Times New Roman" w:cs="Times New Roman"/>
          <w:sz w:val="28"/>
          <w:szCs w:val="28"/>
        </w:rPr>
      </w:pPr>
    </w:p>
    <w:p w14:paraId="2A04104D" w14:textId="77777777" w:rsidR="00A8548E" w:rsidRPr="005A04F4" w:rsidRDefault="00A8548E"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drawing>
          <wp:inline distT="0" distB="0" distL="0" distR="0" wp14:anchorId="18164612" wp14:editId="340340F6">
            <wp:extent cx="4469234" cy="2932104"/>
            <wp:effectExtent l="0" t="0" r="762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2770" cy="2934424"/>
                    </a:xfrm>
                    <a:prstGeom prst="rect">
                      <a:avLst/>
                    </a:prstGeom>
                    <a:noFill/>
                    <a:ln>
                      <a:noFill/>
                    </a:ln>
                  </pic:spPr>
                </pic:pic>
              </a:graphicData>
            </a:graphic>
          </wp:inline>
        </w:drawing>
      </w:r>
    </w:p>
    <w:p w14:paraId="78F22293" w14:textId="77777777" w:rsidR="00A8548E" w:rsidRPr="005A04F4" w:rsidRDefault="00A8548E" w:rsidP="003231B9">
      <w:pPr>
        <w:tabs>
          <w:tab w:val="left" w:pos="284"/>
        </w:tabs>
        <w:spacing w:after="0" w:line="240" w:lineRule="auto"/>
        <w:jc w:val="both"/>
        <w:rPr>
          <w:rFonts w:ascii="Times New Roman" w:hAnsi="Times New Roman" w:cs="Times New Roman"/>
          <w:sz w:val="16"/>
          <w:szCs w:val="16"/>
        </w:rPr>
      </w:pPr>
    </w:p>
    <w:p w14:paraId="7C2561FA" w14:textId="56FF41BF" w:rsidR="00A8548E" w:rsidRPr="005A04F4" w:rsidRDefault="00A8548E" w:rsidP="004575DC">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EC6750" w:rsidRPr="005A04F4">
        <w:rPr>
          <w:rFonts w:ascii="Times New Roman" w:hAnsi="Times New Roman" w:cs="Times New Roman"/>
          <w:sz w:val="28"/>
          <w:szCs w:val="28"/>
        </w:rPr>
        <w:t>4.5</w:t>
      </w:r>
      <w:r w:rsidRPr="005A04F4">
        <w:rPr>
          <w:rFonts w:ascii="Times New Roman" w:hAnsi="Times New Roman" w:cs="Times New Roman"/>
          <w:sz w:val="28"/>
          <w:szCs w:val="28"/>
        </w:rPr>
        <w:t xml:space="preserve"> </w:t>
      </w:r>
      <w:r w:rsidR="00CC2BAD" w:rsidRPr="005A04F4">
        <w:rPr>
          <w:rFonts w:ascii="Times New Roman" w:hAnsi="Times New Roman" w:cs="Times New Roman"/>
          <w:sz w:val="28"/>
          <w:szCs w:val="28"/>
        </w:rPr>
        <w:t>–</w:t>
      </w:r>
      <w:r w:rsidRPr="005A04F4">
        <w:rPr>
          <w:rFonts w:ascii="Times New Roman" w:hAnsi="Times New Roman" w:cs="Times New Roman"/>
          <w:sz w:val="28"/>
          <w:szCs w:val="28"/>
        </w:rPr>
        <w:t xml:space="preserve"> Комплекс пневматической сепарации «Сепаир»</w:t>
      </w:r>
    </w:p>
    <w:p w14:paraId="6942B019" w14:textId="104806F4" w:rsidR="00A8548E" w:rsidRPr="005A04F4" w:rsidRDefault="00A8548E" w:rsidP="004575DC">
      <w:pPr>
        <w:tabs>
          <w:tab w:val="left" w:pos="284"/>
          <w:tab w:val="left" w:pos="1276"/>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Установка разделяет компоненты сырья, различающиеся друг от друга по плотности на 0,01-0,1 г/см</w:t>
      </w:r>
      <w:r w:rsidRPr="005A04F4">
        <w:rPr>
          <w:rFonts w:ascii="Times New Roman" w:hAnsi="Times New Roman" w:cs="Times New Roman"/>
          <w:sz w:val="28"/>
          <w:szCs w:val="28"/>
          <w:vertAlign w:val="superscript"/>
        </w:rPr>
        <w:t>3</w:t>
      </w:r>
      <w:r w:rsidRPr="005A04F4">
        <w:rPr>
          <w:rFonts w:ascii="Times New Roman" w:hAnsi="Times New Roman" w:cs="Times New Roman"/>
          <w:sz w:val="28"/>
          <w:szCs w:val="28"/>
        </w:rPr>
        <w:t xml:space="preserve"> причем установка границ плотности доступна для настройки во время эксплуатации. Стоимость обогащения 1 т угля по такой технологии составляет 25-30 рублей, по существующим способам – </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60-150 руб./т (при мощности 1,2-6 млн. т/год). Мощность (максимальная внедренная) составляет 240 кВт при производительности до 220 т/ч по исходному сырью [</w:t>
      </w:r>
      <w:r w:rsidR="005A0684" w:rsidRPr="005A04F4">
        <w:rPr>
          <w:rFonts w:ascii="Times New Roman" w:hAnsi="Times New Roman" w:cs="Times New Roman"/>
          <w:sz w:val="28"/>
          <w:szCs w:val="28"/>
          <w:lang w:val="en-US"/>
        </w:rPr>
        <w:t>92</w:t>
      </w:r>
      <w:r w:rsidRPr="005A04F4">
        <w:rPr>
          <w:rFonts w:ascii="Times New Roman" w:hAnsi="Times New Roman" w:cs="Times New Roman"/>
          <w:sz w:val="28"/>
          <w:szCs w:val="28"/>
        </w:rPr>
        <w:t>].</w:t>
      </w:r>
    </w:p>
    <w:p w14:paraId="04ACDC62" w14:textId="77777777" w:rsidR="00A8548E" w:rsidRPr="005A04F4" w:rsidRDefault="00A8548E" w:rsidP="004575DC">
      <w:pPr>
        <w:pStyle w:val="Heading2"/>
        <w:numPr>
          <w:ilvl w:val="0"/>
          <w:numId w:val="0"/>
        </w:numPr>
        <w:tabs>
          <w:tab w:val="left" w:pos="1276"/>
        </w:tabs>
        <w:spacing w:after="0"/>
        <w:ind w:firstLine="709"/>
        <w:rPr>
          <w:lang w:val="kk-KZ"/>
        </w:rPr>
      </w:pPr>
    </w:p>
    <w:p w14:paraId="11188DE3" w14:textId="31992F4F" w:rsidR="00C64357" w:rsidRPr="005A04F4" w:rsidRDefault="00A8548E" w:rsidP="004575DC">
      <w:pPr>
        <w:pStyle w:val="Heading2"/>
        <w:tabs>
          <w:tab w:val="left" w:pos="284"/>
          <w:tab w:val="left" w:pos="1276"/>
        </w:tabs>
        <w:spacing w:after="0"/>
        <w:ind w:left="0" w:firstLine="709"/>
        <w:rPr>
          <w:lang w:val="kk-KZ"/>
        </w:rPr>
      </w:pPr>
      <w:bookmarkStart w:id="113" w:name="_Toc88519208"/>
      <w:r w:rsidRPr="005A04F4">
        <w:rPr>
          <w:rFonts w:eastAsia="Calibri"/>
          <w:szCs w:val="28"/>
          <w:lang w:val="kk-KZ"/>
        </w:rPr>
        <w:t>Испытания</w:t>
      </w:r>
      <w:r w:rsidRPr="005A04F4">
        <w:rPr>
          <w:lang w:val="kk-KZ"/>
        </w:rPr>
        <w:t xml:space="preserve"> шубаркольских </w:t>
      </w:r>
      <w:r w:rsidR="00C64357" w:rsidRPr="005A04F4">
        <w:rPr>
          <w:lang w:val="kk-KZ"/>
        </w:rPr>
        <w:t>угл</w:t>
      </w:r>
      <w:r w:rsidRPr="005A04F4">
        <w:rPr>
          <w:lang w:val="kk-KZ"/>
        </w:rPr>
        <w:t>ей</w:t>
      </w:r>
      <w:r w:rsidR="00C64357" w:rsidRPr="005A04F4">
        <w:rPr>
          <w:lang w:val="kk-KZ"/>
        </w:rPr>
        <w:t xml:space="preserve"> путём пневматической сепарации</w:t>
      </w:r>
      <w:bookmarkEnd w:id="113"/>
    </w:p>
    <w:p w14:paraId="7608016C" w14:textId="77777777" w:rsidR="00C64357" w:rsidRPr="005A04F4" w:rsidRDefault="00C64357" w:rsidP="004575DC">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Данная работа проводилась на основании договоренности между АО «Гормашэкспорт» и АО «Шубарколь Премиум».</w:t>
      </w:r>
    </w:p>
    <w:p w14:paraId="2C2B82C6" w14:textId="77777777" w:rsidR="00C64357" w:rsidRPr="005A04F4" w:rsidRDefault="00C64357" w:rsidP="004575DC">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Цель данной работы - исследование обогащения рядовых углей АО «Шубарколь Премиум», методом пневматической сепарации.</w:t>
      </w:r>
    </w:p>
    <w:p w14:paraId="1C44A732" w14:textId="363F73EA" w:rsidR="00C64357" w:rsidRPr="005A04F4" w:rsidRDefault="00C64357" w:rsidP="004575DC">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 xml:space="preserve">Испытания проводились на полупромышленной обогатительной установке СЕПАИР – 1-0.5 (рисунок </w:t>
      </w:r>
      <w:r w:rsidR="00EC6750" w:rsidRPr="005A04F4">
        <w:rPr>
          <w:rFonts w:ascii="Times New Roman" w:eastAsia="Times New Roman" w:hAnsi="Times New Roman" w:cs="Times New Roman"/>
          <w:sz w:val="28"/>
          <w:szCs w:val="28"/>
          <w:lang w:val="kk-KZ" w:eastAsia="ru-RU"/>
        </w:rPr>
        <w:t>4.6</w:t>
      </w:r>
      <w:r w:rsidRPr="005A04F4">
        <w:rPr>
          <w:rFonts w:ascii="Times New Roman" w:eastAsia="Times New Roman" w:hAnsi="Times New Roman" w:cs="Times New Roman"/>
          <w:sz w:val="28"/>
          <w:szCs w:val="28"/>
          <w:lang w:val="kk-KZ" w:eastAsia="ru-RU"/>
        </w:rPr>
        <w:t>).</w:t>
      </w:r>
    </w:p>
    <w:p w14:paraId="3B4EB778" w14:textId="77777777" w:rsidR="00CC2BAD" w:rsidRPr="005A04F4" w:rsidRDefault="00CC2BAD" w:rsidP="004575DC">
      <w:pPr>
        <w:tabs>
          <w:tab w:val="left" w:pos="284"/>
          <w:tab w:val="left" w:pos="1276"/>
        </w:tabs>
        <w:spacing w:after="0" w:line="240" w:lineRule="auto"/>
        <w:ind w:firstLine="709"/>
        <w:contextualSpacing/>
        <w:jc w:val="both"/>
        <w:rPr>
          <w:rFonts w:ascii="Times New Roman" w:eastAsia="Times New Roman" w:hAnsi="Times New Roman" w:cs="Times New Roman"/>
          <w:sz w:val="28"/>
          <w:szCs w:val="28"/>
          <w:lang w:val="kk-KZ" w:eastAsia="ru-RU"/>
        </w:rPr>
      </w:pPr>
    </w:p>
    <w:p w14:paraId="6C26E369" w14:textId="77777777" w:rsidR="00C64357" w:rsidRPr="005A04F4" w:rsidRDefault="00C64357" w:rsidP="004575DC">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noProof/>
          <w:sz w:val="28"/>
          <w:lang w:eastAsia="ru-RU"/>
        </w:rPr>
        <w:drawing>
          <wp:inline distT="0" distB="0" distL="0" distR="0" wp14:anchorId="30989F58" wp14:editId="6A25B0EF">
            <wp:extent cx="4962525" cy="3295650"/>
            <wp:effectExtent l="0" t="0" r="9525" b="0"/>
            <wp:docPr id="3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62525" cy="3295650"/>
                    </a:xfrm>
                    <a:prstGeom prst="rect">
                      <a:avLst/>
                    </a:prstGeom>
                    <a:noFill/>
                    <a:ln>
                      <a:noFill/>
                    </a:ln>
                  </pic:spPr>
                </pic:pic>
              </a:graphicData>
            </a:graphic>
          </wp:inline>
        </w:drawing>
      </w:r>
    </w:p>
    <w:p w14:paraId="2AEF1FF1" w14:textId="77777777" w:rsidR="00C64357" w:rsidRPr="005A04F4" w:rsidRDefault="00C64357" w:rsidP="003231B9">
      <w:pPr>
        <w:tabs>
          <w:tab w:val="left" w:pos="284"/>
        </w:tabs>
        <w:spacing w:after="0" w:line="240" w:lineRule="auto"/>
        <w:ind w:firstLine="567"/>
        <w:contextualSpacing/>
        <w:jc w:val="both"/>
        <w:rPr>
          <w:rFonts w:ascii="Times New Roman" w:eastAsia="Times New Roman" w:hAnsi="Times New Roman" w:cs="Times New Roman"/>
          <w:sz w:val="16"/>
          <w:szCs w:val="16"/>
        </w:rPr>
      </w:pPr>
    </w:p>
    <w:p w14:paraId="32A93080" w14:textId="3C736B0E" w:rsidR="00C64357" w:rsidRPr="005A04F4" w:rsidRDefault="00C64357" w:rsidP="004575DC">
      <w:pPr>
        <w:tabs>
          <w:tab w:val="left" w:pos="284"/>
        </w:tabs>
        <w:spacing w:after="0" w:line="240" w:lineRule="auto"/>
        <w:contextualSpacing/>
        <w:jc w:val="center"/>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 xml:space="preserve">Рисунок </w:t>
      </w:r>
      <w:r w:rsidR="00EC6750" w:rsidRPr="005A04F4">
        <w:rPr>
          <w:rFonts w:ascii="Times New Roman" w:eastAsia="Times New Roman" w:hAnsi="Times New Roman" w:cs="Times New Roman"/>
          <w:sz w:val="28"/>
          <w:szCs w:val="28"/>
          <w:lang w:val="kk-KZ" w:eastAsia="ru-RU"/>
        </w:rPr>
        <w:t>4.6</w:t>
      </w:r>
      <w:r w:rsidRPr="005A04F4">
        <w:rPr>
          <w:rFonts w:ascii="Times New Roman" w:eastAsia="Times New Roman" w:hAnsi="Times New Roman" w:cs="Times New Roman"/>
          <w:sz w:val="28"/>
          <w:szCs w:val="28"/>
          <w:lang w:val="kk-KZ" w:eastAsia="ru-RU"/>
        </w:rPr>
        <w:t xml:space="preserve"> </w:t>
      </w:r>
      <w:r w:rsidR="00CC2BAD" w:rsidRPr="005A04F4">
        <w:rPr>
          <w:rFonts w:ascii="Times New Roman" w:eastAsia="Times New Roman" w:hAnsi="Times New Roman" w:cs="Times New Roman"/>
          <w:sz w:val="28"/>
          <w:szCs w:val="28"/>
          <w:lang w:val="kk-KZ" w:eastAsia="ru-RU"/>
        </w:rPr>
        <w:t>–</w:t>
      </w:r>
      <w:r w:rsidRPr="005A04F4">
        <w:rPr>
          <w:rFonts w:ascii="Times New Roman" w:eastAsia="Times New Roman" w:hAnsi="Times New Roman" w:cs="Times New Roman"/>
          <w:sz w:val="28"/>
          <w:szCs w:val="28"/>
          <w:lang w:val="kk-KZ" w:eastAsia="ru-RU"/>
        </w:rPr>
        <w:t xml:space="preserve"> Пневматический сепаратор СЕПАИР-1-0.5</w:t>
      </w:r>
    </w:p>
    <w:p w14:paraId="5CB8C483" w14:textId="77777777" w:rsidR="004575DC" w:rsidRPr="005A04F4" w:rsidRDefault="004575DC"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p>
    <w:p w14:paraId="351C9FD3"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Пневматический сепаратор СЕПАИР-1-0.5 включает в себя следующее оборудование:</w:t>
      </w:r>
    </w:p>
    <w:p w14:paraId="262C24CA" w14:textId="26C95295" w:rsidR="00C64357" w:rsidRPr="005A04F4" w:rsidRDefault="00CC2BAD" w:rsidP="00CC2BAD">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szCs w:val="28"/>
          <w:lang w:val="kk-KZ" w:eastAsia="ru-RU"/>
        </w:rPr>
      </w:pPr>
      <w:r w:rsidRPr="005A04F4">
        <w:rPr>
          <w:rFonts w:ascii="Times New Roman" w:eastAsia="Calibri" w:hAnsi="Times New Roman" w:cs="Times New Roman"/>
          <w:sz w:val="28"/>
          <w:szCs w:val="28"/>
          <w:lang w:val="kk-KZ"/>
        </w:rPr>
        <w:t>вибрационный питатель;</w:t>
      </w:r>
    </w:p>
    <w:p w14:paraId="068C29A3" w14:textId="6E3530F6" w:rsidR="00C64357" w:rsidRPr="005A04F4" w:rsidRDefault="00CC2BAD" w:rsidP="00CC2BAD">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szCs w:val="28"/>
          <w:lang w:val="kk-KZ" w:eastAsia="ru-RU"/>
        </w:rPr>
      </w:pPr>
      <w:r w:rsidRPr="005A04F4">
        <w:rPr>
          <w:rFonts w:ascii="Times New Roman" w:eastAsia="Calibri" w:hAnsi="Times New Roman" w:cs="Times New Roman"/>
          <w:sz w:val="28"/>
          <w:szCs w:val="28"/>
          <w:lang w:val="kk-KZ" w:eastAsia="ru-RU"/>
        </w:rPr>
        <w:t>ленточный сетчатый конвейер;</w:t>
      </w:r>
    </w:p>
    <w:p w14:paraId="4A25F3EF" w14:textId="7B63D845" w:rsidR="00C64357" w:rsidRPr="005A04F4" w:rsidRDefault="00CC2BAD" w:rsidP="00CC2BAD">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szCs w:val="28"/>
          <w:lang w:val="kk-KZ" w:eastAsia="ru-RU"/>
        </w:rPr>
      </w:pPr>
      <w:r w:rsidRPr="005A04F4">
        <w:rPr>
          <w:rFonts w:ascii="Times New Roman" w:eastAsia="Calibri" w:hAnsi="Times New Roman" w:cs="Times New Roman"/>
          <w:sz w:val="28"/>
          <w:szCs w:val="28"/>
          <w:lang w:val="kk-KZ" w:eastAsia="ru-RU"/>
        </w:rPr>
        <w:t>бункер для накопления продуктов сепарации;</w:t>
      </w:r>
    </w:p>
    <w:p w14:paraId="2D0BE7A0" w14:textId="2A0D7398" w:rsidR="00C64357" w:rsidRPr="005A04F4" w:rsidRDefault="00CC2BAD" w:rsidP="00CC2BAD">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szCs w:val="28"/>
          <w:lang w:val="kk-KZ" w:eastAsia="ru-RU"/>
        </w:rPr>
      </w:pPr>
      <w:r w:rsidRPr="005A04F4">
        <w:rPr>
          <w:rFonts w:ascii="Times New Roman" w:eastAsia="Calibri" w:hAnsi="Times New Roman" w:cs="Times New Roman"/>
          <w:sz w:val="28"/>
          <w:szCs w:val="28"/>
          <w:lang w:val="kk-KZ" w:eastAsia="ru-RU"/>
        </w:rPr>
        <w:t>сопло</w:t>
      </w:r>
      <w:r w:rsidR="00C64357" w:rsidRPr="005A04F4">
        <w:rPr>
          <w:rFonts w:ascii="Times New Roman" w:eastAsia="Calibri" w:hAnsi="Times New Roman" w:cs="Times New Roman"/>
          <w:sz w:val="28"/>
          <w:szCs w:val="28"/>
          <w:lang w:val="kk-KZ" w:eastAsia="ru-RU"/>
        </w:rPr>
        <w:t>;</w:t>
      </w:r>
    </w:p>
    <w:p w14:paraId="3CC1A9C3" w14:textId="7BE1ECB8" w:rsidR="00C64357" w:rsidRPr="005A04F4" w:rsidRDefault="00CC2BAD" w:rsidP="00CC2BAD">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szCs w:val="28"/>
          <w:lang w:val="kk-KZ" w:eastAsia="ru-RU"/>
        </w:rPr>
      </w:pPr>
      <w:r w:rsidRPr="005A04F4">
        <w:rPr>
          <w:rFonts w:ascii="Times New Roman" w:eastAsia="Calibri" w:hAnsi="Times New Roman" w:cs="Times New Roman"/>
          <w:sz w:val="28"/>
          <w:szCs w:val="28"/>
          <w:lang w:val="kk-KZ" w:eastAsia="ru-RU"/>
        </w:rPr>
        <w:t>т</w:t>
      </w:r>
      <w:r w:rsidR="00C64357" w:rsidRPr="005A04F4">
        <w:rPr>
          <w:rFonts w:ascii="Times New Roman" w:eastAsia="Calibri" w:hAnsi="Times New Roman" w:cs="Times New Roman"/>
          <w:sz w:val="28"/>
          <w:szCs w:val="28"/>
          <w:lang w:val="kk-KZ" w:eastAsia="ru-RU"/>
        </w:rPr>
        <w:t>ягодутьевая машина ДНу – 8/1500;</w:t>
      </w:r>
    </w:p>
    <w:p w14:paraId="6C9A6000" w14:textId="215EFAFE" w:rsidR="00C64357" w:rsidRPr="005A04F4" w:rsidRDefault="00CC2BAD" w:rsidP="00CC2BAD">
      <w:pPr>
        <w:numPr>
          <w:ilvl w:val="0"/>
          <w:numId w:val="1"/>
        </w:numPr>
        <w:tabs>
          <w:tab w:val="left" w:pos="284"/>
          <w:tab w:val="left" w:pos="993"/>
        </w:tabs>
        <w:spacing w:after="0" w:line="240" w:lineRule="auto"/>
        <w:ind w:left="0" w:firstLine="709"/>
        <w:contextualSpacing/>
        <w:jc w:val="both"/>
        <w:rPr>
          <w:rFonts w:ascii="Times New Roman" w:eastAsia="Calibri" w:hAnsi="Times New Roman" w:cs="Times New Roman"/>
          <w:sz w:val="28"/>
          <w:szCs w:val="28"/>
          <w:lang w:val="kk-KZ" w:eastAsia="ru-RU"/>
        </w:rPr>
      </w:pPr>
      <w:r w:rsidRPr="005A04F4">
        <w:rPr>
          <w:rFonts w:ascii="Times New Roman" w:eastAsia="Calibri" w:hAnsi="Times New Roman" w:cs="Times New Roman"/>
          <w:sz w:val="28"/>
          <w:szCs w:val="28"/>
          <w:lang w:val="kk-KZ" w:eastAsia="ru-RU"/>
        </w:rPr>
        <w:t>с</w:t>
      </w:r>
      <w:r w:rsidR="00C64357" w:rsidRPr="005A04F4">
        <w:rPr>
          <w:rFonts w:ascii="Times New Roman" w:eastAsia="Calibri" w:hAnsi="Times New Roman" w:cs="Times New Roman"/>
          <w:sz w:val="28"/>
          <w:szCs w:val="28"/>
          <w:lang w:val="kk-KZ" w:eastAsia="ru-RU"/>
        </w:rPr>
        <w:t>истема аспирации воздуха.</w:t>
      </w:r>
    </w:p>
    <w:p w14:paraId="7961C8BF"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lastRenderedPageBreak/>
        <w:t>Принцип работы сепаратора заключается в следующем: поступающий на сепарацию материал с помощью вибрационного питателя распределяется равномерным слоем по всей ширине, на поверхность ленточного сетчатого конвейера.</w:t>
      </w:r>
    </w:p>
    <w:p w14:paraId="375F4531"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szCs w:val="28"/>
          <w:lang w:val="kk-KZ" w:eastAsia="ru-RU"/>
        </w:rPr>
        <w:t>Транспортируясь, материал попадает в рабочую зону сопла, через которое с определенной скоростью всасывается воздух. Воздушный поток создается за счет работы дымососа, соединенного через продуктовый и шламоотделительный бункер</w:t>
      </w:r>
      <w:r w:rsidRPr="005A04F4">
        <w:rPr>
          <w:rFonts w:ascii="Times New Roman" w:eastAsia="Times New Roman" w:hAnsi="Times New Roman" w:cs="Times New Roman"/>
          <w:sz w:val="28"/>
        </w:rPr>
        <w:t xml:space="preserve"> с соплом. Частотным</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преобразователем устанавливается режим работы двигателя тягодутьевой машины и</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подбирается необходимый расход воздуха через сопло. Восходящий поток воздуха</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передает импульс транспортируемому по конвейеру материалу. Возникающая</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«подъемная» сила будет определяться формой и плотностью разделяемых материалов.</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В зоне сепарации создается псевдосжиженный слой из частиц материала, имеющих</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плотность равную значению плотности по которой происходит разделение частиц.</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Частицы материала, имеющие меньшую граничную плотность для данного</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воздушного потока, будут «захватываться» им и транспортироваться в продуктовый</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бункер, частицы, имеющие большую плотность, останутся на конвейере, и будут</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транспортироваться им в накопительную емкость для «хвостов» сепарации.</w:t>
      </w:r>
    </w:p>
    <w:p w14:paraId="5CEE41BD" w14:textId="321EA910"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Сепарация продукта в воздушной среде проходит на основании объединенной характеристики частиц плотность/размер/форма. Результат (качество) сепарации зависит</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от соотношения указанных факторов. Зафиксировав один из параметров, можно провести</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разделение по другим параметрам. Так как конечной целью работы является разделение</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продукта по плотности, однозначно связанной с его зольностью, необходимо</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минимизировать влияние на процесс сепарации параметров размер/форма. Эта задача</w:t>
      </w:r>
      <w:r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rPr>
        <w:t>достигается разделением всей пробы угля на классы крупности. Традиционно, в</w:t>
      </w:r>
      <w:r w:rsidRPr="005A04F4">
        <w:rPr>
          <w:rFonts w:ascii="Times New Roman" w:eastAsia="Times New Roman" w:hAnsi="Times New Roman" w:cs="Times New Roman"/>
          <w:sz w:val="28"/>
          <w:lang w:val="kk-KZ"/>
        </w:rPr>
        <w:t xml:space="preserve"> испытаниях проводится классификация по классам крупности: +0-1</w:t>
      </w:r>
      <w:r w:rsidR="00CC2BAD"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lang w:val="kk-KZ"/>
        </w:rPr>
        <w:t>мм, +1-3</w:t>
      </w:r>
      <w:r w:rsidR="00CC2BAD"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lang w:val="kk-KZ"/>
        </w:rPr>
        <w:t>мм, +3-6</w:t>
      </w:r>
      <w:r w:rsidR="00CC2BAD"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lang w:val="kk-KZ"/>
        </w:rPr>
        <w:t>мм, +6-13</w:t>
      </w:r>
      <w:r w:rsidR="00CC2BAD"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lang w:val="kk-KZ"/>
        </w:rPr>
        <w:t>мм, +13-25</w:t>
      </w:r>
      <w:r w:rsidR="00CC2BAD"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lang w:val="kk-KZ"/>
        </w:rPr>
        <w:t>мм, +25-50</w:t>
      </w:r>
      <w:r w:rsidR="00CC2BAD" w:rsidRPr="005A04F4">
        <w:rPr>
          <w:rFonts w:ascii="Times New Roman" w:eastAsia="Times New Roman" w:hAnsi="Times New Roman" w:cs="Times New Roman"/>
          <w:sz w:val="28"/>
          <w:lang w:val="kk-KZ"/>
        </w:rPr>
        <w:t xml:space="preserve"> </w:t>
      </w:r>
      <w:r w:rsidRPr="005A04F4">
        <w:rPr>
          <w:rFonts w:ascii="Times New Roman" w:eastAsia="Times New Roman" w:hAnsi="Times New Roman" w:cs="Times New Roman"/>
          <w:sz w:val="28"/>
          <w:lang w:val="kk-KZ"/>
        </w:rPr>
        <w:t xml:space="preserve">мм </w:t>
      </w:r>
      <w:bookmarkStart w:id="114" w:name="_Hlk86573392"/>
      <w:r w:rsidRPr="005A04F4">
        <w:rPr>
          <w:rFonts w:ascii="Times New Roman" w:eastAsia="Times New Roman" w:hAnsi="Times New Roman" w:cs="Times New Roman"/>
          <w:sz w:val="28"/>
        </w:rPr>
        <w:t>[</w:t>
      </w:r>
      <w:r w:rsidR="005A0684" w:rsidRPr="005A04F4">
        <w:rPr>
          <w:rFonts w:ascii="Times New Roman" w:eastAsia="Times New Roman" w:hAnsi="Times New Roman" w:cs="Times New Roman"/>
          <w:sz w:val="28"/>
        </w:rPr>
        <w:t>93</w:t>
      </w:r>
      <w:r w:rsidR="00CC2BAD" w:rsidRPr="005A04F4">
        <w:rPr>
          <w:rFonts w:ascii="Times New Roman" w:eastAsia="Times New Roman" w:hAnsi="Times New Roman" w:cs="Times New Roman"/>
          <w:sz w:val="28"/>
        </w:rPr>
        <w:t>,</w:t>
      </w:r>
      <w:r w:rsidRPr="005A04F4">
        <w:rPr>
          <w:rFonts w:ascii="Times New Roman" w:eastAsia="Times New Roman" w:hAnsi="Times New Roman" w:cs="Times New Roman"/>
          <w:sz w:val="28"/>
        </w:rPr>
        <w:t xml:space="preserve"> </w:t>
      </w:r>
      <w:r w:rsidR="005A0684" w:rsidRPr="005A04F4">
        <w:rPr>
          <w:rFonts w:ascii="Times New Roman" w:eastAsia="Times New Roman" w:hAnsi="Times New Roman" w:cs="Times New Roman"/>
          <w:sz w:val="28"/>
        </w:rPr>
        <w:t>94</w:t>
      </w:r>
      <w:r w:rsidRPr="005A04F4">
        <w:rPr>
          <w:rFonts w:ascii="Times New Roman" w:eastAsia="Times New Roman" w:hAnsi="Times New Roman" w:cs="Times New Roman"/>
          <w:sz w:val="28"/>
        </w:rPr>
        <w:t>].</w:t>
      </w:r>
    </w:p>
    <w:bookmarkEnd w:id="114"/>
    <w:p w14:paraId="3B5CE0CD"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Машинные классы +50мм не обогащаются на существующей установке сепарации из-за технологических ограничений лабораторного комплекса, но исследования с классом +50 мм проводятся путем его перевода в мелкие классы дроблением. В реальных условиях машинный класс +50-100 мм может быть обогащен методом пневматической сепарации. В целом, экономически целесообразнее проводить обогащение до крупности 50 мм, даже при возможности проведения обогащения крупного класса +50 мм.</w:t>
      </w:r>
    </w:p>
    <w:p w14:paraId="7528FCF3"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Для проведения исследований процесса гравитационного обогащения, использовалась партия рядовых углей, упакованных в мешки, общей массой 1,15 тонн. Классификация исходной пробы проводилась на лабораторных инерционных грохотах.</w:t>
      </w:r>
    </w:p>
    <w:p w14:paraId="407CE65F" w14:textId="27328908"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Технологическая проба исследуемого материала взвешивается и выгружается в приёмный бункер вибропитателя, из которого по конвейеру с постоянной производительностью поступает в зону воздушной сепарации. Предварительно с помощью частотного преобразователя задается минимальная</w:t>
      </w:r>
      <w:r w:rsidR="0042539A" w:rsidRPr="005A04F4">
        <w:rPr>
          <w:rFonts w:ascii="Times New Roman" w:eastAsia="Times New Roman" w:hAnsi="Times New Roman" w:cs="Times New Roman"/>
          <w:sz w:val="28"/>
          <w:szCs w:val="28"/>
          <w:lang w:val="kk-KZ" w:eastAsia="ru-RU"/>
        </w:rPr>
        <w:t xml:space="preserve"> </w:t>
      </w:r>
      <w:r w:rsidRPr="005A04F4">
        <w:rPr>
          <w:rFonts w:ascii="Times New Roman" w:eastAsia="Times New Roman" w:hAnsi="Times New Roman" w:cs="Times New Roman"/>
          <w:sz w:val="28"/>
          <w:szCs w:val="28"/>
          <w:lang w:val="kk-KZ" w:eastAsia="ru-RU"/>
        </w:rPr>
        <w:t>3</w:t>
      </w:r>
      <w:r w:rsidR="0042539A" w:rsidRPr="005A04F4">
        <w:rPr>
          <w:rFonts w:ascii="Times New Roman" w:eastAsia="Times New Roman" w:hAnsi="Times New Roman" w:cs="Times New Roman"/>
          <w:sz w:val="28"/>
          <w:szCs w:val="28"/>
          <w:lang w:val="kk-KZ" w:eastAsia="ru-RU"/>
        </w:rPr>
        <w:t>-я</w:t>
      </w:r>
      <w:r w:rsidRPr="005A04F4">
        <w:rPr>
          <w:rFonts w:ascii="Times New Roman" w:eastAsia="Times New Roman" w:hAnsi="Times New Roman" w:cs="Times New Roman"/>
          <w:sz w:val="28"/>
          <w:szCs w:val="28"/>
          <w:lang w:val="kk-KZ" w:eastAsia="ru-RU"/>
        </w:rPr>
        <w:t xml:space="preserve"> скорость вращения электродвигателя дымососа, которая обеспечивает </w:t>
      </w:r>
      <w:r w:rsidRPr="005A04F4">
        <w:rPr>
          <w:rFonts w:ascii="Times New Roman" w:eastAsia="Times New Roman" w:hAnsi="Times New Roman" w:cs="Times New Roman"/>
          <w:sz w:val="28"/>
          <w:szCs w:val="28"/>
          <w:lang w:val="kk-KZ" w:eastAsia="ru-RU"/>
        </w:rPr>
        <w:lastRenderedPageBreak/>
        <w:t>создание воздушного потока в сопле для захвата с сетчатого конвейера наиболее легкого материала. Весь материал пробы разделяется на установленном режиме сепарации. После окончания цикла сепарации материал из продуктового бункера выгружается, взвешивается, отбирается проба для определения качества полученного продукта. Хвосты сепарации, т.е. продукт, который остался на конвейере и не был захвачен воздушным потоком, собирается в емкость, взвешивается для контроля баланса продуктов и снова загружается в бункер вибропитателя для разделения на следующем режиме пневмосепарации. Частотным преобразователем поднимается частота вращения электродвигателя дымососа – таким образом, обеспечивается другой режим сепарации. Цикл сепарации с выделением фракции повышенной плотности и хвостов повторяется. Процесс сепарации исследуемой пробы завершается после проведения нескольких циклов разделения и выхода хвостового продукта с массой, соизмеримой с выходом продуктов в предыдущих циклах. Таким образом, в результате последовательной сепарации на разных режимах получается ряд продуктов определенной средней зольности/плотности. По результатам анализов продуктов сепарации составляется качественная характеристика угольной пробы, определяются особенности обогащения пневматическими способами .</w:t>
      </w:r>
    </w:p>
    <w:p w14:paraId="129E9A2A"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 xml:space="preserve">Гранулометрический состав исходного угля, показатели качества исходного и обогащенного угля. </w:t>
      </w:r>
    </w:p>
    <w:p w14:paraId="430A5892" w14:textId="0AECC585" w:rsidR="00CC2BAD"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val="kk-KZ" w:eastAsia="ru-RU"/>
        </w:rPr>
        <w:t xml:space="preserve">В таблице </w:t>
      </w:r>
      <w:r w:rsidR="00EC6750" w:rsidRPr="005A04F4">
        <w:rPr>
          <w:rFonts w:ascii="Times New Roman" w:eastAsia="Times New Roman" w:hAnsi="Times New Roman" w:cs="Times New Roman"/>
          <w:sz w:val="28"/>
          <w:szCs w:val="28"/>
          <w:lang w:val="kk-KZ" w:eastAsia="ru-RU"/>
        </w:rPr>
        <w:t>4</w:t>
      </w:r>
      <w:r w:rsidRPr="005A04F4">
        <w:rPr>
          <w:rFonts w:ascii="Times New Roman" w:eastAsia="Times New Roman" w:hAnsi="Times New Roman" w:cs="Times New Roman"/>
          <w:sz w:val="28"/>
          <w:szCs w:val="28"/>
          <w:lang w:val="kk-KZ" w:eastAsia="ru-RU"/>
        </w:rPr>
        <w:t>.1 представлена ситовая характеристика исходной угля класса 0-50</w:t>
      </w:r>
      <w:r w:rsidR="00CC2BAD" w:rsidRPr="005A04F4">
        <w:rPr>
          <w:rFonts w:ascii="Times New Roman" w:eastAsia="Times New Roman" w:hAnsi="Times New Roman" w:cs="Times New Roman"/>
          <w:sz w:val="28"/>
          <w:szCs w:val="28"/>
          <w:lang w:val="kk-KZ" w:eastAsia="ru-RU"/>
        </w:rPr>
        <w:t xml:space="preserve"> </w:t>
      </w:r>
      <w:r w:rsidRPr="005A04F4">
        <w:rPr>
          <w:rFonts w:ascii="Times New Roman" w:eastAsia="Times New Roman" w:hAnsi="Times New Roman" w:cs="Times New Roman"/>
          <w:sz w:val="28"/>
          <w:szCs w:val="28"/>
          <w:lang w:val="kk-KZ" w:eastAsia="ru-RU"/>
        </w:rPr>
        <w:t>мм</w:t>
      </w:r>
      <w:r w:rsidR="00CC2BAD" w:rsidRPr="005A04F4">
        <w:rPr>
          <w:rFonts w:ascii="Times New Roman" w:eastAsia="Times New Roman" w:hAnsi="Times New Roman" w:cs="Times New Roman"/>
          <w:sz w:val="28"/>
          <w:szCs w:val="28"/>
          <w:lang w:val="kk-KZ" w:eastAsia="ru-RU"/>
        </w:rPr>
        <w:t>.</w:t>
      </w:r>
    </w:p>
    <w:p w14:paraId="698CF3F4" w14:textId="7EF4A862"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val="kk-KZ" w:eastAsia="ru-RU"/>
        </w:rPr>
      </w:pPr>
      <w:r w:rsidRPr="005A04F4">
        <w:rPr>
          <w:rFonts w:ascii="Times New Roman" w:eastAsia="Times New Roman" w:hAnsi="Times New Roman" w:cs="Times New Roman"/>
          <w:sz w:val="28"/>
          <w:szCs w:val="28"/>
          <w:lang w:eastAsia="ru-RU"/>
        </w:rPr>
        <w:t xml:space="preserve"> </w:t>
      </w:r>
    </w:p>
    <w:p w14:paraId="115025C9" w14:textId="006ECC33"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4.1</w:t>
      </w:r>
      <w:r w:rsidRPr="005A04F4">
        <w:rPr>
          <w:rFonts w:ascii="Times New Roman" w:eastAsia="Times New Roman" w:hAnsi="Times New Roman" w:cs="Times New Roman"/>
          <w:sz w:val="28"/>
        </w:rPr>
        <w:t xml:space="preserve"> – Гранулометрический состав</w:t>
      </w:r>
    </w:p>
    <w:p w14:paraId="4AC647FE"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782" w:type="dxa"/>
        <w:jc w:val="center"/>
        <w:tblLook w:val="04A0" w:firstRow="1" w:lastRow="0" w:firstColumn="1" w:lastColumn="0" w:noHBand="0" w:noVBand="1"/>
      </w:tblPr>
      <w:tblGrid>
        <w:gridCol w:w="2411"/>
        <w:gridCol w:w="1134"/>
        <w:gridCol w:w="1276"/>
        <w:gridCol w:w="1134"/>
        <w:gridCol w:w="1275"/>
        <w:gridCol w:w="1276"/>
        <w:gridCol w:w="1276"/>
      </w:tblGrid>
      <w:tr w:rsidR="005A04F4" w:rsidRPr="005A04F4" w14:paraId="47C363F7" w14:textId="77777777" w:rsidTr="00442F0B">
        <w:trPr>
          <w:trHeight w:val="318"/>
          <w:jc w:val="center"/>
        </w:trPr>
        <w:tc>
          <w:tcPr>
            <w:tcW w:w="2411" w:type="dxa"/>
            <w:vMerge w:val="restart"/>
            <w:tcBorders>
              <w:top w:val="single" w:sz="4" w:space="0" w:color="auto"/>
              <w:left w:val="single" w:sz="4" w:space="0" w:color="auto"/>
              <w:bottom w:val="single" w:sz="4" w:space="0" w:color="auto"/>
              <w:right w:val="single" w:sz="4" w:space="0" w:color="auto"/>
            </w:tcBorders>
            <w:vAlign w:val="center"/>
            <w:hideMark/>
          </w:tcPr>
          <w:p w14:paraId="33C4A90D"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Класс крупности</w:t>
            </w:r>
          </w:p>
        </w:tc>
        <w:tc>
          <w:tcPr>
            <w:tcW w:w="2410" w:type="dxa"/>
            <w:gridSpan w:val="2"/>
            <w:tcBorders>
              <w:top w:val="single" w:sz="4" w:space="0" w:color="auto"/>
              <w:left w:val="nil"/>
              <w:bottom w:val="single" w:sz="4" w:space="0" w:color="auto"/>
              <w:right w:val="single" w:sz="4" w:space="0" w:color="auto"/>
            </w:tcBorders>
            <w:vAlign w:val="center"/>
            <w:hideMark/>
          </w:tcPr>
          <w:p w14:paraId="1A96200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Исходный</w:t>
            </w:r>
          </w:p>
        </w:tc>
        <w:tc>
          <w:tcPr>
            <w:tcW w:w="2409" w:type="dxa"/>
            <w:gridSpan w:val="2"/>
            <w:tcBorders>
              <w:top w:val="single" w:sz="4" w:space="0" w:color="auto"/>
              <w:left w:val="nil"/>
              <w:bottom w:val="single" w:sz="4" w:space="0" w:color="auto"/>
              <w:right w:val="single" w:sz="4" w:space="0" w:color="auto"/>
            </w:tcBorders>
            <w:vAlign w:val="center"/>
            <w:hideMark/>
          </w:tcPr>
          <w:p w14:paraId="0C57914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Дробление +50мм</w:t>
            </w:r>
          </w:p>
        </w:tc>
        <w:tc>
          <w:tcPr>
            <w:tcW w:w="2552" w:type="dxa"/>
            <w:gridSpan w:val="2"/>
            <w:tcBorders>
              <w:top w:val="single" w:sz="4" w:space="0" w:color="auto"/>
              <w:left w:val="nil"/>
              <w:bottom w:val="single" w:sz="4" w:space="0" w:color="auto"/>
              <w:right w:val="single" w:sz="4" w:space="0" w:color="auto"/>
            </w:tcBorders>
            <w:vAlign w:val="center"/>
            <w:hideMark/>
          </w:tcPr>
          <w:p w14:paraId="166BFC8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Суммарный</w:t>
            </w:r>
          </w:p>
        </w:tc>
      </w:tr>
      <w:tr w:rsidR="005A04F4" w:rsidRPr="005A04F4" w14:paraId="0D5DD900" w14:textId="77777777" w:rsidTr="00442F0B">
        <w:trPr>
          <w:trHeight w:val="387"/>
          <w:jc w:val="center"/>
        </w:trPr>
        <w:tc>
          <w:tcPr>
            <w:tcW w:w="2411" w:type="dxa"/>
            <w:vMerge/>
            <w:tcBorders>
              <w:top w:val="single" w:sz="4" w:space="0" w:color="auto"/>
              <w:left w:val="single" w:sz="4" w:space="0" w:color="auto"/>
              <w:bottom w:val="single" w:sz="4" w:space="0" w:color="auto"/>
              <w:right w:val="single" w:sz="4" w:space="0" w:color="auto"/>
            </w:tcBorders>
            <w:vAlign w:val="center"/>
            <w:hideMark/>
          </w:tcPr>
          <w:p w14:paraId="2DDED8EB" w14:textId="77777777" w:rsidR="00C64357" w:rsidRPr="005A04F4" w:rsidRDefault="00C64357" w:rsidP="003231B9">
            <w:pPr>
              <w:tabs>
                <w:tab w:val="left" w:pos="284"/>
              </w:tabs>
              <w:spacing w:after="0" w:line="240" w:lineRule="auto"/>
              <w:rPr>
                <w:rFonts w:ascii="Times New Roman" w:eastAsia="Times New Roman" w:hAnsi="Times New Roman" w:cs="Times New Roman"/>
                <w:sz w:val="24"/>
                <w:szCs w:val="24"/>
                <w:lang w:val="en-US"/>
              </w:rPr>
            </w:pPr>
          </w:p>
        </w:tc>
        <w:tc>
          <w:tcPr>
            <w:tcW w:w="1134" w:type="dxa"/>
            <w:tcBorders>
              <w:top w:val="nil"/>
              <w:left w:val="nil"/>
              <w:bottom w:val="single" w:sz="4" w:space="0" w:color="auto"/>
              <w:right w:val="single" w:sz="4" w:space="0" w:color="auto"/>
            </w:tcBorders>
            <w:vAlign w:val="center"/>
            <w:hideMark/>
          </w:tcPr>
          <w:p w14:paraId="59346F3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масса, кг</w:t>
            </w:r>
          </w:p>
        </w:tc>
        <w:tc>
          <w:tcPr>
            <w:tcW w:w="1276" w:type="dxa"/>
            <w:tcBorders>
              <w:top w:val="nil"/>
              <w:left w:val="nil"/>
              <w:bottom w:val="single" w:sz="4" w:space="0" w:color="auto"/>
              <w:right w:val="single" w:sz="4" w:space="0" w:color="auto"/>
            </w:tcBorders>
            <w:vAlign w:val="center"/>
            <w:hideMark/>
          </w:tcPr>
          <w:p w14:paraId="4B9B3B2A"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 %</w:t>
            </w:r>
          </w:p>
        </w:tc>
        <w:tc>
          <w:tcPr>
            <w:tcW w:w="1134" w:type="dxa"/>
            <w:tcBorders>
              <w:top w:val="nil"/>
              <w:left w:val="nil"/>
              <w:bottom w:val="single" w:sz="4" w:space="0" w:color="auto"/>
              <w:right w:val="single" w:sz="4" w:space="0" w:color="auto"/>
            </w:tcBorders>
            <w:vAlign w:val="center"/>
            <w:hideMark/>
          </w:tcPr>
          <w:p w14:paraId="1D399E3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масса, кг</w:t>
            </w:r>
          </w:p>
        </w:tc>
        <w:tc>
          <w:tcPr>
            <w:tcW w:w="1275" w:type="dxa"/>
            <w:tcBorders>
              <w:top w:val="nil"/>
              <w:left w:val="nil"/>
              <w:bottom w:val="single" w:sz="4" w:space="0" w:color="auto"/>
              <w:right w:val="single" w:sz="4" w:space="0" w:color="auto"/>
            </w:tcBorders>
            <w:vAlign w:val="center"/>
            <w:hideMark/>
          </w:tcPr>
          <w:p w14:paraId="4677634B"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 %</w:t>
            </w:r>
          </w:p>
        </w:tc>
        <w:tc>
          <w:tcPr>
            <w:tcW w:w="1276" w:type="dxa"/>
            <w:tcBorders>
              <w:top w:val="nil"/>
              <w:left w:val="nil"/>
              <w:bottom w:val="single" w:sz="4" w:space="0" w:color="auto"/>
              <w:right w:val="single" w:sz="4" w:space="0" w:color="auto"/>
            </w:tcBorders>
            <w:vAlign w:val="center"/>
            <w:hideMark/>
          </w:tcPr>
          <w:p w14:paraId="6D2920BD"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масса, кг</w:t>
            </w:r>
          </w:p>
        </w:tc>
        <w:tc>
          <w:tcPr>
            <w:tcW w:w="1276" w:type="dxa"/>
            <w:tcBorders>
              <w:top w:val="nil"/>
              <w:left w:val="nil"/>
              <w:bottom w:val="single" w:sz="4" w:space="0" w:color="auto"/>
              <w:right w:val="single" w:sz="4" w:space="0" w:color="auto"/>
            </w:tcBorders>
            <w:vAlign w:val="center"/>
            <w:hideMark/>
          </w:tcPr>
          <w:p w14:paraId="5DD9F376"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 %</w:t>
            </w:r>
          </w:p>
        </w:tc>
      </w:tr>
      <w:tr w:rsidR="005A04F4" w:rsidRPr="005A04F4" w14:paraId="5FBB9A82"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645A9463"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+50</w:t>
            </w:r>
          </w:p>
        </w:tc>
        <w:tc>
          <w:tcPr>
            <w:tcW w:w="1134" w:type="dxa"/>
            <w:tcBorders>
              <w:top w:val="nil"/>
              <w:left w:val="nil"/>
              <w:bottom w:val="single" w:sz="4" w:space="0" w:color="auto"/>
              <w:right w:val="single" w:sz="4" w:space="0" w:color="auto"/>
            </w:tcBorders>
            <w:vAlign w:val="center"/>
            <w:hideMark/>
          </w:tcPr>
          <w:p w14:paraId="01FB8D6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125,93</w:t>
            </w:r>
          </w:p>
        </w:tc>
        <w:tc>
          <w:tcPr>
            <w:tcW w:w="1276" w:type="dxa"/>
            <w:tcBorders>
              <w:top w:val="nil"/>
              <w:left w:val="nil"/>
              <w:bottom w:val="single" w:sz="4" w:space="0" w:color="auto"/>
              <w:right w:val="single" w:sz="4" w:space="0" w:color="auto"/>
            </w:tcBorders>
            <w:vAlign w:val="center"/>
            <w:hideMark/>
          </w:tcPr>
          <w:p w14:paraId="2A6D8B4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12,42</w:t>
            </w:r>
          </w:p>
        </w:tc>
        <w:tc>
          <w:tcPr>
            <w:tcW w:w="1134" w:type="dxa"/>
            <w:tcBorders>
              <w:top w:val="nil"/>
              <w:left w:val="nil"/>
              <w:bottom w:val="single" w:sz="4" w:space="0" w:color="auto"/>
              <w:right w:val="single" w:sz="4" w:space="0" w:color="auto"/>
            </w:tcBorders>
            <w:noWrap/>
            <w:vAlign w:val="center"/>
            <w:hideMark/>
          </w:tcPr>
          <w:p w14:paraId="4785063A"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4"/>
                <w:szCs w:val="24"/>
                <w:lang w:val="en-US"/>
              </w:rPr>
            </w:pPr>
          </w:p>
        </w:tc>
        <w:tc>
          <w:tcPr>
            <w:tcW w:w="1275" w:type="dxa"/>
            <w:tcBorders>
              <w:top w:val="nil"/>
              <w:left w:val="nil"/>
              <w:bottom w:val="single" w:sz="4" w:space="0" w:color="auto"/>
              <w:right w:val="single" w:sz="4" w:space="0" w:color="auto"/>
            </w:tcBorders>
            <w:noWrap/>
            <w:vAlign w:val="center"/>
            <w:hideMark/>
          </w:tcPr>
          <w:p w14:paraId="554CAAF9" w14:textId="77777777" w:rsidR="00C64357" w:rsidRPr="005A04F4" w:rsidRDefault="00C64357" w:rsidP="003231B9">
            <w:pPr>
              <w:tabs>
                <w:tab w:val="left" w:pos="284"/>
              </w:tabs>
              <w:spacing w:after="0" w:line="240" w:lineRule="auto"/>
              <w:rPr>
                <w:rFonts w:ascii="Calibri" w:eastAsia="Calibri" w:hAnsi="Calibri" w:cs="Times New Roman"/>
                <w:sz w:val="20"/>
                <w:szCs w:val="20"/>
                <w:lang w:val="en-US"/>
              </w:rPr>
            </w:pPr>
          </w:p>
        </w:tc>
        <w:tc>
          <w:tcPr>
            <w:tcW w:w="1276" w:type="dxa"/>
            <w:tcBorders>
              <w:top w:val="nil"/>
              <w:left w:val="nil"/>
              <w:bottom w:val="single" w:sz="4" w:space="0" w:color="auto"/>
              <w:right w:val="single" w:sz="4" w:space="0" w:color="auto"/>
            </w:tcBorders>
            <w:noWrap/>
            <w:vAlign w:val="center"/>
            <w:hideMark/>
          </w:tcPr>
          <w:p w14:paraId="7947EC5E" w14:textId="77777777" w:rsidR="00C64357" w:rsidRPr="005A04F4" w:rsidRDefault="00C64357" w:rsidP="003231B9">
            <w:pPr>
              <w:tabs>
                <w:tab w:val="left" w:pos="284"/>
              </w:tabs>
              <w:spacing w:after="0" w:line="240" w:lineRule="auto"/>
              <w:rPr>
                <w:rFonts w:ascii="Calibri" w:eastAsia="Calibri" w:hAnsi="Calibri" w:cs="Times New Roman"/>
                <w:sz w:val="20"/>
                <w:szCs w:val="20"/>
                <w:lang w:val="en-US"/>
              </w:rPr>
            </w:pPr>
          </w:p>
        </w:tc>
        <w:tc>
          <w:tcPr>
            <w:tcW w:w="1276" w:type="dxa"/>
            <w:tcBorders>
              <w:top w:val="nil"/>
              <w:left w:val="nil"/>
              <w:bottom w:val="single" w:sz="4" w:space="0" w:color="auto"/>
              <w:right w:val="single" w:sz="4" w:space="0" w:color="auto"/>
            </w:tcBorders>
            <w:noWrap/>
            <w:vAlign w:val="center"/>
            <w:hideMark/>
          </w:tcPr>
          <w:p w14:paraId="5743D127" w14:textId="77777777" w:rsidR="00C64357" w:rsidRPr="005A04F4" w:rsidRDefault="00C64357" w:rsidP="003231B9">
            <w:pPr>
              <w:tabs>
                <w:tab w:val="left" w:pos="284"/>
              </w:tabs>
              <w:spacing w:after="0" w:line="240" w:lineRule="auto"/>
              <w:rPr>
                <w:rFonts w:ascii="Calibri" w:eastAsia="Calibri" w:hAnsi="Calibri" w:cs="Times New Roman"/>
                <w:sz w:val="20"/>
                <w:szCs w:val="20"/>
                <w:lang w:val="en-US"/>
              </w:rPr>
            </w:pPr>
          </w:p>
        </w:tc>
      </w:tr>
      <w:tr w:rsidR="005A04F4" w:rsidRPr="005A04F4" w14:paraId="411F98D0"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3B236929"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25-50</w:t>
            </w:r>
          </w:p>
        </w:tc>
        <w:tc>
          <w:tcPr>
            <w:tcW w:w="1134" w:type="dxa"/>
            <w:tcBorders>
              <w:top w:val="nil"/>
              <w:left w:val="nil"/>
              <w:bottom w:val="single" w:sz="4" w:space="0" w:color="auto"/>
              <w:right w:val="single" w:sz="4" w:space="0" w:color="auto"/>
            </w:tcBorders>
            <w:vAlign w:val="center"/>
            <w:hideMark/>
          </w:tcPr>
          <w:p w14:paraId="58860E0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209</w:t>
            </w:r>
          </w:p>
        </w:tc>
        <w:tc>
          <w:tcPr>
            <w:tcW w:w="1276" w:type="dxa"/>
            <w:tcBorders>
              <w:top w:val="nil"/>
              <w:left w:val="nil"/>
              <w:bottom w:val="single" w:sz="4" w:space="0" w:color="auto"/>
              <w:right w:val="single" w:sz="4" w:space="0" w:color="auto"/>
            </w:tcBorders>
            <w:vAlign w:val="center"/>
            <w:hideMark/>
          </w:tcPr>
          <w:p w14:paraId="29D41A7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20,62</w:t>
            </w:r>
          </w:p>
        </w:tc>
        <w:tc>
          <w:tcPr>
            <w:tcW w:w="1134" w:type="dxa"/>
            <w:tcBorders>
              <w:top w:val="nil"/>
              <w:left w:val="nil"/>
              <w:bottom w:val="single" w:sz="4" w:space="0" w:color="auto"/>
              <w:right w:val="single" w:sz="4" w:space="0" w:color="auto"/>
            </w:tcBorders>
            <w:vAlign w:val="center"/>
            <w:hideMark/>
          </w:tcPr>
          <w:p w14:paraId="4908733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75,33</w:t>
            </w:r>
          </w:p>
        </w:tc>
        <w:tc>
          <w:tcPr>
            <w:tcW w:w="1275" w:type="dxa"/>
            <w:tcBorders>
              <w:top w:val="nil"/>
              <w:left w:val="nil"/>
              <w:bottom w:val="single" w:sz="4" w:space="0" w:color="auto"/>
              <w:right w:val="single" w:sz="4" w:space="0" w:color="auto"/>
            </w:tcBorders>
            <w:vAlign w:val="center"/>
            <w:hideMark/>
          </w:tcPr>
          <w:p w14:paraId="6437F37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59,82</w:t>
            </w:r>
          </w:p>
        </w:tc>
        <w:tc>
          <w:tcPr>
            <w:tcW w:w="1276" w:type="dxa"/>
            <w:tcBorders>
              <w:top w:val="nil"/>
              <w:left w:val="nil"/>
              <w:bottom w:val="single" w:sz="4" w:space="0" w:color="auto"/>
              <w:right w:val="single" w:sz="4" w:space="0" w:color="auto"/>
            </w:tcBorders>
            <w:vAlign w:val="center"/>
            <w:hideMark/>
          </w:tcPr>
          <w:p w14:paraId="5184262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284,33</w:t>
            </w:r>
          </w:p>
        </w:tc>
        <w:tc>
          <w:tcPr>
            <w:tcW w:w="1276" w:type="dxa"/>
            <w:tcBorders>
              <w:top w:val="nil"/>
              <w:left w:val="nil"/>
              <w:bottom w:val="single" w:sz="4" w:space="0" w:color="auto"/>
              <w:right w:val="single" w:sz="4" w:space="0" w:color="auto"/>
            </w:tcBorders>
            <w:vAlign w:val="center"/>
            <w:hideMark/>
          </w:tcPr>
          <w:p w14:paraId="55B94F2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28,05</w:t>
            </w:r>
          </w:p>
        </w:tc>
      </w:tr>
      <w:tr w:rsidR="005A04F4" w:rsidRPr="005A04F4" w14:paraId="1E31C712"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74363C20"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13-25</w:t>
            </w:r>
          </w:p>
        </w:tc>
        <w:tc>
          <w:tcPr>
            <w:tcW w:w="1134" w:type="dxa"/>
            <w:tcBorders>
              <w:top w:val="nil"/>
              <w:left w:val="nil"/>
              <w:bottom w:val="single" w:sz="4" w:space="0" w:color="auto"/>
              <w:right w:val="single" w:sz="4" w:space="0" w:color="auto"/>
            </w:tcBorders>
            <w:vAlign w:val="center"/>
            <w:hideMark/>
          </w:tcPr>
          <w:p w14:paraId="5FAD8C4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244,6</w:t>
            </w:r>
          </w:p>
        </w:tc>
        <w:tc>
          <w:tcPr>
            <w:tcW w:w="1276" w:type="dxa"/>
            <w:tcBorders>
              <w:top w:val="nil"/>
              <w:left w:val="nil"/>
              <w:bottom w:val="single" w:sz="4" w:space="0" w:color="auto"/>
              <w:right w:val="single" w:sz="4" w:space="0" w:color="auto"/>
            </w:tcBorders>
            <w:vAlign w:val="center"/>
            <w:hideMark/>
          </w:tcPr>
          <w:p w14:paraId="1FEBC5AE"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24,13</w:t>
            </w:r>
          </w:p>
        </w:tc>
        <w:tc>
          <w:tcPr>
            <w:tcW w:w="1134" w:type="dxa"/>
            <w:tcBorders>
              <w:top w:val="nil"/>
              <w:left w:val="nil"/>
              <w:bottom w:val="single" w:sz="4" w:space="0" w:color="auto"/>
              <w:right w:val="single" w:sz="4" w:space="0" w:color="auto"/>
            </w:tcBorders>
            <w:vAlign w:val="center"/>
            <w:hideMark/>
          </w:tcPr>
          <w:p w14:paraId="330B730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21,54</w:t>
            </w:r>
          </w:p>
        </w:tc>
        <w:tc>
          <w:tcPr>
            <w:tcW w:w="1275" w:type="dxa"/>
            <w:tcBorders>
              <w:top w:val="nil"/>
              <w:left w:val="nil"/>
              <w:bottom w:val="single" w:sz="4" w:space="0" w:color="auto"/>
              <w:right w:val="single" w:sz="4" w:space="0" w:color="auto"/>
            </w:tcBorders>
            <w:vAlign w:val="center"/>
            <w:hideMark/>
          </w:tcPr>
          <w:p w14:paraId="5948FD6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17,10</w:t>
            </w:r>
          </w:p>
        </w:tc>
        <w:tc>
          <w:tcPr>
            <w:tcW w:w="1276" w:type="dxa"/>
            <w:tcBorders>
              <w:top w:val="nil"/>
              <w:left w:val="nil"/>
              <w:bottom w:val="single" w:sz="4" w:space="0" w:color="auto"/>
              <w:right w:val="single" w:sz="4" w:space="0" w:color="auto"/>
            </w:tcBorders>
            <w:vAlign w:val="center"/>
            <w:hideMark/>
          </w:tcPr>
          <w:p w14:paraId="602E502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266,14</w:t>
            </w:r>
          </w:p>
        </w:tc>
        <w:tc>
          <w:tcPr>
            <w:tcW w:w="1276" w:type="dxa"/>
            <w:tcBorders>
              <w:top w:val="nil"/>
              <w:left w:val="nil"/>
              <w:bottom w:val="single" w:sz="4" w:space="0" w:color="auto"/>
              <w:right w:val="single" w:sz="4" w:space="0" w:color="auto"/>
            </w:tcBorders>
            <w:vAlign w:val="center"/>
            <w:hideMark/>
          </w:tcPr>
          <w:p w14:paraId="6BC5CC0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26,26</w:t>
            </w:r>
          </w:p>
        </w:tc>
      </w:tr>
      <w:tr w:rsidR="005A04F4" w:rsidRPr="005A04F4" w14:paraId="584ECD2B"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76AEC7CA"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6-13</w:t>
            </w:r>
          </w:p>
        </w:tc>
        <w:tc>
          <w:tcPr>
            <w:tcW w:w="1134" w:type="dxa"/>
            <w:tcBorders>
              <w:top w:val="nil"/>
              <w:left w:val="nil"/>
              <w:bottom w:val="single" w:sz="4" w:space="0" w:color="auto"/>
              <w:right w:val="single" w:sz="4" w:space="0" w:color="auto"/>
            </w:tcBorders>
            <w:vAlign w:val="center"/>
            <w:hideMark/>
          </w:tcPr>
          <w:p w14:paraId="2A3390D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193,7</w:t>
            </w:r>
          </w:p>
        </w:tc>
        <w:tc>
          <w:tcPr>
            <w:tcW w:w="1276" w:type="dxa"/>
            <w:tcBorders>
              <w:top w:val="nil"/>
              <w:left w:val="nil"/>
              <w:bottom w:val="single" w:sz="4" w:space="0" w:color="auto"/>
              <w:right w:val="single" w:sz="4" w:space="0" w:color="auto"/>
            </w:tcBorders>
            <w:vAlign w:val="center"/>
            <w:hideMark/>
          </w:tcPr>
          <w:p w14:paraId="17473BEE"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19,11</w:t>
            </w:r>
          </w:p>
        </w:tc>
        <w:tc>
          <w:tcPr>
            <w:tcW w:w="1134" w:type="dxa"/>
            <w:tcBorders>
              <w:top w:val="nil"/>
              <w:left w:val="nil"/>
              <w:bottom w:val="single" w:sz="4" w:space="0" w:color="auto"/>
              <w:right w:val="single" w:sz="4" w:space="0" w:color="auto"/>
            </w:tcBorders>
            <w:vAlign w:val="center"/>
            <w:hideMark/>
          </w:tcPr>
          <w:p w14:paraId="22D2CE1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13,3</w:t>
            </w:r>
          </w:p>
        </w:tc>
        <w:tc>
          <w:tcPr>
            <w:tcW w:w="1275" w:type="dxa"/>
            <w:tcBorders>
              <w:top w:val="nil"/>
              <w:left w:val="nil"/>
              <w:bottom w:val="single" w:sz="4" w:space="0" w:color="auto"/>
              <w:right w:val="single" w:sz="4" w:space="0" w:color="auto"/>
            </w:tcBorders>
            <w:vAlign w:val="center"/>
            <w:hideMark/>
          </w:tcPr>
          <w:p w14:paraId="0C3802E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10,56</w:t>
            </w:r>
          </w:p>
        </w:tc>
        <w:tc>
          <w:tcPr>
            <w:tcW w:w="1276" w:type="dxa"/>
            <w:tcBorders>
              <w:top w:val="nil"/>
              <w:left w:val="nil"/>
              <w:bottom w:val="single" w:sz="4" w:space="0" w:color="auto"/>
              <w:right w:val="single" w:sz="4" w:space="0" w:color="auto"/>
            </w:tcBorders>
            <w:vAlign w:val="center"/>
            <w:hideMark/>
          </w:tcPr>
          <w:p w14:paraId="5BD4D9A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207</w:t>
            </w:r>
          </w:p>
        </w:tc>
        <w:tc>
          <w:tcPr>
            <w:tcW w:w="1276" w:type="dxa"/>
            <w:tcBorders>
              <w:top w:val="nil"/>
              <w:left w:val="nil"/>
              <w:bottom w:val="single" w:sz="4" w:space="0" w:color="auto"/>
              <w:right w:val="single" w:sz="4" w:space="0" w:color="auto"/>
            </w:tcBorders>
            <w:vAlign w:val="center"/>
            <w:hideMark/>
          </w:tcPr>
          <w:p w14:paraId="0FAF6F5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20,42</w:t>
            </w:r>
          </w:p>
        </w:tc>
      </w:tr>
      <w:tr w:rsidR="005A04F4" w:rsidRPr="005A04F4" w14:paraId="41DB6A10"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6221DAC9"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3-6</w:t>
            </w:r>
          </w:p>
        </w:tc>
        <w:tc>
          <w:tcPr>
            <w:tcW w:w="1134" w:type="dxa"/>
            <w:tcBorders>
              <w:top w:val="nil"/>
              <w:left w:val="nil"/>
              <w:bottom w:val="single" w:sz="4" w:space="0" w:color="auto"/>
              <w:right w:val="single" w:sz="4" w:space="0" w:color="auto"/>
            </w:tcBorders>
            <w:vAlign w:val="center"/>
            <w:hideMark/>
          </w:tcPr>
          <w:p w14:paraId="47D34E0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136,5</w:t>
            </w:r>
          </w:p>
        </w:tc>
        <w:tc>
          <w:tcPr>
            <w:tcW w:w="1276" w:type="dxa"/>
            <w:tcBorders>
              <w:top w:val="nil"/>
              <w:left w:val="nil"/>
              <w:bottom w:val="single" w:sz="4" w:space="0" w:color="auto"/>
              <w:right w:val="single" w:sz="4" w:space="0" w:color="auto"/>
            </w:tcBorders>
            <w:vAlign w:val="center"/>
            <w:hideMark/>
          </w:tcPr>
          <w:p w14:paraId="10642EF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13,47</w:t>
            </w:r>
          </w:p>
        </w:tc>
        <w:tc>
          <w:tcPr>
            <w:tcW w:w="1134" w:type="dxa"/>
            <w:tcBorders>
              <w:top w:val="nil"/>
              <w:left w:val="nil"/>
              <w:bottom w:val="single" w:sz="4" w:space="0" w:color="auto"/>
              <w:right w:val="single" w:sz="4" w:space="0" w:color="auto"/>
            </w:tcBorders>
            <w:vAlign w:val="center"/>
            <w:hideMark/>
          </w:tcPr>
          <w:p w14:paraId="6E699E54"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6,74</w:t>
            </w:r>
          </w:p>
        </w:tc>
        <w:tc>
          <w:tcPr>
            <w:tcW w:w="1275" w:type="dxa"/>
            <w:tcBorders>
              <w:top w:val="nil"/>
              <w:left w:val="nil"/>
              <w:bottom w:val="single" w:sz="4" w:space="0" w:color="auto"/>
              <w:right w:val="single" w:sz="4" w:space="0" w:color="auto"/>
            </w:tcBorders>
            <w:vAlign w:val="center"/>
            <w:hideMark/>
          </w:tcPr>
          <w:p w14:paraId="64EBE0FE"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5,35</w:t>
            </w:r>
          </w:p>
        </w:tc>
        <w:tc>
          <w:tcPr>
            <w:tcW w:w="1276" w:type="dxa"/>
            <w:tcBorders>
              <w:top w:val="nil"/>
              <w:left w:val="nil"/>
              <w:bottom w:val="single" w:sz="4" w:space="0" w:color="auto"/>
              <w:right w:val="single" w:sz="4" w:space="0" w:color="auto"/>
            </w:tcBorders>
            <w:vAlign w:val="center"/>
            <w:hideMark/>
          </w:tcPr>
          <w:p w14:paraId="4823607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143,24</w:t>
            </w:r>
          </w:p>
        </w:tc>
        <w:tc>
          <w:tcPr>
            <w:tcW w:w="1276" w:type="dxa"/>
            <w:tcBorders>
              <w:top w:val="nil"/>
              <w:left w:val="nil"/>
              <w:bottom w:val="single" w:sz="4" w:space="0" w:color="auto"/>
              <w:right w:val="single" w:sz="4" w:space="0" w:color="auto"/>
            </w:tcBorders>
            <w:vAlign w:val="center"/>
            <w:hideMark/>
          </w:tcPr>
          <w:p w14:paraId="1037A5A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14,13</w:t>
            </w:r>
          </w:p>
        </w:tc>
      </w:tr>
      <w:tr w:rsidR="005A04F4" w:rsidRPr="005A04F4" w14:paraId="5073D390"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1980B298"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w:t>
            </w:r>
          </w:p>
        </w:tc>
        <w:tc>
          <w:tcPr>
            <w:tcW w:w="1134" w:type="dxa"/>
            <w:tcBorders>
              <w:top w:val="nil"/>
              <w:left w:val="nil"/>
              <w:bottom w:val="single" w:sz="4" w:space="0" w:color="auto"/>
              <w:right w:val="single" w:sz="4" w:space="0" w:color="auto"/>
            </w:tcBorders>
            <w:vAlign w:val="center"/>
            <w:hideMark/>
          </w:tcPr>
          <w:p w14:paraId="79502F5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65,5</w:t>
            </w:r>
          </w:p>
        </w:tc>
        <w:tc>
          <w:tcPr>
            <w:tcW w:w="1276" w:type="dxa"/>
            <w:tcBorders>
              <w:top w:val="nil"/>
              <w:left w:val="nil"/>
              <w:bottom w:val="single" w:sz="4" w:space="0" w:color="auto"/>
              <w:right w:val="single" w:sz="4" w:space="0" w:color="auto"/>
            </w:tcBorders>
            <w:vAlign w:val="center"/>
            <w:hideMark/>
          </w:tcPr>
          <w:p w14:paraId="1434BFF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6,46</w:t>
            </w:r>
          </w:p>
        </w:tc>
        <w:tc>
          <w:tcPr>
            <w:tcW w:w="1134" w:type="dxa"/>
            <w:tcBorders>
              <w:top w:val="nil"/>
              <w:left w:val="nil"/>
              <w:bottom w:val="single" w:sz="4" w:space="0" w:color="auto"/>
              <w:right w:val="single" w:sz="4" w:space="0" w:color="auto"/>
            </w:tcBorders>
            <w:vAlign w:val="center"/>
            <w:hideMark/>
          </w:tcPr>
          <w:p w14:paraId="46B5831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w:t>
            </w:r>
          </w:p>
        </w:tc>
        <w:tc>
          <w:tcPr>
            <w:tcW w:w="1275" w:type="dxa"/>
            <w:tcBorders>
              <w:top w:val="nil"/>
              <w:left w:val="nil"/>
              <w:bottom w:val="single" w:sz="4" w:space="0" w:color="auto"/>
              <w:right w:val="single" w:sz="4" w:space="0" w:color="auto"/>
            </w:tcBorders>
            <w:vAlign w:val="center"/>
            <w:hideMark/>
          </w:tcPr>
          <w:p w14:paraId="3C737FD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3,97</w:t>
            </w:r>
          </w:p>
        </w:tc>
        <w:tc>
          <w:tcPr>
            <w:tcW w:w="1276" w:type="dxa"/>
            <w:tcBorders>
              <w:top w:val="nil"/>
              <w:left w:val="nil"/>
              <w:bottom w:val="single" w:sz="4" w:space="0" w:color="auto"/>
              <w:right w:val="single" w:sz="4" w:space="0" w:color="auto"/>
            </w:tcBorders>
            <w:vAlign w:val="center"/>
            <w:hideMark/>
          </w:tcPr>
          <w:p w14:paraId="35FD586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70,5</w:t>
            </w:r>
          </w:p>
        </w:tc>
        <w:tc>
          <w:tcPr>
            <w:tcW w:w="1276" w:type="dxa"/>
            <w:tcBorders>
              <w:top w:val="nil"/>
              <w:left w:val="nil"/>
              <w:bottom w:val="single" w:sz="4" w:space="0" w:color="auto"/>
              <w:right w:val="single" w:sz="4" w:space="0" w:color="auto"/>
            </w:tcBorders>
            <w:vAlign w:val="center"/>
            <w:hideMark/>
          </w:tcPr>
          <w:p w14:paraId="5335C282"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6,96</w:t>
            </w:r>
          </w:p>
        </w:tc>
      </w:tr>
      <w:tr w:rsidR="005A04F4" w:rsidRPr="005A04F4" w14:paraId="5BD4E5A3"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06880918"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0-1</w:t>
            </w:r>
          </w:p>
        </w:tc>
        <w:tc>
          <w:tcPr>
            <w:tcW w:w="1134" w:type="dxa"/>
            <w:tcBorders>
              <w:top w:val="nil"/>
              <w:left w:val="nil"/>
              <w:bottom w:val="single" w:sz="4" w:space="0" w:color="auto"/>
              <w:right w:val="single" w:sz="4" w:space="0" w:color="auto"/>
            </w:tcBorders>
            <w:vAlign w:val="center"/>
            <w:hideMark/>
          </w:tcPr>
          <w:p w14:paraId="2BD17FA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38,3</w:t>
            </w:r>
          </w:p>
        </w:tc>
        <w:tc>
          <w:tcPr>
            <w:tcW w:w="1276" w:type="dxa"/>
            <w:tcBorders>
              <w:top w:val="nil"/>
              <w:left w:val="nil"/>
              <w:bottom w:val="single" w:sz="4" w:space="0" w:color="auto"/>
              <w:right w:val="single" w:sz="4" w:space="0" w:color="auto"/>
            </w:tcBorders>
            <w:vAlign w:val="center"/>
            <w:hideMark/>
          </w:tcPr>
          <w:p w14:paraId="1F1B5B1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3,78</w:t>
            </w:r>
          </w:p>
        </w:tc>
        <w:tc>
          <w:tcPr>
            <w:tcW w:w="1134" w:type="dxa"/>
            <w:tcBorders>
              <w:top w:val="nil"/>
              <w:left w:val="nil"/>
              <w:bottom w:val="single" w:sz="4" w:space="0" w:color="auto"/>
              <w:right w:val="single" w:sz="4" w:space="0" w:color="auto"/>
            </w:tcBorders>
            <w:vAlign w:val="center"/>
            <w:hideMark/>
          </w:tcPr>
          <w:p w14:paraId="7782ACB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4,02</w:t>
            </w:r>
          </w:p>
        </w:tc>
        <w:tc>
          <w:tcPr>
            <w:tcW w:w="1275" w:type="dxa"/>
            <w:tcBorders>
              <w:top w:val="nil"/>
              <w:left w:val="nil"/>
              <w:bottom w:val="single" w:sz="4" w:space="0" w:color="auto"/>
              <w:right w:val="single" w:sz="4" w:space="0" w:color="auto"/>
            </w:tcBorders>
            <w:vAlign w:val="center"/>
            <w:hideMark/>
          </w:tcPr>
          <w:p w14:paraId="6B28D22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3,19</w:t>
            </w:r>
          </w:p>
        </w:tc>
        <w:tc>
          <w:tcPr>
            <w:tcW w:w="1276" w:type="dxa"/>
            <w:tcBorders>
              <w:top w:val="nil"/>
              <w:left w:val="nil"/>
              <w:bottom w:val="single" w:sz="4" w:space="0" w:color="auto"/>
              <w:right w:val="single" w:sz="4" w:space="0" w:color="auto"/>
            </w:tcBorders>
            <w:vAlign w:val="center"/>
            <w:hideMark/>
          </w:tcPr>
          <w:p w14:paraId="18121A5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42,32</w:t>
            </w:r>
          </w:p>
        </w:tc>
        <w:tc>
          <w:tcPr>
            <w:tcW w:w="1276" w:type="dxa"/>
            <w:tcBorders>
              <w:top w:val="nil"/>
              <w:left w:val="nil"/>
              <w:bottom w:val="single" w:sz="4" w:space="0" w:color="auto"/>
              <w:right w:val="single" w:sz="4" w:space="0" w:color="auto"/>
            </w:tcBorders>
            <w:vAlign w:val="center"/>
            <w:hideMark/>
          </w:tcPr>
          <w:p w14:paraId="0988B002"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4,18</w:t>
            </w:r>
          </w:p>
        </w:tc>
      </w:tr>
      <w:tr w:rsidR="00C64357" w:rsidRPr="005A04F4" w14:paraId="3C8B23A2" w14:textId="77777777" w:rsidTr="00442F0B">
        <w:trPr>
          <w:trHeight w:val="300"/>
          <w:jc w:val="center"/>
        </w:trPr>
        <w:tc>
          <w:tcPr>
            <w:tcW w:w="2411" w:type="dxa"/>
            <w:tcBorders>
              <w:top w:val="nil"/>
              <w:left w:val="single" w:sz="4" w:space="0" w:color="auto"/>
              <w:bottom w:val="single" w:sz="4" w:space="0" w:color="auto"/>
              <w:right w:val="single" w:sz="4" w:space="0" w:color="auto"/>
            </w:tcBorders>
            <w:vAlign w:val="center"/>
            <w:hideMark/>
          </w:tcPr>
          <w:p w14:paraId="117A7ECD" w14:textId="77777777" w:rsidR="00C64357" w:rsidRPr="005A04F4" w:rsidRDefault="00C64357"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134" w:type="dxa"/>
            <w:tcBorders>
              <w:top w:val="nil"/>
              <w:left w:val="nil"/>
              <w:bottom w:val="single" w:sz="4" w:space="0" w:color="auto"/>
              <w:right w:val="single" w:sz="4" w:space="0" w:color="auto"/>
            </w:tcBorders>
            <w:vAlign w:val="center"/>
            <w:hideMark/>
          </w:tcPr>
          <w:p w14:paraId="235F371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1013,53</w:t>
            </w:r>
          </w:p>
        </w:tc>
        <w:tc>
          <w:tcPr>
            <w:tcW w:w="1276" w:type="dxa"/>
            <w:tcBorders>
              <w:top w:val="nil"/>
              <w:left w:val="nil"/>
              <w:bottom w:val="single" w:sz="4" w:space="0" w:color="auto"/>
              <w:right w:val="single" w:sz="4" w:space="0" w:color="auto"/>
            </w:tcBorders>
            <w:vAlign w:val="center"/>
            <w:hideMark/>
          </w:tcPr>
          <w:p w14:paraId="16D2600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134" w:type="dxa"/>
            <w:tcBorders>
              <w:top w:val="nil"/>
              <w:left w:val="nil"/>
              <w:bottom w:val="single" w:sz="4" w:space="0" w:color="auto"/>
              <w:right w:val="single" w:sz="4" w:space="0" w:color="auto"/>
            </w:tcBorders>
            <w:vAlign w:val="center"/>
            <w:hideMark/>
          </w:tcPr>
          <w:p w14:paraId="1FBAB62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125,93</w:t>
            </w:r>
          </w:p>
        </w:tc>
        <w:tc>
          <w:tcPr>
            <w:tcW w:w="1275" w:type="dxa"/>
            <w:tcBorders>
              <w:top w:val="nil"/>
              <w:left w:val="nil"/>
              <w:bottom w:val="single" w:sz="4" w:space="0" w:color="auto"/>
              <w:right w:val="single" w:sz="4" w:space="0" w:color="auto"/>
            </w:tcBorders>
            <w:vAlign w:val="center"/>
            <w:hideMark/>
          </w:tcPr>
          <w:p w14:paraId="58E9AB5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276" w:type="dxa"/>
            <w:tcBorders>
              <w:top w:val="nil"/>
              <w:left w:val="nil"/>
              <w:bottom w:val="single" w:sz="4" w:space="0" w:color="auto"/>
              <w:right w:val="single" w:sz="4" w:space="0" w:color="auto"/>
            </w:tcBorders>
            <w:vAlign w:val="center"/>
            <w:hideMark/>
          </w:tcPr>
          <w:p w14:paraId="175EE78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1013,53</w:t>
            </w:r>
          </w:p>
        </w:tc>
        <w:tc>
          <w:tcPr>
            <w:tcW w:w="1276" w:type="dxa"/>
            <w:tcBorders>
              <w:top w:val="nil"/>
              <w:left w:val="nil"/>
              <w:bottom w:val="single" w:sz="4" w:space="0" w:color="auto"/>
              <w:right w:val="single" w:sz="4" w:space="0" w:color="auto"/>
            </w:tcBorders>
            <w:vAlign w:val="center"/>
            <w:hideMark/>
          </w:tcPr>
          <w:p w14:paraId="2EE5AF84"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r>
    </w:tbl>
    <w:p w14:paraId="40E2DF0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szCs w:val="28"/>
        </w:rPr>
      </w:pPr>
    </w:p>
    <w:p w14:paraId="5A93264C" w14:textId="0A06E59B"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val="kk-KZ" w:eastAsia="ru-RU"/>
        </w:rPr>
        <w:t>Результаты гранулометрического и технического анализа углей (концентратов, просыпи и хвостов) и после обогащения приведены в таблицах 3.16</w:t>
      </w:r>
      <w:r w:rsidR="00CC2BAD" w:rsidRPr="005A04F4">
        <w:rPr>
          <w:rFonts w:ascii="Times New Roman" w:eastAsia="Times New Roman" w:hAnsi="Times New Roman" w:cs="Times New Roman"/>
          <w:sz w:val="28"/>
          <w:szCs w:val="28"/>
          <w:lang w:val="kk-KZ" w:eastAsia="ru-RU"/>
        </w:rPr>
        <w:t xml:space="preserve">, 3.17, 3.18, 3.19, 3.20, 3.21, 3.22, </w:t>
      </w:r>
      <w:r w:rsidRPr="005A04F4">
        <w:rPr>
          <w:rFonts w:ascii="Times New Roman" w:eastAsia="Times New Roman" w:hAnsi="Times New Roman" w:cs="Times New Roman"/>
          <w:sz w:val="28"/>
          <w:szCs w:val="28"/>
          <w:lang w:val="kk-KZ" w:eastAsia="ru-RU"/>
        </w:rPr>
        <w:t>3.23</w:t>
      </w:r>
      <w:r w:rsidRPr="005A04F4">
        <w:rPr>
          <w:rFonts w:ascii="Times New Roman" w:eastAsia="Times New Roman" w:hAnsi="Times New Roman" w:cs="Times New Roman"/>
          <w:sz w:val="28"/>
          <w:szCs w:val="28"/>
          <w:lang w:eastAsia="ru-RU"/>
        </w:rPr>
        <w:t xml:space="preserve"> [</w:t>
      </w:r>
      <w:r w:rsidR="005A0684" w:rsidRPr="005A04F4">
        <w:rPr>
          <w:rFonts w:ascii="Times New Roman" w:eastAsia="Times New Roman" w:hAnsi="Times New Roman" w:cs="Times New Roman"/>
          <w:sz w:val="28"/>
          <w:szCs w:val="28"/>
          <w:lang w:eastAsia="ru-RU"/>
        </w:rPr>
        <w:t>93</w:t>
      </w:r>
      <w:r w:rsidRPr="005A04F4">
        <w:rPr>
          <w:rFonts w:ascii="Times New Roman" w:eastAsia="Times New Roman" w:hAnsi="Times New Roman" w:cs="Times New Roman"/>
          <w:sz w:val="28"/>
          <w:szCs w:val="28"/>
          <w:lang w:eastAsia="ru-RU"/>
        </w:rPr>
        <w:t xml:space="preserve">, </w:t>
      </w:r>
      <w:r w:rsidR="00CC2BAD" w:rsidRPr="005A04F4">
        <w:rPr>
          <w:rFonts w:ascii="Times New Roman" w:eastAsia="Times New Roman" w:hAnsi="Times New Roman" w:cs="Times New Roman"/>
          <w:sz w:val="28"/>
          <w:szCs w:val="28"/>
          <w:lang w:val="en-US" w:eastAsia="ru-RU"/>
        </w:rPr>
        <w:t>c</w:t>
      </w:r>
      <w:r w:rsidRPr="005A04F4">
        <w:rPr>
          <w:rFonts w:ascii="Times New Roman" w:eastAsia="Times New Roman" w:hAnsi="Times New Roman" w:cs="Times New Roman"/>
          <w:sz w:val="28"/>
          <w:szCs w:val="28"/>
          <w:lang w:eastAsia="ru-RU"/>
        </w:rPr>
        <w:t>.</w:t>
      </w:r>
      <w:r w:rsidR="00CC2BAD"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 xml:space="preserve">6-8; </w:t>
      </w:r>
      <w:r w:rsidR="005A0684" w:rsidRPr="005A04F4">
        <w:rPr>
          <w:rFonts w:ascii="Times New Roman" w:eastAsia="Times New Roman" w:hAnsi="Times New Roman" w:cs="Times New Roman"/>
          <w:sz w:val="28"/>
          <w:szCs w:val="28"/>
          <w:lang w:eastAsia="ru-RU"/>
        </w:rPr>
        <w:t>94</w:t>
      </w:r>
      <w:r w:rsidRPr="005A04F4">
        <w:rPr>
          <w:rFonts w:ascii="Times New Roman" w:eastAsia="Times New Roman" w:hAnsi="Times New Roman" w:cs="Times New Roman"/>
          <w:sz w:val="28"/>
          <w:szCs w:val="28"/>
          <w:lang w:eastAsia="ru-RU"/>
        </w:rPr>
        <w:t xml:space="preserve">, </w:t>
      </w:r>
      <w:r w:rsidR="00CC2BAD" w:rsidRPr="005A04F4">
        <w:rPr>
          <w:rFonts w:ascii="Times New Roman" w:eastAsia="Times New Roman" w:hAnsi="Times New Roman" w:cs="Times New Roman"/>
          <w:sz w:val="28"/>
          <w:szCs w:val="28"/>
          <w:lang w:val="en-US" w:eastAsia="ru-RU"/>
        </w:rPr>
        <w:t>c</w:t>
      </w:r>
      <w:r w:rsidRPr="005A04F4">
        <w:rPr>
          <w:rFonts w:ascii="Times New Roman" w:eastAsia="Times New Roman" w:hAnsi="Times New Roman" w:cs="Times New Roman"/>
          <w:sz w:val="28"/>
          <w:szCs w:val="28"/>
          <w:lang w:eastAsia="ru-RU"/>
        </w:rPr>
        <w:t>.</w:t>
      </w:r>
      <w:r w:rsidR="00CC2BAD" w:rsidRPr="005A04F4">
        <w:rPr>
          <w:rFonts w:ascii="Times New Roman" w:eastAsia="Times New Roman" w:hAnsi="Times New Roman" w:cs="Times New Roman"/>
          <w:sz w:val="28"/>
          <w:szCs w:val="28"/>
          <w:lang w:eastAsia="ru-RU"/>
        </w:rPr>
        <w:t xml:space="preserve"> </w:t>
      </w:r>
      <w:r w:rsidRPr="005A04F4">
        <w:rPr>
          <w:rFonts w:ascii="Times New Roman" w:eastAsia="Times New Roman" w:hAnsi="Times New Roman" w:cs="Times New Roman"/>
          <w:sz w:val="28"/>
          <w:szCs w:val="28"/>
          <w:lang w:eastAsia="ru-RU"/>
        </w:rPr>
        <w:t>46]</w:t>
      </w:r>
      <w:r w:rsidR="00CC2BAD" w:rsidRPr="005A04F4">
        <w:rPr>
          <w:rFonts w:ascii="Times New Roman" w:eastAsia="Times New Roman" w:hAnsi="Times New Roman" w:cs="Times New Roman"/>
          <w:sz w:val="28"/>
          <w:szCs w:val="28"/>
          <w:lang w:eastAsia="ru-RU"/>
        </w:rPr>
        <w:t>.</w:t>
      </w:r>
    </w:p>
    <w:p w14:paraId="3757CC21" w14:textId="77777777" w:rsidR="004575DC" w:rsidRPr="005A04F4" w:rsidRDefault="004575DC" w:rsidP="004575DC">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45A32EAB" w14:textId="77777777" w:rsidR="00CC2BAD" w:rsidRPr="005A04F4" w:rsidRDefault="00CC2BAD" w:rsidP="004575DC">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20423B47" w14:textId="77777777" w:rsidR="00CC2BAD" w:rsidRPr="005A04F4" w:rsidRDefault="00CC2BAD" w:rsidP="004575DC">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27E8CE83" w14:textId="77777777" w:rsidR="00CC2BAD" w:rsidRPr="005A04F4" w:rsidRDefault="00CC2BAD" w:rsidP="004575DC">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p>
    <w:p w14:paraId="29376DEE" w14:textId="29474884"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4.2</w:t>
      </w:r>
      <w:r w:rsidRPr="005A04F4">
        <w:rPr>
          <w:rFonts w:ascii="Times New Roman" w:eastAsia="Times New Roman" w:hAnsi="Times New Roman" w:cs="Times New Roman"/>
          <w:sz w:val="28"/>
        </w:rPr>
        <w:t xml:space="preserve"> – Результаты сепарации угля в классе 1-3</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4E810F5D" w14:textId="77777777" w:rsidR="00C64357" w:rsidRPr="005A04F4" w:rsidRDefault="00C64357" w:rsidP="00FE4CBC">
      <w:pPr>
        <w:tabs>
          <w:tab w:val="left" w:pos="284"/>
        </w:tabs>
        <w:spacing w:after="0" w:line="240" w:lineRule="auto"/>
        <w:ind w:firstLine="567"/>
        <w:contextualSpacing/>
        <w:jc w:val="right"/>
        <w:rPr>
          <w:rFonts w:ascii="Times New Roman" w:eastAsia="Times New Roman" w:hAnsi="Times New Roman" w:cs="Times New Roman"/>
          <w:sz w:val="16"/>
          <w:szCs w:val="16"/>
        </w:rPr>
      </w:pPr>
    </w:p>
    <w:tbl>
      <w:tblPr>
        <w:tblW w:w="9631" w:type="dxa"/>
        <w:tblInd w:w="136" w:type="dxa"/>
        <w:tblLook w:val="04A0" w:firstRow="1" w:lastRow="0" w:firstColumn="1" w:lastColumn="0" w:noHBand="0" w:noVBand="1"/>
      </w:tblPr>
      <w:tblGrid>
        <w:gridCol w:w="1421"/>
        <w:gridCol w:w="1133"/>
        <w:gridCol w:w="1030"/>
        <w:gridCol w:w="1338"/>
        <w:gridCol w:w="1255"/>
        <w:gridCol w:w="1788"/>
        <w:gridCol w:w="1666"/>
      </w:tblGrid>
      <w:tr w:rsidR="005A04F4" w:rsidRPr="005A04F4" w14:paraId="7FEBCAD8" w14:textId="77777777" w:rsidTr="00FE4CBC">
        <w:trPr>
          <w:trHeight w:val="761"/>
        </w:trPr>
        <w:tc>
          <w:tcPr>
            <w:tcW w:w="1421" w:type="dxa"/>
            <w:tcBorders>
              <w:top w:val="single" w:sz="4" w:space="0" w:color="auto"/>
              <w:left w:val="single" w:sz="4" w:space="0" w:color="auto"/>
              <w:bottom w:val="single" w:sz="4" w:space="0" w:color="auto"/>
              <w:right w:val="single" w:sz="4" w:space="0" w:color="auto"/>
            </w:tcBorders>
            <w:vAlign w:val="center"/>
            <w:hideMark/>
          </w:tcPr>
          <w:p w14:paraId="48373CB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w:t>
            </w:r>
          </w:p>
          <w:p w14:paraId="0A2077A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Продукта</w:t>
            </w:r>
          </w:p>
        </w:tc>
        <w:tc>
          <w:tcPr>
            <w:tcW w:w="1133" w:type="dxa"/>
            <w:tcBorders>
              <w:top w:val="single" w:sz="4" w:space="0" w:color="auto"/>
              <w:left w:val="nil"/>
              <w:bottom w:val="single" w:sz="4" w:space="0" w:color="auto"/>
              <w:right w:val="single" w:sz="4" w:space="0" w:color="auto"/>
            </w:tcBorders>
            <w:vAlign w:val="center"/>
            <w:hideMark/>
          </w:tcPr>
          <w:p w14:paraId="1A9BB064"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Выход</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частный,</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w:t>
            </w:r>
          </w:p>
        </w:tc>
        <w:tc>
          <w:tcPr>
            <w:tcW w:w="1030" w:type="dxa"/>
            <w:tcBorders>
              <w:top w:val="single" w:sz="4" w:space="0" w:color="auto"/>
              <w:left w:val="nil"/>
              <w:bottom w:val="single" w:sz="4" w:space="0" w:color="auto"/>
              <w:right w:val="single" w:sz="4" w:space="0" w:color="auto"/>
            </w:tcBorders>
            <w:vAlign w:val="center"/>
            <w:hideMark/>
          </w:tcPr>
          <w:p w14:paraId="61CABAED"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Выход</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общий,</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w:t>
            </w:r>
          </w:p>
        </w:tc>
        <w:tc>
          <w:tcPr>
            <w:tcW w:w="1338" w:type="dxa"/>
            <w:tcBorders>
              <w:top w:val="single" w:sz="4" w:space="0" w:color="auto"/>
              <w:left w:val="nil"/>
              <w:bottom w:val="single" w:sz="4" w:space="0" w:color="auto"/>
              <w:right w:val="single" w:sz="4" w:space="0" w:color="auto"/>
            </w:tcBorders>
            <w:vAlign w:val="center"/>
            <w:hideMark/>
          </w:tcPr>
          <w:p w14:paraId="397204B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Влажность</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lang w:val="en-US"/>
              </w:rPr>
              <w:t>W</w:t>
            </w:r>
            <w:r w:rsidRPr="005A04F4">
              <w:rPr>
                <w:rFonts w:ascii="Times New Roman" w:eastAsia="Times New Roman" w:hAnsi="Times New Roman" w:cs="Times New Roman"/>
                <w:sz w:val="24"/>
                <w:szCs w:val="24"/>
                <w:vertAlign w:val="subscript"/>
                <w:lang w:val="en-US"/>
              </w:rPr>
              <w:t>a</w:t>
            </w:r>
            <w:r w:rsidRPr="005A04F4">
              <w:rPr>
                <w:rFonts w:ascii="Times New Roman" w:eastAsia="Times New Roman" w:hAnsi="Times New Roman" w:cs="Times New Roman"/>
                <w:sz w:val="24"/>
                <w:szCs w:val="24"/>
              </w:rPr>
              <w:t>, %</w:t>
            </w:r>
          </w:p>
        </w:tc>
        <w:tc>
          <w:tcPr>
            <w:tcW w:w="1255" w:type="dxa"/>
            <w:tcBorders>
              <w:top w:val="single" w:sz="4" w:space="0" w:color="auto"/>
              <w:left w:val="nil"/>
              <w:bottom w:val="single" w:sz="4" w:space="0" w:color="auto"/>
              <w:right w:val="single" w:sz="4" w:space="0" w:color="auto"/>
            </w:tcBorders>
            <w:vAlign w:val="center"/>
            <w:hideMark/>
          </w:tcPr>
          <w:p w14:paraId="662AD80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Зольност</w:t>
            </w:r>
            <w:r w:rsidRPr="005A04F4">
              <w:rPr>
                <w:rFonts w:ascii="Times New Roman" w:eastAsia="Times New Roman" w:hAnsi="Times New Roman" w:cs="Times New Roman"/>
                <w:sz w:val="24"/>
                <w:szCs w:val="24"/>
                <w:lang w:val="en-US"/>
              </w:rPr>
              <w:t>ь</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lang w:val="en-US"/>
              </w:rPr>
              <w:t>A</w:t>
            </w:r>
            <w:r w:rsidRPr="005A04F4">
              <w:rPr>
                <w:rFonts w:ascii="Times New Roman" w:eastAsia="Times New Roman" w:hAnsi="Times New Roman" w:cs="Times New Roman"/>
                <w:sz w:val="24"/>
                <w:szCs w:val="24"/>
                <w:vertAlign w:val="subscript"/>
                <w:lang w:val="en-US"/>
              </w:rPr>
              <w:t>d</w:t>
            </w:r>
            <w:r w:rsidRPr="005A04F4">
              <w:rPr>
                <w:rFonts w:ascii="Times New Roman" w:eastAsia="Times New Roman" w:hAnsi="Times New Roman" w:cs="Times New Roman"/>
                <w:sz w:val="24"/>
                <w:szCs w:val="24"/>
                <w:lang w:val="en-US"/>
              </w:rPr>
              <w:t>, %</w:t>
            </w:r>
          </w:p>
        </w:tc>
        <w:tc>
          <w:tcPr>
            <w:tcW w:w="1788" w:type="dxa"/>
            <w:tcBorders>
              <w:top w:val="single" w:sz="4" w:space="0" w:color="auto"/>
              <w:left w:val="nil"/>
              <w:bottom w:val="single" w:sz="4" w:space="0" w:color="auto"/>
              <w:right w:val="single" w:sz="4" w:space="0" w:color="auto"/>
            </w:tcBorders>
            <w:vAlign w:val="center"/>
            <w:hideMark/>
          </w:tcPr>
          <w:p w14:paraId="14AEB40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Наивысшая</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теплота сгорания</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1666" w:type="dxa"/>
            <w:tcBorders>
              <w:top w:val="single" w:sz="4" w:space="0" w:color="auto"/>
              <w:left w:val="nil"/>
              <w:bottom w:val="single" w:sz="4" w:space="0" w:color="auto"/>
              <w:right w:val="single" w:sz="4" w:space="0" w:color="auto"/>
            </w:tcBorders>
            <w:vAlign w:val="center"/>
            <w:hideMark/>
          </w:tcPr>
          <w:p w14:paraId="0D3D3375" w14:textId="6E2913C6"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Низшая теп</w:t>
            </w:r>
            <w:r w:rsidR="00FE4CBC"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лота</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 xml:space="preserve">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5F14AFB9" w14:textId="77777777" w:rsidTr="00FE4CBC">
        <w:trPr>
          <w:trHeight w:val="300"/>
        </w:trPr>
        <w:tc>
          <w:tcPr>
            <w:tcW w:w="1421" w:type="dxa"/>
            <w:tcBorders>
              <w:top w:val="nil"/>
              <w:left w:val="single" w:sz="4" w:space="0" w:color="auto"/>
              <w:bottom w:val="single" w:sz="4" w:space="0" w:color="auto"/>
              <w:right w:val="single" w:sz="4" w:space="0" w:color="auto"/>
            </w:tcBorders>
            <w:vAlign w:val="center"/>
            <w:hideMark/>
          </w:tcPr>
          <w:p w14:paraId="13D1BB4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w:t>
            </w:r>
          </w:p>
        </w:tc>
        <w:tc>
          <w:tcPr>
            <w:tcW w:w="1133" w:type="dxa"/>
            <w:tcBorders>
              <w:top w:val="nil"/>
              <w:left w:val="nil"/>
              <w:bottom w:val="single" w:sz="4" w:space="0" w:color="auto"/>
              <w:right w:val="single" w:sz="4" w:space="0" w:color="auto"/>
            </w:tcBorders>
            <w:vAlign w:val="center"/>
            <w:hideMark/>
          </w:tcPr>
          <w:p w14:paraId="700A618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85,95</w:t>
            </w:r>
          </w:p>
        </w:tc>
        <w:tc>
          <w:tcPr>
            <w:tcW w:w="1030" w:type="dxa"/>
            <w:tcBorders>
              <w:top w:val="nil"/>
              <w:left w:val="nil"/>
              <w:bottom w:val="single" w:sz="4" w:space="0" w:color="auto"/>
              <w:right w:val="single" w:sz="4" w:space="0" w:color="auto"/>
            </w:tcBorders>
            <w:vAlign w:val="center"/>
            <w:hideMark/>
          </w:tcPr>
          <w:p w14:paraId="594CE7A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5,98</w:t>
            </w:r>
          </w:p>
        </w:tc>
        <w:tc>
          <w:tcPr>
            <w:tcW w:w="1338" w:type="dxa"/>
            <w:tcBorders>
              <w:top w:val="nil"/>
              <w:left w:val="nil"/>
              <w:bottom w:val="single" w:sz="4" w:space="0" w:color="auto"/>
              <w:right w:val="single" w:sz="4" w:space="0" w:color="auto"/>
            </w:tcBorders>
            <w:vAlign w:val="center"/>
            <w:hideMark/>
          </w:tcPr>
          <w:p w14:paraId="76603A6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7,24</w:t>
            </w:r>
          </w:p>
        </w:tc>
        <w:tc>
          <w:tcPr>
            <w:tcW w:w="1255" w:type="dxa"/>
            <w:tcBorders>
              <w:top w:val="nil"/>
              <w:left w:val="nil"/>
              <w:bottom w:val="single" w:sz="4" w:space="0" w:color="auto"/>
              <w:right w:val="single" w:sz="4" w:space="0" w:color="auto"/>
            </w:tcBorders>
            <w:vAlign w:val="center"/>
            <w:hideMark/>
          </w:tcPr>
          <w:p w14:paraId="64AD4C7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13,1</w:t>
            </w:r>
          </w:p>
        </w:tc>
        <w:tc>
          <w:tcPr>
            <w:tcW w:w="1788" w:type="dxa"/>
            <w:tcBorders>
              <w:top w:val="nil"/>
              <w:left w:val="nil"/>
              <w:bottom w:val="single" w:sz="4" w:space="0" w:color="auto"/>
              <w:right w:val="single" w:sz="4" w:space="0" w:color="auto"/>
            </w:tcBorders>
            <w:vAlign w:val="center"/>
            <w:hideMark/>
          </w:tcPr>
          <w:p w14:paraId="675C7E4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7489</w:t>
            </w:r>
          </w:p>
        </w:tc>
        <w:tc>
          <w:tcPr>
            <w:tcW w:w="1666" w:type="dxa"/>
            <w:tcBorders>
              <w:top w:val="nil"/>
              <w:left w:val="nil"/>
              <w:bottom w:val="single" w:sz="4" w:space="0" w:color="auto"/>
              <w:right w:val="single" w:sz="4" w:space="0" w:color="auto"/>
            </w:tcBorders>
            <w:vAlign w:val="center"/>
            <w:hideMark/>
          </w:tcPr>
          <w:p w14:paraId="626530F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5488</w:t>
            </w:r>
          </w:p>
        </w:tc>
      </w:tr>
      <w:tr w:rsidR="005A04F4" w:rsidRPr="005A04F4" w14:paraId="275A0B85" w14:textId="77777777" w:rsidTr="00FE4CBC">
        <w:trPr>
          <w:trHeight w:val="300"/>
        </w:trPr>
        <w:tc>
          <w:tcPr>
            <w:tcW w:w="1421" w:type="dxa"/>
            <w:tcBorders>
              <w:top w:val="nil"/>
              <w:left w:val="single" w:sz="4" w:space="0" w:color="auto"/>
              <w:bottom w:val="single" w:sz="4" w:space="0" w:color="auto"/>
              <w:right w:val="single" w:sz="4" w:space="0" w:color="auto"/>
            </w:tcBorders>
            <w:vAlign w:val="center"/>
            <w:hideMark/>
          </w:tcPr>
          <w:p w14:paraId="37A6424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w:t>
            </w:r>
          </w:p>
        </w:tc>
        <w:tc>
          <w:tcPr>
            <w:tcW w:w="1133" w:type="dxa"/>
            <w:tcBorders>
              <w:top w:val="nil"/>
              <w:left w:val="nil"/>
              <w:bottom w:val="single" w:sz="4" w:space="0" w:color="auto"/>
              <w:right w:val="single" w:sz="4" w:space="0" w:color="auto"/>
            </w:tcBorders>
            <w:vAlign w:val="center"/>
            <w:hideMark/>
          </w:tcPr>
          <w:p w14:paraId="004A1B4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4,73</w:t>
            </w:r>
          </w:p>
        </w:tc>
        <w:tc>
          <w:tcPr>
            <w:tcW w:w="1030" w:type="dxa"/>
            <w:tcBorders>
              <w:top w:val="nil"/>
              <w:left w:val="nil"/>
              <w:bottom w:val="single" w:sz="4" w:space="0" w:color="auto"/>
              <w:right w:val="single" w:sz="4" w:space="0" w:color="auto"/>
            </w:tcBorders>
            <w:vAlign w:val="center"/>
            <w:hideMark/>
          </w:tcPr>
          <w:p w14:paraId="36053914"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0,33</w:t>
            </w:r>
          </w:p>
        </w:tc>
        <w:tc>
          <w:tcPr>
            <w:tcW w:w="1338" w:type="dxa"/>
            <w:tcBorders>
              <w:top w:val="nil"/>
              <w:left w:val="nil"/>
              <w:bottom w:val="single" w:sz="4" w:space="0" w:color="auto"/>
              <w:right w:val="single" w:sz="4" w:space="0" w:color="auto"/>
            </w:tcBorders>
            <w:vAlign w:val="center"/>
            <w:hideMark/>
          </w:tcPr>
          <w:p w14:paraId="016B764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3,41</w:t>
            </w:r>
          </w:p>
        </w:tc>
        <w:tc>
          <w:tcPr>
            <w:tcW w:w="1255" w:type="dxa"/>
            <w:tcBorders>
              <w:top w:val="nil"/>
              <w:left w:val="nil"/>
              <w:bottom w:val="single" w:sz="4" w:space="0" w:color="auto"/>
              <w:right w:val="single" w:sz="4" w:space="0" w:color="auto"/>
            </w:tcBorders>
            <w:vAlign w:val="center"/>
            <w:hideMark/>
          </w:tcPr>
          <w:p w14:paraId="12A56AF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37,3</w:t>
            </w:r>
          </w:p>
        </w:tc>
        <w:tc>
          <w:tcPr>
            <w:tcW w:w="1788" w:type="dxa"/>
            <w:tcBorders>
              <w:top w:val="nil"/>
              <w:left w:val="nil"/>
              <w:bottom w:val="single" w:sz="4" w:space="0" w:color="auto"/>
              <w:right w:val="single" w:sz="4" w:space="0" w:color="auto"/>
            </w:tcBorders>
            <w:vAlign w:val="center"/>
            <w:hideMark/>
          </w:tcPr>
          <w:p w14:paraId="6F066D0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7202</w:t>
            </w:r>
          </w:p>
        </w:tc>
        <w:tc>
          <w:tcPr>
            <w:tcW w:w="1666" w:type="dxa"/>
            <w:tcBorders>
              <w:top w:val="nil"/>
              <w:left w:val="nil"/>
              <w:bottom w:val="single" w:sz="4" w:space="0" w:color="auto"/>
              <w:right w:val="single" w:sz="4" w:space="0" w:color="auto"/>
            </w:tcBorders>
            <w:vAlign w:val="center"/>
            <w:hideMark/>
          </w:tcPr>
          <w:p w14:paraId="6490F02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3917</w:t>
            </w:r>
          </w:p>
        </w:tc>
      </w:tr>
      <w:tr w:rsidR="005A04F4" w:rsidRPr="005A04F4" w14:paraId="0DFEE3AF" w14:textId="77777777" w:rsidTr="00FE4CBC">
        <w:trPr>
          <w:trHeight w:val="300"/>
        </w:trPr>
        <w:tc>
          <w:tcPr>
            <w:tcW w:w="1421" w:type="dxa"/>
            <w:tcBorders>
              <w:top w:val="nil"/>
              <w:left w:val="single" w:sz="4" w:space="0" w:color="auto"/>
              <w:bottom w:val="single" w:sz="4" w:space="0" w:color="auto"/>
              <w:right w:val="single" w:sz="4" w:space="0" w:color="auto"/>
            </w:tcBorders>
            <w:vAlign w:val="center"/>
            <w:hideMark/>
          </w:tcPr>
          <w:p w14:paraId="4478B0C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w:t>
            </w:r>
          </w:p>
        </w:tc>
        <w:tc>
          <w:tcPr>
            <w:tcW w:w="1133" w:type="dxa"/>
            <w:tcBorders>
              <w:top w:val="nil"/>
              <w:left w:val="nil"/>
              <w:bottom w:val="single" w:sz="4" w:space="0" w:color="auto"/>
              <w:right w:val="single" w:sz="4" w:space="0" w:color="auto"/>
            </w:tcBorders>
            <w:vAlign w:val="center"/>
            <w:hideMark/>
          </w:tcPr>
          <w:p w14:paraId="6521A1D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3,97</w:t>
            </w:r>
          </w:p>
        </w:tc>
        <w:tc>
          <w:tcPr>
            <w:tcW w:w="1030" w:type="dxa"/>
            <w:tcBorders>
              <w:top w:val="nil"/>
              <w:left w:val="nil"/>
              <w:bottom w:val="single" w:sz="4" w:space="0" w:color="auto"/>
              <w:right w:val="single" w:sz="4" w:space="0" w:color="auto"/>
            </w:tcBorders>
            <w:vAlign w:val="center"/>
            <w:hideMark/>
          </w:tcPr>
          <w:p w14:paraId="564BC5F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0,28</w:t>
            </w:r>
          </w:p>
        </w:tc>
        <w:tc>
          <w:tcPr>
            <w:tcW w:w="1338" w:type="dxa"/>
            <w:tcBorders>
              <w:top w:val="nil"/>
              <w:left w:val="nil"/>
              <w:bottom w:val="single" w:sz="4" w:space="0" w:color="auto"/>
              <w:right w:val="single" w:sz="4" w:space="0" w:color="auto"/>
            </w:tcBorders>
            <w:vAlign w:val="center"/>
            <w:hideMark/>
          </w:tcPr>
          <w:p w14:paraId="33F6B2C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1,16</w:t>
            </w:r>
          </w:p>
        </w:tc>
        <w:tc>
          <w:tcPr>
            <w:tcW w:w="1255" w:type="dxa"/>
            <w:tcBorders>
              <w:top w:val="nil"/>
              <w:left w:val="nil"/>
              <w:bottom w:val="single" w:sz="4" w:space="0" w:color="auto"/>
              <w:right w:val="single" w:sz="4" w:space="0" w:color="auto"/>
            </w:tcBorders>
            <w:vAlign w:val="center"/>
            <w:hideMark/>
          </w:tcPr>
          <w:p w14:paraId="1A34730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75</w:t>
            </w:r>
          </w:p>
        </w:tc>
        <w:tc>
          <w:tcPr>
            <w:tcW w:w="1788" w:type="dxa"/>
            <w:tcBorders>
              <w:top w:val="nil"/>
              <w:left w:val="nil"/>
              <w:bottom w:val="single" w:sz="4" w:space="0" w:color="auto"/>
              <w:right w:val="single" w:sz="4" w:space="0" w:color="auto"/>
            </w:tcBorders>
            <w:vAlign w:val="center"/>
            <w:hideMark/>
          </w:tcPr>
          <w:p w14:paraId="692D9002"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6327</w:t>
            </w:r>
          </w:p>
        </w:tc>
        <w:tc>
          <w:tcPr>
            <w:tcW w:w="1666" w:type="dxa"/>
            <w:tcBorders>
              <w:top w:val="nil"/>
              <w:left w:val="nil"/>
              <w:bottom w:val="single" w:sz="4" w:space="0" w:color="auto"/>
              <w:right w:val="single" w:sz="4" w:space="0" w:color="auto"/>
            </w:tcBorders>
            <w:vAlign w:val="center"/>
            <w:hideMark/>
          </w:tcPr>
          <w:p w14:paraId="13FA8CF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3700</w:t>
            </w:r>
          </w:p>
        </w:tc>
      </w:tr>
      <w:tr w:rsidR="005A04F4" w:rsidRPr="005A04F4" w14:paraId="558323C6" w14:textId="77777777" w:rsidTr="00FE4CBC">
        <w:trPr>
          <w:trHeight w:val="325"/>
        </w:trPr>
        <w:tc>
          <w:tcPr>
            <w:tcW w:w="1421" w:type="dxa"/>
            <w:tcBorders>
              <w:top w:val="nil"/>
              <w:left w:val="single" w:sz="4" w:space="0" w:color="auto"/>
              <w:bottom w:val="single" w:sz="4" w:space="0" w:color="auto"/>
              <w:right w:val="single" w:sz="4" w:space="0" w:color="auto"/>
            </w:tcBorders>
            <w:vAlign w:val="center"/>
            <w:hideMark/>
          </w:tcPr>
          <w:p w14:paraId="06715F0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П</w:t>
            </w:r>
            <w:r w:rsidRPr="005A04F4">
              <w:rPr>
                <w:rFonts w:ascii="Times New Roman" w:eastAsia="Times New Roman" w:hAnsi="Times New Roman" w:cs="Times New Roman"/>
                <w:sz w:val="24"/>
                <w:szCs w:val="24"/>
                <w:lang w:val="en-US"/>
              </w:rPr>
              <w:t>росыпь</w:t>
            </w:r>
          </w:p>
        </w:tc>
        <w:tc>
          <w:tcPr>
            <w:tcW w:w="1133" w:type="dxa"/>
            <w:tcBorders>
              <w:top w:val="nil"/>
              <w:left w:val="nil"/>
              <w:bottom w:val="single" w:sz="4" w:space="0" w:color="auto"/>
              <w:right w:val="single" w:sz="4" w:space="0" w:color="auto"/>
            </w:tcBorders>
            <w:vAlign w:val="center"/>
            <w:hideMark/>
          </w:tcPr>
          <w:p w14:paraId="4657810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5,34</w:t>
            </w:r>
          </w:p>
        </w:tc>
        <w:tc>
          <w:tcPr>
            <w:tcW w:w="1030" w:type="dxa"/>
            <w:tcBorders>
              <w:top w:val="nil"/>
              <w:left w:val="nil"/>
              <w:bottom w:val="single" w:sz="4" w:space="0" w:color="auto"/>
              <w:right w:val="single" w:sz="4" w:space="0" w:color="auto"/>
            </w:tcBorders>
            <w:vAlign w:val="center"/>
            <w:hideMark/>
          </w:tcPr>
          <w:p w14:paraId="25FEFD6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0,37</w:t>
            </w:r>
          </w:p>
        </w:tc>
        <w:tc>
          <w:tcPr>
            <w:tcW w:w="1338" w:type="dxa"/>
            <w:tcBorders>
              <w:top w:val="nil"/>
              <w:left w:val="nil"/>
              <w:bottom w:val="single" w:sz="4" w:space="0" w:color="auto"/>
              <w:right w:val="single" w:sz="4" w:space="0" w:color="auto"/>
            </w:tcBorders>
            <w:vAlign w:val="center"/>
            <w:hideMark/>
          </w:tcPr>
          <w:p w14:paraId="424C5A4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4,73</w:t>
            </w:r>
          </w:p>
        </w:tc>
        <w:tc>
          <w:tcPr>
            <w:tcW w:w="1255" w:type="dxa"/>
            <w:tcBorders>
              <w:top w:val="nil"/>
              <w:left w:val="nil"/>
              <w:bottom w:val="single" w:sz="4" w:space="0" w:color="auto"/>
              <w:right w:val="single" w:sz="4" w:space="0" w:color="auto"/>
            </w:tcBorders>
            <w:vAlign w:val="center"/>
            <w:hideMark/>
          </w:tcPr>
          <w:p w14:paraId="062FDA9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30,5</w:t>
            </w:r>
          </w:p>
        </w:tc>
        <w:tc>
          <w:tcPr>
            <w:tcW w:w="1788" w:type="dxa"/>
            <w:tcBorders>
              <w:top w:val="nil"/>
              <w:left w:val="nil"/>
              <w:bottom w:val="single" w:sz="4" w:space="0" w:color="auto"/>
              <w:right w:val="single" w:sz="4" w:space="0" w:color="auto"/>
            </w:tcBorders>
            <w:vAlign w:val="center"/>
            <w:hideMark/>
          </w:tcPr>
          <w:p w14:paraId="74E19E4E"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7306</w:t>
            </w:r>
          </w:p>
        </w:tc>
        <w:tc>
          <w:tcPr>
            <w:tcW w:w="1666" w:type="dxa"/>
            <w:tcBorders>
              <w:top w:val="nil"/>
              <w:left w:val="nil"/>
              <w:bottom w:val="single" w:sz="4" w:space="0" w:color="auto"/>
              <w:right w:val="single" w:sz="4" w:space="0" w:color="auto"/>
            </w:tcBorders>
            <w:vAlign w:val="center"/>
            <w:hideMark/>
          </w:tcPr>
          <w:p w14:paraId="0E83132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4365</w:t>
            </w:r>
          </w:p>
        </w:tc>
      </w:tr>
      <w:tr w:rsidR="00C64357" w:rsidRPr="005A04F4" w14:paraId="16072044" w14:textId="77777777" w:rsidTr="00FE4CBC">
        <w:trPr>
          <w:trHeight w:val="300"/>
        </w:trPr>
        <w:tc>
          <w:tcPr>
            <w:tcW w:w="1421" w:type="dxa"/>
            <w:tcBorders>
              <w:top w:val="nil"/>
              <w:left w:val="single" w:sz="4" w:space="0" w:color="auto"/>
              <w:bottom w:val="single" w:sz="4" w:space="0" w:color="auto"/>
              <w:right w:val="single" w:sz="4" w:space="0" w:color="auto"/>
            </w:tcBorders>
            <w:vAlign w:val="center"/>
            <w:hideMark/>
          </w:tcPr>
          <w:p w14:paraId="230043E4"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133" w:type="dxa"/>
            <w:tcBorders>
              <w:top w:val="nil"/>
              <w:left w:val="nil"/>
              <w:bottom w:val="single" w:sz="4" w:space="0" w:color="auto"/>
              <w:right w:val="single" w:sz="4" w:space="0" w:color="auto"/>
            </w:tcBorders>
            <w:vAlign w:val="center"/>
            <w:hideMark/>
          </w:tcPr>
          <w:p w14:paraId="5C3936F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030" w:type="dxa"/>
            <w:tcBorders>
              <w:top w:val="nil"/>
              <w:left w:val="nil"/>
              <w:bottom w:val="single" w:sz="4" w:space="0" w:color="auto"/>
              <w:right w:val="single" w:sz="4" w:space="0" w:color="auto"/>
            </w:tcBorders>
            <w:vAlign w:val="center"/>
            <w:hideMark/>
          </w:tcPr>
          <w:p w14:paraId="19FE002A"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6,96</w:t>
            </w:r>
          </w:p>
        </w:tc>
        <w:tc>
          <w:tcPr>
            <w:tcW w:w="1338" w:type="dxa"/>
            <w:tcBorders>
              <w:top w:val="nil"/>
              <w:left w:val="nil"/>
              <w:bottom w:val="single" w:sz="4" w:space="0" w:color="auto"/>
              <w:right w:val="single" w:sz="4" w:space="0" w:color="auto"/>
            </w:tcBorders>
            <w:noWrap/>
            <w:vAlign w:val="center"/>
            <w:hideMark/>
          </w:tcPr>
          <w:p w14:paraId="405916B6"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4"/>
                <w:szCs w:val="24"/>
                <w:lang w:val="en-US"/>
              </w:rPr>
            </w:pPr>
          </w:p>
        </w:tc>
        <w:tc>
          <w:tcPr>
            <w:tcW w:w="1255" w:type="dxa"/>
            <w:tcBorders>
              <w:top w:val="nil"/>
              <w:left w:val="nil"/>
              <w:bottom w:val="single" w:sz="4" w:space="0" w:color="auto"/>
              <w:right w:val="single" w:sz="4" w:space="0" w:color="auto"/>
            </w:tcBorders>
            <w:vAlign w:val="center"/>
            <w:hideMark/>
          </w:tcPr>
          <w:p w14:paraId="34C91A9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17,6</w:t>
            </w:r>
          </w:p>
        </w:tc>
        <w:tc>
          <w:tcPr>
            <w:tcW w:w="1788" w:type="dxa"/>
            <w:tcBorders>
              <w:top w:val="nil"/>
              <w:left w:val="nil"/>
              <w:bottom w:val="single" w:sz="4" w:space="0" w:color="auto"/>
              <w:right w:val="single" w:sz="4" w:space="0" w:color="auto"/>
            </w:tcBorders>
            <w:vAlign w:val="center"/>
            <w:hideMark/>
          </w:tcPr>
          <w:p w14:paraId="220DB77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7420</w:t>
            </w:r>
          </w:p>
        </w:tc>
        <w:tc>
          <w:tcPr>
            <w:tcW w:w="1666" w:type="dxa"/>
            <w:tcBorders>
              <w:top w:val="nil"/>
              <w:left w:val="nil"/>
              <w:bottom w:val="single" w:sz="4" w:space="0" w:color="auto"/>
              <w:right w:val="single" w:sz="4" w:space="0" w:color="auto"/>
            </w:tcBorders>
            <w:vAlign w:val="center"/>
            <w:hideMark/>
          </w:tcPr>
          <w:p w14:paraId="0345562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5283</w:t>
            </w:r>
          </w:p>
        </w:tc>
      </w:tr>
    </w:tbl>
    <w:p w14:paraId="2A6D7B1E" w14:textId="77777777" w:rsidR="00C64357" w:rsidRPr="005A04F4" w:rsidRDefault="00C64357"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p>
    <w:p w14:paraId="4518F109" w14:textId="6574099B"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4.3</w:t>
      </w:r>
      <w:r w:rsidRPr="005A04F4">
        <w:rPr>
          <w:rFonts w:ascii="Times New Roman" w:eastAsia="Times New Roman" w:hAnsi="Times New Roman" w:cs="Times New Roman"/>
          <w:sz w:val="28"/>
        </w:rPr>
        <w:t xml:space="preserve"> – Результаты сепарации угля в классе 3-6</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68E3B684"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617" w:type="dxa"/>
        <w:tblInd w:w="136" w:type="dxa"/>
        <w:tblLook w:val="04A0" w:firstRow="1" w:lastRow="0" w:firstColumn="1" w:lastColumn="0" w:noHBand="0" w:noVBand="1"/>
      </w:tblPr>
      <w:tblGrid>
        <w:gridCol w:w="1478"/>
        <w:gridCol w:w="1133"/>
        <w:gridCol w:w="1222"/>
        <w:gridCol w:w="1338"/>
        <w:gridCol w:w="1255"/>
        <w:gridCol w:w="1603"/>
        <w:gridCol w:w="1588"/>
      </w:tblGrid>
      <w:tr w:rsidR="005A04F4" w:rsidRPr="005A04F4" w14:paraId="1653C1C6" w14:textId="77777777" w:rsidTr="00FE4CBC">
        <w:trPr>
          <w:trHeight w:val="1335"/>
        </w:trPr>
        <w:tc>
          <w:tcPr>
            <w:tcW w:w="1478" w:type="dxa"/>
            <w:tcBorders>
              <w:top w:val="single" w:sz="4" w:space="0" w:color="auto"/>
              <w:left w:val="single" w:sz="4" w:space="0" w:color="auto"/>
              <w:bottom w:val="single" w:sz="4" w:space="0" w:color="auto"/>
              <w:right w:val="single" w:sz="4" w:space="0" w:color="auto"/>
            </w:tcBorders>
            <w:vAlign w:val="center"/>
            <w:hideMark/>
          </w:tcPr>
          <w:p w14:paraId="02DDD467"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w:t>
            </w:r>
          </w:p>
          <w:p w14:paraId="132A1CD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продукта</w:t>
            </w:r>
          </w:p>
        </w:tc>
        <w:tc>
          <w:tcPr>
            <w:tcW w:w="1133" w:type="dxa"/>
            <w:tcBorders>
              <w:top w:val="single" w:sz="4" w:space="0" w:color="auto"/>
              <w:left w:val="nil"/>
              <w:bottom w:val="single" w:sz="4" w:space="0" w:color="auto"/>
              <w:right w:val="single" w:sz="4" w:space="0" w:color="auto"/>
            </w:tcBorders>
            <w:vAlign w:val="center"/>
            <w:hideMark/>
          </w:tcPr>
          <w:p w14:paraId="51A1C232"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частный,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222" w:type="dxa"/>
            <w:tcBorders>
              <w:top w:val="single" w:sz="4" w:space="0" w:color="auto"/>
              <w:left w:val="nil"/>
              <w:bottom w:val="single" w:sz="4" w:space="0" w:color="auto"/>
              <w:right w:val="single" w:sz="4" w:space="0" w:color="auto"/>
            </w:tcBorders>
            <w:vAlign w:val="center"/>
            <w:hideMark/>
          </w:tcPr>
          <w:p w14:paraId="45A3D154"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338" w:type="dxa"/>
            <w:tcBorders>
              <w:top w:val="single" w:sz="4" w:space="0" w:color="auto"/>
              <w:left w:val="nil"/>
              <w:bottom w:val="single" w:sz="4" w:space="0" w:color="auto"/>
              <w:right w:val="single" w:sz="4" w:space="0" w:color="auto"/>
            </w:tcBorders>
            <w:vAlign w:val="center"/>
            <w:hideMark/>
          </w:tcPr>
          <w:p w14:paraId="38A2633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Влажность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Wa, %</w:t>
            </w:r>
          </w:p>
        </w:tc>
        <w:tc>
          <w:tcPr>
            <w:tcW w:w="1255" w:type="dxa"/>
            <w:tcBorders>
              <w:top w:val="single" w:sz="4" w:space="0" w:color="auto"/>
              <w:left w:val="nil"/>
              <w:bottom w:val="single" w:sz="4" w:space="0" w:color="auto"/>
              <w:right w:val="single" w:sz="4" w:space="0" w:color="auto"/>
            </w:tcBorders>
            <w:vAlign w:val="center"/>
            <w:hideMark/>
          </w:tcPr>
          <w:p w14:paraId="48C473A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Ad, %</w:t>
            </w:r>
          </w:p>
        </w:tc>
        <w:tc>
          <w:tcPr>
            <w:tcW w:w="1603" w:type="dxa"/>
            <w:tcBorders>
              <w:top w:val="single" w:sz="4" w:space="0" w:color="auto"/>
              <w:left w:val="nil"/>
              <w:bottom w:val="single" w:sz="4" w:space="0" w:color="auto"/>
              <w:right w:val="single" w:sz="4" w:space="0" w:color="auto"/>
            </w:tcBorders>
            <w:vAlign w:val="center"/>
            <w:hideMark/>
          </w:tcPr>
          <w:p w14:paraId="33954BC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Наивысшая теплота сгорания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1588" w:type="dxa"/>
            <w:tcBorders>
              <w:top w:val="single" w:sz="4" w:space="0" w:color="auto"/>
              <w:left w:val="nil"/>
              <w:bottom w:val="single" w:sz="4" w:space="0" w:color="auto"/>
              <w:right w:val="single" w:sz="4" w:space="0" w:color="auto"/>
            </w:tcBorders>
            <w:vAlign w:val="center"/>
            <w:hideMark/>
          </w:tcPr>
          <w:p w14:paraId="0189963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Низшая теплота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174B3574" w14:textId="77777777" w:rsidTr="00FE4CBC">
        <w:trPr>
          <w:trHeight w:val="300"/>
        </w:trPr>
        <w:tc>
          <w:tcPr>
            <w:tcW w:w="1478" w:type="dxa"/>
            <w:tcBorders>
              <w:top w:val="nil"/>
              <w:left w:val="single" w:sz="4" w:space="0" w:color="auto"/>
              <w:bottom w:val="single" w:sz="4" w:space="0" w:color="auto"/>
              <w:right w:val="single" w:sz="4" w:space="0" w:color="auto"/>
            </w:tcBorders>
            <w:vAlign w:val="center"/>
            <w:hideMark/>
          </w:tcPr>
          <w:p w14:paraId="263D98F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w:t>
            </w:r>
          </w:p>
        </w:tc>
        <w:tc>
          <w:tcPr>
            <w:tcW w:w="1133" w:type="dxa"/>
            <w:tcBorders>
              <w:top w:val="nil"/>
              <w:left w:val="nil"/>
              <w:bottom w:val="single" w:sz="4" w:space="0" w:color="auto"/>
              <w:right w:val="single" w:sz="4" w:space="0" w:color="auto"/>
            </w:tcBorders>
            <w:vAlign w:val="center"/>
            <w:hideMark/>
          </w:tcPr>
          <w:p w14:paraId="2421ADA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93,70</w:t>
            </w:r>
          </w:p>
        </w:tc>
        <w:tc>
          <w:tcPr>
            <w:tcW w:w="1222" w:type="dxa"/>
            <w:tcBorders>
              <w:top w:val="nil"/>
              <w:left w:val="nil"/>
              <w:bottom w:val="single" w:sz="4" w:space="0" w:color="auto"/>
              <w:right w:val="single" w:sz="4" w:space="0" w:color="auto"/>
            </w:tcBorders>
            <w:vAlign w:val="center"/>
            <w:hideMark/>
          </w:tcPr>
          <w:p w14:paraId="3B10D706"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13,24</w:t>
            </w:r>
          </w:p>
        </w:tc>
        <w:tc>
          <w:tcPr>
            <w:tcW w:w="1338" w:type="dxa"/>
            <w:tcBorders>
              <w:top w:val="nil"/>
              <w:left w:val="nil"/>
              <w:bottom w:val="single" w:sz="4" w:space="0" w:color="auto"/>
              <w:right w:val="single" w:sz="4" w:space="0" w:color="auto"/>
            </w:tcBorders>
            <w:vAlign w:val="center"/>
            <w:hideMark/>
          </w:tcPr>
          <w:p w14:paraId="1015C51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7,19</w:t>
            </w:r>
          </w:p>
        </w:tc>
        <w:tc>
          <w:tcPr>
            <w:tcW w:w="1255" w:type="dxa"/>
            <w:tcBorders>
              <w:top w:val="nil"/>
              <w:left w:val="nil"/>
              <w:bottom w:val="single" w:sz="4" w:space="0" w:color="auto"/>
              <w:right w:val="single" w:sz="4" w:space="0" w:color="auto"/>
            </w:tcBorders>
            <w:vAlign w:val="center"/>
            <w:hideMark/>
          </w:tcPr>
          <w:p w14:paraId="2E37565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15,9</w:t>
            </w:r>
          </w:p>
        </w:tc>
        <w:tc>
          <w:tcPr>
            <w:tcW w:w="1603" w:type="dxa"/>
            <w:tcBorders>
              <w:top w:val="nil"/>
              <w:left w:val="nil"/>
              <w:bottom w:val="single" w:sz="4" w:space="0" w:color="auto"/>
              <w:right w:val="single" w:sz="4" w:space="0" w:color="auto"/>
            </w:tcBorders>
            <w:vAlign w:val="center"/>
            <w:hideMark/>
          </w:tcPr>
          <w:p w14:paraId="1BF8A7B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7452</w:t>
            </w:r>
          </w:p>
        </w:tc>
        <w:tc>
          <w:tcPr>
            <w:tcW w:w="1588" w:type="dxa"/>
            <w:tcBorders>
              <w:top w:val="nil"/>
              <w:left w:val="nil"/>
              <w:bottom w:val="single" w:sz="4" w:space="0" w:color="auto"/>
              <w:right w:val="single" w:sz="4" w:space="0" w:color="auto"/>
            </w:tcBorders>
            <w:vAlign w:val="center"/>
            <w:hideMark/>
          </w:tcPr>
          <w:p w14:paraId="2D46FC56"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5256</w:t>
            </w:r>
          </w:p>
        </w:tc>
      </w:tr>
      <w:tr w:rsidR="005A04F4" w:rsidRPr="005A04F4" w14:paraId="219393CE" w14:textId="77777777" w:rsidTr="00FE4CBC">
        <w:trPr>
          <w:trHeight w:val="300"/>
        </w:trPr>
        <w:tc>
          <w:tcPr>
            <w:tcW w:w="1478" w:type="dxa"/>
            <w:tcBorders>
              <w:top w:val="nil"/>
              <w:left w:val="single" w:sz="4" w:space="0" w:color="auto"/>
              <w:bottom w:val="single" w:sz="4" w:space="0" w:color="auto"/>
              <w:right w:val="single" w:sz="4" w:space="0" w:color="auto"/>
            </w:tcBorders>
            <w:vAlign w:val="center"/>
            <w:hideMark/>
          </w:tcPr>
          <w:p w14:paraId="3B4E5E2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w:t>
            </w:r>
          </w:p>
        </w:tc>
        <w:tc>
          <w:tcPr>
            <w:tcW w:w="1133" w:type="dxa"/>
            <w:tcBorders>
              <w:top w:val="nil"/>
              <w:left w:val="nil"/>
              <w:bottom w:val="single" w:sz="4" w:space="0" w:color="auto"/>
              <w:right w:val="single" w:sz="4" w:space="0" w:color="auto"/>
            </w:tcBorders>
            <w:vAlign w:val="center"/>
            <w:hideMark/>
          </w:tcPr>
          <w:p w14:paraId="4880100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1,83</w:t>
            </w:r>
          </w:p>
        </w:tc>
        <w:tc>
          <w:tcPr>
            <w:tcW w:w="1222" w:type="dxa"/>
            <w:tcBorders>
              <w:top w:val="nil"/>
              <w:left w:val="nil"/>
              <w:bottom w:val="single" w:sz="4" w:space="0" w:color="auto"/>
              <w:right w:val="single" w:sz="4" w:space="0" w:color="auto"/>
            </w:tcBorders>
            <w:vAlign w:val="center"/>
            <w:hideMark/>
          </w:tcPr>
          <w:p w14:paraId="73F2FBE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0,26</w:t>
            </w:r>
          </w:p>
        </w:tc>
        <w:tc>
          <w:tcPr>
            <w:tcW w:w="1338" w:type="dxa"/>
            <w:tcBorders>
              <w:top w:val="nil"/>
              <w:left w:val="nil"/>
              <w:bottom w:val="single" w:sz="4" w:space="0" w:color="auto"/>
              <w:right w:val="single" w:sz="4" w:space="0" w:color="auto"/>
            </w:tcBorders>
            <w:vAlign w:val="center"/>
            <w:hideMark/>
          </w:tcPr>
          <w:p w14:paraId="4BB6012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2,13</w:t>
            </w:r>
          </w:p>
        </w:tc>
        <w:tc>
          <w:tcPr>
            <w:tcW w:w="1255" w:type="dxa"/>
            <w:tcBorders>
              <w:top w:val="nil"/>
              <w:left w:val="nil"/>
              <w:bottom w:val="single" w:sz="4" w:space="0" w:color="auto"/>
              <w:right w:val="single" w:sz="4" w:space="0" w:color="auto"/>
            </w:tcBorders>
            <w:vAlign w:val="center"/>
            <w:hideMark/>
          </w:tcPr>
          <w:p w14:paraId="2057900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59,5</w:t>
            </w:r>
          </w:p>
        </w:tc>
        <w:tc>
          <w:tcPr>
            <w:tcW w:w="1603" w:type="dxa"/>
            <w:tcBorders>
              <w:top w:val="nil"/>
              <w:left w:val="nil"/>
              <w:bottom w:val="single" w:sz="4" w:space="0" w:color="auto"/>
              <w:right w:val="single" w:sz="4" w:space="0" w:color="auto"/>
            </w:tcBorders>
            <w:vAlign w:val="center"/>
            <w:hideMark/>
          </w:tcPr>
          <w:p w14:paraId="5A3D72B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6480</w:t>
            </w:r>
          </w:p>
        </w:tc>
        <w:tc>
          <w:tcPr>
            <w:tcW w:w="1588" w:type="dxa"/>
            <w:tcBorders>
              <w:top w:val="nil"/>
              <w:left w:val="nil"/>
              <w:bottom w:val="single" w:sz="4" w:space="0" w:color="auto"/>
              <w:right w:val="single" w:sz="4" w:space="0" w:color="auto"/>
            </w:tcBorders>
            <w:vAlign w:val="center"/>
            <w:hideMark/>
          </w:tcPr>
          <w:p w14:paraId="0266172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2315</w:t>
            </w:r>
          </w:p>
        </w:tc>
      </w:tr>
      <w:tr w:rsidR="005A04F4" w:rsidRPr="005A04F4" w14:paraId="3E289F22" w14:textId="77777777" w:rsidTr="00FE4CBC">
        <w:trPr>
          <w:trHeight w:val="300"/>
        </w:trPr>
        <w:tc>
          <w:tcPr>
            <w:tcW w:w="1478" w:type="dxa"/>
            <w:tcBorders>
              <w:top w:val="nil"/>
              <w:left w:val="single" w:sz="4" w:space="0" w:color="auto"/>
              <w:bottom w:val="single" w:sz="4" w:space="0" w:color="auto"/>
              <w:right w:val="single" w:sz="4" w:space="0" w:color="auto"/>
            </w:tcBorders>
            <w:vAlign w:val="center"/>
            <w:hideMark/>
          </w:tcPr>
          <w:p w14:paraId="359A0EB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w:t>
            </w:r>
          </w:p>
        </w:tc>
        <w:tc>
          <w:tcPr>
            <w:tcW w:w="1133" w:type="dxa"/>
            <w:tcBorders>
              <w:top w:val="nil"/>
              <w:left w:val="nil"/>
              <w:bottom w:val="single" w:sz="4" w:space="0" w:color="auto"/>
              <w:right w:val="single" w:sz="4" w:space="0" w:color="auto"/>
            </w:tcBorders>
            <w:vAlign w:val="center"/>
            <w:hideMark/>
          </w:tcPr>
          <w:p w14:paraId="723475B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3,81</w:t>
            </w:r>
          </w:p>
        </w:tc>
        <w:tc>
          <w:tcPr>
            <w:tcW w:w="1222" w:type="dxa"/>
            <w:tcBorders>
              <w:top w:val="nil"/>
              <w:left w:val="nil"/>
              <w:bottom w:val="single" w:sz="4" w:space="0" w:color="auto"/>
              <w:right w:val="single" w:sz="4" w:space="0" w:color="auto"/>
            </w:tcBorders>
            <w:vAlign w:val="center"/>
            <w:hideMark/>
          </w:tcPr>
          <w:p w14:paraId="619621B6"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0,54</w:t>
            </w:r>
          </w:p>
        </w:tc>
        <w:tc>
          <w:tcPr>
            <w:tcW w:w="1338" w:type="dxa"/>
            <w:tcBorders>
              <w:top w:val="nil"/>
              <w:left w:val="nil"/>
              <w:bottom w:val="single" w:sz="4" w:space="0" w:color="auto"/>
              <w:right w:val="single" w:sz="4" w:space="0" w:color="auto"/>
            </w:tcBorders>
            <w:vAlign w:val="center"/>
            <w:hideMark/>
          </w:tcPr>
          <w:p w14:paraId="579830B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1,66</w:t>
            </w:r>
          </w:p>
        </w:tc>
        <w:tc>
          <w:tcPr>
            <w:tcW w:w="1255" w:type="dxa"/>
            <w:tcBorders>
              <w:top w:val="nil"/>
              <w:left w:val="nil"/>
              <w:bottom w:val="single" w:sz="4" w:space="0" w:color="auto"/>
              <w:right w:val="single" w:sz="4" w:space="0" w:color="auto"/>
            </w:tcBorders>
            <w:vAlign w:val="center"/>
            <w:hideMark/>
          </w:tcPr>
          <w:p w14:paraId="0492928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80,2</w:t>
            </w:r>
          </w:p>
        </w:tc>
        <w:tc>
          <w:tcPr>
            <w:tcW w:w="1603" w:type="dxa"/>
            <w:tcBorders>
              <w:top w:val="nil"/>
              <w:left w:val="nil"/>
              <w:bottom w:val="single" w:sz="4" w:space="0" w:color="auto"/>
              <w:right w:val="single" w:sz="4" w:space="0" w:color="auto"/>
            </w:tcBorders>
            <w:vAlign w:val="center"/>
            <w:hideMark/>
          </w:tcPr>
          <w:p w14:paraId="060C5D6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5231</w:t>
            </w:r>
          </w:p>
        </w:tc>
        <w:tc>
          <w:tcPr>
            <w:tcW w:w="1588" w:type="dxa"/>
            <w:tcBorders>
              <w:top w:val="nil"/>
              <w:left w:val="nil"/>
              <w:bottom w:val="single" w:sz="4" w:space="0" w:color="auto"/>
              <w:right w:val="single" w:sz="4" w:space="0" w:color="auto"/>
            </w:tcBorders>
            <w:vAlign w:val="center"/>
            <w:hideMark/>
          </w:tcPr>
          <w:p w14:paraId="2366E9E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892</w:t>
            </w:r>
          </w:p>
        </w:tc>
      </w:tr>
      <w:tr w:rsidR="005A04F4" w:rsidRPr="005A04F4" w14:paraId="726472A7" w14:textId="77777777" w:rsidTr="00FE4CBC">
        <w:trPr>
          <w:trHeight w:val="333"/>
        </w:trPr>
        <w:tc>
          <w:tcPr>
            <w:tcW w:w="1478" w:type="dxa"/>
            <w:tcBorders>
              <w:top w:val="nil"/>
              <w:left w:val="single" w:sz="4" w:space="0" w:color="auto"/>
              <w:bottom w:val="single" w:sz="4" w:space="0" w:color="auto"/>
              <w:right w:val="single" w:sz="4" w:space="0" w:color="auto"/>
            </w:tcBorders>
            <w:vAlign w:val="center"/>
            <w:hideMark/>
          </w:tcPr>
          <w:p w14:paraId="376DAF1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П</w:t>
            </w:r>
            <w:r w:rsidRPr="005A04F4">
              <w:rPr>
                <w:rFonts w:ascii="Times New Roman" w:eastAsia="Times New Roman" w:hAnsi="Times New Roman" w:cs="Times New Roman"/>
                <w:sz w:val="24"/>
                <w:szCs w:val="24"/>
                <w:lang w:val="en-US"/>
              </w:rPr>
              <w:t>росыпь</w:t>
            </w:r>
          </w:p>
        </w:tc>
        <w:tc>
          <w:tcPr>
            <w:tcW w:w="1133" w:type="dxa"/>
            <w:tcBorders>
              <w:top w:val="nil"/>
              <w:left w:val="nil"/>
              <w:bottom w:val="single" w:sz="4" w:space="0" w:color="auto"/>
              <w:right w:val="single" w:sz="4" w:space="0" w:color="auto"/>
            </w:tcBorders>
            <w:vAlign w:val="center"/>
            <w:hideMark/>
          </w:tcPr>
          <w:p w14:paraId="05E414F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0,66</w:t>
            </w:r>
          </w:p>
        </w:tc>
        <w:tc>
          <w:tcPr>
            <w:tcW w:w="1222" w:type="dxa"/>
            <w:tcBorders>
              <w:top w:val="nil"/>
              <w:left w:val="nil"/>
              <w:bottom w:val="single" w:sz="4" w:space="0" w:color="auto"/>
              <w:right w:val="single" w:sz="4" w:space="0" w:color="auto"/>
            </w:tcBorders>
            <w:vAlign w:val="center"/>
            <w:hideMark/>
          </w:tcPr>
          <w:p w14:paraId="1A047C3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0,09</w:t>
            </w:r>
          </w:p>
        </w:tc>
        <w:tc>
          <w:tcPr>
            <w:tcW w:w="1338" w:type="dxa"/>
            <w:tcBorders>
              <w:top w:val="nil"/>
              <w:left w:val="nil"/>
              <w:bottom w:val="single" w:sz="4" w:space="0" w:color="auto"/>
              <w:right w:val="single" w:sz="4" w:space="0" w:color="auto"/>
            </w:tcBorders>
            <w:vAlign w:val="center"/>
            <w:hideMark/>
          </w:tcPr>
          <w:p w14:paraId="391DAD2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3,79</w:t>
            </w:r>
          </w:p>
        </w:tc>
        <w:tc>
          <w:tcPr>
            <w:tcW w:w="1255" w:type="dxa"/>
            <w:tcBorders>
              <w:top w:val="nil"/>
              <w:left w:val="nil"/>
              <w:bottom w:val="single" w:sz="4" w:space="0" w:color="auto"/>
              <w:right w:val="single" w:sz="4" w:space="0" w:color="auto"/>
            </w:tcBorders>
            <w:vAlign w:val="center"/>
            <w:hideMark/>
          </w:tcPr>
          <w:p w14:paraId="4287CDD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23,5</w:t>
            </w:r>
          </w:p>
        </w:tc>
        <w:tc>
          <w:tcPr>
            <w:tcW w:w="1603" w:type="dxa"/>
            <w:tcBorders>
              <w:top w:val="nil"/>
              <w:left w:val="nil"/>
              <w:bottom w:val="single" w:sz="4" w:space="0" w:color="auto"/>
              <w:right w:val="single" w:sz="4" w:space="0" w:color="auto"/>
            </w:tcBorders>
            <w:vAlign w:val="center"/>
            <w:hideMark/>
          </w:tcPr>
          <w:p w14:paraId="6EEF83F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7386</w:t>
            </w:r>
          </w:p>
        </w:tc>
        <w:tc>
          <w:tcPr>
            <w:tcW w:w="1588" w:type="dxa"/>
            <w:tcBorders>
              <w:top w:val="nil"/>
              <w:left w:val="nil"/>
              <w:bottom w:val="single" w:sz="4" w:space="0" w:color="auto"/>
              <w:right w:val="single" w:sz="4" w:space="0" w:color="auto"/>
            </w:tcBorders>
            <w:vAlign w:val="center"/>
            <w:hideMark/>
          </w:tcPr>
          <w:p w14:paraId="75A5BD8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4925</w:t>
            </w:r>
          </w:p>
        </w:tc>
      </w:tr>
      <w:tr w:rsidR="00442F0B" w:rsidRPr="005A04F4" w14:paraId="7AFE0F9D" w14:textId="77777777" w:rsidTr="00FE4CBC">
        <w:trPr>
          <w:trHeight w:val="300"/>
        </w:trPr>
        <w:tc>
          <w:tcPr>
            <w:tcW w:w="1478" w:type="dxa"/>
            <w:tcBorders>
              <w:top w:val="nil"/>
              <w:left w:val="single" w:sz="4" w:space="0" w:color="auto"/>
              <w:bottom w:val="single" w:sz="4" w:space="0" w:color="auto"/>
              <w:right w:val="single" w:sz="4" w:space="0" w:color="auto"/>
            </w:tcBorders>
            <w:vAlign w:val="center"/>
            <w:hideMark/>
          </w:tcPr>
          <w:p w14:paraId="128F5AB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133" w:type="dxa"/>
            <w:tcBorders>
              <w:top w:val="nil"/>
              <w:left w:val="nil"/>
              <w:bottom w:val="single" w:sz="4" w:space="0" w:color="auto"/>
              <w:right w:val="single" w:sz="4" w:space="0" w:color="auto"/>
            </w:tcBorders>
            <w:vAlign w:val="center"/>
            <w:hideMark/>
          </w:tcPr>
          <w:p w14:paraId="2097130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222" w:type="dxa"/>
            <w:tcBorders>
              <w:top w:val="nil"/>
              <w:left w:val="nil"/>
              <w:bottom w:val="single" w:sz="4" w:space="0" w:color="auto"/>
              <w:right w:val="single" w:sz="4" w:space="0" w:color="auto"/>
            </w:tcBorders>
            <w:vAlign w:val="center"/>
            <w:hideMark/>
          </w:tcPr>
          <w:p w14:paraId="5EC23F3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14,13</w:t>
            </w:r>
          </w:p>
        </w:tc>
        <w:tc>
          <w:tcPr>
            <w:tcW w:w="1338" w:type="dxa"/>
            <w:tcBorders>
              <w:top w:val="nil"/>
              <w:left w:val="nil"/>
              <w:bottom w:val="single" w:sz="4" w:space="0" w:color="auto"/>
              <w:right w:val="single" w:sz="4" w:space="0" w:color="auto"/>
            </w:tcBorders>
            <w:noWrap/>
            <w:vAlign w:val="center"/>
            <w:hideMark/>
          </w:tcPr>
          <w:p w14:paraId="5CFF55D3" w14:textId="77777777" w:rsidR="00442F0B" w:rsidRPr="005A04F4" w:rsidRDefault="00442F0B" w:rsidP="003231B9">
            <w:pPr>
              <w:tabs>
                <w:tab w:val="left" w:pos="284"/>
              </w:tabs>
              <w:spacing w:after="0" w:line="240" w:lineRule="auto"/>
              <w:contextualSpacing/>
              <w:jc w:val="both"/>
              <w:rPr>
                <w:rFonts w:ascii="Times New Roman" w:eastAsia="Times New Roman" w:hAnsi="Times New Roman" w:cs="Times New Roman"/>
                <w:sz w:val="24"/>
                <w:szCs w:val="24"/>
                <w:lang w:val="en-US"/>
              </w:rPr>
            </w:pPr>
          </w:p>
        </w:tc>
        <w:tc>
          <w:tcPr>
            <w:tcW w:w="1255" w:type="dxa"/>
            <w:tcBorders>
              <w:top w:val="nil"/>
              <w:left w:val="nil"/>
              <w:bottom w:val="single" w:sz="4" w:space="0" w:color="auto"/>
              <w:right w:val="single" w:sz="4" w:space="0" w:color="auto"/>
            </w:tcBorders>
            <w:vAlign w:val="center"/>
            <w:hideMark/>
          </w:tcPr>
          <w:p w14:paraId="4A8C78B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19,2</w:t>
            </w:r>
          </w:p>
        </w:tc>
        <w:tc>
          <w:tcPr>
            <w:tcW w:w="1603" w:type="dxa"/>
            <w:tcBorders>
              <w:top w:val="nil"/>
              <w:left w:val="nil"/>
              <w:bottom w:val="single" w:sz="4" w:space="0" w:color="auto"/>
              <w:right w:val="single" w:sz="4" w:space="0" w:color="auto"/>
            </w:tcBorders>
            <w:vAlign w:val="center"/>
            <w:hideMark/>
          </w:tcPr>
          <w:p w14:paraId="0A00B28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7349</w:t>
            </w:r>
          </w:p>
        </w:tc>
        <w:tc>
          <w:tcPr>
            <w:tcW w:w="1588" w:type="dxa"/>
            <w:tcBorders>
              <w:top w:val="nil"/>
              <w:left w:val="nil"/>
              <w:bottom w:val="single" w:sz="4" w:space="0" w:color="auto"/>
              <w:right w:val="single" w:sz="4" w:space="0" w:color="auto"/>
            </w:tcBorders>
            <w:vAlign w:val="center"/>
            <w:hideMark/>
          </w:tcPr>
          <w:p w14:paraId="57CD533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503</w:t>
            </w:r>
          </w:p>
        </w:tc>
      </w:tr>
    </w:tbl>
    <w:p w14:paraId="7FA9E16F"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szCs w:val="28"/>
          <w:lang w:val="kk-KZ" w:eastAsia="ru-RU"/>
        </w:rPr>
      </w:pPr>
    </w:p>
    <w:p w14:paraId="333A52A4" w14:textId="136A05FA"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4.4</w:t>
      </w:r>
      <w:r w:rsidRPr="005A04F4">
        <w:rPr>
          <w:rFonts w:ascii="Times New Roman" w:eastAsia="Times New Roman" w:hAnsi="Times New Roman" w:cs="Times New Roman"/>
          <w:sz w:val="28"/>
        </w:rPr>
        <w:t xml:space="preserve"> – Результаты сепарации угля в классе 6-13</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5F812608"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631" w:type="dxa"/>
        <w:tblInd w:w="136" w:type="dxa"/>
        <w:tblLook w:val="04A0" w:firstRow="1" w:lastRow="0" w:firstColumn="1" w:lastColumn="0" w:noHBand="0" w:noVBand="1"/>
      </w:tblPr>
      <w:tblGrid>
        <w:gridCol w:w="1302"/>
        <w:gridCol w:w="1134"/>
        <w:gridCol w:w="1120"/>
        <w:gridCol w:w="1338"/>
        <w:gridCol w:w="1265"/>
        <w:gridCol w:w="1680"/>
        <w:gridCol w:w="1792"/>
      </w:tblGrid>
      <w:tr w:rsidR="005A04F4" w:rsidRPr="005A04F4" w14:paraId="49DA5DC8" w14:textId="77777777" w:rsidTr="00FE4CBC">
        <w:trPr>
          <w:trHeight w:val="994"/>
        </w:trPr>
        <w:tc>
          <w:tcPr>
            <w:tcW w:w="1302" w:type="dxa"/>
            <w:tcBorders>
              <w:top w:val="single" w:sz="4" w:space="0" w:color="auto"/>
              <w:left w:val="single" w:sz="4" w:space="0" w:color="auto"/>
              <w:bottom w:val="single" w:sz="4" w:space="0" w:color="auto"/>
              <w:right w:val="single" w:sz="4" w:space="0" w:color="auto"/>
            </w:tcBorders>
            <w:vAlign w:val="center"/>
            <w:hideMark/>
          </w:tcPr>
          <w:p w14:paraId="789CF38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w:t>
            </w:r>
          </w:p>
          <w:p w14:paraId="3838184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продукта</w:t>
            </w:r>
          </w:p>
        </w:tc>
        <w:tc>
          <w:tcPr>
            <w:tcW w:w="1134" w:type="dxa"/>
            <w:tcBorders>
              <w:top w:val="single" w:sz="4" w:space="0" w:color="auto"/>
              <w:left w:val="nil"/>
              <w:bottom w:val="single" w:sz="4" w:space="0" w:color="auto"/>
              <w:right w:val="single" w:sz="4" w:space="0" w:color="auto"/>
            </w:tcBorders>
            <w:vAlign w:val="center"/>
            <w:hideMark/>
          </w:tcPr>
          <w:p w14:paraId="5B0739B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частный,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120" w:type="dxa"/>
            <w:tcBorders>
              <w:top w:val="single" w:sz="4" w:space="0" w:color="auto"/>
              <w:left w:val="nil"/>
              <w:bottom w:val="single" w:sz="4" w:space="0" w:color="auto"/>
              <w:right w:val="single" w:sz="4" w:space="0" w:color="auto"/>
            </w:tcBorders>
            <w:vAlign w:val="center"/>
            <w:hideMark/>
          </w:tcPr>
          <w:p w14:paraId="3F3E4C5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338" w:type="dxa"/>
            <w:tcBorders>
              <w:top w:val="single" w:sz="4" w:space="0" w:color="auto"/>
              <w:left w:val="nil"/>
              <w:bottom w:val="single" w:sz="4" w:space="0" w:color="auto"/>
              <w:right w:val="single" w:sz="4" w:space="0" w:color="auto"/>
            </w:tcBorders>
            <w:vAlign w:val="center"/>
            <w:hideMark/>
          </w:tcPr>
          <w:p w14:paraId="54029EA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Влажность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Wa, %</w:t>
            </w:r>
          </w:p>
        </w:tc>
        <w:tc>
          <w:tcPr>
            <w:tcW w:w="1265" w:type="dxa"/>
            <w:tcBorders>
              <w:top w:val="single" w:sz="4" w:space="0" w:color="auto"/>
              <w:left w:val="nil"/>
              <w:bottom w:val="single" w:sz="4" w:space="0" w:color="auto"/>
              <w:right w:val="single" w:sz="4" w:space="0" w:color="auto"/>
            </w:tcBorders>
            <w:vAlign w:val="center"/>
            <w:hideMark/>
          </w:tcPr>
          <w:p w14:paraId="038D8E11"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Ad, %</w:t>
            </w:r>
          </w:p>
        </w:tc>
        <w:tc>
          <w:tcPr>
            <w:tcW w:w="1680" w:type="dxa"/>
            <w:tcBorders>
              <w:top w:val="single" w:sz="4" w:space="0" w:color="auto"/>
              <w:left w:val="nil"/>
              <w:bottom w:val="single" w:sz="4" w:space="0" w:color="auto"/>
              <w:right w:val="single" w:sz="4" w:space="0" w:color="auto"/>
            </w:tcBorders>
            <w:vAlign w:val="center"/>
            <w:hideMark/>
          </w:tcPr>
          <w:p w14:paraId="688FDF64" w14:textId="47FF8DE1"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Наивысшая теплота сгора</w:t>
            </w:r>
            <w:r w:rsidR="00FE4CBC"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 xml:space="preserve">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1792" w:type="dxa"/>
            <w:tcBorders>
              <w:top w:val="single" w:sz="4" w:space="0" w:color="auto"/>
              <w:left w:val="nil"/>
              <w:bottom w:val="single" w:sz="4" w:space="0" w:color="auto"/>
              <w:right w:val="single" w:sz="4" w:space="0" w:color="auto"/>
            </w:tcBorders>
            <w:vAlign w:val="center"/>
            <w:hideMark/>
          </w:tcPr>
          <w:p w14:paraId="7279E88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Низшая теплота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3D5B286C" w14:textId="77777777" w:rsidTr="00FE4CBC">
        <w:trPr>
          <w:trHeight w:val="64"/>
        </w:trPr>
        <w:tc>
          <w:tcPr>
            <w:tcW w:w="1302" w:type="dxa"/>
            <w:tcBorders>
              <w:top w:val="nil"/>
              <w:left w:val="single" w:sz="4" w:space="0" w:color="auto"/>
              <w:bottom w:val="single" w:sz="4" w:space="0" w:color="auto"/>
              <w:right w:val="single" w:sz="4" w:space="0" w:color="auto"/>
            </w:tcBorders>
            <w:vAlign w:val="center"/>
            <w:hideMark/>
          </w:tcPr>
          <w:p w14:paraId="594C9A4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w:t>
            </w:r>
          </w:p>
        </w:tc>
        <w:tc>
          <w:tcPr>
            <w:tcW w:w="1134" w:type="dxa"/>
            <w:tcBorders>
              <w:top w:val="nil"/>
              <w:left w:val="nil"/>
              <w:bottom w:val="single" w:sz="4" w:space="0" w:color="auto"/>
              <w:right w:val="single" w:sz="4" w:space="0" w:color="auto"/>
            </w:tcBorders>
            <w:vAlign w:val="center"/>
            <w:hideMark/>
          </w:tcPr>
          <w:p w14:paraId="6AC82AE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89,08</w:t>
            </w:r>
          </w:p>
        </w:tc>
        <w:tc>
          <w:tcPr>
            <w:tcW w:w="1120" w:type="dxa"/>
            <w:tcBorders>
              <w:top w:val="nil"/>
              <w:left w:val="nil"/>
              <w:bottom w:val="single" w:sz="4" w:space="0" w:color="auto"/>
              <w:right w:val="single" w:sz="4" w:space="0" w:color="auto"/>
            </w:tcBorders>
            <w:vAlign w:val="center"/>
            <w:hideMark/>
          </w:tcPr>
          <w:p w14:paraId="1C21C85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18,19</w:t>
            </w:r>
          </w:p>
        </w:tc>
        <w:tc>
          <w:tcPr>
            <w:tcW w:w="1338" w:type="dxa"/>
            <w:tcBorders>
              <w:top w:val="nil"/>
              <w:left w:val="nil"/>
              <w:bottom w:val="single" w:sz="4" w:space="0" w:color="auto"/>
              <w:right w:val="single" w:sz="4" w:space="0" w:color="auto"/>
            </w:tcBorders>
            <w:vAlign w:val="center"/>
            <w:hideMark/>
          </w:tcPr>
          <w:p w14:paraId="570F79E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6,66</w:t>
            </w:r>
          </w:p>
        </w:tc>
        <w:tc>
          <w:tcPr>
            <w:tcW w:w="1265" w:type="dxa"/>
            <w:tcBorders>
              <w:top w:val="nil"/>
              <w:left w:val="nil"/>
              <w:bottom w:val="single" w:sz="4" w:space="0" w:color="auto"/>
              <w:right w:val="single" w:sz="4" w:space="0" w:color="auto"/>
            </w:tcBorders>
            <w:vAlign w:val="center"/>
            <w:hideMark/>
          </w:tcPr>
          <w:p w14:paraId="07C4C45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12,8</w:t>
            </w:r>
          </w:p>
        </w:tc>
        <w:tc>
          <w:tcPr>
            <w:tcW w:w="1680" w:type="dxa"/>
            <w:tcBorders>
              <w:top w:val="nil"/>
              <w:left w:val="nil"/>
              <w:bottom w:val="single" w:sz="4" w:space="0" w:color="auto"/>
              <w:right w:val="single" w:sz="4" w:space="0" w:color="auto"/>
            </w:tcBorders>
            <w:vAlign w:val="center"/>
            <w:hideMark/>
          </w:tcPr>
          <w:p w14:paraId="22AD68F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7541</w:t>
            </w:r>
          </w:p>
        </w:tc>
        <w:tc>
          <w:tcPr>
            <w:tcW w:w="1792" w:type="dxa"/>
            <w:tcBorders>
              <w:top w:val="nil"/>
              <w:left w:val="nil"/>
              <w:bottom w:val="single" w:sz="4" w:space="0" w:color="auto"/>
              <w:right w:val="single" w:sz="4" w:space="0" w:color="auto"/>
            </w:tcBorders>
            <w:vAlign w:val="center"/>
            <w:hideMark/>
          </w:tcPr>
          <w:p w14:paraId="71A0B56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5529</w:t>
            </w:r>
          </w:p>
        </w:tc>
      </w:tr>
      <w:tr w:rsidR="005A04F4" w:rsidRPr="005A04F4" w14:paraId="31DD1233" w14:textId="77777777" w:rsidTr="00FE4CBC">
        <w:trPr>
          <w:trHeight w:val="64"/>
        </w:trPr>
        <w:tc>
          <w:tcPr>
            <w:tcW w:w="1302" w:type="dxa"/>
            <w:tcBorders>
              <w:top w:val="nil"/>
              <w:left w:val="single" w:sz="4" w:space="0" w:color="auto"/>
              <w:bottom w:val="single" w:sz="4" w:space="0" w:color="auto"/>
              <w:right w:val="single" w:sz="4" w:space="0" w:color="auto"/>
            </w:tcBorders>
            <w:vAlign w:val="center"/>
            <w:hideMark/>
          </w:tcPr>
          <w:p w14:paraId="6D2A9D8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w:t>
            </w:r>
          </w:p>
        </w:tc>
        <w:tc>
          <w:tcPr>
            <w:tcW w:w="1134" w:type="dxa"/>
            <w:tcBorders>
              <w:top w:val="nil"/>
              <w:left w:val="nil"/>
              <w:bottom w:val="single" w:sz="4" w:space="0" w:color="auto"/>
              <w:right w:val="single" w:sz="4" w:space="0" w:color="auto"/>
            </w:tcBorders>
            <w:vAlign w:val="center"/>
            <w:hideMark/>
          </w:tcPr>
          <w:p w14:paraId="16E9821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6,09</w:t>
            </w:r>
          </w:p>
        </w:tc>
        <w:tc>
          <w:tcPr>
            <w:tcW w:w="1120" w:type="dxa"/>
            <w:tcBorders>
              <w:top w:val="nil"/>
              <w:left w:val="nil"/>
              <w:bottom w:val="single" w:sz="4" w:space="0" w:color="auto"/>
              <w:right w:val="single" w:sz="4" w:space="0" w:color="auto"/>
            </w:tcBorders>
            <w:vAlign w:val="center"/>
            <w:hideMark/>
          </w:tcPr>
          <w:p w14:paraId="173125A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1,24</w:t>
            </w:r>
          </w:p>
        </w:tc>
        <w:tc>
          <w:tcPr>
            <w:tcW w:w="1338" w:type="dxa"/>
            <w:tcBorders>
              <w:top w:val="nil"/>
              <w:left w:val="nil"/>
              <w:bottom w:val="single" w:sz="4" w:space="0" w:color="auto"/>
              <w:right w:val="single" w:sz="4" w:space="0" w:color="auto"/>
            </w:tcBorders>
            <w:vAlign w:val="center"/>
            <w:hideMark/>
          </w:tcPr>
          <w:p w14:paraId="537DEAA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4,36</w:t>
            </w:r>
          </w:p>
        </w:tc>
        <w:tc>
          <w:tcPr>
            <w:tcW w:w="1265" w:type="dxa"/>
            <w:tcBorders>
              <w:top w:val="nil"/>
              <w:left w:val="nil"/>
              <w:bottom w:val="single" w:sz="4" w:space="0" w:color="auto"/>
              <w:right w:val="single" w:sz="4" w:space="0" w:color="auto"/>
            </w:tcBorders>
            <w:vAlign w:val="center"/>
            <w:hideMark/>
          </w:tcPr>
          <w:p w14:paraId="209F0B7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35,2</w:t>
            </w:r>
          </w:p>
        </w:tc>
        <w:tc>
          <w:tcPr>
            <w:tcW w:w="1680" w:type="dxa"/>
            <w:tcBorders>
              <w:top w:val="nil"/>
              <w:left w:val="nil"/>
              <w:bottom w:val="single" w:sz="4" w:space="0" w:color="auto"/>
              <w:right w:val="single" w:sz="4" w:space="0" w:color="auto"/>
            </w:tcBorders>
            <w:vAlign w:val="center"/>
            <w:hideMark/>
          </w:tcPr>
          <w:p w14:paraId="10879A1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7255</w:t>
            </w:r>
          </w:p>
        </w:tc>
        <w:tc>
          <w:tcPr>
            <w:tcW w:w="1792" w:type="dxa"/>
            <w:tcBorders>
              <w:top w:val="nil"/>
              <w:left w:val="nil"/>
              <w:bottom w:val="single" w:sz="4" w:space="0" w:color="auto"/>
              <w:right w:val="single" w:sz="4" w:space="0" w:color="auto"/>
            </w:tcBorders>
            <w:vAlign w:val="center"/>
            <w:hideMark/>
          </w:tcPr>
          <w:p w14:paraId="3D2E3CB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4017</w:t>
            </w:r>
          </w:p>
        </w:tc>
      </w:tr>
      <w:tr w:rsidR="005A04F4" w:rsidRPr="005A04F4" w14:paraId="32ED5B79" w14:textId="77777777" w:rsidTr="00FE4CBC">
        <w:trPr>
          <w:trHeight w:val="64"/>
        </w:trPr>
        <w:tc>
          <w:tcPr>
            <w:tcW w:w="1302" w:type="dxa"/>
            <w:tcBorders>
              <w:top w:val="nil"/>
              <w:left w:val="single" w:sz="4" w:space="0" w:color="auto"/>
              <w:bottom w:val="single" w:sz="4" w:space="0" w:color="auto"/>
              <w:right w:val="single" w:sz="4" w:space="0" w:color="auto"/>
            </w:tcBorders>
            <w:vAlign w:val="center"/>
            <w:hideMark/>
          </w:tcPr>
          <w:p w14:paraId="09100BD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w:t>
            </w:r>
          </w:p>
        </w:tc>
        <w:tc>
          <w:tcPr>
            <w:tcW w:w="1134" w:type="dxa"/>
            <w:tcBorders>
              <w:top w:val="nil"/>
              <w:left w:val="nil"/>
              <w:bottom w:val="single" w:sz="4" w:space="0" w:color="auto"/>
              <w:right w:val="single" w:sz="4" w:space="0" w:color="auto"/>
            </w:tcBorders>
            <w:vAlign w:val="center"/>
            <w:hideMark/>
          </w:tcPr>
          <w:p w14:paraId="47A209D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4,65</w:t>
            </w:r>
          </w:p>
        </w:tc>
        <w:tc>
          <w:tcPr>
            <w:tcW w:w="1120" w:type="dxa"/>
            <w:tcBorders>
              <w:top w:val="nil"/>
              <w:left w:val="nil"/>
              <w:bottom w:val="single" w:sz="4" w:space="0" w:color="auto"/>
              <w:right w:val="single" w:sz="4" w:space="0" w:color="auto"/>
            </w:tcBorders>
            <w:vAlign w:val="center"/>
            <w:hideMark/>
          </w:tcPr>
          <w:p w14:paraId="2E618BA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0,95</w:t>
            </w:r>
          </w:p>
        </w:tc>
        <w:tc>
          <w:tcPr>
            <w:tcW w:w="1338" w:type="dxa"/>
            <w:tcBorders>
              <w:top w:val="nil"/>
              <w:left w:val="nil"/>
              <w:bottom w:val="single" w:sz="4" w:space="0" w:color="auto"/>
              <w:right w:val="single" w:sz="4" w:space="0" w:color="auto"/>
            </w:tcBorders>
            <w:vAlign w:val="center"/>
            <w:hideMark/>
          </w:tcPr>
          <w:p w14:paraId="6F373EC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2,11</w:t>
            </w:r>
          </w:p>
        </w:tc>
        <w:tc>
          <w:tcPr>
            <w:tcW w:w="1265" w:type="dxa"/>
            <w:tcBorders>
              <w:top w:val="nil"/>
              <w:left w:val="nil"/>
              <w:bottom w:val="single" w:sz="4" w:space="0" w:color="auto"/>
              <w:right w:val="single" w:sz="4" w:space="0" w:color="auto"/>
            </w:tcBorders>
            <w:vAlign w:val="center"/>
            <w:hideMark/>
          </w:tcPr>
          <w:p w14:paraId="356FA86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80,2</w:t>
            </w:r>
          </w:p>
        </w:tc>
        <w:tc>
          <w:tcPr>
            <w:tcW w:w="1680" w:type="dxa"/>
            <w:tcBorders>
              <w:top w:val="nil"/>
              <w:left w:val="nil"/>
              <w:bottom w:val="single" w:sz="4" w:space="0" w:color="auto"/>
              <w:right w:val="single" w:sz="4" w:space="0" w:color="auto"/>
            </w:tcBorders>
            <w:vAlign w:val="center"/>
            <w:hideMark/>
          </w:tcPr>
          <w:p w14:paraId="179CC1C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5209</w:t>
            </w:r>
          </w:p>
        </w:tc>
        <w:tc>
          <w:tcPr>
            <w:tcW w:w="1792" w:type="dxa"/>
            <w:tcBorders>
              <w:top w:val="nil"/>
              <w:left w:val="nil"/>
              <w:bottom w:val="single" w:sz="4" w:space="0" w:color="auto"/>
              <w:right w:val="single" w:sz="4" w:space="0" w:color="auto"/>
            </w:tcBorders>
            <w:vAlign w:val="center"/>
            <w:hideMark/>
          </w:tcPr>
          <w:p w14:paraId="73C3A066"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887</w:t>
            </w:r>
          </w:p>
        </w:tc>
      </w:tr>
      <w:tr w:rsidR="005A04F4" w:rsidRPr="005A04F4" w14:paraId="12AC92F3" w14:textId="77777777" w:rsidTr="00FE4CBC">
        <w:trPr>
          <w:trHeight w:val="64"/>
        </w:trPr>
        <w:tc>
          <w:tcPr>
            <w:tcW w:w="1302" w:type="dxa"/>
            <w:tcBorders>
              <w:top w:val="nil"/>
              <w:left w:val="single" w:sz="4" w:space="0" w:color="auto"/>
              <w:bottom w:val="single" w:sz="4" w:space="0" w:color="auto"/>
              <w:right w:val="single" w:sz="4" w:space="0" w:color="auto"/>
            </w:tcBorders>
            <w:vAlign w:val="center"/>
            <w:hideMark/>
          </w:tcPr>
          <w:p w14:paraId="56DAF28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П</w:t>
            </w:r>
            <w:r w:rsidRPr="005A04F4">
              <w:rPr>
                <w:rFonts w:ascii="Times New Roman" w:eastAsia="Times New Roman" w:hAnsi="Times New Roman" w:cs="Times New Roman"/>
                <w:sz w:val="24"/>
                <w:szCs w:val="24"/>
                <w:lang w:val="en-US"/>
              </w:rPr>
              <w:t>росыпь</w:t>
            </w:r>
          </w:p>
        </w:tc>
        <w:tc>
          <w:tcPr>
            <w:tcW w:w="1134" w:type="dxa"/>
            <w:tcBorders>
              <w:top w:val="nil"/>
              <w:left w:val="nil"/>
              <w:bottom w:val="single" w:sz="4" w:space="0" w:color="auto"/>
              <w:right w:val="single" w:sz="4" w:space="0" w:color="auto"/>
            </w:tcBorders>
            <w:vAlign w:val="center"/>
            <w:hideMark/>
          </w:tcPr>
          <w:p w14:paraId="2896AFA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0,18</w:t>
            </w:r>
          </w:p>
        </w:tc>
        <w:tc>
          <w:tcPr>
            <w:tcW w:w="1120" w:type="dxa"/>
            <w:tcBorders>
              <w:top w:val="nil"/>
              <w:left w:val="nil"/>
              <w:bottom w:val="single" w:sz="4" w:space="0" w:color="auto"/>
              <w:right w:val="single" w:sz="4" w:space="0" w:color="auto"/>
            </w:tcBorders>
            <w:vAlign w:val="center"/>
            <w:hideMark/>
          </w:tcPr>
          <w:p w14:paraId="37DE9E7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0,04</w:t>
            </w:r>
          </w:p>
        </w:tc>
        <w:tc>
          <w:tcPr>
            <w:tcW w:w="1338" w:type="dxa"/>
            <w:tcBorders>
              <w:top w:val="nil"/>
              <w:left w:val="nil"/>
              <w:bottom w:val="single" w:sz="4" w:space="0" w:color="auto"/>
              <w:right w:val="single" w:sz="4" w:space="0" w:color="auto"/>
            </w:tcBorders>
            <w:vAlign w:val="center"/>
            <w:hideMark/>
          </w:tcPr>
          <w:p w14:paraId="72724FE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4,32</w:t>
            </w:r>
          </w:p>
        </w:tc>
        <w:tc>
          <w:tcPr>
            <w:tcW w:w="1265" w:type="dxa"/>
            <w:tcBorders>
              <w:top w:val="nil"/>
              <w:left w:val="nil"/>
              <w:bottom w:val="single" w:sz="4" w:space="0" w:color="auto"/>
              <w:right w:val="single" w:sz="4" w:space="0" w:color="auto"/>
            </w:tcBorders>
            <w:vAlign w:val="center"/>
            <w:hideMark/>
          </w:tcPr>
          <w:p w14:paraId="266F9FB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25,5</w:t>
            </w:r>
          </w:p>
        </w:tc>
        <w:tc>
          <w:tcPr>
            <w:tcW w:w="1680" w:type="dxa"/>
            <w:tcBorders>
              <w:top w:val="nil"/>
              <w:left w:val="nil"/>
              <w:bottom w:val="single" w:sz="4" w:space="0" w:color="auto"/>
              <w:right w:val="single" w:sz="4" w:space="0" w:color="auto"/>
            </w:tcBorders>
            <w:vAlign w:val="center"/>
            <w:hideMark/>
          </w:tcPr>
          <w:p w14:paraId="234E164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7384</w:t>
            </w:r>
          </w:p>
        </w:tc>
        <w:tc>
          <w:tcPr>
            <w:tcW w:w="1792" w:type="dxa"/>
            <w:tcBorders>
              <w:top w:val="nil"/>
              <w:left w:val="nil"/>
              <w:bottom w:val="single" w:sz="4" w:space="0" w:color="auto"/>
              <w:right w:val="single" w:sz="4" w:space="0" w:color="auto"/>
            </w:tcBorders>
            <w:vAlign w:val="center"/>
            <w:hideMark/>
          </w:tcPr>
          <w:p w14:paraId="05B883F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4863</w:t>
            </w:r>
          </w:p>
        </w:tc>
      </w:tr>
      <w:tr w:rsidR="00442F0B" w:rsidRPr="005A04F4" w14:paraId="3C0BCB01" w14:textId="77777777" w:rsidTr="00FE4CBC">
        <w:trPr>
          <w:trHeight w:val="300"/>
        </w:trPr>
        <w:tc>
          <w:tcPr>
            <w:tcW w:w="1302" w:type="dxa"/>
            <w:tcBorders>
              <w:top w:val="nil"/>
              <w:left w:val="single" w:sz="4" w:space="0" w:color="auto"/>
              <w:bottom w:val="single" w:sz="4" w:space="0" w:color="auto"/>
              <w:right w:val="single" w:sz="4" w:space="0" w:color="auto"/>
            </w:tcBorders>
            <w:vAlign w:val="center"/>
            <w:hideMark/>
          </w:tcPr>
          <w:p w14:paraId="018E286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134" w:type="dxa"/>
            <w:tcBorders>
              <w:top w:val="nil"/>
              <w:left w:val="nil"/>
              <w:bottom w:val="single" w:sz="4" w:space="0" w:color="auto"/>
              <w:right w:val="single" w:sz="4" w:space="0" w:color="auto"/>
            </w:tcBorders>
            <w:vAlign w:val="center"/>
            <w:hideMark/>
          </w:tcPr>
          <w:p w14:paraId="45B1C79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120" w:type="dxa"/>
            <w:tcBorders>
              <w:top w:val="nil"/>
              <w:left w:val="nil"/>
              <w:bottom w:val="single" w:sz="4" w:space="0" w:color="auto"/>
              <w:right w:val="single" w:sz="4" w:space="0" w:color="auto"/>
            </w:tcBorders>
            <w:vAlign w:val="center"/>
            <w:hideMark/>
          </w:tcPr>
          <w:p w14:paraId="5043F96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20,42</w:t>
            </w:r>
          </w:p>
        </w:tc>
        <w:tc>
          <w:tcPr>
            <w:tcW w:w="1338" w:type="dxa"/>
            <w:tcBorders>
              <w:top w:val="nil"/>
              <w:left w:val="nil"/>
              <w:bottom w:val="single" w:sz="4" w:space="0" w:color="auto"/>
              <w:right w:val="single" w:sz="4" w:space="0" w:color="auto"/>
            </w:tcBorders>
            <w:noWrap/>
            <w:vAlign w:val="center"/>
            <w:hideMark/>
          </w:tcPr>
          <w:p w14:paraId="5AC4A7A8" w14:textId="77777777" w:rsidR="00442F0B" w:rsidRPr="005A04F4" w:rsidRDefault="00442F0B" w:rsidP="003231B9">
            <w:pPr>
              <w:tabs>
                <w:tab w:val="left" w:pos="284"/>
              </w:tabs>
              <w:spacing w:after="0" w:line="240" w:lineRule="auto"/>
              <w:contextualSpacing/>
              <w:jc w:val="both"/>
              <w:rPr>
                <w:rFonts w:ascii="Times New Roman" w:eastAsia="Times New Roman" w:hAnsi="Times New Roman" w:cs="Times New Roman"/>
                <w:sz w:val="24"/>
                <w:szCs w:val="24"/>
                <w:lang w:val="en-US"/>
              </w:rPr>
            </w:pPr>
          </w:p>
        </w:tc>
        <w:tc>
          <w:tcPr>
            <w:tcW w:w="1265" w:type="dxa"/>
            <w:tcBorders>
              <w:top w:val="nil"/>
              <w:left w:val="nil"/>
              <w:bottom w:val="single" w:sz="4" w:space="0" w:color="auto"/>
              <w:right w:val="single" w:sz="4" w:space="0" w:color="auto"/>
            </w:tcBorders>
            <w:vAlign w:val="center"/>
            <w:hideMark/>
          </w:tcPr>
          <w:p w14:paraId="4560C8C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17,3</w:t>
            </w:r>
          </w:p>
        </w:tc>
        <w:tc>
          <w:tcPr>
            <w:tcW w:w="1680" w:type="dxa"/>
            <w:tcBorders>
              <w:top w:val="nil"/>
              <w:left w:val="nil"/>
              <w:bottom w:val="single" w:sz="4" w:space="0" w:color="auto"/>
              <w:right w:val="single" w:sz="4" w:space="0" w:color="auto"/>
            </w:tcBorders>
            <w:vAlign w:val="center"/>
            <w:hideMark/>
          </w:tcPr>
          <w:p w14:paraId="2D04221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7415</w:t>
            </w:r>
          </w:p>
        </w:tc>
        <w:tc>
          <w:tcPr>
            <w:tcW w:w="1792" w:type="dxa"/>
            <w:tcBorders>
              <w:top w:val="nil"/>
              <w:left w:val="nil"/>
              <w:bottom w:val="single" w:sz="4" w:space="0" w:color="auto"/>
              <w:right w:val="single" w:sz="4" w:space="0" w:color="auto"/>
            </w:tcBorders>
            <w:vAlign w:val="center"/>
            <w:hideMark/>
          </w:tcPr>
          <w:p w14:paraId="129D6A8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5220</w:t>
            </w:r>
          </w:p>
        </w:tc>
      </w:tr>
    </w:tbl>
    <w:p w14:paraId="2B77ADAC"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szCs w:val="28"/>
        </w:rPr>
      </w:pPr>
    </w:p>
    <w:p w14:paraId="294E5DD4" w14:textId="2FA16B95"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4.5</w:t>
      </w:r>
      <w:r w:rsidRPr="005A04F4">
        <w:rPr>
          <w:rFonts w:ascii="Times New Roman" w:eastAsia="Times New Roman" w:hAnsi="Times New Roman" w:cs="Times New Roman"/>
          <w:sz w:val="28"/>
        </w:rPr>
        <w:t xml:space="preserve"> – Качественные показатели полученного концентрата и исходного продукта в классе 13-25</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3E72464A"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147"/>
        <w:gridCol w:w="1083"/>
        <w:gridCol w:w="1338"/>
        <w:gridCol w:w="1326"/>
        <w:gridCol w:w="1750"/>
        <w:gridCol w:w="1712"/>
      </w:tblGrid>
      <w:tr w:rsidR="005A04F4" w:rsidRPr="005A04F4" w14:paraId="7D40DE1A" w14:textId="77777777" w:rsidTr="00FE4CBC">
        <w:trPr>
          <w:trHeight w:val="603"/>
          <w:jc w:val="center"/>
        </w:trPr>
        <w:tc>
          <w:tcPr>
            <w:tcW w:w="1275" w:type="dxa"/>
            <w:tcBorders>
              <w:top w:val="single" w:sz="4" w:space="0" w:color="auto"/>
              <w:left w:val="single" w:sz="4" w:space="0" w:color="auto"/>
              <w:bottom w:val="single" w:sz="4" w:space="0" w:color="auto"/>
              <w:right w:val="single" w:sz="4" w:space="0" w:color="auto"/>
            </w:tcBorders>
            <w:vAlign w:val="center"/>
            <w:hideMark/>
          </w:tcPr>
          <w:p w14:paraId="40FF482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w:t>
            </w:r>
          </w:p>
          <w:p w14:paraId="1C8077C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продукта</w:t>
            </w:r>
          </w:p>
        </w:tc>
        <w:tc>
          <w:tcPr>
            <w:tcW w:w="1147" w:type="dxa"/>
            <w:tcBorders>
              <w:top w:val="single" w:sz="4" w:space="0" w:color="auto"/>
              <w:left w:val="single" w:sz="4" w:space="0" w:color="auto"/>
              <w:bottom w:val="single" w:sz="4" w:space="0" w:color="auto"/>
              <w:right w:val="single" w:sz="4" w:space="0" w:color="auto"/>
            </w:tcBorders>
            <w:vAlign w:val="center"/>
            <w:hideMark/>
          </w:tcPr>
          <w:p w14:paraId="0781000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частный,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083" w:type="dxa"/>
            <w:tcBorders>
              <w:top w:val="single" w:sz="4" w:space="0" w:color="auto"/>
              <w:left w:val="single" w:sz="4" w:space="0" w:color="auto"/>
              <w:bottom w:val="single" w:sz="4" w:space="0" w:color="auto"/>
              <w:right w:val="single" w:sz="4" w:space="0" w:color="auto"/>
            </w:tcBorders>
            <w:vAlign w:val="center"/>
            <w:hideMark/>
          </w:tcPr>
          <w:p w14:paraId="7AEB502D"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338" w:type="dxa"/>
            <w:tcBorders>
              <w:top w:val="single" w:sz="4" w:space="0" w:color="auto"/>
              <w:left w:val="single" w:sz="4" w:space="0" w:color="auto"/>
              <w:bottom w:val="single" w:sz="4" w:space="0" w:color="auto"/>
              <w:right w:val="single" w:sz="4" w:space="0" w:color="auto"/>
            </w:tcBorders>
            <w:vAlign w:val="center"/>
            <w:hideMark/>
          </w:tcPr>
          <w:p w14:paraId="306FD8A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Влажность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Wa, %</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DD7D79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Ad, %</w:t>
            </w:r>
          </w:p>
        </w:tc>
        <w:tc>
          <w:tcPr>
            <w:tcW w:w="1750" w:type="dxa"/>
            <w:tcBorders>
              <w:top w:val="single" w:sz="4" w:space="0" w:color="auto"/>
              <w:left w:val="single" w:sz="4" w:space="0" w:color="auto"/>
              <w:bottom w:val="single" w:sz="4" w:space="0" w:color="auto"/>
              <w:right w:val="single" w:sz="4" w:space="0" w:color="auto"/>
            </w:tcBorders>
            <w:vAlign w:val="center"/>
            <w:hideMark/>
          </w:tcPr>
          <w:p w14:paraId="6C76698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Наивысшая теплота сгорания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1712" w:type="dxa"/>
            <w:tcBorders>
              <w:top w:val="single" w:sz="4" w:space="0" w:color="auto"/>
              <w:left w:val="single" w:sz="4" w:space="0" w:color="auto"/>
              <w:bottom w:val="single" w:sz="4" w:space="0" w:color="auto"/>
              <w:right w:val="single" w:sz="4" w:space="0" w:color="auto"/>
            </w:tcBorders>
            <w:vAlign w:val="center"/>
            <w:hideMark/>
          </w:tcPr>
          <w:p w14:paraId="15BC8B83" w14:textId="38E877A2"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Низшая теп</w:t>
            </w:r>
            <w:r w:rsidR="00FE4CBC" w:rsidRPr="005A04F4">
              <w:rPr>
                <w:rFonts w:ascii="Times New Roman" w:eastAsia="Times New Roman" w:hAnsi="Times New Roman" w:cs="Times New Roman"/>
                <w:sz w:val="24"/>
                <w:szCs w:val="24"/>
                <w:lang w:val="kk-KZ"/>
              </w:rPr>
              <w:t xml:space="preserve"> </w:t>
            </w:r>
            <w:r w:rsidRPr="005A04F4">
              <w:rPr>
                <w:rFonts w:ascii="Times New Roman" w:eastAsia="Times New Roman" w:hAnsi="Times New Roman" w:cs="Times New Roman"/>
                <w:sz w:val="24"/>
                <w:szCs w:val="24"/>
              </w:rPr>
              <w:t xml:space="preserve">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7047C406" w14:textId="77777777" w:rsidTr="00FE4CBC">
        <w:trPr>
          <w:trHeight w:val="64"/>
          <w:jc w:val="center"/>
        </w:trPr>
        <w:tc>
          <w:tcPr>
            <w:tcW w:w="1275" w:type="dxa"/>
            <w:tcBorders>
              <w:top w:val="single" w:sz="4" w:space="0" w:color="auto"/>
              <w:left w:val="single" w:sz="4" w:space="0" w:color="auto"/>
              <w:bottom w:val="single" w:sz="4" w:space="0" w:color="auto"/>
              <w:right w:val="single" w:sz="4" w:space="0" w:color="auto"/>
            </w:tcBorders>
            <w:vAlign w:val="center"/>
            <w:hideMark/>
          </w:tcPr>
          <w:p w14:paraId="3C95908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w:t>
            </w:r>
          </w:p>
        </w:tc>
        <w:tc>
          <w:tcPr>
            <w:tcW w:w="1147" w:type="dxa"/>
            <w:tcBorders>
              <w:top w:val="single" w:sz="4" w:space="0" w:color="auto"/>
              <w:left w:val="single" w:sz="4" w:space="0" w:color="auto"/>
              <w:bottom w:val="single" w:sz="4" w:space="0" w:color="auto"/>
              <w:right w:val="single" w:sz="4" w:space="0" w:color="auto"/>
            </w:tcBorders>
            <w:vAlign w:val="center"/>
            <w:hideMark/>
          </w:tcPr>
          <w:p w14:paraId="50D6089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86,44</w:t>
            </w:r>
          </w:p>
        </w:tc>
        <w:tc>
          <w:tcPr>
            <w:tcW w:w="1083" w:type="dxa"/>
            <w:tcBorders>
              <w:top w:val="single" w:sz="4" w:space="0" w:color="auto"/>
              <w:left w:val="single" w:sz="4" w:space="0" w:color="auto"/>
              <w:bottom w:val="single" w:sz="4" w:space="0" w:color="auto"/>
              <w:right w:val="single" w:sz="4" w:space="0" w:color="auto"/>
            </w:tcBorders>
            <w:vAlign w:val="center"/>
            <w:hideMark/>
          </w:tcPr>
          <w:p w14:paraId="3E13A31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22,70</w:t>
            </w:r>
          </w:p>
        </w:tc>
        <w:tc>
          <w:tcPr>
            <w:tcW w:w="1338" w:type="dxa"/>
            <w:tcBorders>
              <w:top w:val="single" w:sz="4" w:space="0" w:color="auto"/>
              <w:left w:val="single" w:sz="4" w:space="0" w:color="auto"/>
              <w:bottom w:val="single" w:sz="4" w:space="0" w:color="auto"/>
              <w:right w:val="single" w:sz="4" w:space="0" w:color="auto"/>
            </w:tcBorders>
            <w:vAlign w:val="center"/>
            <w:hideMark/>
          </w:tcPr>
          <w:p w14:paraId="12650306"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3,79</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831CA3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9,4</w:t>
            </w:r>
          </w:p>
        </w:tc>
        <w:tc>
          <w:tcPr>
            <w:tcW w:w="1750" w:type="dxa"/>
            <w:tcBorders>
              <w:top w:val="single" w:sz="4" w:space="0" w:color="auto"/>
              <w:left w:val="single" w:sz="4" w:space="0" w:color="auto"/>
              <w:bottom w:val="single" w:sz="4" w:space="0" w:color="auto"/>
              <w:right w:val="single" w:sz="4" w:space="0" w:color="auto"/>
            </w:tcBorders>
            <w:vAlign w:val="center"/>
            <w:hideMark/>
          </w:tcPr>
          <w:p w14:paraId="3927229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7536</w:t>
            </w:r>
          </w:p>
        </w:tc>
        <w:tc>
          <w:tcPr>
            <w:tcW w:w="1712" w:type="dxa"/>
            <w:tcBorders>
              <w:top w:val="single" w:sz="4" w:space="0" w:color="auto"/>
              <w:left w:val="single" w:sz="4" w:space="0" w:color="auto"/>
              <w:bottom w:val="single" w:sz="4" w:space="0" w:color="auto"/>
              <w:right w:val="single" w:sz="4" w:space="0" w:color="auto"/>
            </w:tcBorders>
            <w:vAlign w:val="center"/>
            <w:hideMark/>
          </w:tcPr>
          <w:p w14:paraId="2D67557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5808</w:t>
            </w:r>
          </w:p>
        </w:tc>
      </w:tr>
      <w:tr w:rsidR="005A04F4" w:rsidRPr="005A04F4" w14:paraId="7BB0C4B0" w14:textId="77777777" w:rsidTr="00FE4CBC">
        <w:trPr>
          <w:trHeight w:val="64"/>
          <w:jc w:val="center"/>
        </w:trPr>
        <w:tc>
          <w:tcPr>
            <w:tcW w:w="1275" w:type="dxa"/>
            <w:tcBorders>
              <w:top w:val="single" w:sz="4" w:space="0" w:color="auto"/>
              <w:left w:val="single" w:sz="4" w:space="0" w:color="auto"/>
              <w:bottom w:val="single" w:sz="4" w:space="0" w:color="auto"/>
              <w:right w:val="single" w:sz="4" w:space="0" w:color="auto"/>
            </w:tcBorders>
            <w:vAlign w:val="center"/>
            <w:hideMark/>
          </w:tcPr>
          <w:p w14:paraId="0C3800A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w:t>
            </w:r>
          </w:p>
        </w:tc>
        <w:tc>
          <w:tcPr>
            <w:tcW w:w="1147" w:type="dxa"/>
            <w:tcBorders>
              <w:top w:val="single" w:sz="4" w:space="0" w:color="auto"/>
              <w:left w:val="single" w:sz="4" w:space="0" w:color="auto"/>
              <w:bottom w:val="single" w:sz="4" w:space="0" w:color="auto"/>
              <w:right w:val="single" w:sz="4" w:space="0" w:color="auto"/>
            </w:tcBorders>
            <w:vAlign w:val="center"/>
            <w:hideMark/>
          </w:tcPr>
          <w:p w14:paraId="5B7EFFA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5,20</w:t>
            </w:r>
          </w:p>
        </w:tc>
        <w:tc>
          <w:tcPr>
            <w:tcW w:w="1083" w:type="dxa"/>
            <w:tcBorders>
              <w:top w:val="single" w:sz="4" w:space="0" w:color="auto"/>
              <w:left w:val="single" w:sz="4" w:space="0" w:color="auto"/>
              <w:bottom w:val="single" w:sz="4" w:space="0" w:color="auto"/>
              <w:right w:val="single" w:sz="4" w:space="0" w:color="auto"/>
            </w:tcBorders>
            <w:vAlign w:val="center"/>
            <w:hideMark/>
          </w:tcPr>
          <w:p w14:paraId="3221BD5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1,37</w:t>
            </w:r>
          </w:p>
        </w:tc>
        <w:tc>
          <w:tcPr>
            <w:tcW w:w="1338" w:type="dxa"/>
            <w:tcBorders>
              <w:top w:val="single" w:sz="4" w:space="0" w:color="auto"/>
              <w:left w:val="single" w:sz="4" w:space="0" w:color="auto"/>
              <w:bottom w:val="single" w:sz="4" w:space="0" w:color="auto"/>
              <w:right w:val="single" w:sz="4" w:space="0" w:color="auto"/>
            </w:tcBorders>
            <w:vAlign w:val="center"/>
            <w:hideMark/>
          </w:tcPr>
          <w:p w14:paraId="5368D9F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2,18</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87EB72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34,6</w:t>
            </w:r>
          </w:p>
        </w:tc>
        <w:tc>
          <w:tcPr>
            <w:tcW w:w="1750" w:type="dxa"/>
            <w:tcBorders>
              <w:top w:val="single" w:sz="4" w:space="0" w:color="auto"/>
              <w:left w:val="single" w:sz="4" w:space="0" w:color="auto"/>
              <w:bottom w:val="single" w:sz="4" w:space="0" w:color="auto"/>
              <w:right w:val="single" w:sz="4" w:space="0" w:color="auto"/>
            </w:tcBorders>
            <w:vAlign w:val="center"/>
            <w:hideMark/>
          </w:tcPr>
          <w:p w14:paraId="3044B4D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7397</w:t>
            </w:r>
          </w:p>
        </w:tc>
        <w:tc>
          <w:tcPr>
            <w:tcW w:w="1712" w:type="dxa"/>
            <w:tcBorders>
              <w:top w:val="single" w:sz="4" w:space="0" w:color="auto"/>
              <w:left w:val="single" w:sz="4" w:space="0" w:color="auto"/>
              <w:bottom w:val="single" w:sz="4" w:space="0" w:color="auto"/>
              <w:right w:val="single" w:sz="4" w:space="0" w:color="auto"/>
            </w:tcBorders>
            <w:vAlign w:val="center"/>
            <w:hideMark/>
          </w:tcPr>
          <w:p w14:paraId="56D9C6E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4202</w:t>
            </w:r>
          </w:p>
        </w:tc>
      </w:tr>
      <w:tr w:rsidR="005A04F4" w:rsidRPr="005A04F4" w14:paraId="7B22856F" w14:textId="77777777" w:rsidTr="00FE4CBC">
        <w:trPr>
          <w:trHeight w:val="64"/>
          <w:jc w:val="center"/>
        </w:trPr>
        <w:tc>
          <w:tcPr>
            <w:tcW w:w="1275" w:type="dxa"/>
            <w:tcBorders>
              <w:top w:val="single" w:sz="4" w:space="0" w:color="auto"/>
              <w:left w:val="single" w:sz="4" w:space="0" w:color="auto"/>
              <w:bottom w:val="single" w:sz="4" w:space="0" w:color="auto"/>
              <w:right w:val="single" w:sz="4" w:space="0" w:color="auto"/>
            </w:tcBorders>
            <w:vAlign w:val="center"/>
            <w:hideMark/>
          </w:tcPr>
          <w:p w14:paraId="4776914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w:t>
            </w:r>
          </w:p>
        </w:tc>
        <w:tc>
          <w:tcPr>
            <w:tcW w:w="1147" w:type="dxa"/>
            <w:tcBorders>
              <w:top w:val="single" w:sz="4" w:space="0" w:color="auto"/>
              <w:left w:val="single" w:sz="4" w:space="0" w:color="auto"/>
              <w:bottom w:val="single" w:sz="4" w:space="0" w:color="auto"/>
              <w:right w:val="single" w:sz="4" w:space="0" w:color="auto"/>
            </w:tcBorders>
            <w:vAlign w:val="center"/>
            <w:hideMark/>
          </w:tcPr>
          <w:p w14:paraId="2AB0BFB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7,95</w:t>
            </w:r>
          </w:p>
        </w:tc>
        <w:tc>
          <w:tcPr>
            <w:tcW w:w="1083" w:type="dxa"/>
            <w:tcBorders>
              <w:top w:val="single" w:sz="4" w:space="0" w:color="auto"/>
              <w:left w:val="single" w:sz="4" w:space="0" w:color="auto"/>
              <w:bottom w:val="single" w:sz="4" w:space="0" w:color="auto"/>
              <w:right w:val="single" w:sz="4" w:space="0" w:color="auto"/>
            </w:tcBorders>
            <w:vAlign w:val="center"/>
            <w:hideMark/>
          </w:tcPr>
          <w:p w14:paraId="59B8992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2,09</w:t>
            </w:r>
          </w:p>
        </w:tc>
        <w:tc>
          <w:tcPr>
            <w:tcW w:w="1338" w:type="dxa"/>
            <w:tcBorders>
              <w:top w:val="single" w:sz="4" w:space="0" w:color="auto"/>
              <w:left w:val="single" w:sz="4" w:space="0" w:color="auto"/>
              <w:bottom w:val="single" w:sz="4" w:space="0" w:color="auto"/>
              <w:right w:val="single" w:sz="4" w:space="0" w:color="auto"/>
            </w:tcBorders>
            <w:vAlign w:val="center"/>
            <w:hideMark/>
          </w:tcPr>
          <w:p w14:paraId="19D8C27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BAA144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80,2</w:t>
            </w:r>
          </w:p>
        </w:tc>
        <w:tc>
          <w:tcPr>
            <w:tcW w:w="1750" w:type="dxa"/>
            <w:tcBorders>
              <w:top w:val="single" w:sz="4" w:space="0" w:color="auto"/>
              <w:left w:val="single" w:sz="4" w:space="0" w:color="auto"/>
              <w:bottom w:val="single" w:sz="4" w:space="0" w:color="auto"/>
              <w:right w:val="single" w:sz="4" w:space="0" w:color="auto"/>
            </w:tcBorders>
            <w:vAlign w:val="center"/>
            <w:hideMark/>
          </w:tcPr>
          <w:p w14:paraId="36D8734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4890</w:t>
            </w:r>
          </w:p>
        </w:tc>
        <w:tc>
          <w:tcPr>
            <w:tcW w:w="1712" w:type="dxa"/>
            <w:tcBorders>
              <w:top w:val="single" w:sz="4" w:space="0" w:color="auto"/>
              <w:left w:val="single" w:sz="4" w:space="0" w:color="auto"/>
              <w:bottom w:val="single" w:sz="4" w:space="0" w:color="auto"/>
              <w:right w:val="single" w:sz="4" w:space="0" w:color="auto"/>
            </w:tcBorders>
            <w:vAlign w:val="center"/>
            <w:hideMark/>
          </w:tcPr>
          <w:p w14:paraId="28CA7CC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849</w:t>
            </w:r>
          </w:p>
        </w:tc>
      </w:tr>
      <w:tr w:rsidR="005A04F4" w:rsidRPr="005A04F4" w14:paraId="74499312" w14:textId="77777777" w:rsidTr="00FE4CBC">
        <w:trPr>
          <w:trHeight w:val="64"/>
          <w:jc w:val="center"/>
        </w:trPr>
        <w:tc>
          <w:tcPr>
            <w:tcW w:w="1275" w:type="dxa"/>
            <w:tcBorders>
              <w:top w:val="single" w:sz="4" w:space="0" w:color="auto"/>
              <w:left w:val="single" w:sz="4" w:space="0" w:color="auto"/>
              <w:bottom w:val="single" w:sz="4" w:space="0" w:color="auto"/>
              <w:right w:val="single" w:sz="4" w:space="0" w:color="auto"/>
            </w:tcBorders>
            <w:vAlign w:val="center"/>
            <w:hideMark/>
          </w:tcPr>
          <w:p w14:paraId="7665DFA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П</w:t>
            </w:r>
            <w:r w:rsidRPr="005A04F4">
              <w:rPr>
                <w:rFonts w:ascii="Times New Roman" w:eastAsia="Times New Roman" w:hAnsi="Times New Roman" w:cs="Times New Roman"/>
                <w:sz w:val="24"/>
                <w:szCs w:val="24"/>
                <w:lang w:val="en-US"/>
              </w:rPr>
              <w:t>росыпь</w:t>
            </w:r>
          </w:p>
        </w:tc>
        <w:tc>
          <w:tcPr>
            <w:tcW w:w="1147" w:type="dxa"/>
            <w:tcBorders>
              <w:top w:val="single" w:sz="4" w:space="0" w:color="auto"/>
              <w:left w:val="single" w:sz="4" w:space="0" w:color="auto"/>
              <w:bottom w:val="single" w:sz="4" w:space="0" w:color="auto"/>
              <w:right w:val="single" w:sz="4" w:space="0" w:color="auto"/>
            </w:tcBorders>
            <w:vAlign w:val="center"/>
            <w:hideMark/>
          </w:tcPr>
          <w:p w14:paraId="3D42962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0,41</w:t>
            </w:r>
          </w:p>
        </w:tc>
        <w:tc>
          <w:tcPr>
            <w:tcW w:w="1083" w:type="dxa"/>
            <w:tcBorders>
              <w:top w:val="single" w:sz="4" w:space="0" w:color="auto"/>
              <w:left w:val="single" w:sz="4" w:space="0" w:color="auto"/>
              <w:bottom w:val="single" w:sz="4" w:space="0" w:color="auto"/>
              <w:right w:val="single" w:sz="4" w:space="0" w:color="auto"/>
            </w:tcBorders>
            <w:vAlign w:val="center"/>
            <w:hideMark/>
          </w:tcPr>
          <w:p w14:paraId="3E868FA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0,11</w:t>
            </w:r>
          </w:p>
        </w:tc>
        <w:tc>
          <w:tcPr>
            <w:tcW w:w="1338" w:type="dxa"/>
            <w:tcBorders>
              <w:top w:val="single" w:sz="4" w:space="0" w:color="auto"/>
              <w:left w:val="single" w:sz="4" w:space="0" w:color="auto"/>
              <w:bottom w:val="single" w:sz="4" w:space="0" w:color="auto"/>
              <w:right w:val="single" w:sz="4" w:space="0" w:color="auto"/>
            </w:tcBorders>
            <w:vAlign w:val="center"/>
            <w:hideMark/>
          </w:tcPr>
          <w:p w14:paraId="4B42232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4,73</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34B8A6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25,3</w:t>
            </w:r>
          </w:p>
        </w:tc>
        <w:tc>
          <w:tcPr>
            <w:tcW w:w="1750" w:type="dxa"/>
            <w:tcBorders>
              <w:top w:val="single" w:sz="4" w:space="0" w:color="auto"/>
              <w:left w:val="single" w:sz="4" w:space="0" w:color="auto"/>
              <w:bottom w:val="single" w:sz="4" w:space="0" w:color="auto"/>
              <w:right w:val="single" w:sz="4" w:space="0" w:color="auto"/>
            </w:tcBorders>
            <w:vAlign w:val="center"/>
            <w:hideMark/>
          </w:tcPr>
          <w:p w14:paraId="440A49B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7344</w:t>
            </w:r>
          </w:p>
        </w:tc>
        <w:tc>
          <w:tcPr>
            <w:tcW w:w="1712" w:type="dxa"/>
            <w:tcBorders>
              <w:top w:val="single" w:sz="4" w:space="0" w:color="auto"/>
              <w:left w:val="single" w:sz="4" w:space="0" w:color="auto"/>
              <w:bottom w:val="single" w:sz="4" w:space="0" w:color="auto"/>
              <w:right w:val="single" w:sz="4" w:space="0" w:color="auto"/>
            </w:tcBorders>
            <w:vAlign w:val="center"/>
            <w:hideMark/>
          </w:tcPr>
          <w:p w14:paraId="59BAF4A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4747</w:t>
            </w:r>
          </w:p>
        </w:tc>
      </w:tr>
      <w:tr w:rsidR="005A04F4" w:rsidRPr="005A04F4" w14:paraId="3017F24C" w14:textId="77777777" w:rsidTr="00FE4CBC">
        <w:trPr>
          <w:trHeight w:val="300"/>
          <w:jc w:val="center"/>
        </w:trPr>
        <w:tc>
          <w:tcPr>
            <w:tcW w:w="1275" w:type="dxa"/>
            <w:tcBorders>
              <w:top w:val="single" w:sz="4" w:space="0" w:color="auto"/>
              <w:left w:val="single" w:sz="4" w:space="0" w:color="auto"/>
              <w:bottom w:val="single" w:sz="4" w:space="0" w:color="auto"/>
              <w:right w:val="single" w:sz="4" w:space="0" w:color="auto"/>
            </w:tcBorders>
            <w:vAlign w:val="center"/>
            <w:hideMark/>
          </w:tcPr>
          <w:p w14:paraId="459C0DE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147" w:type="dxa"/>
            <w:tcBorders>
              <w:top w:val="single" w:sz="4" w:space="0" w:color="auto"/>
              <w:left w:val="single" w:sz="4" w:space="0" w:color="auto"/>
              <w:bottom w:val="single" w:sz="4" w:space="0" w:color="auto"/>
              <w:right w:val="single" w:sz="4" w:space="0" w:color="auto"/>
            </w:tcBorders>
            <w:vAlign w:val="center"/>
            <w:hideMark/>
          </w:tcPr>
          <w:p w14:paraId="0ECE343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083" w:type="dxa"/>
            <w:tcBorders>
              <w:top w:val="single" w:sz="4" w:space="0" w:color="auto"/>
              <w:left w:val="single" w:sz="4" w:space="0" w:color="auto"/>
              <w:bottom w:val="single" w:sz="4" w:space="0" w:color="auto"/>
              <w:right w:val="single" w:sz="4" w:space="0" w:color="auto"/>
            </w:tcBorders>
            <w:vAlign w:val="center"/>
            <w:hideMark/>
          </w:tcPr>
          <w:p w14:paraId="17B58E3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26,26</w:t>
            </w:r>
          </w:p>
        </w:tc>
        <w:tc>
          <w:tcPr>
            <w:tcW w:w="1338" w:type="dxa"/>
            <w:tcBorders>
              <w:top w:val="single" w:sz="4" w:space="0" w:color="auto"/>
              <w:left w:val="single" w:sz="4" w:space="0" w:color="auto"/>
              <w:bottom w:val="single" w:sz="4" w:space="0" w:color="auto"/>
              <w:right w:val="single" w:sz="4" w:space="0" w:color="auto"/>
            </w:tcBorders>
            <w:noWrap/>
            <w:vAlign w:val="bottom"/>
            <w:hideMark/>
          </w:tcPr>
          <w:p w14:paraId="2B1D162B" w14:textId="77777777" w:rsidR="00442F0B" w:rsidRPr="005A04F4" w:rsidRDefault="00442F0B" w:rsidP="003231B9">
            <w:pPr>
              <w:tabs>
                <w:tab w:val="left" w:pos="284"/>
              </w:tabs>
              <w:spacing w:after="0" w:line="240" w:lineRule="auto"/>
              <w:contextualSpacing/>
              <w:jc w:val="both"/>
              <w:rPr>
                <w:rFonts w:ascii="Times New Roman" w:eastAsia="Times New Roman" w:hAnsi="Times New Roman" w:cs="Times New Roman"/>
                <w:sz w:val="24"/>
                <w:szCs w:val="24"/>
                <w:lang w:val="en-US"/>
              </w:rPr>
            </w:pPr>
          </w:p>
        </w:tc>
        <w:tc>
          <w:tcPr>
            <w:tcW w:w="1326" w:type="dxa"/>
            <w:tcBorders>
              <w:top w:val="single" w:sz="4" w:space="0" w:color="auto"/>
              <w:left w:val="single" w:sz="4" w:space="0" w:color="auto"/>
              <w:bottom w:val="single" w:sz="4" w:space="0" w:color="auto"/>
              <w:right w:val="single" w:sz="4" w:space="0" w:color="auto"/>
            </w:tcBorders>
            <w:vAlign w:val="center"/>
            <w:hideMark/>
          </w:tcPr>
          <w:p w14:paraId="15E828B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16,4</w:t>
            </w:r>
          </w:p>
        </w:tc>
        <w:tc>
          <w:tcPr>
            <w:tcW w:w="1750" w:type="dxa"/>
            <w:tcBorders>
              <w:top w:val="single" w:sz="4" w:space="0" w:color="auto"/>
              <w:left w:val="single" w:sz="4" w:space="0" w:color="auto"/>
              <w:bottom w:val="single" w:sz="4" w:space="0" w:color="auto"/>
              <w:right w:val="single" w:sz="4" w:space="0" w:color="auto"/>
            </w:tcBorders>
            <w:vAlign w:val="center"/>
            <w:hideMark/>
          </w:tcPr>
          <w:p w14:paraId="066EDE0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7318</w:t>
            </w:r>
          </w:p>
        </w:tc>
        <w:tc>
          <w:tcPr>
            <w:tcW w:w="1712" w:type="dxa"/>
            <w:tcBorders>
              <w:top w:val="single" w:sz="4" w:space="0" w:color="auto"/>
              <w:left w:val="single" w:sz="4" w:space="0" w:color="auto"/>
              <w:bottom w:val="single" w:sz="4" w:space="0" w:color="auto"/>
              <w:right w:val="single" w:sz="4" w:space="0" w:color="auto"/>
            </w:tcBorders>
            <w:vAlign w:val="center"/>
            <w:hideMark/>
          </w:tcPr>
          <w:p w14:paraId="6649964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5326</w:t>
            </w:r>
          </w:p>
        </w:tc>
      </w:tr>
    </w:tbl>
    <w:p w14:paraId="08FE6923" w14:textId="5EA8F8A9"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4.6</w:t>
      </w:r>
      <w:r w:rsidRPr="005A04F4">
        <w:rPr>
          <w:rFonts w:ascii="Times New Roman" w:eastAsia="Times New Roman" w:hAnsi="Times New Roman" w:cs="Times New Roman"/>
          <w:sz w:val="28"/>
        </w:rPr>
        <w:t xml:space="preserve"> – Результаты сепарации угля в классе 25-50</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23141146"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561" w:type="dxa"/>
        <w:tblInd w:w="164" w:type="dxa"/>
        <w:tblLayout w:type="fixed"/>
        <w:tblLook w:val="04A0" w:firstRow="1" w:lastRow="0" w:firstColumn="1" w:lastColumn="0" w:noHBand="0" w:noVBand="1"/>
      </w:tblPr>
      <w:tblGrid>
        <w:gridCol w:w="1302"/>
        <w:gridCol w:w="1134"/>
        <w:gridCol w:w="1064"/>
        <w:gridCol w:w="1344"/>
        <w:gridCol w:w="1217"/>
        <w:gridCol w:w="1764"/>
        <w:gridCol w:w="1736"/>
      </w:tblGrid>
      <w:tr w:rsidR="005A04F4" w:rsidRPr="005A04F4" w14:paraId="2F6932B7" w14:textId="77777777" w:rsidTr="00804172">
        <w:trPr>
          <w:trHeight w:val="813"/>
        </w:trPr>
        <w:tc>
          <w:tcPr>
            <w:tcW w:w="1302" w:type="dxa"/>
            <w:tcBorders>
              <w:top w:val="single" w:sz="4" w:space="0" w:color="auto"/>
              <w:left w:val="single" w:sz="4" w:space="0" w:color="auto"/>
              <w:bottom w:val="single" w:sz="4" w:space="0" w:color="auto"/>
              <w:right w:val="single" w:sz="4" w:space="0" w:color="auto"/>
            </w:tcBorders>
            <w:vAlign w:val="center"/>
            <w:hideMark/>
          </w:tcPr>
          <w:p w14:paraId="53E76EB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lastRenderedPageBreak/>
              <w:t>№</w:t>
            </w:r>
          </w:p>
          <w:p w14:paraId="708E41F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продукта</w:t>
            </w:r>
          </w:p>
        </w:tc>
        <w:tc>
          <w:tcPr>
            <w:tcW w:w="1134" w:type="dxa"/>
            <w:tcBorders>
              <w:top w:val="single" w:sz="4" w:space="0" w:color="auto"/>
              <w:left w:val="nil"/>
              <w:bottom w:val="single" w:sz="4" w:space="0" w:color="auto"/>
              <w:right w:val="single" w:sz="4" w:space="0" w:color="auto"/>
            </w:tcBorders>
            <w:vAlign w:val="center"/>
            <w:hideMark/>
          </w:tcPr>
          <w:p w14:paraId="1C86378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частный,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064" w:type="dxa"/>
            <w:tcBorders>
              <w:top w:val="single" w:sz="4" w:space="0" w:color="auto"/>
              <w:left w:val="nil"/>
              <w:bottom w:val="single" w:sz="4" w:space="0" w:color="auto"/>
              <w:right w:val="single" w:sz="4" w:space="0" w:color="auto"/>
            </w:tcBorders>
            <w:vAlign w:val="center"/>
            <w:hideMark/>
          </w:tcPr>
          <w:p w14:paraId="640D7EA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344" w:type="dxa"/>
            <w:tcBorders>
              <w:top w:val="single" w:sz="4" w:space="0" w:color="auto"/>
              <w:left w:val="nil"/>
              <w:bottom w:val="single" w:sz="4" w:space="0" w:color="auto"/>
              <w:right w:val="single" w:sz="4" w:space="0" w:color="auto"/>
            </w:tcBorders>
            <w:vAlign w:val="center"/>
            <w:hideMark/>
          </w:tcPr>
          <w:p w14:paraId="74BFA3A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Влажность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Wa, %</w:t>
            </w:r>
          </w:p>
        </w:tc>
        <w:tc>
          <w:tcPr>
            <w:tcW w:w="1217" w:type="dxa"/>
            <w:tcBorders>
              <w:top w:val="single" w:sz="4" w:space="0" w:color="auto"/>
              <w:left w:val="nil"/>
              <w:bottom w:val="single" w:sz="4" w:space="0" w:color="auto"/>
              <w:right w:val="single" w:sz="4" w:space="0" w:color="auto"/>
            </w:tcBorders>
            <w:vAlign w:val="center"/>
            <w:hideMark/>
          </w:tcPr>
          <w:p w14:paraId="76F539B7" w14:textId="77777777" w:rsidR="00C64357" w:rsidRPr="005A04F4" w:rsidRDefault="00C64357" w:rsidP="00804172">
            <w:pPr>
              <w:tabs>
                <w:tab w:val="left" w:pos="284"/>
              </w:tabs>
              <w:spacing w:after="0" w:line="240" w:lineRule="auto"/>
              <w:ind w:left="-108"/>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Ad, %</w:t>
            </w:r>
          </w:p>
        </w:tc>
        <w:tc>
          <w:tcPr>
            <w:tcW w:w="1764" w:type="dxa"/>
            <w:tcBorders>
              <w:top w:val="single" w:sz="4" w:space="0" w:color="auto"/>
              <w:left w:val="nil"/>
              <w:bottom w:val="single" w:sz="4" w:space="0" w:color="auto"/>
              <w:right w:val="single" w:sz="4" w:space="0" w:color="auto"/>
            </w:tcBorders>
            <w:vAlign w:val="center"/>
            <w:hideMark/>
          </w:tcPr>
          <w:p w14:paraId="38B426C7" w14:textId="77777777" w:rsidR="00C64357" w:rsidRPr="005A04F4" w:rsidRDefault="00C64357" w:rsidP="00804172">
            <w:pPr>
              <w:tabs>
                <w:tab w:val="left" w:pos="284"/>
              </w:tabs>
              <w:spacing w:after="0" w:line="240" w:lineRule="auto"/>
              <w:ind w:left="-108"/>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Наивысшая теплота сгорания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1736" w:type="dxa"/>
            <w:tcBorders>
              <w:top w:val="single" w:sz="4" w:space="0" w:color="auto"/>
              <w:left w:val="nil"/>
              <w:bottom w:val="single" w:sz="4" w:space="0" w:color="auto"/>
              <w:right w:val="single" w:sz="4" w:space="0" w:color="auto"/>
            </w:tcBorders>
            <w:vAlign w:val="center"/>
            <w:hideMark/>
          </w:tcPr>
          <w:p w14:paraId="72407F86" w14:textId="77777777" w:rsidR="00C64357" w:rsidRPr="005A04F4" w:rsidRDefault="00C64357" w:rsidP="00804172">
            <w:pPr>
              <w:tabs>
                <w:tab w:val="left" w:pos="284"/>
              </w:tabs>
              <w:spacing w:after="0" w:line="240" w:lineRule="auto"/>
              <w:ind w:left="-108"/>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Низшая теплота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67D1892A" w14:textId="77777777" w:rsidTr="00804172">
        <w:trPr>
          <w:trHeight w:val="300"/>
        </w:trPr>
        <w:tc>
          <w:tcPr>
            <w:tcW w:w="1302" w:type="dxa"/>
            <w:tcBorders>
              <w:top w:val="nil"/>
              <w:left w:val="single" w:sz="4" w:space="0" w:color="auto"/>
              <w:bottom w:val="single" w:sz="4" w:space="0" w:color="auto"/>
              <w:right w:val="single" w:sz="4" w:space="0" w:color="auto"/>
            </w:tcBorders>
            <w:vAlign w:val="center"/>
            <w:hideMark/>
          </w:tcPr>
          <w:p w14:paraId="71CB53D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w:t>
            </w:r>
          </w:p>
        </w:tc>
        <w:tc>
          <w:tcPr>
            <w:tcW w:w="1134" w:type="dxa"/>
            <w:tcBorders>
              <w:top w:val="nil"/>
              <w:left w:val="nil"/>
              <w:bottom w:val="single" w:sz="4" w:space="0" w:color="auto"/>
              <w:right w:val="single" w:sz="4" w:space="0" w:color="auto"/>
            </w:tcBorders>
            <w:vAlign w:val="center"/>
            <w:hideMark/>
          </w:tcPr>
          <w:p w14:paraId="205C7C9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80,72</w:t>
            </w:r>
          </w:p>
        </w:tc>
        <w:tc>
          <w:tcPr>
            <w:tcW w:w="1064" w:type="dxa"/>
            <w:tcBorders>
              <w:top w:val="nil"/>
              <w:left w:val="nil"/>
              <w:bottom w:val="single" w:sz="4" w:space="0" w:color="auto"/>
              <w:right w:val="single" w:sz="4" w:space="0" w:color="auto"/>
            </w:tcBorders>
            <w:vAlign w:val="center"/>
            <w:hideMark/>
          </w:tcPr>
          <w:p w14:paraId="172518F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22,64</w:t>
            </w:r>
          </w:p>
        </w:tc>
        <w:tc>
          <w:tcPr>
            <w:tcW w:w="1344" w:type="dxa"/>
            <w:tcBorders>
              <w:top w:val="nil"/>
              <w:left w:val="nil"/>
              <w:bottom w:val="single" w:sz="4" w:space="0" w:color="auto"/>
              <w:right w:val="single" w:sz="4" w:space="0" w:color="auto"/>
            </w:tcBorders>
            <w:vAlign w:val="center"/>
            <w:hideMark/>
          </w:tcPr>
          <w:p w14:paraId="053B2FE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4,57</w:t>
            </w:r>
          </w:p>
        </w:tc>
        <w:tc>
          <w:tcPr>
            <w:tcW w:w="1217" w:type="dxa"/>
            <w:tcBorders>
              <w:top w:val="nil"/>
              <w:left w:val="nil"/>
              <w:bottom w:val="single" w:sz="4" w:space="0" w:color="auto"/>
              <w:right w:val="single" w:sz="4" w:space="0" w:color="auto"/>
            </w:tcBorders>
            <w:vAlign w:val="center"/>
            <w:hideMark/>
          </w:tcPr>
          <w:p w14:paraId="4AA9233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8,6</w:t>
            </w:r>
          </w:p>
        </w:tc>
        <w:tc>
          <w:tcPr>
            <w:tcW w:w="1764" w:type="dxa"/>
            <w:tcBorders>
              <w:top w:val="nil"/>
              <w:left w:val="nil"/>
              <w:bottom w:val="single" w:sz="4" w:space="0" w:color="auto"/>
              <w:right w:val="single" w:sz="4" w:space="0" w:color="auto"/>
            </w:tcBorders>
            <w:vAlign w:val="center"/>
            <w:hideMark/>
          </w:tcPr>
          <w:p w14:paraId="55B878E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7623</w:t>
            </w:r>
          </w:p>
        </w:tc>
        <w:tc>
          <w:tcPr>
            <w:tcW w:w="1736" w:type="dxa"/>
            <w:tcBorders>
              <w:top w:val="nil"/>
              <w:left w:val="nil"/>
              <w:bottom w:val="single" w:sz="4" w:space="0" w:color="auto"/>
              <w:right w:val="single" w:sz="4" w:space="0" w:color="auto"/>
            </w:tcBorders>
            <w:vAlign w:val="center"/>
            <w:hideMark/>
          </w:tcPr>
          <w:p w14:paraId="2102144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6017</w:t>
            </w:r>
          </w:p>
        </w:tc>
      </w:tr>
      <w:tr w:rsidR="005A04F4" w:rsidRPr="005A04F4" w14:paraId="3FFA4B68" w14:textId="77777777" w:rsidTr="00804172">
        <w:trPr>
          <w:trHeight w:val="300"/>
        </w:trPr>
        <w:tc>
          <w:tcPr>
            <w:tcW w:w="1302" w:type="dxa"/>
            <w:tcBorders>
              <w:top w:val="nil"/>
              <w:left w:val="single" w:sz="4" w:space="0" w:color="auto"/>
              <w:bottom w:val="single" w:sz="4" w:space="0" w:color="auto"/>
              <w:right w:val="single" w:sz="4" w:space="0" w:color="auto"/>
            </w:tcBorders>
            <w:vAlign w:val="center"/>
            <w:hideMark/>
          </w:tcPr>
          <w:p w14:paraId="6C87FD2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w:t>
            </w:r>
          </w:p>
        </w:tc>
        <w:tc>
          <w:tcPr>
            <w:tcW w:w="1134" w:type="dxa"/>
            <w:tcBorders>
              <w:top w:val="nil"/>
              <w:left w:val="nil"/>
              <w:bottom w:val="single" w:sz="4" w:space="0" w:color="auto"/>
              <w:right w:val="single" w:sz="4" w:space="0" w:color="auto"/>
            </w:tcBorders>
            <w:vAlign w:val="center"/>
            <w:hideMark/>
          </w:tcPr>
          <w:p w14:paraId="3806B1E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6,89</w:t>
            </w:r>
          </w:p>
        </w:tc>
        <w:tc>
          <w:tcPr>
            <w:tcW w:w="1064" w:type="dxa"/>
            <w:tcBorders>
              <w:top w:val="nil"/>
              <w:left w:val="nil"/>
              <w:bottom w:val="single" w:sz="4" w:space="0" w:color="auto"/>
              <w:right w:val="single" w:sz="4" w:space="0" w:color="auto"/>
            </w:tcBorders>
            <w:vAlign w:val="center"/>
            <w:hideMark/>
          </w:tcPr>
          <w:p w14:paraId="73E3DFB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1,93</w:t>
            </w:r>
          </w:p>
        </w:tc>
        <w:tc>
          <w:tcPr>
            <w:tcW w:w="1344" w:type="dxa"/>
            <w:tcBorders>
              <w:top w:val="nil"/>
              <w:left w:val="nil"/>
              <w:bottom w:val="single" w:sz="4" w:space="0" w:color="auto"/>
              <w:right w:val="single" w:sz="4" w:space="0" w:color="auto"/>
            </w:tcBorders>
            <w:vAlign w:val="center"/>
            <w:hideMark/>
          </w:tcPr>
          <w:p w14:paraId="080AE99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1,34</w:t>
            </w:r>
          </w:p>
        </w:tc>
        <w:tc>
          <w:tcPr>
            <w:tcW w:w="1217" w:type="dxa"/>
            <w:tcBorders>
              <w:top w:val="nil"/>
              <w:left w:val="nil"/>
              <w:bottom w:val="single" w:sz="4" w:space="0" w:color="auto"/>
              <w:right w:val="single" w:sz="4" w:space="0" w:color="auto"/>
            </w:tcBorders>
            <w:vAlign w:val="center"/>
            <w:hideMark/>
          </w:tcPr>
          <w:p w14:paraId="25B02BF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51,1</w:t>
            </w:r>
          </w:p>
        </w:tc>
        <w:tc>
          <w:tcPr>
            <w:tcW w:w="1764" w:type="dxa"/>
            <w:tcBorders>
              <w:top w:val="nil"/>
              <w:left w:val="nil"/>
              <w:bottom w:val="single" w:sz="4" w:space="0" w:color="auto"/>
              <w:right w:val="single" w:sz="4" w:space="0" w:color="auto"/>
            </w:tcBorders>
            <w:vAlign w:val="center"/>
            <w:hideMark/>
          </w:tcPr>
          <w:p w14:paraId="72942C2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7097</w:t>
            </w:r>
          </w:p>
        </w:tc>
        <w:tc>
          <w:tcPr>
            <w:tcW w:w="1736" w:type="dxa"/>
            <w:tcBorders>
              <w:top w:val="nil"/>
              <w:left w:val="nil"/>
              <w:bottom w:val="single" w:sz="4" w:space="0" w:color="auto"/>
              <w:right w:val="single" w:sz="4" w:space="0" w:color="auto"/>
            </w:tcBorders>
            <w:vAlign w:val="center"/>
            <w:hideMark/>
          </w:tcPr>
          <w:p w14:paraId="396DAFB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3026</w:t>
            </w:r>
          </w:p>
        </w:tc>
      </w:tr>
      <w:tr w:rsidR="005A04F4" w:rsidRPr="005A04F4" w14:paraId="070202C2" w14:textId="77777777" w:rsidTr="00804172">
        <w:trPr>
          <w:trHeight w:val="300"/>
        </w:trPr>
        <w:tc>
          <w:tcPr>
            <w:tcW w:w="1302" w:type="dxa"/>
            <w:tcBorders>
              <w:top w:val="nil"/>
              <w:left w:val="single" w:sz="4" w:space="0" w:color="auto"/>
              <w:bottom w:val="single" w:sz="4" w:space="0" w:color="auto"/>
              <w:right w:val="single" w:sz="4" w:space="0" w:color="auto"/>
            </w:tcBorders>
            <w:vAlign w:val="center"/>
            <w:hideMark/>
          </w:tcPr>
          <w:p w14:paraId="002BA56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w:t>
            </w:r>
          </w:p>
        </w:tc>
        <w:tc>
          <w:tcPr>
            <w:tcW w:w="1134" w:type="dxa"/>
            <w:tcBorders>
              <w:top w:val="nil"/>
              <w:left w:val="nil"/>
              <w:bottom w:val="single" w:sz="4" w:space="0" w:color="auto"/>
              <w:right w:val="single" w:sz="4" w:space="0" w:color="auto"/>
            </w:tcBorders>
            <w:vAlign w:val="center"/>
            <w:hideMark/>
          </w:tcPr>
          <w:p w14:paraId="25754B5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11,87</w:t>
            </w:r>
          </w:p>
        </w:tc>
        <w:tc>
          <w:tcPr>
            <w:tcW w:w="1064" w:type="dxa"/>
            <w:tcBorders>
              <w:top w:val="nil"/>
              <w:left w:val="nil"/>
              <w:bottom w:val="single" w:sz="4" w:space="0" w:color="auto"/>
              <w:right w:val="single" w:sz="4" w:space="0" w:color="auto"/>
            </w:tcBorders>
            <w:vAlign w:val="center"/>
            <w:hideMark/>
          </w:tcPr>
          <w:p w14:paraId="1FD82A2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3,33</w:t>
            </w:r>
          </w:p>
        </w:tc>
        <w:tc>
          <w:tcPr>
            <w:tcW w:w="1344" w:type="dxa"/>
            <w:tcBorders>
              <w:top w:val="nil"/>
              <w:left w:val="nil"/>
              <w:bottom w:val="single" w:sz="4" w:space="0" w:color="auto"/>
              <w:right w:val="single" w:sz="4" w:space="0" w:color="auto"/>
            </w:tcBorders>
            <w:vAlign w:val="center"/>
            <w:hideMark/>
          </w:tcPr>
          <w:p w14:paraId="42D6622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1,14</w:t>
            </w:r>
          </w:p>
        </w:tc>
        <w:tc>
          <w:tcPr>
            <w:tcW w:w="1217" w:type="dxa"/>
            <w:tcBorders>
              <w:top w:val="nil"/>
              <w:left w:val="nil"/>
              <w:bottom w:val="single" w:sz="4" w:space="0" w:color="auto"/>
              <w:right w:val="single" w:sz="4" w:space="0" w:color="auto"/>
            </w:tcBorders>
            <w:vAlign w:val="center"/>
            <w:hideMark/>
          </w:tcPr>
          <w:p w14:paraId="3580444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82,7</w:t>
            </w:r>
          </w:p>
        </w:tc>
        <w:tc>
          <w:tcPr>
            <w:tcW w:w="1764" w:type="dxa"/>
            <w:tcBorders>
              <w:top w:val="nil"/>
              <w:left w:val="nil"/>
              <w:bottom w:val="single" w:sz="4" w:space="0" w:color="auto"/>
              <w:right w:val="single" w:sz="4" w:space="0" w:color="auto"/>
            </w:tcBorders>
            <w:vAlign w:val="center"/>
            <w:hideMark/>
          </w:tcPr>
          <w:p w14:paraId="14C8A7B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5381</w:t>
            </w:r>
          </w:p>
        </w:tc>
        <w:tc>
          <w:tcPr>
            <w:tcW w:w="1736" w:type="dxa"/>
            <w:tcBorders>
              <w:top w:val="nil"/>
              <w:left w:val="nil"/>
              <w:bottom w:val="single" w:sz="4" w:space="0" w:color="auto"/>
              <w:right w:val="single" w:sz="4" w:space="0" w:color="auto"/>
            </w:tcBorders>
            <w:vAlign w:val="center"/>
            <w:hideMark/>
          </w:tcPr>
          <w:p w14:paraId="70D719B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827</w:t>
            </w:r>
          </w:p>
        </w:tc>
      </w:tr>
      <w:tr w:rsidR="005A04F4" w:rsidRPr="005A04F4" w14:paraId="3D7E74C6" w14:textId="77777777" w:rsidTr="00804172">
        <w:trPr>
          <w:trHeight w:val="205"/>
        </w:trPr>
        <w:tc>
          <w:tcPr>
            <w:tcW w:w="1302" w:type="dxa"/>
            <w:tcBorders>
              <w:top w:val="nil"/>
              <w:left w:val="single" w:sz="4" w:space="0" w:color="auto"/>
              <w:bottom w:val="single" w:sz="4" w:space="0" w:color="auto"/>
              <w:right w:val="single" w:sz="4" w:space="0" w:color="auto"/>
            </w:tcBorders>
            <w:vAlign w:val="center"/>
            <w:hideMark/>
          </w:tcPr>
          <w:p w14:paraId="7330836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П</w:t>
            </w:r>
            <w:r w:rsidRPr="005A04F4">
              <w:rPr>
                <w:rFonts w:ascii="Times New Roman" w:eastAsia="Times New Roman" w:hAnsi="Times New Roman" w:cs="Times New Roman"/>
                <w:sz w:val="24"/>
                <w:szCs w:val="24"/>
                <w:lang w:val="en-US"/>
              </w:rPr>
              <w:t>росыпь</w:t>
            </w:r>
          </w:p>
        </w:tc>
        <w:tc>
          <w:tcPr>
            <w:tcW w:w="1134" w:type="dxa"/>
            <w:tcBorders>
              <w:top w:val="nil"/>
              <w:left w:val="nil"/>
              <w:bottom w:val="single" w:sz="4" w:space="0" w:color="auto"/>
              <w:right w:val="single" w:sz="4" w:space="0" w:color="auto"/>
            </w:tcBorders>
            <w:vAlign w:val="center"/>
            <w:hideMark/>
          </w:tcPr>
          <w:p w14:paraId="272DBF5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0,53</w:t>
            </w:r>
          </w:p>
        </w:tc>
        <w:tc>
          <w:tcPr>
            <w:tcW w:w="1064" w:type="dxa"/>
            <w:tcBorders>
              <w:top w:val="nil"/>
              <w:left w:val="nil"/>
              <w:bottom w:val="single" w:sz="4" w:space="0" w:color="auto"/>
              <w:right w:val="single" w:sz="4" w:space="0" w:color="auto"/>
            </w:tcBorders>
            <w:vAlign w:val="center"/>
            <w:hideMark/>
          </w:tcPr>
          <w:p w14:paraId="21132E6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0,15</w:t>
            </w:r>
          </w:p>
        </w:tc>
        <w:tc>
          <w:tcPr>
            <w:tcW w:w="1344" w:type="dxa"/>
            <w:tcBorders>
              <w:top w:val="nil"/>
              <w:left w:val="nil"/>
              <w:bottom w:val="single" w:sz="4" w:space="0" w:color="auto"/>
              <w:right w:val="single" w:sz="4" w:space="0" w:color="auto"/>
            </w:tcBorders>
            <w:vAlign w:val="center"/>
            <w:hideMark/>
          </w:tcPr>
          <w:p w14:paraId="77E8C4B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3,12</w:t>
            </w:r>
          </w:p>
        </w:tc>
        <w:tc>
          <w:tcPr>
            <w:tcW w:w="1217" w:type="dxa"/>
            <w:tcBorders>
              <w:top w:val="nil"/>
              <w:left w:val="nil"/>
              <w:bottom w:val="single" w:sz="4" w:space="0" w:color="auto"/>
              <w:right w:val="single" w:sz="4" w:space="0" w:color="auto"/>
            </w:tcBorders>
            <w:vAlign w:val="center"/>
            <w:hideMark/>
          </w:tcPr>
          <w:p w14:paraId="37CEA3E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34,2</w:t>
            </w:r>
          </w:p>
        </w:tc>
        <w:tc>
          <w:tcPr>
            <w:tcW w:w="1764" w:type="dxa"/>
            <w:tcBorders>
              <w:top w:val="nil"/>
              <w:left w:val="nil"/>
              <w:bottom w:val="single" w:sz="4" w:space="0" w:color="auto"/>
              <w:right w:val="single" w:sz="4" w:space="0" w:color="auto"/>
            </w:tcBorders>
            <w:vAlign w:val="center"/>
            <w:hideMark/>
          </w:tcPr>
          <w:p w14:paraId="0D719FA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7269</w:t>
            </w:r>
          </w:p>
        </w:tc>
        <w:tc>
          <w:tcPr>
            <w:tcW w:w="1736" w:type="dxa"/>
            <w:tcBorders>
              <w:top w:val="nil"/>
              <w:left w:val="nil"/>
              <w:bottom w:val="single" w:sz="4" w:space="0" w:color="auto"/>
              <w:right w:val="single" w:sz="4" w:space="0" w:color="auto"/>
            </w:tcBorders>
            <w:vAlign w:val="center"/>
            <w:hideMark/>
          </w:tcPr>
          <w:p w14:paraId="5B072E0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4208</w:t>
            </w:r>
          </w:p>
        </w:tc>
      </w:tr>
      <w:tr w:rsidR="00442F0B" w:rsidRPr="005A04F4" w14:paraId="2A12160F" w14:textId="77777777" w:rsidTr="00804172">
        <w:trPr>
          <w:trHeight w:val="300"/>
        </w:trPr>
        <w:tc>
          <w:tcPr>
            <w:tcW w:w="1302" w:type="dxa"/>
            <w:tcBorders>
              <w:top w:val="nil"/>
              <w:left w:val="single" w:sz="4" w:space="0" w:color="auto"/>
              <w:bottom w:val="single" w:sz="4" w:space="0" w:color="auto"/>
              <w:right w:val="single" w:sz="4" w:space="0" w:color="auto"/>
            </w:tcBorders>
            <w:vAlign w:val="center"/>
            <w:hideMark/>
          </w:tcPr>
          <w:p w14:paraId="3752B7C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134" w:type="dxa"/>
            <w:tcBorders>
              <w:top w:val="nil"/>
              <w:left w:val="nil"/>
              <w:bottom w:val="single" w:sz="4" w:space="0" w:color="auto"/>
              <w:right w:val="single" w:sz="4" w:space="0" w:color="auto"/>
            </w:tcBorders>
            <w:vAlign w:val="center"/>
            <w:hideMark/>
          </w:tcPr>
          <w:p w14:paraId="7B61440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064" w:type="dxa"/>
            <w:tcBorders>
              <w:top w:val="nil"/>
              <w:left w:val="nil"/>
              <w:bottom w:val="single" w:sz="4" w:space="0" w:color="auto"/>
              <w:right w:val="single" w:sz="4" w:space="0" w:color="auto"/>
            </w:tcBorders>
            <w:vAlign w:val="center"/>
            <w:hideMark/>
          </w:tcPr>
          <w:p w14:paraId="5D7CA31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28,05</w:t>
            </w:r>
          </w:p>
        </w:tc>
        <w:tc>
          <w:tcPr>
            <w:tcW w:w="1344" w:type="dxa"/>
            <w:tcBorders>
              <w:top w:val="nil"/>
              <w:left w:val="nil"/>
              <w:bottom w:val="single" w:sz="4" w:space="0" w:color="auto"/>
              <w:right w:val="single" w:sz="4" w:space="0" w:color="auto"/>
            </w:tcBorders>
            <w:noWrap/>
            <w:vAlign w:val="bottom"/>
            <w:hideMark/>
          </w:tcPr>
          <w:p w14:paraId="118A0A5E" w14:textId="77777777" w:rsidR="00442F0B" w:rsidRPr="005A04F4" w:rsidRDefault="00442F0B" w:rsidP="003231B9">
            <w:pPr>
              <w:tabs>
                <w:tab w:val="left" w:pos="284"/>
              </w:tabs>
              <w:spacing w:after="0" w:line="240" w:lineRule="auto"/>
              <w:contextualSpacing/>
              <w:jc w:val="both"/>
              <w:rPr>
                <w:rFonts w:ascii="Times New Roman" w:eastAsia="Times New Roman" w:hAnsi="Times New Roman" w:cs="Times New Roman"/>
                <w:sz w:val="24"/>
                <w:szCs w:val="24"/>
                <w:lang w:val="en-US"/>
              </w:rPr>
            </w:pPr>
          </w:p>
        </w:tc>
        <w:tc>
          <w:tcPr>
            <w:tcW w:w="1217" w:type="dxa"/>
            <w:tcBorders>
              <w:top w:val="nil"/>
              <w:left w:val="nil"/>
              <w:bottom w:val="single" w:sz="4" w:space="0" w:color="auto"/>
              <w:right w:val="single" w:sz="4" w:space="0" w:color="auto"/>
            </w:tcBorders>
            <w:vAlign w:val="center"/>
            <w:hideMark/>
          </w:tcPr>
          <w:p w14:paraId="77BC7D8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20,5</w:t>
            </w:r>
          </w:p>
        </w:tc>
        <w:tc>
          <w:tcPr>
            <w:tcW w:w="1764" w:type="dxa"/>
            <w:tcBorders>
              <w:top w:val="nil"/>
              <w:left w:val="nil"/>
              <w:bottom w:val="single" w:sz="4" w:space="0" w:color="auto"/>
              <w:right w:val="single" w:sz="4" w:space="0" w:color="auto"/>
            </w:tcBorders>
            <w:vAlign w:val="center"/>
            <w:hideMark/>
          </w:tcPr>
          <w:p w14:paraId="1528ABE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7319</w:t>
            </w:r>
          </w:p>
        </w:tc>
        <w:tc>
          <w:tcPr>
            <w:tcW w:w="1736" w:type="dxa"/>
            <w:tcBorders>
              <w:top w:val="nil"/>
              <w:left w:val="nil"/>
              <w:bottom w:val="single" w:sz="4" w:space="0" w:color="auto"/>
              <w:right w:val="single" w:sz="4" w:space="0" w:color="auto"/>
            </w:tcBorders>
            <w:vAlign w:val="center"/>
            <w:hideMark/>
          </w:tcPr>
          <w:p w14:paraId="5457097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5186</w:t>
            </w:r>
          </w:p>
        </w:tc>
      </w:tr>
    </w:tbl>
    <w:p w14:paraId="12E5076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szCs w:val="28"/>
        </w:rPr>
      </w:pPr>
    </w:p>
    <w:p w14:paraId="7759DEF8" w14:textId="13585AD1"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4.7</w:t>
      </w:r>
      <w:r w:rsidRPr="005A04F4">
        <w:rPr>
          <w:rFonts w:ascii="Times New Roman" w:eastAsia="Times New Roman" w:hAnsi="Times New Roman" w:cs="Times New Roman"/>
          <w:sz w:val="28"/>
        </w:rPr>
        <w:t xml:space="preserve"> – Результаты анализов исходных классов +0-1 и +0-3</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4DCBC727"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635" w:type="dxa"/>
        <w:jc w:val="center"/>
        <w:tblLayout w:type="fixed"/>
        <w:tblLook w:val="04A0" w:firstRow="1" w:lastRow="0" w:firstColumn="1" w:lastColumn="0" w:noHBand="0" w:noVBand="1"/>
      </w:tblPr>
      <w:tblGrid>
        <w:gridCol w:w="1354"/>
        <w:gridCol w:w="1346"/>
        <w:gridCol w:w="1415"/>
        <w:gridCol w:w="1276"/>
        <w:gridCol w:w="1955"/>
        <w:gridCol w:w="2289"/>
      </w:tblGrid>
      <w:tr w:rsidR="005A04F4" w:rsidRPr="005A04F4" w14:paraId="288C0F2E" w14:textId="77777777" w:rsidTr="00804172">
        <w:trPr>
          <w:trHeight w:val="840"/>
          <w:jc w:val="center"/>
        </w:trPr>
        <w:tc>
          <w:tcPr>
            <w:tcW w:w="1354" w:type="dxa"/>
            <w:tcBorders>
              <w:top w:val="single" w:sz="4" w:space="0" w:color="auto"/>
              <w:left w:val="single" w:sz="4" w:space="0" w:color="auto"/>
              <w:bottom w:val="single" w:sz="4" w:space="0" w:color="auto"/>
              <w:right w:val="single" w:sz="4" w:space="0" w:color="auto"/>
            </w:tcBorders>
            <w:vAlign w:val="center"/>
            <w:hideMark/>
          </w:tcPr>
          <w:p w14:paraId="1DA41523" w14:textId="31F2D66B" w:rsidR="00C64357" w:rsidRPr="005A04F4" w:rsidRDefault="00C64357" w:rsidP="00FE4CBC">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Класс</w:t>
            </w:r>
          </w:p>
        </w:tc>
        <w:tc>
          <w:tcPr>
            <w:tcW w:w="1346" w:type="dxa"/>
            <w:tcBorders>
              <w:top w:val="single" w:sz="4" w:space="0" w:color="auto"/>
              <w:left w:val="nil"/>
              <w:bottom w:val="single" w:sz="4" w:space="0" w:color="auto"/>
              <w:right w:val="single" w:sz="4" w:space="0" w:color="auto"/>
            </w:tcBorders>
            <w:vAlign w:val="center"/>
            <w:hideMark/>
          </w:tcPr>
          <w:p w14:paraId="3ACB9DC2" w14:textId="77777777" w:rsidR="00C64357" w:rsidRPr="005A04F4" w:rsidRDefault="00C64357" w:rsidP="00FE4CBC">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 %</w:t>
            </w:r>
          </w:p>
        </w:tc>
        <w:tc>
          <w:tcPr>
            <w:tcW w:w="1415" w:type="dxa"/>
            <w:tcBorders>
              <w:top w:val="single" w:sz="4" w:space="0" w:color="auto"/>
              <w:left w:val="nil"/>
              <w:bottom w:val="single" w:sz="4" w:space="0" w:color="auto"/>
              <w:right w:val="single" w:sz="4" w:space="0" w:color="auto"/>
            </w:tcBorders>
            <w:vAlign w:val="center"/>
            <w:hideMark/>
          </w:tcPr>
          <w:p w14:paraId="306FDE3D" w14:textId="77777777" w:rsidR="00C64357" w:rsidRPr="005A04F4" w:rsidRDefault="00C64357" w:rsidP="00FE4CBC">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Влажность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Wa, %</w:t>
            </w:r>
          </w:p>
        </w:tc>
        <w:tc>
          <w:tcPr>
            <w:tcW w:w="1276" w:type="dxa"/>
            <w:tcBorders>
              <w:top w:val="single" w:sz="4" w:space="0" w:color="auto"/>
              <w:left w:val="nil"/>
              <w:bottom w:val="single" w:sz="4" w:space="0" w:color="auto"/>
              <w:right w:val="single" w:sz="4" w:space="0" w:color="auto"/>
            </w:tcBorders>
            <w:vAlign w:val="center"/>
            <w:hideMark/>
          </w:tcPr>
          <w:p w14:paraId="4EAD9DEE" w14:textId="77777777" w:rsidR="00C64357" w:rsidRPr="005A04F4" w:rsidRDefault="00C64357" w:rsidP="00FE4CBC">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Ad, %</w:t>
            </w:r>
          </w:p>
        </w:tc>
        <w:tc>
          <w:tcPr>
            <w:tcW w:w="1955" w:type="dxa"/>
            <w:tcBorders>
              <w:top w:val="single" w:sz="4" w:space="0" w:color="auto"/>
              <w:left w:val="nil"/>
              <w:bottom w:val="single" w:sz="4" w:space="0" w:color="auto"/>
              <w:right w:val="single" w:sz="4" w:space="0" w:color="auto"/>
            </w:tcBorders>
            <w:vAlign w:val="center"/>
            <w:hideMark/>
          </w:tcPr>
          <w:p w14:paraId="75909025" w14:textId="77777777" w:rsidR="00C64357" w:rsidRPr="005A04F4" w:rsidRDefault="00C64357" w:rsidP="00FE4CBC">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Наивысшая теплота сгорания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2289" w:type="dxa"/>
            <w:tcBorders>
              <w:top w:val="single" w:sz="4" w:space="0" w:color="auto"/>
              <w:left w:val="nil"/>
              <w:bottom w:val="single" w:sz="4" w:space="0" w:color="auto"/>
              <w:right w:val="single" w:sz="4" w:space="0" w:color="auto"/>
            </w:tcBorders>
            <w:vAlign w:val="center"/>
            <w:hideMark/>
          </w:tcPr>
          <w:p w14:paraId="45F6CFBB" w14:textId="77777777" w:rsidR="00C64357" w:rsidRPr="005A04F4" w:rsidRDefault="00C64357" w:rsidP="00FE4CBC">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Низшая теплота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6D486556" w14:textId="77777777" w:rsidTr="00804172">
        <w:trPr>
          <w:trHeight w:val="300"/>
          <w:jc w:val="center"/>
        </w:trPr>
        <w:tc>
          <w:tcPr>
            <w:tcW w:w="1354" w:type="dxa"/>
            <w:tcBorders>
              <w:top w:val="nil"/>
              <w:left w:val="single" w:sz="4" w:space="0" w:color="auto"/>
              <w:bottom w:val="single" w:sz="4" w:space="0" w:color="auto"/>
              <w:right w:val="single" w:sz="4" w:space="0" w:color="auto"/>
            </w:tcBorders>
            <w:vAlign w:val="center"/>
            <w:hideMark/>
          </w:tcPr>
          <w:p w14:paraId="202F0DD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+0</w:t>
            </w:r>
            <w:r w:rsidRPr="005A04F4">
              <w:rPr>
                <w:rFonts w:ascii="Times New Roman" w:eastAsia="Times New Roman" w:hAnsi="Times New Roman" w:cs="Times New Roman"/>
                <w:sz w:val="24"/>
                <w:szCs w:val="24"/>
                <w:lang w:val="en-US"/>
              </w:rPr>
              <w:t>-1</w:t>
            </w:r>
          </w:p>
        </w:tc>
        <w:tc>
          <w:tcPr>
            <w:tcW w:w="1346" w:type="dxa"/>
            <w:tcBorders>
              <w:top w:val="nil"/>
              <w:left w:val="nil"/>
              <w:bottom w:val="single" w:sz="4" w:space="0" w:color="auto"/>
              <w:right w:val="single" w:sz="4" w:space="0" w:color="auto"/>
            </w:tcBorders>
            <w:vAlign w:val="center"/>
            <w:hideMark/>
          </w:tcPr>
          <w:p w14:paraId="48319D9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4,18</w:t>
            </w:r>
          </w:p>
        </w:tc>
        <w:tc>
          <w:tcPr>
            <w:tcW w:w="1415" w:type="dxa"/>
            <w:tcBorders>
              <w:top w:val="nil"/>
              <w:left w:val="nil"/>
              <w:bottom w:val="single" w:sz="4" w:space="0" w:color="auto"/>
              <w:right w:val="single" w:sz="4" w:space="0" w:color="auto"/>
            </w:tcBorders>
            <w:vAlign w:val="center"/>
            <w:hideMark/>
          </w:tcPr>
          <w:p w14:paraId="32773FB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4,82</w:t>
            </w:r>
          </w:p>
        </w:tc>
        <w:tc>
          <w:tcPr>
            <w:tcW w:w="1276" w:type="dxa"/>
            <w:tcBorders>
              <w:top w:val="nil"/>
              <w:left w:val="nil"/>
              <w:bottom w:val="single" w:sz="4" w:space="0" w:color="auto"/>
              <w:right w:val="single" w:sz="4" w:space="0" w:color="auto"/>
            </w:tcBorders>
            <w:vAlign w:val="center"/>
            <w:hideMark/>
          </w:tcPr>
          <w:p w14:paraId="23D4EAA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30,1</w:t>
            </w:r>
          </w:p>
        </w:tc>
        <w:tc>
          <w:tcPr>
            <w:tcW w:w="1955" w:type="dxa"/>
            <w:tcBorders>
              <w:top w:val="nil"/>
              <w:left w:val="nil"/>
              <w:bottom w:val="single" w:sz="4" w:space="0" w:color="auto"/>
              <w:right w:val="single" w:sz="4" w:space="0" w:color="auto"/>
            </w:tcBorders>
            <w:vAlign w:val="center"/>
            <w:hideMark/>
          </w:tcPr>
          <w:p w14:paraId="3A3A32C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7186</w:t>
            </w:r>
          </w:p>
        </w:tc>
        <w:tc>
          <w:tcPr>
            <w:tcW w:w="2289" w:type="dxa"/>
            <w:tcBorders>
              <w:top w:val="nil"/>
              <w:left w:val="nil"/>
              <w:bottom w:val="single" w:sz="4" w:space="0" w:color="auto"/>
              <w:right w:val="single" w:sz="4" w:space="0" w:color="auto"/>
            </w:tcBorders>
            <w:vAlign w:val="center"/>
            <w:hideMark/>
          </w:tcPr>
          <w:p w14:paraId="65BBB62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4272</w:t>
            </w:r>
          </w:p>
        </w:tc>
      </w:tr>
      <w:tr w:rsidR="00442F0B" w:rsidRPr="005A04F4" w14:paraId="72745A38" w14:textId="77777777" w:rsidTr="00804172">
        <w:trPr>
          <w:trHeight w:val="300"/>
          <w:jc w:val="center"/>
        </w:trPr>
        <w:tc>
          <w:tcPr>
            <w:tcW w:w="1354" w:type="dxa"/>
            <w:tcBorders>
              <w:top w:val="nil"/>
              <w:left w:val="single" w:sz="4" w:space="0" w:color="auto"/>
              <w:bottom w:val="single" w:sz="4" w:space="0" w:color="auto"/>
              <w:right w:val="single" w:sz="4" w:space="0" w:color="auto"/>
            </w:tcBorders>
            <w:vAlign w:val="center"/>
            <w:hideMark/>
          </w:tcPr>
          <w:p w14:paraId="0D648CA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rPr>
              <w:t>+0</w:t>
            </w:r>
            <w:r w:rsidRPr="005A04F4">
              <w:rPr>
                <w:rFonts w:ascii="Times New Roman" w:eastAsia="Times New Roman" w:hAnsi="Times New Roman" w:cs="Times New Roman"/>
                <w:sz w:val="24"/>
                <w:szCs w:val="24"/>
                <w:lang w:val="en-US"/>
              </w:rPr>
              <w:t>-3</w:t>
            </w:r>
          </w:p>
        </w:tc>
        <w:tc>
          <w:tcPr>
            <w:tcW w:w="1346" w:type="dxa"/>
            <w:tcBorders>
              <w:top w:val="nil"/>
              <w:left w:val="nil"/>
              <w:bottom w:val="single" w:sz="4" w:space="0" w:color="auto"/>
              <w:right w:val="single" w:sz="4" w:space="0" w:color="auto"/>
            </w:tcBorders>
            <w:vAlign w:val="center"/>
            <w:hideMark/>
          </w:tcPr>
          <w:p w14:paraId="6574B89C"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11,13</w:t>
            </w:r>
          </w:p>
        </w:tc>
        <w:tc>
          <w:tcPr>
            <w:tcW w:w="1415" w:type="dxa"/>
            <w:tcBorders>
              <w:top w:val="nil"/>
              <w:left w:val="nil"/>
              <w:bottom w:val="single" w:sz="4" w:space="0" w:color="auto"/>
              <w:right w:val="single" w:sz="4" w:space="0" w:color="auto"/>
            </w:tcBorders>
            <w:vAlign w:val="center"/>
            <w:hideMark/>
          </w:tcPr>
          <w:p w14:paraId="49DB1FA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4,54</w:t>
            </w:r>
          </w:p>
        </w:tc>
        <w:tc>
          <w:tcPr>
            <w:tcW w:w="1276" w:type="dxa"/>
            <w:tcBorders>
              <w:top w:val="nil"/>
              <w:left w:val="nil"/>
              <w:bottom w:val="single" w:sz="4" w:space="0" w:color="auto"/>
              <w:right w:val="single" w:sz="4" w:space="0" w:color="auto"/>
            </w:tcBorders>
            <w:vAlign w:val="center"/>
            <w:hideMark/>
          </w:tcPr>
          <w:p w14:paraId="765906A0"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20,9</w:t>
            </w:r>
          </w:p>
        </w:tc>
        <w:tc>
          <w:tcPr>
            <w:tcW w:w="1955" w:type="dxa"/>
            <w:tcBorders>
              <w:top w:val="nil"/>
              <w:left w:val="nil"/>
              <w:bottom w:val="single" w:sz="4" w:space="0" w:color="auto"/>
              <w:right w:val="single" w:sz="4" w:space="0" w:color="auto"/>
            </w:tcBorders>
            <w:vAlign w:val="center"/>
            <w:hideMark/>
          </w:tcPr>
          <w:p w14:paraId="50602F9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7453</w:t>
            </w:r>
          </w:p>
        </w:tc>
        <w:tc>
          <w:tcPr>
            <w:tcW w:w="2289" w:type="dxa"/>
            <w:tcBorders>
              <w:top w:val="nil"/>
              <w:left w:val="nil"/>
              <w:bottom w:val="single" w:sz="4" w:space="0" w:color="auto"/>
              <w:right w:val="single" w:sz="4" w:space="0" w:color="auto"/>
            </w:tcBorders>
            <w:vAlign w:val="center"/>
            <w:hideMark/>
          </w:tcPr>
          <w:p w14:paraId="150EC3A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4943</w:t>
            </w:r>
          </w:p>
        </w:tc>
      </w:tr>
    </w:tbl>
    <w:p w14:paraId="1AC79669" w14:textId="77777777" w:rsidR="004575DC" w:rsidRPr="005A04F4" w:rsidRDefault="004575DC" w:rsidP="003231B9">
      <w:pPr>
        <w:tabs>
          <w:tab w:val="left" w:pos="284"/>
        </w:tabs>
        <w:spacing w:after="0" w:line="240" w:lineRule="auto"/>
        <w:contextualSpacing/>
        <w:jc w:val="center"/>
        <w:rPr>
          <w:rFonts w:ascii="Times New Roman" w:eastAsia="Times New Roman" w:hAnsi="Times New Roman" w:cs="Times New Roman"/>
          <w:sz w:val="28"/>
        </w:rPr>
      </w:pPr>
    </w:p>
    <w:p w14:paraId="0680A226"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rPr>
      </w:pPr>
      <w:r w:rsidRPr="005A04F4">
        <w:rPr>
          <w:rFonts w:ascii="Times New Roman" w:eastAsia="Times New Roman" w:hAnsi="Times New Roman" w:cs="Times New Roman"/>
          <w:noProof/>
          <w:sz w:val="28"/>
          <w:lang w:eastAsia="ru-RU"/>
        </w:rPr>
        <w:drawing>
          <wp:inline distT="0" distB="0" distL="0" distR="0" wp14:anchorId="4301A2FB" wp14:editId="0A9BEC5E">
            <wp:extent cx="4581525" cy="2752725"/>
            <wp:effectExtent l="0" t="0" r="0" b="0"/>
            <wp:docPr id="330" name="Chart 203">
              <a:extLst xmlns:a="http://schemas.openxmlformats.org/drawingml/2006/main">
                <a:ext uri="{FF2B5EF4-FFF2-40B4-BE49-F238E27FC236}">
                  <a16:creationId xmlns:a16="http://schemas.microsoft.com/office/drawing/2014/main" id="{E263DBE8-858A-43E9-A17A-0070260D9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FD934A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16"/>
          <w:szCs w:val="16"/>
        </w:rPr>
      </w:pPr>
    </w:p>
    <w:p w14:paraId="1AC55132" w14:textId="31096833"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lang w:val="kk-KZ"/>
        </w:rPr>
      </w:pPr>
      <w:r w:rsidRPr="005A04F4">
        <w:rPr>
          <w:rFonts w:ascii="Times New Roman" w:eastAsia="Times New Roman" w:hAnsi="Times New Roman" w:cs="Times New Roman"/>
          <w:sz w:val="28"/>
          <w:lang w:val="kk-KZ"/>
        </w:rPr>
        <w:t xml:space="preserve">Рисунок </w:t>
      </w:r>
      <w:r w:rsidR="00EC6750" w:rsidRPr="005A04F4">
        <w:rPr>
          <w:rFonts w:ascii="Times New Roman" w:eastAsia="Times New Roman" w:hAnsi="Times New Roman" w:cs="Times New Roman"/>
          <w:sz w:val="28"/>
          <w:lang w:val="kk-KZ"/>
        </w:rPr>
        <w:t>4.7</w:t>
      </w:r>
      <w:r w:rsidRPr="005A04F4">
        <w:rPr>
          <w:rFonts w:ascii="Times New Roman" w:eastAsia="Times New Roman" w:hAnsi="Times New Roman" w:cs="Times New Roman"/>
          <w:sz w:val="28"/>
          <w:lang w:val="kk-KZ"/>
        </w:rPr>
        <w:t xml:space="preserve"> – Эффективность пневматической сепарации</w:t>
      </w:r>
    </w:p>
    <w:p w14:paraId="75E1FFD3" w14:textId="77777777" w:rsidR="004575DC" w:rsidRPr="005A04F4" w:rsidRDefault="004575DC" w:rsidP="003231B9">
      <w:pPr>
        <w:tabs>
          <w:tab w:val="left" w:pos="284"/>
        </w:tabs>
        <w:spacing w:after="0" w:line="240" w:lineRule="auto"/>
        <w:ind w:firstLine="567"/>
        <w:contextualSpacing/>
        <w:jc w:val="both"/>
        <w:rPr>
          <w:rFonts w:ascii="Times New Roman" w:eastAsia="Times New Roman" w:hAnsi="Times New Roman" w:cs="Times New Roman"/>
          <w:sz w:val="28"/>
          <w:szCs w:val="28"/>
        </w:rPr>
      </w:pPr>
    </w:p>
    <w:p w14:paraId="12DF3B37" w14:textId="3C8DF50C"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Как показано на диаграмме (рисунке </w:t>
      </w:r>
      <w:r w:rsidR="00EC6750" w:rsidRPr="005A04F4">
        <w:rPr>
          <w:rFonts w:ascii="Times New Roman" w:eastAsia="Times New Roman" w:hAnsi="Times New Roman" w:cs="Times New Roman"/>
          <w:sz w:val="28"/>
          <w:szCs w:val="28"/>
        </w:rPr>
        <w:t>4.7</w:t>
      </w:r>
      <w:r w:rsidRPr="005A04F4">
        <w:rPr>
          <w:rFonts w:ascii="Times New Roman" w:eastAsia="Times New Roman" w:hAnsi="Times New Roman" w:cs="Times New Roman"/>
          <w:sz w:val="28"/>
          <w:szCs w:val="28"/>
        </w:rPr>
        <w:t>) пневматическая сепарация не разрушает фракционного состава и разница, не превышающая 5,2% отделены ввиде более тяжелых пород несущую основную массу неорганических составляющих.</w:t>
      </w:r>
    </w:p>
    <w:p w14:paraId="18EF7A16" w14:textId="77777777" w:rsidR="00C64357" w:rsidRPr="005A04F4" w:rsidRDefault="00C64357"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rPr>
      </w:pPr>
    </w:p>
    <w:p w14:paraId="74282F4C" w14:textId="77777777" w:rsidR="00804172" w:rsidRPr="005A04F4" w:rsidRDefault="00804172"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rPr>
      </w:pPr>
    </w:p>
    <w:p w14:paraId="7FE027FB" w14:textId="77777777" w:rsidR="00804172" w:rsidRPr="005A04F4" w:rsidRDefault="00804172"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rPr>
      </w:pPr>
    </w:p>
    <w:p w14:paraId="08A6FE4D" w14:textId="77777777" w:rsidR="007214F6" w:rsidRPr="005A04F4" w:rsidRDefault="007214F6"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rPr>
      </w:pPr>
    </w:p>
    <w:p w14:paraId="556ABCC5" w14:textId="77777777" w:rsidR="00804172" w:rsidRPr="005A04F4" w:rsidRDefault="00804172" w:rsidP="003231B9">
      <w:pPr>
        <w:tabs>
          <w:tab w:val="left" w:pos="284"/>
        </w:tabs>
        <w:spacing w:after="0" w:line="240" w:lineRule="auto"/>
        <w:ind w:firstLine="567"/>
        <w:contextualSpacing/>
        <w:jc w:val="both"/>
        <w:rPr>
          <w:rFonts w:ascii="Times New Roman" w:eastAsia="Times New Roman" w:hAnsi="Times New Roman" w:cs="Times New Roman"/>
          <w:sz w:val="28"/>
          <w:szCs w:val="28"/>
          <w:lang w:val="kk-KZ"/>
        </w:rPr>
      </w:pPr>
    </w:p>
    <w:p w14:paraId="362B4DF2" w14:textId="3FA0BB39"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4.8</w:t>
      </w:r>
      <w:r w:rsidRPr="005A04F4">
        <w:rPr>
          <w:rFonts w:ascii="Times New Roman" w:eastAsia="Times New Roman" w:hAnsi="Times New Roman" w:cs="Times New Roman"/>
          <w:sz w:val="28"/>
        </w:rPr>
        <w:t xml:space="preserve"> – Общий баланс сепарации в классе 1-50</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365A2058" w14:textId="77777777" w:rsidR="00C64357" w:rsidRPr="005A04F4" w:rsidRDefault="00C64357" w:rsidP="003231B9">
      <w:pPr>
        <w:tabs>
          <w:tab w:val="left" w:pos="284"/>
        </w:tabs>
        <w:spacing w:after="0" w:line="240" w:lineRule="auto"/>
        <w:ind w:firstLine="567"/>
        <w:contextualSpacing/>
        <w:jc w:val="both"/>
        <w:rPr>
          <w:rFonts w:ascii="Times New Roman" w:eastAsia="Times New Roman" w:hAnsi="Times New Roman" w:cs="Times New Roman"/>
          <w:sz w:val="16"/>
          <w:szCs w:val="16"/>
        </w:rPr>
      </w:pPr>
    </w:p>
    <w:tbl>
      <w:tblPr>
        <w:tblW w:w="9626" w:type="dxa"/>
        <w:tblInd w:w="150" w:type="dxa"/>
        <w:tblLook w:val="04A0" w:firstRow="1" w:lastRow="0" w:firstColumn="1" w:lastColumn="0" w:noHBand="0" w:noVBand="1"/>
      </w:tblPr>
      <w:tblGrid>
        <w:gridCol w:w="1830"/>
        <w:gridCol w:w="1417"/>
        <w:gridCol w:w="1276"/>
        <w:gridCol w:w="2693"/>
        <w:gridCol w:w="2410"/>
      </w:tblGrid>
      <w:tr w:rsidR="005A04F4" w:rsidRPr="005A04F4" w14:paraId="55C124DD" w14:textId="77777777" w:rsidTr="00804172">
        <w:trPr>
          <w:trHeight w:val="561"/>
        </w:trPr>
        <w:tc>
          <w:tcPr>
            <w:tcW w:w="1830" w:type="dxa"/>
            <w:tcBorders>
              <w:top w:val="single" w:sz="4" w:space="0" w:color="auto"/>
              <w:left w:val="single" w:sz="4" w:space="0" w:color="auto"/>
              <w:bottom w:val="single" w:sz="4" w:space="0" w:color="auto"/>
              <w:right w:val="single" w:sz="4" w:space="0" w:color="auto"/>
            </w:tcBorders>
            <w:vAlign w:val="center"/>
            <w:hideMark/>
          </w:tcPr>
          <w:p w14:paraId="3A97AB3B"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lastRenderedPageBreak/>
              <w:t>Продукт</w:t>
            </w:r>
          </w:p>
        </w:tc>
        <w:tc>
          <w:tcPr>
            <w:tcW w:w="1417" w:type="dxa"/>
            <w:tcBorders>
              <w:top w:val="single" w:sz="4" w:space="0" w:color="auto"/>
              <w:left w:val="nil"/>
              <w:bottom w:val="single" w:sz="4" w:space="0" w:color="auto"/>
              <w:right w:val="single" w:sz="4" w:space="0" w:color="auto"/>
            </w:tcBorders>
            <w:vAlign w:val="center"/>
            <w:hideMark/>
          </w:tcPr>
          <w:p w14:paraId="6790D96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 %</w:t>
            </w:r>
          </w:p>
        </w:tc>
        <w:tc>
          <w:tcPr>
            <w:tcW w:w="1276" w:type="dxa"/>
            <w:tcBorders>
              <w:top w:val="single" w:sz="4" w:space="0" w:color="auto"/>
              <w:left w:val="nil"/>
              <w:bottom w:val="single" w:sz="4" w:space="0" w:color="auto"/>
              <w:right w:val="single" w:sz="4" w:space="0" w:color="auto"/>
            </w:tcBorders>
            <w:vAlign w:val="center"/>
            <w:hideMark/>
          </w:tcPr>
          <w:p w14:paraId="3AF18F5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w:t>
            </w:r>
            <w:r w:rsidRPr="005A04F4">
              <w:rPr>
                <w:rFonts w:ascii="Times New Roman" w:eastAsia="Times New Roman" w:hAnsi="Times New Roman" w:cs="Times New Roman"/>
                <w:sz w:val="24"/>
                <w:szCs w:val="24"/>
                <w:vertAlign w:val="subscript"/>
                <w:lang w:val="en-US"/>
              </w:rPr>
              <w:t>d</w:t>
            </w:r>
            <w:r w:rsidRPr="005A04F4">
              <w:rPr>
                <w:rFonts w:ascii="Times New Roman" w:eastAsia="Times New Roman" w:hAnsi="Times New Roman" w:cs="Times New Roman"/>
                <w:sz w:val="24"/>
                <w:szCs w:val="24"/>
                <w:lang w:val="en-US"/>
              </w:rPr>
              <w:t>, %</w:t>
            </w:r>
          </w:p>
        </w:tc>
        <w:tc>
          <w:tcPr>
            <w:tcW w:w="2693" w:type="dxa"/>
            <w:tcBorders>
              <w:top w:val="single" w:sz="4" w:space="0" w:color="auto"/>
              <w:left w:val="nil"/>
              <w:bottom w:val="single" w:sz="4" w:space="0" w:color="auto"/>
              <w:right w:val="single" w:sz="4" w:space="0" w:color="auto"/>
            </w:tcBorders>
            <w:vAlign w:val="center"/>
            <w:hideMark/>
          </w:tcPr>
          <w:p w14:paraId="6014387E"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Наивысшая теплота сгорания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2410" w:type="dxa"/>
            <w:tcBorders>
              <w:top w:val="single" w:sz="4" w:space="0" w:color="auto"/>
              <w:left w:val="nil"/>
              <w:bottom w:val="single" w:sz="4" w:space="0" w:color="auto"/>
              <w:right w:val="single" w:sz="4" w:space="0" w:color="auto"/>
            </w:tcBorders>
            <w:vAlign w:val="center"/>
            <w:hideMark/>
          </w:tcPr>
          <w:p w14:paraId="02C835B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Низшая теплота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283E7B10" w14:textId="77777777" w:rsidTr="00804172">
        <w:trPr>
          <w:trHeight w:val="272"/>
        </w:trPr>
        <w:tc>
          <w:tcPr>
            <w:tcW w:w="1830" w:type="dxa"/>
            <w:tcBorders>
              <w:top w:val="nil"/>
              <w:left w:val="single" w:sz="4" w:space="0" w:color="auto"/>
              <w:bottom w:val="single" w:sz="4" w:space="0" w:color="auto"/>
              <w:right w:val="single" w:sz="4" w:space="0" w:color="auto"/>
            </w:tcBorders>
            <w:vAlign w:val="center"/>
            <w:hideMark/>
          </w:tcPr>
          <w:p w14:paraId="6DB01065"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Концентрат</w:t>
            </w:r>
          </w:p>
        </w:tc>
        <w:tc>
          <w:tcPr>
            <w:tcW w:w="1417" w:type="dxa"/>
            <w:tcBorders>
              <w:top w:val="nil"/>
              <w:left w:val="nil"/>
              <w:bottom w:val="single" w:sz="4" w:space="0" w:color="auto"/>
              <w:right w:val="single" w:sz="4" w:space="0" w:color="auto"/>
            </w:tcBorders>
            <w:vAlign w:val="center"/>
            <w:hideMark/>
          </w:tcPr>
          <w:p w14:paraId="1671E8E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82,76</w:t>
            </w:r>
          </w:p>
        </w:tc>
        <w:tc>
          <w:tcPr>
            <w:tcW w:w="1276" w:type="dxa"/>
            <w:tcBorders>
              <w:top w:val="nil"/>
              <w:left w:val="nil"/>
              <w:bottom w:val="single" w:sz="4" w:space="0" w:color="auto"/>
              <w:right w:val="single" w:sz="4" w:space="0" w:color="auto"/>
            </w:tcBorders>
            <w:vAlign w:val="center"/>
            <w:hideMark/>
          </w:tcPr>
          <w:p w14:paraId="2B01BE3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11,2</w:t>
            </w:r>
          </w:p>
        </w:tc>
        <w:tc>
          <w:tcPr>
            <w:tcW w:w="2693" w:type="dxa"/>
            <w:tcBorders>
              <w:top w:val="nil"/>
              <w:left w:val="nil"/>
              <w:bottom w:val="single" w:sz="4" w:space="0" w:color="auto"/>
              <w:right w:val="single" w:sz="4" w:space="0" w:color="auto"/>
            </w:tcBorders>
            <w:noWrap/>
            <w:vAlign w:val="center"/>
            <w:hideMark/>
          </w:tcPr>
          <w:p w14:paraId="7CEB0FF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7544</w:t>
            </w:r>
          </w:p>
        </w:tc>
        <w:tc>
          <w:tcPr>
            <w:tcW w:w="2410" w:type="dxa"/>
            <w:tcBorders>
              <w:top w:val="nil"/>
              <w:left w:val="nil"/>
              <w:bottom w:val="single" w:sz="4" w:space="0" w:color="auto"/>
              <w:right w:val="single" w:sz="4" w:space="0" w:color="auto"/>
            </w:tcBorders>
            <w:noWrap/>
            <w:vAlign w:val="center"/>
            <w:hideMark/>
          </w:tcPr>
          <w:p w14:paraId="60D00AE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5692</w:t>
            </w:r>
          </w:p>
        </w:tc>
      </w:tr>
      <w:tr w:rsidR="005A04F4" w:rsidRPr="005A04F4" w14:paraId="04C725D1" w14:textId="77777777" w:rsidTr="00804172">
        <w:trPr>
          <w:trHeight w:val="300"/>
        </w:trPr>
        <w:tc>
          <w:tcPr>
            <w:tcW w:w="1830" w:type="dxa"/>
            <w:tcBorders>
              <w:top w:val="nil"/>
              <w:left w:val="single" w:sz="4" w:space="0" w:color="auto"/>
              <w:bottom w:val="single" w:sz="4" w:space="0" w:color="auto"/>
              <w:right w:val="single" w:sz="4" w:space="0" w:color="auto"/>
            </w:tcBorders>
            <w:vAlign w:val="center"/>
            <w:hideMark/>
          </w:tcPr>
          <w:p w14:paraId="0003CB11"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Хвосты</w:t>
            </w:r>
          </w:p>
        </w:tc>
        <w:tc>
          <w:tcPr>
            <w:tcW w:w="1417" w:type="dxa"/>
            <w:tcBorders>
              <w:top w:val="nil"/>
              <w:left w:val="nil"/>
              <w:bottom w:val="single" w:sz="4" w:space="0" w:color="auto"/>
              <w:right w:val="single" w:sz="4" w:space="0" w:color="auto"/>
            </w:tcBorders>
            <w:vAlign w:val="center"/>
            <w:hideMark/>
          </w:tcPr>
          <w:p w14:paraId="2C91EBC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12,31</w:t>
            </w:r>
          </w:p>
        </w:tc>
        <w:tc>
          <w:tcPr>
            <w:tcW w:w="1276" w:type="dxa"/>
            <w:tcBorders>
              <w:top w:val="nil"/>
              <w:left w:val="nil"/>
              <w:bottom w:val="single" w:sz="4" w:space="0" w:color="auto"/>
              <w:right w:val="single" w:sz="4" w:space="0" w:color="auto"/>
            </w:tcBorders>
            <w:vAlign w:val="center"/>
            <w:hideMark/>
          </w:tcPr>
          <w:p w14:paraId="750EBEE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65,0</w:t>
            </w:r>
          </w:p>
        </w:tc>
        <w:tc>
          <w:tcPr>
            <w:tcW w:w="2693" w:type="dxa"/>
            <w:tcBorders>
              <w:top w:val="nil"/>
              <w:left w:val="nil"/>
              <w:bottom w:val="single" w:sz="4" w:space="0" w:color="auto"/>
              <w:right w:val="single" w:sz="4" w:space="0" w:color="auto"/>
            </w:tcBorders>
            <w:noWrap/>
            <w:vAlign w:val="center"/>
            <w:hideMark/>
          </w:tcPr>
          <w:p w14:paraId="51BF9A5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6503</w:t>
            </w:r>
          </w:p>
        </w:tc>
        <w:tc>
          <w:tcPr>
            <w:tcW w:w="2410" w:type="dxa"/>
            <w:tcBorders>
              <w:top w:val="nil"/>
              <w:left w:val="nil"/>
              <w:bottom w:val="single" w:sz="4" w:space="0" w:color="auto"/>
              <w:right w:val="single" w:sz="4" w:space="0" w:color="auto"/>
            </w:tcBorders>
            <w:noWrap/>
            <w:vAlign w:val="center"/>
            <w:hideMark/>
          </w:tcPr>
          <w:p w14:paraId="3E9211F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2334</w:t>
            </w:r>
          </w:p>
        </w:tc>
      </w:tr>
      <w:tr w:rsidR="005A04F4" w:rsidRPr="005A04F4" w14:paraId="2B5AD8B0" w14:textId="77777777" w:rsidTr="00804172">
        <w:trPr>
          <w:trHeight w:val="300"/>
        </w:trPr>
        <w:tc>
          <w:tcPr>
            <w:tcW w:w="1830" w:type="dxa"/>
            <w:tcBorders>
              <w:top w:val="nil"/>
              <w:left w:val="single" w:sz="4" w:space="0" w:color="auto"/>
              <w:bottom w:val="single" w:sz="4" w:space="0" w:color="auto"/>
              <w:right w:val="single" w:sz="4" w:space="0" w:color="auto"/>
            </w:tcBorders>
            <w:vAlign w:val="center"/>
            <w:hideMark/>
          </w:tcPr>
          <w:p w14:paraId="67027F8A"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Просыпь</w:t>
            </w:r>
          </w:p>
        </w:tc>
        <w:tc>
          <w:tcPr>
            <w:tcW w:w="1417" w:type="dxa"/>
            <w:tcBorders>
              <w:top w:val="nil"/>
              <w:left w:val="nil"/>
              <w:bottom w:val="single" w:sz="4" w:space="0" w:color="auto"/>
              <w:right w:val="single" w:sz="4" w:space="0" w:color="auto"/>
            </w:tcBorders>
            <w:vAlign w:val="center"/>
            <w:hideMark/>
          </w:tcPr>
          <w:p w14:paraId="65E3CF4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0,76</w:t>
            </w:r>
          </w:p>
        </w:tc>
        <w:tc>
          <w:tcPr>
            <w:tcW w:w="1276" w:type="dxa"/>
            <w:tcBorders>
              <w:top w:val="nil"/>
              <w:left w:val="nil"/>
              <w:bottom w:val="single" w:sz="4" w:space="0" w:color="auto"/>
              <w:right w:val="single" w:sz="4" w:space="0" w:color="auto"/>
            </w:tcBorders>
            <w:vAlign w:val="center"/>
            <w:hideMark/>
          </w:tcPr>
          <w:p w14:paraId="6F95056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29,4</w:t>
            </w:r>
          </w:p>
        </w:tc>
        <w:tc>
          <w:tcPr>
            <w:tcW w:w="2693" w:type="dxa"/>
            <w:tcBorders>
              <w:top w:val="nil"/>
              <w:left w:val="nil"/>
              <w:bottom w:val="single" w:sz="4" w:space="0" w:color="auto"/>
              <w:right w:val="single" w:sz="4" w:space="0" w:color="auto"/>
            </w:tcBorders>
            <w:noWrap/>
            <w:vAlign w:val="center"/>
            <w:hideMark/>
          </w:tcPr>
          <w:p w14:paraId="42FD3C5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7318</w:t>
            </w:r>
          </w:p>
        </w:tc>
        <w:tc>
          <w:tcPr>
            <w:tcW w:w="2410" w:type="dxa"/>
            <w:tcBorders>
              <w:top w:val="nil"/>
              <w:left w:val="nil"/>
              <w:bottom w:val="single" w:sz="4" w:space="0" w:color="auto"/>
              <w:right w:val="single" w:sz="4" w:space="0" w:color="auto"/>
            </w:tcBorders>
            <w:noWrap/>
            <w:vAlign w:val="center"/>
            <w:hideMark/>
          </w:tcPr>
          <w:p w14:paraId="08010CF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4482</w:t>
            </w:r>
          </w:p>
        </w:tc>
      </w:tr>
      <w:tr w:rsidR="005A04F4" w:rsidRPr="005A04F4" w14:paraId="1F8DBFDE" w14:textId="77777777" w:rsidTr="00804172">
        <w:trPr>
          <w:trHeight w:val="227"/>
        </w:trPr>
        <w:tc>
          <w:tcPr>
            <w:tcW w:w="1830" w:type="dxa"/>
            <w:tcBorders>
              <w:top w:val="nil"/>
              <w:left w:val="single" w:sz="4" w:space="0" w:color="auto"/>
              <w:bottom w:val="single" w:sz="4" w:space="0" w:color="auto"/>
              <w:right w:val="single" w:sz="4" w:space="0" w:color="auto"/>
            </w:tcBorders>
            <w:vAlign w:val="center"/>
            <w:hideMark/>
          </w:tcPr>
          <w:p w14:paraId="5737AEEE"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Класс +0-1мм</w:t>
            </w:r>
          </w:p>
        </w:tc>
        <w:tc>
          <w:tcPr>
            <w:tcW w:w="1417" w:type="dxa"/>
            <w:tcBorders>
              <w:top w:val="nil"/>
              <w:left w:val="nil"/>
              <w:bottom w:val="single" w:sz="4" w:space="0" w:color="auto"/>
              <w:right w:val="single" w:sz="4" w:space="0" w:color="auto"/>
            </w:tcBorders>
            <w:vAlign w:val="center"/>
            <w:hideMark/>
          </w:tcPr>
          <w:p w14:paraId="0E3EB5E2"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4,18</w:t>
            </w:r>
          </w:p>
        </w:tc>
        <w:tc>
          <w:tcPr>
            <w:tcW w:w="1276" w:type="dxa"/>
            <w:tcBorders>
              <w:top w:val="nil"/>
              <w:left w:val="nil"/>
              <w:bottom w:val="single" w:sz="4" w:space="0" w:color="auto"/>
              <w:right w:val="single" w:sz="4" w:space="0" w:color="auto"/>
            </w:tcBorders>
            <w:vAlign w:val="center"/>
            <w:hideMark/>
          </w:tcPr>
          <w:p w14:paraId="16D4554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30,1</w:t>
            </w:r>
          </w:p>
        </w:tc>
        <w:tc>
          <w:tcPr>
            <w:tcW w:w="2693" w:type="dxa"/>
            <w:tcBorders>
              <w:top w:val="nil"/>
              <w:left w:val="nil"/>
              <w:bottom w:val="single" w:sz="4" w:space="0" w:color="auto"/>
              <w:right w:val="single" w:sz="4" w:space="0" w:color="auto"/>
            </w:tcBorders>
            <w:noWrap/>
            <w:vAlign w:val="center"/>
            <w:hideMark/>
          </w:tcPr>
          <w:p w14:paraId="6AD844C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7186</w:t>
            </w:r>
          </w:p>
        </w:tc>
        <w:tc>
          <w:tcPr>
            <w:tcW w:w="2410" w:type="dxa"/>
            <w:tcBorders>
              <w:top w:val="nil"/>
              <w:left w:val="nil"/>
              <w:bottom w:val="single" w:sz="4" w:space="0" w:color="auto"/>
              <w:right w:val="single" w:sz="4" w:space="0" w:color="auto"/>
            </w:tcBorders>
            <w:noWrap/>
            <w:vAlign w:val="center"/>
            <w:hideMark/>
          </w:tcPr>
          <w:p w14:paraId="05D38B2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4272</w:t>
            </w:r>
          </w:p>
        </w:tc>
      </w:tr>
      <w:tr w:rsidR="00442F0B" w:rsidRPr="005A04F4" w14:paraId="5A2C0836" w14:textId="77777777" w:rsidTr="00804172">
        <w:trPr>
          <w:trHeight w:val="300"/>
        </w:trPr>
        <w:tc>
          <w:tcPr>
            <w:tcW w:w="1830" w:type="dxa"/>
            <w:tcBorders>
              <w:top w:val="nil"/>
              <w:left w:val="single" w:sz="4" w:space="0" w:color="auto"/>
              <w:bottom w:val="single" w:sz="4" w:space="0" w:color="auto"/>
              <w:right w:val="single" w:sz="4" w:space="0" w:color="auto"/>
            </w:tcBorders>
            <w:vAlign w:val="center"/>
            <w:hideMark/>
          </w:tcPr>
          <w:p w14:paraId="1C066EAF"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417" w:type="dxa"/>
            <w:tcBorders>
              <w:top w:val="nil"/>
              <w:left w:val="nil"/>
              <w:bottom w:val="single" w:sz="4" w:space="0" w:color="auto"/>
              <w:right w:val="single" w:sz="4" w:space="0" w:color="auto"/>
            </w:tcBorders>
            <w:noWrap/>
            <w:vAlign w:val="center"/>
            <w:hideMark/>
          </w:tcPr>
          <w:p w14:paraId="3DD0EA8B"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276" w:type="dxa"/>
            <w:tcBorders>
              <w:top w:val="nil"/>
              <w:left w:val="nil"/>
              <w:bottom w:val="single" w:sz="4" w:space="0" w:color="auto"/>
              <w:right w:val="single" w:sz="4" w:space="0" w:color="auto"/>
            </w:tcBorders>
            <w:vAlign w:val="center"/>
            <w:hideMark/>
          </w:tcPr>
          <w:p w14:paraId="12C2AE7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18,8</w:t>
            </w:r>
          </w:p>
        </w:tc>
        <w:tc>
          <w:tcPr>
            <w:tcW w:w="2693" w:type="dxa"/>
            <w:tcBorders>
              <w:top w:val="nil"/>
              <w:left w:val="nil"/>
              <w:bottom w:val="single" w:sz="4" w:space="0" w:color="auto"/>
              <w:right w:val="single" w:sz="4" w:space="0" w:color="auto"/>
            </w:tcBorders>
            <w:noWrap/>
            <w:vAlign w:val="center"/>
            <w:hideMark/>
          </w:tcPr>
          <w:p w14:paraId="51ABC82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7399</w:t>
            </w:r>
          </w:p>
        </w:tc>
        <w:tc>
          <w:tcPr>
            <w:tcW w:w="2410" w:type="dxa"/>
            <w:tcBorders>
              <w:top w:val="nil"/>
              <w:left w:val="nil"/>
              <w:bottom w:val="single" w:sz="4" w:space="0" w:color="auto"/>
              <w:right w:val="single" w:sz="4" w:space="0" w:color="auto"/>
            </w:tcBorders>
            <w:noWrap/>
            <w:vAlign w:val="center"/>
            <w:hideMark/>
          </w:tcPr>
          <w:p w14:paraId="462A272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5211</w:t>
            </w:r>
          </w:p>
        </w:tc>
      </w:tr>
    </w:tbl>
    <w:p w14:paraId="6643D6AF"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szCs w:val="28"/>
        </w:rPr>
      </w:pPr>
    </w:p>
    <w:p w14:paraId="538FD3F6" w14:textId="143B557F"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rPr>
      </w:pPr>
      <w:r w:rsidRPr="005A04F4">
        <w:rPr>
          <w:rFonts w:ascii="Times New Roman" w:eastAsia="Times New Roman" w:hAnsi="Times New Roman" w:cs="Times New Roman"/>
          <w:sz w:val="28"/>
        </w:rPr>
        <w:t xml:space="preserve">Таблица </w:t>
      </w:r>
      <w:r w:rsidR="00EC6750" w:rsidRPr="005A04F4">
        <w:rPr>
          <w:rFonts w:ascii="Times New Roman" w:eastAsia="Times New Roman" w:hAnsi="Times New Roman" w:cs="Times New Roman"/>
          <w:sz w:val="28"/>
        </w:rPr>
        <w:t>4.9</w:t>
      </w:r>
      <w:r w:rsidRPr="005A04F4">
        <w:rPr>
          <w:rFonts w:ascii="Times New Roman" w:eastAsia="Times New Roman" w:hAnsi="Times New Roman" w:cs="Times New Roman"/>
          <w:sz w:val="28"/>
        </w:rPr>
        <w:t xml:space="preserve"> – Общий баланс сепарации в классе 3-50</w:t>
      </w:r>
      <w:r w:rsidR="00CC2BAD" w:rsidRPr="005A04F4">
        <w:rPr>
          <w:rFonts w:ascii="Times New Roman" w:eastAsia="Times New Roman" w:hAnsi="Times New Roman" w:cs="Times New Roman"/>
          <w:sz w:val="28"/>
        </w:rPr>
        <w:t xml:space="preserve"> </w:t>
      </w:r>
      <w:r w:rsidRPr="005A04F4">
        <w:rPr>
          <w:rFonts w:ascii="Times New Roman" w:eastAsia="Times New Roman" w:hAnsi="Times New Roman" w:cs="Times New Roman"/>
          <w:sz w:val="28"/>
        </w:rPr>
        <w:t>мм</w:t>
      </w:r>
    </w:p>
    <w:p w14:paraId="4FC35CC8"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16"/>
          <w:szCs w:val="16"/>
        </w:rPr>
      </w:pPr>
    </w:p>
    <w:tbl>
      <w:tblPr>
        <w:tblW w:w="9639" w:type="dxa"/>
        <w:tblInd w:w="137" w:type="dxa"/>
        <w:tblLook w:val="04A0" w:firstRow="1" w:lastRow="0" w:firstColumn="1" w:lastColumn="0" w:noHBand="0" w:noVBand="1"/>
      </w:tblPr>
      <w:tblGrid>
        <w:gridCol w:w="1843"/>
        <w:gridCol w:w="1417"/>
        <w:gridCol w:w="1276"/>
        <w:gridCol w:w="2693"/>
        <w:gridCol w:w="2410"/>
      </w:tblGrid>
      <w:tr w:rsidR="005A04F4" w:rsidRPr="005A04F4" w14:paraId="3D71087D" w14:textId="77777777" w:rsidTr="00A8548E">
        <w:trPr>
          <w:trHeight w:val="824"/>
        </w:trPr>
        <w:tc>
          <w:tcPr>
            <w:tcW w:w="1843" w:type="dxa"/>
            <w:tcBorders>
              <w:top w:val="single" w:sz="4" w:space="0" w:color="auto"/>
              <w:left w:val="single" w:sz="4" w:space="0" w:color="auto"/>
              <w:bottom w:val="single" w:sz="4" w:space="0" w:color="auto"/>
              <w:right w:val="single" w:sz="4" w:space="0" w:color="auto"/>
            </w:tcBorders>
            <w:vAlign w:val="center"/>
            <w:hideMark/>
          </w:tcPr>
          <w:p w14:paraId="14CB4B63"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Продукт</w:t>
            </w:r>
          </w:p>
        </w:tc>
        <w:tc>
          <w:tcPr>
            <w:tcW w:w="1417" w:type="dxa"/>
            <w:tcBorders>
              <w:top w:val="single" w:sz="4" w:space="0" w:color="auto"/>
              <w:left w:val="nil"/>
              <w:bottom w:val="single" w:sz="4" w:space="0" w:color="auto"/>
              <w:right w:val="single" w:sz="4" w:space="0" w:color="auto"/>
            </w:tcBorders>
            <w:vAlign w:val="center"/>
            <w:hideMark/>
          </w:tcPr>
          <w:p w14:paraId="5617C990"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Выход</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общий,</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w:t>
            </w:r>
          </w:p>
        </w:tc>
        <w:tc>
          <w:tcPr>
            <w:tcW w:w="1276" w:type="dxa"/>
            <w:tcBorders>
              <w:top w:val="single" w:sz="4" w:space="0" w:color="auto"/>
              <w:left w:val="nil"/>
              <w:bottom w:val="single" w:sz="4" w:space="0" w:color="auto"/>
              <w:right w:val="single" w:sz="4" w:space="0" w:color="auto"/>
            </w:tcBorders>
            <w:vAlign w:val="center"/>
            <w:hideMark/>
          </w:tcPr>
          <w:p w14:paraId="699C86C8"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Зольность</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A</w:t>
            </w:r>
            <w:r w:rsidRPr="005A04F4">
              <w:rPr>
                <w:rFonts w:ascii="Times New Roman" w:eastAsia="Times New Roman" w:hAnsi="Times New Roman" w:cs="Times New Roman"/>
                <w:sz w:val="24"/>
                <w:szCs w:val="24"/>
                <w:vertAlign w:val="subscript"/>
                <w:lang w:val="en-US"/>
              </w:rPr>
              <w:t>d</w:t>
            </w:r>
            <w:r w:rsidRPr="005A04F4">
              <w:rPr>
                <w:rFonts w:ascii="Times New Roman" w:eastAsia="Times New Roman" w:hAnsi="Times New Roman" w:cs="Times New Roman"/>
                <w:sz w:val="24"/>
                <w:szCs w:val="24"/>
                <w:lang w:val="en-US"/>
              </w:rPr>
              <w:t>, %</w:t>
            </w:r>
          </w:p>
        </w:tc>
        <w:tc>
          <w:tcPr>
            <w:tcW w:w="2693" w:type="dxa"/>
            <w:tcBorders>
              <w:top w:val="single" w:sz="4" w:space="0" w:color="auto"/>
              <w:left w:val="nil"/>
              <w:bottom w:val="single" w:sz="4" w:space="0" w:color="auto"/>
              <w:right w:val="single" w:sz="4" w:space="0" w:color="auto"/>
            </w:tcBorders>
            <w:vAlign w:val="center"/>
            <w:hideMark/>
          </w:tcPr>
          <w:p w14:paraId="34EB8EF5"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Наивысшая теплота сгорания </w:t>
            </w:r>
            <w:r w:rsidRPr="005A04F4">
              <w:rPr>
                <w:rFonts w:ascii="Times New Roman" w:eastAsia="Times New Roman" w:hAnsi="Times New Roman" w:cs="Times New Roman"/>
                <w:sz w:val="24"/>
                <w:szCs w:val="24"/>
                <w:lang w:val="en-US"/>
              </w:rPr>
              <w:t>GCV</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daf</w:t>
            </w:r>
            <w:r w:rsidRPr="005A04F4">
              <w:rPr>
                <w:rFonts w:ascii="Times New Roman" w:eastAsia="Times New Roman" w:hAnsi="Times New Roman" w:cs="Times New Roman"/>
                <w:sz w:val="24"/>
                <w:szCs w:val="24"/>
              </w:rPr>
              <w:t>), ккал/кг</w:t>
            </w:r>
          </w:p>
        </w:tc>
        <w:tc>
          <w:tcPr>
            <w:tcW w:w="2410" w:type="dxa"/>
            <w:tcBorders>
              <w:top w:val="single" w:sz="4" w:space="0" w:color="auto"/>
              <w:left w:val="nil"/>
              <w:bottom w:val="single" w:sz="4" w:space="0" w:color="auto"/>
              <w:right w:val="single" w:sz="4" w:space="0" w:color="auto"/>
            </w:tcBorders>
            <w:vAlign w:val="center"/>
            <w:hideMark/>
          </w:tcPr>
          <w:p w14:paraId="4BD820D9"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rPr>
              <w:t xml:space="preserve">Низшая теплота сгорания </w:t>
            </w:r>
            <w:r w:rsidRPr="005A04F4">
              <w:rPr>
                <w:rFonts w:ascii="Times New Roman" w:eastAsia="Times New Roman" w:hAnsi="Times New Roman" w:cs="Times New Roman"/>
                <w:sz w:val="24"/>
                <w:szCs w:val="24"/>
                <w:lang w:val="en-US"/>
              </w:rPr>
              <w:t>NCVr</w:t>
            </w:r>
            <w:r w:rsidRPr="005A04F4">
              <w:rPr>
                <w:rFonts w:ascii="Times New Roman" w:eastAsia="Times New Roman" w:hAnsi="Times New Roman" w:cs="Times New Roman"/>
                <w:sz w:val="24"/>
                <w:szCs w:val="24"/>
              </w:rPr>
              <w:t xml:space="preserve"> (</w:t>
            </w:r>
            <w:r w:rsidRPr="005A04F4">
              <w:rPr>
                <w:rFonts w:ascii="Times New Roman" w:eastAsia="Times New Roman" w:hAnsi="Times New Roman" w:cs="Times New Roman"/>
                <w:sz w:val="24"/>
                <w:szCs w:val="24"/>
                <w:lang w:val="en-US"/>
              </w:rPr>
              <w:t>iso</w:t>
            </w:r>
            <w:r w:rsidRPr="005A04F4">
              <w:rPr>
                <w:rFonts w:ascii="Times New Roman" w:eastAsia="Times New Roman" w:hAnsi="Times New Roman" w:cs="Times New Roman"/>
                <w:sz w:val="24"/>
                <w:szCs w:val="24"/>
              </w:rPr>
              <w:t>), ккал/кг</w:t>
            </w:r>
          </w:p>
        </w:tc>
      </w:tr>
      <w:tr w:rsidR="005A04F4" w:rsidRPr="005A04F4" w14:paraId="55C7BB17" w14:textId="77777777" w:rsidTr="00A8548E">
        <w:trPr>
          <w:trHeight w:val="256"/>
        </w:trPr>
        <w:tc>
          <w:tcPr>
            <w:tcW w:w="1843" w:type="dxa"/>
            <w:tcBorders>
              <w:top w:val="nil"/>
              <w:left w:val="single" w:sz="4" w:space="0" w:color="auto"/>
              <w:bottom w:val="single" w:sz="4" w:space="0" w:color="auto"/>
              <w:right w:val="single" w:sz="4" w:space="0" w:color="auto"/>
            </w:tcBorders>
            <w:vAlign w:val="center"/>
            <w:hideMark/>
          </w:tcPr>
          <w:p w14:paraId="345F6D37"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Концентрат</w:t>
            </w:r>
          </w:p>
        </w:tc>
        <w:tc>
          <w:tcPr>
            <w:tcW w:w="1417" w:type="dxa"/>
            <w:tcBorders>
              <w:top w:val="nil"/>
              <w:left w:val="nil"/>
              <w:bottom w:val="single" w:sz="4" w:space="0" w:color="auto"/>
              <w:right w:val="single" w:sz="4" w:space="0" w:color="auto"/>
            </w:tcBorders>
            <w:vAlign w:val="center"/>
            <w:hideMark/>
          </w:tcPr>
          <w:p w14:paraId="4BEDAD9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76,78</w:t>
            </w:r>
          </w:p>
        </w:tc>
        <w:tc>
          <w:tcPr>
            <w:tcW w:w="1276" w:type="dxa"/>
            <w:tcBorders>
              <w:top w:val="nil"/>
              <w:left w:val="nil"/>
              <w:bottom w:val="single" w:sz="4" w:space="0" w:color="auto"/>
              <w:right w:val="single" w:sz="4" w:space="0" w:color="auto"/>
            </w:tcBorders>
            <w:vAlign w:val="center"/>
            <w:hideMark/>
          </w:tcPr>
          <w:p w14:paraId="78299F8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rPr>
            </w:pPr>
            <w:r w:rsidRPr="005A04F4">
              <w:rPr>
                <w:rFonts w:ascii="Times New Roman" w:eastAsia="Times New Roman" w:hAnsi="Times New Roman" w:cs="Times New Roman"/>
                <w:sz w:val="24"/>
                <w:szCs w:val="24"/>
                <w:lang w:val="en-US"/>
              </w:rPr>
              <w:t>11,1</w:t>
            </w:r>
          </w:p>
        </w:tc>
        <w:tc>
          <w:tcPr>
            <w:tcW w:w="2693" w:type="dxa"/>
            <w:tcBorders>
              <w:top w:val="nil"/>
              <w:left w:val="nil"/>
              <w:bottom w:val="single" w:sz="4" w:space="0" w:color="auto"/>
              <w:right w:val="single" w:sz="4" w:space="0" w:color="auto"/>
            </w:tcBorders>
            <w:vAlign w:val="center"/>
            <w:hideMark/>
          </w:tcPr>
          <w:p w14:paraId="6FD9A275"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7548</w:t>
            </w:r>
          </w:p>
        </w:tc>
        <w:tc>
          <w:tcPr>
            <w:tcW w:w="2410" w:type="dxa"/>
            <w:tcBorders>
              <w:top w:val="nil"/>
              <w:left w:val="nil"/>
              <w:bottom w:val="single" w:sz="4" w:space="0" w:color="auto"/>
              <w:right w:val="single" w:sz="4" w:space="0" w:color="auto"/>
            </w:tcBorders>
            <w:vAlign w:val="center"/>
            <w:hideMark/>
          </w:tcPr>
          <w:p w14:paraId="0B3A4723"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5708</w:t>
            </w:r>
          </w:p>
        </w:tc>
      </w:tr>
      <w:tr w:rsidR="005A04F4" w:rsidRPr="005A04F4" w14:paraId="363F2D94" w14:textId="77777777" w:rsidTr="00A8548E">
        <w:trPr>
          <w:trHeight w:val="300"/>
        </w:trPr>
        <w:tc>
          <w:tcPr>
            <w:tcW w:w="1843" w:type="dxa"/>
            <w:tcBorders>
              <w:top w:val="nil"/>
              <w:left w:val="single" w:sz="4" w:space="0" w:color="auto"/>
              <w:bottom w:val="single" w:sz="4" w:space="0" w:color="auto"/>
              <w:right w:val="single" w:sz="4" w:space="0" w:color="auto"/>
            </w:tcBorders>
            <w:vAlign w:val="center"/>
            <w:hideMark/>
          </w:tcPr>
          <w:p w14:paraId="6A615617"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Хвосты</w:t>
            </w:r>
          </w:p>
        </w:tc>
        <w:tc>
          <w:tcPr>
            <w:tcW w:w="1417" w:type="dxa"/>
            <w:tcBorders>
              <w:top w:val="nil"/>
              <w:left w:val="nil"/>
              <w:bottom w:val="single" w:sz="4" w:space="0" w:color="auto"/>
              <w:right w:val="single" w:sz="4" w:space="0" w:color="auto"/>
            </w:tcBorders>
            <w:vAlign w:val="center"/>
            <w:hideMark/>
          </w:tcPr>
          <w:p w14:paraId="3330B06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11,70</w:t>
            </w:r>
          </w:p>
        </w:tc>
        <w:tc>
          <w:tcPr>
            <w:tcW w:w="1276" w:type="dxa"/>
            <w:tcBorders>
              <w:top w:val="nil"/>
              <w:left w:val="nil"/>
              <w:bottom w:val="single" w:sz="4" w:space="0" w:color="auto"/>
              <w:right w:val="single" w:sz="4" w:space="0" w:color="auto"/>
            </w:tcBorders>
            <w:vAlign w:val="center"/>
            <w:hideMark/>
          </w:tcPr>
          <w:p w14:paraId="6DEC6FE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65,5</w:t>
            </w:r>
          </w:p>
        </w:tc>
        <w:tc>
          <w:tcPr>
            <w:tcW w:w="2693" w:type="dxa"/>
            <w:tcBorders>
              <w:top w:val="nil"/>
              <w:left w:val="nil"/>
              <w:bottom w:val="single" w:sz="4" w:space="0" w:color="auto"/>
              <w:right w:val="single" w:sz="4" w:space="0" w:color="auto"/>
            </w:tcBorders>
            <w:vAlign w:val="center"/>
            <w:hideMark/>
          </w:tcPr>
          <w:p w14:paraId="228CEC5F"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6256</w:t>
            </w:r>
          </w:p>
        </w:tc>
        <w:tc>
          <w:tcPr>
            <w:tcW w:w="2410" w:type="dxa"/>
            <w:tcBorders>
              <w:top w:val="nil"/>
              <w:left w:val="nil"/>
              <w:bottom w:val="single" w:sz="4" w:space="0" w:color="auto"/>
              <w:right w:val="single" w:sz="4" w:space="0" w:color="auto"/>
            </w:tcBorders>
            <w:vAlign w:val="center"/>
            <w:hideMark/>
          </w:tcPr>
          <w:p w14:paraId="1354C611"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2119</w:t>
            </w:r>
          </w:p>
        </w:tc>
      </w:tr>
      <w:tr w:rsidR="005A04F4" w:rsidRPr="005A04F4" w14:paraId="0C0AD772" w14:textId="77777777" w:rsidTr="00A8548E">
        <w:trPr>
          <w:trHeight w:val="300"/>
        </w:trPr>
        <w:tc>
          <w:tcPr>
            <w:tcW w:w="1843" w:type="dxa"/>
            <w:tcBorders>
              <w:top w:val="nil"/>
              <w:left w:val="single" w:sz="4" w:space="0" w:color="auto"/>
              <w:bottom w:val="single" w:sz="4" w:space="0" w:color="auto"/>
              <w:right w:val="single" w:sz="4" w:space="0" w:color="auto"/>
            </w:tcBorders>
            <w:vAlign w:val="center"/>
            <w:hideMark/>
          </w:tcPr>
          <w:p w14:paraId="30C45178"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Просыпь</w:t>
            </w:r>
          </w:p>
        </w:tc>
        <w:tc>
          <w:tcPr>
            <w:tcW w:w="1417" w:type="dxa"/>
            <w:tcBorders>
              <w:top w:val="nil"/>
              <w:left w:val="nil"/>
              <w:bottom w:val="single" w:sz="4" w:space="0" w:color="auto"/>
              <w:right w:val="single" w:sz="4" w:space="0" w:color="auto"/>
            </w:tcBorders>
            <w:vAlign w:val="center"/>
            <w:hideMark/>
          </w:tcPr>
          <w:p w14:paraId="7676461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0,39</w:t>
            </w:r>
          </w:p>
        </w:tc>
        <w:tc>
          <w:tcPr>
            <w:tcW w:w="1276" w:type="dxa"/>
            <w:tcBorders>
              <w:top w:val="nil"/>
              <w:left w:val="nil"/>
              <w:bottom w:val="single" w:sz="4" w:space="0" w:color="auto"/>
              <w:right w:val="single" w:sz="4" w:space="0" w:color="auto"/>
            </w:tcBorders>
            <w:vAlign w:val="center"/>
            <w:hideMark/>
          </w:tcPr>
          <w:p w14:paraId="326C47A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28,3</w:t>
            </w:r>
          </w:p>
        </w:tc>
        <w:tc>
          <w:tcPr>
            <w:tcW w:w="2693" w:type="dxa"/>
            <w:tcBorders>
              <w:top w:val="nil"/>
              <w:left w:val="nil"/>
              <w:bottom w:val="single" w:sz="4" w:space="0" w:color="auto"/>
              <w:right w:val="single" w:sz="4" w:space="0" w:color="auto"/>
            </w:tcBorders>
            <w:vAlign w:val="center"/>
            <w:hideMark/>
          </w:tcPr>
          <w:p w14:paraId="7F05EDBD"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7329</w:t>
            </w:r>
          </w:p>
        </w:tc>
        <w:tc>
          <w:tcPr>
            <w:tcW w:w="2410" w:type="dxa"/>
            <w:tcBorders>
              <w:top w:val="nil"/>
              <w:left w:val="nil"/>
              <w:bottom w:val="single" w:sz="4" w:space="0" w:color="auto"/>
              <w:right w:val="single" w:sz="4" w:space="0" w:color="auto"/>
            </w:tcBorders>
            <w:vAlign w:val="center"/>
            <w:hideMark/>
          </w:tcPr>
          <w:p w14:paraId="217E7994"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4595</w:t>
            </w:r>
          </w:p>
        </w:tc>
      </w:tr>
      <w:tr w:rsidR="005A04F4" w:rsidRPr="005A04F4" w14:paraId="0E7656ED" w14:textId="77777777" w:rsidTr="00A8548E">
        <w:trPr>
          <w:trHeight w:val="302"/>
        </w:trPr>
        <w:tc>
          <w:tcPr>
            <w:tcW w:w="1843" w:type="dxa"/>
            <w:tcBorders>
              <w:top w:val="nil"/>
              <w:left w:val="single" w:sz="4" w:space="0" w:color="auto"/>
              <w:bottom w:val="single" w:sz="4" w:space="0" w:color="auto"/>
              <w:right w:val="single" w:sz="4" w:space="0" w:color="auto"/>
            </w:tcBorders>
            <w:vAlign w:val="center"/>
            <w:hideMark/>
          </w:tcPr>
          <w:p w14:paraId="16F7D821"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Класс +0-3мм</w:t>
            </w:r>
          </w:p>
        </w:tc>
        <w:tc>
          <w:tcPr>
            <w:tcW w:w="1417" w:type="dxa"/>
            <w:tcBorders>
              <w:top w:val="nil"/>
              <w:left w:val="nil"/>
              <w:bottom w:val="single" w:sz="4" w:space="0" w:color="auto"/>
              <w:right w:val="single" w:sz="4" w:space="0" w:color="auto"/>
            </w:tcBorders>
            <w:vAlign w:val="center"/>
            <w:hideMark/>
          </w:tcPr>
          <w:p w14:paraId="3D2B27C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11,13</w:t>
            </w:r>
          </w:p>
        </w:tc>
        <w:tc>
          <w:tcPr>
            <w:tcW w:w="1276" w:type="dxa"/>
            <w:tcBorders>
              <w:top w:val="nil"/>
              <w:left w:val="nil"/>
              <w:bottom w:val="single" w:sz="4" w:space="0" w:color="auto"/>
              <w:right w:val="single" w:sz="4" w:space="0" w:color="auto"/>
            </w:tcBorders>
            <w:vAlign w:val="center"/>
            <w:hideMark/>
          </w:tcPr>
          <w:p w14:paraId="3BA2DE0E"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20,9</w:t>
            </w:r>
          </w:p>
        </w:tc>
        <w:tc>
          <w:tcPr>
            <w:tcW w:w="2693" w:type="dxa"/>
            <w:tcBorders>
              <w:top w:val="nil"/>
              <w:left w:val="nil"/>
              <w:bottom w:val="single" w:sz="4" w:space="0" w:color="auto"/>
              <w:right w:val="single" w:sz="4" w:space="0" w:color="auto"/>
            </w:tcBorders>
            <w:vAlign w:val="center"/>
            <w:hideMark/>
          </w:tcPr>
          <w:p w14:paraId="722D9F3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7453</w:t>
            </w:r>
          </w:p>
        </w:tc>
        <w:tc>
          <w:tcPr>
            <w:tcW w:w="2410" w:type="dxa"/>
            <w:tcBorders>
              <w:top w:val="nil"/>
              <w:left w:val="nil"/>
              <w:bottom w:val="single" w:sz="4" w:space="0" w:color="auto"/>
              <w:right w:val="single" w:sz="4" w:space="0" w:color="auto"/>
            </w:tcBorders>
            <w:vAlign w:val="center"/>
            <w:hideMark/>
          </w:tcPr>
          <w:p w14:paraId="5B4202E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4943</w:t>
            </w:r>
          </w:p>
        </w:tc>
      </w:tr>
      <w:tr w:rsidR="00442F0B" w:rsidRPr="005A04F4" w14:paraId="0B162102" w14:textId="77777777" w:rsidTr="00A8548E">
        <w:trPr>
          <w:trHeight w:val="300"/>
        </w:trPr>
        <w:tc>
          <w:tcPr>
            <w:tcW w:w="1843" w:type="dxa"/>
            <w:tcBorders>
              <w:top w:val="nil"/>
              <w:left w:val="single" w:sz="4" w:space="0" w:color="auto"/>
              <w:bottom w:val="single" w:sz="4" w:space="0" w:color="auto"/>
              <w:right w:val="single" w:sz="4" w:space="0" w:color="auto"/>
            </w:tcBorders>
            <w:vAlign w:val="center"/>
            <w:hideMark/>
          </w:tcPr>
          <w:p w14:paraId="6CF17100" w14:textId="77777777" w:rsidR="00442F0B" w:rsidRPr="005A04F4" w:rsidRDefault="00442F0B" w:rsidP="003231B9">
            <w:pPr>
              <w:tabs>
                <w:tab w:val="left" w:pos="284"/>
              </w:tabs>
              <w:spacing w:after="0" w:line="240" w:lineRule="auto"/>
              <w:contextualSpacing/>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Итого</w:t>
            </w:r>
          </w:p>
        </w:tc>
        <w:tc>
          <w:tcPr>
            <w:tcW w:w="1417" w:type="dxa"/>
            <w:tcBorders>
              <w:top w:val="nil"/>
              <w:left w:val="nil"/>
              <w:bottom w:val="single" w:sz="4" w:space="0" w:color="auto"/>
              <w:right w:val="single" w:sz="4" w:space="0" w:color="auto"/>
            </w:tcBorders>
            <w:vAlign w:val="center"/>
            <w:hideMark/>
          </w:tcPr>
          <w:p w14:paraId="058901F8"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100</w:t>
            </w:r>
          </w:p>
        </w:tc>
        <w:tc>
          <w:tcPr>
            <w:tcW w:w="1276" w:type="dxa"/>
            <w:tcBorders>
              <w:top w:val="nil"/>
              <w:left w:val="nil"/>
              <w:bottom w:val="single" w:sz="4" w:space="0" w:color="auto"/>
              <w:right w:val="single" w:sz="4" w:space="0" w:color="auto"/>
            </w:tcBorders>
            <w:vAlign w:val="center"/>
            <w:hideMark/>
          </w:tcPr>
          <w:p w14:paraId="741D2909"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18,8</w:t>
            </w:r>
          </w:p>
        </w:tc>
        <w:tc>
          <w:tcPr>
            <w:tcW w:w="2693" w:type="dxa"/>
            <w:tcBorders>
              <w:top w:val="nil"/>
              <w:left w:val="nil"/>
              <w:bottom w:val="single" w:sz="4" w:space="0" w:color="auto"/>
              <w:right w:val="single" w:sz="4" w:space="0" w:color="auto"/>
            </w:tcBorders>
            <w:vAlign w:val="center"/>
            <w:hideMark/>
          </w:tcPr>
          <w:p w14:paraId="1DBC22FA"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7399</w:t>
            </w:r>
          </w:p>
        </w:tc>
        <w:tc>
          <w:tcPr>
            <w:tcW w:w="2410" w:type="dxa"/>
            <w:tcBorders>
              <w:top w:val="nil"/>
              <w:left w:val="nil"/>
              <w:bottom w:val="single" w:sz="4" w:space="0" w:color="auto"/>
              <w:right w:val="single" w:sz="4" w:space="0" w:color="auto"/>
            </w:tcBorders>
            <w:vAlign w:val="center"/>
            <w:hideMark/>
          </w:tcPr>
          <w:p w14:paraId="55968917" w14:textId="77777777" w:rsidR="00442F0B" w:rsidRPr="005A04F4" w:rsidRDefault="00442F0B" w:rsidP="003231B9">
            <w:pPr>
              <w:tabs>
                <w:tab w:val="left" w:pos="284"/>
              </w:tabs>
              <w:spacing w:after="0" w:line="240" w:lineRule="auto"/>
              <w:contextualSpacing/>
              <w:jc w:val="center"/>
              <w:rPr>
                <w:rFonts w:ascii="Times New Roman" w:eastAsia="Times New Roman" w:hAnsi="Times New Roman" w:cs="Times New Roman"/>
                <w:sz w:val="24"/>
                <w:szCs w:val="24"/>
                <w:lang w:val="en-US"/>
              </w:rPr>
            </w:pPr>
            <w:r w:rsidRPr="005A04F4">
              <w:rPr>
                <w:rFonts w:ascii="Times New Roman" w:eastAsia="Times New Roman" w:hAnsi="Times New Roman" w:cs="Times New Roman"/>
                <w:sz w:val="24"/>
                <w:szCs w:val="24"/>
                <w:lang w:val="en-US"/>
              </w:rPr>
              <w:t>5211</w:t>
            </w:r>
          </w:p>
        </w:tc>
      </w:tr>
    </w:tbl>
    <w:p w14:paraId="6AFD018C" w14:textId="77777777" w:rsidR="00C64357" w:rsidRPr="005A04F4" w:rsidRDefault="00C64357" w:rsidP="003231B9">
      <w:pPr>
        <w:tabs>
          <w:tab w:val="left" w:pos="284"/>
        </w:tabs>
        <w:spacing w:after="0" w:line="240" w:lineRule="auto"/>
        <w:contextualSpacing/>
        <w:jc w:val="both"/>
        <w:rPr>
          <w:rFonts w:ascii="Times New Roman" w:eastAsia="Times New Roman" w:hAnsi="Times New Roman" w:cs="Times New Roman"/>
          <w:sz w:val="28"/>
          <w:szCs w:val="28"/>
        </w:rPr>
      </w:pPr>
    </w:p>
    <w:p w14:paraId="07313E11" w14:textId="77777777" w:rsidR="00C64357" w:rsidRPr="005A04F4" w:rsidRDefault="00C64357" w:rsidP="003231B9">
      <w:pPr>
        <w:tabs>
          <w:tab w:val="left" w:pos="284"/>
        </w:tabs>
        <w:spacing w:after="0" w:line="240" w:lineRule="auto"/>
        <w:ind w:firstLine="567"/>
        <w:contextualSpacing/>
        <w:jc w:val="center"/>
        <w:rPr>
          <w:rFonts w:ascii="Times New Roman" w:eastAsia="Times New Roman" w:hAnsi="Times New Roman" w:cs="Times New Roman"/>
          <w:sz w:val="28"/>
          <w:szCs w:val="28"/>
        </w:rPr>
      </w:pPr>
      <w:r w:rsidRPr="005A04F4">
        <w:rPr>
          <w:noProof/>
          <w:lang w:eastAsia="ru-RU"/>
        </w:rPr>
        <w:drawing>
          <wp:inline distT="0" distB="0" distL="0" distR="0" wp14:anchorId="28A46837" wp14:editId="421E0538">
            <wp:extent cx="4276725" cy="2286000"/>
            <wp:effectExtent l="0" t="0" r="0" b="0"/>
            <wp:docPr id="9" name="Chart 9">
              <a:extLst xmlns:a="http://schemas.openxmlformats.org/drawingml/2006/main">
                <a:ext uri="{FF2B5EF4-FFF2-40B4-BE49-F238E27FC236}">
                  <a16:creationId xmlns:a16="http://schemas.microsoft.com/office/drawing/2014/main" id="{8ECDA85A-2519-4158-A12F-E7DB971DED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726BC5D" w14:textId="77777777" w:rsidR="00C64357" w:rsidRPr="005A04F4" w:rsidRDefault="00C64357" w:rsidP="003231B9">
      <w:pPr>
        <w:tabs>
          <w:tab w:val="left" w:pos="284"/>
        </w:tabs>
        <w:spacing w:after="0" w:line="240" w:lineRule="auto"/>
        <w:ind w:firstLine="567"/>
        <w:contextualSpacing/>
        <w:jc w:val="center"/>
        <w:rPr>
          <w:rFonts w:ascii="Times New Roman" w:eastAsia="Times New Roman" w:hAnsi="Times New Roman" w:cs="Times New Roman"/>
          <w:sz w:val="16"/>
          <w:szCs w:val="16"/>
        </w:rPr>
      </w:pPr>
    </w:p>
    <w:p w14:paraId="7414F960" w14:textId="167D0304"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lang w:val="kk-KZ"/>
        </w:rPr>
      </w:pPr>
      <w:r w:rsidRPr="005A04F4">
        <w:rPr>
          <w:rFonts w:ascii="Times New Roman" w:eastAsia="Times New Roman" w:hAnsi="Times New Roman" w:cs="Times New Roman"/>
          <w:sz w:val="28"/>
          <w:lang w:val="kk-KZ"/>
        </w:rPr>
        <w:t xml:space="preserve">Рисунок </w:t>
      </w:r>
      <w:r w:rsidR="00EC6750" w:rsidRPr="005A04F4">
        <w:rPr>
          <w:rFonts w:ascii="Times New Roman" w:eastAsia="Times New Roman" w:hAnsi="Times New Roman" w:cs="Times New Roman"/>
          <w:sz w:val="28"/>
          <w:lang w:val="kk-KZ"/>
        </w:rPr>
        <w:t>4.8</w:t>
      </w:r>
      <w:r w:rsidRPr="005A04F4">
        <w:rPr>
          <w:rFonts w:ascii="Times New Roman" w:eastAsia="Times New Roman" w:hAnsi="Times New Roman" w:cs="Times New Roman"/>
          <w:sz w:val="28"/>
          <w:lang w:val="kk-KZ"/>
        </w:rPr>
        <w:t xml:space="preserve"> – Производительность пневматического сепаратора по выходу концентрата угля</w:t>
      </w:r>
    </w:p>
    <w:p w14:paraId="63AFBD8D" w14:textId="77777777"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16"/>
          <w:szCs w:val="16"/>
        </w:rPr>
      </w:pPr>
    </w:p>
    <w:p w14:paraId="6807B6CB" w14:textId="77777777" w:rsidR="00C64357" w:rsidRPr="005A04F4" w:rsidRDefault="00C64357" w:rsidP="003231B9">
      <w:pPr>
        <w:tabs>
          <w:tab w:val="left" w:pos="284"/>
        </w:tabs>
        <w:spacing w:after="0" w:line="240" w:lineRule="auto"/>
        <w:ind w:firstLine="567"/>
        <w:contextualSpacing/>
        <w:jc w:val="center"/>
        <w:rPr>
          <w:rFonts w:ascii="Times New Roman" w:eastAsia="Times New Roman" w:hAnsi="Times New Roman" w:cs="Times New Roman"/>
          <w:sz w:val="28"/>
          <w:szCs w:val="28"/>
        </w:rPr>
      </w:pPr>
      <w:r w:rsidRPr="005A04F4">
        <w:rPr>
          <w:noProof/>
          <w:lang w:eastAsia="ru-RU"/>
        </w:rPr>
        <w:lastRenderedPageBreak/>
        <w:drawing>
          <wp:inline distT="0" distB="0" distL="0" distR="0" wp14:anchorId="73DB5B71" wp14:editId="14BB18ED">
            <wp:extent cx="4572000" cy="2743200"/>
            <wp:effectExtent l="0" t="0" r="0" b="0"/>
            <wp:docPr id="21" name="Chart 21">
              <a:extLst xmlns:a="http://schemas.openxmlformats.org/drawingml/2006/main">
                <a:ext uri="{FF2B5EF4-FFF2-40B4-BE49-F238E27FC236}">
                  <a16:creationId xmlns:a16="http://schemas.microsoft.com/office/drawing/2014/main" id="{7C2A8BB0-55D4-4A45-B213-D1305D496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AFC6B28" w14:textId="77777777" w:rsidR="00C64357" w:rsidRPr="005A04F4" w:rsidRDefault="00C64357" w:rsidP="003231B9">
      <w:pPr>
        <w:tabs>
          <w:tab w:val="left" w:pos="284"/>
        </w:tabs>
        <w:spacing w:after="0" w:line="240" w:lineRule="auto"/>
        <w:ind w:firstLine="567"/>
        <w:contextualSpacing/>
        <w:jc w:val="center"/>
        <w:rPr>
          <w:rFonts w:ascii="Times New Roman" w:eastAsia="Times New Roman" w:hAnsi="Times New Roman" w:cs="Times New Roman"/>
          <w:sz w:val="16"/>
          <w:szCs w:val="16"/>
        </w:rPr>
      </w:pPr>
    </w:p>
    <w:p w14:paraId="10A7961B" w14:textId="33F91E22" w:rsidR="00C64357" w:rsidRPr="005A04F4" w:rsidRDefault="00C64357" w:rsidP="003231B9">
      <w:pPr>
        <w:tabs>
          <w:tab w:val="left" w:pos="284"/>
        </w:tabs>
        <w:spacing w:after="0" w:line="240" w:lineRule="auto"/>
        <w:contextualSpacing/>
        <w:jc w:val="center"/>
        <w:rPr>
          <w:rFonts w:ascii="Times New Roman" w:eastAsia="Times New Roman" w:hAnsi="Times New Roman" w:cs="Times New Roman"/>
          <w:sz w:val="28"/>
          <w:lang w:val="kk-KZ"/>
        </w:rPr>
      </w:pPr>
      <w:r w:rsidRPr="005A04F4">
        <w:rPr>
          <w:rFonts w:ascii="Times New Roman" w:eastAsia="Times New Roman" w:hAnsi="Times New Roman" w:cs="Times New Roman"/>
          <w:sz w:val="28"/>
          <w:lang w:val="kk-KZ"/>
        </w:rPr>
        <w:t xml:space="preserve">Рисунок </w:t>
      </w:r>
      <w:r w:rsidR="00EC6750" w:rsidRPr="005A04F4">
        <w:rPr>
          <w:rFonts w:ascii="Times New Roman" w:eastAsia="Times New Roman" w:hAnsi="Times New Roman" w:cs="Times New Roman"/>
          <w:sz w:val="28"/>
          <w:lang w:val="kk-KZ"/>
        </w:rPr>
        <w:t>4.9</w:t>
      </w:r>
      <w:r w:rsidRPr="005A04F4">
        <w:rPr>
          <w:rFonts w:ascii="Times New Roman" w:eastAsia="Times New Roman" w:hAnsi="Times New Roman" w:cs="Times New Roman"/>
          <w:sz w:val="28"/>
          <w:lang w:val="kk-KZ"/>
        </w:rPr>
        <w:t xml:space="preserve"> – Зависимость зольности концентрата от зольности исходного сырья</w:t>
      </w:r>
    </w:p>
    <w:p w14:paraId="68B7FEEE" w14:textId="77777777" w:rsidR="004575DC" w:rsidRPr="005A04F4" w:rsidRDefault="004575DC" w:rsidP="003231B9">
      <w:pPr>
        <w:tabs>
          <w:tab w:val="left" w:pos="284"/>
        </w:tabs>
        <w:spacing w:after="0" w:line="240" w:lineRule="auto"/>
        <w:ind w:firstLine="567"/>
        <w:contextualSpacing/>
        <w:jc w:val="both"/>
        <w:rPr>
          <w:rFonts w:ascii="Times New Roman" w:eastAsia="Times New Roman" w:hAnsi="Times New Roman" w:cs="Times New Roman"/>
          <w:sz w:val="28"/>
          <w:szCs w:val="28"/>
        </w:rPr>
      </w:pPr>
    </w:p>
    <w:p w14:paraId="24A60203"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Для расчета общего баланса в обоих случаях, в качестве концентрата используется сумма продуктов №1 всех классов, участвовавших в сепарации. Для расчета хвостов, принята объединенная сумма продуктов №2 и 3.</w:t>
      </w:r>
    </w:p>
    <w:p w14:paraId="0FA7EE6E"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 xml:space="preserve">Согласно полученным результатов, при концентрации углей АО «Шубарколь Премиум», зольность объединенных концентратов в крупности +1 – 50мм, составляет 11,2%, что на 7,6% ниже исходного (расчетного) значения, при выходе от общей массы угля в 83%. </w:t>
      </w:r>
    </w:p>
    <w:p w14:paraId="3872B46C" w14:textId="77777777"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Выход хвостов при этом составляет чуть более 12%, с зольностью 65%. Угольная мелочь классом менее 1мм не использовалась и по своим показателям схожа с просыпью, получаемой в ходе обогащения более крупного угля, общий выход которых составляет 5% от общего значения, с зольностью около 30%. Данная мелочь может быть использована, как самостоятельный товарный продукт либо объединятся с концентратом или хвостами, при одновременном снижении качества того или другого.</w:t>
      </w:r>
    </w:p>
    <w:p w14:paraId="2380717F" w14:textId="239D7D6C" w:rsidR="00C64357" w:rsidRPr="005A04F4" w:rsidRDefault="00C64357"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При повышении качества угля в крупности +3</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50</w:t>
      </w:r>
      <w:r w:rsidR="00CC2BAD"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мм, качество концентрат не изменяется, но снижается его выход до 77%. Выход хвостов так же несколько снижается, при сохранении качества. Зольность не испытуемой мелочи составляет 21% при выходе 11%, она так же может быть использована, как самостоятельный товарный продукт. При испытании угля крупностью более 3мм снижается выход товарного концентрата, но при этом так же отсутствует расходы на класс +1</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3</w:t>
      </w:r>
      <w:r w:rsidR="00CC2BAD"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мм.</w:t>
      </w:r>
    </w:p>
    <w:p w14:paraId="75BBF18F" w14:textId="77777777" w:rsidR="004575DC" w:rsidRPr="005A04F4" w:rsidRDefault="004575DC"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p>
    <w:p w14:paraId="343AB1E8" w14:textId="2484C3BA" w:rsidR="00F05DA2" w:rsidRPr="005A04F4" w:rsidRDefault="00B322BB" w:rsidP="00CC2BAD">
      <w:pPr>
        <w:pStyle w:val="Heading2"/>
        <w:tabs>
          <w:tab w:val="clear" w:pos="1049"/>
          <w:tab w:val="left" w:pos="284"/>
          <w:tab w:val="left" w:pos="1276"/>
        </w:tabs>
        <w:spacing w:after="0"/>
        <w:ind w:left="0" w:firstLine="709"/>
        <w:rPr>
          <w:szCs w:val="28"/>
        </w:rPr>
      </w:pPr>
      <w:bookmarkStart w:id="115" w:name="_Toc88519209"/>
      <w:r w:rsidRPr="005A04F4">
        <w:rPr>
          <w:szCs w:val="28"/>
        </w:rPr>
        <w:t>О</w:t>
      </w:r>
      <w:r w:rsidR="00F05DA2" w:rsidRPr="005A04F4">
        <w:rPr>
          <w:szCs w:val="28"/>
        </w:rPr>
        <w:t>тработк</w:t>
      </w:r>
      <w:r w:rsidRPr="005A04F4">
        <w:rPr>
          <w:szCs w:val="28"/>
        </w:rPr>
        <w:t>а</w:t>
      </w:r>
      <w:r w:rsidR="00F05DA2" w:rsidRPr="005A04F4">
        <w:rPr>
          <w:szCs w:val="28"/>
        </w:rPr>
        <w:t xml:space="preserve"> уступов с применением пневматической сепарации</w:t>
      </w:r>
      <w:bookmarkEnd w:id="115"/>
    </w:p>
    <w:p w14:paraId="530DF29B" w14:textId="5F889135" w:rsidR="00253B61" w:rsidRPr="005A04F4" w:rsidRDefault="003C1407"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Разработка каменного угля открытым способом предприятием «Шубарколь Комир» за 2020 составила 11,5 млн</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тон (6,2 млн</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разрез «Центральный» и 5.2 млн</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тон разрез «Западный»). </w:t>
      </w:r>
    </w:p>
    <w:p w14:paraId="7142EA60" w14:textId="0C2C60B6" w:rsidR="00322FAE" w:rsidRPr="005A04F4" w:rsidRDefault="00322FAE"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lastRenderedPageBreak/>
        <w:t>В связи с необходимостью в низкозольном угле (5%) для коксохимического цеха «Сары Арка спецкокс» мощьностью 220 тыс.т./год и строящегося в 2021</w:t>
      </w:r>
      <w:r w:rsidR="00CC2BAD"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году завода мощьностью 400 тыс</w:t>
      </w:r>
      <w:r w:rsidR="00CC2BAD"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т спецкокса в год,</w:t>
      </w:r>
      <w:r w:rsidR="00873C63"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были проведены испытания углей различными методами пневматического разделения по плотности</w:t>
      </w:r>
      <w:r w:rsidR="007E5375"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 xml:space="preserve"> высокотемпературные испытания качества угля после термической обработки, испытания мокрым методом.</w:t>
      </w:r>
    </w:p>
    <w:p w14:paraId="43D77039" w14:textId="1D86F04C" w:rsidR="00322FAE" w:rsidRPr="005A04F4" w:rsidRDefault="00322FAE" w:rsidP="004575DC">
      <w:pPr>
        <w:tabs>
          <w:tab w:val="left" w:pos="284"/>
        </w:tabs>
        <w:spacing w:after="0" w:line="240" w:lineRule="auto"/>
        <w:ind w:firstLine="709"/>
        <w:contextualSpacing/>
        <w:jc w:val="both"/>
        <w:rPr>
          <w:rFonts w:ascii="Times New Roman" w:hAnsi="Times New Roman" w:cs="Times New Roman"/>
          <w:sz w:val="28"/>
          <w:szCs w:val="28"/>
          <w:lang w:val="kk-KZ"/>
        </w:rPr>
      </w:pPr>
      <w:r w:rsidRPr="005A04F4">
        <w:rPr>
          <w:rFonts w:ascii="Times New Roman" w:eastAsia="Times New Roman" w:hAnsi="Times New Roman" w:cs="Times New Roman"/>
          <w:sz w:val="28"/>
          <w:szCs w:val="28"/>
        </w:rPr>
        <w:t>Дл</w:t>
      </w:r>
      <w:r w:rsidR="00A85550" w:rsidRPr="005A04F4">
        <w:rPr>
          <w:rFonts w:ascii="Times New Roman" w:eastAsia="Times New Roman" w:hAnsi="Times New Roman" w:cs="Times New Roman"/>
          <w:sz w:val="28"/>
          <w:szCs w:val="28"/>
        </w:rPr>
        <w:t>я подбора способа улучшения качественных характеристик угля, а именно снижения зольности и повышения каллорийности углей Шубаркольского месторождения были</w:t>
      </w:r>
      <w:r w:rsidR="00A85550" w:rsidRPr="005A04F4">
        <w:rPr>
          <w:rFonts w:ascii="Times New Roman" w:hAnsi="Times New Roman" w:cs="Times New Roman"/>
          <w:sz w:val="28"/>
          <w:szCs w:val="28"/>
          <w:lang w:val="kk-KZ"/>
        </w:rPr>
        <w:t xml:space="preserve"> определены следующие показатели</w:t>
      </w:r>
      <w:r w:rsidRPr="005A04F4">
        <w:rPr>
          <w:rFonts w:ascii="Times New Roman" w:hAnsi="Times New Roman" w:cs="Times New Roman"/>
          <w:sz w:val="28"/>
          <w:szCs w:val="28"/>
          <w:lang w:val="kk-KZ"/>
        </w:rPr>
        <w:t>: кусковатость</w:t>
      </w:r>
      <w:r w:rsidR="00FD08D7"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и хрупкость, размокаемость,</w:t>
      </w:r>
      <w:r w:rsidR="007E5375" w:rsidRPr="005A04F4">
        <w:rPr>
          <w:rFonts w:ascii="Times New Roman" w:hAnsi="Times New Roman" w:cs="Times New Roman"/>
          <w:sz w:val="28"/>
          <w:szCs w:val="28"/>
          <w:lang w:val="kk-KZ"/>
        </w:rPr>
        <w:t xml:space="preserve"> технические характеристики угля (зольность, влажность, летучие, каллорийность), плотность,</w:t>
      </w:r>
      <w:r w:rsidRPr="005A04F4">
        <w:rPr>
          <w:rFonts w:ascii="Times New Roman" w:hAnsi="Times New Roman" w:cs="Times New Roman"/>
          <w:sz w:val="28"/>
          <w:szCs w:val="28"/>
          <w:lang w:val="kk-KZ"/>
        </w:rPr>
        <w:t xml:space="preserve"> пористость </w:t>
      </w:r>
      <w:r w:rsidR="007E5375" w:rsidRPr="005A04F4">
        <w:rPr>
          <w:rFonts w:ascii="Times New Roman" w:hAnsi="Times New Roman" w:cs="Times New Roman"/>
          <w:sz w:val="28"/>
          <w:szCs w:val="28"/>
          <w:lang w:val="kk-KZ"/>
        </w:rPr>
        <w:t>угля и спецкокса.</w:t>
      </w:r>
    </w:p>
    <w:p w14:paraId="4AF387A6" w14:textId="23692902" w:rsidR="00322FAE" w:rsidRPr="005A04F4" w:rsidRDefault="007E5375" w:rsidP="004575DC">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На основании полученных данных в</w:t>
      </w:r>
      <w:r w:rsidR="00322FAE" w:rsidRPr="005A04F4">
        <w:rPr>
          <w:rFonts w:ascii="Times New Roman" w:hAnsi="Times New Roman" w:cs="Times New Roman"/>
          <w:sz w:val="28"/>
          <w:szCs w:val="28"/>
          <w:lang w:val="kk-KZ"/>
        </w:rPr>
        <w:t xml:space="preserve">ыявлен более </w:t>
      </w:r>
      <w:r w:rsidRPr="005A04F4">
        <w:rPr>
          <w:rFonts w:ascii="Times New Roman" w:hAnsi="Times New Roman" w:cs="Times New Roman"/>
          <w:sz w:val="28"/>
          <w:szCs w:val="28"/>
          <w:lang w:val="kk-KZ"/>
        </w:rPr>
        <w:t xml:space="preserve">подходящий </w:t>
      </w:r>
      <w:r w:rsidR="00322FAE" w:rsidRPr="005A04F4">
        <w:rPr>
          <w:rFonts w:ascii="Times New Roman" w:hAnsi="Times New Roman" w:cs="Times New Roman"/>
          <w:sz w:val="28"/>
          <w:szCs w:val="28"/>
          <w:lang w:val="kk-KZ"/>
        </w:rPr>
        <w:t xml:space="preserve">способ </w:t>
      </w:r>
      <w:r w:rsidRPr="005A04F4">
        <w:rPr>
          <w:rFonts w:ascii="Times New Roman" w:hAnsi="Times New Roman" w:cs="Times New Roman"/>
          <w:sz w:val="28"/>
          <w:szCs w:val="28"/>
          <w:lang w:val="kk-KZ"/>
        </w:rPr>
        <w:t>концентрирования угля</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пневматическое разделение по плотности.</w:t>
      </w:r>
    </w:p>
    <w:p w14:paraId="462EF9E1"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lang w:val="kk-KZ"/>
        </w:rPr>
      </w:pPr>
    </w:p>
    <w:p w14:paraId="551ECC69" w14:textId="148CA4D7" w:rsidR="005E00B2" w:rsidRPr="005A04F4" w:rsidRDefault="005E00B2" w:rsidP="00CC2BAD">
      <w:pPr>
        <w:tabs>
          <w:tab w:val="left" w:pos="284"/>
        </w:tabs>
        <w:spacing w:after="0" w:line="240" w:lineRule="auto"/>
        <w:jc w:val="center"/>
        <w:rPr>
          <w:rFonts w:ascii="Times New Roman" w:hAnsi="Times New Roman" w:cs="Times New Roman"/>
          <w:sz w:val="28"/>
          <w:szCs w:val="28"/>
          <w:lang w:val="kk-KZ"/>
        </w:rPr>
      </w:pPr>
      <w:r w:rsidRPr="005A04F4">
        <w:rPr>
          <w:noProof/>
          <w:lang w:eastAsia="ru-RU"/>
        </w:rPr>
        <w:drawing>
          <wp:inline distT="0" distB="0" distL="0" distR="0" wp14:anchorId="5A36189B" wp14:editId="51EF66BE">
            <wp:extent cx="3909371" cy="18519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89473" cy="1889918"/>
                    </a:xfrm>
                    <a:prstGeom prst="rect">
                      <a:avLst/>
                    </a:prstGeom>
                  </pic:spPr>
                </pic:pic>
              </a:graphicData>
            </a:graphic>
          </wp:inline>
        </w:drawing>
      </w:r>
    </w:p>
    <w:p w14:paraId="729C7DEE" w14:textId="77777777" w:rsidR="000A218C" w:rsidRPr="005A04F4" w:rsidRDefault="000A218C" w:rsidP="003231B9">
      <w:pPr>
        <w:tabs>
          <w:tab w:val="left" w:pos="284"/>
        </w:tabs>
        <w:spacing w:after="0" w:line="240" w:lineRule="auto"/>
        <w:ind w:firstLine="567"/>
        <w:jc w:val="center"/>
        <w:rPr>
          <w:rFonts w:ascii="Times New Roman" w:hAnsi="Times New Roman" w:cs="Times New Roman"/>
          <w:sz w:val="16"/>
          <w:szCs w:val="16"/>
          <w:lang w:val="kk-KZ"/>
        </w:rPr>
      </w:pPr>
    </w:p>
    <w:p w14:paraId="6C87B4C1" w14:textId="77777777" w:rsidR="00BB7C7C" w:rsidRPr="005A04F4" w:rsidRDefault="00BB7C7C" w:rsidP="00CC2BAD">
      <w:pPr>
        <w:tabs>
          <w:tab w:val="left" w:pos="284"/>
        </w:tabs>
        <w:spacing w:after="0" w:line="240" w:lineRule="auto"/>
        <w:ind w:firstLine="709"/>
        <w:jc w:val="both"/>
        <w:rPr>
          <w:rFonts w:ascii="Times New Roman" w:hAnsi="Times New Roman" w:cs="Times New Roman"/>
          <w:sz w:val="24"/>
          <w:szCs w:val="24"/>
          <w:lang w:val="kk-KZ"/>
        </w:rPr>
      </w:pPr>
      <w:r w:rsidRPr="005A04F4">
        <w:rPr>
          <w:rFonts w:ascii="Times New Roman" w:hAnsi="Times New Roman" w:cs="Times New Roman"/>
          <w:sz w:val="24"/>
          <w:szCs w:val="24"/>
          <w:lang w:val="kk-KZ"/>
        </w:rPr>
        <w:t>1 – ленточный сетчатый конвейер; 2 – воздушное сопло; 3 продуктовый бункер; 4 - воздуходув</w:t>
      </w:r>
    </w:p>
    <w:p w14:paraId="2E96DC21" w14:textId="77777777" w:rsidR="00BB7C7C" w:rsidRPr="005A04F4" w:rsidRDefault="00BB7C7C" w:rsidP="003231B9">
      <w:pPr>
        <w:tabs>
          <w:tab w:val="left" w:pos="284"/>
        </w:tabs>
        <w:spacing w:after="0" w:line="240" w:lineRule="auto"/>
        <w:ind w:firstLine="567"/>
        <w:jc w:val="both"/>
        <w:rPr>
          <w:rFonts w:ascii="Times New Roman" w:hAnsi="Times New Roman" w:cs="Times New Roman"/>
          <w:sz w:val="16"/>
          <w:szCs w:val="16"/>
          <w:lang w:val="kk-KZ"/>
        </w:rPr>
      </w:pPr>
    </w:p>
    <w:p w14:paraId="1C26CB2C" w14:textId="3509DFE4" w:rsidR="002D5E63" w:rsidRPr="005A04F4" w:rsidRDefault="002D5E63" w:rsidP="003231B9">
      <w:pPr>
        <w:tabs>
          <w:tab w:val="left" w:pos="284"/>
        </w:tabs>
        <w:spacing w:after="0" w:line="240" w:lineRule="auto"/>
        <w:ind w:firstLine="567"/>
        <w:jc w:val="center"/>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Рисунок </w:t>
      </w:r>
      <w:r w:rsidR="00EC6750" w:rsidRPr="005A04F4">
        <w:rPr>
          <w:rFonts w:ascii="Times New Roman" w:hAnsi="Times New Roman" w:cs="Times New Roman"/>
          <w:sz w:val="28"/>
          <w:szCs w:val="28"/>
          <w:lang w:val="kk-KZ"/>
        </w:rPr>
        <w:t>4.10</w:t>
      </w:r>
      <w:r w:rsidRPr="005A04F4">
        <w:rPr>
          <w:rFonts w:ascii="Times New Roman" w:hAnsi="Times New Roman" w:cs="Times New Roman"/>
          <w:sz w:val="28"/>
          <w:szCs w:val="28"/>
          <w:lang w:val="kk-KZ"/>
        </w:rPr>
        <w:t xml:space="preserve"> – Принципиальная схема пневматического сепаратора</w:t>
      </w:r>
    </w:p>
    <w:p w14:paraId="56DEEBB8" w14:textId="77777777" w:rsidR="00442F0B" w:rsidRPr="005A04F4" w:rsidRDefault="00442F0B" w:rsidP="003231B9">
      <w:pPr>
        <w:tabs>
          <w:tab w:val="left" w:pos="284"/>
        </w:tabs>
        <w:spacing w:after="0" w:line="240" w:lineRule="auto"/>
        <w:ind w:firstLine="567"/>
        <w:jc w:val="center"/>
        <w:rPr>
          <w:rFonts w:ascii="Times New Roman" w:hAnsi="Times New Roman" w:cs="Times New Roman"/>
          <w:sz w:val="28"/>
          <w:szCs w:val="28"/>
          <w:lang w:val="kk-KZ"/>
        </w:rPr>
      </w:pPr>
    </w:p>
    <w:p w14:paraId="54C2C2CD" w14:textId="27CA94EF" w:rsidR="00423B32" w:rsidRPr="005A04F4" w:rsidRDefault="005D698F" w:rsidP="004575DC">
      <w:pPr>
        <w:tabs>
          <w:tab w:val="left" w:pos="284"/>
        </w:tabs>
        <w:spacing w:after="0" w:line="240" w:lineRule="auto"/>
        <w:ind w:firstLine="709"/>
        <w:jc w:val="both"/>
        <w:rPr>
          <w:rFonts w:ascii="Times New Roman" w:eastAsia="Times New Roman" w:hAnsi="Times New Roman" w:cs="Times New Roman"/>
          <w:sz w:val="28"/>
        </w:rPr>
      </w:pPr>
      <w:r w:rsidRPr="005A04F4">
        <w:rPr>
          <w:rFonts w:ascii="Times New Roman" w:hAnsi="Times New Roman" w:cs="Times New Roman"/>
          <w:sz w:val="28"/>
          <w:szCs w:val="28"/>
          <w:lang w:val="kk-KZ"/>
        </w:rPr>
        <w:t xml:space="preserve">Принцип </w:t>
      </w:r>
      <w:r w:rsidR="0009105F" w:rsidRPr="005A04F4">
        <w:rPr>
          <w:rFonts w:ascii="Times New Roman" w:hAnsi="Times New Roman" w:cs="Times New Roman"/>
          <w:sz w:val="28"/>
          <w:szCs w:val="28"/>
          <w:lang w:val="kk-KZ"/>
        </w:rPr>
        <w:t xml:space="preserve">работы </w:t>
      </w:r>
      <w:r w:rsidRPr="005A04F4">
        <w:rPr>
          <w:rFonts w:ascii="Times New Roman" w:hAnsi="Times New Roman" w:cs="Times New Roman"/>
          <w:sz w:val="28"/>
          <w:szCs w:val="28"/>
          <w:lang w:val="kk-KZ"/>
        </w:rPr>
        <w:t xml:space="preserve">основан на  </w:t>
      </w:r>
      <w:r w:rsidR="00BB3712" w:rsidRPr="005A04F4">
        <w:rPr>
          <w:rFonts w:ascii="Times New Roman" w:eastAsia="Times New Roman" w:hAnsi="Times New Roman" w:cs="Times New Roman"/>
          <w:sz w:val="28"/>
          <w:szCs w:val="28"/>
          <w:lang w:val="kk-KZ" w:eastAsia="ru-RU"/>
        </w:rPr>
        <w:t>всасывании воздуха через сопло</w:t>
      </w:r>
      <w:r w:rsidR="00326ECF" w:rsidRPr="005A04F4">
        <w:rPr>
          <w:rFonts w:ascii="Times New Roman" w:eastAsia="Times New Roman" w:hAnsi="Times New Roman" w:cs="Times New Roman"/>
          <w:sz w:val="28"/>
          <w:szCs w:val="28"/>
          <w:lang w:val="kk-KZ" w:eastAsia="ru-RU"/>
        </w:rPr>
        <w:t xml:space="preserve"> 2</w:t>
      </w:r>
      <w:r w:rsidR="00BB3712" w:rsidRPr="005A04F4">
        <w:rPr>
          <w:rFonts w:ascii="Times New Roman" w:eastAsia="Times New Roman" w:hAnsi="Times New Roman" w:cs="Times New Roman"/>
          <w:sz w:val="28"/>
          <w:szCs w:val="28"/>
          <w:lang w:val="kk-KZ" w:eastAsia="ru-RU"/>
        </w:rPr>
        <w:t xml:space="preserve"> за счет работы </w:t>
      </w:r>
      <w:r w:rsidR="008C3F96" w:rsidRPr="005A04F4">
        <w:rPr>
          <w:rFonts w:ascii="Times New Roman" w:eastAsia="Times New Roman" w:hAnsi="Times New Roman" w:cs="Times New Roman"/>
          <w:sz w:val="28"/>
          <w:szCs w:val="28"/>
          <w:lang w:val="kk-KZ" w:eastAsia="ru-RU"/>
        </w:rPr>
        <w:t>воздуходува</w:t>
      </w:r>
      <w:r w:rsidR="00326ECF" w:rsidRPr="005A04F4">
        <w:rPr>
          <w:rFonts w:ascii="Times New Roman" w:eastAsia="Times New Roman" w:hAnsi="Times New Roman" w:cs="Times New Roman"/>
          <w:sz w:val="28"/>
          <w:szCs w:val="28"/>
          <w:lang w:val="kk-KZ" w:eastAsia="ru-RU"/>
        </w:rPr>
        <w:t xml:space="preserve"> 4</w:t>
      </w:r>
      <w:r w:rsidR="002C1F96" w:rsidRPr="005A04F4">
        <w:rPr>
          <w:rFonts w:ascii="Times New Roman" w:eastAsia="Times New Roman" w:hAnsi="Times New Roman" w:cs="Times New Roman"/>
          <w:sz w:val="28"/>
          <w:szCs w:val="28"/>
          <w:lang w:val="kk-KZ" w:eastAsia="ru-RU"/>
        </w:rPr>
        <w:t xml:space="preserve"> и создании в</w:t>
      </w:r>
      <w:r w:rsidR="00BB3712" w:rsidRPr="005A04F4">
        <w:rPr>
          <w:rFonts w:ascii="Times New Roman" w:eastAsia="Times New Roman" w:hAnsi="Times New Roman" w:cs="Times New Roman"/>
          <w:sz w:val="28"/>
        </w:rPr>
        <w:t>осходящ</w:t>
      </w:r>
      <w:r w:rsidR="002C1F96" w:rsidRPr="005A04F4">
        <w:rPr>
          <w:rFonts w:ascii="Times New Roman" w:eastAsia="Times New Roman" w:hAnsi="Times New Roman" w:cs="Times New Roman"/>
          <w:sz w:val="28"/>
        </w:rPr>
        <w:t>его</w:t>
      </w:r>
      <w:r w:rsidR="00BB3712" w:rsidRPr="005A04F4">
        <w:rPr>
          <w:rFonts w:ascii="Times New Roman" w:eastAsia="Times New Roman" w:hAnsi="Times New Roman" w:cs="Times New Roman"/>
          <w:sz w:val="28"/>
        </w:rPr>
        <w:t xml:space="preserve"> поток</w:t>
      </w:r>
      <w:r w:rsidR="002C1F96" w:rsidRPr="005A04F4">
        <w:rPr>
          <w:rFonts w:ascii="Times New Roman" w:eastAsia="Times New Roman" w:hAnsi="Times New Roman" w:cs="Times New Roman"/>
          <w:sz w:val="28"/>
        </w:rPr>
        <w:t>а</w:t>
      </w:r>
      <w:r w:rsidR="00BB3712" w:rsidRPr="005A04F4">
        <w:rPr>
          <w:rFonts w:ascii="Times New Roman" w:eastAsia="Times New Roman" w:hAnsi="Times New Roman" w:cs="Times New Roman"/>
          <w:sz w:val="28"/>
        </w:rPr>
        <w:t xml:space="preserve"> воздуха</w:t>
      </w:r>
      <w:r w:rsidR="002C1F96" w:rsidRPr="005A04F4">
        <w:rPr>
          <w:rFonts w:ascii="Times New Roman" w:eastAsia="Times New Roman" w:hAnsi="Times New Roman" w:cs="Times New Roman"/>
          <w:sz w:val="28"/>
        </w:rPr>
        <w:t>, который</w:t>
      </w:r>
      <w:r w:rsidR="00BB3712" w:rsidRPr="005A04F4">
        <w:rPr>
          <w:rFonts w:ascii="Times New Roman" w:eastAsia="Times New Roman" w:hAnsi="Times New Roman" w:cs="Times New Roman"/>
          <w:sz w:val="28"/>
          <w:lang w:val="kk-KZ"/>
        </w:rPr>
        <w:t xml:space="preserve"> </w:t>
      </w:r>
      <w:r w:rsidR="00326ECF" w:rsidRPr="005A04F4">
        <w:rPr>
          <w:rFonts w:ascii="Times New Roman" w:eastAsia="Times New Roman" w:hAnsi="Times New Roman" w:cs="Times New Roman"/>
          <w:sz w:val="28"/>
        </w:rPr>
        <w:t xml:space="preserve">по конвейеру 1 </w:t>
      </w:r>
      <w:r w:rsidR="00BB3712" w:rsidRPr="005A04F4">
        <w:rPr>
          <w:rFonts w:ascii="Times New Roman" w:eastAsia="Times New Roman" w:hAnsi="Times New Roman" w:cs="Times New Roman"/>
          <w:sz w:val="28"/>
        </w:rPr>
        <w:t xml:space="preserve">передает импульс транспортируемому </w:t>
      </w:r>
      <w:r w:rsidR="00326ECF" w:rsidRPr="005A04F4">
        <w:rPr>
          <w:rFonts w:ascii="Times New Roman" w:eastAsia="Times New Roman" w:hAnsi="Times New Roman" w:cs="Times New Roman"/>
          <w:sz w:val="28"/>
        </w:rPr>
        <w:t>углю</w:t>
      </w:r>
      <w:r w:rsidR="000A218C" w:rsidRPr="005A04F4">
        <w:rPr>
          <w:rFonts w:ascii="Times New Roman" w:eastAsia="Times New Roman" w:hAnsi="Times New Roman" w:cs="Times New Roman"/>
          <w:sz w:val="28"/>
        </w:rPr>
        <w:t xml:space="preserve"> </w:t>
      </w:r>
      <w:r w:rsidR="000A218C" w:rsidRPr="005A04F4">
        <w:rPr>
          <w:rFonts w:ascii="Times New Roman" w:eastAsia="Times New Roman" w:hAnsi="Times New Roman" w:cs="Times New Roman"/>
          <w:sz w:val="28"/>
          <w:szCs w:val="28"/>
          <w:lang w:val="kk-KZ" w:eastAsia="ru-RU"/>
        </w:rPr>
        <w:t>[</w:t>
      </w:r>
      <w:r w:rsidR="005A0684" w:rsidRPr="005A04F4">
        <w:rPr>
          <w:rFonts w:ascii="Times New Roman" w:eastAsia="Times New Roman" w:hAnsi="Times New Roman" w:cs="Times New Roman"/>
          <w:sz w:val="28"/>
          <w:szCs w:val="28"/>
          <w:lang w:eastAsia="ru-RU"/>
        </w:rPr>
        <w:t>95</w:t>
      </w:r>
      <w:r w:rsidR="000A218C" w:rsidRPr="005A04F4">
        <w:rPr>
          <w:rFonts w:ascii="Times New Roman" w:eastAsia="Times New Roman" w:hAnsi="Times New Roman" w:cs="Times New Roman"/>
          <w:sz w:val="28"/>
          <w:szCs w:val="28"/>
          <w:lang w:val="kk-KZ" w:eastAsia="ru-RU"/>
        </w:rPr>
        <w:t>].</w:t>
      </w:r>
      <w:r w:rsidR="00BB3712" w:rsidRPr="005A04F4">
        <w:rPr>
          <w:rFonts w:ascii="Times New Roman" w:eastAsia="Times New Roman" w:hAnsi="Times New Roman" w:cs="Times New Roman"/>
          <w:sz w:val="28"/>
        </w:rPr>
        <w:t xml:space="preserve"> Возникающая</w:t>
      </w:r>
      <w:r w:rsidR="00BB3712" w:rsidRPr="005A04F4">
        <w:rPr>
          <w:rFonts w:ascii="Times New Roman" w:eastAsia="Times New Roman" w:hAnsi="Times New Roman" w:cs="Times New Roman"/>
          <w:sz w:val="28"/>
          <w:lang w:val="kk-KZ"/>
        </w:rPr>
        <w:t xml:space="preserve"> </w:t>
      </w:r>
      <w:r w:rsidR="00BB3712" w:rsidRPr="005A04F4">
        <w:rPr>
          <w:rFonts w:ascii="Times New Roman" w:eastAsia="Times New Roman" w:hAnsi="Times New Roman" w:cs="Times New Roman"/>
          <w:sz w:val="28"/>
        </w:rPr>
        <w:t>«подъемная» сила создает псевдосжиженный слой из частиц угля</w:t>
      </w:r>
      <w:r w:rsidR="002C1F96" w:rsidRPr="005A04F4">
        <w:rPr>
          <w:rFonts w:ascii="Times New Roman" w:eastAsia="Times New Roman" w:hAnsi="Times New Roman" w:cs="Times New Roman"/>
          <w:sz w:val="28"/>
        </w:rPr>
        <w:t>, имеющего меньшую граничную плотность</w:t>
      </w:r>
      <w:r w:rsidR="00BB3712" w:rsidRPr="005A04F4">
        <w:rPr>
          <w:rFonts w:ascii="Times New Roman" w:eastAsia="Times New Roman" w:hAnsi="Times New Roman" w:cs="Times New Roman"/>
          <w:sz w:val="28"/>
        </w:rPr>
        <w:t>, которые захватываются и транспортируются конвейером сепаратора</w:t>
      </w:r>
      <w:r w:rsidR="000A218C" w:rsidRPr="005A04F4">
        <w:rPr>
          <w:rFonts w:ascii="Times New Roman" w:eastAsia="Times New Roman" w:hAnsi="Times New Roman" w:cs="Times New Roman"/>
          <w:sz w:val="28"/>
        </w:rPr>
        <w:t xml:space="preserve"> (</w:t>
      </w:r>
      <w:r w:rsidR="00EC6750" w:rsidRPr="005A04F4">
        <w:rPr>
          <w:rFonts w:ascii="Times New Roman" w:eastAsia="Times New Roman" w:hAnsi="Times New Roman" w:cs="Times New Roman"/>
          <w:sz w:val="28"/>
        </w:rPr>
        <w:t>р</w:t>
      </w:r>
      <w:r w:rsidR="000A218C" w:rsidRPr="005A04F4">
        <w:rPr>
          <w:rFonts w:ascii="Times New Roman" w:eastAsia="Times New Roman" w:hAnsi="Times New Roman" w:cs="Times New Roman"/>
          <w:sz w:val="28"/>
        </w:rPr>
        <w:t xml:space="preserve">исунок </w:t>
      </w:r>
      <w:r w:rsidR="00EC6750" w:rsidRPr="005A04F4">
        <w:rPr>
          <w:rFonts w:ascii="Times New Roman" w:eastAsia="Times New Roman" w:hAnsi="Times New Roman" w:cs="Times New Roman"/>
          <w:sz w:val="28"/>
        </w:rPr>
        <w:t>4.1</w:t>
      </w:r>
      <w:r w:rsidR="00A05B4D" w:rsidRPr="005A04F4">
        <w:rPr>
          <w:rFonts w:ascii="Times New Roman" w:eastAsia="Times New Roman" w:hAnsi="Times New Roman" w:cs="Times New Roman"/>
          <w:sz w:val="28"/>
        </w:rPr>
        <w:t>0</w:t>
      </w:r>
      <w:r w:rsidR="000A218C" w:rsidRPr="005A04F4">
        <w:rPr>
          <w:rFonts w:ascii="Times New Roman" w:eastAsia="Times New Roman" w:hAnsi="Times New Roman" w:cs="Times New Roman"/>
          <w:sz w:val="28"/>
        </w:rPr>
        <w:t>)</w:t>
      </w:r>
      <w:r w:rsidR="002C1F96" w:rsidRPr="005A04F4">
        <w:rPr>
          <w:rFonts w:ascii="Times New Roman" w:eastAsia="Times New Roman" w:hAnsi="Times New Roman" w:cs="Times New Roman"/>
          <w:sz w:val="28"/>
        </w:rPr>
        <w:t>, после чего</w:t>
      </w:r>
      <w:r w:rsidR="00BB3712" w:rsidRPr="005A04F4">
        <w:rPr>
          <w:rFonts w:ascii="Times New Roman" w:eastAsia="Times New Roman" w:hAnsi="Times New Roman" w:cs="Times New Roman"/>
          <w:sz w:val="28"/>
        </w:rPr>
        <w:t xml:space="preserve"> погружается в грузовой транспорт типа БелАз-7548</w:t>
      </w:r>
      <w:r w:rsidR="002C1F96" w:rsidRPr="005A04F4">
        <w:rPr>
          <w:rFonts w:ascii="Times New Roman" w:eastAsia="Times New Roman" w:hAnsi="Times New Roman" w:cs="Times New Roman"/>
          <w:sz w:val="28"/>
        </w:rPr>
        <w:t xml:space="preserve"> для прямого транспортирования в коксохимический цех или склад для отгрузки потребителю. Хвосты, </w:t>
      </w:r>
      <w:r w:rsidR="00BB3712" w:rsidRPr="005A04F4">
        <w:rPr>
          <w:rFonts w:ascii="Times New Roman" w:eastAsia="Times New Roman" w:hAnsi="Times New Roman" w:cs="Times New Roman"/>
          <w:sz w:val="28"/>
        </w:rPr>
        <w:t>имеющи</w:t>
      </w:r>
      <w:r w:rsidR="002C1F96" w:rsidRPr="005A04F4">
        <w:rPr>
          <w:rFonts w:ascii="Times New Roman" w:eastAsia="Times New Roman" w:hAnsi="Times New Roman" w:cs="Times New Roman"/>
          <w:sz w:val="28"/>
        </w:rPr>
        <w:t>е</w:t>
      </w:r>
      <w:r w:rsidR="00BB3712" w:rsidRPr="005A04F4">
        <w:rPr>
          <w:rFonts w:ascii="Times New Roman" w:eastAsia="Times New Roman" w:hAnsi="Times New Roman" w:cs="Times New Roman"/>
          <w:sz w:val="28"/>
        </w:rPr>
        <w:t xml:space="preserve"> большую плотность</w:t>
      </w:r>
      <w:r w:rsidR="002C1F96" w:rsidRPr="005A04F4">
        <w:rPr>
          <w:rFonts w:ascii="Times New Roman" w:eastAsia="Times New Roman" w:hAnsi="Times New Roman" w:cs="Times New Roman"/>
          <w:sz w:val="28"/>
        </w:rPr>
        <w:t xml:space="preserve"> за счёт концентрирования породы </w:t>
      </w:r>
      <w:r w:rsidR="0009105F" w:rsidRPr="005A04F4">
        <w:rPr>
          <w:rFonts w:ascii="Times New Roman" w:eastAsia="Times New Roman" w:hAnsi="Times New Roman" w:cs="Times New Roman"/>
          <w:sz w:val="28"/>
        </w:rPr>
        <w:t>нижним конвейером сепаратора,</w:t>
      </w:r>
      <w:r w:rsidR="002C1F96" w:rsidRPr="005A04F4">
        <w:rPr>
          <w:rFonts w:ascii="Times New Roman" w:eastAsia="Times New Roman" w:hAnsi="Times New Roman" w:cs="Times New Roman"/>
          <w:sz w:val="28"/>
        </w:rPr>
        <w:t xml:space="preserve"> отгружаются на грузовой автотранспорт и направляется на установки сортировки и усреднения угля</w:t>
      </w:r>
      <w:r w:rsidR="0009105F" w:rsidRPr="005A04F4">
        <w:rPr>
          <w:rFonts w:ascii="Times New Roman" w:eastAsia="Times New Roman" w:hAnsi="Times New Roman" w:cs="Times New Roman"/>
          <w:sz w:val="28"/>
        </w:rPr>
        <w:t xml:space="preserve"> (рисунок </w:t>
      </w:r>
      <w:r w:rsidR="00A05B4D" w:rsidRPr="005A04F4">
        <w:rPr>
          <w:rFonts w:ascii="Times New Roman" w:eastAsia="Times New Roman" w:hAnsi="Times New Roman" w:cs="Times New Roman"/>
          <w:sz w:val="28"/>
        </w:rPr>
        <w:t>4.11</w:t>
      </w:r>
      <w:r w:rsidR="0009105F" w:rsidRPr="005A04F4">
        <w:rPr>
          <w:rFonts w:ascii="Times New Roman" w:eastAsia="Times New Roman" w:hAnsi="Times New Roman" w:cs="Times New Roman"/>
          <w:sz w:val="28"/>
        </w:rPr>
        <w:t>)</w:t>
      </w:r>
      <w:r w:rsidR="002C1F96" w:rsidRPr="005A04F4">
        <w:rPr>
          <w:rFonts w:ascii="Times New Roman" w:eastAsia="Times New Roman" w:hAnsi="Times New Roman" w:cs="Times New Roman"/>
          <w:sz w:val="28"/>
        </w:rPr>
        <w:t xml:space="preserve">. </w:t>
      </w:r>
    </w:p>
    <w:p w14:paraId="036DBD58"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lang w:val="kk-KZ"/>
        </w:rPr>
      </w:pPr>
    </w:p>
    <w:p w14:paraId="32FA09AB" w14:textId="3E59A66F" w:rsidR="00F05DA2" w:rsidRPr="005A04F4" w:rsidRDefault="00FE0CF2" w:rsidP="003231B9">
      <w:pPr>
        <w:tabs>
          <w:tab w:val="left" w:pos="284"/>
        </w:tabs>
        <w:spacing w:after="0" w:line="240" w:lineRule="auto"/>
        <w:ind w:firstLine="567"/>
        <w:jc w:val="both"/>
        <w:rPr>
          <w:rFonts w:ascii="Times New Roman" w:hAnsi="Times New Roman" w:cs="Times New Roman"/>
          <w:sz w:val="28"/>
          <w:szCs w:val="28"/>
          <w:lang w:val="kk-KZ"/>
        </w:rPr>
      </w:pPr>
      <w:r w:rsidRPr="005A04F4">
        <w:rPr>
          <w:noProof/>
          <w:lang w:eastAsia="ru-RU"/>
        </w:rPr>
        <w:lastRenderedPageBreak/>
        <w:drawing>
          <wp:inline distT="0" distB="0" distL="0" distR="0" wp14:anchorId="4476D85C" wp14:editId="24F1F67C">
            <wp:extent cx="5555412" cy="2493034"/>
            <wp:effectExtent l="0" t="0" r="762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61019" cy="2495550"/>
                    </a:xfrm>
                    <a:prstGeom prst="rect">
                      <a:avLst/>
                    </a:prstGeom>
                  </pic:spPr>
                </pic:pic>
              </a:graphicData>
            </a:graphic>
          </wp:inline>
        </w:drawing>
      </w:r>
    </w:p>
    <w:p w14:paraId="1052CE83" w14:textId="252BA73D" w:rsidR="00FE0CF2" w:rsidRPr="005A04F4" w:rsidRDefault="000A218C" w:rsidP="003231B9">
      <w:pPr>
        <w:tabs>
          <w:tab w:val="left" w:pos="284"/>
        </w:tabs>
        <w:spacing w:after="0" w:line="240" w:lineRule="auto"/>
        <w:ind w:firstLine="567"/>
        <w:jc w:val="center"/>
        <w:rPr>
          <w:rFonts w:ascii="Times New Roman" w:hAnsi="Times New Roman" w:cs="Times New Roman"/>
          <w:sz w:val="28"/>
          <w:szCs w:val="28"/>
          <w:lang w:val="kk-KZ"/>
        </w:rPr>
      </w:pPr>
      <w:r w:rsidRPr="005A04F4">
        <w:rPr>
          <w:rFonts w:ascii="Times New Roman" w:hAnsi="Times New Roman" w:cs="Times New Roman"/>
          <w:sz w:val="28"/>
          <w:szCs w:val="28"/>
          <w:lang w:val="kk-KZ"/>
        </w:rPr>
        <w:t>а</w:t>
      </w:r>
    </w:p>
    <w:p w14:paraId="0231EAE6" w14:textId="16BB90E0" w:rsidR="00F05DA2" w:rsidRPr="005A04F4" w:rsidRDefault="00F05DA2" w:rsidP="003231B9">
      <w:pPr>
        <w:tabs>
          <w:tab w:val="left" w:pos="284"/>
        </w:tabs>
        <w:spacing w:after="0" w:line="240" w:lineRule="auto"/>
        <w:ind w:firstLine="567"/>
        <w:jc w:val="center"/>
        <w:rPr>
          <w:rFonts w:ascii="Times New Roman" w:hAnsi="Times New Roman" w:cs="Times New Roman"/>
          <w:sz w:val="28"/>
          <w:szCs w:val="28"/>
          <w:lang w:val="kk-KZ"/>
        </w:rPr>
      </w:pPr>
      <w:r w:rsidRPr="005A04F4">
        <w:rPr>
          <w:noProof/>
          <w:lang w:eastAsia="ru-RU"/>
        </w:rPr>
        <w:drawing>
          <wp:inline distT="0" distB="0" distL="0" distR="0" wp14:anchorId="0A985DC0" wp14:editId="5432F4F1">
            <wp:extent cx="3314700" cy="368029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29579" cy="3696812"/>
                    </a:xfrm>
                    <a:prstGeom prst="rect">
                      <a:avLst/>
                    </a:prstGeom>
                  </pic:spPr>
                </pic:pic>
              </a:graphicData>
            </a:graphic>
          </wp:inline>
        </w:drawing>
      </w:r>
    </w:p>
    <w:p w14:paraId="34B1A051" w14:textId="1D600D15" w:rsidR="000A218C" w:rsidRPr="005A04F4" w:rsidRDefault="000A218C" w:rsidP="003231B9">
      <w:pPr>
        <w:tabs>
          <w:tab w:val="left" w:pos="284"/>
        </w:tabs>
        <w:spacing w:after="0" w:line="240" w:lineRule="auto"/>
        <w:ind w:firstLine="567"/>
        <w:jc w:val="center"/>
        <w:rPr>
          <w:rFonts w:ascii="Times New Roman" w:hAnsi="Times New Roman" w:cs="Times New Roman"/>
          <w:sz w:val="28"/>
          <w:szCs w:val="28"/>
          <w:lang w:val="kk-KZ"/>
        </w:rPr>
      </w:pPr>
      <w:r w:rsidRPr="005A04F4">
        <w:rPr>
          <w:rFonts w:ascii="Times New Roman" w:hAnsi="Times New Roman" w:cs="Times New Roman"/>
          <w:sz w:val="28"/>
          <w:szCs w:val="28"/>
          <w:lang w:val="kk-KZ"/>
        </w:rPr>
        <w:t>б</w:t>
      </w:r>
    </w:p>
    <w:p w14:paraId="44064403" w14:textId="08E2A750" w:rsidR="0009105F" w:rsidRPr="005A04F4" w:rsidRDefault="0009105F" w:rsidP="003231B9">
      <w:pPr>
        <w:tabs>
          <w:tab w:val="left" w:pos="284"/>
        </w:tabs>
        <w:spacing w:after="0" w:line="240" w:lineRule="auto"/>
        <w:ind w:firstLine="567"/>
        <w:jc w:val="center"/>
        <w:rPr>
          <w:rFonts w:ascii="Times New Roman" w:hAnsi="Times New Roman" w:cs="Times New Roman"/>
          <w:sz w:val="16"/>
          <w:szCs w:val="16"/>
          <w:lang w:val="kk-KZ"/>
        </w:rPr>
      </w:pPr>
    </w:p>
    <w:p w14:paraId="7A3962E1" w14:textId="7CD5C7E2" w:rsidR="000A218C" w:rsidRPr="005A04F4" w:rsidRDefault="000A218C" w:rsidP="00CC2BAD">
      <w:pPr>
        <w:tabs>
          <w:tab w:val="left" w:pos="284"/>
        </w:tabs>
        <w:spacing w:after="0" w:line="240" w:lineRule="auto"/>
        <w:ind w:firstLine="709"/>
        <w:jc w:val="both"/>
        <w:rPr>
          <w:rFonts w:ascii="Times New Roman" w:hAnsi="Times New Roman" w:cs="Times New Roman"/>
          <w:sz w:val="24"/>
          <w:szCs w:val="24"/>
          <w:lang w:val="kk-KZ"/>
        </w:rPr>
      </w:pPr>
      <w:r w:rsidRPr="005A04F4">
        <w:rPr>
          <w:rFonts w:ascii="Times New Roman" w:hAnsi="Times New Roman" w:cs="Times New Roman"/>
          <w:sz w:val="24"/>
          <w:szCs w:val="24"/>
          <w:lang w:val="kk-KZ"/>
        </w:rPr>
        <w:t>а – отработки уступа (продольный вид); б – отработка уступа (вид сверху)</w:t>
      </w:r>
    </w:p>
    <w:p w14:paraId="5A5CD782" w14:textId="77777777" w:rsidR="000A218C" w:rsidRPr="005A04F4" w:rsidRDefault="000A218C" w:rsidP="003231B9">
      <w:pPr>
        <w:tabs>
          <w:tab w:val="left" w:pos="284"/>
        </w:tabs>
        <w:spacing w:after="0" w:line="240" w:lineRule="auto"/>
        <w:ind w:firstLine="567"/>
        <w:jc w:val="center"/>
        <w:rPr>
          <w:rFonts w:ascii="Times New Roman" w:hAnsi="Times New Roman" w:cs="Times New Roman"/>
          <w:sz w:val="16"/>
          <w:szCs w:val="16"/>
          <w:lang w:val="kk-KZ"/>
        </w:rPr>
      </w:pPr>
    </w:p>
    <w:p w14:paraId="236AB3DB" w14:textId="19D65E79" w:rsidR="00F05DA2" w:rsidRPr="005A04F4" w:rsidRDefault="0009105F" w:rsidP="003231B9">
      <w:pPr>
        <w:tabs>
          <w:tab w:val="left" w:pos="284"/>
        </w:tabs>
        <w:spacing w:after="0" w:line="240" w:lineRule="auto"/>
        <w:ind w:firstLine="567"/>
        <w:jc w:val="center"/>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Рисунок </w:t>
      </w:r>
      <w:r w:rsidR="00A05B4D" w:rsidRPr="005A04F4">
        <w:rPr>
          <w:rFonts w:ascii="Times New Roman" w:hAnsi="Times New Roman" w:cs="Times New Roman"/>
          <w:sz w:val="28"/>
          <w:szCs w:val="28"/>
          <w:lang w:val="kk-KZ"/>
        </w:rPr>
        <w:t>4.11</w:t>
      </w:r>
      <w:r w:rsidRPr="005A04F4">
        <w:rPr>
          <w:rFonts w:ascii="Times New Roman" w:hAnsi="Times New Roman" w:cs="Times New Roman"/>
          <w:sz w:val="28"/>
          <w:szCs w:val="28"/>
          <w:lang w:val="kk-KZ"/>
        </w:rPr>
        <w:t xml:space="preserve"> – Выемка угля с применением пневматического сепаратора</w:t>
      </w:r>
    </w:p>
    <w:p w14:paraId="21C05DBB" w14:textId="77777777" w:rsidR="00CC2BAD" w:rsidRPr="005A04F4" w:rsidRDefault="00CC2BAD" w:rsidP="004575DC">
      <w:pPr>
        <w:tabs>
          <w:tab w:val="left" w:pos="284"/>
        </w:tabs>
        <w:spacing w:after="0" w:line="240" w:lineRule="auto"/>
        <w:ind w:firstLine="709"/>
        <w:jc w:val="both"/>
        <w:rPr>
          <w:rFonts w:ascii="Times New Roman" w:hAnsi="Times New Roman" w:cs="Times New Roman"/>
          <w:sz w:val="28"/>
          <w:szCs w:val="28"/>
          <w:lang w:val="kk-KZ"/>
        </w:rPr>
      </w:pPr>
    </w:p>
    <w:p w14:paraId="1BBC251E" w14:textId="76D2F212" w:rsidR="00A85550" w:rsidRPr="005A04F4" w:rsidRDefault="0009105F" w:rsidP="004575DC">
      <w:pPr>
        <w:tabs>
          <w:tab w:val="left" w:pos="284"/>
        </w:tabs>
        <w:spacing w:after="0" w:line="240" w:lineRule="auto"/>
        <w:ind w:firstLine="709"/>
        <w:jc w:val="both"/>
        <w:rPr>
          <w:rFonts w:ascii="Times New Roman" w:hAnsi="Times New Roman"/>
          <w:sz w:val="28"/>
          <w:szCs w:val="28"/>
          <w:lang w:val="kk-KZ"/>
        </w:rPr>
      </w:pPr>
      <w:r w:rsidRPr="005A04F4">
        <w:rPr>
          <w:rFonts w:ascii="Times New Roman" w:hAnsi="Times New Roman" w:cs="Times New Roman"/>
          <w:sz w:val="28"/>
          <w:szCs w:val="28"/>
          <w:lang w:val="kk-KZ"/>
        </w:rPr>
        <w:t xml:space="preserve">Оптимальные показатели для эффективной выемки угля </w:t>
      </w:r>
      <w:r w:rsidR="00A85550" w:rsidRPr="005A04F4">
        <w:rPr>
          <w:rFonts w:ascii="Times New Roman" w:hAnsi="Times New Roman" w:cs="Times New Roman"/>
          <w:sz w:val="28"/>
          <w:szCs w:val="28"/>
          <w:lang w:val="kk-KZ"/>
        </w:rPr>
        <w:t xml:space="preserve">предложенной ЦПТ </w:t>
      </w:r>
      <w:r w:rsidRPr="005A04F4">
        <w:rPr>
          <w:rFonts w:ascii="Times New Roman" w:hAnsi="Times New Roman" w:cs="Times New Roman"/>
          <w:sz w:val="28"/>
          <w:szCs w:val="28"/>
          <w:lang w:val="kk-KZ"/>
        </w:rPr>
        <w:t>п</w:t>
      </w:r>
      <w:r w:rsidR="00A85550" w:rsidRPr="005A04F4">
        <w:rPr>
          <w:rFonts w:ascii="Times New Roman" w:hAnsi="Times New Roman" w:cs="Times New Roman"/>
          <w:sz w:val="28"/>
          <w:szCs w:val="28"/>
          <w:lang w:val="kk-KZ"/>
        </w:rPr>
        <w:t>риведены ниже:</w:t>
      </w:r>
      <w:r w:rsidR="00A85550" w:rsidRPr="005A04F4">
        <w:rPr>
          <w:rFonts w:ascii="Times New Roman" w:hAnsi="Times New Roman"/>
          <w:sz w:val="28"/>
          <w:szCs w:val="28"/>
          <w:lang w:val="kk-KZ"/>
        </w:rPr>
        <w:t xml:space="preserve"> </w:t>
      </w:r>
    </w:p>
    <w:p w14:paraId="159DA416" w14:textId="2DC59AA7" w:rsidR="00C93584" w:rsidRPr="005A04F4" w:rsidRDefault="00C93584" w:rsidP="004575DC">
      <w:pPr>
        <w:tabs>
          <w:tab w:val="left" w:pos="284"/>
        </w:tabs>
        <w:spacing w:after="0" w:line="240" w:lineRule="auto"/>
        <w:ind w:firstLine="709"/>
        <w:jc w:val="both"/>
        <w:rPr>
          <w:rFonts w:ascii="Times New Roman" w:hAnsi="Times New Roman"/>
          <w:sz w:val="28"/>
          <w:szCs w:val="28"/>
          <w:lang w:val="kk-KZ"/>
        </w:rPr>
      </w:pPr>
      <w:r w:rsidRPr="005A04F4">
        <w:rPr>
          <w:rFonts w:ascii="Times New Roman" w:hAnsi="Times New Roman"/>
          <w:sz w:val="28"/>
          <w:szCs w:val="28"/>
          <w:lang w:val="kk-KZ"/>
        </w:rPr>
        <w:t>- угол падения пласта – 15 и 25</w:t>
      </w:r>
      <w:r w:rsidRPr="005A04F4">
        <w:rPr>
          <w:rFonts w:ascii="Times New Roman" w:hAnsi="Times New Roman" w:cs="Times New Roman"/>
          <w:sz w:val="28"/>
          <w:szCs w:val="28"/>
          <w:lang w:val="kk-KZ"/>
        </w:rPr>
        <w:t>°</w:t>
      </w:r>
      <w:r w:rsidRPr="005A04F4">
        <w:rPr>
          <w:rFonts w:ascii="Times New Roman" w:hAnsi="Times New Roman"/>
          <w:sz w:val="28"/>
          <w:szCs w:val="28"/>
          <w:lang w:val="kk-KZ"/>
        </w:rPr>
        <w:t>;</w:t>
      </w:r>
    </w:p>
    <w:p w14:paraId="01A4A9F8" w14:textId="704B770F" w:rsidR="00A85550" w:rsidRPr="005A04F4" w:rsidRDefault="00A85550" w:rsidP="004575DC">
      <w:pPr>
        <w:tabs>
          <w:tab w:val="left" w:pos="284"/>
        </w:tabs>
        <w:spacing w:after="0" w:line="240" w:lineRule="auto"/>
        <w:ind w:firstLine="709"/>
        <w:jc w:val="both"/>
        <w:rPr>
          <w:rFonts w:ascii="Times New Roman" w:hAnsi="Times New Roman"/>
          <w:sz w:val="28"/>
          <w:szCs w:val="28"/>
          <w:lang w:val="kk-KZ"/>
        </w:rPr>
      </w:pPr>
      <w:r w:rsidRPr="005A04F4">
        <w:rPr>
          <w:rFonts w:ascii="Times New Roman" w:hAnsi="Times New Roman"/>
          <w:sz w:val="28"/>
          <w:szCs w:val="28"/>
          <w:lang w:val="kk-KZ"/>
        </w:rPr>
        <w:t xml:space="preserve">- высота подуступа </w:t>
      </w:r>
      <w:r w:rsidR="00CC2BAD" w:rsidRPr="005A04F4">
        <w:rPr>
          <w:rFonts w:ascii="Times New Roman" w:hAnsi="Times New Roman" w:cs="Times New Roman"/>
          <w:sz w:val="28"/>
          <w:szCs w:val="28"/>
          <w:lang w:val="kk-KZ"/>
        </w:rPr>
        <w:t>–</w:t>
      </w:r>
      <w:r w:rsidRPr="005A04F4">
        <w:rPr>
          <w:rFonts w:ascii="Times New Roman" w:hAnsi="Times New Roman"/>
          <w:sz w:val="28"/>
          <w:szCs w:val="28"/>
          <w:lang w:val="kk-KZ"/>
        </w:rPr>
        <w:t xml:space="preserve"> 6 и 7,5 м; </w:t>
      </w:r>
    </w:p>
    <w:p w14:paraId="4119EB52" w14:textId="7189BC2D" w:rsidR="0009105F" w:rsidRPr="005A04F4" w:rsidRDefault="00A85550" w:rsidP="004575DC">
      <w:pPr>
        <w:tabs>
          <w:tab w:val="left" w:pos="284"/>
        </w:tabs>
        <w:spacing w:after="0" w:line="240" w:lineRule="auto"/>
        <w:ind w:firstLine="709"/>
        <w:jc w:val="both"/>
        <w:rPr>
          <w:rFonts w:ascii="Times New Roman" w:hAnsi="Times New Roman"/>
          <w:sz w:val="28"/>
          <w:szCs w:val="28"/>
          <w:lang w:val="kk-KZ"/>
        </w:rPr>
      </w:pPr>
      <w:r w:rsidRPr="005A04F4">
        <w:rPr>
          <w:rFonts w:ascii="Times New Roman" w:hAnsi="Times New Roman"/>
          <w:sz w:val="28"/>
          <w:szCs w:val="28"/>
          <w:lang w:val="kk-KZ"/>
        </w:rPr>
        <w:t>- объём ковша</w:t>
      </w:r>
      <w:r w:rsidR="00C93584" w:rsidRPr="005A04F4">
        <w:rPr>
          <w:rFonts w:ascii="Times New Roman" w:hAnsi="Times New Roman"/>
          <w:sz w:val="28"/>
          <w:szCs w:val="28"/>
        </w:rPr>
        <w:t xml:space="preserve"> и</w:t>
      </w:r>
      <w:r w:rsidR="008655B5" w:rsidRPr="005A04F4">
        <w:rPr>
          <w:rFonts w:ascii="Times New Roman" w:hAnsi="Times New Roman"/>
          <w:sz w:val="28"/>
          <w:szCs w:val="28"/>
        </w:rPr>
        <w:t xml:space="preserve"> производительность </w:t>
      </w:r>
      <w:r w:rsidRPr="005A04F4">
        <w:rPr>
          <w:rFonts w:ascii="Times New Roman" w:hAnsi="Times New Roman"/>
          <w:sz w:val="28"/>
          <w:szCs w:val="28"/>
          <w:lang w:val="kk-KZ"/>
        </w:rPr>
        <w:t>экскаватора</w:t>
      </w:r>
      <w:r w:rsidRPr="005A04F4">
        <w:rPr>
          <w:rFonts w:ascii="Times New Roman" w:hAnsi="Times New Roman"/>
          <w:sz w:val="28"/>
          <w:szCs w:val="28"/>
          <w:shd w:val="clear" w:color="auto" w:fill="F9F9F9"/>
          <w:lang w:val="kk-KZ"/>
        </w:rPr>
        <w:t xml:space="preserve"> </w:t>
      </w:r>
      <w:r w:rsidRPr="005A04F4">
        <w:rPr>
          <w:rFonts w:ascii="Times New Roman" w:hAnsi="Times New Roman" w:cs="Times New Roman"/>
          <w:sz w:val="28"/>
          <w:szCs w:val="28"/>
          <w:lang w:val="kk-KZ"/>
        </w:rPr>
        <w:t>Hitachi EX1900-6 (LD</w:t>
      </w:r>
      <w:r w:rsidRPr="005A04F4">
        <w:rPr>
          <w:rFonts w:ascii="Times New Roman" w:hAnsi="Times New Roman" w:cs="Times New Roman"/>
          <w:sz w:val="28"/>
          <w:szCs w:val="28"/>
          <w:shd w:val="clear" w:color="auto" w:fill="F9F9F9"/>
          <w:lang w:val="kk-KZ"/>
        </w:rPr>
        <w:t>)</w:t>
      </w:r>
      <w:r w:rsidRPr="005A04F4">
        <w:rPr>
          <w:rFonts w:ascii="Times New Roman" w:hAnsi="Times New Roman"/>
          <w:sz w:val="28"/>
          <w:szCs w:val="28"/>
          <w:lang w:val="kk-KZ"/>
        </w:rPr>
        <w:t xml:space="preserve"> -11</w:t>
      </w:r>
      <w:r w:rsidR="00804172" w:rsidRPr="005A04F4">
        <w:rPr>
          <w:rFonts w:ascii="Times New Roman" w:hAnsi="Times New Roman"/>
          <w:sz w:val="28"/>
          <w:szCs w:val="28"/>
          <w:lang w:val="kk-KZ"/>
        </w:rPr>
        <w:t xml:space="preserve"> </w:t>
      </w:r>
      <w:r w:rsidRPr="005A04F4">
        <w:rPr>
          <w:rFonts w:ascii="Times New Roman" w:hAnsi="Times New Roman"/>
          <w:sz w:val="28"/>
          <w:szCs w:val="28"/>
          <w:lang w:val="kk-KZ"/>
        </w:rPr>
        <w:t>м</w:t>
      </w:r>
      <w:r w:rsidRPr="005A04F4">
        <w:rPr>
          <w:rFonts w:ascii="Times New Roman" w:hAnsi="Times New Roman"/>
          <w:sz w:val="28"/>
          <w:szCs w:val="28"/>
          <w:vertAlign w:val="superscript"/>
          <w:lang w:val="kk-KZ"/>
        </w:rPr>
        <w:t>3</w:t>
      </w:r>
      <w:r w:rsidR="008655B5" w:rsidRPr="005A04F4">
        <w:rPr>
          <w:rFonts w:ascii="Times New Roman" w:hAnsi="Times New Roman"/>
          <w:sz w:val="28"/>
          <w:szCs w:val="28"/>
          <w:lang w:val="kk-KZ"/>
        </w:rPr>
        <w:t>, 365,6 м</w:t>
      </w:r>
      <w:r w:rsidR="008655B5" w:rsidRPr="005A04F4">
        <w:rPr>
          <w:rFonts w:ascii="Times New Roman" w:hAnsi="Times New Roman"/>
          <w:sz w:val="28"/>
          <w:szCs w:val="28"/>
          <w:vertAlign w:val="superscript"/>
          <w:lang w:val="kk-KZ"/>
        </w:rPr>
        <w:t>3</w:t>
      </w:r>
      <w:r w:rsidR="008655B5" w:rsidRPr="005A04F4">
        <w:rPr>
          <w:rFonts w:ascii="Times New Roman" w:hAnsi="Times New Roman"/>
          <w:sz w:val="28"/>
          <w:szCs w:val="28"/>
          <w:lang w:val="kk-KZ"/>
        </w:rPr>
        <w:t>/ч</w:t>
      </w:r>
      <w:r w:rsidRPr="005A04F4">
        <w:rPr>
          <w:rFonts w:ascii="Times New Roman" w:hAnsi="Times New Roman"/>
          <w:sz w:val="28"/>
          <w:szCs w:val="28"/>
          <w:lang w:val="kk-KZ"/>
        </w:rPr>
        <w:t>;</w:t>
      </w:r>
    </w:p>
    <w:p w14:paraId="221EF9E9" w14:textId="19662269" w:rsidR="00C93584" w:rsidRPr="005A04F4" w:rsidRDefault="00A85550" w:rsidP="004575DC">
      <w:pPr>
        <w:tabs>
          <w:tab w:val="left" w:pos="284"/>
        </w:tabs>
        <w:spacing w:after="0" w:line="240" w:lineRule="auto"/>
        <w:ind w:firstLine="709"/>
        <w:jc w:val="both"/>
        <w:rPr>
          <w:rFonts w:ascii="Times New Roman" w:hAnsi="Times New Roman"/>
          <w:sz w:val="28"/>
          <w:szCs w:val="28"/>
        </w:rPr>
      </w:pPr>
      <w:r w:rsidRPr="005A04F4">
        <w:rPr>
          <w:rFonts w:ascii="Times New Roman" w:hAnsi="Times New Roman"/>
          <w:sz w:val="28"/>
          <w:szCs w:val="28"/>
          <w:lang w:val="kk-KZ"/>
        </w:rPr>
        <w:t>- грузоподъёмность</w:t>
      </w:r>
      <w:r w:rsidR="00C93584" w:rsidRPr="005A04F4">
        <w:rPr>
          <w:rFonts w:ascii="Times New Roman" w:hAnsi="Times New Roman"/>
          <w:sz w:val="28"/>
          <w:szCs w:val="28"/>
        </w:rPr>
        <w:t xml:space="preserve"> и</w:t>
      </w:r>
      <w:r w:rsidRPr="005A04F4">
        <w:rPr>
          <w:rFonts w:ascii="Times New Roman" w:hAnsi="Times New Roman"/>
          <w:sz w:val="28"/>
          <w:szCs w:val="28"/>
          <w:lang w:val="kk-KZ"/>
        </w:rPr>
        <w:t xml:space="preserve"> </w:t>
      </w:r>
      <w:r w:rsidR="00C93584" w:rsidRPr="005A04F4">
        <w:rPr>
          <w:rFonts w:ascii="Times New Roman" w:hAnsi="Times New Roman"/>
          <w:sz w:val="28"/>
          <w:szCs w:val="28"/>
        </w:rPr>
        <w:t>максимальная скорость с</w:t>
      </w:r>
      <w:r w:rsidR="00C93584" w:rsidRPr="005A04F4">
        <w:rPr>
          <w:rFonts w:ascii="Times New Roman" w:hAnsi="Times New Roman"/>
          <w:b/>
          <w:bCs/>
          <w:sz w:val="28"/>
          <w:szCs w:val="28"/>
        </w:rPr>
        <w:t xml:space="preserve"> </w:t>
      </w:r>
      <w:r w:rsidR="00C93584" w:rsidRPr="005A04F4">
        <w:rPr>
          <w:rFonts w:ascii="Times New Roman" w:hAnsi="Times New Roman"/>
          <w:sz w:val="28"/>
          <w:szCs w:val="28"/>
        </w:rPr>
        <w:t>грузом</w:t>
      </w:r>
      <w:r w:rsidR="00C93584" w:rsidRPr="005A04F4">
        <w:rPr>
          <w:rFonts w:ascii="Times New Roman" w:hAnsi="Times New Roman"/>
          <w:sz w:val="28"/>
          <w:szCs w:val="28"/>
          <w:lang w:val="kk-KZ"/>
        </w:rPr>
        <w:t xml:space="preserve"> </w:t>
      </w:r>
      <w:r w:rsidRPr="005A04F4">
        <w:rPr>
          <w:rFonts w:ascii="Times New Roman" w:hAnsi="Times New Roman"/>
          <w:sz w:val="28"/>
          <w:szCs w:val="28"/>
          <w:lang w:val="kk-KZ"/>
        </w:rPr>
        <w:t>самосвала</w:t>
      </w:r>
      <w:r w:rsidRPr="005A04F4">
        <w:rPr>
          <w:rFonts w:ascii="Times New Roman" w:eastAsia="Times New Roman" w:hAnsi="Times New Roman"/>
          <w:sz w:val="28"/>
          <w:szCs w:val="28"/>
          <w:lang w:val="kk-KZ" w:eastAsia="ru-RU"/>
        </w:rPr>
        <w:t xml:space="preserve"> </w:t>
      </w:r>
      <w:r w:rsidRPr="005A04F4">
        <w:rPr>
          <w:rFonts w:ascii="Times New Roman" w:eastAsia="Times New Roman" w:hAnsi="Times New Roman" w:cs="Times New Roman"/>
          <w:sz w:val="28"/>
          <w:szCs w:val="28"/>
          <w:lang w:val="kk-KZ" w:eastAsia="ru-RU"/>
        </w:rPr>
        <w:t xml:space="preserve">Caterpillar-777 E </w:t>
      </w:r>
      <w:r w:rsidRPr="005A04F4">
        <w:rPr>
          <w:rFonts w:ascii="Times New Roman" w:hAnsi="Times New Roman"/>
          <w:sz w:val="28"/>
          <w:szCs w:val="28"/>
          <w:lang w:val="kk-KZ"/>
        </w:rPr>
        <w:t>-</w:t>
      </w:r>
      <w:r w:rsidR="00C93584" w:rsidRPr="005A04F4">
        <w:rPr>
          <w:rFonts w:ascii="Times New Roman" w:hAnsi="Times New Roman"/>
          <w:sz w:val="28"/>
          <w:szCs w:val="28"/>
        </w:rPr>
        <w:t xml:space="preserve"> </w:t>
      </w:r>
      <w:r w:rsidRPr="005A04F4">
        <w:rPr>
          <w:rFonts w:ascii="Times New Roman" w:hAnsi="Times New Roman"/>
          <w:sz w:val="28"/>
          <w:szCs w:val="28"/>
          <w:lang w:val="kk-KZ"/>
        </w:rPr>
        <w:t>98 т.</w:t>
      </w:r>
      <w:r w:rsidR="00C93584" w:rsidRPr="005A04F4">
        <w:rPr>
          <w:rFonts w:ascii="Times New Roman" w:hAnsi="Times New Roman"/>
          <w:sz w:val="28"/>
          <w:szCs w:val="28"/>
          <w:lang w:val="kk-KZ"/>
        </w:rPr>
        <w:t>,</w:t>
      </w:r>
      <w:r w:rsidR="00C93584" w:rsidRPr="005A04F4">
        <w:rPr>
          <w:rFonts w:ascii="Times New Roman" w:hAnsi="Times New Roman"/>
          <w:sz w:val="28"/>
          <w:szCs w:val="28"/>
        </w:rPr>
        <w:t xml:space="preserve"> 65,9 км/ч.;</w:t>
      </w:r>
    </w:p>
    <w:p w14:paraId="6FA4EC5E" w14:textId="1EE875E7" w:rsidR="00326ECF" w:rsidRPr="005A04F4" w:rsidRDefault="00326ECF" w:rsidP="004575DC">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lastRenderedPageBreak/>
        <w:t>- рассчитанная производительность сепаратора Сепаир –</w:t>
      </w:r>
      <w:r w:rsidR="00C93584" w:rsidRPr="005A04F4">
        <w:rPr>
          <w:rFonts w:ascii="Times New Roman" w:hAnsi="Times New Roman" w:cs="Times New Roman"/>
          <w:sz w:val="28"/>
          <w:szCs w:val="28"/>
          <w:lang w:val="kk-KZ"/>
        </w:rPr>
        <w:t xml:space="preserve"> </w:t>
      </w:r>
      <w:r w:rsidR="00725773" w:rsidRPr="005A04F4">
        <w:rPr>
          <w:rFonts w:ascii="Times New Roman" w:hAnsi="Times New Roman" w:cs="Times New Roman"/>
          <w:sz w:val="28"/>
          <w:szCs w:val="28"/>
          <w:lang w:val="kk-KZ"/>
        </w:rPr>
        <w:t>160</w:t>
      </w:r>
      <w:r w:rsidR="00C93584" w:rsidRPr="005A04F4">
        <w:rPr>
          <w:rFonts w:ascii="Times New Roman" w:hAnsi="Times New Roman" w:cs="Times New Roman"/>
          <w:sz w:val="28"/>
          <w:szCs w:val="28"/>
          <w:lang w:val="kk-KZ"/>
        </w:rPr>
        <w:t xml:space="preserve"> т/ч.</w:t>
      </w:r>
      <w:r w:rsidR="00BF2BAA" w:rsidRPr="005A04F4">
        <w:rPr>
          <w:rFonts w:ascii="Times New Roman" w:hAnsi="Times New Roman" w:cs="Times New Roman"/>
          <w:sz w:val="28"/>
          <w:szCs w:val="28"/>
          <w:lang w:val="kk-KZ"/>
        </w:rPr>
        <w:t xml:space="preserve"> для объёма угля транспортируемого в коксохимический цех</w:t>
      </w:r>
      <w:r w:rsidR="00BC4A2A" w:rsidRPr="005A04F4">
        <w:rPr>
          <w:rFonts w:ascii="Times New Roman" w:hAnsi="Times New Roman" w:cs="Times New Roman"/>
          <w:sz w:val="28"/>
          <w:szCs w:val="28"/>
          <w:lang w:val="kk-KZ"/>
        </w:rPr>
        <w:t>,</w:t>
      </w:r>
      <w:r w:rsidR="00BF2BAA" w:rsidRPr="005A04F4">
        <w:rPr>
          <w:rFonts w:ascii="Times New Roman" w:hAnsi="Times New Roman" w:cs="Times New Roman"/>
          <w:sz w:val="28"/>
          <w:szCs w:val="28"/>
          <w:lang w:val="kk-KZ"/>
        </w:rPr>
        <w:t xml:space="preserve"> </w:t>
      </w:r>
      <w:r w:rsidR="00725773" w:rsidRPr="005A04F4">
        <w:rPr>
          <w:rFonts w:ascii="Times New Roman" w:hAnsi="Times New Roman" w:cs="Times New Roman"/>
          <w:sz w:val="28"/>
          <w:szCs w:val="28"/>
          <w:lang w:val="kk-KZ"/>
        </w:rPr>
        <w:t>600</w:t>
      </w:r>
      <w:r w:rsidR="00BF2BAA" w:rsidRPr="005A04F4">
        <w:rPr>
          <w:rFonts w:ascii="Times New Roman" w:hAnsi="Times New Roman" w:cs="Times New Roman"/>
          <w:sz w:val="28"/>
          <w:szCs w:val="28"/>
          <w:lang w:val="kk-KZ"/>
        </w:rPr>
        <w:t xml:space="preserve"> т/ч. для разреза «Западный» и</w:t>
      </w:r>
      <w:r w:rsidR="00BC4A2A" w:rsidRPr="005A04F4">
        <w:rPr>
          <w:rFonts w:ascii="Times New Roman" w:hAnsi="Times New Roman" w:cs="Times New Roman"/>
          <w:sz w:val="28"/>
          <w:szCs w:val="28"/>
          <w:lang w:val="kk-KZ"/>
        </w:rPr>
        <w:t xml:space="preserve"> </w:t>
      </w:r>
      <w:r w:rsidR="00725773" w:rsidRPr="005A04F4">
        <w:rPr>
          <w:rFonts w:ascii="Times New Roman" w:hAnsi="Times New Roman" w:cs="Times New Roman"/>
          <w:sz w:val="28"/>
          <w:szCs w:val="28"/>
          <w:lang w:val="kk-KZ"/>
        </w:rPr>
        <w:t xml:space="preserve">700 </w:t>
      </w:r>
      <w:r w:rsidR="00BC4A2A" w:rsidRPr="005A04F4">
        <w:rPr>
          <w:rFonts w:ascii="Times New Roman" w:hAnsi="Times New Roman" w:cs="Times New Roman"/>
          <w:sz w:val="28"/>
          <w:szCs w:val="28"/>
          <w:lang w:val="kk-KZ"/>
        </w:rPr>
        <w:t>т/ч для разреза «Центральный» в зависимости от ежегодного объёма добычи.</w:t>
      </w:r>
      <w:r w:rsidR="00BF2BAA" w:rsidRPr="005A04F4">
        <w:rPr>
          <w:rFonts w:ascii="Times New Roman" w:hAnsi="Times New Roman" w:cs="Times New Roman"/>
          <w:sz w:val="28"/>
          <w:szCs w:val="28"/>
          <w:lang w:val="kk-KZ"/>
        </w:rPr>
        <w:t xml:space="preserve"> </w:t>
      </w:r>
    </w:p>
    <w:p w14:paraId="2E24AAC8" w14:textId="59554501" w:rsidR="00725773" w:rsidRPr="005A04F4" w:rsidRDefault="00725773"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Расчет требуемой мощности мобильной установки сепарации. Чтобы спрогнозировать мощность установки необходимо определить объём низкозольного угля, так для производства 1 т. спецкокса необходимо 2 т. Низкозольного угля или концентрата после сепарации. Известно, что мощность цеха по производству спецкокса 210 тыс. т./ год построенный в 2005г., а строящийся в 2021</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г. завод мощностью - 400 тыс. т./год. Таким образом, на производство 610 тыс.т. спецкокса требуется </w:t>
      </w:r>
      <w:bookmarkStart w:id="116" w:name="_Hlk86509608"/>
      <w:r w:rsidRPr="005A04F4">
        <w:rPr>
          <w:rFonts w:ascii="Times New Roman" w:hAnsi="Times New Roman" w:cs="Times New Roman"/>
          <w:sz w:val="28"/>
          <w:szCs w:val="28"/>
        </w:rPr>
        <w:t xml:space="preserve">1 220 тыс. т. </w:t>
      </w:r>
      <w:bookmarkEnd w:id="116"/>
      <w:r w:rsidRPr="005A04F4">
        <w:rPr>
          <w:rFonts w:ascii="Times New Roman" w:hAnsi="Times New Roman" w:cs="Times New Roman"/>
          <w:sz w:val="28"/>
          <w:szCs w:val="28"/>
        </w:rPr>
        <w:t>концентрата в год, что составит в среднем 85% (таблицы 3.16</w:t>
      </w:r>
      <w:r w:rsidR="00CC2BAD" w:rsidRPr="005A04F4">
        <w:rPr>
          <w:rFonts w:ascii="Times New Roman" w:hAnsi="Times New Roman" w:cs="Times New Roman"/>
          <w:sz w:val="28"/>
          <w:szCs w:val="28"/>
        </w:rPr>
        <w:t xml:space="preserve">, 3.17, 3.18, 3.19, 3.20, 3.21, 3.22, </w:t>
      </w:r>
      <w:r w:rsidRPr="005A04F4">
        <w:rPr>
          <w:rFonts w:ascii="Times New Roman" w:hAnsi="Times New Roman" w:cs="Times New Roman"/>
          <w:sz w:val="28"/>
          <w:szCs w:val="28"/>
        </w:rPr>
        <w:t>3.23) или 1,4 млн</w:t>
      </w:r>
      <w:r w:rsidR="00CC2BAD" w:rsidRPr="005A04F4">
        <w:rPr>
          <w:rFonts w:ascii="Times New Roman" w:hAnsi="Times New Roman" w:cs="Times New Roman"/>
          <w:sz w:val="28"/>
          <w:szCs w:val="28"/>
        </w:rPr>
        <w:t>.</w:t>
      </w:r>
      <w:r w:rsidRPr="005A04F4">
        <w:rPr>
          <w:rFonts w:ascii="Times New Roman" w:hAnsi="Times New Roman" w:cs="Times New Roman"/>
          <w:sz w:val="28"/>
          <w:szCs w:val="28"/>
        </w:rPr>
        <w:t xml:space="preserve"> тон необработанного угля. Тогда производительность сепаратора составит</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160 тон в час. Следовательно загружаемый объём можно принять за мощность пневматического сепаратора. </w:t>
      </w:r>
    </w:p>
    <w:p w14:paraId="4FB894DF" w14:textId="77777777" w:rsidR="00725773" w:rsidRPr="005A04F4" w:rsidRDefault="00725773" w:rsidP="004575DC">
      <w:pPr>
        <w:tabs>
          <w:tab w:val="left" w:pos="284"/>
        </w:tabs>
        <w:spacing w:after="0" w:line="240" w:lineRule="auto"/>
        <w:ind w:firstLine="709"/>
        <w:jc w:val="both"/>
        <w:rPr>
          <w:rFonts w:ascii="Times New Roman" w:hAnsi="Times New Roman" w:cs="Times New Roman"/>
          <w:sz w:val="28"/>
          <w:szCs w:val="28"/>
        </w:rPr>
      </w:pPr>
    </w:p>
    <w:p w14:paraId="7733FD29" w14:textId="77777777" w:rsidR="00725773" w:rsidRPr="005A04F4" w:rsidRDefault="00730B5C" w:rsidP="003231B9">
      <w:pPr>
        <w:tabs>
          <w:tab w:val="left" w:pos="284"/>
        </w:tabs>
        <w:spacing w:after="0" w:line="240" w:lineRule="auto"/>
        <w:ind w:firstLine="567"/>
        <w:jc w:val="both"/>
        <w:rPr>
          <w:rFonts w:ascii="Times New Roman" w:eastAsiaTheme="minorEastAsia" w:hAnsi="Times New Roman" w:cs="Times New Roman"/>
          <w:sz w:val="28"/>
          <w:szCs w:val="28"/>
        </w:rPr>
      </w:pPr>
      <m:oMathPara>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ср.</m:t>
              </m:r>
            </m:e>
          </m:nary>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85,6+93,7+89,08+86,4+80,72+82,76+76,78</m:t>
              </m:r>
            </m:num>
            <m:den>
              <m:r>
                <w:rPr>
                  <w:rFonts w:ascii="Cambria Math" w:hAnsi="Cambria Math" w:cs="Times New Roman"/>
                  <w:sz w:val="28"/>
                  <w:szCs w:val="28"/>
                </w:rPr>
                <m:t>7</m:t>
              </m:r>
            </m:den>
          </m:f>
          <m:r>
            <w:rPr>
              <w:rFonts w:ascii="Cambria Math" w:hAnsi="Cambria Math" w:cs="Times New Roman"/>
              <w:sz w:val="28"/>
              <w:szCs w:val="28"/>
            </w:rPr>
            <m:t>=85%</m:t>
          </m:r>
        </m:oMath>
      </m:oMathPara>
    </w:p>
    <w:p w14:paraId="56963507" w14:textId="77777777" w:rsidR="007B63BE" w:rsidRPr="005A04F4" w:rsidRDefault="007B63BE" w:rsidP="003231B9">
      <w:pPr>
        <w:tabs>
          <w:tab w:val="left" w:pos="284"/>
        </w:tabs>
        <w:spacing w:after="0" w:line="240" w:lineRule="auto"/>
        <w:ind w:firstLine="567"/>
        <w:jc w:val="both"/>
        <w:rPr>
          <w:rFonts w:ascii="Times New Roman" w:hAnsi="Times New Roman" w:cs="Times New Roman"/>
          <w:sz w:val="28"/>
          <w:szCs w:val="28"/>
          <w:lang w:val="kk-KZ"/>
        </w:rPr>
      </w:pPr>
    </w:p>
    <w:p w14:paraId="3E0AB9E5" w14:textId="46B01AEC" w:rsidR="00725773" w:rsidRPr="005A04F4" w:rsidRDefault="007B63BE" w:rsidP="004575DC">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Выход концентрата в зависимости от мощности сепаратора составит: 136</w:t>
      </w:r>
      <w:r w:rsidR="00CC2BAD" w:rsidRPr="005A04F4">
        <w:rPr>
          <w:rFonts w:ascii="Times New Roman" w:hAnsi="Times New Roman" w:cs="Times New Roman"/>
          <w:sz w:val="28"/>
          <w:szCs w:val="28"/>
          <w:lang w:val="kk-KZ"/>
        </w:rPr>
        <w:t> </w:t>
      </w:r>
      <w:r w:rsidRPr="005A04F4">
        <w:rPr>
          <w:rFonts w:ascii="Times New Roman" w:hAnsi="Times New Roman" w:cs="Times New Roman"/>
          <w:sz w:val="28"/>
          <w:szCs w:val="28"/>
          <w:lang w:val="kk-KZ"/>
        </w:rPr>
        <w:t>т/ч; 510</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т/ч; 595 т/ч. Выход хвостов: 24</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т/ч; 90</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т/ч; 105 т/ч.</w:t>
      </w:r>
    </w:p>
    <w:p w14:paraId="6CD38E56" w14:textId="633C26C4" w:rsidR="00C93584" w:rsidRPr="005A04F4" w:rsidRDefault="00C93584" w:rsidP="004575DC">
      <w:pPr>
        <w:tabs>
          <w:tab w:val="left" w:pos="284"/>
        </w:tabs>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Рассчитаем продолжительность одного цикла работ</w:t>
      </w:r>
      <w:r w:rsidR="007B3979" w:rsidRPr="005A04F4">
        <w:rPr>
          <w:rFonts w:ascii="Times New Roman" w:hAnsi="Times New Roman" w:cs="Times New Roman"/>
          <w:sz w:val="28"/>
          <w:szCs w:val="28"/>
          <w:lang w:val="kk-KZ"/>
        </w:rPr>
        <w:t xml:space="preserve"> (3.</w:t>
      </w:r>
      <w:r w:rsidR="007C2135" w:rsidRPr="005A04F4">
        <w:rPr>
          <w:rFonts w:ascii="Times New Roman" w:hAnsi="Times New Roman" w:cs="Times New Roman"/>
          <w:sz w:val="28"/>
          <w:szCs w:val="28"/>
          <w:lang w:val="kk-KZ"/>
        </w:rPr>
        <w:t>8</w:t>
      </w:r>
      <w:r w:rsidR="007B3979" w:rsidRPr="005A04F4">
        <w:rPr>
          <w:rFonts w:ascii="Times New Roman" w:hAnsi="Times New Roman" w:cs="Times New Roman"/>
          <w:sz w:val="28"/>
          <w:szCs w:val="28"/>
          <w:lang w:val="kk-KZ"/>
        </w:rPr>
        <w:t>)</w:t>
      </w:r>
      <w:r w:rsidR="00E35516" w:rsidRPr="005A04F4">
        <w:rPr>
          <w:rFonts w:ascii="Times New Roman" w:hAnsi="Times New Roman" w:cs="Times New Roman"/>
          <w:sz w:val="28"/>
          <w:szCs w:val="28"/>
          <w:lang w:val="kk-KZ"/>
        </w:rPr>
        <w:t>:</w:t>
      </w:r>
    </w:p>
    <w:p w14:paraId="24058A93"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lang w:val="kk-KZ"/>
        </w:rPr>
      </w:pPr>
    </w:p>
    <w:p w14:paraId="48AC2832" w14:textId="22E11377" w:rsidR="00E35516" w:rsidRPr="005A04F4" w:rsidRDefault="00E35516" w:rsidP="00CC2BAD">
      <w:pPr>
        <w:tabs>
          <w:tab w:val="left" w:pos="284"/>
        </w:tabs>
        <w:spacing w:after="0" w:line="240" w:lineRule="auto"/>
        <w:ind w:firstLine="3686"/>
        <w:jc w:val="center"/>
        <w:rPr>
          <w:rFonts w:ascii="Times New Roman" w:hAnsi="Times New Roman" w:cs="Times New Roman"/>
          <w:sz w:val="28"/>
          <w:szCs w:val="28"/>
          <w:lang w:val="kk-KZ"/>
        </w:rPr>
      </w:pPr>
      <w:bookmarkStart w:id="117" w:name="_Hlk86577134"/>
      <w:bookmarkStart w:id="118" w:name="_Hlk86610571"/>
      <w:r w:rsidRPr="005A04F4">
        <w:rPr>
          <w:rFonts w:ascii="Times New Roman" w:hAnsi="Times New Roman" w:cs="Times New Roman"/>
          <w:sz w:val="28"/>
          <w:szCs w:val="28"/>
          <w:lang w:val="kk-KZ"/>
        </w:rPr>
        <w:t>Т</w:t>
      </w:r>
      <w:r w:rsidRPr="005A04F4">
        <w:rPr>
          <w:rFonts w:ascii="Times New Roman" w:hAnsi="Times New Roman" w:cs="Times New Roman"/>
          <w:sz w:val="28"/>
          <w:szCs w:val="28"/>
          <w:vertAlign w:val="subscript"/>
          <w:lang w:val="kk-KZ"/>
        </w:rPr>
        <w:t>Цо</w:t>
      </w:r>
      <w:bookmarkEnd w:id="117"/>
      <w:r w:rsidRPr="005A04F4">
        <w:rPr>
          <w:rFonts w:ascii="Times New Roman" w:hAnsi="Times New Roman" w:cs="Times New Roman"/>
          <w:sz w:val="28"/>
          <w:szCs w:val="28"/>
          <w:lang w:val="kk-KZ"/>
        </w:rPr>
        <w:t>=</w:t>
      </w:r>
      <w:bookmarkStart w:id="119" w:name="_Hlk86579061"/>
      <w:bookmarkEnd w:id="118"/>
      <w:r w:rsidR="00B65B91" w:rsidRPr="005A04F4">
        <w:rPr>
          <w:rFonts w:ascii="Times New Roman" w:hAnsi="Times New Roman" w:cs="Times New Roman"/>
          <w:sz w:val="28"/>
          <w:szCs w:val="28"/>
          <w:lang w:val="kk-KZ"/>
        </w:rPr>
        <w:t>t</w:t>
      </w:r>
      <w:r w:rsidR="00B65B91" w:rsidRPr="005A04F4">
        <w:rPr>
          <w:rFonts w:ascii="Times New Roman" w:hAnsi="Times New Roman" w:cs="Times New Roman"/>
          <w:sz w:val="28"/>
          <w:szCs w:val="28"/>
          <w:vertAlign w:val="subscript"/>
          <w:lang w:val="kk-KZ"/>
        </w:rPr>
        <w:t>з</w:t>
      </w:r>
      <w:bookmarkEnd w:id="119"/>
      <w:r w:rsidRPr="005A04F4">
        <w:rPr>
          <w:rFonts w:ascii="Times New Roman" w:hAnsi="Times New Roman" w:cs="Times New Roman"/>
          <w:sz w:val="28"/>
          <w:szCs w:val="28"/>
          <w:lang w:val="kk-KZ"/>
        </w:rPr>
        <w:t>+</w:t>
      </w:r>
      <w:r w:rsidR="00B65B91" w:rsidRPr="005A04F4">
        <w:rPr>
          <w:rFonts w:ascii="Times New Roman" w:hAnsi="Times New Roman" w:cs="Times New Roman"/>
          <w:sz w:val="28"/>
          <w:szCs w:val="28"/>
          <w:lang w:val="kk-KZ"/>
        </w:rPr>
        <w:t>t</w:t>
      </w:r>
      <w:r w:rsidR="00B65B91" w:rsidRPr="005A04F4">
        <w:rPr>
          <w:rFonts w:ascii="Times New Roman" w:hAnsi="Times New Roman" w:cs="Times New Roman"/>
          <w:sz w:val="28"/>
          <w:szCs w:val="28"/>
          <w:vertAlign w:val="subscript"/>
          <w:lang w:val="kk-KZ"/>
        </w:rPr>
        <w:t>c</w:t>
      </w:r>
      <w:r w:rsidRPr="005A04F4">
        <w:rPr>
          <w:rFonts w:ascii="Times New Roman" w:hAnsi="Times New Roman" w:cs="Times New Roman"/>
          <w:sz w:val="28"/>
          <w:szCs w:val="28"/>
          <w:lang w:val="kk-KZ"/>
        </w:rPr>
        <w:t>+</w:t>
      </w:r>
      <w:bookmarkStart w:id="120" w:name="_Hlk86610619"/>
      <w:r w:rsidR="00B65B91" w:rsidRPr="005A04F4">
        <w:rPr>
          <w:rFonts w:ascii="Times New Roman" w:hAnsi="Times New Roman" w:cs="Times New Roman"/>
          <w:sz w:val="28"/>
          <w:szCs w:val="28"/>
          <w:lang w:val="kk-KZ"/>
        </w:rPr>
        <w:t>t</w:t>
      </w:r>
      <w:r w:rsidR="00B65B91" w:rsidRPr="005A04F4">
        <w:rPr>
          <w:rFonts w:ascii="Times New Roman" w:hAnsi="Times New Roman" w:cs="Times New Roman"/>
          <w:sz w:val="28"/>
          <w:szCs w:val="28"/>
          <w:vertAlign w:val="subscript"/>
          <w:lang w:val="kk-KZ"/>
        </w:rPr>
        <w:t>т</w:t>
      </w:r>
      <w:bookmarkEnd w:id="120"/>
      <w:r w:rsidR="007B3979" w:rsidRPr="005A04F4">
        <w:rPr>
          <w:rFonts w:ascii="Times New Roman" w:hAnsi="Times New Roman" w:cs="Times New Roman"/>
          <w:sz w:val="28"/>
          <w:szCs w:val="28"/>
          <w:lang w:val="kk-KZ"/>
        </w:rPr>
        <w:t xml:space="preserve"> </w:t>
      </w:r>
      <w:r w:rsidR="00CC2BAD" w:rsidRPr="005A04F4">
        <w:rPr>
          <w:rFonts w:ascii="Times New Roman" w:hAnsi="Times New Roman" w:cs="Times New Roman"/>
          <w:sz w:val="28"/>
          <w:szCs w:val="28"/>
          <w:lang w:val="kk-KZ"/>
        </w:rPr>
        <w:t xml:space="preserve">                                                        </w:t>
      </w:r>
      <w:r w:rsidR="00EF53CD" w:rsidRPr="005A04F4">
        <w:rPr>
          <w:rFonts w:ascii="Times New Roman" w:hAnsi="Times New Roman" w:cs="Times New Roman"/>
          <w:sz w:val="28"/>
          <w:szCs w:val="28"/>
          <w:lang w:val="kk-KZ"/>
        </w:rPr>
        <w:t xml:space="preserve"> (3.</w:t>
      </w:r>
      <w:r w:rsidR="007C2135" w:rsidRPr="005A04F4">
        <w:rPr>
          <w:rFonts w:ascii="Times New Roman" w:hAnsi="Times New Roman" w:cs="Times New Roman"/>
          <w:sz w:val="28"/>
          <w:szCs w:val="28"/>
          <w:lang w:val="kk-KZ"/>
        </w:rPr>
        <w:t>8</w:t>
      </w:r>
      <w:r w:rsidR="00EF53CD" w:rsidRPr="005A04F4">
        <w:rPr>
          <w:rFonts w:ascii="Times New Roman" w:hAnsi="Times New Roman" w:cs="Times New Roman"/>
          <w:sz w:val="28"/>
          <w:szCs w:val="28"/>
          <w:lang w:val="kk-KZ"/>
        </w:rPr>
        <w:t>)</w:t>
      </w:r>
    </w:p>
    <w:p w14:paraId="03A1E653" w14:textId="6D05B363" w:rsidR="004575DC" w:rsidRPr="005A04F4" w:rsidRDefault="00CC2BAD" w:rsidP="004575DC">
      <w:pPr>
        <w:tabs>
          <w:tab w:val="left" w:pos="284"/>
        </w:tabs>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                                      </w:t>
      </w:r>
    </w:p>
    <w:p w14:paraId="750DA51D" w14:textId="77777777" w:rsidR="004575DC" w:rsidRPr="005A04F4" w:rsidRDefault="00E35516" w:rsidP="004575DC">
      <w:pPr>
        <w:tabs>
          <w:tab w:val="left" w:pos="284"/>
        </w:tabs>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где Т</w:t>
      </w:r>
      <w:r w:rsidRPr="005A04F4">
        <w:rPr>
          <w:rFonts w:ascii="Times New Roman" w:hAnsi="Times New Roman" w:cs="Times New Roman"/>
          <w:sz w:val="28"/>
          <w:szCs w:val="28"/>
          <w:vertAlign w:val="subscript"/>
          <w:lang w:val="kk-KZ"/>
        </w:rPr>
        <w:t>Цо</w:t>
      </w:r>
      <w:r w:rsidRPr="005A04F4">
        <w:rPr>
          <w:rFonts w:ascii="Times New Roman" w:hAnsi="Times New Roman" w:cs="Times New Roman"/>
          <w:sz w:val="28"/>
          <w:szCs w:val="28"/>
          <w:lang w:val="kk-KZ"/>
        </w:rPr>
        <w:t xml:space="preserve"> – продолжительность цикла, ч;</w:t>
      </w:r>
    </w:p>
    <w:p w14:paraId="7842D888" w14:textId="15E8CD9F" w:rsidR="00E35516" w:rsidRPr="005A04F4" w:rsidRDefault="00E35516" w:rsidP="004575DC">
      <w:pPr>
        <w:tabs>
          <w:tab w:val="left" w:pos="284"/>
        </w:tabs>
        <w:spacing w:after="0" w:line="240" w:lineRule="auto"/>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Т</w:t>
      </w:r>
      <w:r w:rsidRPr="005A04F4">
        <w:rPr>
          <w:rFonts w:ascii="Times New Roman" w:hAnsi="Times New Roman" w:cs="Times New Roman"/>
          <w:sz w:val="28"/>
          <w:szCs w:val="28"/>
          <w:vertAlign w:val="subscript"/>
          <w:lang w:val="kk-KZ"/>
        </w:rPr>
        <w:t>1</w:t>
      </w:r>
      <w:r w:rsidRPr="005A04F4">
        <w:rPr>
          <w:rFonts w:ascii="Times New Roman" w:hAnsi="Times New Roman" w:cs="Times New Roman"/>
          <w:sz w:val="28"/>
          <w:szCs w:val="28"/>
          <w:lang w:val="kk-KZ"/>
        </w:rPr>
        <w:t>,</w:t>
      </w:r>
      <w:r w:rsidR="00B65B91" w:rsidRPr="005A04F4">
        <w:rPr>
          <w:rFonts w:ascii="Times New Roman" w:hAnsi="Times New Roman" w:cs="Times New Roman"/>
          <w:sz w:val="28"/>
          <w:szCs w:val="28"/>
          <w:lang w:val="en-US"/>
        </w:rPr>
        <w:t>t</w:t>
      </w:r>
      <w:r w:rsidR="00B65B91" w:rsidRPr="005A04F4">
        <w:rPr>
          <w:rFonts w:ascii="Times New Roman" w:hAnsi="Times New Roman" w:cs="Times New Roman"/>
          <w:sz w:val="28"/>
          <w:szCs w:val="28"/>
          <w:vertAlign w:val="subscript"/>
          <w:lang w:val="en-US"/>
        </w:rPr>
        <w:t>c</w:t>
      </w:r>
      <w:r w:rsidRPr="005A04F4">
        <w:rPr>
          <w:rFonts w:ascii="Times New Roman" w:hAnsi="Times New Roman" w:cs="Times New Roman"/>
          <w:sz w:val="28"/>
          <w:szCs w:val="28"/>
          <w:lang w:val="kk-KZ"/>
        </w:rPr>
        <w:t>,Т</w:t>
      </w:r>
      <w:r w:rsidRPr="005A04F4">
        <w:rPr>
          <w:rFonts w:ascii="Times New Roman" w:hAnsi="Times New Roman" w:cs="Times New Roman"/>
          <w:sz w:val="28"/>
          <w:szCs w:val="28"/>
          <w:vertAlign w:val="subscript"/>
          <w:lang w:val="kk-KZ"/>
        </w:rPr>
        <w:t>3</w:t>
      </w:r>
      <w:r w:rsidRPr="005A04F4">
        <w:rPr>
          <w:rFonts w:ascii="Times New Roman" w:hAnsi="Times New Roman" w:cs="Times New Roman"/>
          <w:sz w:val="28"/>
          <w:szCs w:val="28"/>
          <w:lang w:val="kk-KZ"/>
        </w:rPr>
        <w:t xml:space="preserve"> – продолжительность </w:t>
      </w:r>
      <w:r w:rsidR="00950416" w:rsidRPr="005A04F4">
        <w:rPr>
          <w:rFonts w:ascii="Times New Roman" w:hAnsi="Times New Roman" w:cs="Times New Roman"/>
          <w:sz w:val="28"/>
          <w:szCs w:val="28"/>
          <w:lang w:val="kk-KZ"/>
        </w:rPr>
        <w:t>на погрузку угля в сепаратор, продолжительность сепарации, транспортирование концентрита до коксохимического цеха.</w:t>
      </w:r>
    </w:p>
    <w:p w14:paraId="57F7C184" w14:textId="12490806" w:rsidR="00950416" w:rsidRPr="005A04F4" w:rsidRDefault="00950416" w:rsidP="003231B9">
      <w:pPr>
        <w:tabs>
          <w:tab w:val="left" w:pos="284"/>
        </w:tabs>
        <w:spacing w:after="0" w:line="240" w:lineRule="auto"/>
        <w:ind w:firstLine="567"/>
        <w:jc w:val="both"/>
        <w:rPr>
          <w:rFonts w:ascii="Times New Roman" w:hAnsi="Times New Roman" w:cs="Times New Roman"/>
          <w:sz w:val="28"/>
          <w:szCs w:val="28"/>
          <w:lang w:val="kk-KZ"/>
        </w:rPr>
      </w:pPr>
      <w:r w:rsidRPr="005A04F4">
        <w:rPr>
          <w:rFonts w:ascii="Times New Roman" w:hAnsi="Times New Roman" w:cs="Times New Roman"/>
          <w:sz w:val="28"/>
          <w:szCs w:val="28"/>
          <w:lang w:val="kk-KZ"/>
        </w:rPr>
        <w:t>Производительность цикла</w:t>
      </w:r>
      <w:r w:rsidR="00EF53CD" w:rsidRPr="005A04F4">
        <w:rPr>
          <w:rFonts w:ascii="Times New Roman" w:hAnsi="Times New Roman" w:cs="Times New Roman"/>
          <w:sz w:val="28"/>
          <w:szCs w:val="28"/>
          <w:lang w:val="kk-KZ"/>
        </w:rPr>
        <w:t xml:space="preserve"> (3.8)</w:t>
      </w:r>
      <w:r w:rsidRPr="005A04F4">
        <w:rPr>
          <w:rFonts w:ascii="Times New Roman" w:hAnsi="Times New Roman" w:cs="Times New Roman"/>
          <w:sz w:val="28"/>
          <w:szCs w:val="28"/>
          <w:lang w:val="kk-KZ"/>
        </w:rPr>
        <w:t>:</w:t>
      </w:r>
    </w:p>
    <w:p w14:paraId="1F2509C1" w14:textId="77777777" w:rsidR="004575DC" w:rsidRPr="005A04F4" w:rsidRDefault="004575DC" w:rsidP="003231B9">
      <w:pPr>
        <w:tabs>
          <w:tab w:val="left" w:pos="284"/>
        </w:tabs>
        <w:spacing w:after="0" w:line="240" w:lineRule="auto"/>
        <w:ind w:firstLine="567"/>
        <w:jc w:val="center"/>
        <w:rPr>
          <w:rFonts w:ascii="Times New Roman" w:hAnsi="Times New Roman" w:cs="Times New Roman"/>
          <w:sz w:val="28"/>
          <w:szCs w:val="28"/>
        </w:rPr>
      </w:pPr>
    </w:p>
    <w:p w14:paraId="33B22F04" w14:textId="3A7B89EA" w:rsidR="00950416" w:rsidRPr="005A04F4" w:rsidRDefault="00950416" w:rsidP="00CC2BAD">
      <w:pPr>
        <w:tabs>
          <w:tab w:val="left" w:pos="284"/>
        </w:tabs>
        <w:spacing w:after="0" w:line="240" w:lineRule="auto"/>
        <w:ind w:firstLine="3828"/>
        <w:jc w:val="center"/>
        <w:rPr>
          <w:rFonts w:ascii="Times New Roman" w:hAnsi="Times New Roman" w:cs="Times New Roman"/>
          <w:sz w:val="28"/>
          <w:szCs w:val="28"/>
        </w:rPr>
      </w:pPr>
      <w:r w:rsidRPr="005A04F4">
        <w:rPr>
          <w:rFonts w:ascii="Times New Roman" w:hAnsi="Times New Roman" w:cs="Times New Roman"/>
          <w:sz w:val="28"/>
          <w:szCs w:val="28"/>
          <w:lang w:val="en-US"/>
        </w:rPr>
        <w:t>P</w:t>
      </w:r>
      <w:r w:rsidRPr="005A04F4">
        <w:rPr>
          <w:rFonts w:ascii="Times New Roman" w:hAnsi="Times New Roman" w:cs="Times New Roman"/>
          <w:sz w:val="28"/>
          <w:szCs w:val="28"/>
        </w:rPr>
        <w:t>=</w:t>
      </w:r>
      <w:r w:rsidRPr="005A04F4">
        <w:rPr>
          <w:rFonts w:ascii="Times New Roman" w:hAnsi="Times New Roman" w:cs="Times New Roman"/>
          <w:sz w:val="28"/>
          <w:szCs w:val="28"/>
          <w:lang w:val="en-US"/>
        </w:rPr>
        <w:t>Q</w:t>
      </w:r>
      <w:r w:rsidR="008F371A" w:rsidRPr="005A04F4">
        <w:rPr>
          <w:rFonts w:ascii="Times New Roman" w:hAnsi="Times New Roman" w:cs="Times New Roman"/>
          <w:sz w:val="28"/>
          <w:szCs w:val="28"/>
          <w:vertAlign w:val="subscript"/>
        </w:rPr>
        <w:t>Цо</w:t>
      </w:r>
      <w:r w:rsidRPr="005A04F4">
        <w:rPr>
          <w:rFonts w:ascii="Times New Roman" w:hAnsi="Times New Roman" w:cs="Times New Roman"/>
          <w:sz w:val="28"/>
          <w:szCs w:val="28"/>
        </w:rPr>
        <w:t>/</w:t>
      </w:r>
      <w:r w:rsidRPr="005A04F4">
        <w:rPr>
          <w:rFonts w:ascii="Times New Roman" w:hAnsi="Times New Roman" w:cs="Times New Roman"/>
          <w:sz w:val="28"/>
          <w:szCs w:val="28"/>
          <w:lang w:val="en-US"/>
        </w:rPr>
        <w:t>T</w:t>
      </w:r>
      <w:r w:rsidR="00EF53CD" w:rsidRPr="005A04F4">
        <w:rPr>
          <w:rFonts w:ascii="Times New Roman" w:hAnsi="Times New Roman" w:cs="Times New Roman"/>
          <w:sz w:val="28"/>
          <w:szCs w:val="28"/>
        </w:rPr>
        <w:t xml:space="preserve">    </w:t>
      </w:r>
      <w:r w:rsidR="00CC2BAD" w:rsidRPr="005A04F4">
        <w:rPr>
          <w:rFonts w:ascii="Times New Roman" w:hAnsi="Times New Roman" w:cs="Times New Roman"/>
          <w:sz w:val="28"/>
          <w:szCs w:val="28"/>
        </w:rPr>
        <w:t xml:space="preserve">                                                 </w:t>
      </w:r>
      <w:r w:rsidR="00EF53CD" w:rsidRPr="005A04F4">
        <w:rPr>
          <w:rFonts w:ascii="Times New Roman" w:hAnsi="Times New Roman" w:cs="Times New Roman"/>
          <w:sz w:val="28"/>
          <w:szCs w:val="28"/>
        </w:rPr>
        <w:t xml:space="preserve">        </w:t>
      </w:r>
      <w:r w:rsidR="00EF53CD" w:rsidRPr="005A04F4">
        <w:rPr>
          <w:rFonts w:ascii="Times New Roman" w:hAnsi="Times New Roman" w:cs="Times New Roman"/>
          <w:sz w:val="28"/>
          <w:szCs w:val="28"/>
          <w:lang w:val="kk-KZ"/>
        </w:rPr>
        <w:t>(3.</w:t>
      </w:r>
      <w:r w:rsidR="007C2135" w:rsidRPr="005A04F4">
        <w:rPr>
          <w:rFonts w:ascii="Times New Roman" w:hAnsi="Times New Roman" w:cs="Times New Roman"/>
          <w:sz w:val="28"/>
          <w:szCs w:val="28"/>
          <w:lang w:val="kk-KZ"/>
        </w:rPr>
        <w:t>9</w:t>
      </w:r>
      <w:r w:rsidR="00EF53CD" w:rsidRPr="005A04F4">
        <w:rPr>
          <w:rFonts w:ascii="Times New Roman" w:hAnsi="Times New Roman" w:cs="Times New Roman"/>
          <w:sz w:val="28"/>
          <w:szCs w:val="28"/>
          <w:lang w:val="kk-KZ"/>
        </w:rPr>
        <w:t>)</w:t>
      </w:r>
    </w:p>
    <w:p w14:paraId="2FB47F11" w14:textId="77777777" w:rsidR="00CC2BAD" w:rsidRPr="005A04F4" w:rsidRDefault="00CC2BAD" w:rsidP="004575DC">
      <w:pPr>
        <w:tabs>
          <w:tab w:val="left" w:pos="284"/>
        </w:tabs>
        <w:spacing w:after="0" w:line="240" w:lineRule="auto"/>
        <w:jc w:val="both"/>
        <w:rPr>
          <w:rFonts w:ascii="Times New Roman" w:hAnsi="Times New Roman" w:cs="Times New Roman"/>
          <w:sz w:val="28"/>
          <w:szCs w:val="28"/>
        </w:rPr>
      </w:pPr>
    </w:p>
    <w:p w14:paraId="7B26368D" w14:textId="259C0A9F" w:rsidR="00950416" w:rsidRPr="005A04F4" w:rsidRDefault="00950416" w:rsidP="004575DC">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где </w:t>
      </w:r>
      <w:r w:rsidRPr="005A04F4">
        <w:rPr>
          <w:rFonts w:ascii="Times New Roman" w:hAnsi="Times New Roman" w:cs="Times New Roman"/>
          <w:sz w:val="28"/>
          <w:szCs w:val="28"/>
          <w:lang w:val="en-US"/>
        </w:rPr>
        <w:t>Q</w:t>
      </w:r>
      <w:r w:rsidR="008F371A" w:rsidRPr="005A04F4">
        <w:rPr>
          <w:rFonts w:ascii="Times New Roman" w:hAnsi="Times New Roman" w:cs="Times New Roman"/>
          <w:sz w:val="28"/>
          <w:szCs w:val="28"/>
          <w:vertAlign w:val="subscript"/>
        </w:rPr>
        <w:t>Цо</w:t>
      </w:r>
      <w:r w:rsidRPr="005A04F4">
        <w:rPr>
          <w:rFonts w:ascii="Times New Roman" w:hAnsi="Times New Roman" w:cs="Times New Roman"/>
          <w:sz w:val="28"/>
          <w:szCs w:val="28"/>
        </w:rPr>
        <w:t xml:space="preserve"> -</w:t>
      </w:r>
      <w:r w:rsidR="008F371A"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объём горной массы за цикл (концентрат), соответствует </w:t>
      </w:r>
      <w:r w:rsidR="0095084D" w:rsidRPr="005A04F4">
        <w:rPr>
          <w:rFonts w:ascii="Times New Roman" w:hAnsi="Times New Roman" w:cs="Times New Roman"/>
          <w:sz w:val="28"/>
          <w:szCs w:val="28"/>
        </w:rPr>
        <w:t xml:space="preserve">грузоподъёмности самосвала равная 98т. </w:t>
      </w:r>
    </w:p>
    <w:p w14:paraId="36E8DA20" w14:textId="6E440BB3" w:rsidR="00950416" w:rsidRPr="005A04F4" w:rsidRDefault="0095084D"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Исходя из производительности сепаратора 16</w:t>
      </w:r>
      <w:r w:rsidR="00725773" w:rsidRPr="005A04F4">
        <w:rPr>
          <w:rFonts w:ascii="Times New Roman" w:hAnsi="Times New Roman" w:cs="Times New Roman"/>
          <w:sz w:val="28"/>
          <w:szCs w:val="28"/>
        </w:rPr>
        <w:t>0</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т/ч и среднему выходу концентрата 85%, установим массу, загружаемую в сепаратор в один цикл.</w:t>
      </w:r>
    </w:p>
    <w:p w14:paraId="6AF40568"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rPr>
      </w:pPr>
    </w:p>
    <w:p w14:paraId="1793AA36" w14:textId="18B3F246" w:rsidR="0095084D" w:rsidRPr="005A04F4" w:rsidRDefault="0095084D" w:rsidP="003231B9">
      <w:pPr>
        <w:tabs>
          <w:tab w:val="left" w:pos="284"/>
        </w:tabs>
        <w:spacing w:after="0" w:line="240" w:lineRule="auto"/>
        <w:ind w:firstLine="567"/>
        <w:jc w:val="center"/>
        <w:rPr>
          <w:rFonts w:ascii="Times New Roman" w:hAnsi="Times New Roman" w:cs="Times New Roman"/>
          <w:sz w:val="28"/>
          <w:szCs w:val="28"/>
        </w:rPr>
      </w:pPr>
      <w:r w:rsidRPr="005A04F4">
        <w:rPr>
          <w:rFonts w:ascii="Times New Roman" w:hAnsi="Times New Roman" w:cs="Times New Roman"/>
          <w:sz w:val="28"/>
          <w:szCs w:val="28"/>
          <w:lang w:val="en-US"/>
        </w:rPr>
        <w:t>m</w:t>
      </w:r>
      <w:r w:rsidR="00B65B91" w:rsidRPr="005A04F4">
        <w:rPr>
          <w:rFonts w:ascii="Times New Roman" w:hAnsi="Times New Roman" w:cs="Times New Roman"/>
          <w:sz w:val="28"/>
          <w:szCs w:val="28"/>
          <w:vertAlign w:val="subscript"/>
          <w:lang w:val="en-US"/>
        </w:rPr>
        <w:t>c</w:t>
      </w:r>
      <w:r w:rsidRPr="005A04F4">
        <w:rPr>
          <w:rFonts w:ascii="Times New Roman" w:hAnsi="Times New Roman" w:cs="Times New Roman"/>
          <w:sz w:val="28"/>
          <w:szCs w:val="28"/>
        </w:rPr>
        <w:t>=98/0.88=111,4 т</w:t>
      </w:r>
    </w:p>
    <w:p w14:paraId="3FB800F9" w14:textId="7EFC6814" w:rsidR="0095084D" w:rsidRPr="005A04F4" w:rsidRDefault="00B65B91" w:rsidP="003231B9">
      <w:pPr>
        <w:tabs>
          <w:tab w:val="left" w:pos="284"/>
        </w:tabs>
        <w:spacing w:after="0" w:line="240" w:lineRule="auto"/>
        <w:ind w:firstLine="567"/>
        <w:jc w:val="center"/>
        <w:rPr>
          <w:rFonts w:ascii="Times New Roman" w:hAnsi="Times New Roman" w:cs="Times New Roman"/>
          <w:sz w:val="28"/>
          <w:szCs w:val="28"/>
        </w:rPr>
      </w:pPr>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lang w:val="en-US"/>
        </w:rPr>
        <w:t>c</w:t>
      </w:r>
      <w:r w:rsidRPr="005A04F4">
        <w:rPr>
          <w:rFonts w:ascii="Times New Roman" w:hAnsi="Times New Roman" w:cs="Times New Roman"/>
          <w:sz w:val="28"/>
          <w:szCs w:val="28"/>
        </w:rPr>
        <w:t>=111</w:t>
      </w:r>
      <w:r w:rsidRPr="005A04F4">
        <w:rPr>
          <w:rFonts w:ascii="Times New Roman" w:hAnsi="Times New Roman" w:cs="Times New Roman"/>
          <w:sz w:val="28"/>
          <w:szCs w:val="28"/>
          <w:lang w:val="kk-KZ"/>
        </w:rPr>
        <w:t>,</w:t>
      </w:r>
      <w:r w:rsidRPr="005A04F4">
        <w:rPr>
          <w:rFonts w:ascii="Times New Roman" w:hAnsi="Times New Roman" w:cs="Times New Roman"/>
          <w:sz w:val="28"/>
          <w:szCs w:val="28"/>
        </w:rPr>
        <w:t>4т*60мин./164т=40,7 мин.</w:t>
      </w:r>
    </w:p>
    <w:p w14:paraId="3431B45D" w14:textId="5B935BDA" w:rsidR="00B65B91" w:rsidRPr="005A04F4" w:rsidRDefault="00B65B91" w:rsidP="003231B9">
      <w:pPr>
        <w:tabs>
          <w:tab w:val="left" w:pos="284"/>
        </w:tabs>
        <w:spacing w:after="0" w:line="240" w:lineRule="auto"/>
        <w:ind w:firstLine="567"/>
        <w:jc w:val="center"/>
        <w:rPr>
          <w:rFonts w:ascii="Times New Roman" w:hAnsi="Times New Roman" w:cs="Times New Roman"/>
          <w:sz w:val="28"/>
          <w:szCs w:val="28"/>
        </w:rPr>
      </w:pPr>
      <w:bookmarkStart w:id="121" w:name="_Hlk86580202"/>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rPr>
        <w:t>з</w:t>
      </w:r>
      <w:r w:rsidRPr="005A04F4">
        <w:rPr>
          <w:rFonts w:ascii="Times New Roman" w:hAnsi="Times New Roman" w:cs="Times New Roman"/>
          <w:sz w:val="28"/>
          <w:szCs w:val="28"/>
        </w:rPr>
        <w:t xml:space="preserve">= </w:t>
      </w:r>
      <w:bookmarkStart w:id="122" w:name="_Hlk86579159"/>
      <w:bookmarkEnd w:id="121"/>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rPr>
        <w:t>1</w:t>
      </w:r>
      <w:r w:rsidRPr="005A04F4">
        <w:rPr>
          <w:rFonts w:ascii="Times New Roman" w:hAnsi="Times New Roman" w:cs="Times New Roman"/>
          <w:sz w:val="28"/>
          <w:szCs w:val="28"/>
        </w:rPr>
        <w:t xml:space="preserve">+ </w:t>
      </w:r>
      <w:r w:rsidR="0069410C" w:rsidRPr="005A04F4">
        <w:rPr>
          <w:rFonts w:ascii="Times New Roman" w:hAnsi="Times New Roman" w:cs="Times New Roman"/>
          <w:sz w:val="28"/>
          <w:szCs w:val="28"/>
          <w:lang w:val="en-US"/>
        </w:rPr>
        <w:t>n</w:t>
      </w:r>
      <w:r w:rsidR="0069410C" w:rsidRPr="005A04F4">
        <w:rPr>
          <w:rFonts w:ascii="Times New Roman" w:hAnsi="Times New Roman" w:cs="Times New Roman"/>
          <w:sz w:val="28"/>
          <w:szCs w:val="28"/>
        </w:rPr>
        <w:t>*</w:t>
      </w:r>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rPr>
        <w:t>2</w:t>
      </w:r>
      <w:bookmarkEnd w:id="122"/>
    </w:p>
    <w:p w14:paraId="2E804DE2" w14:textId="77777777" w:rsidR="004575DC" w:rsidRPr="005A04F4" w:rsidRDefault="004575DC" w:rsidP="004575DC">
      <w:pPr>
        <w:tabs>
          <w:tab w:val="left" w:pos="284"/>
        </w:tabs>
        <w:spacing w:after="0" w:line="240" w:lineRule="auto"/>
        <w:jc w:val="both"/>
        <w:rPr>
          <w:rFonts w:ascii="Times New Roman" w:hAnsi="Times New Roman" w:cs="Times New Roman"/>
          <w:sz w:val="28"/>
          <w:szCs w:val="28"/>
        </w:rPr>
      </w:pPr>
    </w:p>
    <w:p w14:paraId="6559DF64" w14:textId="77777777" w:rsidR="00CC2BAD" w:rsidRPr="005A04F4" w:rsidRDefault="00B65B91" w:rsidP="004575DC">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где </w:t>
      </w:r>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rPr>
        <w:t>1</w:t>
      </w:r>
      <w:r w:rsidRPr="005A04F4">
        <w:rPr>
          <w:rFonts w:ascii="Times New Roman" w:hAnsi="Times New Roman" w:cs="Times New Roman"/>
          <w:sz w:val="28"/>
          <w:szCs w:val="28"/>
        </w:rPr>
        <w:t>=10÷15</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мин время подготовки экскаватора к работе (подгон к забою, смазка, прогрев); </w:t>
      </w:r>
    </w:p>
    <w:p w14:paraId="6543AB7D" w14:textId="77777777" w:rsidR="00CC2BAD" w:rsidRPr="005A04F4" w:rsidRDefault="00B65B91" w:rsidP="00CC2BAD">
      <w:pPr>
        <w:tabs>
          <w:tab w:val="left" w:pos="284"/>
        </w:tabs>
        <w:spacing w:after="0" w:line="240" w:lineRule="auto"/>
        <w:ind w:firstLine="532"/>
        <w:jc w:val="both"/>
        <w:rPr>
          <w:rFonts w:ascii="Times New Roman" w:hAnsi="Times New Roman" w:cs="Times New Roman"/>
          <w:sz w:val="28"/>
          <w:szCs w:val="28"/>
        </w:rPr>
      </w:pPr>
      <w:r w:rsidRPr="005A04F4">
        <w:rPr>
          <w:rFonts w:ascii="Times New Roman" w:hAnsi="Times New Roman" w:cs="Times New Roman"/>
          <w:sz w:val="28"/>
          <w:szCs w:val="28"/>
          <w:lang w:val="en-US"/>
        </w:rPr>
        <w:t>t</w:t>
      </w:r>
      <w:r w:rsidR="0069410C" w:rsidRPr="005A04F4">
        <w:rPr>
          <w:rFonts w:ascii="Times New Roman" w:hAnsi="Times New Roman" w:cs="Times New Roman"/>
          <w:sz w:val="28"/>
          <w:szCs w:val="28"/>
          <w:vertAlign w:val="subscript"/>
        </w:rPr>
        <w:t>з</w:t>
      </w:r>
      <w:r w:rsidRPr="005A04F4">
        <w:rPr>
          <w:rFonts w:ascii="Times New Roman" w:hAnsi="Times New Roman" w:cs="Times New Roman"/>
          <w:sz w:val="28"/>
          <w:szCs w:val="28"/>
        </w:rPr>
        <w:t xml:space="preserve"> - время погрузки угля;</w:t>
      </w:r>
    </w:p>
    <w:p w14:paraId="207D4C02" w14:textId="34161584" w:rsidR="00B65B91" w:rsidRPr="005A04F4" w:rsidRDefault="00B65B91" w:rsidP="00CC2BAD">
      <w:pPr>
        <w:tabs>
          <w:tab w:val="left" w:pos="284"/>
        </w:tabs>
        <w:spacing w:after="0" w:line="240" w:lineRule="auto"/>
        <w:ind w:firstLine="532"/>
        <w:jc w:val="both"/>
        <w:rPr>
          <w:rFonts w:ascii="Times New Roman" w:hAnsi="Times New Roman" w:cs="Times New Roman"/>
          <w:sz w:val="28"/>
          <w:szCs w:val="28"/>
        </w:rPr>
      </w:pPr>
      <w:r w:rsidRPr="005A04F4">
        <w:rPr>
          <w:rFonts w:ascii="Times New Roman" w:hAnsi="Times New Roman" w:cs="Times New Roman"/>
          <w:sz w:val="28"/>
          <w:szCs w:val="28"/>
          <w:lang w:val="en-US"/>
        </w:rPr>
        <w:lastRenderedPageBreak/>
        <w:t>t</w:t>
      </w:r>
      <w:r w:rsidR="0069410C"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w:t>
      </w:r>
      <w:r w:rsidR="008F371A" w:rsidRPr="005A04F4">
        <w:rPr>
          <w:rFonts w:ascii="Times New Roman" w:hAnsi="Times New Roman" w:cs="Times New Roman"/>
          <w:sz w:val="28"/>
          <w:szCs w:val="28"/>
        </w:rPr>
        <w:t>15</w:t>
      </w:r>
      <w:r w:rsidRPr="005A04F4">
        <w:rPr>
          <w:rFonts w:ascii="Times New Roman" w:hAnsi="Times New Roman" w:cs="Times New Roman"/>
          <w:sz w:val="28"/>
          <w:szCs w:val="28"/>
        </w:rPr>
        <w:t>÷</w:t>
      </w:r>
      <w:r w:rsidR="008F371A" w:rsidRPr="005A04F4">
        <w:rPr>
          <w:rFonts w:ascii="Times New Roman" w:hAnsi="Times New Roman" w:cs="Times New Roman"/>
          <w:sz w:val="28"/>
          <w:szCs w:val="28"/>
        </w:rPr>
        <w:t>20 с – продолжительность одного цикла черпания.</w:t>
      </w:r>
    </w:p>
    <w:p w14:paraId="73CC5820" w14:textId="3211E50B" w:rsidR="0069410C" w:rsidRPr="005A04F4" w:rsidRDefault="0069410C" w:rsidP="00CC2BAD">
      <w:pPr>
        <w:tabs>
          <w:tab w:val="left" w:pos="284"/>
        </w:tabs>
        <w:spacing w:after="0" w:line="240" w:lineRule="auto"/>
        <w:ind w:firstLine="567"/>
        <w:rPr>
          <w:rFonts w:ascii="Times New Roman" w:hAnsi="Times New Roman" w:cs="Times New Roman"/>
          <w:sz w:val="28"/>
          <w:szCs w:val="28"/>
        </w:rPr>
      </w:pPr>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rPr>
        <w:t>з</w:t>
      </w:r>
      <w:r w:rsidRPr="005A04F4">
        <w:rPr>
          <w:rFonts w:ascii="Times New Roman" w:hAnsi="Times New Roman" w:cs="Times New Roman"/>
          <w:sz w:val="28"/>
          <w:szCs w:val="28"/>
        </w:rPr>
        <w:t>=10 +2,25=12,25 мин.</w:t>
      </w:r>
    </w:p>
    <w:p w14:paraId="43776AE1" w14:textId="2928556C" w:rsidR="008F371A" w:rsidRPr="005A04F4" w:rsidRDefault="0069410C" w:rsidP="00CC2BAD">
      <w:pPr>
        <w:tabs>
          <w:tab w:val="left" w:pos="284"/>
        </w:tabs>
        <w:spacing w:after="0" w:line="240" w:lineRule="auto"/>
        <w:ind w:firstLine="567"/>
        <w:rPr>
          <w:rFonts w:ascii="Times New Roman" w:hAnsi="Times New Roman" w:cs="Times New Roman"/>
          <w:sz w:val="28"/>
          <w:szCs w:val="28"/>
        </w:rPr>
      </w:pPr>
      <w:r w:rsidRPr="005A04F4">
        <w:rPr>
          <w:rFonts w:ascii="Times New Roman" w:hAnsi="Times New Roman" w:cs="Times New Roman"/>
          <w:sz w:val="28"/>
          <w:szCs w:val="28"/>
          <w:lang w:val="en-US"/>
        </w:rPr>
        <w:t>n</w:t>
      </w:r>
      <w:r w:rsidR="008F371A" w:rsidRPr="005A04F4">
        <w:rPr>
          <w:rFonts w:ascii="Times New Roman" w:hAnsi="Times New Roman" w:cs="Times New Roman"/>
          <w:sz w:val="28"/>
          <w:szCs w:val="28"/>
        </w:rPr>
        <w:t>=111,4/1,5*11</w:t>
      </w:r>
      <w:r w:rsidRPr="005A04F4">
        <w:rPr>
          <w:rFonts w:ascii="Times New Roman" w:hAnsi="Times New Roman" w:cs="Times New Roman"/>
          <w:sz w:val="28"/>
          <w:szCs w:val="28"/>
        </w:rPr>
        <w:t xml:space="preserve">=6,75 </w:t>
      </w:r>
      <w:r w:rsidR="00CC2BAD" w:rsidRPr="005A04F4">
        <w:rPr>
          <w:rFonts w:ascii="Times New Roman" w:hAnsi="Times New Roman" w:cs="Times New Roman"/>
          <w:sz w:val="28"/>
          <w:szCs w:val="28"/>
        </w:rPr>
        <w:t>количество черпаний экскаватора</w:t>
      </w:r>
    </w:p>
    <w:p w14:paraId="17E32B81" w14:textId="77777777" w:rsidR="00CC2BAD" w:rsidRPr="005A04F4" w:rsidRDefault="00CC2BAD" w:rsidP="00CC2BAD">
      <w:pPr>
        <w:tabs>
          <w:tab w:val="left" w:pos="284"/>
        </w:tabs>
        <w:spacing w:after="0" w:line="240" w:lineRule="auto"/>
        <w:ind w:firstLine="567"/>
        <w:rPr>
          <w:rFonts w:ascii="Times New Roman" w:hAnsi="Times New Roman" w:cs="Times New Roman"/>
          <w:sz w:val="28"/>
          <w:szCs w:val="28"/>
        </w:rPr>
      </w:pPr>
    </w:p>
    <w:p w14:paraId="7723D235" w14:textId="0108B7AD" w:rsidR="00362CCE" w:rsidRPr="005A04F4" w:rsidRDefault="00362CCE" w:rsidP="00CC2BAD">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lang w:val="kk-KZ"/>
        </w:rPr>
        <w:t>т</w:t>
      </w:r>
      <w:r w:rsidRPr="005A04F4">
        <w:rPr>
          <w:rFonts w:ascii="Times New Roman" w:hAnsi="Times New Roman" w:cs="Times New Roman"/>
          <w:sz w:val="28"/>
          <w:szCs w:val="28"/>
          <w:lang w:val="kk-KZ"/>
        </w:rPr>
        <w:t>=</w:t>
      </w:r>
      <w:bookmarkStart w:id="123" w:name="_Hlk86610858"/>
      <w:r w:rsidRPr="005A04F4">
        <w:rPr>
          <w:rFonts w:ascii="Times New Roman" w:hAnsi="Times New Roman" w:cs="Times New Roman"/>
          <w:sz w:val="28"/>
          <w:szCs w:val="28"/>
          <w:lang w:val="en-US"/>
        </w:rPr>
        <w:t>S</w:t>
      </w:r>
      <w:r w:rsidRPr="005A04F4">
        <w:rPr>
          <w:rFonts w:ascii="Times New Roman" w:hAnsi="Times New Roman" w:cs="Times New Roman"/>
          <w:sz w:val="28"/>
          <w:szCs w:val="28"/>
        </w:rPr>
        <w:t>/</w:t>
      </w:r>
      <w:r w:rsidRPr="005A04F4">
        <w:rPr>
          <w:rFonts w:ascii="Times New Roman" w:hAnsi="Times New Roman" w:cs="Times New Roman"/>
          <w:sz w:val="28"/>
          <w:szCs w:val="28"/>
          <w:lang w:val="en-US"/>
        </w:rPr>
        <w:t>V</w:t>
      </w:r>
      <w:bookmarkEnd w:id="123"/>
    </w:p>
    <w:p w14:paraId="188CE35D" w14:textId="77777777" w:rsidR="004575DC" w:rsidRPr="005A04F4" w:rsidRDefault="004575DC" w:rsidP="004575DC">
      <w:pPr>
        <w:tabs>
          <w:tab w:val="left" w:pos="284"/>
        </w:tabs>
        <w:spacing w:after="0" w:line="240" w:lineRule="auto"/>
        <w:jc w:val="both"/>
        <w:rPr>
          <w:rFonts w:ascii="Times New Roman" w:hAnsi="Times New Roman" w:cs="Times New Roman"/>
          <w:sz w:val="28"/>
          <w:szCs w:val="28"/>
          <w:lang w:val="kk-KZ"/>
        </w:rPr>
      </w:pPr>
    </w:p>
    <w:p w14:paraId="0B61E6A1" w14:textId="420B55D2" w:rsidR="00CC2BAD" w:rsidRPr="005A04F4" w:rsidRDefault="00362CCE" w:rsidP="004575DC">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lang w:val="kk-KZ"/>
        </w:rPr>
        <w:t xml:space="preserve">где </w:t>
      </w:r>
      <w:r w:rsidRPr="005A04F4">
        <w:rPr>
          <w:rFonts w:ascii="Times New Roman" w:hAnsi="Times New Roman" w:cs="Times New Roman"/>
          <w:sz w:val="28"/>
          <w:szCs w:val="28"/>
          <w:lang w:val="en-US"/>
        </w:rPr>
        <w:t>S</w:t>
      </w:r>
      <w:r w:rsidRPr="005A04F4">
        <w:rPr>
          <w:rFonts w:ascii="Times New Roman" w:hAnsi="Times New Roman" w:cs="Times New Roman"/>
          <w:sz w:val="28"/>
          <w:szCs w:val="28"/>
        </w:rPr>
        <w:t xml:space="preserve"> -</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расстояние от разреза до коксохимического цеха и обратно; </w:t>
      </w:r>
    </w:p>
    <w:p w14:paraId="79CE2E83" w14:textId="47E83CA5" w:rsidR="00362CCE" w:rsidRPr="005A04F4" w:rsidRDefault="00362CCE" w:rsidP="00CC2BAD">
      <w:pPr>
        <w:tabs>
          <w:tab w:val="left" w:pos="284"/>
        </w:tabs>
        <w:spacing w:after="0" w:line="240" w:lineRule="auto"/>
        <w:ind w:firstLine="434"/>
        <w:jc w:val="both"/>
        <w:rPr>
          <w:rFonts w:ascii="Times New Roman" w:hAnsi="Times New Roman" w:cs="Times New Roman"/>
          <w:sz w:val="28"/>
          <w:szCs w:val="28"/>
        </w:rPr>
      </w:pPr>
      <w:r w:rsidRPr="005A04F4">
        <w:rPr>
          <w:rFonts w:ascii="Times New Roman" w:hAnsi="Times New Roman" w:cs="Times New Roman"/>
          <w:sz w:val="28"/>
          <w:szCs w:val="28"/>
          <w:lang w:val="en-US"/>
        </w:rPr>
        <w:t>V</w:t>
      </w:r>
      <w:r w:rsidR="00CC2BAD" w:rsidRPr="005A04F4">
        <w:rPr>
          <w:rFonts w:ascii="Times New Roman" w:hAnsi="Times New Roman" w:cs="Times New Roman"/>
          <w:sz w:val="28"/>
          <w:szCs w:val="28"/>
        </w:rPr>
        <w:t xml:space="preserve"> </w:t>
      </w:r>
      <w:r w:rsidRPr="005A04F4">
        <w:rPr>
          <w:rFonts w:ascii="Times New Roman" w:hAnsi="Times New Roman" w:cs="Times New Roman"/>
          <w:sz w:val="28"/>
          <w:szCs w:val="28"/>
        </w:rPr>
        <w:t>- скорость самосвала</w:t>
      </w:r>
    </w:p>
    <w:p w14:paraId="29A06531" w14:textId="78B6CCFE" w:rsidR="00362CCE" w:rsidRPr="005A04F4" w:rsidRDefault="00362CCE" w:rsidP="00CC2BAD">
      <w:pPr>
        <w:tabs>
          <w:tab w:val="left" w:pos="284"/>
        </w:tabs>
        <w:spacing w:after="0" w:line="240" w:lineRule="auto"/>
        <w:ind w:firstLine="476"/>
        <w:rPr>
          <w:rFonts w:ascii="Times New Roman" w:hAnsi="Times New Roman" w:cs="Times New Roman"/>
          <w:sz w:val="28"/>
          <w:szCs w:val="28"/>
        </w:rPr>
      </w:pPr>
      <w:bookmarkStart w:id="124" w:name="_Hlk86610771"/>
      <w:r w:rsidRPr="005A04F4">
        <w:rPr>
          <w:rFonts w:ascii="Times New Roman" w:hAnsi="Times New Roman" w:cs="Times New Roman"/>
          <w:sz w:val="28"/>
          <w:szCs w:val="28"/>
          <w:lang w:val="en-US"/>
        </w:rPr>
        <w:t>t</w:t>
      </w:r>
      <w:r w:rsidRPr="005A04F4">
        <w:rPr>
          <w:rFonts w:ascii="Times New Roman" w:hAnsi="Times New Roman" w:cs="Times New Roman"/>
          <w:sz w:val="28"/>
          <w:szCs w:val="28"/>
          <w:vertAlign w:val="subscript"/>
          <w:lang w:val="kk-KZ"/>
        </w:rPr>
        <w:t>т</w:t>
      </w:r>
      <w:r w:rsidRPr="005A04F4">
        <w:rPr>
          <w:rFonts w:ascii="Times New Roman" w:hAnsi="Times New Roman" w:cs="Times New Roman"/>
          <w:sz w:val="28"/>
          <w:szCs w:val="28"/>
          <w:lang w:val="kk-KZ"/>
        </w:rPr>
        <w:t>=</w:t>
      </w:r>
      <w:bookmarkEnd w:id="124"/>
      <w:r w:rsidRPr="005A04F4">
        <w:rPr>
          <w:rFonts w:ascii="Times New Roman" w:hAnsi="Times New Roman" w:cs="Times New Roman"/>
          <w:sz w:val="28"/>
          <w:szCs w:val="28"/>
          <w:lang w:val="kk-KZ"/>
        </w:rPr>
        <w:t>3</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км*60</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мин/65,9</w:t>
      </w:r>
      <w:r w:rsidR="00CC2BAD"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lang w:val="kk-KZ"/>
        </w:rPr>
        <w:t>км=2,7 мин.</w:t>
      </w:r>
    </w:p>
    <w:p w14:paraId="279CF5FA" w14:textId="5B87B32D" w:rsidR="0069410C" w:rsidRPr="005A04F4" w:rsidRDefault="00362CCE" w:rsidP="00CC2BAD">
      <w:pPr>
        <w:tabs>
          <w:tab w:val="left" w:pos="284"/>
        </w:tabs>
        <w:spacing w:after="0" w:line="240" w:lineRule="auto"/>
        <w:ind w:firstLine="476"/>
        <w:rPr>
          <w:rFonts w:ascii="Times New Roman" w:hAnsi="Times New Roman" w:cs="Times New Roman"/>
          <w:sz w:val="28"/>
          <w:szCs w:val="28"/>
        </w:rPr>
      </w:pPr>
      <w:r w:rsidRPr="005A04F4">
        <w:rPr>
          <w:rFonts w:ascii="Times New Roman" w:hAnsi="Times New Roman" w:cs="Times New Roman"/>
          <w:sz w:val="28"/>
          <w:szCs w:val="28"/>
          <w:lang w:val="kk-KZ"/>
        </w:rPr>
        <w:t>Т</w:t>
      </w:r>
      <w:r w:rsidRPr="005A04F4">
        <w:rPr>
          <w:rFonts w:ascii="Times New Roman" w:hAnsi="Times New Roman" w:cs="Times New Roman"/>
          <w:sz w:val="28"/>
          <w:szCs w:val="28"/>
          <w:vertAlign w:val="subscript"/>
          <w:lang w:val="kk-KZ"/>
        </w:rPr>
        <w:t>Цо</w:t>
      </w:r>
      <w:r w:rsidRPr="005A04F4">
        <w:rPr>
          <w:rFonts w:ascii="Times New Roman" w:hAnsi="Times New Roman" w:cs="Times New Roman"/>
          <w:sz w:val="28"/>
          <w:szCs w:val="28"/>
          <w:lang w:val="kk-KZ"/>
        </w:rPr>
        <w:t>=12,25+40,7+2,7=55,65 мин</w:t>
      </w:r>
    </w:p>
    <w:p w14:paraId="119DF1D2"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lang w:val="kk-KZ"/>
        </w:rPr>
      </w:pPr>
    </w:p>
    <w:p w14:paraId="0DF30C64" w14:textId="40E59442" w:rsidR="00FE0CF2" w:rsidRPr="005A04F4" w:rsidRDefault="00FE0CF2" w:rsidP="003231B9">
      <w:pPr>
        <w:tabs>
          <w:tab w:val="left" w:pos="284"/>
        </w:tabs>
        <w:spacing w:after="0" w:line="240" w:lineRule="auto"/>
        <w:ind w:firstLine="567"/>
        <w:jc w:val="both"/>
        <w:rPr>
          <w:rFonts w:ascii="Times New Roman" w:hAnsi="Times New Roman" w:cs="Times New Roman"/>
          <w:sz w:val="28"/>
          <w:szCs w:val="28"/>
          <w:lang w:val="kk-KZ"/>
        </w:rPr>
      </w:pPr>
      <w:r w:rsidRPr="005A04F4">
        <w:rPr>
          <w:noProof/>
          <w:lang w:eastAsia="ru-RU"/>
        </w:rPr>
        <w:drawing>
          <wp:inline distT="0" distB="0" distL="0" distR="0" wp14:anchorId="7B0D7D0C" wp14:editId="7ED15CE4">
            <wp:extent cx="5694266" cy="1582312"/>
            <wp:effectExtent l="0" t="0" r="190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7188" cy="1594239"/>
                    </a:xfrm>
                    <a:prstGeom prst="rect">
                      <a:avLst/>
                    </a:prstGeom>
                  </pic:spPr>
                </pic:pic>
              </a:graphicData>
            </a:graphic>
          </wp:inline>
        </w:drawing>
      </w:r>
    </w:p>
    <w:p w14:paraId="4B4AC3B4" w14:textId="77777777" w:rsidR="00CC2BAD" w:rsidRPr="005A04F4" w:rsidRDefault="00CC2BAD" w:rsidP="00CC2BAD">
      <w:pPr>
        <w:tabs>
          <w:tab w:val="left" w:pos="284"/>
        </w:tabs>
        <w:spacing w:after="0" w:line="240" w:lineRule="auto"/>
        <w:ind w:firstLine="567"/>
        <w:jc w:val="center"/>
        <w:rPr>
          <w:rFonts w:ascii="Times New Roman" w:hAnsi="Times New Roman" w:cs="Times New Roman"/>
          <w:sz w:val="16"/>
          <w:szCs w:val="16"/>
          <w:lang w:val="kk-KZ"/>
        </w:rPr>
      </w:pPr>
    </w:p>
    <w:p w14:paraId="58C82074" w14:textId="4865EA33" w:rsidR="00CC2BAD" w:rsidRPr="005A04F4" w:rsidRDefault="00CC2BAD" w:rsidP="00CC2BAD">
      <w:pPr>
        <w:tabs>
          <w:tab w:val="left" w:pos="284"/>
        </w:tabs>
        <w:spacing w:after="0" w:line="240" w:lineRule="auto"/>
        <w:ind w:firstLine="567"/>
        <w:jc w:val="center"/>
        <w:rPr>
          <w:rFonts w:ascii="Times New Roman" w:hAnsi="Times New Roman" w:cs="Times New Roman"/>
          <w:sz w:val="24"/>
          <w:szCs w:val="24"/>
          <w:lang w:val="kk-KZ"/>
        </w:rPr>
      </w:pPr>
      <w:r w:rsidRPr="005A04F4">
        <w:rPr>
          <w:rFonts w:ascii="Times New Roman" w:hAnsi="Times New Roman" w:cs="Times New Roman"/>
          <w:sz w:val="24"/>
          <w:szCs w:val="24"/>
          <w:lang w:val="kk-KZ"/>
        </w:rPr>
        <w:t>а</w:t>
      </w:r>
    </w:p>
    <w:p w14:paraId="2AEA0820" w14:textId="37E6041F" w:rsidR="00FE0CF2" w:rsidRPr="005A04F4" w:rsidRDefault="00FE0CF2" w:rsidP="003231B9">
      <w:pPr>
        <w:tabs>
          <w:tab w:val="left" w:pos="284"/>
        </w:tabs>
        <w:spacing w:after="0" w:line="240" w:lineRule="auto"/>
        <w:ind w:firstLine="567"/>
        <w:jc w:val="both"/>
        <w:rPr>
          <w:rFonts w:ascii="Times New Roman" w:hAnsi="Times New Roman" w:cs="Times New Roman"/>
          <w:sz w:val="28"/>
          <w:szCs w:val="28"/>
          <w:lang w:val="kk-KZ"/>
        </w:rPr>
      </w:pPr>
      <w:r w:rsidRPr="005A04F4">
        <w:rPr>
          <w:noProof/>
          <w:lang w:eastAsia="ru-RU"/>
        </w:rPr>
        <w:drawing>
          <wp:inline distT="0" distB="0" distL="0" distR="0" wp14:anchorId="3380FECC" wp14:editId="599196B0">
            <wp:extent cx="5538159" cy="1164566"/>
            <wp:effectExtent l="0" t="0" r="571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78386" cy="1173025"/>
                    </a:xfrm>
                    <a:prstGeom prst="rect">
                      <a:avLst/>
                    </a:prstGeom>
                  </pic:spPr>
                </pic:pic>
              </a:graphicData>
            </a:graphic>
          </wp:inline>
        </w:drawing>
      </w:r>
    </w:p>
    <w:p w14:paraId="0E38F773" w14:textId="77777777" w:rsidR="00D340B7" w:rsidRPr="005A04F4" w:rsidRDefault="00D340B7" w:rsidP="003231B9">
      <w:pPr>
        <w:tabs>
          <w:tab w:val="left" w:pos="284"/>
        </w:tabs>
        <w:spacing w:after="0" w:line="240" w:lineRule="auto"/>
        <w:ind w:firstLine="567"/>
        <w:jc w:val="both"/>
        <w:rPr>
          <w:rFonts w:ascii="Times New Roman" w:hAnsi="Times New Roman" w:cs="Times New Roman"/>
          <w:sz w:val="12"/>
          <w:szCs w:val="12"/>
          <w:lang w:val="kk-KZ"/>
        </w:rPr>
      </w:pPr>
    </w:p>
    <w:p w14:paraId="467B2A16" w14:textId="7A985A4E" w:rsidR="00CC2BAD" w:rsidRPr="005A04F4" w:rsidRDefault="00CC2BAD" w:rsidP="003231B9">
      <w:pPr>
        <w:tabs>
          <w:tab w:val="left" w:pos="284"/>
        </w:tabs>
        <w:spacing w:after="0" w:line="240" w:lineRule="auto"/>
        <w:ind w:firstLine="567"/>
        <w:jc w:val="center"/>
        <w:rPr>
          <w:rFonts w:ascii="Times New Roman" w:hAnsi="Times New Roman" w:cs="Times New Roman"/>
          <w:sz w:val="16"/>
          <w:szCs w:val="16"/>
          <w:lang w:val="kk-KZ"/>
        </w:rPr>
      </w:pPr>
      <w:r w:rsidRPr="005A04F4">
        <w:rPr>
          <w:rFonts w:ascii="Times New Roman" w:hAnsi="Times New Roman" w:cs="Times New Roman"/>
          <w:sz w:val="16"/>
          <w:szCs w:val="16"/>
          <w:lang w:val="kk-KZ"/>
        </w:rPr>
        <w:t>б</w:t>
      </w:r>
    </w:p>
    <w:p w14:paraId="4A2F7468" w14:textId="77777777" w:rsidR="00CC2BAD" w:rsidRPr="005A04F4" w:rsidRDefault="00CC2BAD" w:rsidP="00CC2BAD">
      <w:pPr>
        <w:tabs>
          <w:tab w:val="left" w:pos="284"/>
        </w:tabs>
        <w:spacing w:after="0" w:line="240" w:lineRule="auto"/>
        <w:ind w:firstLine="709"/>
        <w:jc w:val="both"/>
        <w:rPr>
          <w:rFonts w:ascii="Times New Roman" w:hAnsi="Times New Roman" w:cs="Times New Roman"/>
          <w:sz w:val="16"/>
          <w:szCs w:val="16"/>
          <w:lang w:val="kk-KZ"/>
        </w:rPr>
      </w:pPr>
    </w:p>
    <w:p w14:paraId="41CD568D" w14:textId="22E487C6" w:rsidR="00CC2BAD" w:rsidRPr="005A04F4" w:rsidRDefault="00CC2BAD" w:rsidP="00CC2BAD">
      <w:pPr>
        <w:tabs>
          <w:tab w:val="left" w:pos="284"/>
        </w:tabs>
        <w:spacing w:after="0" w:line="240" w:lineRule="auto"/>
        <w:ind w:firstLine="709"/>
        <w:jc w:val="both"/>
        <w:rPr>
          <w:rFonts w:ascii="Times New Roman" w:hAnsi="Times New Roman" w:cs="Times New Roman"/>
          <w:sz w:val="24"/>
          <w:szCs w:val="24"/>
        </w:rPr>
      </w:pPr>
      <w:r w:rsidRPr="005A04F4">
        <w:rPr>
          <w:rFonts w:ascii="Times New Roman" w:hAnsi="Times New Roman" w:cs="Times New Roman"/>
          <w:sz w:val="24"/>
          <w:szCs w:val="24"/>
          <w:lang w:val="kk-KZ"/>
        </w:rPr>
        <w:t xml:space="preserve">а – </w:t>
      </w:r>
      <w:r w:rsidR="0031034F" w:rsidRPr="005A04F4">
        <w:rPr>
          <w:rFonts w:ascii="Times New Roman" w:hAnsi="Times New Roman" w:cs="Times New Roman"/>
          <w:sz w:val="24"/>
          <w:szCs w:val="24"/>
          <w:lang w:val="kk-KZ"/>
        </w:rPr>
        <w:t>отработка уступа с применением пневматического сепаратора</w:t>
      </w:r>
      <w:r w:rsidRPr="005A04F4">
        <w:rPr>
          <w:rFonts w:ascii="Times New Roman" w:hAnsi="Times New Roman" w:cs="Times New Roman"/>
          <w:sz w:val="24"/>
          <w:szCs w:val="24"/>
          <w:lang w:val="kk-KZ"/>
        </w:rPr>
        <w:t xml:space="preserve">; б – </w:t>
      </w:r>
      <w:r w:rsidR="0031034F" w:rsidRPr="005A04F4">
        <w:rPr>
          <w:rFonts w:ascii="Times New Roman" w:hAnsi="Times New Roman" w:cs="Times New Roman"/>
          <w:sz w:val="24"/>
          <w:szCs w:val="24"/>
          <w:lang w:val="kk-KZ"/>
        </w:rPr>
        <w:t>циклично</w:t>
      </w:r>
      <w:r w:rsidR="0031034F" w:rsidRPr="005A04F4">
        <w:rPr>
          <w:rFonts w:ascii="Times New Roman" w:hAnsi="Times New Roman" w:cs="Times New Roman"/>
          <w:sz w:val="24"/>
          <w:szCs w:val="24"/>
        </w:rPr>
        <w:t>-поточная схема.</w:t>
      </w:r>
    </w:p>
    <w:p w14:paraId="7D7E2E91" w14:textId="77777777" w:rsidR="00CC2BAD" w:rsidRPr="005A04F4" w:rsidRDefault="00CC2BAD" w:rsidP="003231B9">
      <w:pPr>
        <w:tabs>
          <w:tab w:val="left" w:pos="284"/>
        </w:tabs>
        <w:spacing w:after="0" w:line="240" w:lineRule="auto"/>
        <w:ind w:firstLine="567"/>
        <w:jc w:val="center"/>
        <w:rPr>
          <w:rFonts w:ascii="Times New Roman" w:hAnsi="Times New Roman" w:cs="Times New Roman"/>
          <w:sz w:val="16"/>
          <w:szCs w:val="16"/>
          <w:lang w:val="kk-KZ"/>
        </w:rPr>
      </w:pPr>
    </w:p>
    <w:p w14:paraId="6AB06F4E" w14:textId="684FCD07" w:rsidR="00FE0CF2" w:rsidRPr="005A04F4" w:rsidRDefault="0009105F" w:rsidP="00CC2BAD">
      <w:pPr>
        <w:tabs>
          <w:tab w:val="left" w:pos="284"/>
        </w:tabs>
        <w:spacing w:after="0" w:line="240" w:lineRule="auto"/>
        <w:jc w:val="center"/>
        <w:rPr>
          <w:rFonts w:ascii="Times New Roman" w:hAnsi="Times New Roman" w:cs="Times New Roman"/>
          <w:sz w:val="28"/>
          <w:szCs w:val="28"/>
          <w:lang w:val="kk-KZ"/>
        </w:rPr>
      </w:pPr>
      <w:r w:rsidRPr="005A04F4">
        <w:rPr>
          <w:rFonts w:ascii="Times New Roman" w:hAnsi="Times New Roman" w:cs="Times New Roman"/>
          <w:sz w:val="28"/>
          <w:szCs w:val="28"/>
          <w:lang w:val="kk-KZ"/>
        </w:rPr>
        <w:t xml:space="preserve">Рисунок </w:t>
      </w:r>
      <w:r w:rsidR="00A05B4D" w:rsidRPr="005A04F4">
        <w:rPr>
          <w:rFonts w:ascii="Times New Roman" w:hAnsi="Times New Roman" w:cs="Times New Roman"/>
          <w:sz w:val="28"/>
          <w:szCs w:val="28"/>
          <w:lang w:val="kk-KZ"/>
        </w:rPr>
        <w:t>4.12</w:t>
      </w:r>
      <w:r w:rsidRPr="005A04F4">
        <w:rPr>
          <w:rFonts w:ascii="Times New Roman" w:hAnsi="Times New Roman" w:cs="Times New Roman"/>
          <w:sz w:val="28"/>
          <w:szCs w:val="28"/>
          <w:lang w:val="kk-KZ"/>
        </w:rPr>
        <w:t xml:space="preserve"> – Предлагаемая технологическая схема циклично-поточной добычи</w:t>
      </w:r>
    </w:p>
    <w:p w14:paraId="7352CEA4" w14:textId="77777777" w:rsidR="004575DC" w:rsidRPr="005A04F4" w:rsidRDefault="004575DC" w:rsidP="003231B9">
      <w:pPr>
        <w:tabs>
          <w:tab w:val="left" w:pos="284"/>
        </w:tabs>
        <w:spacing w:after="0" w:line="240" w:lineRule="auto"/>
        <w:ind w:firstLine="567"/>
        <w:contextualSpacing/>
        <w:jc w:val="both"/>
        <w:rPr>
          <w:rFonts w:ascii="Times New Roman" w:eastAsia="Times New Roman" w:hAnsi="Times New Roman" w:cs="Times New Roman"/>
          <w:sz w:val="28"/>
          <w:szCs w:val="28"/>
          <w:lang w:eastAsia="ru-RU"/>
        </w:rPr>
      </w:pPr>
    </w:p>
    <w:p w14:paraId="06F9CACE" w14:textId="2923A3D5" w:rsidR="00D340B7" w:rsidRPr="005A04F4" w:rsidRDefault="00D340B7" w:rsidP="004575DC">
      <w:pPr>
        <w:tabs>
          <w:tab w:val="left" w:pos="284"/>
        </w:tabs>
        <w:spacing w:after="0" w:line="240" w:lineRule="auto"/>
        <w:ind w:firstLine="709"/>
        <w:contextualSpacing/>
        <w:jc w:val="both"/>
        <w:rPr>
          <w:rFonts w:ascii="Times New Roman" w:eastAsia="Times New Roman" w:hAnsi="Times New Roman" w:cs="Times New Roman"/>
          <w:sz w:val="28"/>
          <w:szCs w:val="28"/>
          <w:lang w:eastAsia="ru-RU"/>
        </w:rPr>
      </w:pPr>
      <w:r w:rsidRPr="005A04F4">
        <w:rPr>
          <w:rFonts w:ascii="Times New Roman" w:eastAsia="Times New Roman" w:hAnsi="Times New Roman" w:cs="Times New Roman"/>
          <w:sz w:val="28"/>
          <w:szCs w:val="28"/>
          <w:lang w:eastAsia="ru-RU"/>
        </w:rPr>
        <w:t xml:space="preserve">Следует отметить, что для угля с зольностью 5-8% при нижнем черпании экскаватора ЭГО кондиционная мощность пласта определена равной 0,28 м, что показывает большие возможности этих экскаваторов при селективной разработке сложных залежей по сравнению с обычными мехлопатами, которые могут извлекать залежи мощностью не менее 1,5-2,0 м. Однако производительность значительно снижается, что не рекомендует применение гидравлических экскаваторов при валовой добыче. Что касается экономической </w:t>
      </w:r>
      <w:r w:rsidR="00F055ED" w:rsidRPr="005A04F4">
        <w:rPr>
          <w:rFonts w:ascii="Times New Roman" w:eastAsia="Times New Roman" w:hAnsi="Times New Roman" w:cs="Times New Roman"/>
          <w:sz w:val="28"/>
          <w:szCs w:val="28"/>
          <w:lang w:eastAsia="ru-RU"/>
        </w:rPr>
        <w:t>эффективности, то реализуемая цена угля возрастёт с 20 до 50 долл. США по сравнению с изменением себестоимости угля на 180-200 тг. за т.</w:t>
      </w:r>
    </w:p>
    <w:p w14:paraId="4C0B9314" w14:textId="77777777" w:rsidR="00A43C42" w:rsidRPr="005A04F4" w:rsidRDefault="00A43C42" w:rsidP="004575DC">
      <w:pPr>
        <w:spacing w:after="0" w:line="240" w:lineRule="auto"/>
        <w:ind w:firstLine="709"/>
        <w:jc w:val="both"/>
        <w:rPr>
          <w:rFonts w:ascii="Times New Roman" w:hAnsi="Times New Roman" w:cs="Times New Roman"/>
          <w:sz w:val="28"/>
          <w:szCs w:val="28"/>
        </w:rPr>
      </w:pPr>
    </w:p>
    <w:p w14:paraId="62BC56AE" w14:textId="26F56359" w:rsidR="00C64357" w:rsidRPr="005A04F4" w:rsidRDefault="00B322BB" w:rsidP="00804172">
      <w:pPr>
        <w:pStyle w:val="Heading2"/>
        <w:tabs>
          <w:tab w:val="left" w:pos="284"/>
          <w:tab w:val="left" w:pos="1276"/>
        </w:tabs>
        <w:spacing w:after="0"/>
        <w:ind w:left="0" w:firstLine="709"/>
        <w:rPr>
          <w:lang w:val="kk-KZ"/>
        </w:rPr>
      </w:pPr>
      <w:bookmarkStart w:id="125" w:name="_Toc88519210"/>
      <w:bookmarkStart w:id="126" w:name="_Toc56729253"/>
      <w:r w:rsidRPr="005A04F4">
        <w:rPr>
          <w:lang w:val="kk-KZ"/>
        </w:rPr>
        <w:lastRenderedPageBreak/>
        <w:t>Способы управления качеством угольной мелочи и хвостов</w:t>
      </w:r>
      <w:r w:rsidR="00A8548E" w:rsidRPr="005A04F4">
        <w:rPr>
          <w:lang w:val="kk-KZ"/>
        </w:rPr>
        <w:t xml:space="preserve"> сепарации</w:t>
      </w:r>
      <w:bookmarkEnd w:id="125"/>
    </w:p>
    <w:p w14:paraId="37D03C91" w14:textId="224C91BB"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 природе происхождения минеральный состав углей разделяется на внутренний, формировавший состав во время образования угольных пластов, и на внешний, включенные в состав угольного сырья при добыче из окружающих пород [</w:t>
      </w:r>
      <w:r w:rsidR="005A0684" w:rsidRPr="005A04F4">
        <w:rPr>
          <w:rFonts w:ascii="Times New Roman" w:hAnsi="Times New Roman" w:cs="Times New Roman"/>
          <w:sz w:val="28"/>
          <w:szCs w:val="28"/>
        </w:rPr>
        <w:t>96</w:t>
      </w:r>
      <w:r w:rsidRPr="005A04F4">
        <w:rPr>
          <w:rFonts w:ascii="Times New Roman" w:hAnsi="Times New Roman" w:cs="Times New Roman"/>
          <w:sz w:val="28"/>
          <w:szCs w:val="28"/>
        </w:rPr>
        <w:t xml:space="preserve">]. Соответственно, управление постоянной зольностью углей зависит не только от применяемого способа добычи, но также требует привлечения технологий обогащения до момента складирования и отгрузки готовой </w:t>
      </w:r>
      <w:r w:rsidR="00605ABD" w:rsidRPr="005A04F4">
        <w:rPr>
          <w:rFonts w:ascii="Times New Roman" w:hAnsi="Times New Roman" w:cs="Times New Roman"/>
          <w:sz w:val="28"/>
          <w:szCs w:val="28"/>
        </w:rPr>
        <w:t>продукции.</w:t>
      </w:r>
    </w:p>
    <w:p w14:paraId="4AB06323" w14:textId="2CFAE89B"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Существуют разнообразные техники управлением качеством добываемой продукции, которые базируются на механических и смежных технологиях. И выбор сводится к технологии с меньшей энергоемкостью, зачастую не в пользу качества конечного продукта. В основном, это оправдывается потребностями рынка. Однако, в связи с ростом мирового высокотехнологического производства, повышается и спрос на более рафинированное сырье, которое, соответственно, требует более глубокую очистку</w:t>
      </w:r>
      <w:r w:rsidR="00220E06" w:rsidRPr="005A04F4">
        <w:rPr>
          <w:rFonts w:ascii="Times New Roman" w:hAnsi="Times New Roman" w:cs="Times New Roman"/>
          <w:sz w:val="28"/>
          <w:szCs w:val="28"/>
        </w:rPr>
        <w:t>,</w:t>
      </w:r>
      <w:r w:rsidRPr="005A04F4">
        <w:rPr>
          <w:rFonts w:ascii="Times New Roman" w:hAnsi="Times New Roman" w:cs="Times New Roman"/>
          <w:sz w:val="28"/>
          <w:szCs w:val="28"/>
        </w:rPr>
        <w:t xml:space="preserve"> методы снижения зольности, которые условно можно разделить на простые, гравитационные и флотационные методы обогащения угля</w:t>
      </w:r>
      <w:r w:rsidR="00605ABD" w:rsidRPr="005A04F4">
        <w:rPr>
          <w:rFonts w:ascii="Times New Roman" w:hAnsi="Times New Roman" w:cs="Times New Roman"/>
          <w:sz w:val="28"/>
          <w:szCs w:val="28"/>
        </w:rPr>
        <w:t xml:space="preserve"> [</w:t>
      </w:r>
      <w:r w:rsidR="005A0684" w:rsidRPr="005A04F4">
        <w:rPr>
          <w:rFonts w:ascii="Times New Roman" w:hAnsi="Times New Roman" w:cs="Times New Roman"/>
          <w:sz w:val="28"/>
          <w:szCs w:val="28"/>
        </w:rPr>
        <w:t>97, 98</w:t>
      </w:r>
      <w:r w:rsidR="00605ABD" w:rsidRPr="005A04F4">
        <w:rPr>
          <w:rFonts w:ascii="Times New Roman" w:hAnsi="Times New Roman" w:cs="Times New Roman"/>
          <w:sz w:val="28"/>
          <w:szCs w:val="28"/>
        </w:rPr>
        <w:t>]</w:t>
      </w:r>
      <w:r w:rsidRPr="005A04F4">
        <w:rPr>
          <w:rFonts w:ascii="Times New Roman" w:hAnsi="Times New Roman" w:cs="Times New Roman"/>
          <w:sz w:val="28"/>
          <w:szCs w:val="28"/>
        </w:rPr>
        <w:t>. Применимость данных технологий обуславливается техническими и качественными характеристиками исходного сырья, а также рациональностью того или иного способа. Известны эффективные технологии извлечения или рафинирования разных руд кислотной обработкой, которые теоретически применимы и к углю, так как при определенных условиях органический состав угля остается неизменным при взаимодействии с минеральными кислотами [</w:t>
      </w:r>
      <w:r w:rsidR="005A0684" w:rsidRPr="005A04F4">
        <w:rPr>
          <w:rFonts w:ascii="Times New Roman" w:hAnsi="Times New Roman" w:cs="Times New Roman"/>
          <w:sz w:val="28"/>
          <w:szCs w:val="28"/>
        </w:rPr>
        <w:t>99</w:t>
      </w:r>
      <w:r w:rsidRPr="005A04F4">
        <w:rPr>
          <w:rFonts w:ascii="Times New Roman" w:hAnsi="Times New Roman" w:cs="Times New Roman"/>
          <w:sz w:val="28"/>
          <w:szCs w:val="28"/>
        </w:rPr>
        <w:t>].</w:t>
      </w:r>
    </w:p>
    <w:p w14:paraId="6BD81519" w14:textId="6EB165B9"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Кислотная обработка угля, при которой снижается зольность путем химического разрушения неорганической составляющей угля без воздействия на органическую массу. Так кислотная очистка является более избирательной по сравнению с наиболее распространенными средствами повышения качества угля</w:t>
      </w:r>
      <w:r w:rsidR="005A0684" w:rsidRPr="005A04F4">
        <w:rPr>
          <w:rFonts w:ascii="Times New Roman" w:hAnsi="Times New Roman" w:cs="Times New Roman"/>
          <w:sz w:val="28"/>
          <w:szCs w:val="28"/>
        </w:rPr>
        <w:t xml:space="preserve"> [100].</w:t>
      </w:r>
    </w:p>
    <w:p w14:paraId="5BAE42B0"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Преимуществом предложенного способа, в том числе, является его применимость к любым фракциям угля, что так же повышает рациональность производства, сводя «хвостовые» остатки дробления и сепарации сырья к минимуму.</w:t>
      </w:r>
    </w:p>
    <w:p w14:paraId="47413546" w14:textId="4D18F5DC"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 лаборатории Карагандинского технического университета была произведена попытка снижения внутренней зольности углей путем обработки раствором минеральных кислот</w:t>
      </w:r>
      <w:r w:rsidR="00F733E2" w:rsidRPr="005A04F4">
        <w:rPr>
          <w:rFonts w:ascii="Times New Roman" w:hAnsi="Times New Roman" w:cs="Times New Roman"/>
          <w:sz w:val="28"/>
          <w:szCs w:val="28"/>
        </w:rPr>
        <w:t xml:space="preserve"> [</w:t>
      </w:r>
      <w:r w:rsidR="005A0684" w:rsidRPr="005A04F4">
        <w:rPr>
          <w:rFonts w:ascii="Times New Roman" w:hAnsi="Times New Roman" w:cs="Times New Roman"/>
          <w:sz w:val="28"/>
          <w:szCs w:val="28"/>
        </w:rPr>
        <w:t>101</w:t>
      </w:r>
      <w:r w:rsidR="00F733E2" w:rsidRPr="005A04F4">
        <w:rPr>
          <w:rFonts w:ascii="Times New Roman" w:hAnsi="Times New Roman" w:cs="Times New Roman"/>
          <w:sz w:val="28"/>
          <w:szCs w:val="28"/>
        </w:rPr>
        <w:t>].</w:t>
      </w:r>
    </w:p>
    <w:p w14:paraId="2BA5A861" w14:textId="5580C0B1"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Подбор кислот для обработки угольных фракции производился исходя из состава золы после сжигания шубаркольского угля, которая представлена преимущественно окислами кремния, алюминия и железа [</w:t>
      </w:r>
      <w:r w:rsidR="00962BA5" w:rsidRPr="005A04F4">
        <w:rPr>
          <w:rFonts w:ascii="Times New Roman" w:hAnsi="Times New Roman" w:cs="Times New Roman"/>
          <w:sz w:val="28"/>
          <w:szCs w:val="28"/>
          <w:lang w:val="kk-KZ"/>
        </w:rPr>
        <w:t>4</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с</w:t>
      </w:r>
      <w:r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69-71; </w:t>
      </w:r>
      <w:r w:rsidR="00CA6DDC" w:rsidRPr="005A04F4">
        <w:rPr>
          <w:rFonts w:ascii="Times New Roman" w:hAnsi="Times New Roman" w:cs="Times New Roman"/>
          <w:sz w:val="28"/>
          <w:szCs w:val="28"/>
        </w:rPr>
        <w:t>102</w:t>
      </w:r>
      <w:r w:rsidRPr="005A04F4">
        <w:rPr>
          <w:rFonts w:ascii="Times New Roman" w:hAnsi="Times New Roman" w:cs="Times New Roman"/>
          <w:sz w:val="28"/>
          <w:szCs w:val="28"/>
        </w:rPr>
        <w:t>]. При этом из практики известно, что наиболее эффективной и при этом доступной на рынке является разбавленная соляная кислота, которая успешно применяется для разрушения минеральных осадков и извлечения металлов.</w:t>
      </w:r>
    </w:p>
    <w:p w14:paraId="4ACE631D"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rPr>
      </w:pPr>
    </w:p>
    <w:p w14:paraId="6DE1FA8A" w14:textId="22207591" w:rsidR="008278DA" w:rsidRPr="005A04F4" w:rsidRDefault="008278DA" w:rsidP="00220E06">
      <w:pPr>
        <w:tabs>
          <w:tab w:val="left" w:pos="284"/>
        </w:tabs>
        <w:spacing w:after="0" w:line="240" w:lineRule="auto"/>
        <w:ind w:firstLine="2835"/>
        <w:jc w:val="center"/>
        <w:rPr>
          <w:rFonts w:ascii="Times New Roman" w:hAnsi="Times New Roman" w:cs="Times New Roman"/>
          <w:sz w:val="28"/>
          <w:szCs w:val="28"/>
        </w:rPr>
      </w:pPr>
      <w:r w:rsidRPr="005A04F4">
        <w:rPr>
          <w:rFonts w:ascii="Times New Roman" w:hAnsi="Times New Roman" w:cs="Times New Roman"/>
          <w:sz w:val="28"/>
          <w:szCs w:val="28"/>
        </w:rPr>
        <w:t>6HCl + Al</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O</w:t>
      </w:r>
      <w:r w:rsidRPr="005A04F4">
        <w:rPr>
          <w:rFonts w:ascii="Times New Roman" w:hAnsi="Times New Roman" w:cs="Times New Roman"/>
          <w:sz w:val="28"/>
          <w:szCs w:val="28"/>
          <w:vertAlign w:val="subscript"/>
        </w:rPr>
        <w:t>3</w:t>
      </w:r>
      <w:r w:rsidRPr="005A04F4">
        <w:rPr>
          <w:rFonts w:ascii="Times New Roman" w:hAnsi="Times New Roman" w:cs="Times New Roman"/>
          <w:sz w:val="28"/>
          <w:szCs w:val="28"/>
        </w:rPr>
        <w:t xml:space="preserve"> → 2AlCl</w:t>
      </w:r>
      <w:r w:rsidRPr="005A04F4">
        <w:rPr>
          <w:rFonts w:ascii="Times New Roman" w:hAnsi="Times New Roman" w:cs="Times New Roman"/>
          <w:sz w:val="28"/>
          <w:szCs w:val="28"/>
          <w:vertAlign w:val="subscript"/>
        </w:rPr>
        <w:t>3</w:t>
      </w:r>
      <w:r w:rsidRPr="005A04F4">
        <w:rPr>
          <w:rFonts w:ascii="Times New Roman" w:hAnsi="Times New Roman" w:cs="Times New Roman"/>
          <w:sz w:val="28"/>
          <w:szCs w:val="28"/>
        </w:rPr>
        <w:t xml:space="preserve"> + 3H</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O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.1)</w:t>
      </w:r>
    </w:p>
    <w:p w14:paraId="1155788C" w14:textId="5F514201" w:rsidR="008278DA" w:rsidRPr="005A04F4" w:rsidRDefault="008278DA" w:rsidP="00220E06">
      <w:pPr>
        <w:tabs>
          <w:tab w:val="left" w:pos="284"/>
        </w:tabs>
        <w:spacing w:after="0" w:line="240" w:lineRule="auto"/>
        <w:ind w:firstLine="2977"/>
        <w:jc w:val="center"/>
        <w:rPr>
          <w:rFonts w:ascii="Times New Roman" w:hAnsi="Times New Roman" w:cs="Times New Roman"/>
          <w:sz w:val="28"/>
          <w:szCs w:val="28"/>
        </w:rPr>
      </w:pPr>
      <w:r w:rsidRPr="005A04F4">
        <w:rPr>
          <w:rFonts w:ascii="Times New Roman" w:hAnsi="Times New Roman" w:cs="Times New Roman"/>
          <w:sz w:val="28"/>
          <w:szCs w:val="28"/>
        </w:rPr>
        <w:lastRenderedPageBreak/>
        <w:t>6HCl + Fe</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O</w:t>
      </w:r>
      <w:r w:rsidRPr="005A04F4">
        <w:rPr>
          <w:rFonts w:ascii="Times New Roman" w:hAnsi="Times New Roman" w:cs="Times New Roman"/>
          <w:sz w:val="28"/>
          <w:szCs w:val="28"/>
          <w:vertAlign w:val="subscript"/>
        </w:rPr>
        <w:t>3</w:t>
      </w:r>
      <w:r w:rsidRPr="005A04F4">
        <w:rPr>
          <w:rFonts w:ascii="Times New Roman" w:hAnsi="Times New Roman" w:cs="Times New Roman"/>
          <w:sz w:val="28"/>
          <w:szCs w:val="28"/>
        </w:rPr>
        <w:t xml:space="preserve"> → 2FeCl</w:t>
      </w:r>
      <w:r w:rsidRPr="005A04F4">
        <w:rPr>
          <w:rFonts w:ascii="Times New Roman" w:hAnsi="Times New Roman" w:cs="Times New Roman"/>
          <w:sz w:val="28"/>
          <w:szCs w:val="28"/>
          <w:vertAlign w:val="subscript"/>
        </w:rPr>
        <w:t>3</w:t>
      </w:r>
      <w:r w:rsidRPr="005A04F4">
        <w:rPr>
          <w:rFonts w:ascii="Times New Roman" w:hAnsi="Times New Roman" w:cs="Times New Roman"/>
          <w:sz w:val="28"/>
          <w:szCs w:val="28"/>
        </w:rPr>
        <w:t xml:space="preserve"> + 3H</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 xml:space="preserve">O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.2)</w:t>
      </w:r>
    </w:p>
    <w:p w14:paraId="73BB72A2"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3347A9A4" w14:textId="6E3BF184"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Для отделения тугоплавкого оксида кремния (IV), который проявляет химическую стойкость по отношению большинства кислот, применима лишь фтористоводородная кислота и реагирует следующим образом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.3):</w:t>
      </w:r>
    </w:p>
    <w:p w14:paraId="7929AA75" w14:textId="77777777" w:rsidR="004575DC" w:rsidRPr="005A04F4" w:rsidRDefault="004575DC" w:rsidP="003231B9">
      <w:pPr>
        <w:tabs>
          <w:tab w:val="left" w:pos="284"/>
        </w:tabs>
        <w:spacing w:after="0" w:line="240" w:lineRule="auto"/>
        <w:jc w:val="center"/>
        <w:rPr>
          <w:rFonts w:ascii="Times New Roman" w:hAnsi="Times New Roman" w:cs="Times New Roman"/>
          <w:sz w:val="28"/>
          <w:szCs w:val="28"/>
        </w:rPr>
      </w:pPr>
    </w:p>
    <w:p w14:paraId="457980BC" w14:textId="23D270AF" w:rsidR="008278DA" w:rsidRPr="005A04F4" w:rsidRDefault="008278DA" w:rsidP="00220E06">
      <w:pPr>
        <w:tabs>
          <w:tab w:val="left" w:pos="284"/>
        </w:tabs>
        <w:spacing w:after="0" w:line="240" w:lineRule="auto"/>
        <w:ind w:firstLine="2977"/>
        <w:jc w:val="center"/>
        <w:rPr>
          <w:rFonts w:ascii="Times New Roman" w:hAnsi="Times New Roman" w:cs="Times New Roman"/>
          <w:sz w:val="28"/>
          <w:szCs w:val="28"/>
        </w:rPr>
      </w:pPr>
      <w:r w:rsidRPr="005A04F4">
        <w:rPr>
          <w:rFonts w:ascii="Times New Roman" w:hAnsi="Times New Roman" w:cs="Times New Roman"/>
          <w:sz w:val="28"/>
          <w:szCs w:val="28"/>
        </w:rPr>
        <w:t>SiO</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 xml:space="preserve"> + 4HF→SiF</w:t>
      </w:r>
      <w:r w:rsidRPr="005A04F4">
        <w:rPr>
          <w:rFonts w:ascii="Times New Roman" w:hAnsi="Times New Roman" w:cs="Times New Roman"/>
          <w:sz w:val="28"/>
          <w:szCs w:val="28"/>
          <w:vertAlign w:val="subscript"/>
        </w:rPr>
        <w:t>4</w:t>
      </w:r>
      <w:r w:rsidRPr="005A04F4">
        <w:rPr>
          <w:rFonts w:ascii="Times New Roman" w:hAnsi="Times New Roman" w:cs="Times New Roman"/>
          <w:sz w:val="28"/>
          <w:szCs w:val="28"/>
        </w:rPr>
        <w:t xml:space="preserve"> + 2H</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O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.3)</w:t>
      </w:r>
    </w:p>
    <w:p w14:paraId="4E7D4336"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5218A37C" w14:textId="3CE107A0"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Используя особенности химических свойств окислов металлов, делаем расчеты на определение объема каждой кислоты для избавления от алюминия и кремния по стехиометрии выше указанных химических реакций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.1</w:t>
      </w:r>
      <w:r w:rsidR="00220E06" w:rsidRPr="005A04F4">
        <w:rPr>
          <w:rFonts w:ascii="Times New Roman" w:hAnsi="Times New Roman" w:cs="Times New Roman"/>
          <w:sz w:val="28"/>
          <w:szCs w:val="28"/>
        </w:rPr>
        <w:t>), (4.2),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.3).</w:t>
      </w:r>
    </w:p>
    <w:p w14:paraId="1644BE9D"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Приемлемые концентрации кислот рассчитывались исходя из планируемого объема угля массой 15 грамм с зольностью не более 5%. С учетом обработки навески угля в 50 мл раствора кислот рассчитанное количество реагентов установлено в соотношении 10% соляной и 20% плавиковой кислот.</w:t>
      </w:r>
    </w:p>
    <w:p w14:paraId="66515C75"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Кислотной обработке подвергалась фракция угля 0,315 мкм, предварительно измельченная на вибрационной мельнице Retsch RS 200. Навеска угля, погруженная в раствор кислоты, выдерживается в течение 30 минут под температурой 80°С. По практике работы с фтористоводородной кислотой обработка навески угля проводилась в пластиковой посуде и нагрев рабочей среды в масляной бане.</w:t>
      </w:r>
    </w:p>
    <w:p w14:paraId="5A54E306"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Исходная и финальная зольность и другие технические параметры установлены с помощью термогравиметрического анализатора Eltra Thermostep согласно </w:t>
      </w:r>
      <w:bookmarkStart w:id="127" w:name="_Hlk87180666"/>
      <w:r w:rsidRPr="005A04F4">
        <w:rPr>
          <w:rFonts w:ascii="Times New Roman" w:hAnsi="Times New Roman" w:cs="Times New Roman"/>
          <w:sz w:val="28"/>
          <w:szCs w:val="28"/>
        </w:rPr>
        <w:t>СТ РК ASTM D 7582-2019</w:t>
      </w:r>
      <w:bookmarkEnd w:id="127"/>
      <w:r w:rsidRPr="005A04F4">
        <w:rPr>
          <w:rFonts w:ascii="Times New Roman" w:hAnsi="Times New Roman" w:cs="Times New Roman"/>
          <w:sz w:val="28"/>
          <w:szCs w:val="28"/>
        </w:rPr>
        <w:t>.</w:t>
      </w:r>
    </w:p>
    <w:p w14:paraId="059633F3" w14:textId="3719DF69"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Эксперименты проводились на образцах углях Шубаркольского месторождения зольностью 5% (А), а также «хвостовые» мелочи (Б) и уголь пласта К18 Карагандинского угольного бассейна (В). Таблица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.1</w:t>
      </w:r>
      <w:r w:rsidR="00EC6750" w:rsidRPr="005A04F4">
        <w:rPr>
          <w:rFonts w:ascii="Times New Roman" w:hAnsi="Times New Roman" w:cs="Times New Roman"/>
          <w:sz w:val="28"/>
          <w:szCs w:val="28"/>
        </w:rPr>
        <w:t>0</w:t>
      </w:r>
      <w:r w:rsidRPr="005A04F4">
        <w:rPr>
          <w:rFonts w:ascii="Times New Roman" w:hAnsi="Times New Roman" w:cs="Times New Roman"/>
          <w:sz w:val="28"/>
          <w:szCs w:val="28"/>
        </w:rPr>
        <w:t xml:space="preserve"> представляет результаты испытаний всех трех образцов, при этом каждая проба подвергалась кислотной обработке по три раза [</w:t>
      </w:r>
      <w:r w:rsidR="00CA6DDC" w:rsidRPr="005A04F4">
        <w:rPr>
          <w:rFonts w:ascii="Times New Roman" w:hAnsi="Times New Roman" w:cs="Times New Roman"/>
          <w:sz w:val="28"/>
          <w:szCs w:val="28"/>
        </w:rPr>
        <w:t>101</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lang w:val="en-US"/>
        </w:rPr>
        <w:t>c</w:t>
      </w:r>
      <w:r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47].</w:t>
      </w:r>
    </w:p>
    <w:p w14:paraId="44C5CAC5" w14:textId="7300BBB5" w:rsidR="00E0280F" w:rsidRPr="005A04F4" w:rsidRDefault="00E0280F" w:rsidP="004575DC">
      <w:pPr>
        <w:tabs>
          <w:tab w:val="left" w:pos="284"/>
        </w:tabs>
        <w:spacing w:after="0" w:line="240" w:lineRule="auto"/>
        <w:ind w:firstLine="709"/>
        <w:jc w:val="both"/>
        <w:rPr>
          <w:rFonts w:ascii="Times New Roman" w:hAnsi="Times New Roman" w:cs="Times New Roman"/>
          <w:sz w:val="28"/>
          <w:szCs w:val="28"/>
        </w:rPr>
      </w:pPr>
    </w:p>
    <w:p w14:paraId="6E53B1CA" w14:textId="715DC4F0" w:rsidR="008278DA" w:rsidRPr="005A04F4" w:rsidRDefault="008278DA" w:rsidP="003231B9">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Таблица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.1</w:t>
      </w:r>
      <w:r w:rsidR="00EC6750" w:rsidRPr="005A04F4">
        <w:rPr>
          <w:rFonts w:ascii="Times New Roman" w:hAnsi="Times New Roman" w:cs="Times New Roman"/>
          <w:sz w:val="28"/>
          <w:szCs w:val="28"/>
        </w:rPr>
        <w:t>0</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Результаты кислотной обработки рядового угля повышенной крупности Шубаркольского месторождения</w:t>
      </w:r>
    </w:p>
    <w:p w14:paraId="1BD87B49"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tbl>
      <w:tblPr>
        <w:tblStyle w:val="TableGrid"/>
        <w:tblW w:w="9780" w:type="dxa"/>
        <w:jc w:val="center"/>
        <w:tblLayout w:type="fixed"/>
        <w:tblLook w:val="04A0" w:firstRow="1" w:lastRow="0" w:firstColumn="1" w:lastColumn="0" w:noHBand="0" w:noVBand="1"/>
      </w:tblPr>
      <w:tblGrid>
        <w:gridCol w:w="4393"/>
        <w:gridCol w:w="709"/>
        <w:gridCol w:w="709"/>
        <w:gridCol w:w="993"/>
        <w:gridCol w:w="992"/>
        <w:gridCol w:w="709"/>
        <w:gridCol w:w="1275"/>
      </w:tblGrid>
      <w:tr w:rsidR="005A04F4" w:rsidRPr="005A04F4" w14:paraId="310C1867" w14:textId="77777777" w:rsidTr="00804172">
        <w:trPr>
          <w:cantSplit/>
          <w:trHeight w:val="2116"/>
          <w:jc w:val="center"/>
        </w:trPr>
        <w:tc>
          <w:tcPr>
            <w:tcW w:w="4393" w:type="dxa"/>
            <w:tcBorders>
              <w:top w:val="single" w:sz="4" w:space="0" w:color="auto"/>
              <w:left w:val="single" w:sz="4" w:space="0" w:color="auto"/>
              <w:bottom w:val="single" w:sz="4" w:space="0" w:color="auto"/>
              <w:right w:val="single" w:sz="4" w:space="0" w:color="auto"/>
            </w:tcBorders>
            <w:vAlign w:val="center"/>
            <w:hideMark/>
          </w:tcPr>
          <w:p w14:paraId="5AFE5E62"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en-US"/>
              </w:rPr>
              <w:t>Технические параметры</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6B77BEA6"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en-US"/>
              </w:rPr>
              <w:t>Аналитические летучие, %</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6BD9D978"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en-US"/>
              </w:rPr>
              <w:t>Зольность, %</w:t>
            </w:r>
          </w:p>
        </w:tc>
        <w:tc>
          <w:tcPr>
            <w:tcW w:w="993" w:type="dxa"/>
            <w:tcBorders>
              <w:top w:val="single" w:sz="4" w:space="0" w:color="auto"/>
              <w:left w:val="single" w:sz="4" w:space="0" w:color="auto"/>
              <w:bottom w:val="single" w:sz="4" w:space="0" w:color="auto"/>
              <w:right w:val="single" w:sz="4" w:space="0" w:color="auto"/>
            </w:tcBorders>
            <w:textDirection w:val="btLr"/>
            <w:vAlign w:val="center"/>
            <w:hideMark/>
          </w:tcPr>
          <w:p w14:paraId="1F78B17A" w14:textId="77777777" w:rsidR="008278DA" w:rsidRPr="005A04F4" w:rsidRDefault="008278DA" w:rsidP="003231B9">
            <w:pPr>
              <w:tabs>
                <w:tab w:val="left" w:pos="284"/>
              </w:tabs>
              <w:spacing w:line="240" w:lineRule="auto"/>
              <w:rPr>
                <w:rFonts w:ascii="Times New Roman" w:hAnsi="Times New Roman"/>
                <w:bCs/>
                <w:sz w:val="24"/>
                <w:szCs w:val="24"/>
              </w:rPr>
            </w:pPr>
            <w:r w:rsidRPr="005A04F4">
              <w:rPr>
                <w:rFonts w:ascii="Times New Roman" w:hAnsi="Times New Roman"/>
                <w:bCs/>
                <w:sz w:val="24"/>
                <w:szCs w:val="24"/>
              </w:rPr>
              <w:t xml:space="preserve">Низшая теплота сгорания, </w:t>
            </w:r>
          </w:p>
          <w:p w14:paraId="743D69E9" w14:textId="77777777" w:rsidR="008278DA" w:rsidRPr="005A04F4" w:rsidRDefault="008278DA" w:rsidP="003231B9">
            <w:pPr>
              <w:tabs>
                <w:tab w:val="left" w:pos="284"/>
              </w:tabs>
              <w:spacing w:line="240" w:lineRule="auto"/>
              <w:rPr>
                <w:rFonts w:ascii="Times New Roman" w:hAnsi="Times New Roman"/>
                <w:bCs/>
                <w:sz w:val="24"/>
                <w:szCs w:val="24"/>
              </w:rPr>
            </w:pPr>
            <w:r w:rsidRPr="005A04F4">
              <w:rPr>
                <w:rFonts w:ascii="Times New Roman" w:hAnsi="Times New Roman"/>
                <w:bCs/>
                <w:sz w:val="24"/>
                <w:szCs w:val="24"/>
                <w:lang w:val="en-US"/>
              </w:rPr>
              <w:t>Q</w:t>
            </w:r>
            <w:r w:rsidRPr="005A04F4">
              <w:rPr>
                <w:rFonts w:ascii="Times New Roman" w:hAnsi="Times New Roman"/>
                <w:bCs/>
                <w:sz w:val="24"/>
                <w:szCs w:val="24"/>
                <w:vertAlign w:val="subscript"/>
              </w:rPr>
              <w:t>2</w:t>
            </w:r>
            <w:r w:rsidRPr="005A04F4">
              <w:rPr>
                <w:rFonts w:ascii="Times New Roman" w:hAnsi="Times New Roman"/>
                <w:bCs/>
                <w:sz w:val="24"/>
                <w:szCs w:val="24"/>
              </w:rPr>
              <w:t>, кКал/кг</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7315129E"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en-US"/>
              </w:rPr>
              <w:t>Аналитические летучие, %</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0A7824B9"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en-US"/>
              </w:rPr>
              <w:t>Зольность, %</w:t>
            </w:r>
          </w:p>
        </w:tc>
        <w:tc>
          <w:tcPr>
            <w:tcW w:w="1275" w:type="dxa"/>
            <w:tcBorders>
              <w:top w:val="single" w:sz="4" w:space="0" w:color="auto"/>
              <w:left w:val="single" w:sz="4" w:space="0" w:color="auto"/>
              <w:bottom w:val="single" w:sz="4" w:space="0" w:color="auto"/>
              <w:right w:val="single" w:sz="4" w:space="0" w:color="auto"/>
            </w:tcBorders>
            <w:textDirection w:val="btLr"/>
            <w:vAlign w:val="center"/>
            <w:hideMark/>
          </w:tcPr>
          <w:p w14:paraId="3E258148" w14:textId="77777777" w:rsidR="008278DA" w:rsidRPr="005A04F4" w:rsidRDefault="008278DA" w:rsidP="003231B9">
            <w:pPr>
              <w:tabs>
                <w:tab w:val="left" w:pos="284"/>
              </w:tabs>
              <w:spacing w:line="240" w:lineRule="auto"/>
              <w:rPr>
                <w:rFonts w:ascii="Times New Roman" w:hAnsi="Times New Roman"/>
                <w:bCs/>
                <w:sz w:val="24"/>
                <w:szCs w:val="24"/>
              </w:rPr>
            </w:pPr>
            <w:r w:rsidRPr="005A04F4">
              <w:rPr>
                <w:rFonts w:ascii="Times New Roman" w:hAnsi="Times New Roman"/>
                <w:bCs/>
                <w:sz w:val="24"/>
                <w:szCs w:val="24"/>
              </w:rPr>
              <w:t>Низшая теплота сгорания,</w:t>
            </w:r>
          </w:p>
          <w:p w14:paraId="3FDD8A36" w14:textId="77777777" w:rsidR="008278DA" w:rsidRPr="005A04F4" w:rsidRDefault="008278DA" w:rsidP="003231B9">
            <w:pPr>
              <w:tabs>
                <w:tab w:val="left" w:pos="284"/>
              </w:tabs>
              <w:spacing w:line="240" w:lineRule="auto"/>
              <w:rPr>
                <w:rFonts w:ascii="Times New Roman" w:hAnsi="Times New Roman"/>
                <w:bCs/>
                <w:sz w:val="24"/>
                <w:szCs w:val="24"/>
              </w:rPr>
            </w:pPr>
            <w:r w:rsidRPr="005A04F4">
              <w:rPr>
                <w:rFonts w:ascii="Times New Roman" w:hAnsi="Times New Roman"/>
                <w:bCs/>
                <w:sz w:val="24"/>
                <w:szCs w:val="24"/>
              </w:rPr>
              <w:t xml:space="preserve"> </w:t>
            </w:r>
            <w:r w:rsidRPr="005A04F4">
              <w:rPr>
                <w:rFonts w:ascii="Times New Roman" w:hAnsi="Times New Roman"/>
                <w:bCs/>
                <w:sz w:val="24"/>
                <w:szCs w:val="24"/>
                <w:lang w:val="en-US"/>
              </w:rPr>
              <w:t>Q</w:t>
            </w:r>
            <w:r w:rsidRPr="005A04F4">
              <w:rPr>
                <w:rFonts w:ascii="Times New Roman" w:hAnsi="Times New Roman"/>
                <w:bCs/>
                <w:sz w:val="24"/>
                <w:szCs w:val="24"/>
                <w:vertAlign w:val="subscript"/>
              </w:rPr>
              <w:t>2</w:t>
            </w:r>
            <w:r w:rsidRPr="005A04F4">
              <w:rPr>
                <w:rFonts w:ascii="Times New Roman" w:hAnsi="Times New Roman"/>
                <w:bCs/>
                <w:sz w:val="24"/>
                <w:szCs w:val="24"/>
              </w:rPr>
              <w:t>, кКал/кг</w:t>
            </w:r>
          </w:p>
        </w:tc>
      </w:tr>
      <w:tr w:rsidR="005A04F4" w:rsidRPr="005A04F4" w14:paraId="5D9BCAB8" w14:textId="77777777" w:rsidTr="00804172">
        <w:trPr>
          <w:trHeight w:val="312"/>
          <w:jc w:val="center"/>
        </w:trPr>
        <w:tc>
          <w:tcPr>
            <w:tcW w:w="4393" w:type="dxa"/>
            <w:tcBorders>
              <w:top w:val="single" w:sz="4" w:space="0" w:color="auto"/>
              <w:left w:val="single" w:sz="4" w:space="0" w:color="auto"/>
              <w:bottom w:val="single" w:sz="4" w:space="0" w:color="auto"/>
              <w:right w:val="single" w:sz="4" w:space="0" w:color="auto"/>
            </w:tcBorders>
            <w:vAlign w:val="center"/>
            <w:hideMark/>
          </w:tcPr>
          <w:p w14:paraId="3810F8A4" w14:textId="77777777" w:rsidR="008278DA" w:rsidRPr="005A04F4" w:rsidRDefault="008278DA" w:rsidP="003231B9">
            <w:pPr>
              <w:tabs>
                <w:tab w:val="left" w:pos="284"/>
              </w:tabs>
              <w:spacing w:line="240" w:lineRule="auto"/>
              <w:rPr>
                <w:rFonts w:ascii="Times New Roman" w:hAnsi="Times New Roman"/>
                <w:bCs/>
                <w:sz w:val="24"/>
                <w:szCs w:val="24"/>
                <w:lang w:val="kk-KZ"/>
              </w:rPr>
            </w:pPr>
            <w:r w:rsidRPr="005A04F4">
              <w:rPr>
                <w:rFonts w:ascii="Times New Roman" w:hAnsi="Times New Roman"/>
                <w:bCs/>
                <w:sz w:val="24"/>
                <w:szCs w:val="24"/>
                <w:lang w:val="en-US"/>
              </w:rPr>
              <w:t>Название образца</w:t>
            </w:r>
          </w:p>
        </w:tc>
        <w:tc>
          <w:tcPr>
            <w:tcW w:w="2411" w:type="dxa"/>
            <w:gridSpan w:val="3"/>
            <w:tcBorders>
              <w:top w:val="single" w:sz="4" w:space="0" w:color="auto"/>
              <w:left w:val="single" w:sz="4" w:space="0" w:color="auto"/>
              <w:bottom w:val="single" w:sz="4" w:space="0" w:color="auto"/>
              <w:right w:val="single" w:sz="4" w:space="0" w:color="auto"/>
            </w:tcBorders>
            <w:vAlign w:val="center"/>
            <w:hideMark/>
          </w:tcPr>
          <w:p w14:paraId="7E1F8184" w14:textId="77777777" w:rsidR="008278DA" w:rsidRPr="005A04F4" w:rsidRDefault="008278DA" w:rsidP="003231B9">
            <w:pPr>
              <w:tabs>
                <w:tab w:val="left" w:pos="284"/>
              </w:tabs>
              <w:spacing w:line="240" w:lineRule="auto"/>
              <w:rPr>
                <w:rFonts w:ascii="Times New Roman" w:hAnsi="Times New Roman"/>
                <w:bCs/>
                <w:sz w:val="24"/>
                <w:szCs w:val="24"/>
                <w:lang w:val="kk-KZ"/>
              </w:rPr>
            </w:pPr>
            <w:r w:rsidRPr="005A04F4">
              <w:rPr>
                <w:rFonts w:ascii="Times New Roman" w:hAnsi="Times New Roman"/>
                <w:bCs/>
                <w:sz w:val="24"/>
                <w:szCs w:val="24"/>
                <w:lang w:val="en-US"/>
              </w:rPr>
              <w:t>До обработки</w:t>
            </w:r>
          </w:p>
        </w:tc>
        <w:tc>
          <w:tcPr>
            <w:tcW w:w="2976" w:type="dxa"/>
            <w:gridSpan w:val="3"/>
            <w:tcBorders>
              <w:top w:val="single" w:sz="4" w:space="0" w:color="auto"/>
              <w:left w:val="single" w:sz="4" w:space="0" w:color="auto"/>
              <w:bottom w:val="single" w:sz="4" w:space="0" w:color="auto"/>
              <w:right w:val="single" w:sz="4" w:space="0" w:color="auto"/>
            </w:tcBorders>
            <w:vAlign w:val="center"/>
            <w:hideMark/>
          </w:tcPr>
          <w:p w14:paraId="19B8B245" w14:textId="77777777" w:rsidR="008278DA" w:rsidRPr="005A04F4" w:rsidRDefault="008278DA" w:rsidP="003231B9">
            <w:pPr>
              <w:tabs>
                <w:tab w:val="left" w:pos="284"/>
              </w:tabs>
              <w:spacing w:line="240" w:lineRule="auto"/>
              <w:rPr>
                <w:rFonts w:ascii="Times New Roman" w:hAnsi="Times New Roman"/>
                <w:bCs/>
                <w:sz w:val="24"/>
                <w:szCs w:val="24"/>
                <w:lang w:val="kk-KZ"/>
              </w:rPr>
            </w:pPr>
            <w:r w:rsidRPr="005A04F4">
              <w:rPr>
                <w:rFonts w:ascii="Times New Roman" w:hAnsi="Times New Roman"/>
                <w:bCs/>
                <w:sz w:val="24"/>
                <w:szCs w:val="24"/>
                <w:lang w:val="en-US"/>
              </w:rPr>
              <w:t>После обработки</w:t>
            </w:r>
          </w:p>
        </w:tc>
      </w:tr>
      <w:tr w:rsidR="005A04F4" w:rsidRPr="005A04F4" w14:paraId="581297C8" w14:textId="77777777" w:rsidTr="00804172">
        <w:trPr>
          <w:trHeight w:val="312"/>
          <w:jc w:val="center"/>
        </w:trPr>
        <w:tc>
          <w:tcPr>
            <w:tcW w:w="4393" w:type="dxa"/>
            <w:tcBorders>
              <w:top w:val="single" w:sz="4" w:space="0" w:color="auto"/>
              <w:left w:val="single" w:sz="4" w:space="0" w:color="auto"/>
              <w:bottom w:val="single" w:sz="4" w:space="0" w:color="auto"/>
              <w:right w:val="single" w:sz="4" w:space="0" w:color="auto"/>
            </w:tcBorders>
            <w:vAlign w:val="center"/>
          </w:tcPr>
          <w:p w14:paraId="2AC8744F" w14:textId="5C55BFDA" w:rsidR="00442F0B" w:rsidRPr="005A04F4" w:rsidRDefault="00442F0B" w:rsidP="003231B9">
            <w:pPr>
              <w:tabs>
                <w:tab w:val="left" w:pos="284"/>
              </w:tabs>
              <w:spacing w:line="240" w:lineRule="auto"/>
              <w:jc w:val="center"/>
              <w:rPr>
                <w:rFonts w:ascii="Times New Roman" w:hAnsi="Times New Roman"/>
                <w:bCs/>
                <w:sz w:val="24"/>
                <w:szCs w:val="24"/>
                <w:lang w:val="kk-KZ"/>
              </w:rPr>
            </w:pPr>
            <w:r w:rsidRPr="005A04F4">
              <w:rPr>
                <w:rFonts w:ascii="Times New Roman" w:hAnsi="Times New Roman"/>
                <w:bCs/>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vAlign w:val="center"/>
          </w:tcPr>
          <w:p w14:paraId="6722D68F" w14:textId="60ADF31F" w:rsidR="00442F0B" w:rsidRPr="005A04F4" w:rsidRDefault="00442F0B"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tcPr>
          <w:p w14:paraId="3E8E2050" w14:textId="0C54DFCE" w:rsidR="00442F0B" w:rsidRPr="005A04F4" w:rsidRDefault="00442F0B"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14:paraId="6D7A7A45" w14:textId="2F1A98C2" w:rsidR="00442F0B" w:rsidRPr="005A04F4" w:rsidRDefault="00442F0B"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0EB1A7C6" w14:textId="2A6329C9" w:rsidR="00442F0B" w:rsidRPr="005A04F4" w:rsidRDefault="00442F0B"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5</w:t>
            </w:r>
          </w:p>
        </w:tc>
        <w:tc>
          <w:tcPr>
            <w:tcW w:w="709" w:type="dxa"/>
            <w:tcBorders>
              <w:top w:val="single" w:sz="4" w:space="0" w:color="auto"/>
              <w:left w:val="single" w:sz="4" w:space="0" w:color="auto"/>
              <w:bottom w:val="single" w:sz="4" w:space="0" w:color="auto"/>
              <w:right w:val="single" w:sz="4" w:space="0" w:color="auto"/>
            </w:tcBorders>
            <w:vAlign w:val="center"/>
          </w:tcPr>
          <w:p w14:paraId="507E1066" w14:textId="3946DFA8" w:rsidR="00442F0B" w:rsidRPr="005A04F4" w:rsidRDefault="00442F0B"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6</w:t>
            </w:r>
          </w:p>
        </w:tc>
        <w:tc>
          <w:tcPr>
            <w:tcW w:w="1275" w:type="dxa"/>
            <w:tcBorders>
              <w:top w:val="single" w:sz="4" w:space="0" w:color="auto"/>
              <w:left w:val="single" w:sz="4" w:space="0" w:color="auto"/>
              <w:bottom w:val="single" w:sz="4" w:space="0" w:color="auto"/>
              <w:right w:val="single" w:sz="4" w:space="0" w:color="auto"/>
            </w:tcBorders>
            <w:vAlign w:val="center"/>
          </w:tcPr>
          <w:p w14:paraId="0F47FF1C" w14:textId="6EFF0F7D" w:rsidR="00442F0B" w:rsidRPr="005A04F4" w:rsidRDefault="00442F0B"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7</w:t>
            </w:r>
          </w:p>
        </w:tc>
      </w:tr>
      <w:tr w:rsidR="005A04F4" w:rsidRPr="005A04F4" w14:paraId="75559C33" w14:textId="77777777" w:rsidTr="00804172">
        <w:trPr>
          <w:trHeight w:val="312"/>
          <w:jc w:val="center"/>
        </w:trPr>
        <w:tc>
          <w:tcPr>
            <w:tcW w:w="4393" w:type="dxa"/>
            <w:tcBorders>
              <w:top w:val="single" w:sz="4" w:space="0" w:color="auto"/>
              <w:left w:val="single" w:sz="4" w:space="0" w:color="auto"/>
              <w:bottom w:val="nil"/>
              <w:right w:val="single" w:sz="4" w:space="0" w:color="auto"/>
            </w:tcBorders>
            <w:vAlign w:val="center"/>
            <w:hideMark/>
          </w:tcPr>
          <w:p w14:paraId="3CBCE3E3"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kk-KZ"/>
              </w:rPr>
              <w:t>(А) Шубаркольский рядовой уголь</w:t>
            </w:r>
            <w:r w:rsidRPr="005A04F4">
              <w:rPr>
                <w:rFonts w:ascii="Times New Roman" w:hAnsi="Times New Roman"/>
                <w:bCs/>
                <w:sz w:val="24"/>
                <w:szCs w:val="24"/>
                <w:lang w:val="en-US"/>
              </w:rPr>
              <w:t>, №1</w:t>
            </w:r>
          </w:p>
        </w:tc>
        <w:tc>
          <w:tcPr>
            <w:tcW w:w="709" w:type="dxa"/>
            <w:tcBorders>
              <w:top w:val="single" w:sz="4" w:space="0" w:color="auto"/>
              <w:left w:val="single" w:sz="4" w:space="0" w:color="auto"/>
              <w:bottom w:val="nil"/>
              <w:right w:val="single" w:sz="4" w:space="0" w:color="auto"/>
            </w:tcBorders>
            <w:vAlign w:val="center"/>
            <w:hideMark/>
          </w:tcPr>
          <w:p w14:paraId="357F5CA6" w14:textId="78C3CF52"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19</w:t>
            </w:r>
            <w:r w:rsidR="003165EF" w:rsidRPr="005A04F4">
              <w:rPr>
                <w:rFonts w:ascii="Times New Roman" w:hAnsi="Times New Roman"/>
                <w:sz w:val="24"/>
                <w:szCs w:val="24"/>
                <w:lang w:val="kk-KZ"/>
              </w:rPr>
              <w:t>,</w:t>
            </w:r>
            <w:r w:rsidRPr="005A04F4">
              <w:rPr>
                <w:rFonts w:ascii="Times New Roman" w:hAnsi="Times New Roman"/>
                <w:sz w:val="24"/>
                <w:szCs w:val="24"/>
                <w:lang w:val="kk-KZ"/>
              </w:rPr>
              <w:t>1</w:t>
            </w:r>
          </w:p>
        </w:tc>
        <w:tc>
          <w:tcPr>
            <w:tcW w:w="709" w:type="dxa"/>
            <w:tcBorders>
              <w:top w:val="single" w:sz="4" w:space="0" w:color="auto"/>
              <w:left w:val="single" w:sz="4" w:space="0" w:color="auto"/>
              <w:bottom w:val="nil"/>
              <w:right w:val="single" w:sz="4" w:space="0" w:color="auto"/>
            </w:tcBorders>
            <w:vAlign w:val="center"/>
            <w:hideMark/>
          </w:tcPr>
          <w:p w14:paraId="72121655" w14:textId="1F4450F4"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w:t>
            </w:r>
            <w:r w:rsidR="00887AE4" w:rsidRPr="005A04F4">
              <w:rPr>
                <w:rFonts w:ascii="Times New Roman" w:hAnsi="Times New Roman"/>
                <w:sz w:val="24"/>
                <w:szCs w:val="24"/>
                <w:lang w:val="kk-KZ"/>
              </w:rPr>
              <w:t>,</w:t>
            </w:r>
            <w:r w:rsidRPr="005A04F4">
              <w:rPr>
                <w:rFonts w:ascii="Times New Roman" w:hAnsi="Times New Roman"/>
                <w:sz w:val="24"/>
                <w:szCs w:val="24"/>
                <w:lang w:val="kk-KZ"/>
              </w:rPr>
              <w:t>7</w:t>
            </w:r>
          </w:p>
        </w:tc>
        <w:tc>
          <w:tcPr>
            <w:tcW w:w="993" w:type="dxa"/>
            <w:tcBorders>
              <w:top w:val="single" w:sz="4" w:space="0" w:color="auto"/>
              <w:left w:val="single" w:sz="4" w:space="0" w:color="auto"/>
              <w:bottom w:val="nil"/>
              <w:right w:val="single" w:sz="4" w:space="0" w:color="auto"/>
            </w:tcBorders>
            <w:vAlign w:val="center"/>
            <w:hideMark/>
          </w:tcPr>
          <w:p w14:paraId="3AEFA667"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6219</w:t>
            </w:r>
          </w:p>
        </w:tc>
        <w:tc>
          <w:tcPr>
            <w:tcW w:w="992" w:type="dxa"/>
            <w:tcBorders>
              <w:top w:val="single" w:sz="4" w:space="0" w:color="auto"/>
              <w:left w:val="single" w:sz="4" w:space="0" w:color="auto"/>
              <w:bottom w:val="nil"/>
              <w:right w:val="single" w:sz="4" w:space="0" w:color="auto"/>
            </w:tcBorders>
            <w:vAlign w:val="center"/>
            <w:hideMark/>
          </w:tcPr>
          <w:p w14:paraId="16CF8A13" w14:textId="355DBF6E"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20</w:t>
            </w:r>
            <w:r w:rsidR="00887AE4" w:rsidRPr="005A04F4">
              <w:rPr>
                <w:rFonts w:ascii="Times New Roman" w:hAnsi="Times New Roman"/>
                <w:sz w:val="24"/>
                <w:szCs w:val="24"/>
                <w:lang w:val="kk-KZ"/>
              </w:rPr>
              <w:t>,</w:t>
            </w:r>
            <w:r w:rsidRPr="005A04F4">
              <w:rPr>
                <w:rFonts w:ascii="Times New Roman" w:hAnsi="Times New Roman"/>
                <w:sz w:val="24"/>
                <w:szCs w:val="24"/>
                <w:lang w:val="kk-KZ"/>
              </w:rPr>
              <w:t>8</w:t>
            </w:r>
          </w:p>
        </w:tc>
        <w:tc>
          <w:tcPr>
            <w:tcW w:w="709" w:type="dxa"/>
            <w:tcBorders>
              <w:top w:val="single" w:sz="4" w:space="0" w:color="auto"/>
              <w:left w:val="single" w:sz="4" w:space="0" w:color="auto"/>
              <w:bottom w:val="nil"/>
              <w:right w:val="single" w:sz="4" w:space="0" w:color="auto"/>
            </w:tcBorders>
            <w:vAlign w:val="center"/>
            <w:hideMark/>
          </w:tcPr>
          <w:p w14:paraId="32F0A769" w14:textId="4029C702"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w:t>
            </w:r>
            <w:r w:rsidR="00887AE4" w:rsidRPr="005A04F4">
              <w:rPr>
                <w:rFonts w:ascii="Times New Roman" w:hAnsi="Times New Roman"/>
                <w:sz w:val="24"/>
                <w:szCs w:val="24"/>
                <w:lang w:val="kk-KZ"/>
              </w:rPr>
              <w:t>,</w:t>
            </w:r>
            <w:r w:rsidRPr="005A04F4">
              <w:rPr>
                <w:rFonts w:ascii="Times New Roman" w:hAnsi="Times New Roman"/>
                <w:sz w:val="24"/>
                <w:szCs w:val="24"/>
                <w:lang w:val="kk-KZ"/>
              </w:rPr>
              <w:t>0</w:t>
            </w:r>
          </w:p>
        </w:tc>
        <w:tc>
          <w:tcPr>
            <w:tcW w:w="1275" w:type="dxa"/>
            <w:tcBorders>
              <w:top w:val="single" w:sz="4" w:space="0" w:color="auto"/>
              <w:left w:val="single" w:sz="4" w:space="0" w:color="auto"/>
              <w:bottom w:val="nil"/>
              <w:right w:val="single" w:sz="4" w:space="0" w:color="auto"/>
            </w:tcBorders>
            <w:vAlign w:val="center"/>
            <w:hideMark/>
          </w:tcPr>
          <w:p w14:paraId="55533CF0"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6434</w:t>
            </w:r>
          </w:p>
        </w:tc>
      </w:tr>
      <w:tr w:rsidR="005A04F4" w:rsidRPr="005A04F4" w14:paraId="24C061D2" w14:textId="77777777" w:rsidTr="00804172">
        <w:trPr>
          <w:trHeight w:val="312"/>
          <w:jc w:val="center"/>
        </w:trPr>
        <w:tc>
          <w:tcPr>
            <w:tcW w:w="9780" w:type="dxa"/>
            <w:gridSpan w:val="7"/>
            <w:tcBorders>
              <w:top w:val="nil"/>
              <w:left w:val="nil"/>
              <w:bottom w:val="single" w:sz="4" w:space="0" w:color="auto"/>
              <w:right w:val="nil"/>
            </w:tcBorders>
          </w:tcPr>
          <w:p w14:paraId="73629FC9" w14:textId="2998D2A3" w:rsidR="00804172" w:rsidRPr="005A04F4" w:rsidRDefault="00804172" w:rsidP="00804172">
            <w:pPr>
              <w:tabs>
                <w:tab w:val="left" w:pos="284"/>
              </w:tabs>
              <w:spacing w:line="240" w:lineRule="auto"/>
              <w:ind w:hanging="107"/>
              <w:rPr>
                <w:rFonts w:ascii="Times New Roman" w:hAnsi="Times New Roman"/>
                <w:sz w:val="28"/>
                <w:szCs w:val="28"/>
                <w:lang w:val="kk-KZ"/>
              </w:rPr>
            </w:pPr>
            <w:r w:rsidRPr="005A04F4">
              <w:rPr>
                <w:rFonts w:ascii="Times New Roman" w:hAnsi="Times New Roman"/>
                <w:sz w:val="28"/>
                <w:szCs w:val="28"/>
                <w:lang w:val="kk-KZ"/>
              </w:rPr>
              <w:t>Продолжение таблицы 4.10</w:t>
            </w:r>
          </w:p>
          <w:p w14:paraId="01513DE6" w14:textId="40540C24" w:rsidR="00804172" w:rsidRPr="005A04F4" w:rsidRDefault="00804172" w:rsidP="003231B9">
            <w:pPr>
              <w:tabs>
                <w:tab w:val="left" w:pos="284"/>
              </w:tabs>
              <w:spacing w:line="240" w:lineRule="auto"/>
              <w:rPr>
                <w:rFonts w:ascii="Times New Roman" w:hAnsi="Times New Roman"/>
                <w:sz w:val="16"/>
                <w:szCs w:val="16"/>
                <w:lang w:val="kk-KZ"/>
              </w:rPr>
            </w:pPr>
          </w:p>
        </w:tc>
      </w:tr>
      <w:tr w:rsidR="005A04F4" w:rsidRPr="005A04F4" w14:paraId="5927A5BA" w14:textId="77777777" w:rsidTr="00804172">
        <w:trPr>
          <w:trHeight w:val="312"/>
          <w:jc w:val="center"/>
        </w:trPr>
        <w:tc>
          <w:tcPr>
            <w:tcW w:w="4393" w:type="dxa"/>
            <w:tcBorders>
              <w:top w:val="single" w:sz="4" w:space="0" w:color="auto"/>
              <w:left w:val="single" w:sz="4" w:space="0" w:color="auto"/>
              <w:bottom w:val="single" w:sz="4" w:space="0" w:color="auto"/>
              <w:right w:val="single" w:sz="4" w:space="0" w:color="auto"/>
            </w:tcBorders>
          </w:tcPr>
          <w:p w14:paraId="53B52BA6" w14:textId="610DA90F" w:rsidR="00804172" w:rsidRPr="005A04F4" w:rsidRDefault="00804172" w:rsidP="00804172">
            <w:pPr>
              <w:tabs>
                <w:tab w:val="left" w:pos="284"/>
              </w:tabs>
              <w:spacing w:line="240" w:lineRule="auto"/>
              <w:jc w:val="center"/>
              <w:rPr>
                <w:rFonts w:ascii="Times New Roman" w:hAnsi="Times New Roman"/>
                <w:bCs/>
                <w:sz w:val="24"/>
                <w:szCs w:val="24"/>
                <w:lang w:val="kk-KZ"/>
              </w:rPr>
            </w:pPr>
            <w:r w:rsidRPr="005A04F4">
              <w:rPr>
                <w:rFonts w:ascii="Times New Roman" w:hAnsi="Times New Roman"/>
                <w:bCs/>
                <w:sz w:val="24"/>
                <w:szCs w:val="24"/>
                <w:lang w:val="kk-KZ"/>
              </w:rPr>
              <w:lastRenderedPageBreak/>
              <w:t>1</w:t>
            </w:r>
          </w:p>
        </w:tc>
        <w:tc>
          <w:tcPr>
            <w:tcW w:w="709" w:type="dxa"/>
            <w:tcBorders>
              <w:top w:val="single" w:sz="4" w:space="0" w:color="auto"/>
              <w:left w:val="single" w:sz="4" w:space="0" w:color="auto"/>
              <w:bottom w:val="single" w:sz="4" w:space="0" w:color="auto"/>
              <w:right w:val="single" w:sz="4" w:space="0" w:color="auto"/>
            </w:tcBorders>
            <w:vAlign w:val="center"/>
          </w:tcPr>
          <w:p w14:paraId="68586534" w14:textId="641B9224" w:rsidR="00804172" w:rsidRPr="005A04F4" w:rsidRDefault="00804172"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tcPr>
          <w:p w14:paraId="222F7D4B" w14:textId="10C26C49" w:rsidR="00804172" w:rsidRPr="005A04F4" w:rsidRDefault="00804172"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14:paraId="12E67453" w14:textId="0DC0F401" w:rsidR="00804172" w:rsidRPr="005A04F4" w:rsidRDefault="00804172"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2E0951F8" w14:textId="3E5D88C7" w:rsidR="00804172" w:rsidRPr="005A04F4" w:rsidRDefault="00804172"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5</w:t>
            </w:r>
          </w:p>
        </w:tc>
        <w:tc>
          <w:tcPr>
            <w:tcW w:w="709" w:type="dxa"/>
            <w:tcBorders>
              <w:top w:val="single" w:sz="4" w:space="0" w:color="auto"/>
              <w:left w:val="single" w:sz="4" w:space="0" w:color="auto"/>
              <w:bottom w:val="single" w:sz="4" w:space="0" w:color="auto"/>
              <w:right w:val="single" w:sz="4" w:space="0" w:color="auto"/>
            </w:tcBorders>
            <w:vAlign w:val="center"/>
          </w:tcPr>
          <w:p w14:paraId="369A6B50" w14:textId="25551FE6" w:rsidR="00804172" w:rsidRPr="005A04F4" w:rsidRDefault="00804172"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6</w:t>
            </w:r>
          </w:p>
        </w:tc>
        <w:tc>
          <w:tcPr>
            <w:tcW w:w="1275" w:type="dxa"/>
            <w:tcBorders>
              <w:top w:val="single" w:sz="4" w:space="0" w:color="auto"/>
              <w:left w:val="single" w:sz="4" w:space="0" w:color="auto"/>
              <w:bottom w:val="single" w:sz="4" w:space="0" w:color="auto"/>
              <w:right w:val="single" w:sz="4" w:space="0" w:color="auto"/>
            </w:tcBorders>
            <w:vAlign w:val="center"/>
          </w:tcPr>
          <w:p w14:paraId="5D13BC32" w14:textId="4DB579B8" w:rsidR="00804172" w:rsidRPr="005A04F4" w:rsidRDefault="00804172"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7</w:t>
            </w:r>
          </w:p>
        </w:tc>
      </w:tr>
      <w:tr w:rsidR="005A04F4" w:rsidRPr="005A04F4" w14:paraId="1D4C911D" w14:textId="77777777" w:rsidTr="00804172">
        <w:trPr>
          <w:trHeight w:val="312"/>
          <w:jc w:val="center"/>
        </w:trPr>
        <w:tc>
          <w:tcPr>
            <w:tcW w:w="4393" w:type="dxa"/>
            <w:tcBorders>
              <w:top w:val="single" w:sz="4" w:space="0" w:color="auto"/>
              <w:left w:val="single" w:sz="4" w:space="0" w:color="auto"/>
              <w:bottom w:val="single" w:sz="4" w:space="0" w:color="auto"/>
              <w:right w:val="single" w:sz="4" w:space="0" w:color="auto"/>
            </w:tcBorders>
            <w:hideMark/>
          </w:tcPr>
          <w:p w14:paraId="705648A3"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kk-KZ"/>
              </w:rPr>
              <w:t>(А) Шубаркольский рядовой уголь</w:t>
            </w:r>
            <w:r w:rsidRPr="005A04F4">
              <w:rPr>
                <w:rFonts w:ascii="Times New Roman" w:hAnsi="Times New Roman"/>
                <w:bCs/>
                <w:sz w:val="24"/>
                <w:szCs w:val="24"/>
                <w:lang w:val="en-US"/>
              </w:rPr>
              <w:t>, №2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2D75A6" w14:textId="0D1C4394"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18</w:t>
            </w:r>
            <w:r w:rsidR="00887AE4" w:rsidRPr="005A04F4">
              <w:rPr>
                <w:rFonts w:ascii="Times New Roman" w:hAnsi="Times New Roman"/>
                <w:sz w:val="24"/>
                <w:szCs w:val="24"/>
                <w:lang w:val="kk-KZ"/>
              </w:rPr>
              <w:t>,</w:t>
            </w:r>
            <w:r w:rsidRPr="005A04F4">
              <w:rPr>
                <w:rFonts w:ascii="Times New Roman" w:hAnsi="Times New Roman"/>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20073274" w14:textId="7AE6B05B"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w:t>
            </w:r>
            <w:r w:rsidR="00887AE4" w:rsidRPr="005A04F4">
              <w:rPr>
                <w:rFonts w:ascii="Times New Roman" w:hAnsi="Times New Roman"/>
                <w:sz w:val="24"/>
                <w:szCs w:val="24"/>
                <w:lang w:val="kk-KZ"/>
              </w:rPr>
              <w:t>,</w:t>
            </w:r>
            <w:r w:rsidRPr="005A04F4">
              <w:rPr>
                <w:rFonts w:ascii="Times New Roman" w:hAnsi="Times New Roman"/>
                <w:sz w:val="24"/>
                <w:szCs w:val="24"/>
                <w:lang w:val="kk-KZ"/>
              </w:rPr>
              <w:t>8</w:t>
            </w:r>
          </w:p>
        </w:tc>
        <w:tc>
          <w:tcPr>
            <w:tcW w:w="993" w:type="dxa"/>
            <w:tcBorders>
              <w:top w:val="single" w:sz="4" w:space="0" w:color="auto"/>
              <w:left w:val="single" w:sz="4" w:space="0" w:color="auto"/>
              <w:bottom w:val="single" w:sz="4" w:space="0" w:color="auto"/>
              <w:right w:val="single" w:sz="4" w:space="0" w:color="auto"/>
            </w:tcBorders>
            <w:vAlign w:val="center"/>
            <w:hideMark/>
          </w:tcPr>
          <w:p w14:paraId="4F275B1D"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6224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DF529C" w14:textId="6ADBFB7D"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20</w:t>
            </w:r>
            <w:r w:rsidR="00887AE4" w:rsidRPr="005A04F4">
              <w:rPr>
                <w:rFonts w:ascii="Times New Roman" w:hAnsi="Times New Roman"/>
                <w:sz w:val="24"/>
                <w:szCs w:val="24"/>
                <w:lang w:val="kk-KZ"/>
              </w:rPr>
              <w:t>,</w:t>
            </w:r>
            <w:r w:rsidRPr="005A04F4">
              <w:rPr>
                <w:rFonts w:ascii="Times New Roman" w:hAnsi="Times New Roman"/>
                <w:sz w:val="24"/>
                <w:szCs w:val="24"/>
                <w:lang w:val="kk-KZ"/>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70F3CE" w14:textId="132EC5E5"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w:t>
            </w:r>
            <w:r w:rsidR="00887AE4" w:rsidRPr="005A04F4">
              <w:rPr>
                <w:rFonts w:ascii="Times New Roman" w:hAnsi="Times New Roman"/>
                <w:sz w:val="24"/>
                <w:szCs w:val="24"/>
                <w:lang w:val="kk-KZ"/>
              </w:rPr>
              <w:t>,</w:t>
            </w:r>
            <w:r w:rsidRPr="005A04F4">
              <w:rPr>
                <w:rFonts w:ascii="Times New Roman" w:hAnsi="Times New Roman"/>
                <w:sz w:val="24"/>
                <w:szCs w:val="24"/>
                <w:lang w:val="kk-KZ"/>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D45E41B"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6449</w:t>
            </w:r>
          </w:p>
        </w:tc>
      </w:tr>
      <w:tr w:rsidR="005A04F4" w:rsidRPr="005A04F4" w14:paraId="420D3175"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hideMark/>
          </w:tcPr>
          <w:p w14:paraId="1D67CCF2"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kk-KZ"/>
              </w:rPr>
              <w:t>(А) Шубаркольский рядовой уголь</w:t>
            </w:r>
            <w:r w:rsidRPr="005A04F4">
              <w:rPr>
                <w:rFonts w:ascii="Times New Roman" w:hAnsi="Times New Roman"/>
                <w:bCs/>
                <w:sz w:val="24"/>
                <w:szCs w:val="24"/>
                <w:lang w:val="en-US"/>
              </w:rPr>
              <w:t>, №3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2E175D" w14:textId="1D353816"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18</w:t>
            </w:r>
            <w:r w:rsidR="00887AE4" w:rsidRPr="005A04F4">
              <w:rPr>
                <w:rFonts w:ascii="Times New Roman" w:hAnsi="Times New Roman"/>
                <w:sz w:val="24"/>
                <w:szCs w:val="24"/>
                <w:lang w:val="kk-KZ"/>
              </w:rPr>
              <w:t>,</w:t>
            </w:r>
            <w:r w:rsidRPr="005A04F4">
              <w:rPr>
                <w:rFonts w:ascii="Times New Roman" w:hAnsi="Times New Roman"/>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2D430E26" w14:textId="0682090A"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w:t>
            </w:r>
            <w:r w:rsidR="00887AE4" w:rsidRPr="005A04F4">
              <w:rPr>
                <w:rFonts w:ascii="Times New Roman" w:hAnsi="Times New Roman"/>
                <w:sz w:val="24"/>
                <w:szCs w:val="24"/>
                <w:lang w:val="kk-KZ"/>
              </w:rPr>
              <w:t>,</w:t>
            </w:r>
            <w:r w:rsidRPr="005A04F4">
              <w:rPr>
                <w:rFonts w:ascii="Times New Roman" w:hAnsi="Times New Roman"/>
                <w:sz w:val="24"/>
                <w:szCs w:val="24"/>
                <w:lang w:val="kk-KZ"/>
              </w:rPr>
              <w:t>7</w:t>
            </w:r>
          </w:p>
        </w:tc>
        <w:tc>
          <w:tcPr>
            <w:tcW w:w="993" w:type="dxa"/>
            <w:tcBorders>
              <w:top w:val="single" w:sz="4" w:space="0" w:color="auto"/>
              <w:left w:val="single" w:sz="4" w:space="0" w:color="auto"/>
              <w:bottom w:val="single" w:sz="4" w:space="0" w:color="auto"/>
              <w:right w:val="single" w:sz="4" w:space="0" w:color="auto"/>
            </w:tcBorders>
            <w:vAlign w:val="center"/>
            <w:hideMark/>
          </w:tcPr>
          <w:p w14:paraId="00828699"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6228</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72574D" w14:textId="3FB397F0"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20</w:t>
            </w:r>
            <w:r w:rsidR="00887AE4" w:rsidRPr="005A04F4">
              <w:rPr>
                <w:rFonts w:ascii="Times New Roman" w:hAnsi="Times New Roman"/>
                <w:sz w:val="24"/>
                <w:szCs w:val="24"/>
                <w:lang w:val="kk-KZ"/>
              </w:rPr>
              <w:t>,</w:t>
            </w:r>
            <w:r w:rsidRPr="005A04F4">
              <w:rPr>
                <w:rFonts w:ascii="Times New Roman" w:hAnsi="Times New Roman"/>
                <w:sz w:val="24"/>
                <w:szCs w:val="24"/>
                <w:lang w:val="kk-KZ"/>
              </w:rPr>
              <w:t>7</w:t>
            </w:r>
          </w:p>
        </w:tc>
        <w:tc>
          <w:tcPr>
            <w:tcW w:w="709" w:type="dxa"/>
            <w:tcBorders>
              <w:top w:val="single" w:sz="4" w:space="0" w:color="auto"/>
              <w:left w:val="single" w:sz="4" w:space="0" w:color="auto"/>
              <w:bottom w:val="single" w:sz="4" w:space="0" w:color="auto"/>
              <w:right w:val="single" w:sz="4" w:space="0" w:color="auto"/>
            </w:tcBorders>
            <w:vAlign w:val="center"/>
            <w:hideMark/>
          </w:tcPr>
          <w:p w14:paraId="7F8BF5E5" w14:textId="0A5557C4"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w:t>
            </w:r>
            <w:r w:rsidR="00887AE4" w:rsidRPr="005A04F4">
              <w:rPr>
                <w:rFonts w:ascii="Times New Roman" w:hAnsi="Times New Roman"/>
                <w:sz w:val="24"/>
                <w:szCs w:val="24"/>
                <w:lang w:val="kk-KZ"/>
              </w:rPr>
              <w:t>,</w:t>
            </w:r>
            <w:r w:rsidRPr="005A04F4">
              <w:rPr>
                <w:rFonts w:ascii="Times New Roman" w:hAnsi="Times New Roman"/>
                <w:sz w:val="24"/>
                <w:szCs w:val="24"/>
                <w:lang w:val="kk-KZ"/>
              </w:rPr>
              <w:t>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7653E20"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6476</w:t>
            </w:r>
          </w:p>
        </w:tc>
      </w:tr>
      <w:tr w:rsidR="005A04F4" w:rsidRPr="005A04F4" w14:paraId="37665217"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vAlign w:val="center"/>
            <w:hideMark/>
          </w:tcPr>
          <w:p w14:paraId="0F2F3B8F" w14:textId="77777777" w:rsidR="008278DA" w:rsidRPr="005A04F4" w:rsidRDefault="008278DA" w:rsidP="00804172">
            <w:pPr>
              <w:tabs>
                <w:tab w:val="left" w:pos="284"/>
              </w:tabs>
              <w:spacing w:line="240" w:lineRule="auto"/>
              <w:ind w:right="-98"/>
              <w:rPr>
                <w:rFonts w:ascii="Times New Roman" w:hAnsi="Times New Roman"/>
                <w:bCs/>
                <w:sz w:val="24"/>
                <w:szCs w:val="24"/>
                <w:lang w:val="kk-KZ"/>
              </w:rPr>
            </w:pPr>
            <w:r w:rsidRPr="005A04F4">
              <w:rPr>
                <w:rFonts w:ascii="Times New Roman" w:hAnsi="Times New Roman"/>
                <w:bCs/>
                <w:sz w:val="24"/>
                <w:szCs w:val="24"/>
                <w:lang w:val="kk-KZ"/>
              </w:rPr>
              <w:t>(Б) «Хвостовая» мелочь (Шубарколь)</w:t>
            </w:r>
            <w:r w:rsidRPr="005A04F4">
              <w:rPr>
                <w:rFonts w:ascii="Times New Roman" w:hAnsi="Times New Roman"/>
                <w:bCs/>
                <w:sz w:val="24"/>
                <w:szCs w:val="24"/>
                <w:lang w:val="en-US"/>
              </w:rPr>
              <w:t>, №1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20C9F90" w14:textId="508A8C88"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35</w:t>
            </w:r>
            <w:r w:rsidR="00887AE4" w:rsidRPr="005A04F4">
              <w:rPr>
                <w:rFonts w:ascii="Times New Roman" w:hAnsi="Times New Roman"/>
                <w:sz w:val="24"/>
                <w:szCs w:val="24"/>
                <w:lang w:val="kk-KZ"/>
              </w:rPr>
              <w:t>,</w:t>
            </w:r>
            <w:r w:rsidRPr="005A04F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9521D25" w14:textId="5F30545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36</w:t>
            </w:r>
            <w:r w:rsidR="00887AE4" w:rsidRPr="005A04F4">
              <w:rPr>
                <w:rFonts w:ascii="Times New Roman" w:hAnsi="Times New Roman"/>
                <w:sz w:val="24"/>
                <w:szCs w:val="24"/>
                <w:lang w:val="kk-KZ"/>
              </w:rPr>
              <w:t>,</w:t>
            </w:r>
            <w:r w:rsidRPr="005A04F4">
              <w:rPr>
                <w:rFonts w:ascii="Times New Roman" w:hAnsi="Times New Roman"/>
                <w:sz w:val="24"/>
                <w:szCs w:val="24"/>
                <w:lang w:val="kk-KZ"/>
              </w:rPr>
              <w:t>3</w:t>
            </w:r>
          </w:p>
        </w:tc>
        <w:tc>
          <w:tcPr>
            <w:tcW w:w="993" w:type="dxa"/>
            <w:tcBorders>
              <w:top w:val="single" w:sz="4" w:space="0" w:color="auto"/>
              <w:left w:val="single" w:sz="4" w:space="0" w:color="auto"/>
              <w:bottom w:val="single" w:sz="4" w:space="0" w:color="auto"/>
              <w:right w:val="single" w:sz="4" w:space="0" w:color="auto"/>
            </w:tcBorders>
            <w:vAlign w:val="center"/>
            <w:hideMark/>
          </w:tcPr>
          <w:p w14:paraId="3E34F95F"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3960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14F7EB1" w14:textId="7D2FC704"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38</w:t>
            </w:r>
            <w:r w:rsidR="00887AE4" w:rsidRPr="005A04F4">
              <w:rPr>
                <w:rFonts w:ascii="Times New Roman" w:hAnsi="Times New Roman"/>
                <w:sz w:val="24"/>
                <w:szCs w:val="24"/>
                <w:lang w:val="kk-KZ"/>
              </w:rPr>
              <w:t>,</w:t>
            </w:r>
            <w:r w:rsidRPr="005A04F4">
              <w:rPr>
                <w:rFonts w:ascii="Times New Roman" w:hAnsi="Times New Roman"/>
                <w:sz w:val="24"/>
                <w:szCs w:val="24"/>
                <w:lang w:val="kk-KZ"/>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1BC0339" w14:textId="426E3A51"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20</w:t>
            </w:r>
            <w:r w:rsidR="00887AE4" w:rsidRPr="005A04F4">
              <w:rPr>
                <w:rFonts w:ascii="Times New Roman" w:hAnsi="Times New Roman"/>
                <w:sz w:val="24"/>
                <w:szCs w:val="24"/>
                <w:lang w:val="kk-KZ"/>
              </w:rPr>
              <w:t>,</w:t>
            </w:r>
            <w:r w:rsidRPr="005A04F4">
              <w:rPr>
                <w:rFonts w:ascii="Times New Roman" w:hAnsi="Times New Roman"/>
                <w:sz w:val="24"/>
                <w:szCs w:val="24"/>
                <w:lang w:val="kk-KZ"/>
              </w:rPr>
              <w:t>9</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4D48105"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4542</w:t>
            </w:r>
          </w:p>
        </w:tc>
      </w:tr>
      <w:tr w:rsidR="005A04F4" w:rsidRPr="005A04F4" w14:paraId="295159A6"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vAlign w:val="center"/>
            <w:hideMark/>
          </w:tcPr>
          <w:p w14:paraId="6B681BD0" w14:textId="77777777" w:rsidR="008278DA" w:rsidRPr="005A04F4" w:rsidRDefault="008278DA" w:rsidP="00804172">
            <w:pPr>
              <w:tabs>
                <w:tab w:val="left" w:pos="284"/>
              </w:tabs>
              <w:spacing w:line="240" w:lineRule="auto"/>
              <w:ind w:right="-126"/>
              <w:rPr>
                <w:rFonts w:ascii="Times New Roman" w:hAnsi="Times New Roman"/>
                <w:bCs/>
                <w:sz w:val="24"/>
                <w:szCs w:val="24"/>
                <w:lang w:val="kk-KZ"/>
              </w:rPr>
            </w:pPr>
            <w:r w:rsidRPr="005A04F4">
              <w:rPr>
                <w:rFonts w:ascii="Times New Roman" w:hAnsi="Times New Roman"/>
                <w:bCs/>
                <w:sz w:val="24"/>
                <w:szCs w:val="24"/>
                <w:lang w:val="kk-KZ"/>
              </w:rPr>
              <w:t>(Б) «Хвостовая» мелочь(Шубарколь)</w:t>
            </w:r>
            <w:r w:rsidRPr="005A04F4">
              <w:rPr>
                <w:rFonts w:ascii="Times New Roman" w:hAnsi="Times New Roman"/>
                <w:bCs/>
                <w:sz w:val="24"/>
                <w:szCs w:val="24"/>
                <w:lang w:val="en-US"/>
              </w:rPr>
              <w:t>, №2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3FFE424" w14:textId="621F5A40"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34</w:t>
            </w:r>
            <w:r w:rsidR="00887AE4" w:rsidRPr="005A04F4">
              <w:rPr>
                <w:rFonts w:ascii="Times New Roman" w:hAnsi="Times New Roman"/>
                <w:sz w:val="24"/>
                <w:szCs w:val="24"/>
                <w:lang w:val="kk-KZ"/>
              </w:rPr>
              <w:t>,</w:t>
            </w:r>
            <w:r w:rsidRPr="005A04F4">
              <w:rPr>
                <w:rFonts w:ascii="Times New Roman" w:hAnsi="Times New Roman"/>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DFEA01" w14:textId="66889FE8"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35</w:t>
            </w:r>
            <w:r w:rsidR="00887AE4" w:rsidRPr="005A04F4">
              <w:rPr>
                <w:rFonts w:ascii="Times New Roman" w:hAnsi="Times New Roman"/>
                <w:sz w:val="24"/>
                <w:szCs w:val="24"/>
                <w:lang w:val="kk-KZ"/>
              </w:rPr>
              <w:t>,</w:t>
            </w:r>
            <w:r w:rsidRPr="005A04F4">
              <w:rPr>
                <w:rFonts w:ascii="Times New Roman" w:hAnsi="Times New Roman"/>
                <w:sz w:val="24"/>
                <w:szCs w:val="24"/>
                <w:lang w:val="kk-KZ"/>
              </w:rPr>
              <w:t>7</w:t>
            </w:r>
          </w:p>
        </w:tc>
        <w:tc>
          <w:tcPr>
            <w:tcW w:w="993" w:type="dxa"/>
            <w:tcBorders>
              <w:top w:val="single" w:sz="4" w:space="0" w:color="auto"/>
              <w:left w:val="single" w:sz="4" w:space="0" w:color="auto"/>
              <w:bottom w:val="single" w:sz="4" w:space="0" w:color="auto"/>
              <w:right w:val="single" w:sz="4" w:space="0" w:color="auto"/>
            </w:tcBorders>
            <w:vAlign w:val="center"/>
            <w:hideMark/>
          </w:tcPr>
          <w:p w14:paraId="5B2119A7"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3984</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E20E16" w14:textId="7B100BCF"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38</w:t>
            </w:r>
            <w:r w:rsidR="00887AE4" w:rsidRPr="005A04F4">
              <w:rPr>
                <w:rFonts w:ascii="Times New Roman" w:hAnsi="Times New Roman"/>
                <w:sz w:val="24"/>
                <w:szCs w:val="24"/>
                <w:lang w:val="kk-KZ"/>
              </w:rPr>
              <w:t>,</w:t>
            </w:r>
            <w:r w:rsidRPr="005A04F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43237B" w14:textId="7AA8B7C2"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22</w:t>
            </w:r>
            <w:r w:rsidR="00887AE4" w:rsidRPr="005A04F4">
              <w:rPr>
                <w:rFonts w:ascii="Times New Roman" w:hAnsi="Times New Roman"/>
                <w:sz w:val="24"/>
                <w:szCs w:val="24"/>
                <w:lang w:val="kk-KZ"/>
              </w:rPr>
              <w:t>,</w:t>
            </w:r>
            <w:r w:rsidRPr="005A04F4">
              <w:rPr>
                <w:rFonts w:ascii="Times New Roman" w:hAnsi="Times New Roman"/>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0B4F615"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4573</w:t>
            </w:r>
          </w:p>
        </w:tc>
      </w:tr>
      <w:tr w:rsidR="005A04F4" w:rsidRPr="005A04F4" w14:paraId="43EDBC72"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vAlign w:val="center"/>
            <w:hideMark/>
          </w:tcPr>
          <w:p w14:paraId="30E8FCDD" w14:textId="77777777" w:rsidR="008278DA" w:rsidRPr="005A04F4" w:rsidRDefault="008278DA" w:rsidP="00804172">
            <w:pPr>
              <w:tabs>
                <w:tab w:val="left" w:pos="284"/>
              </w:tabs>
              <w:spacing w:line="240" w:lineRule="auto"/>
              <w:ind w:right="-112"/>
              <w:rPr>
                <w:rFonts w:ascii="Times New Roman" w:hAnsi="Times New Roman"/>
                <w:bCs/>
                <w:sz w:val="24"/>
                <w:szCs w:val="24"/>
                <w:lang w:val="kk-KZ"/>
              </w:rPr>
            </w:pPr>
            <w:r w:rsidRPr="005A04F4">
              <w:rPr>
                <w:rFonts w:ascii="Times New Roman" w:hAnsi="Times New Roman"/>
                <w:bCs/>
                <w:sz w:val="24"/>
                <w:szCs w:val="24"/>
                <w:lang w:val="kk-KZ"/>
              </w:rPr>
              <w:t>(Б) «Хвостовая» мелочь(Шубарколь)</w:t>
            </w:r>
            <w:r w:rsidRPr="005A04F4">
              <w:rPr>
                <w:rFonts w:ascii="Times New Roman" w:hAnsi="Times New Roman"/>
                <w:bCs/>
                <w:sz w:val="24"/>
                <w:szCs w:val="24"/>
                <w:lang w:val="en-US"/>
              </w:rPr>
              <w:t>, №3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396FAA" w14:textId="20DE4F0F"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33</w:t>
            </w:r>
            <w:r w:rsidR="00887AE4" w:rsidRPr="005A04F4">
              <w:rPr>
                <w:rFonts w:ascii="Times New Roman" w:hAnsi="Times New Roman"/>
                <w:sz w:val="24"/>
                <w:szCs w:val="24"/>
                <w:lang w:val="kk-KZ"/>
              </w:rPr>
              <w:t>,</w:t>
            </w:r>
            <w:r w:rsidRPr="005A04F4">
              <w:rPr>
                <w:rFonts w:ascii="Times New Roman" w:hAnsi="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77DD49B" w14:textId="0E3FDF81"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34</w:t>
            </w:r>
            <w:r w:rsidR="00887AE4" w:rsidRPr="005A04F4">
              <w:rPr>
                <w:rFonts w:ascii="Times New Roman" w:hAnsi="Times New Roman"/>
                <w:sz w:val="24"/>
                <w:szCs w:val="24"/>
                <w:lang w:val="kk-KZ"/>
              </w:rPr>
              <w:t>,</w:t>
            </w:r>
            <w:r w:rsidRPr="005A04F4">
              <w:rPr>
                <w:rFonts w:ascii="Times New Roman" w:hAnsi="Times New Roman"/>
                <w:sz w:val="24"/>
                <w:szCs w:val="24"/>
                <w:lang w:val="kk-KZ"/>
              </w:rPr>
              <w:t>5</w:t>
            </w:r>
          </w:p>
        </w:tc>
        <w:tc>
          <w:tcPr>
            <w:tcW w:w="993" w:type="dxa"/>
            <w:tcBorders>
              <w:top w:val="single" w:sz="4" w:space="0" w:color="auto"/>
              <w:left w:val="single" w:sz="4" w:space="0" w:color="auto"/>
              <w:bottom w:val="single" w:sz="4" w:space="0" w:color="auto"/>
              <w:right w:val="single" w:sz="4" w:space="0" w:color="auto"/>
            </w:tcBorders>
            <w:vAlign w:val="center"/>
            <w:hideMark/>
          </w:tcPr>
          <w:p w14:paraId="7151FDEC"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4042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8728BD" w14:textId="300B4FAE"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41</w:t>
            </w:r>
            <w:r w:rsidR="00887AE4" w:rsidRPr="005A04F4">
              <w:rPr>
                <w:rFonts w:ascii="Times New Roman" w:hAnsi="Times New Roman"/>
                <w:sz w:val="24"/>
                <w:szCs w:val="24"/>
                <w:lang w:val="kk-KZ"/>
              </w:rPr>
              <w:t>,</w:t>
            </w:r>
            <w:r w:rsidRPr="005A04F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932CAFA" w14:textId="1B2A6684"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24</w:t>
            </w:r>
            <w:r w:rsidR="00887AE4" w:rsidRPr="005A04F4">
              <w:rPr>
                <w:rFonts w:ascii="Times New Roman" w:hAnsi="Times New Roman"/>
                <w:sz w:val="24"/>
                <w:szCs w:val="24"/>
                <w:lang w:val="kk-KZ"/>
              </w:rPr>
              <w:t>,</w:t>
            </w:r>
            <w:r w:rsidRPr="005A04F4">
              <w:rPr>
                <w:rFonts w:ascii="Times New Roman" w:hAnsi="Times New Roman"/>
                <w:sz w:val="24"/>
                <w:szCs w:val="24"/>
                <w:lang w:val="kk-KZ"/>
              </w:rPr>
              <w:t>4</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CA1BD73"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4345</w:t>
            </w:r>
          </w:p>
        </w:tc>
      </w:tr>
      <w:tr w:rsidR="005A04F4" w:rsidRPr="005A04F4" w14:paraId="4378A39D"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vAlign w:val="center"/>
            <w:hideMark/>
          </w:tcPr>
          <w:p w14:paraId="126328D3"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kk-KZ"/>
              </w:rPr>
              <w:t>(В) Уголь пласта К</w:t>
            </w:r>
            <w:r w:rsidRPr="005A04F4">
              <w:rPr>
                <w:rFonts w:ascii="Times New Roman" w:hAnsi="Times New Roman"/>
                <w:bCs/>
                <w:sz w:val="24"/>
                <w:szCs w:val="24"/>
                <w:lang w:val="en-US"/>
              </w:rPr>
              <w:t>18, №1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21DE1A" w14:textId="0A1567FE"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25</w:t>
            </w:r>
            <w:r w:rsidR="00887AE4" w:rsidRPr="005A04F4">
              <w:rPr>
                <w:rFonts w:ascii="Times New Roman" w:hAnsi="Times New Roman"/>
                <w:sz w:val="24"/>
                <w:szCs w:val="24"/>
                <w:lang w:val="kk-KZ"/>
              </w:rPr>
              <w:t>,</w:t>
            </w:r>
            <w:r w:rsidRPr="005A04F4">
              <w:rPr>
                <w:rFonts w:ascii="Times New Roman" w:hAnsi="Times New Roman"/>
                <w:sz w:val="24"/>
                <w:szCs w:val="24"/>
                <w:lang w:val="kk-KZ"/>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B524ECF" w14:textId="6FCCD93D"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52</w:t>
            </w:r>
            <w:r w:rsidR="00887AE4" w:rsidRPr="005A04F4">
              <w:rPr>
                <w:rFonts w:ascii="Times New Roman" w:hAnsi="Times New Roman"/>
                <w:sz w:val="24"/>
                <w:szCs w:val="24"/>
                <w:lang w:val="kk-KZ"/>
              </w:rPr>
              <w:t>,</w:t>
            </w:r>
            <w:r w:rsidRPr="005A04F4">
              <w:rPr>
                <w:rFonts w:ascii="Times New Roman" w:hAnsi="Times New Roman"/>
                <w:sz w:val="24"/>
                <w:szCs w:val="24"/>
                <w:lang w:val="kk-KZ"/>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6FA619FD"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2631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23FEC7E" w14:textId="410B161D"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35</w:t>
            </w:r>
            <w:r w:rsidR="00887AE4" w:rsidRPr="005A04F4">
              <w:rPr>
                <w:rFonts w:ascii="Times New Roman" w:hAnsi="Times New Roman"/>
                <w:sz w:val="24"/>
                <w:szCs w:val="24"/>
                <w:lang w:val="kk-KZ"/>
              </w:rPr>
              <w:t>,</w:t>
            </w:r>
            <w:r w:rsidRPr="005A04F4">
              <w:rPr>
                <w:rFonts w:ascii="Times New Roman" w:hAnsi="Times New Roman"/>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607D74" w14:textId="039EB451"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21</w:t>
            </w:r>
            <w:r w:rsidR="00887AE4" w:rsidRPr="005A04F4">
              <w:rPr>
                <w:rFonts w:ascii="Times New Roman" w:hAnsi="Times New Roman"/>
                <w:sz w:val="24"/>
                <w:szCs w:val="24"/>
                <w:lang w:val="kk-KZ"/>
              </w:rPr>
              <w:t>,</w:t>
            </w:r>
            <w:r w:rsidRPr="005A04F4">
              <w:rPr>
                <w:rFonts w:ascii="Times New Roman" w:hAnsi="Times New Roman"/>
                <w:sz w:val="24"/>
                <w:szCs w:val="24"/>
                <w:lang w:val="kk-KZ"/>
              </w:rPr>
              <w:t>9</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5B9C9A0"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4719</w:t>
            </w:r>
          </w:p>
        </w:tc>
      </w:tr>
      <w:tr w:rsidR="005A04F4" w:rsidRPr="005A04F4" w14:paraId="689B7FB5"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hideMark/>
          </w:tcPr>
          <w:p w14:paraId="0629A97C"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kk-KZ"/>
              </w:rPr>
              <w:t>(В) Уголь пласта К</w:t>
            </w:r>
            <w:r w:rsidRPr="005A04F4">
              <w:rPr>
                <w:rFonts w:ascii="Times New Roman" w:hAnsi="Times New Roman"/>
                <w:bCs/>
                <w:sz w:val="24"/>
                <w:szCs w:val="24"/>
                <w:lang w:val="en-US"/>
              </w:rPr>
              <w:t>18, №2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757BFA9" w14:textId="18D2317D"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25</w:t>
            </w:r>
            <w:r w:rsidR="00887AE4" w:rsidRPr="005A04F4">
              <w:rPr>
                <w:rFonts w:ascii="Times New Roman" w:hAnsi="Times New Roman"/>
                <w:sz w:val="24"/>
                <w:szCs w:val="24"/>
                <w:lang w:val="kk-KZ"/>
              </w:rPr>
              <w:t>,</w:t>
            </w:r>
            <w:r w:rsidRPr="005A04F4">
              <w:rPr>
                <w:rFonts w:ascii="Times New Roman" w:hAnsi="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60600E" w14:textId="2746EE00"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52</w:t>
            </w:r>
            <w:r w:rsidR="00887AE4" w:rsidRPr="005A04F4">
              <w:rPr>
                <w:rFonts w:ascii="Times New Roman" w:hAnsi="Times New Roman"/>
                <w:sz w:val="24"/>
                <w:szCs w:val="24"/>
                <w:lang w:val="kk-KZ"/>
              </w:rPr>
              <w:t>,</w:t>
            </w:r>
            <w:r w:rsidRPr="005A04F4">
              <w:rPr>
                <w:rFonts w:ascii="Times New Roman" w:hAnsi="Times New Roman"/>
                <w:sz w:val="24"/>
                <w:szCs w:val="24"/>
                <w:lang w:val="kk-KZ"/>
              </w:rPr>
              <w:t>6</w:t>
            </w:r>
          </w:p>
        </w:tc>
        <w:tc>
          <w:tcPr>
            <w:tcW w:w="993" w:type="dxa"/>
            <w:tcBorders>
              <w:top w:val="single" w:sz="4" w:space="0" w:color="auto"/>
              <w:left w:val="single" w:sz="4" w:space="0" w:color="auto"/>
              <w:bottom w:val="single" w:sz="4" w:space="0" w:color="auto"/>
              <w:right w:val="single" w:sz="4" w:space="0" w:color="auto"/>
            </w:tcBorders>
            <w:vAlign w:val="center"/>
            <w:hideMark/>
          </w:tcPr>
          <w:p w14:paraId="2851D2A1"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2605</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0A2049" w14:textId="27069814"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33</w:t>
            </w:r>
            <w:r w:rsidR="00887AE4" w:rsidRPr="005A04F4">
              <w:rPr>
                <w:rFonts w:ascii="Times New Roman" w:hAnsi="Times New Roman"/>
                <w:sz w:val="24"/>
                <w:szCs w:val="24"/>
                <w:lang w:val="kk-KZ"/>
              </w:rPr>
              <w:t>,</w:t>
            </w:r>
            <w:r w:rsidRPr="005A04F4">
              <w:rPr>
                <w:rFonts w:ascii="Times New Roman" w:hAnsi="Times New Roman"/>
                <w:sz w:val="24"/>
                <w:szCs w:val="24"/>
                <w:lang w:val="kk-KZ"/>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D857A65" w14:textId="73AEC81C"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24</w:t>
            </w:r>
            <w:r w:rsidR="00887AE4" w:rsidRPr="005A04F4">
              <w:rPr>
                <w:rFonts w:ascii="Times New Roman" w:hAnsi="Times New Roman"/>
                <w:sz w:val="24"/>
                <w:szCs w:val="24"/>
                <w:lang w:val="kk-KZ"/>
              </w:rPr>
              <w:t>,</w:t>
            </w:r>
            <w:r w:rsidRPr="005A04F4">
              <w:rPr>
                <w:rFonts w:ascii="Times New Roman" w:hAnsi="Times New Roman"/>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4B5416A"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4481</w:t>
            </w:r>
          </w:p>
        </w:tc>
      </w:tr>
      <w:tr w:rsidR="008278DA" w:rsidRPr="005A04F4" w14:paraId="15369C93" w14:textId="77777777" w:rsidTr="00804172">
        <w:trPr>
          <w:trHeight w:val="327"/>
          <w:jc w:val="center"/>
        </w:trPr>
        <w:tc>
          <w:tcPr>
            <w:tcW w:w="4393" w:type="dxa"/>
            <w:tcBorders>
              <w:top w:val="single" w:sz="4" w:space="0" w:color="auto"/>
              <w:left w:val="single" w:sz="4" w:space="0" w:color="auto"/>
              <w:bottom w:val="single" w:sz="4" w:space="0" w:color="auto"/>
              <w:right w:val="single" w:sz="4" w:space="0" w:color="auto"/>
            </w:tcBorders>
            <w:hideMark/>
          </w:tcPr>
          <w:p w14:paraId="307F3ADD" w14:textId="77777777" w:rsidR="008278DA" w:rsidRPr="005A04F4" w:rsidRDefault="008278DA" w:rsidP="003231B9">
            <w:pPr>
              <w:tabs>
                <w:tab w:val="left" w:pos="284"/>
              </w:tabs>
              <w:spacing w:line="240" w:lineRule="auto"/>
              <w:rPr>
                <w:rFonts w:ascii="Times New Roman" w:hAnsi="Times New Roman"/>
                <w:bCs/>
                <w:sz w:val="24"/>
                <w:szCs w:val="24"/>
                <w:lang w:val="en-US"/>
              </w:rPr>
            </w:pPr>
            <w:r w:rsidRPr="005A04F4">
              <w:rPr>
                <w:rFonts w:ascii="Times New Roman" w:hAnsi="Times New Roman"/>
                <w:bCs/>
                <w:sz w:val="24"/>
                <w:szCs w:val="24"/>
                <w:lang w:val="kk-KZ"/>
              </w:rPr>
              <w:t>(В) Уголь пласта К</w:t>
            </w:r>
            <w:r w:rsidRPr="005A04F4">
              <w:rPr>
                <w:rFonts w:ascii="Times New Roman" w:hAnsi="Times New Roman"/>
                <w:bCs/>
                <w:sz w:val="24"/>
                <w:szCs w:val="24"/>
                <w:lang w:val="en-US"/>
              </w:rPr>
              <w:t>18, №3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C0210A5" w14:textId="5EAC90E3"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26</w:t>
            </w:r>
            <w:r w:rsidR="00887AE4" w:rsidRPr="005A04F4">
              <w:rPr>
                <w:rFonts w:ascii="Times New Roman" w:hAnsi="Times New Roman"/>
                <w:sz w:val="24"/>
                <w:szCs w:val="24"/>
                <w:lang w:val="kk-KZ"/>
              </w:rPr>
              <w:t>,</w:t>
            </w:r>
            <w:r w:rsidRPr="005A04F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645540C" w14:textId="182AD9B1"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51</w:t>
            </w:r>
            <w:r w:rsidR="00887AE4" w:rsidRPr="005A04F4">
              <w:rPr>
                <w:rFonts w:ascii="Times New Roman" w:hAnsi="Times New Roman"/>
                <w:sz w:val="24"/>
                <w:szCs w:val="24"/>
                <w:lang w:val="kk-KZ"/>
              </w:rPr>
              <w:t>,</w:t>
            </w:r>
            <w:r w:rsidRPr="005A04F4">
              <w:rPr>
                <w:rFonts w:ascii="Times New Roman" w:hAnsi="Times New Roman"/>
                <w:sz w:val="24"/>
                <w:szCs w:val="24"/>
                <w:lang w:val="kk-KZ"/>
              </w:rPr>
              <w:t>9</w:t>
            </w:r>
          </w:p>
        </w:tc>
        <w:tc>
          <w:tcPr>
            <w:tcW w:w="993" w:type="dxa"/>
            <w:tcBorders>
              <w:top w:val="single" w:sz="4" w:space="0" w:color="auto"/>
              <w:left w:val="single" w:sz="4" w:space="0" w:color="auto"/>
              <w:bottom w:val="single" w:sz="4" w:space="0" w:color="auto"/>
              <w:right w:val="single" w:sz="4" w:space="0" w:color="auto"/>
            </w:tcBorders>
            <w:vAlign w:val="center"/>
            <w:hideMark/>
          </w:tcPr>
          <w:p w14:paraId="7CB61C7C"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2641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6FAFDD" w14:textId="2FE1DEDC"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35</w:t>
            </w:r>
            <w:r w:rsidR="00887AE4" w:rsidRPr="005A04F4">
              <w:rPr>
                <w:rFonts w:ascii="Times New Roman" w:hAnsi="Times New Roman"/>
                <w:sz w:val="24"/>
                <w:szCs w:val="24"/>
                <w:lang w:val="kk-KZ"/>
              </w:rPr>
              <w:t>,</w:t>
            </w:r>
            <w:r w:rsidRPr="005A04F4">
              <w:rPr>
                <w:rFonts w:ascii="Times New Roman" w:hAnsi="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4BAA400" w14:textId="12AC7201"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21</w:t>
            </w:r>
            <w:r w:rsidR="00887AE4" w:rsidRPr="005A04F4">
              <w:rPr>
                <w:rFonts w:ascii="Times New Roman" w:hAnsi="Times New Roman"/>
                <w:sz w:val="24"/>
                <w:szCs w:val="24"/>
                <w:lang w:val="kk-KZ"/>
              </w:rPr>
              <w:t>,</w:t>
            </w:r>
            <w:r w:rsidRPr="005A04F4">
              <w:rPr>
                <w:rFonts w:ascii="Times New Roman" w:hAnsi="Times New Roman"/>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732716F"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4646</w:t>
            </w:r>
          </w:p>
        </w:tc>
      </w:tr>
    </w:tbl>
    <w:p w14:paraId="6B21606F" w14:textId="77777777" w:rsidR="008278DA" w:rsidRPr="005A04F4" w:rsidRDefault="008278DA" w:rsidP="003231B9">
      <w:pPr>
        <w:tabs>
          <w:tab w:val="left" w:pos="284"/>
        </w:tabs>
        <w:spacing w:after="0" w:line="240" w:lineRule="auto"/>
        <w:rPr>
          <w:rFonts w:ascii="Times New Roman" w:hAnsi="Times New Roman" w:cs="Times New Roman"/>
          <w:bCs/>
          <w:sz w:val="28"/>
          <w:szCs w:val="28"/>
          <w:lang w:val="kk-KZ"/>
        </w:rPr>
      </w:pPr>
    </w:p>
    <w:p w14:paraId="7A7D6287" w14:textId="04C409BA" w:rsidR="008278DA" w:rsidRPr="005A04F4" w:rsidRDefault="008278DA" w:rsidP="003231B9">
      <w:pPr>
        <w:tabs>
          <w:tab w:val="left" w:pos="284"/>
        </w:tabs>
        <w:spacing w:after="0" w:line="240" w:lineRule="auto"/>
        <w:jc w:val="center"/>
        <w:rPr>
          <w:rFonts w:ascii="Times New Roman" w:hAnsi="Times New Roman" w:cs="Times New Roman"/>
          <w:b/>
          <w:sz w:val="28"/>
          <w:szCs w:val="28"/>
          <w:lang w:val="kk-KZ"/>
        </w:rPr>
      </w:pPr>
      <w:r w:rsidRPr="005A04F4">
        <w:rPr>
          <w:rFonts w:ascii="Times New Roman" w:hAnsi="Times New Roman" w:cs="Times New Roman"/>
          <w:noProof/>
          <w:sz w:val="28"/>
          <w:szCs w:val="28"/>
          <w:lang w:eastAsia="ru-RU"/>
        </w:rPr>
        <w:drawing>
          <wp:inline distT="0" distB="0" distL="0" distR="0" wp14:anchorId="7F9D8325" wp14:editId="28E858CB">
            <wp:extent cx="4533900" cy="2676525"/>
            <wp:effectExtent l="0" t="0" r="0" b="0"/>
            <wp:docPr id="193" name="Chart 193">
              <a:extLst xmlns:a="http://schemas.openxmlformats.org/drawingml/2006/main">
                <a:ext uri="{FF2B5EF4-FFF2-40B4-BE49-F238E27FC236}">
                  <a16:creationId xmlns:a16="http://schemas.microsoft.com/office/drawing/2014/main" id="{6665ABE0-CF43-4799-967B-3B064DC8E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739DDF0" w14:textId="77777777" w:rsidR="008278DA" w:rsidRPr="005A04F4" w:rsidRDefault="008278DA" w:rsidP="003231B9">
      <w:pPr>
        <w:tabs>
          <w:tab w:val="left" w:pos="284"/>
        </w:tabs>
        <w:spacing w:after="0" w:line="240" w:lineRule="auto"/>
        <w:rPr>
          <w:rFonts w:ascii="Times New Roman" w:hAnsi="Times New Roman" w:cs="Times New Roman"/>
          <w:bCs/>
          <w:sz w:val="16"/>
          <w:szCs w:val="16"/>
          <w:lang w:val="kk-KZ"/>
        </w:rPr>
      </w:pPr>
    </w:p>
    <w:p w14:paraId="420414A2" w14:textId="39892593"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962BA5" w:rsidRPr="005A04F4">
        <w:rPr>
          <w:rFonts w:ascii="Times New Roman" w:hAnsi="Times New Roman" w:cs="Times New Roman"/>
          <w:sz w:val="28"/>
          <w:szCs w:val="28"/>
        </w:rPr>
        <w:t>4</w:t>
      </w:r>
      <w:r w:rsidRPr="005A04F4">
        <w:rPr>
          <w:rFonts w:ascii="Times New Roman" w:hAnsi="Times New Roman" w:cs="Times New Roman"/>
          <w:sz w:val="28"/>
          <w:szCs w:val="28"/>
        </w:rPr>
        <w:t>.1</w:t>
      </w:r>
      <w:r w:rsidR="00A05B4D" w:rsidRPr="005A04F4">
        <w:rPr>
          <w:rFonts w:ascii="Times New Roman" w:hAnsi="Times New Roman" w:cs="Times New Roman"/>
          <w:sz w:val="28"/>
          <w:szCs w:val="28"/>
        </w:rPr>
        <w:t>3</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w:t>
      </w:r>
      <w:r w:rsidRPr="005A04F4">
        <w:rPr>
          <w:rFonts w:ascii="Times New Roman" w:hAnsi="Times New Roman" w:cs="Times New Roman"/>
          <w:sz w:val="28"/>
          <w:szCs w:val="28"/>
        </w:rPr>
        <w:t xml:space="preserve"> Снижение зольности углей путем кислотной обработки</w:t>
      </w:r>
    </w:p>
    <w:p w14:paraId="74A32EBF"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31985987"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Для повышения эффективности кислотной очистки эксперимент требует большей вариативности концентраций кислот и внешних условий проведения обработки. Но и при этом предложенная схема демонстрирует снижение зольности в 2-2.5 раза. Снижение зольности рядового угля с 4,7% до уровня 3% уже может явиться привлекательным для обеспечения потребности определенных металлургических производств.</w:t>
      </w:r>
    </w:p>
    <w:p w14:paraId="3CAF5F3E"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Высокая токсичность применяемых реагентов для снижения зольности требует дополнительных мер предосторожности и разработки комплекса утилизации и регенерации кислотной смеси при применении на производственном объекте.</w:t>
      </w:r>
    </w:p>
    <w:p w14:paraId="37754788" w14:textId="7D7EBB29" w:rsidR="00E25A52" w:rsidRPr="005A04F4" w:rsidRDefault="00E25A52" w:rsidP="004575DC">
      <w:pPr>
        <w:tabs>
          <w:tab w:val="left" w:pos="284"/>
        </w:tabs>
        <w:spacing w:after="0" w:line="240" w:lineRule="auto"/>
        <w:ind w:firstLine="709"/>
        <w:jc w:val="both"/>
        <w:rPr>
          <w:rFonts w:ascii="Times New Roman" w:hAnsi="Times New Roman" w:cs="Times New Roman"/>
          <w:sz w:val="28"/>
          <w:szCs w:val="28"/>
        </w:rPr>
      </w:pPr>
    </w:p>
    <w:p w14:paraId="3B49CCD8" w14:textId="49E8333B" w:rsidR="008278DA" w:rsidRPr="005A04F4" w:rsidRDefault="008278DA" w:rsidP="00220E06">
      <w:pPr>
        <w:pStyle w:val="Heading2"/>
        <w:tabs>
          <w:tab w:val="clear" w:pos="1049"/>
          <w:tab w:val="left" w:pos="284"/>
          <w:tab w:val="left" w:pos="1276"/>
        </w:tabs>
        <w:spacing w:after="0"/>
        <w:ind w:left="0" w:firstLine="709"/>
        <w:rPr>
          <w:szCs w:val="28"/>
        </w:rPr>
      </w:pPr>
      <w:bookmarkStart w:id="128" w:name="_Toc88519211"/>
      <w:r w:rsidRPr="005A04F4">
        <w:rPr>
          <w:szCs w:val="28"/>
        </w:rPr>
        <w:t xml:space="preserve">Получение </w:t>
      </w:r>
      <w:r w:rsidR="00B322BB" w:rsidRPr="005A04F4">
        <w:rPr>
          <w:szCs w:val="28"/>
        </w:rPr>
        <w:t xml:space="preserve">топливных </w:t>
      </w:r>
      <w:r w:rsidRPr="005A04F4">
        <w:rPr>
          <w:szCs w:val="28"/>
        </w:rPr>
        <w:t>брикетов</w:t>
      </w:r>
      <w:r w:rsidR="00B322BB" w:rsidRPr="005A04F4">
        <w:rPr>
          <w:szCs w:val="28"/>
        </w:rPr>
        <w:t xml:space="preserve"> путём прессования</w:t>
      </w:r>
      <w:bookmarkEnd w:id="128"/>
    </w:p>
    <w:p w14:paraId="19446039" w14:textId="7F63D779"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Несмотря на превосходные характеристики геологические и геотехнологические характеристики месторождения способствуют ухудшению качества из-за склонности угля к выветриванию. Выветривание приводит к измельчению угля и соответственно к его непригодности даже для реализации в коммунально-бытовых целях [</w:t>
      </w:r>
      <w:r w:rsidR="00CA6DDC" w:rsidRPr="005A04F4">
        <w:rPr>
          <w:rFonts w:ascii="Times New Roman" w:hAnsi="Times New Roman" w:cs="Times New Roman"/>
          <w:sz w:val="28"/>
          <w:szCs w:val="28"/>
        </w:rPr>
        <w:t>102</w:t>
      </w:r>
      <w:r w:rsidR="00605ABD"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с</w:t>
      </w:r>
      <w:r w:rsidR="00605ABD"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00605ABD" w:rsidRPr="005A04F4">
        <w:rPr>
          <w:rFonts w:ascii="Times New Roman" w:hAnsi="Times New Roman" w:cs="Times New Roman"/>
          <w:sz w:val="28"/>
          <w:szCs w:val="28"/>
        </w:rPr>
        <w:t xml:space="preserve">84; </w:t>
      </w:r>
      <w:r w:rsidR="00CA6DDC" w:rsidRPr="005A04F4">
        <w:rPr>
          <w:rFonts w:ascii="Times New Roman" w:hAnsi="Times New Roman" w:cs="Times New Roman"/>
          <w:sz w:val="28"/>
          <w:szCs w:val="28"/>
        </w:rPr>
        <w:t>103</w:t>
      </w:r>
      <w:r w:rsidRPr="005A04F4">
        <w:rPr>
          <w:rFonts w:ascii="Times New Roman" w:hAnsi="Times New Roman" w:cs="Times New Roman"/>
          <w:sz w:val="28"/>
          <w:szCs w:val="28"/>
        </w:rPr>
        <w:t>].</w:t>
      </w:r>
    </w:p>
    <w:p w14:paraId="6F2C37CE" w14:textId="78724A41"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Из-за высокого спроса у потребителей и заданных требований при отгрузке весь цикл горных работ требует постоянного совершенствования системы управления качеством добываемого угля. Контроль и превентивные меры необходимо применять как при оперативном планировании добычных работ, в том числе, в процессе сортировки по угольной массы по характеристикам зольности и крупности, а также при складировании и отгрузки угля со склада пользователям [</w:t>
      </w:r>
      <w:r w:rsidR="00CA6DDC" w:rsidRPr="005A04F4">
        <w:rPr>
          <w:rFonts w:ascii="Times New Roman" w:hAnsi="Times New Roman" w:cs="Times New Roman"/>
          <w:sz w:val="28"/>
          <w:szCs w:val="28"/>
        </w:rPr>
        <w:t>104</w:t>
      </w:r>
      <w:r w:rsidRPr="005A04F4">
        <w:rPr>
          <w:rFonts w:ascii="Times New Roman" w:hAnsi="Times New Roman" w:cs="Times New Roman"/>
          <w:sz w:val="28"/>
          <w:szCs w:val="28"/>
        </w:rPr>
        <w:t>].</w:t>
      </w:r>
    </w:p>
    <w:p w14:paraId="0E65D685" w14:textId="6AA3FED9"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При ведении открытых горных работ разработано множество теорий и способов применения контроля качества угольного сырья на месторождениях различной геологической сложности и геолого-технических условий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w:t>
      </w:r>
      <w:r w:rsidR="00F733E2" w:rsidRPr="005A04F4">
        <w:rPr>
          <w:rFonts w:ascii="Times New Roman" w:hAnsi="Times New Roman" w:cs="Times New Roman"/>
          <w:sz w:val="28"/>
          <w:szCs w:val="28"/>
        </w:rPr>
        <w:t>4</w:t>
      </w:r>
      <w:r w:rsidR="00CA6DDC" w:rsidRPr="005A04F4">
        <w:rPr>
          <w:rFonts w:ascii="Times New Roman" w:hAnsi="Times New Roman" w:cs="Times New Roman"/>
          <w:sz w:val="28"/>
          <w:szCs w:val="28"/>
        </w:rPr>
        <w:t>6</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с</w:t>
      </w:r>
      <w:r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91-92].</w:t>
      </w:r>
    </w:p>
    <w:p w14:paraId="73E36961" w14:textId="51F998DB"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Таким образом, целью и задачами данной экспериментальной работы явились оптимизация процессов брикетирования некондиционных углей через процессы сжатия сыпучего топливного материала с образованием высокоуплотненного продукта.</w:t>
      </w:r>
    </w:p>
    <w:p w14:paraId="764EAFDC" w14:textId="388881CD"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Брикеты должны удовлетворять следующим требованиям [</w:t>
      </w:r>
      <w:r w:rsidR="00CA6DDC" w:rsidRPr="005A04F4">
        <w:rPr>
          <w:rFonts w:ascii="Times New Roman" w:hAnsi="Times New Roman" w:cs="Times New Roman"/>
          <w:sz w:val="28"/>
          <w:szCs w:val="28"/>
        </w:rPr>
        <w:t>10</w:t>
      </w:r>
      <w:r w:rsidR="00B13EBC" w:rsidRPr="005A04F4">
        <w:rPr>
          <w:rFonts w:ascii="Times New Roman" w:hAnsi="Times New Roman" w:cs="Times New Roman"/>
          <w:sz w:val="28"/>
          <w:szCs w:val="28"/>
        </w:rPr>
        <w:t>5</w:t>
      </w:r>
      <w:r w:rsidRPr="005A04F4">
        <w:rPr>
          <w:rFonts w:ascii="Times New Roman" w:hAnsi="Times New Roman" w:cs="Times New Roman"/>
          <w:sz w:val="28"/>
          <w:szCs w:val="28"/>
        </w:rPr>
        <w:t>]:</w:t>
      </w:r>
    </w:p>
    <w:p w14:paraId="43BD946A" w14:textId="67E8711C" w:rsidR="008278DA" w:rsidRPr="005A04F4" w:rsidRDefault="008278DA" w:rsidP="00220E06">
      <w:pPr>
        <w:numPr>
          <w:ilvl w:val="0"/>
          <w:numId w:val="1"/>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атмосфероустойчивость (не разрушаться от температурных воздействий и атмосферных осадков);</w:t>
      </w:r>
    </w:p>
    <w:p w14:paraId="5AF38C56" w14:textId="5B481EA1" w:rsidR="008278DA" w:rsidRPr="005A04F4" w:rsidRDefault="008278DA" w:rsidP="00220E06">
      <w:pPr>
        <w:numPr>
          <w:ilvl w:val="0"/>
          <w:numId w:val="1"/>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механическая прочность (выдерживать достаточно высокие сопротивления удару, истиранию и изгибу);</w:t>
      </w:r>
    </w:p>
    <w:p w14:paraId="4C5B9350" w14:textId="78CBF00F" w:rsidR="008278DA" w:rsidRPr="005A04F4" w:rsidRDefault="008278DA" w:rsidP="00220E06">
      <w:pPr>
        <w:numPr>
          <w:ilvl w:val="0"/>
          <w:numId w:val="1"/>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достаточная пористость или перфорация, обеспечивающие хорошую проницаемость газов при высоких температурах горения;</w:t>
      </w:r>
    </w:p>
    <w:p w14:paraId="702F3642" w14:textId="2AF48FDE" w:rsidR="008278DA" w:rsidRPr="005A04F4" w:rsidRDefault="008278DA" w:rsidP="00220E06">
      <w:pPr>
        <w:numPr>
          <w:ilvl w:val="0"/>
          <w:numId w:val="1"/>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минимальная доля влаги, наличие которой требует дополнительного расхода тепла на испарение и затрудняет газопроницаемость брикетов</w:t>
      </w:r>
      <w:r w:rsidR="00220E06" w:rsidRPr="005A04F4">
        <w:rPr>
          <w:rFonts w:ascii="Times New Roman" w:hAnsi="Times New Roman" w:cs="Times New Roman"/>
          <w:sz w:val="28"/>
          <w:szCs w:val="28"/>
        </w:rPr>
        <w:t>.</w:t>
      </w:r>
    </w:p>
    <w:p w14:paraId="5E4165C8" w14:textId="4F63373B"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Для обеспечения механической прочности и при этом достаточной пористости для эффективного горения необходимо использование связующих материалов органического происхождения, обладающих влагоотталкивающими и атмосфероустойчивыми свойствами. Подбор качественного связующего значительно улучшает физико-химические и горючие свойства материала. Кроме того, улучшается транспортировка и хранение грузов. А критериями качества брикетирования явились такие свойства, как летучие вещества, теплотворная способность, зольность [</w:t>
      </w:r>
      <w:r w:rsidR="00CA6DDC" w:rsidRPr="005A04F4">
        <w:rPr>
          <w:rFonts w:ascii="Times New Roman" w:hAnsi="Times New Roman" w:cs="Times New Roman"/>
          <w:sz w:val="28"/>
          <w:szCs w:val="28"/>
        </w:rPr>
        <w:t>10</w:t>
      </w:r>
      <w:r w:rsidR="00B13EBC" w:rsidRPr="005A04F4">
        <w:rPr>
          <w:rFonts w:ascii="Times New Roman" w:hAnsi="Times New Roman" w:cs="Times New Roman"/>
          <w:sz w:val="28"/>
          <w:szCs w:val="28"/>
        </w:rPr>
        <w:t>6</w:t>
      </w:r>
      <w:r w:rsidRPr="005A04F4">
        <w:rPr>
          <w:rFonts w:ascii="Times New Roman" w:hAnsi="Times New Roman" w:cs="Times New Roman"/>
          <w:sz w:val="28"/>
          <w:szCs w:val="28"/>
        </w:rPr>
        <w:t>].</w:t>
      </w:r>
    </w:p>
    <w:p w14:paraId="0DEA8167" w14:textId="1A97B1D2"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Определены оптимальные составы брикетов, поддерживающих температуру горения </w:t>
      </w:r>
      <w:r w:rsidR="00220E06" w:rsidRPr="005A04F4">
        <w:rPr>
          <w:rFonts w:ascii="Times New Roman" w:hAnsi="Times New Roman" w:cs="Times New Roman"/>
          <w:sz w:val="28"/>
          <w:szCs w:val="28"/>
        </w:rPr>
        <w:t>–</w:t>
      </w:r>
      <w:r w:rsidRPr="005A04F4">
        <w:rPr>
          <w:rFonts w:ascii="Times New Roman" w:hAnsi="Times New Roman" w:cs="Times New Roman"/>
          <w:sz w:val="28"/>
          <w:szCs w:val="28"/>
        </w:rPr>
        <w:t xml:space="preserve"> 1300°С следующего состава: уголь </w:t>
      </w:r>
      <w:r w:rsidR="00220E06" w:rsidRPr="005A04F4">
        <w:rPr>
          <w:rFonts w:ascii="Times New Roman" w:hAnsi="Times New Roman" w:cs="Times New Roman"/>
          <w:sz w:val="28"/>
          <w:szCs w:val="28"/>
        </w:rPr>
        <w:t>–</w:t>
      </w:r>
      <w:r w:rsidRPr="005A04F4">
        <w:rPr>
          <w:rFonts w:ascii="Times New Roman" w:hAnsi="Times New Roman" w:cs="Times New Roman"/>
          <w:sz w:val="28"/>
          <w:szCs w:val="28"/>
        </w:rPr>
        <w:t xml:space="preserve"> 30%, глина 10%, полиэтилен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30%, гудрон 30%, по данным ТГА полиэтилен в этом случае играет роль инициатора горения, выгорает при 500°С и в дальнейшем не влияет на поддержание температуры горения брикета.</w:t>
      </w:r>
    </w:p>
    <w:p w14:paraId="7872F46D"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Упрочнение брикетов проводилось через реакции полимеризации с возникновением межмолекулярных связей между твердой фазой угольной шихты и связующей средой хлорвинилом, что приводит к образованию структурированной полимерной матрицы.</w:t>
      </w:r>
    </w:p>
    <w:p w14:paraId="6D17F9A6"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Полученная связнодисперсная система, в отличие от свободнодисперсных, обладает новыми качествами: прочностью, упругостью и пластичностью.</w:t>
      </w:r>
    </w:p>
    <w:p w14:paraId="4BD13F7A"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Для получения прочных брикетов также использовались добавки ПЭТФ, улучшающие теплотворные и энергетические свойства получаемых брикетов.</w:t>
      </w:r>
    </w:p>
    <w:p w14:paraId="357D13FF" w14:textId="70E31E33"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Прочность брикета определяли путем его свободного падения с постоянной высоты согласно </w:t>
      </w:r>
      <w:bookmarkStart w:id="129" w:name="_Hlk87180721"/>
      <w:r w:rsidRPr="005A04F4">
        <w:rPr>
          <w:rFonts w:ascii="Times New Roman" w:hAnsi="Times New Roman" w:cs="Times New Roman"/>
          <w:sz w:val="28"/>
          <w:szCs w:val="28"/>
        </w:rPr>
        <w:t>ГОСТ 33619-2015</w:t>
      </w:r>
      <w:r w:rsidR="000A377D" w:rsidRPr="005A04F4">
        <w:rPr>
          <w:rFonts w:ascii="Times New Roman" w:hAnsi="Times New Roman" w:cs="Times New Roman"/>
          <w:sz w:val="28"/>
          <w:szCs w:val="28"/>
        </w:rPr>
        <w:t xml:space="preserve"> </w:t>
      </w:r>
      <w:bookmarkEnd w:id="129"/>
      <w:r w:rsidR="000A377D" w:rsidRPr="005A04F4">
        <w:rPr>
          <w:rFonts w:ascii="Times New Roman" w:hAnsi="Times New Roman" w:cs="Times New Roman"/>
          <w:sz w:val="28"/>
          <w:szCs w:val="28"/>
        </w:rPr>
        <w:t>[</w:t>
      </w:r>
      <w:r w:rsidR="00CA6DDC" w:rsidRPr="005A04F4">
        <w:rPr>
          <w:rFonts w:ascii="Times New Roman" w:hAnsi="Times New Roman" w:cs="Times New Roman"/>
          <w:sz w:val="28"/>
          <w:szCs w:val="28"/>
        </w:rPr>
        <w:t>80</w:t>
      </w:r>
      <w:r w:rsidR="00220E06" w:rsidRPr="005A04F4">
        <w:rPr>
          <w:rFonts w:ascii="Times New Roman" w:hAnsi="Times New Roman" w:cs="Times New Roman"/>
          <w:sz w:val="28"/>
          <w:szCs w:val="28"/>
        </w:rPr>
        <w:t>, с.</w:t>
      </w:r>
      <w:r w:rsidR="0031034F" w:rsidRPr="005A04F4">
        <w:rPr>
          <w:rFonts w:ascii="Times New Roman" w:hAnsi="Times New Roman" w:cs="Times New Roman"/>
          <w:sz w:val="28"/>
          <w:szCs w:val="28"/>
        </w:rPr>
        <w:t>2-3</w:t>
      </w:r>
      <w:r w:rsidR="000A377D" w:rsidRPr="005A04F4">
        <w:rPr>
          <w:rFonts w:ascii="Times New Roman" w:hAnsi="Times New Roman" w:cs="Times New Roman"/>
          <w:sz w:val="28"/>
          <w:szCs w:val="28"/>
        </w:rPr>
        <w:t>]</w:t>
      </w:r>
      <w:r w:rsidRPr="005A04F4">
        <w:rPr>
          <w:rFonts w:ascii="Times New Roman" w:hAnsi="Times New Roman" w:cs="Times New Roman"/>
          <w:sz w:val="28"/>
          <w:szCs w:val="28"/>
        </w:rPr>
        <w:t xml:space="preserve">. </w:t>
      </w:r>
    </w:p>
    <w:p w14:paraId="1A74EDF6"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Каждый образец трижды опускали в металлическое ведро с высоты 1,8 м. отбитые куски пропускали через сито диаметром 1,0 см и фиксировали оставшуюся массу.</w:t>
      </w:r>
    </w:p>
    <w:p w14:paraId="4777658C" w14:textId="33454EC6"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 данном исследовании качество горения полученных брикетов оценивалось на основе валовой теплотворной способности, летучих веществ, фиксированного углерода и зольности согласно СТ РК АСТМ Д7582-2019. Теплота сгорания летучих веществ и зольность определяли в соответствии с расчетами по определению профилей температур, соответственно. Фиксированный углерод, C</w:t>
      </w:r>
      <w:r w:rsidRPr="005A04F4">
        <w:rPr>
          <w:rFonts w:ascii="Times New Roman" w:hAnsi="Times New Roman" w:cs="Times New Roman"/>
          <w:sz w:val="28"/>
          <w:szCs w:val="28"/>
          <w:vertAlign w:val="subscript"/>
        </w:rPr>
        <w:t>f</w:t>
      </w:r>
      <w:r w:rsidRPr="005A04F4">
        <w:rPr>
          <w:rFonts w:ascii="Times New Roman" w:hAnsi="Times New Roman" w:cs="Times New Roman"/>
          <w:sz w:val="28"/>
          <w:szCs w:val="28"/>
        </w:rPr>
        <w:t xml:space="preserve"> оценивался по разнице:</w:t>
      </w:r>
    </w:p>
    <w:p w14:paraId="765EC8DF" w14:textId="77777777" w:rsidR="00220E06" w:rsidRPr="005A04F4" w:rsidRDefault="00220E06" w:rsidP="004575DC">
      <w:pPr>
        <w:tabs>
          <w:tab w:val="left" w:pos="284"/>
        </w:tabs>
        <w:spacing w:after="0" w:line="240" w:lineRule="auto"/>
        <w:ind w:firstLine="709"/>
        <w:jc w:val="both"/>
        <w:rPr>
          <w:rFonts w:ascii="Times New Roman" w:hAnsi="Times New Roman" w:cs="Times New Roman"/>
          <w:sz w:val="28"/>
          <w:szCs w:val="28"/>
        </w:rPr>
      </w:pPr>
    </w:p>
    <w:p w14:paraId="4A7F973B" w14:textId="00D5B782" w:rsidR="008278DA" w:rsidRPr="005A04F4" w:rsidRDefault="008278DA" w:rsidP="00220E06">
      <w:pPr>
        <w:tabs>
          <w:tab w:val="left" w:pos="284"/>
        </w:tabs>
        <w:spacing w:after="0" w:line="240" w:lineRule="auto"/>
        <w:ind w:firstLine="3969"/>
        <w:jc w:val="center"/>
        <w:rPr>
          <w:rFonts w:ascii="Times New Roman" w:hAnsi="Times New Roman" w:cs="Times New Roman"/>
          <w:sz w:val="28"/>
          <w:szCs w:val="28"/>
        </w:rPr>
      </w:pPr>
      <w:r w:rsidRPr="005A04F4">
        <w:rPr>
          <w:rFonts w:ascii="Times New Roman" w:hAnsi="Times New Roman" w:cs="Times New Roman"/>
          <w:sz w:val="28"/>
          <w:szCs w:val="28"/>
        </w:rPr>
        <w:t>C</w:t>
      </w:r>
      <w:r w:rsidRPr="005A04F4">
        <w:rPr>
          <w:rFonts w:ascii="Times New Roman" w:hAnsi="Times New Roman" w:cs="Times New Roman"/>
          <w:sz w:val="28"/>
          <w:szCs w:val="28"/>
          <w:vertAlign w:val="subscript"/>
        </w:rPr>
        <w:t>f</w:t>
      </w:r>
      <w:r w:rsidRPr="005A04F4">
        <w:rPr>
          <w:rFonts w:ascii="Times New Roman" w:hAnsi="Times New Roman" w:cs="Times New Roman"/>
          <w:sz w:val="28"/>
          <w:szCs w:val="28"/>
        </w:rPr>
        <w:t xml:space="preserve"> = 100 − (VM+Z)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.4)</w:t>
      </w:r>
    </w:p>
    <w:p w14:paraId="63169761" w14:textId="77777777" w:rsidR="004575DC" w:rsidRPr="005A04F4" w:rsidRDefault="004575DC" w:rsidP="003231B9">
      <w:pPr>
        <w:tabs>
          <w:tab w:val="left" w:pos="284"/>
        </w:tabs>
        <w:spacing w:after="0" w:line="240" w:lineRule="auto"/>
        <w:rPr>
          <w:rFonts w:ascii="Times New Roman" w:hAnsi="Times New Roman" w:cs="Times New Roman"/>
          <w:sz w:val="28"/>
          <w:szCs w:val="28"/>
        </w:rPr>
      </w:pPr>
    </w:p>
    <w:p w14:paraId="684ABCE2" w14:textId="7035EF43" w:rsidR="004575DC" w:rsidRPr="005A04F4" w:rsidRDefault="007B3979" w:rsidP="003231B9">
      <w:pPr>
        <w:tabs>
          <w:tab w:val="left" w:pos="284"/>
        </w:tabs>
        <w:spacing w:after="0" w:line="240" w:lineRule="auto"/>
        <w:rPr>
          <w:rFonts w:ascii="Times New Roman" w:hAnsi="Times New Roman" w:cs="Times New Roman"/>
          <w:sz w:val="28"/>
          <w:szCs w:val="28"/>
        </w:rPr>
      </w:pPr>
      <w:r w:rsidRPr="005A04F4">
        <w:rPr>
          <w:rFonts w:ascii="Times New Roman" w:hAnsi="Times New Roman" w:cs="Times New Roman"/>
          <w:sz w:val="28"/>
          <w:szCs w:val="28"/>
        </w:rPr>
        <w:t>г</w:t>
      </w:r>
      <w:r w:rsidR="008278DA" w:rsidRPr="005A04F4">
        <w:rPr>
          <w:rFonts w:ascii="Times New Roman" w:hAnsi="Times New Roman" w:cs="Times New Roman"/>
          <w:sz w:val="28"/>
          <w:szCs w:val="28"/>
        </w:rPr>
        <w:t>де VM</w:t>
      </w:r>
      <w:r w:rsidR="00220E06" w:rsidRPr="005A04F4">
        <w:rPr>
          <w:rFonts w:ascii="Times New Roman" w:hAnsi="Times New Roman" w:cs="Times New Roman"/>
          <w:sz w:val="28"/>
          <w:szCs w:val="28"/>
        </w:rPr>
        <w:t xml:space="preserve"> </w:t>
      </w:r>
      <w:r w:rsidR="008278DA"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008278DA" w:rsidRPr="005A04F4">
        <w:rPr>
          <w:rFonts w:ascii="Times New Roman" w:hAnsi="Times New Roman" w:cs="Times New Roman"/>
          <w:sz w:val="28"/>
          <w:szCs w:val="28"/>
        </w:rPr>
        <w:t>летучее вещество</w:t>
      </w:r>
      <w:r w:rsidR="00220E06" w:rsidRPr="005A04F4">
        <w:rPr>
          <w:rFonts w:ascii="Times New Roman" w:hAnsi="Times New Roman" w:cs="Times New Roman"/>
          <w:sz w:val="28"/>
          <w:szCs w:val="28"/>
        </w:rPr>
        <w:t>;</w:t>
      </w:r>
      <w:r w:rsidR="008278DA" w:rsidRPr="005A04F4">
        <w:rPr>
          <w:rFonts w:ascii="Times New Roman" w:hAnsi="Times New Roman" w:cs="Times New Roman"/>
          <w:sz w:val="28"/>
          <w:szCs w:val="28"/>
        </w:rPr>
        <w:t xml:space="preserve"> </w:t>
      </w:r>
    </w:p>
    <w:p w14:paraId="059377D6" w14:textId="7851ABBA" w:rsidR="008278DA" w:rsidRPr="005A04F4" w:rsidRDefault="008278DA" w:rsidP="00220E06">
      <w:pPr>
        <w:tabs>
          <w:tab w:val="left" w:pos="284"/>
        </w:tabs>
        <w:spacing w:after="0" w:line="240" w:lineRule="auto"/>
        <w:ind w:firstLine="560"/>
        <w:rPr>
          <w:rFonts w:ascii="Times New Roman" w:hAnsi="Times New Roman" w:cs="Times New Roman"/>
          <w:sz w:val="28"/>
          <w:szCs w:val="28"/>
        </w:rPr>
      </w:pPr>
      <w:r w:rsidRPr="005A04F4">
        <w:rPr>
          <w:rFonts w:ascii="Times New Roman" w:hAnsi="Times New Roman" w:cs="Times New Roman"/>
          <w:sz w:val="28"/>
          <w:szCs w:val="28"/>
        </w:rPr>
        <w:t>Z</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зольность.</w:t>
      </w:r>
    </w:p>
    <w:p w14:paraId="2820572E" w14:textId="548A6F08"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Для брикетирования применялся автоматизированный гидравлический пресс ИП-100 (рис</w:t>
      </w:r>
      <w:r w:rsidR="00605ABD" w:rsidRPr="005A04F4">
        <w:rPr>
          <w:rFonts w:ascii="Times New Roman" w:hAnsi="Times New Roman" w:cs="Times New Roman"/>
          <w:sz w:val="28"/>
          <w:szCs w:val="28"/>
        </w:rPr>
        <w:t>унок</w:t>
      </w:r>
      <w:r w:rsidRPr="005A04F4">
        <w:rPr>
          <w:rFonts w:ascii="Times New Roman" w:hAnsi="Times New Roman" w:cs="Times New Roman"/>
          <w:sz w:val="28"/>
          <w:szCs w:val="28"/>
        </w:rPr>
        <w:t xml:space="preserve"> </w:t>
      </w:r>
      <w:r w:rsidR="00605AB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14</w:t>
      </w:r>
      <w:r w:rsidRPr="005A04F4">
        <w:rPr>
          <w:rFonts w:ascii="Times New Roman" w:hAnsi="Times New Roman" w:cs="Times New Roman"/>
          <w:sz w:val="28"/>
          <w:szCs w:val="28"/>
        </w:rPr>
        <w:t xml:space="preserve">). </w:t>
      </w:r>
    </w:p>
    <w:p w14:paraId="6028BE5F" w14:textId="77777777" w:rsidR="00220E06" w:rsidRPr="005A04F4" w:rsidRDefault="00220E06" w:rsidP="004575DC">
      <w:pPr>
        <w:tabs>
          <w:tab w:val="left" w:pos="284"/>
        </w:tabs>
        <w:spacing w:after="0" w:line="240" w:lineRule="auto"/>
        <w:ind w:firstLine="709"/>
        <w:jc w:val="both"/>
        <w:rPr>
          <w:rFonts w:ascii="Times New Roman" w:hAnsi="Times New Roman" w:cs="Times New Roman"/>
          <w:sz w:val="28"/>
          <w:szCs w:val="28"/>
        </w:rPr>
      </w:pPr>
    </w:p>
    <w:p w14:paraId="29DF2ADF" w14:textId="71B56D34" w:rsidR="008278DA" w:rsidRPr="005A04F4" w:rsidRDefault="008278DA" w:rsidP="003231B9">
      <w:pPr>
        <w:tabs>
          <w:tab w:val="left" w:pos="284"/>
        </w:tabs>
        <w:spacing w:after="0" w:line="240" w:lineRule="auto"/>
        <w:jc w:val="center"/>
        <w:rPr>
          <w:rFonts w:ascii="Times New Roman" w:hAnsi="Times New Roman" w:cs="Times New Roman"/>
          <w:sz w:val="28"/>
          <w:szCs w:val="28"/>
          <w:lang w:val="kk-KZ"/>
        </w:rPr>
      </w:pPr>
      <w:r w:rsidRPr="005A04F4">
        <w:rPr>
          <w:rFonts w:ascii="Times New Roman" w:hAnsi="Times New Roman" w:cs="Times New Roman"/>
          <w:noProof/>
          <w:sz w:val="28"/>
          <w:szCs w:val="28"/>
          <w:lang w:eastAsia="ru-RU"/>
        </w:rPr>
        <w:drawing>
          <wp:inline distT="0" distB="0" distL="0" distR="0" wp14:anchorId="58BD0FB0" wp14:editId="091B9F75">
            <wp:extent cx="2643366" cy="2379030"/>
            <wp:effectExtent l="0" t="0" r="5080" b="25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56832" cy="2391150"/>
                    </a:xfrm>
                    <a:prstGeom prst="rect">
                      <a:avLst/>
                    </a:prstGeom>
                    <a:noFill/>
                    <a:ln>
                      <a:noFill/>
                    </a:ln>
                  </pic:spPr>
                </pic:pic>
              </a:graphicData>
            </a:graphic>
          </wp:inline>
        </w:drawing>
      </w:r>
    </w:p>
    <w:p w14:paraId="161C250C" w14:textId="77777777" w:rsidR="00220E06" w:rsidRPr="005A04F4" w:rsidRDefault="00220E06" w:rsidP="003231B9">
      <w:pPr>
        <w:tabs>
          <w:tab w:val="left" w:pos="284"/>
        </w:tabs>
        <w:spacing w:after="0" w:line="240" w:lineRule="auto"/>
        <w:jc w:val="center"/>
        <w:rPr>
          <w:rFonts w:ascii="Times New Roman" w:hAnsi="Times New Roman" w:cs="Times New Roman"/>
          <w:sz w:val="16"/>
          <w:szCs w:val="16"/>
        </w:rPr>
      </w:pPr>
    </w:p>
    <w:p w14:paraId="4E34CE90" w14:textId="67B69D78"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14</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Автоматический гидравлический пресс ИП-100</w:t>
      </w:r>
    </w:p>
    <w:p w14:paraId="50C5EB5D" w14:textId="77777777" w:rsidR="00220E06" w:rsidRPr="005A04F4" w:rsidRDefault="00220E06" w:rsidP="004575DC">
      <w:pPr>
        <w:tabs>
          <w:tab w:val="left" w:pos="284"/>
        </w:tabs>
        <w:spacing w:after="0" w:line="240" w:lineRule="auto"/>
        <w:ind w:firstLine="709"/>
        <w:jc w:val="both"/>
        <w:rPr>
          <w:rFonts w:ascii="Times New Roman" w:hAnsi="Times New Roman" w:cs="Times New Roman"/>
          <w:sz w:val="28"/>
          <w:szCs w:val="28"/>
        </w:rPr>
      </w:pPr>
    </w:p>
    <w:p w14:paraId="266375A3" w14:textId="63C3FEF3"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А в последующем по чертежам ученых Карагандинского института органического синтеза и углехимии была изготовлена опытно-промышленная установка брикетирования угля (рис</w:t>
      </w:r>
      <w:r w:rsidR="00605ABD" w:rsidRPr="005A04F4">
        <w:rPr>
          <w:rFonts w:ascii="Times New Roman" w:hAnsi="Times New Roman" w:cs="Times New Roman"/>
          <w:sz w:val="28"/>
          <w:szCs w:val="28"/>
        </w:rPr>
        <w:t xml:space="preserve">унок </w:t>
      </w:r>
      <w:r w:rsidR="008736CA"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15</w:t>
      </w:r>
      <w:r w:rsidRPr="005A04F4">
        <w:rPr>
          <w:rFonts w:ascii="Times New Roman" w:hAnsi="Times New Roman" w:cs="Times New Roman"/>
          <w:sz w:val="28"/>
          <w:szCs w:val="28"/>
        </w:rPr>
        <w:t xml:space="preserve">). Настройки пуансона позволяют производить как одинарный, так и полуторный брикет. Станок работает от сети 380 вольт. При смене модуля можно производить брикет разных размеров и форм, как с воздушными, так и безвоздушными каналами, а также есть возможность производства кирпичей и тротуарной плитки. </w:t>
      </w:r>
    </w:p>
    <w:p w14:paraId="50A4BE9D"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Основные технические характеристики: производительность: 1500 блоков/смена (8 часов); цикл формирования: 15-20 сек.; метод прессования: гидравлическое давление, габариты: 1300х1500х1000, давление 16 МПа.</w:t>
      </w:r>
    </w:p>
    <w:p w14:paraId="03C11084"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rPr>
      </w:pPr>
    </w:p>
    <w:p w14:paraId="10B1D7A5" w14:textId="17D9A9FC"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drawing>
          <wp:inline distT="0" distB="0" distL="0" distR="0" wp14:anchorId="680FA67B" wp14:editId="0B3553D6">
            <wp:extent cx="2762250" cy="2771775"/>
            <wp:effectExtent l="0" t="0" r="0" b="9525"/>
            <wp:docPr id="383" name="Picture 383" descr="IMG-20200527-WA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200527-WA0029"/>
                    <pic:cNvPicPr>
                      <a:picLocks noChangeAspect="1" noChangeArrowheads="1"/>
                    </pic:cNvPicPr>
                  </pic:nvPicPr>
                  <pic:blipFill>
                    <a:blip r:embed="rId69" cstate="print">
                      <a:extLst>
                        <a:ext uri="{28A0092B-C50C-407E-A947-70E740481C1C}">
                          <a14:useLocalDpi xmlns:a14="http://schemas.microsoft.com/office/drawing/2010/main" val="0"/>
                        </a:ext>
                      </a:extLst>
                    </a:blip>
                    <a:srcRect t="4305"/>
                    <a:stretch>
                      <a:fillRect/>
                    </a:stretch>
                  </pic:blipFill>
                  <pic:spPr bwMode="auto">
                    <a:xfrm>
                      <a:off x="0" y="0"/>
                      <a:ext cx="2762250" cy="2771775"/>
                    </a:xfrm>
                    <a:prstGeom prst="rect">
                      <a:avLst/>
                    </a:prstGeom>
                    <a:noFill/>
                    <a:ln>
                      <a:noFill/>
                    </a:ln>
                  </pic:spPr>
                </pic:pic>
              </a:graphicData>
            </a:graphic>
          </wp:inline>
        </w:drawing>
      </w:r>
      <w:r w:rsidR="00220E06" w:rsidRPr="005A04F4">
        <w:rPr>
          <w:rFonts w:ascii="Times New Roman" w:hAnsi="Times New Roman" w:cs="Times New Roman"/>
          <w:sz w:val="28"/>
          <w:szCs w:val="28"/>
        </w:rPr>
        <w:t xml:space="preserve">    </w:t>
      </w:r>
      <w:r w:rsidRPr="005A04F4">
        <w:rPr>
          <w:rFonts w:ascii="Times New Roman" w:hAnsi="Times New Roman" w:cs="Times New Roman"/>
          <w:noProof/>
          <w:sz w:val="28"/>
          <w:szCs w:val="28"/>
          <w:lang w:eastAsia="ru-RU"/>
        </w:rPr>
        <w:drawing>
          <wp:inline distT="0" distB="0" distL="0" distR="0" wp14:anchorId="3B72AAD4" wp14:editId="46375422">
            <wp:extent cx="3038475" cy="2809875"/>
            <wp:effectExtent l="0" t="0" r="9525" b="9525"/>
            <wp:docPr id="382" name="Picture 382" descr="IMG-20200527-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20200527-WA00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38475" cy="2809875"/>
                    </a:xfrm>
                    <a:prstGeom prst="rect">
                      <a:avLst/>
                    </a:prstGeom>
                    <a:noFill/>
                    <a:ln>
                      <a:noFill/>
                    </a:ln>
                  </pic:spPr>
                </pic:pic>
              </a:graphicData>
            </a:graphic>
          </wp:inline>
        </w:drawing>
      </w:r>
    </w:p>
    <w:p w14:paraId="4B622766" w14:textId="77777777" w:rsidR="00220E06" w:rsidRPr="005A04F4" w:rsidRDefault="00220E06" w:rsidP="00220E06">
      <w:pPr>
        <w:tabs>
          <w:tab w:val="left" w:pos="284"/>
        </w:tabs>
        <w:spacing w:after="0" w:line="240" w:lineRule="auto"/>
        <w:ind w:firstLine="2127"/>
        <w:rPr>
          <w:rFonts w:ascii="Times New Roman" w:hAnsi="Times New Roman" w:cs="Times New Roman"/>
          <w:sz w:val="16"/>
          <w:szCs w:val="16"/>
        </w:rPr>
      </w:pPr>
    </w:p>
    <w:p w14:paraId="11AA9A54" w14:textId="145ADC2D" w:rsidR="008278DA" w:rsidRPr="005A04F4" w:rsidRDefault="00220E06" w:rsidP="00220E06">
      <w:pPr>
        <w:tabs>
          <w:tab w:val="left" w:pos="284"/>
        </w:tabs>
        <w:spacing w:after="0" w:line="240" w:lineRule="auto"/>
        <w:ind w:firstLine="2127"/>
        <w:rPr>
          <w:rFonts w:ascii="Times New Roman" w:hAnsi="Times New Roman" w:cs="Times New Roman"/>
          <w:sz w:val="24"/>
          <w:szCs w:val="24"/>
        </w:rPr>
      </w:pPr>
      <w:r w:rsidRPr="005A04F4">
        <w:rPr>
          <w:rFonts w:ascii="Times New Roman" w:hAnsi="Times New Roman" w:cs="Times New Roman"/>
          <w:sz w:val="24"/>
          <w:szCs w:val="24"/>
        </w:rPr>
        <w:t>а                                                                            б</w:t>
      </w:r>
    </w:p>
    <w:p w14:paraId="2821881C" w14:textId="77777777" w:rsidR="00220E06" w:rsidRPr="005A04F4" w:rsidRDefault="00220E06" w:rsidP="00220E06">
      <w:pPr>
        <w:tabs>
          <w:tab w:val="left" w:pos="284"/>
        </w:tabs>
        <w:spacing w:after="0" w:line="240" w:lineRule="auto"/>
        <w:ind w:firstLine="709"/>
        <w:jc w:val="both"/>
        <w:rPr>
          <w:rFonts w:ascii="Times New Roman" w:hAnsi="Times New Roman" w:cs="Times New Roman"/>
          <w:sz w:val="16"/>
          <w:szCs w:val="16"/>
        </w:rPr>
      </w:pPr>
    </w:p>
    <w:p w14:paraId="20A35698" w14:textId="19361604" w:rsidR="004575DC" w:rsidRPr="005A04F4" w:rsidRDefault="00220E06" w:rsidP="00220E06">
      <w:pPr>
        <w:tabs>
          <w:tab w:val="left" w:pos="284"/>
        </w:tabs>
        <w:spacing w:after="0" w:line="240" w:lineRule="auto"/>
        <w:ind w:firstLine="709"/>
        <w:jc w:val="both"/>
        <w:rPr>
          <w:rFonts w:ascii="Times New Roman" w:hAnsi="Times New Roman" w:cs="Times New Roman"/>
          <w:sz w:val="24"/>
          <w:szCs w:val="24"/>
        </w:rPr>
      </w:pPr>
      <w:r w:rsidRPr="005A04F4">
        <w:rPr>
          <w:rFonts w:ascii="Times New Roman" w:hAnsi="Times New Roman" w:cs="Times New Roman"/>
          <w:sz w:val="24"/>
          <w:szCs w:val="24"/>
        </w:rPr>
        <w:t xml:space="preserve">а – </w:t>
      </w:r>
      <w:r w:rsidR="0031034F" w:rsidRPr="005A04F4">
        <w:rPr>
          <w:rFonts w:ascii="Times New Roman" w:hAnsi="Times New Roman" w:cs="Times New Roman"/>
          <w:sz w:val="24"/>
          <w:szCs w:val="24"/>
        </w:rPr>
        <w:t>установка брикетирования (продольный вид)</w:t>
      </w:r>
      <w:r w:rsidRPr="005A04F4">
        <w:rPr>
          <w:rFonts w:ascii="Times New Roman" w:hAnsi="Times New Roman" w:cs="Times New Roman"/>
          <w:sz w:val="24"/>
          <w:szCs w:val="24"/>
        </w:rPr>
        <w:t>; б –</w:t>
      </w:r>
      <w:r w:rsidR="0031034F" w:rsidRPr="005A04F4">
        <w:rPr>
          <w:rFonts w:ascii="Times New Roman" w:hAnsi="Times New Roman" w:cs="Times New Roman"/>
          <w:sz w:val="24"/>
          <w:szCs w:val="24"/>
        </w:rPr>
        <w:t>установка брикетирования (вид сверху).</w:t>
      </w:r>
    </w:p>
    <w:p w14:paraId="353DD95D" w14:textId="77777777" w:rsidR="004575DC" w:rsidRPr="005A04F4" w:rsidRDefault="004575DC" w:rsidP="003231B9">
      <w:pPr>
        <w:tabs>
          <w:tab w:val="left" w:pos="284"/>
        </w:tabs>
        <w:spacing w:after="0" w:line="240" w:lineRule="auto"/>
        <w:ind w:firstLine="567"/>
        <w:jc w:val="center"/>
        <w:rPr>
          <w:rFonts w:ascii="Times New Roman" w:hAnsi="Times New Roman" w:cs="Times New Roman"/>
          <w:sz w:val="16"/>
          <w:szCs w:val="16"/>
        </w:rPr>
      </w:pPr>
    </w:p>
    <w:p w14:paraId="58EF43A2" w14:textId="55726CEA" w:rsidR="008278DA" w:rsidRPr="005A04F4" w:rsidRDefault="008278DA" w:rsidP="00220E06">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15</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Пилотная установка по производству брикетов</w:t>
      </w:r>
    </w:p>
    <w:p w14:paraId="20C89DF4"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71855E26"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Технология изготовления брикетов может составляться на основе отходов угольных предприятий, древесных опилок, лигнина, других промышленных отходов.</w:t>
      </w:r>
    </w:p>
    <w:p w14:paraId="2479CC52"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 связи с большим количеством потребляемых железной дорогой топливных материалов были синтезированы нетрадиционные топлива и растопочные средства, отличающиеся хорошей зажигаемостью, малой зольностью, экологически чистыми продуктами сгорания, достаточной механической прочностью, улучшенной комфортностью в эксплуатации.</w:t>
      </w:r>
    </w:p>
    <w:p w14:paraId="6FA02AA5"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В подготовке брикетов используется классическая технология прессования. Разработанный процесс включает в себя фазы предварительной подготовки исходных компонентов, смешения и перевода в пластическое состояние полимеров, формование брикетов, используя вязкое течение массы в формовочные штаммы. </w:t>
      </w:r>
    </w:p>
    <w:p w14:paraId="6E90F95E" w14:textId="38B8746E"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На базе Карагандинского института органического синтеза и углехимии была отработана технологическая цепочка по приготовлению брикетов, конечный продукт которого изображен на рисунке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16</w:t>
      </w:r>
      <w:r w:rsidRPr="005A04F4">
        <w:rPr>
          <w:rFonts w:ascii="Times New Roman" w:hAnsi="Times New Roman" w:cs="Times New Roman"/>
          <w:sz w:val="28"/>
          <w:szCs w:val="28"/>
        </w:rPr>
        <w:t>.</w:t>
      </w:r>
    </w:p>
    <w:p w14:paraId="4B6052F6"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rPr>
      </w:pPr>
    </w:p>
    <w:p w14:paraId="184548CA" w14:textId="13A6DB78"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noProof/>
          <w:sz w:val="28"/>
          <w:szCs w:val="28"/>
          <w:lang w:eastAsia="ru-RU"/>
        </w:rPr>
        <w:lastRenderedPageBreak/>
        <w:drawing>
          <wp:inline distT="0" distB="0" distL="0" distR="0" wp14:anchorId="3910614E" wp14:editId="672BBAB7">
            <wp:extent cx="5200650" cy="2924175"/>
            <wp:effectExtent l="0" t="0" r="0" b="9525"/>
            <wp:docPr id="381" name="Picture 381" descr="конечный бри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конечный брикет"/>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00650" cy="2924175"/>
                    </a:xfrm>
                    <a:prstGeom prst="rect">
                      <a:avLst/>
                    </a:prstGeom>
                    <a:noFill/>
                    <a:ln>
                      <a:noFill/>
                    </a:ln>
                  </pic:spPr>
                </pic:pic>
              </a:graphicData>
            </a:graphic>
          </wp:inline>
        </w:drawing>
      </w:r>
    </w:p>
    <w:p w14:paraId="35062C79" w14:textId="77777777" w:rsidR="008278DA" w:rsidRPr="005A04F4" w:rsidRDefault="008278DA" w:rsidP="003231B9">
      <w:pPr>
        <w:tabs>
          <w:tab w:val="left" w:pos="284"/>
        </w:tabs>
        <w:spacing w:after="0" w:line="240" w:lineRule="auto"/>
        <w:jc w:val="center"/>
        <w:rPr>
          <w:rFonts w:ascii="Times New Roman" w:hAnsi="Times New Roman" w:cs="Times New Roman"/>
          <w:sz w:val="16"/>
          <w:szCs w:val="16"/>
        </w:rPr>
      </w:pPr>
    </w:p>
    <w:p w14:paraId="48E4F58C" w14:textId="3E9ED097"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16</w:t>
      </w:r>
      <w:r w:rsidR="000D45B1"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Образец брикета, полученный на полупромышленной установке</w:t>
      </w:r>
    </w:p>
    <w:p w14:paraId="495B7F7C"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0D804F54"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Были проведены эксперименты по определению физико-технических характеристик от условия приготовления брикетов. </w:t>
      </w:r>
    </w:p>
    <w:p w14:paraId="0E700C81" w14:textId="12A5A25B"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В таблице </w:t>
      </w:r>
      <w:r w:rsidR="000A377D" w:rsidRPr="005A04F4">
        <w:rPr>
          <w:rFonts w:ascii="Times New Roman" w:hAnsi="Times New Roman" w:cs="Times New Roman"/>
          <w:sz w:val="28"/>
          <w:szCs w:val="28"/>
        </w:rPr>
        <w:t>4</w:t>
      </w:r>
      <w:r w:rsidR="00EC6750" w:rsidRPr="005A04F4">
        <w:rPr>
          <w:rFonts w:ascii="Times New Roman" w:hAnsi="Times New Roman" w:cs="Times New Roman"/>
          <w:sz w:val="28"/>
          <w:szCs w:val="28"/>
        </w:rPr>
        <w:t>.11</w:t>
      </w:r>
      <w:r w:rsidRPr="005A04F4">
        <w:rPr>
          <w:rFonts w:ascii="Times New Roman" w:hAnsi="Times New Roman" w:cs="Times New Roman"/>
          <w:sz w:val="28"/>
          <w:szCs w:val="28"/>
        </w:rPr>
        <w:t xml:space="preserve"> показано, что количество связующего играет важную роль, в формировании прочности брикетов, которая увеличивается по мере роста связующего. Если сопоставить прочность брикетов со связующим и без него, то мы видим, что в независимости от температуры сушки, прочность брикетов увеличивается в 1,5 раза с введением связующего в состав брикета.</w:t>
      </w:r>
    </w:p>
    <w:p w14:paraId="7B9C732C" w14:textId="77777777" w:rsidR="008278DA" w:rsidRPr="005A04F4" w:rsidRDefault="008278DA" w:rsidP="004575DC">
      <w:pPr>
        <w:tabs>
          <w:tab w:val="left" w:pos="284"/>
        </w:tabs>
        <w:spacing w:after="0" w:line="240" w:lineRule="auto"/>
        <w:ind w:firstLine="709"/>
        <w:rPr>
          <w:rFonts w:ascii="Times New Roman" w:hAnsi="Times New Roman" w:cs="Times New Roman"/>
          <w:sz w:val="16"/>
          <w:szCs w:val="16"/>
        </w:rPr>
      </w:pPr>
    </w:p>
    <w:p w14:paraId="3BFB55AC" w14:textId="5237C510" w:rsidR="008278DA" w:rsidRPr="005A04F4" w:rsidRDefault="008278DA" w:rsidP="003231B9">
      <w:pPr>
        <w:tabs>
          <w:tab w:val="left" w:pos="284"/>
        </w:tabs>
        <w:spacing w:after="0" w:line="240" w:lineRule="auto"/>
        <w:rPr>
          <w:rFonts w:ascii="Times New Roman" w:hAnsi="Times New Roman" w:cs="Times New Roman"/>
          <w:bCs/>
          <w:sz w:val="28"/>
          <w:szCs w:val="28"/>
        </w:rPr>
      </w:pPr>
      <w:r w:rsidRPr="005A04F4">
        <w:rPr>
          <w:rFonts w:ascii="Times New Roman" w:hAnsi="Times New Roman" w:cs="Times New Roman"/>
          <w:bCs/>
          <w:sz w:val="28"/>
          <w:szCs w:val="28"/>
          <w:lang w:val="kk-KZ"/>
        </w:rPr>
        <w:t xml:space="preserve">Таблица </w:t>
      </w:r>
      <w:r w:rsidR="000A377D" w:rsidRPr="005A04F4">
        <w:rPr>
          <w:rFonts w:ascii="Times New Roman" w:hAnsi="Times New Roman" w:cs="Times New Roman"/>
          <w:bCs/>
          <w:sz w:val="28"/>
          <w:szCs w:val="28"/>
        </w:rPr>
        <w:t>4</w:t>
      </w:r>
      <w:r w:rsidR="00EC6750" w:rsidRPr="005A04F4">
        <w:rPr>
          <w:rFonts w:ascii="Times New Roman" w:hAnsi="Times New Roman" w:cs="Times New Roman"/>
          <w:bCs/>
          <w:sz w:val="28"/>
          <w:szCs w:val="28"/>
        </w:rPr>
        <w:t>.11</w:t>
      </w:r>
      <w:r w:rsidRPr="005A04F4">
        <w:rPr>
          <w:rFonts w:ascii="Times New Roman" w:hAnsi="Times New Roman" w:cs="Times New Roman"/>
          <w:bCs/>
          <w:sz w:val="28"/>
          <w:szCs w:val="28"/>
        </w:rPr>
        <w:t xml:space="preserve"> </w:t>
      </w:r>
      <w:r w:rsidR="00220E06" w:rsidRPr="005A04F4">
        <w:rPr>
          <w:rFonts w:ascii="Times New Roman" w:hAnsi="Times New Roman" w:cs="Times New Roman"/>
          <w:bCs/>
          <w:sz w:val="28"/>
          <w:szCs w:val="28"/>
        </w:rPr>
        <w:t>–</w:t>
      </w:r>
      <w:r w:rsidRPr="005A04F4">
        <w:rPr>
          <w:rFonts w:ascii="Times New Roman" w:hAnsi="Times New Roman" w:cs="Times New Roman"/>
          <w:bCs/>
          <w:sz w:val="28"/>
          <w:szCs w:val="28"/>
          <w:lang w:val="kk-KZ"/>
        </w:rPr>
        <w:t xml:space="preserve"> </w:t>
      </w:r>
      <w:r w:rsidRPr="005A04F4">
        <w:rPr>
          <w:rFonts w:ascii="Times New Roman" w:hAnsi="Times New Roman" w:cs="Times New Roman"/>
          <w:bCs/>
          <w:sz w:val="28"/>
          <w:szCs w:val="28"/>
        </w:rPr>
        <w:t>Физико-химические свойства брикета в зависимости от входных факторов</w:t>
      </w:r>
    </w:p>
    <w:p w14:paraId="34127689" w14:textId="77777777" w:rsidR="008278DA" w:rsidRPr="005A04F4" w:rsidRDefault="008278DA" w:rsidP="003231B9">
      <w:pPr>
        <w:tabs>
          <w:tab w:val="left" w:pos="284"/>
        </w:tabs>
        <w:spacing w:after="0" w:line="240" w:lineRule="auto"/>
        <w:rPr>
          <w:rFonts w:ascii="Times New Roman" w:hAnsi="Times New Roman" w:cs="Times New Roman"/>
          <w:bCs/>
          <w:sz w:val="16"/>
          <w:szCs w:val="16"/>
          <w:lang w:val="kk-KZ"/>
        </w:rPr>
      </w:pPr>
    </w:p>
    <w:tbl>
      <w:tblPr>
        <w:tblStyle w:val="TableGrid"/>
        <w:tblW w:w="9634" w:type="dxa"/>
        <w:jc w:val="center"/>
        <w:tblLayout w:type="fixed"/>
        <w:tblLook w:val="04A0" w:firstRow="1" w:lastRow="0" w:firstColumn="1" w:lastColumn="0" w:noHBand="0" w:noVBand="1"/>
      </w:tblPr>
      <w:tblGrid>
        <w:gridCol w:w="933"/>
        <w:gridCol w:w="1419"/>
        <w:gridCol w:w="1248"/>
        <w:gridCol w:w="1872"/>
        <w:gridCol w:w="1357"/>
        <w:gridCol w:w="1428"/>
        <w:gridCol w:w="1377"/>
      </w:tblGrid>
      <w:tr w:rsidR="005A04F4" w:rsidRPr="005A04F4" w14:paraId="0AF898D5" w14:textId="77777777" w:rsidTr="00804172">
        <w:trPr>
          <w:trHeight w:val="880"/>
          <w:jc w:val="center"/>
        </w:trPr>
        <w:tc>
          <w:tcPr>
            <w:tcW w:w="933" w:type="dxa"/>
            <w:tcBorders>
              <w:top w:val="single" w:sz="4" w:space="0" w:color="auto"/>
              <w:left w:val="single" w:sz="4" w:space="0" w:color="auto"/>
              <w:bottom w:val="single" w:sz="4" w:space="0" w:color="auto"/>
              <w:right w:val="single" w:sz="4" w:space="0" w:color="auto"/>
            </w:tcBorders>
            <w:vAlign w:val="center"/>
            <w:hideMark/>
          </w:tcPr>
          <w:p w14:paraId="435A3172" w14:textId="77777777" w:rsidR="008278DA" w:rsidRPr="005A04F4" w:rsidRDefault="008278DA" w:rsidP="00220E06">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Образцы</w:t>
            </w:r>
          </w:p>
        </w:tc>
        <w:tc>
          <w:tcPr>
            <w:tcW w:w="1419" w:type="dxa"/>
            <w:tcBorders>
              <w:top w:val="single" w:sz="4" w:space="0" w:color="auto"/>
              <w:left w:val="single" w:sz="4" w:space="0" w:color="auto"/>
              <w:bottom w:val="single" w:sz="4" w:space="0" w:color="auto"/>
              <w:right w:val="single" w:sz="4" w:space="0" w:color="auto"/>
            </w:tcBorders>
            <w:vAlign w:val="center"/>
            <w:hideMark/>
          </w:tcPr>
          <w:p w14:paraId="7627CDC9" w14:textId="77777777" w:rsidR="008278DA" w:rsidRPr="005A04F4" w:rsidRDefault="008278DA" w:rsidP="00220E06">
            <w:pPr>
              <w:tabs>
                <w:tab w:val="left" w:pos="284"/>
              </w:tabs>
              <w:spacing w:line="240" w:lineRule="auto"/>
              <w:jc w:val="center"/>
              <w:rPr>
                <w:rFonts w:ascii="Times New Roman" w:hAnsi="Times New Roman"/>
                <w:sz w:val="24"/>
                <w:szCs w:val="24"/>
                <w:lang w:val="kk-KZ"/>
              </w:rPr>
            </w:pPr>
            <w:r w:rsidRPr="005A04F4">
              <w:rPr>
                <w:rFonts w:ascii="Times New Roman" w:hAnsi="Times New Roman"/>
                <w:bCs/>
                <w:sz w:val="24"/>
                <w:szCs w:val="24"/>
                <w:lang w:val="en-US"/>
              </w:rPr>
              <w:t>Температура сушки, °C</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00E7D05" w14:textId="77777777" w:rsidR="008278DA" w:rsidRPr="005A04F4" w:rsidRDefault="008278DA" w:rsidP="00220E06">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Масса связующего, %</w:t>
            </w:r>
          </w:p>
        </w:tc>
        <w:tc>
          <w:tcPr>
            <w:tcW w:w="1872" w:type="dxa"/>
            <w:tcBorders>
              <w:top w:val="single" w:sz="4" w:space="0" w:color="auto"/>
              <w:left w:val="single" w:sz="4" w:space="0" w:color="auto"/>
              <w:bottom w:val="single" w:sz="4" w:space="0" w:color="auto"/>
              <w:right w:val="single" w:sz="4" w:space="0" w:color="auto"/>
            </w:tcBorders>
            <w:vAlign w:val="center"/>
            <w:hideMark/>
          </w:tcPr>
          <w:p w14:paraId="76DF2352" w14:textId="77777777" w:rsidR="008278DA" w:rsidRPr="005A04F4" w:rsidRDefault="008278DA" w:rsidP="00220E06">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Теплотворная способность, MДж/кг</w:t>
            </w:r>
          </w:p>
        </w:tc>
        <w:tc>
          <w:tcPr>
            <w:tcW w:w="1357" w:type="dxa"/>
            <w:tcBorders>
              <w:top w:val="single" w:sz="4" w:space="0" w:color="auto"/>
              <w:left w:val="single" w:sz="4" w:space="0" w:color="auto"/>
              <w:bottom w:val="single" w:sz="4" w:space="0" w:color="auto"/>
              <w:right w:val="single" w:sz="4" w:space="0" w:color="auto"/>
            </w:tcBorders>
            <w:vAlign w:val="center"/>
            <w:hideMark/>
          </w:tcPr>
          <w:p w14:paraId="695B0064" w14:textId="77777777" w:rsidR="008278DA" w:rsidRPr="005A04F4" w:rsidRDefault="008278DA" w:rsidP="00220E06">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Зольность, wt %</w:t>
            </w:r>
          </w:p>
        </w:tc>
        <w:tc>
          <w:tcPr>
            <w:tcW w:w="1428" w:type="dxa"/>
            <w:tcBorders>
              <w:top w:val="single" w:sz="4" w:space="0" w:color="auto"/>
              <w:left w:val="single" w:sz="4" w:space="0" w:color="auto"/>
              <w:bottom w:val="single" w:sz="4" w:space="0" w:color="auto"/>
              <w:right w:val="single" w:sz="4" w:space="0" w:color="auto"/>
            </w:tcBorders>
            <w:vAlign w:val="center"/>
            <w:hideMark/>
          </w:tcPr>
          <w:p w14:paraId="632AE30E" w14:textId="77777777" w:rsidR="008278DA" w:rsidRPr="005A04F4" w:rsidRDefault="008278DA" w:rsidP="00220E06">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Влажность, wt %</w:t>
            </w:r>
          </w:p>
        </w:tc>
        <w:tc>
          <w:tcPr>
            <w:tcW w:w="1377" w:type="dxa"/>
            <w:tcBorders>
              <w:top w:val="single" w:sz="4" w:space="0" w:color="auto"/>
              <w:left w:val="single" w:sz="4" w:space="0" w:color="auto"/>
              <w:bottom w:val="single" w:sz="4" w:space="0" w:color="auto"/>
              <w:right w:val="single" w:sz="4" w:space="0" w:color="auto"/>
            </w:tcBorders>
            <w:vAlign w:val="center"/>
            <w:hideMark/>
          </w:tcPr>
          <w:p w14:paraId="7F556B0C" w14:textId="77777777" w:rsidR="008278DA" w:rsidRPr="005A04F4" w:rsidRDefault="008278DA" w:rsidP="00804172">
            <w:pPr>
              <w:tabs>
                <w:tab w:val="left" w:pos="284"/>
              </w:tabs>
              <w:spacing w:line="240" w:lineRule="auto"/>
              <w:ind w:left="-66"/>
              <w:jc w:val="center"/>
              <w:rPr>
                <w:rFonts w:ascii="Times New Roman" w:hAnsi="Times New Roman"/>
                <w:bCs/>
                <w:sz w:val="24"/>
                <w:szCs w:val="24"/>
                <w:lang w:val="en-US"/>
              </w:rPr>
            </w:pPr>
            <w:r w:rsidRPr="005A04F4">
              <w:rPr>
                <w:rFonts w:ascii="Times New Roman" w:hAnsi="Times New Roman"/>
                <w:bCs/>
                <w:sz w:val="24"/>
                <w:szCs w:val="24"/>
                <w:lang w:val="en-US"/>
              </w:rPr>
              <w:t>Прочность, %</w:t>
            </w:r>
          </w:p>
        </w:tc>
      </w:tr>
      <w:tr w:rsidR="005A04F4" w:rsidRPr="005A04F4" w14:paraId="3A976D74"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7E0BE563"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w:t>
            </w:r>
          </w:p>
        </w:tc>
        <w:tc>
          <w:tcPr>
            <w:tcW w:w="1419" w:type="dxa"/>
            <w:tcBorders>
              <w:top w:val="single" w:sz="4" w:space="0" w:color="auto"/>
              <w:left w:val="single" w:sz="4" w:space="0" w:color="auto"/>
              <w:bottom w:val="single" w:sz="4" w:space="0" w:color="auto"/>
              <w:right w:val="single" w:sz="4" w:space="0" w:color="auto"/>
            </w:tcBorders>
            <w:hideMark/>
          </w:tcPr>
          <w:p w14:paraId="296C0825"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25</w:t>
            </w:r>
          </w:p>
        </w:tc>
        <w:tc>
          <w:tcPr>
            <w:tcW w:w="1248" w:type="dxa"/>
            <w:tcBorders>
              <w:top w:val="single" w:sz="4" w:space="0" w:color="auto"/>
              <w:left w:val="single" w:sz="4" w:space="0" w:color="auto"/>
              <w:bottom w:val="single" w:sz="4" w:space="0" w:color="auto"/>
              <w:right w:val="single" w:sz="4" w:space="0" w:color="auto"/>
            </w:tcBorders>
            <w:hideMark/>
          </w:tcPr>
          <w:p w14:paraId="30812C9D"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w:t>
            </w:r>
          </w:p>
        </w:tc>
        <w:tc>
          <w:tcPr>
            <w:tcW w:w="1872" w:type="dxa"/>
            <w:tcBorders>
              <w:top w:val="single" w:sz="4" w:space="0" w:color="auto"/>
              <w:left w:val="single" w:sz="4" w:space="0" w:color="auto"/>
              <w:bottom w:val="single" w:sz="4" w:space="0" w:color="auto"/>
              <w:right w:val="single" w:sz="4" w:space="0" w:color="auto"/>
            </w:tcBorders>
            <w:hideMark/>
          </w:tcPr>
          <w:p w14:paraId="66994D36"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30,6</w:t>
            </w:r>
          </w:p>
        </w:tc>
        <w:tc>
          <w:tcPr>
            <w:tcW w:w="1357" w:type="dxa"/>
            <w:tcBorders>
              <w:top w:val="single" w:sz="4" w:space="0" w:color="auto"/>
              <w:left w:val="single" w:sz="4" w:space="0" w:color="auto"/>
              <w:bottom w:val="single" w:sz="4" w:space="0" w:color="auto"/>
              <w:right w:val="single" w:sz="4" w:space="0" w:color="auto"/>
            </w:tcBorders>
            <w:hideMark/>
          </w:tcPr>
          <w:p w14:paraId="22340A14"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1,9</w:t>
            </w:r>
          </w:p>
        </w:tc>
        <w:tc>
          <w:tcPr>
            <w:tcW w:w="1428" w:type="dxa"/>
            <w:tcBorders>
              <w:top w:val="single" w:sz="4" w:space="0" w:color="auto"/>
              <w:left w:val="single" w:sz="4" w:space="0" w:color="auto"/>
              <w:bottom w:val="single" w:sz="4" w:space="0" w:color="auto"/>
              <w:right w:val="single" w:sz="4" w:space="0" w:color="auto"/>
            </w:tcBorders>
            <w:hideMark/>
          </w:tcPr>
          <w:p w14:paraId="4173659A"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14,2</w:t>
            </w:r>
          </w:p>
        </w:tc>
        <w:tc>
          <w:tcPr>
            <w:tcW w:w="1377" w:type="dxa"/>
            <w:tcBorders>
              <w:top w:val="single" w:sz="4" w:space="0" w:color="auto"/>
              <w:left w:val="single" w:sz="4" w:space="0" w:color="auto"/>
              <w:bottom w:val="single" w:sz="4" w:space="0" w:color="auto"/>
              <w:right w:val="single" w:sz="4" w:space="0" w:color="auto"/>
            </w:tcBorders>
            <w:hideMark/>
          </w:tcPr>
          <w:p w14:paraId="030D919A"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32,2</w:t>
            </w:r>
          </w:p>
        </w:tc>
      </w:tr>
      <w:tr w:rsidR="005A04F4" w:rsidRPr="005A04F4" w14:paraId="5F351091"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5E4ED0EF"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w:t>
            </w:r>
          </w:p>
        </w:tc>
        <w:tc>
          <w:tcPr>
            <w:tcW w:w="1419" w:type="dxa"/>
            <w:tcBorders>
              <w:top w:val="single" w:sz="4" w:space="0" w:color="auto"/>
              <w:left w:val="single" w:sz="4" w:space="0" w:color="auto"/>
              <w:bottom w:val="single" w:sz="4" w:space="0" w:color="auto"/>
              <w:right w:val="single" w:sz="4" w:space="0" w:color="auto"/>
            </w:tcBorders>
            <w:hideMark/>
          </w:tcPr>
          <w:p w14:paraId="10B250D8"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25</w:t>
            </w:r>
          </w:p>
        </w:tc>
        <w:tc>
          <w:tcPr>
            <w:tcW w:w="1248" w:type="dxa"/>
            <w:tcBorders>
              <w:top w:val="single" w:sz="4" w:space="0" w:color="auto"/>
              <w:left w:val="single" w:sz="4" w:space="0" w:color="auto"/>
              <w:bottom w:val="single" w:sz="4" w:space="0" w:color="auto"/>
              <w:right w:val="single" w:sz="4" w:space="0" w:color="auto"/>
            </w:tcBorders>
            <w:hideMark/>
          </w:tcPr>
          <w:p w14:paraId="23D43727"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5</w:t>
            </w:r>
          </w:p>
        </w:tc>
        <w:tc>
          <w:tcPr>
            <w:tcW w:w="1872" w:type="dxa"/>
            <w:tcBorders>
              <w:top w:val="single" w:sz="4" w:space="0" w:color="auto"/>
              <w:left w:val="single" w:sz="4" w:space="0" w:color="auto"/>
              <w:bottom w:val="single" w:sz="4" w:space="0" w:color="auto"/>
              <w:right w:val="single" w:sz="4" w:space="0" w:color="auto"/>
            </w:tcBorders>
            <w:hideMark/>
          </w:tcPr>
          <w:p w14:paraId="1F548DFD"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28,2</w:t>
            </w:r>
          </w:p>
        </w:tc>
        <w:tc>
          <w:tcPr>
            <w:tcW w:w="1357" w:type="dxa"/>
            <w:tcBorders>
              <w:top w:val="single" w:sz="4" w:space="0" w:color="auto"/>
              <w:left w:val="single" w:sz="4" w:space="0" w:color="auto"/>
              <w:bottom w:val="single" w:sz="4" w:space="0" w:color="auto"/>
              <w:right w:val="single" w:sz="4" w:space="0" w:color="auto"/>
            </w:tcBorders>
            <w:hideMark/>
          </w:tcPr>
          <w:p w14:paraId="09D7ECF1"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3,4</w:t>
            </w:r>
          </w:p>
        </w:tc>
        <w:tc>
          <w:tcPr>
            <w:tcW w:w="1428" w:type="dxa"/>
            <w:tcBorders>
              <w:top w:val="single" w:sz="4" w:space="0" w:color="auto"/>
              <w:left w:val="single" w:sz="4" w:space="0" w:color="auto"/>
              <w:bottom w:val="single" w:sz="4" w:space="0" w:color="auto"/>
              <w:right w:val="single" w:sz="4" w:space="0" w:color="auto"/>
            </w:tcBorders>
            <w:hideMark/>
          </w:tcPr>
          <w:p w14:paraId="3BA99EB6"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15,3</w:t>
            </w:r>
          </w:p>
        </w:tc>
        <w:tc>
          <w:tcPr>
            <w:tcW w:w="1377" w:type="dxa"/>
            <w:tcBorders>
              <w:top w:val="single" w:sz="4" w:space="0" w:color="auto"/>
              <w:left w:val="single" w:sz="4" w:space="0" w:color="auto"/>
              <w:bottom w:val="single" w:sz="4" w:space="0" w:color="auto"/>
              <w:right w:val="single" w:sz="4" w:space="0" w:color="auto"/>
            </w:tcBorders>
            <w:hideMark/>
          </w:tcPr>
          <w:p w14:paraId="753A78B1"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54,1</w:t>
            </w:r>
          </w:p>
        </w:tc>
      </w:tr>
      <w:tr w:rsidR="005A04F4" w:rsidRPr="005A04F4" w14:paraId="7B8C6964" w14:textId="77777777" w:rsidTr="00804172">
        <w:trPr>
          <w:trHeight w:val="200"/>
          <w:jc w:val="center"/>
        </w:trPr>
        <w:tc>
          <w:tcPr>
            <w:tcW w:w="933" w:type="dxa"/>
            <w:tcBorders>
              <w:top w:val="single" w:sz="4" w:space="0" w:color="auto"/>
              <w:left w:val="single" w:sz="4" w:space="0" w:color="auto"/>
              <w:bottom w:val="single" w:sz="4" w:space="0" w:color="auto"/>
              <w:right w:val="single" w:sz="4" w:space="0" w:color="auto"/>
            </w:tcBorders>
            <w:hideMark/>
          </w:tcPr>
          <w:p w14:paraId="11C964AB"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w:t>
            </w:r>
          </w:p>
        </w:tc>
        <w:tc>
          <w:tcPr>
            <w:tcW w:w="1419" w:type="dxa"/>
            <w:tcBorders>
              <w:top w:val="single" w:sz="4" w:space="0" w:color="auto"/>
              <w:left w:val="single" w:sz="4" w:space="0" w:color="auto"/>
              <w:bottom w:val="single" w:sz="4" w:space="0" w:color="auto"/>
              <w:right w:val="single" w:sz="4" w:space="0" w:color="auto"/>
            </w:tcBorders>
            <w:hideMark/>
          </w:tcPr>
          <w:p w14:paraId="7627AD5D"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60</w:t>
            </w:r>
          </w:p>
        </w:tc>
        <w:tc>
          <w:tcPr>
            <w:tcW w:w="1248" w:type="dxa"/>
            <w:tcBorders>
              <w:top w:val="single" w:sz="4" w:space="0" w:color="auto"/>
              <w:left w:val="single" w:sz="4" w:space="0" w:color="auto"/>
              <w:bottom w:val="single" w:sz="4" w:space="0" w:color="auto"/>
              <w:right w:val="single" w:sz="4" w:space="0" w:color="auto"/>
            </w:tcBorders>
            <w:hideMark/>
          </w:tcPr>
          <w:p w14:paraId="6B32C04B"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w:t>
            </w:r>
          </w:p>
        </w:tc>
        <w:tc>
          <w:tcPr>
            <w:tcW w:w="1872" w:type="dxa"/>
            <w:tcBorders>
              <w:top w:val="single" w:sz="4" w:space="0" w:color="auto"/>
              <w:left w:val="single" w:sz="4" w:space="0" w:color="auto"/>
              <w:bottom w:val="single" w:sz="4" w:space="0" w:color="auto"/>
              <w:right w:val="single" w:sz="4" w:space="0" w:color="auto"/>
            </w:tcBorders>
            <w:hideMark/>
          </w:tcPr>
          <w:p w14:paraId="1507F2A9"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28,5</w:t>
            </w:r>
          </w:p>
        </w:tc>
        <w:tc>
          <w:tcPr>
            <w:tcW w:w="1357" w:type="dxa"/>
            <w:tcBorders>
              <w:top w:val="single" w:sz="4" w:space="0" w:color="auto"/>
              <w:left w:val="single" w:sz="4" w:space="0" w:color="auto"/>
              <w:bottom w:val="single" w:sz="4" w:space="0" w:color="auto"/>
              <w:right w:val="single" w:sz="4" w:space="0" w:color="auto"/>
            </w:tcBorders>
            <w:hideMark/>
          </w:tcPr>
          <w:p w14:paraId="6CF50925"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2,3</w:t>
            </w:r>
          </w:p>
        </w:tc>
        <w:tc>
          <w:tcPr>
            <w:tcW w:w="1428" w:type="dxa"/>
            <w:tcBorders>
              <w:top w:val="single" w:sz="4" w:space="0" w:color="auto"/>
              <w:left w:val="single" w:sz="4" w:space="0" w:color="auto"/>
              <w:bottom w:val="single" w:sz="4" w:space="0" w:color="auto"/>
              <w:right w:val="single" w:sz="4" w:space="0" w:color="auto"/>
            </w:tcBorders>
            <w:hideMark/>
          </w:tcPr>
          <w:p w14:paraId="0F6CC2C9"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10,2</w:t>
            </w:r>
          </w:p>
        </w:tc>
        <w:tc>
          <w:tcPr>
            <w:tcW w:w="1377" w:type="dxa"/>
            <w:tcBorders>
              <w:top w:val="single" w:sz="4" w:space="0" w:color="auto"/>
              <w:left w:val="single" w:sz="4" w:space="0" w:color="auto"/>
              <w:bottom w:val="single" w:sz="4" w:space="0" w:color="auto"/>
              <w:right w:val="single" w:sz="4" w:space="0" w:color="auto"/>
            </w:tcBorders>
            <w:hideMark/>
          </w:tcPr>
          <w:p w14:paraId="5A7953B0"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34,5</w:t>
            </w:r>
          </w:p>
        </w:tc>
      </w:tr>
      <w:tr w:rsidR="005A04F4" w:rsidRPr="005A04F4" w14:paraId="4146D4C2"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54B41517"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4</w:t>
            </w:r>
          </w:p>
        </w:tc>
        <w:tc>
          <w:tcPr>
            <w:tcW w:w="1419" w:type="dxa"/>
            <w:tcBorders>
              <w:top w:val="single" w:sz="4" w:space="0" w:color="auto"/>
              <w:left w:val="single" w:sz="4" w:space="0" w:color="auto"/>
              <w:bottom w:val="single" w:sz="4" w:space="0" w:color="auto"/>
              <w:right w:val="single" w:sz="4" w:space="0" w:color="auto"/>
            </w:tcBorders>
            <w:hideMark/>
          </w:tcPr>
          <w:p w14:paraId="1B9A05A0"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60</w:t>
            </w:r>
          </w:p>
        </w:tc>
        <w:tc>
          <w:tcPr>
            <w:tcW w:w="1248" w:type="dxa"/>
            <w:tcBorders>
              <w:top w:val="single" w:sz="4" w:space="0" w:color="auto"/>
              <w:left w:val="single" w:sz="4" w:space="0" w:color="auto"/>
              <w:bottom w:val="single" w:sz="4" w:space="0" w:color="auto"/>
              <w:right w:val="single" w:sz="4" w:space="0" w:color="auto"/>
            </w:tcBorders>
            <w:hideMark/>
          </w:tcPr>
          <w:p w14:paraId="7ED67EAC"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5</w:t>
            </w:r>
          </w:p>
        </w:tc>
        <w:tc>
          <w:tcPr>
            <w:tcW w:w="1872" w:type="dxa"/>
            <w:tcBorders>
              <w:top w:val="single" w:sz="4" w:space="0" w:color="auto"/>
              <w:left w:val="single" w:sz="4" w:space="0" w:color="auto"/>
              <w:bottom w:val="single" w:sz="4" w:space="0" w:color="auto"/>
              <w:right w:val="single" w:sz="4" w:space="0" w:color="auto"/>
            </w:tcBorders>
            <w:hideMark/>
          </w:tcPr>
          <w:p w14:paraId="05C68B7E"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27,8</w:t>
            </w:r>
          </w:p>
        </w:tc>
        <w:tc>
          <w:tcPr>
            <w:tcW w:w="1357" w:type="dxa"/>
            <w:tcBorders>
              <w:top w:val="single" w:sz="4" w:space="0" w:color="auto"/>
              <w:left w:val="single" w:sz="4" w:space="0" w:color="auto"/>
              <w:bottom w:val="single" w:sz="4" w:space="0" w:color="auto"/>
              <w:right w:val="single" w:sz="4" w:space="0" w:color="auto"/>
            </w:tcBorders>
            <w:hideMark/>
          </w:tcPr>
          <w:p w14:paraId="2CE20FC1"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3,1</w:t>
            </w:r>
          </w:p>
        </w:tc>
        <w:tc>
          <w:tcPr>
            <w:tcW w:w="1428" w:type="dxa"/>
            <w:tcBorders>
              <w:top w:val="single" w:sz="4" w:space="0" w:color="auto"/>
              <w:left w:val="single" w:sz="4" w:space="0" w:color="auto"/>
              <w:bottom w:val="single" w:sz="4" w:space="0" w:color="auto"/>
              <w:right w:val="single" w:sz="4" w:space="0" w:color="auto"/>
            </w:tcBorders>
            <w:hideMark/>
          </w:tcPr>
          <w:p w14:paraId="778334AE"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11,4</w:t>
            </w:r>
          </w:p>
        </w:tc>
        <w:tc>
          <w:tcPr>
            <w:tcW w:w="1377" w:type="dxa"/>
            <w:tcBorders>
              <w:top w:val="single" w:sz="4" w:space="0" w:color="auto"/>
              <w:left w:val="single" w:sz="4" w:space="0" w:color="auto"/>
              <w:bottom w:val="single" w:sz="4" w:space="0" w:color="auto"/>
              <w:right w:val="single" w:sz="4" w:space="0" w:color="auto"/>
            </w:tcBorders>
            <w:hideMark/>
          </w:tcPr>
          <w:p w14:paraId="7F88E1AE"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52,8</w:t>
            </w:r>
          </w:p>
        </w:tc>
      </w:tr>
      <w:tr w:rsidR="005A04F4" w:rsidRPr="005A04F4" w14:paraId="5D03DBA7"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555CFCC1"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5</w:t>
            </w:r>
          </w:p>
        </w:tc>
        <w:tc>
          <w:tcPr>
            <w:tcW w:w="1419" w:type="dxa"/>
            <w:tcBorders>
              <w:top w:val="single" w:sz="4" w:space="0" w:color="auto"/>
              <w:left w:val="single" w:sz="4" w:space="0" w:color="auto"/>
              <w:bottom w:val="single" w:sz="4" w:space="0" w:color="auto"/>
              <w:right w:val="single" w:sz="4" w:space="0" w:color="auto"/>
            </w:tcBorders>
            <w:hideMark/>
          </w:tcPr>
          <w:p w14:paraId="6B594FA1"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60</w:t>
            </w:r>
          </w:p>
        </w:tc>
        <w:tc>
          <w:tcPr>
            <w:tcW w:w="1248" w:type="dxa"/>
            <w:tcBorders>
              <w:top w:val="single" w:sz="4" w:space="0" w:color="auto"/>
              <w:left w:val="single" w:sz="4" w:space="0" w:color="auto"/>
              <w:bottom w:val="single" w:sz="4" w:space="0" w:color="auto"/>
              <w:right w:val="single" w:sz="4" w:space="0" w:color="auto"/>
            </w:tcBorders>
            <w:hideMark/>
          </w:tcPr>
          <w:p w14:paraId="5C50B352"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10</w:t>
            </w:r>
          </w:p>
        </w:tc>
        <w:tc>
          <w:tcPr>
            <w:tcW w:w="1872" w:type="dxa"/>
            <w:tcBorders>
              <w:top w:val="single" w:sz="4" w:space="0" w:color="auto"/>
              <w:left w:val="single" w:sz="4" w:space="0" w:color="auto"/>
              <w:bottom w:val="single" w:sz="4" w:space="0" w:color="auto"/>
              <w:right w:val="single" w:sz="4" w:space="0" w:color="auto"/>
            </w:tcBorders>
            <w:hideMark/>
          </w:tcPr>
          <w:p w14:paraId="1EFC36EB"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27,3</w:t>
            </w:r>
          </w:p>
        </w:tc>
        <w:tc>
          <w:tcPr>
            <w:tcW w:w="1357" w:type="dxa"/>
            <w:tcBorders>
              <w:top w:val="single" w:sz="4" w:space="0" w:color="auto"/>
              <w:left w:val="single" w:sz="4" w:space="0" w:color="auto"/>
              <w:bottom w:val="single" w:sz="4" w:space="0" w:color="auto"/>
              <w:right w:val="single" w:sz="4" w:space="0" w:color="auto"/>
            </w:tcBorders>
            <w:hideMark/>
          </w:tcPr>
          <w:p w14:paraId="4CD39EF3"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4,1</w:t>
            </w:r>
          </w:p>
        </w:tc>
        <w:tc>
          <w:tcPr>
            <w:tcW w:w="1428" w:type="dxa"/>
            <w:tcBorders>
              <w:top w:val="single" w:sz="4" w:space="0" w:color="auto"/>
              <w:left w:val="single" w:sz="4" w:space="0" w:color="auto"/>
              <w:bottom w:val="single" w:sz="4" w:space="0" w:color="auto"/>
              <w:right w:val="single" w:sz="4" w:space="0" w:color="auto"/>
            </w:tcBorders>
            <w:hideMark/>
          </w:tcPr>
          <w:p w14:paraId="6D85B85A"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12,8</w:t>
            </w:r>
          </w:p>
        </w:tc>
        <w:tc>
          <w:tcPr>
            <w:tcW w:w="1377" w:type="dxa"/>
            <w:tcBorders>
              <w:top w:val="single" w:sz="4" w:space="0" w:color="auto"/>
              <w:left w:val="single" w:sz="4" w:space="0" w:color="auto"/>
              <w:bottom w:val="single" w:sz="4" w:space="0" w:color="auto"/>
              <w:right w:val="single" w:sz="4" w:space="0" w:color="auto"/>
            </w:tcBorders>
            <w:hideMark/>
          </w:tcPr>
          <w:p w14:paraId="3DFE3A00"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60,1</w:t>
            </w:r>
          </w:p>
        </w:tc>
      </w:tr>
      <w:tr w:rsidR="005A04F4" w:rsidRPr="005A04F4" w14:paraId="7D42DD49"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780E84B5"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6</w:t>
            </w:r>
          </w:p>
        </w:tc>
        <w:tc>
          <w:tcPr>
            <w:tcW w:w="1419" w:type="dxa"/>
            <w:tcBorders>
              <w:top w:val="single" w:sz="4" w:space="0" w:color="auto"/>
              <w:left w:val="single" w:sz="4" w:space="0" w:color="auto"/>
              <w:bottom w:val="single" w:sz="4" w:space="0" w:color="auto"/>
              <w:right w:val="single" w:sz="4" w:space="0" w:color="auto"/>
            </w:tcBorders>
            <w:hideMark/>
          </w:tcPr>
          <w:p w14:paraId="60061B4C"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100</w:t>
            </w:r>
          </w:p>
        </w:tc>
        <w:tc>
          <w:tcPr>
            <w:tcW w:w="1248" w:type="dxa"/>
            <w:tcBorders>
              <w:top w:val="single" w:sz="4" w:space="0" w:color="auto"/>
              <w:left w:val="single" w:sz="4" w:space="0" w:color="auto"/>
              <w:bottom w:val="single" w:sz="4" w:space="0" w:color="auto"/>
              <w:right w:val="single" w:sz="4" w:space="0" w:color="auto"/>
            </w:tcBorders>
            <w:hideMark/>
          </w:tcPr>
          <w:p w14:paraId="65522313"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w:t>
            </w:r>
          </w:p>
        </w:tc>
        <w:tc>
          <w:tcPr>
            <w:tcW w:w="1872" w:type="dxa"/>
            <w:tcBorders>
              <w:top w:val="single" w:sz="4" w:space="0" w:color="auto"/>
              <w:left w:val="single" w:sz="4" w:space="0" w:color="auto"/>
              <w:bottom w:val="single" w:sz="4" w:space="0" w:color="auto"/>
              <w:right w:val="single" w:sz="4" w:space="0" w:color="auto"/>
            </w:tcBorders>
            <w:hideMark/>
          </w:tcPr>
          <w:p w14:paraId="1B188265"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29,1</w:t>
            </w:r>
          </w:p>
        </w:tc>
        <w:tc>
          <w:tcPr>
            <w:tcW w:w="1357" w:type="dxa"/>
            <w:tcBorders>
              <w:top w:val="single" w:sz="4" w:space="0" w:color="auto"/>
              <w:left w:val="single" w:sz="4" w:space="0" w:color="auto"/>
              <w:bottom w:val="single" w:sz="4" w:space="0" w:color="auto"/>
              <w:right w:val="single" w:sz="4" w:space="0" w:color="auto"/>
            </w:tcBorders>
            <w:hideMark/>
          </w:tcPr>
          <w:p w14:paraId="164F2526"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3,1</w:t>
            </w:r>
          </w:p>
        </w:tc>
        <w:tc>
          <w:tcPr>
            <w:tcW w:w="1428" w:type="dxa"/>
            <w:tcBorders>
              <w:top w:val="single" w:sz="4" w:space="0" w:color="auto"/>
              <w:left w:val="single" w:sz="4" w:space="0" w:color="auto"/>
              <w:bottom w:val="single" w:sz="4" w:space="0" w:color="auto"/>
              <w:right w:val="single" w:sz="4" w:space="0" w:color="auto"/>
            </w:tcBorders>
            <w:hideMark/>
          </w:tcPr>
          <w:p w14:paraId="7550EF14"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8,3</w:t>
            </w:r>
          </w:p>
        </w:tc>
        <w:tc>
          <w:tcPr>
            <w:tcW w:w="1377" w:type="dxa"/>
            <w:tcBorders>
              <w:top w:val="single" w:sz="4" w:space="0" w:color="auto"/>
              <w:left w:val="single" w:sz="4" w:space="0" w:color="auto"/>
              <w:bottom w:val="single" w:sz="4" w:space="0" w:color="auto"/>
              <w:right w:val="single" w:sz="4" w:space="0" w:color="auto"/>
            </w:tcBorders>
            <w:hideMark/>
          </w:tcPr>
          <w:p w14:paraId="3CF0CF06"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23,4</w:t>
            </w:r>
          </w:p>
        </w:tc>
      </w:tr>
      <w:tr w:rsidR="005A04F4" w:rsidRPr="005A04F4" w14:paraId="30B56112"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09303DFF"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7</w:t>
            </w:r>
          </w:p>
        </w:tc>
        <w:tc>
          <w:tcPr>
            <w:tcW w:w="1419" w:type="dxa"/>
            <w:tcBorders>
              <w:top w:val="single" w:sz="4" w:space="0" w:color="auto"/>
              <w:left w:val="single" w:sz="4" w:space="0" w:color="auto"/>
              <w:bottom w:val="single" w:sz="4" w:space="0" w:color="auto"/>
              <w:right w:val="single" w:sz="4" w:space="0" w:color="auto"/>
            </w:tcBorders>
            <w:hideMark/>
          </w:tcPr>
          <w:p w14:paraId="1AC71883"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100</w:t>
            </w:r>
          </w:p>
        </w:tc>
        <w:tc>
          <w:tcPr>
            <w:tcW w:w="1248" w:type="dxa"/>
            <w:tcBorders>
              <w:top w:val="single" w:sz="4" w:space="0" w:color="auto"/>
              <w:left w:val="single" w:sz="4" w:space="0" w:color="auto"/>
              <w:bottom w:val="single" w:sz="4" w:space="0" w:color="auto"/>
              <w:right w:val="single" w:sz="4" w:space="0" w:color="auto"/>
            </w:tcBorders>
            <w:hideMark/>
          </w:tcPr>
          <w:p w14:paraId="630407E5"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5</w:t>
            </w:r>
          </w:p>
        </w:tc>
        <w:tc>
          <w:tcPr>
            <w:tcW w:w="1872" w:type="dxa"/>
            <w:tcBorders>
              <w:top w:val="single" w:sz="4" w:space="0" w:color="auto"/>
              <w:left w:val="single" w:sz="4" w:space="0" w:color="auto"/>
              <w:bottom w:val="single" w:sz="4" w:space="0" w:color="auto"/>
              <w:right w:val="single" w:sz="4" w:space="0" w:color="auto"/>
            </w:tcBorders>
            <w:hideMark/>
          </w:tcPr>
          <w:p w14:paraId="2CAFBFC6"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27,5</w:t>
            </w:r>
          </w:p>
        </w:tc>
        <w:tc>
          <w:tcPr>
            <w:tcW w:w="1357" w:type="dxa"/>
            <w:tcBorders>
              <w:top w:val="single" w:sz="4" w:space="0" w:color="auto"/>
              <w:left w:val="single" w:sz="4" w:space="0" w:color="auto"/>
              <w:bottom w:val="single" w:sz="4" w:space="0" w:color="auto"/>
              <w:right w:val="single" w:sz="4" w:space="0" w:color="auto"/>
            </w:tcBorders>
            <w:hideMark/>
          </w:tcPr>
          <w:p w14:paraId="6D5CD1C3"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2,1</w:t>
            </w:r>
          </w:p>
        </w:tc>
        <w:tc>
          <w:tcPr>
            <w:tcW w:w="1428" w:type="dxa"/>
            <w:tcBorders>
              <w:top w:val="single" w:sz="4" w:space="0" w:color="auto"/>
              <w:left w:val="single" w:sz="4" w:space="0" w:color="auto"/>
              <w:bottom w:val="single" w:sz="4" w:space="0" w:color="auto"/>
              <w:right w:val="single" w:sz="4" w:space="0" w:color="auto"/>
            </w:tcBorders>
            <w:hideMark/>
          </w:tcPr>
          <w:p w14:paraId="1CE826F2"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9,5</w:t>
            </w:r>
          </w:p>
        </w:tc>
        <w:tc>
          <w:tcPr>
            <w:tcW w:w="1377" w:type="dxa"/>
            <w:tcBorders>
              <w:top w:val="single" w:sz="4" w:space="0" w:color="auto"/>
              <w:left w:val="single" w:sz="4" w:space="0" w:color="auto"/>
              <w:bottom w:val="single" w:sz="4" w:space="0" w:color="auto"/>
              <w:right w:val="single" w:sz="4" w:space="0" w:color="auto"/>
            </w:tcBorders>
            <w:hideMark/>
          </w:tcPr>
          <w:p w14:paraId="112AC432" w14:textId="77777777" w:rsidR="008278DA" w:rsidRPr="005A04F4" w:rsidRDefault="008278DA" w:rsidP="003231B9">
            <w:pPr>
              <w:tabs>
                <w:tab w:val="left" w:pos="284"/>
              </w:tabs>
              <w:spacing w:line="240" w:lineRule="auto"/>
              <w:jc w:val="center"/>
              <w:rPr>
                <w:rFonts w:ascii="Times New Roman" w:hAnsi="Times New Roman"/>
                <w:bCs/>
                <w:sz w:val="24"/>
                <w:szCs w:val="24"/>
                <w:lang w:val="en-US"/>
              </w:rPr>
            </w:pPr>
            <w:r w:rsidRPr="005A04F4">
              <w:rPr>
                <w:rFonts w:ascii="Times New Roman" w:hAnsi="Times New Roman"/>
                <w:bCs/>
                <w:sz w:val="24"/>
                <w:szCs w:val="24"/>
                <w:lang w:val="en-US"/>
              </w:rPr>
              <w:t>45,7</w:t>
            </w:r>
          </w:p>
        </w:tc>
      </w:tr>
      <w:tr w:rsidR="008278DA" w:rsidRPr="005A04F4" w14:paraId="01C34EFA" w14:textId="77777777" w:rsidTr="00804172">
        <w:trPr>
          <w:jc w:val="center"/>
        </w:trPr>
        <w:tc>
          <w:tcPr>
            <w:tcW w:w="933" w:type="dxa"/>
            <w:tcBorders>
              <w:top w:val="single" w:sz="4" w:space="0" w:color="auto"/>
              <w:left w:val="single" w:sz="4" w:space="0" w:color="auto"/>
              <w:bottom w:val="single" w:sz="4" w:space="0" w:color="auto"/>
              <w:right w:val="single" w:sz="4" w:space="0" w:color="auto"/>
            </w:tcBorders>
            <w:hideMark/>
          </w:tcPr>
          <w:p w14:paraId="3959BE24"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8</w:t>
            </w:r>
          </w:p>
        </w:tc>
        <w:tc>
          <w:tcPr>
            <w:tcW w:w="1419" w:type="dxa"/>
            <w:tcBorders>
              <w:top w:val="single" w:sz="4" w:space="0" w:color="auto"/>
              <w:left w:val="single" w:sz="4" w:space="0" w:color="auto"/>
              <w:bottom w:val="single" w:sz="4" w:space="0" w:color="auto"/>
              <w:right w:val="single" w:sz="4" w:space="0" w:color="auto"/>
            </w:tcBorders>
            <w:hideMark/>
          </w:tcPr>
          <w:p w14:paraId="42E0334F"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100</w:t>
            </w:r>
          </w:p>
        </w:tc>
        <w:tc>
          <w:tcPr>
            <w:tcW w:w="1248" w:type="dxa"/>
            <w:tcBorders>
              <w:top w:val="single" w:sz="4" w:space="0" w:color="auto"/>
              <w:left w:val="single" w:sz="4" w:space="0" w:color="auto"/>
              <w:bottom w:val="single" w:sz="4" w:space="0" w:color="auto"/>
              <w:right w:val="single" w:sz="4" w:space="0" w:color="auto"/>
            </w:tcBorders>
            <w:hideMark/>
          </w:tcPr>
          <w:p w14:paraId="2E1D3B70"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10</w:t>
            </w:r>
          </w:p>
        </w:tc>
        <w:tc>
          <w:tcPr>
            <w:tcW w:w="1872" w:type="dxa"/>
            <w:tcBorders>
              <w:top w:val="single" w:sz="4" w:space="0" w:color="auto"/>
              <w:left w:val="single" w:sz="4" w:space="0" w:color="auto"/>
              <w:bottom w:val="single" w:sz="4" w:space="0" w:color="auto"/>
              <w:right w:val="single" w:sz="4" w:space="0" w:color="auto"/>
            </w:tcBorders>
            <w:hideMark/>
          </w:tcPr>
          <w:p w14:paraId="327DF415"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27,3</w:t>
            </w:r>
          </w:p>
        </w:tc>
        <w:tc>
          <w:tcPr>
            <w:tcW w:w="1357" w:type="dxa"/>
            <w:tcBorders>
              <w:top w:val="single" w:sz="4" w:space="0" w:color="auto"/>
              <w:left w:val="single" w:sz="4" w:space="0" w:color="auto"/>
              <w:bottom w:val="single" w:sz="4" w:space="0" w:color="auto"/>
              <w:right w:val="single" w:sz="4" w:space="0" w:color="auto"/>
            </w:tcBorders>
            <w:hideMark/>
          </w:tcPr>
          <w:p w14:paraId="25098C8B"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2,6</w:t>
            </w:r>
          </w:p>
        </w:tc>
        <w:tc>
          <w:tcPr>
            <w:tcW w:w="1428" w:type="dxa"/>
            <w:tcBorders>
              <w:top w:val="single" w:sz="4" w:space="0" w:color="auto"/>
              <w:left w:val="single" w:sz="4" w:space="0" w:color="auto"/>
              <w:bottom w:val="single" w:sz="4" w:space="0" w:color="auto"/>
              <w:right w:val="single" w:sz="4" w:space="0" w:color="auto"/>
            </w:tcBorders>
            <w:hideMark/>
          </w:tcPr>
          <w:p w14:paraId="7A616BD6"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11,2</w:t>
            </w:r>
          </w:p>
        </w:tc>
        <w:tc>
          <w:tcPr>
            <w:tcW w:w="1377" w:type="dxa"/>
            <w:tcBorders>
              <w:top w:val="single" w:sz="4" w:space="0" w:color="auto"/>
              <w:left w:val="single" w:sz="4" w:space="0" w:color="auto"/>
              <w:bottom w:val="single" w:sz="4" w:space="0" w:color="auto"/>
              <w:right w:val="single" w:sz="4" w:space="0" w:color="auto"/>
            </w:tcBorders>
            <w:hideMark/>
          </w:tcPr>
          <w:p w14:paraId="0672EB8E" w14:textId="77777777" w:rsidR="008278DA" w:rsidRPr="005A04F4" w:rsidRDefault="008278DA" w:rsidP="003231B9">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64,7</w:t>
            </w:r>
          </w:p>
        </w:tc>
      </w:tr>
    </w:tbl>
    <w:p w14:paraId="563682E6"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32EEDB9F" w14:textId="075B5A71"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Из таблицы </w:t>
      </w:r>
      <w:r w:rsidR="008736CA" w:rsidRPr="005A04F4">
        <w:rPr>
          <w:rFonts w:ascii="Times New Roman" w:hAnsi="Times New Roman" w:cs="Times New Roman"/>
          <w:sz w:val="28"/>
          <w:szCs w:val="28"/>
        </w:rPr>
        <w:t>4</w:t>
      </w:r>
      <w:r w:rsidRPr="005A04F4">
        <w:rPr>
          <w:rFonts w:ascii="Times New Roman" w:hAnsi="Times New Roman" w:cs="Times New Roman"/>
          <w:sz w:val="28"/>
          <w:szCs w:val="28"/>
        </w:rPr>
        <w:t>.2 видно, что уровень связующего оказывает существенное влияние на все исследованные свойства сгорания. Увеличение уровня связующего снижает теплотворную способность. Это ожидается из-за уменьшения доли полукокса, который вносит значительный вклад в общую теплотворную способность смеси. Также наблюдается, что зольность при температуре сушки от 25 до 600</w:t>
      </w:r>
      <w:r w:rsidR="00EB2009" w:rsidRPr="005A04F4">
        <w:rPr>
          <w:rFonts w:ascii="Times New Roman" w:hAnsi="Times New Roman" w:cs="Times New Roman"/>
          <w:sz w:val="28"/>
          <w:szCs w:val="28"/>
        </w:rPr>
        <w:t>°</w:t>
      </w:r>
      <w:r w:rsidRPr="005A04F4">
        <w:rPr>
          <w:rFonts w:ascii="Times New Roman" w:hAnsi="Times New Roman" w:cs="Times New Roman"/>
          <w:sz w:val="28"/>
          <w:szCs w:val="28"/>
        </w:rPr>
        <w:t>С увеличивается, далее при сушке 1000</w:t>
      </w:r>
      <w:r w:rsidR="00EB2009" w:rsidRPr="005A04F4">
        <w:rPr>
          <w:rFonts w:ascii="Times New Roman" w:hAnsi="Times New Roman" w:cs="Times New Roman"/>
          <w:sz w:val="28"/>
          <w:szCs w:val="28"/>
        </w:rPr>
        <w:t>°</w:t>
      </w:r>
      <w:r w:rsidRPr="005A04F4">
        <w:rPr>
          <w:rFonts w:ascii="Times New Roman" w:hAnsi="Times New Roman" w:cs="Times New Roman"/>
          <w:sz w:val="28"/>
          <w:szCs w:val="28"/>
        </w:rPr>
        <w:t xml:space="preserve">С </w:t>
      </w:r>
      <w:r w:rsidRPr="005A04F4">
        <w:rPr>
          <w:rFonts w:ascii="Times New Roman" w:hAnsi="Times New Roman" w:cs="Times New Roman"/>
          <w:sz w:val="28"/>
          <w:szCs w:val="28"/>
        </w:rPr>
        <w:lastRenderedPageBreak/>
        <w:t>снижается, это указывает на то, что лигносульфонат имеет неорганические летучие вещества, которые не горючи.</w:t>
      </w:r>
    </w:p>
    <w:p w14:paraId="106C36E9"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 попытке охарактеризовать происходящие взаимодействия между лигносульфонатным связующим и мелкими частицами угля, мы можем предположить следующий механизм взаимодействия. Как показывают предварительные наблюдения прямого взаимодействия между частицами угля и частицами лигносульфоната в грануле не наблюдаются при простом механическом смешении, но взаимодействия происходят через поверхностно-активные вещества лигносульфаната и поверхности угля.</w:t>
      </w:r>
    </w:p>
    <w:p w14:paraId="22833B73" w14:textId="7533AA16"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Применение высокого давления при брикетировании сближает частицы ближе друг к другу, и увеличивает межчастичный контакт, что приводит к появлению силы притяжения между соседними частицами через слабые вандер Ваальсы силы. Во время этого процесса деформация частиц приводит к тому, что более мелкие частицы связующего заполняют пустоты в исходной смеси брикета.</w:t>
      </w:r>
    </w:p>
    <w:p w14:paraId="1F8C641A"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Более крупные частицы в угле приводят к сцеплению между соседними частицами. Кроме того, присутствие влаги усиливает активность поверхностно-активных веществ. Лигносульфонаты могут выступать в качестве поверхностно активного вещества молекулы со сферическими структурами (мицеллы), где расположены сульфокислотные и карбоновые кислотные группы в основном на поверхности гидрофобного углеводородного ядра. Эти функциональные группы доступны для взаимодействия, особенно при наличии поверхностной влаги.</w:t>
      </w:r>
    </w:p>
    <w:p w14:paraId="67E8EB32"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Эксперименты с различной концентрацией ПЭТФ в смеси с углем показали, что с увеличением концентрации этого связующего, теплотворность брикетов линейно возрастает. Это объясняется увеличением в составе брикетов количества органического (горючего) вещества, изначальная теплотворность которого составляет приблизительно </w:t>
      </w:r>
      <w:bookmarkStart w:id="130" w:name="_Hlk87255594"/>
      <w:r w:rsidRPr="005A04F4">
        <w:rPr>
          <w:rFonts w:ascii="Times New Roman" w:hAnsi="Times New Roman" w:cs="Times New Roman"/>
          <w:sz w:val="28"/>
          <w:szCs w:val="28"/>
        </w:rPr>
        <w:t>39-45 кДж/кг, исходная теплотворность же угля составляет 20-35 кДж/кг,</w:t>
      </w:r>
      <w:bookmarkEnd w:id="130"/>
      <w:r w:rsidRPr="005A04F4">
        <w:rPr>
          <w:rFonts w:ascii="Times New Roman" w:hAnsi="Times New Roman" w:cs="Times New Roman"/>
          <w:sz w:val="28"/>
          <w:szCs w:val="28"/>
        </w:rPr>
        <w:t xml:space="preserve"> естественно следует предположить, что теплотворность связующего ПЭТФ значительно повышает теплотворную способность брикетов, однако увеличивает и скорость горения.</w:t>
      </w:r>
    </w:p>
    <w:p w14:paraId="6D93CE61"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Оптимизация состава брикета подразумевает добавку в состав брикетов как глины, так и ПЭТФ, присутствие этих обеих компонентов позволят получить оптимальный состав брикетов, имеющих постоянную теплотворную способность в пределах Q = 20-25 кДж/кг.</w:t>
      </w:r>
    </w:p>
    <w:p w14:paraId="5A614AAF"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На основе реакции полимеризации между твердой фазой угольной шихты и связующей средой хлорвинилом получен мультиполимерный брикет.</w:t>
      </w:r>
    </w:p>
    <w:p w14:paraId="617B07B2"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Таким образом мультиполимерные связующие могут использоваться не только в виде связующего в синтезе брикетов, но и поставляют углеводороды, которые активно участвуют в окислительных процессах повышая экзотермичность реакции горения и в целом повышая энергетические характеристики углей и их энергетический потенциал.</w:t>
      </w:r>
    </w:p>
    <w:p w14:paraId="47E315A0"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Качество горения полученных брикетов оценивалось на основе теплотворной способности, летучих веществ, фиксированного углерода и зольности. </w:t>
      </w:r>
    </w:p>
    <w:p w14:paraId="6DC16C6B" w14:textId="56A967A2"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Исследовались угольные брикеты из некондиционного угля со связующими: жидкое стекло, бумажный картон, гудрон и полимерное покрытие, синтезированное из отходов коксохимического производства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w:t>
      </w:r>
      <w:r w:rsidR="00CA6DDC" w:rsidRPr="005A04F4">
        <w:rPr>
          <w:rFonts w:ascii="Times New Roman" w:hAnsi="Times New Roman" w:cs="Times New Roman"/>
          <w:sz w:val="28"/>
          <w:szCs w:val="28"/>
        </w:rPr>
        <w:t>10</w:t>
      </w:r>
      <w:r w:rsidR="00B13EBC" w:rsidRPr="005A04F4">
        <w:rPr>
          <w:rFonts w:ascii="Times New Roman" w:hAnsi="Times New Roman" w:cs="Times New Roman"/>
          <w:sz w:val="28"/>
          <w:szCs w:val="28"/>
        </w:rPr>
        <w:t>7</w:t>
      </w:r>
      <w:r w:rsidR="00726EEE" w:rsidRPr="005A04F4">
        <w:rPr>
          <w:rFonts w:ascii="Times New Roman" w:hAnsi="Times New Roman" w:cs="Times New Roman"/>
          <w:sz w:val="28"/>
          <w:szCs w:val="28"/>
        </w:rPr>
        <w:t>-</w:t>
      </w:r>
      <w:r w:rsidR="00CA6DDC" w:rsidRPr="005A04F4">
        <w:rPr>
          <w:rFonts w:ascii="Times New Roman" w:hAnsi="Times New Roman" w:cs="Times New Roman"/>
          <w:sz w:val="28"/>
          <w:szCs w:val="28"/>
        </w:rPr>
        <w:t>11</w:t>
      </w:r>
      <w:r w:rsidR="00B13EBC" w:rsidRPr="005A04F4">
        <w:rPr>
          <w:rFonts w:ascii="Times New Roman" w:hAnsi="Times New Roman" w:cs="Times New Roman"/>
          <w:sz w:val="28"/>
          <w:szCs w:val="28"/>
        </w:rPr>
        <w:t>2</w:t>
      </w:r>
      <w:r w:rsidRPr="005A04F4">
        <w:rPr>
          <w:rFonts w:ascii="Times New Roman" w:hAnsi="Times New Roman" w:cs="Times New Roman"/>
          <w:sz w:val="28"/>
          <w:szCs w:val="28"/>
        </w:rPr>
        <w:t xml:space="preserve">]. </w:t>
      </w:r>
    </w:p>
    <w:p w14:paraId="30694826" w14:textId="7CCBF061"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Сжигание полученного брикетов показало, что возгорание брикетов происходит в течение двух минут, причем незначительное выделение копоти при загорании и горении наблюдается для брикетных образцов, содержащих как не модифицированный, так и модифицированный брикет (рис</w:t>
      </w:r>
      <w:r w:rsidR="00605ABD" w:rsidRPr="005A04F4">
        <w:rPr>
          <w:rFonts w:ascii="Times New Roman" w:hAnsi="Times New Roman" w:cs="Times New Roman"/>
          <w:sz w:val="28"/>
          <w:szCs w:val="28"/>
        </w:rPr>
        <w:t>унок</w:t>
      </w:r>
      <w:r w:rsidRPr="005A04F4">
        <w:rPr>
          <w:rFonts w:ascii="Times New Roman" w:hAnsi="Times New Roman" w:cs="Times New Roman"/>
          <w:sz w:val="28"/>
          <w:szCs w:val="28"/>
        </w:rPr>
        <w:t xml:space="preserve"> </w:t>
      </w:r>
      <w:r w:rsidR="008736CA" w:rsidRPr="005A04F4">
        <w:rPr>
          <w:rFonts w:ascii="Times New Roman" w:hAnsi="Times New Roman" w:cs="Times New Roman"/>
          <w:sz w:val="28"/>
          <w:szCs w:val="28"/>
        </w:rPr>
        <w:t>4</w:t>
      </w:r>
      <w:r w:rsidRPr="005A04F4">
        <w:rPr>
          <w:rFonts w:ascii="Times New Roman" w:hAnsi="Times New Roman" w:cs="Times New Roman"/>
          <w:sz w:val="28"/>
          <w:szCs w:val="28"/>
        </w:rPr>
        <w:t>.5), перенос окислителей и летучих газов зависит от характерного размера частицы брикетов. Поэтому после потери влаги и при сжигании пылеугольного топлива происходит переход к диффузионному горению температура горения сдвигается в сторону более высоких значений.</w:t>
      </w:r>
    </w:p>
    <w:p w14:paraId="3BF98FBD" w14:textId="77777777" w:rsidR="00220E06" w:rsidRPr="005A04F4" w:rsidRDefault="00220E06" w:rsidP="004575DC">
      <w:pPr>
        <w:tabs>
          <w:tab w:val="left" w:pos="284"/>
        </w:tabs>
        <w:spacing w:after="0" w:line="240" w:lineRule="auto"/>
        <w:ind w:firstLine="709"/>
        <w:jc w:val="both"/>
        <w:rPr>
          <w:rFonts w:ascii="Times New Roman" w:hAnsi="Times New Roman" w:cs="Times New Roman"/>
          <w:sz w:val="28"/>
          <w:szCs w:val="28"/>
        </w:rPr>
      </w:pPr>
    </w:p>
    <w:p w14:paraId="21EEC550" w14:textId="3667E943" w:rsidR="008278DA" w:rsidRPr="005A04F4" w:rsidRDefault="008278DA" w:rsidP="003231B9">
      <w:pPr>
        <w:tabs>
          <w:tab w:val="left" w:pos="284"/>
        </w:tabs>
        <w:spacing w:after="0" w:line="240" w:lineRule="auto"/>
        <w:jc w:val="center"/>
        <w:rPr>
          <w:rFonts w:ascii="Times New Roman" w:hAnsi="Times New Roman" w:cs="Times New Roman"/>
          <w:sz w:val="28"/>
          <w:szCs w:val="28"/>
          <w:lang w:val="kk-KZ"/>
        </w:rPr>
      </w:pPr>
      <w:r w:rsidRPr="005A04F4">
        <w:rPr>
          <w:rFonts w:ascii="Times New Roman" w:hAnsi="Times New Roman" w:cs="Times New Roman"/>
          <w:noProof/>
          <w:sz w:val="28"/>
          <w:szCs w:val="28"/>
          <w:lang w:eastAsia="ru-RU"/>
        </w:rPr>
        <w:drawing>
          <wp:inline distT="0" distB="0" distL="0" distR="0" wp14:anchorId="4471C274" wp14:editId="283939B7">
            <wp:extent cx="2771775" cy="2524125"/>
            <wp:effectExtent l="0" t="0" r="9525"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1775" cy="2524125"/>
                    </a:xfrm>
                    <a:prstGeom prst="rect">
                      <a:avLst/>
                    </a:prstGeom>
                    <a:noFill/>
                    <a:ln>
                      <a:noFill/>
                    </a:ln>
                  </pic:spPr>
                </pic:pic>
              </a:graphicData>
            </a:graphic>
          </wp:inline>
        </w:drawing>
      </w:r>
    </w:p>
    <w:p w14:paraId="60144548" w14:textId="77777777" w:rsidR="008278DA" w:rsidRPr="005A04F4" w:rsidRDefault="008278DA" w:rsidP="003231B9">
      <w:pPr>
        <w:tabs>
          <w:tab w:val="left" w:pos="284"/>
        </w:tabs>
        <w:spacing w:after="0" w:line="240" w:lineRule="auto"/>
        <w:rPr>
          <w:rFonts w:ascii="Times New Roman" w:hAnsi="Times New Roman" w:cs="Times New Roman"/>
          <w:sz w:val="16"/>
          <w:szCs w:val="16"/>
          <w:lang w:val="kk-KZ"/>
        </w:rPr>
      </w:pPr>
    </w:p>
    <w:p w14:paraId="04B2D658" w14:textId="19CE3DF2"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17</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Горение брикета состава уголь + гудрон + ПЭТФ</w:t>
      </w:r>
    </w:p>
    <w:p w14:paraId="04489D01"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2B6BFD6F" w14:textId="182B2916"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Для оценки влияния только уровня связующего вещества на его горение был использован другой набор брикетов без полимерных добавок. Этот набор был изготовлен при давлении 100 МПа и высушен при температуре 25°С (таблица </w:t>
      </w:r>
      <w:r w:rsidR="008736CA" w:rsidRPr="005A04F4">
        <w:rPr>
          <w:rFonts w:ascii="Times New Roman" w:hAnsi="Times New Roman" w:cs="Times New Roman"/>
          <w:sz w:val="28"/>
          <w:szCs w:val="28"/>
        </w:rPr>
        <w:t>4</w:t>
      </w:r>
      <w:r w:rsidRPr="005A04F4">
        <w:rPr>
          <w:rFonts w:ascii="Times New Roman" w:hAnsi="Times New Roman" w:cs="Times New Roman"/>
          <w:sz w:val="28"/>
          <w:szCs w:val="28"/>
        </w:rPr>
        <w:t>.3)</w:t>
      </w:r>
      <w:r w:rsidR="00220E06" w:rsidRPr="005A04F4">
        <w:rPr>
          <w:rFonts w:ascii="Times New Roman" w:hAnsi="Times New Roman" w:cs="Times New Roman"/>
          <w:sz w:val="28"/>
          <w:szCs w:val="28"/>
        </w:rPr>
        <w:t>.</w:t>
      </w:r>
    </w:p>
    <w:p w14:paraId="68E666CF"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p w14:paraId="6A030B15" w14:textId="63612977"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Таблица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12</w:t>
      </w:r>
      <w:r w:rsidRPr="005A04F4">
        <w:rPr>
          <w:rFonts w:ascii="Times New Roman" w:hAnsi="Times New Roman" w:cs="Times New Roman"/>
          <w:sz w:val="28"/>
          <w:szCs w:val="28"/>
        </w:rPr>
        <w:t xml:space="preserve"> - Физико-термические характеристики синтезированных брикетов</w:t>
      </w:r>
    </w:p>
    <w:p w14:paraId="11CD1673"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tbl>
      <w:tblPr>
        <w:tblStyle w:val="TableGrid"/>
        <w:tblW w:w="0" w:type="auto"/>
        <w:tblInd w:w="136" w:type="dxa"/>
        <w:tblLook w:val="04A0" w:firstRow="1" w:lastRow="0" w:firstColumn="1" w:lastColumn="0" w:noHBand="0" w:noVBand="1"/>
      </w:tblPr>
      <w:tblGrid>
        <w:gridCol w:w="2352"/>
        <w:gridCol w:w="2197"/>
        <w:gridCol w:w="1811"/>
        <w:gridCol w:w="3133"/>
      </w:tblGrid>
      <w:tr w:rsidR="005A04F4" w:rsidRPr="005A04F4" w14:paraId="50674C29" w14:textId="77777777" w:rsidTr="00804172">
        <w:tc>
          <w:tcPr>
            <w:tcW w:w="2398" w:type="dxa"/>
            <w:tcBorders>
              <w:top w:val="single" w:sz="4" w:space="0" w:color="auto"/>
              <w:left w:val="single" w:sz="4" w:space="0" w:color="auto"/>
              <w:bottom w:val="single" w:sz="4" w:space="0" w:color="auto"/>
              <w:right w:val="single" w:sz="4" w:space="0" w:color="auto"/>
            </w:tcBorders>
            <w:vAlign w:val="center"/>
            <w:hideMark/>
          </w:tcPr>
          <w:p w14:paraId="03E2E9E3" w14:textId="0BEF5F57" w:rsidR="008278DA" w:rsidRPr="005A04F4" w:rsidRDefault="00BF294D"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Процент связующего</w:t>
            </w:r>
          </w:p>
        </w:tc>
        <w:tc>
          <w:tcPr>
            <w:tcW w:w="2254" w:type="dxa"/>
            <w:tcBorders>
              <w:top w:val="single" w:sz="4" w:space="0" w:color="auto"/>
              <w:left w:val="single" w:sz="4" w:space="0" w:color="auto"/>
              <w:bottom w:val="single" w:sz="4" w:space="0" w:color="auto"/>
              <w:right w:val="single" w:sz="4" w:space="0" w:color="auto"/>
            </w:tcBorders>
            <w:vAlign w:val="center"/>
            <w:hideMark/>
          </w:tcPr>
          <w:p w14:paraId="33334E1B" w14:textId="77777777" w:rsidR="008278DA" w:rsidRPr="005A04F4" w:rsidRDefault="008278DA"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Время горения, мин</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24834D4" w14:textId="77777777" w:rsidR="008278DA" w:rsidRPr="005A04F4" w:rsidRDefault="008278DA"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Зольность, %</w:t>
            </w:r>
          </w:p>
        </w:tc>
        <w:tc>
          <w:tcPr>
            <w:tcW w:w="3230" w:type="dxa"/>
            <w:tcBorders>
              <w:top w:val="single" w:sz="4" w:space="0" w:color="auto"/>
              <w:left w:val="single" w:sz="4" w:space="0" w:color="auto"/>
              <w:bottom w:val="single" w:sz="4" w:space="0" w:color="auto"/>
              <w:right w:val="single" w:sz="4" w:space="0" w:color="auto"/>
            </w:tcBorders>
            <w:vAlign w:val="center"/>
            <w:hideMark/>
          </w:tcPr>
          <w:p w14:paraId="371F8CBF" w14:textId="6C8B0729" w:rsidR="008278DA" w:rsidRPr="005A04F4" w:rsidRDefault="008278DA" w:rsidP="00804172">
            <w:pPr>
              <w:tabs>
                <w:tab w:val="left" w:pos="284"/>
              </w:tabs>
              <w:spacing w:line="240" w:lineRule="auto"/>
              <w:jc w:val="center"/>
              <w:rPr>
                <w:rFonts w:ascii="Times New Roman" w:hAnsi="Times New Roman"/>
                <w:sz w:val="24"/>
                <w:szCs w:val="24"/>
                <w:lang w:val="kk-KZ"/>
              </w:rPr>
            </w:pPr>
            <w:r w:rsidRPr="005A04F4">
              <w:rPr>
                <w:rFonts w:ascii="Times New Roman" w:hAnsi="Times New Roman"/>
                <w:sz w:val="24"/>
                <w:szCs w:val="24"/>
                <w:lang w:val="kk-KZ"/>
              </w:rPr>
              <w:t>Теплота сгорания, к</w:t>
            </w:r>
            <w:r w:rsidR="009759F1" w:rsidRPr="005A04F4">
              <w:rPr>
                <w:rFonts w:ascii="Times New Roman" w:hAnsi="Times New Roman"/>
                <w:sz w:val="24"/>
                <w:szCs w:val="24"/>
                <w:lang w:val="kk-KZ"/>
              </w:rPr>
              <w:t>к</w:t>
            </w:r>
            <w:r w:rsidRPr="005A04F4">
              <w:rPr>
                <w:rFonts w:ascii="Times New Roman" w:hAnsi="Times New Roman"/>
                <w:sz w:val="24"/>
                <w:szCs w:val="24"/>
                <w:lang w:val="kk-KZ"/>
              </w:rPr>
              <w:t>ал/моль</w:t>
            </w:r>
          </w:p>
        </w:tc>
      </w:tr>
      <w:tr w:rsidR="005A04F4" w:rsidRPr="005A04F4" w14:paraId="1EB2D406" w14:textId="77777777" w:rsidTr="007214F6">
        <w:trPr>
          <w:trHeight w:hRule="exact" w:val="340"/>
        </w:trPr>
        <w:tc>
          <w:tcPr>
            <w:tcW w:w="2398" w:type="dxa"/>
            <w:tcBorders>
              <w:top w:val="single" w:sz="4" w:space="0" w:color="auto"/>
              <w:left w:val="single" w:sz="4" w:space="0" w:color="auto"/>
              <w:bottom w:val="single" w:sz="4" w:space="0" w:color="auto"/>
              <w:right w:val="single" w:sz="4" w:space="0" w:color="auto"/>
            </w:tcBorders>
            <w:hideMark/>
          </w:tcPr>
          <w:p w14:paraId="25E19364"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Без связующего</w:t>
            </w:r>
          </w:p>
        </w:tc>
        <w:tc>
          <w:tcPr>
            <w:tcW w:w="2254" w:type="dxa"/>
            <w:tcBorders>
              <w:top w:val="single" w:sz="4" w:space="0" w:color="auto"/>
              <w:left w:val="single" w:sz="4" w:space="0" w:color="auto"/>
              <w:bottom w:val="single" w:sz="4" w:space="0" w:color="auto"/>
              <w:right w:val="single" w:sz="4" w:space="0" w:color="auto"/>
            </w:tcBorders>
            <w:hideMark/>
          </w:tcPr>
          <w:p w14:paraId="59E03CA4"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7-8 минут</w:t>
            </w:r>
          </w:p>
        </w:tc>
        <w:tc>
          <w:tcPr>
            <w:tcW w:w="1837" w:type="dxa"/>
            <w:tcBorders>
              <w:top w:val="single" w:sz="4" w:space="0" w:color="auto"/>
              <w:left w:val="single" w:sz="4" w:space="0" w:color="auto"/>
              <w:bottom w:val="single" w:sz="4" w:space="0" w:color="auto"/>
              <w:right w:val="single" w:sz="4" w:space="0" w:color="auto"/>
            </w:tcBorders>
            <w:hideMark/>
          </w:tcPr>
          <w:p w14:paraId="0A834D34"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36</w:t>
            </w:r>
          </w:p>
        </w:tc>
        <w:tc>
          <w:tcPr>
            <w:tcW w:w="3230" w:type="dxa"/>
            <w:tcBorders>
              <w:top w:val="single" w:sz="4" w:space="0" w:color="auto"/>
              <w:left w:val="single" w:sz="4" w:space="0" w:color="auto"/>
              <w:bottom w:val="single" w:sz="4" w:space="0" w:color="auto"/>
              <w:right w:val="single" w:sz="4" w:space="0" w:color="auto"/>
            </w:tcBorders>
            <w:hideMark/>
          </w:tcPr>
          <w:p w14:paraId="6A356D66"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4400</w:t>
            </w:r>
          </w:p>
        </w:tc>
      </w:tr>
      <w:tr w:rsidR="005A04F4" w:rsidRPr="005A04F4" w14:paraId="76163BE1" w14:textId="77777777" w:rsidTr="007214F6">
        <w:trPr>
          <w:trHeight w:hRule="exact" w:val="340"/>
        </w:trPr>
        <w:tc>
          <w:tcPr>
            <w:tcW w:w="2398" w:type="dxa"/>
            <w:tcBorders>
              <w:top w:val="single" w:sz="4" w:space="0" w:color="auto"/>
              <w:left w:val="single" w:sz="4" w:space="0" w:color="auto"/>
              <w:bottom w:val="single" w:sz="4" w:space="0" w:color="auto"/>
              <w:right w:val="single" w:sz="4" w:space="0" w:color="auto"/>
            </w:tcBorders>
            <w:hideMark/>
          </w:tcPr>
          <w:p w14:paraId="4D7CA838"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5% связующего</w:t>
            </w:r>
          </w:p>
        </w:tc>
        <w:tc>
          <w:tcPr>
            <w:tcW w:w="2254" w:type="dxa"/>
            <w:tcBorders>
              <w:top w:val="single" w:sz="4" w:space="0" w:color="auto"/>
              <w:left w:val="single" w:sz="4" w:space="0" w:color="auto"/>
              <w:bottom w:val="single" w:sz="4" w:space="0" w:color="auto"/>
              <w:right w:val="single" w:sz="4" w:space="0" w:color="auto"/>
            </w:tcBorders>
            <w:hideMark/>
          </w:tcPr>
          <w:p w14:paraId="424E5578"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10-12 минут</w:t>
            </w:r>
          </w:p>
        </w:tc>
        <w:tc>
          <w:tcPr>
            <w:tcW w:w="1837" w:type="dxa"/>
            <w:tcBorders>
              <w:top w:val="single" w:sz="4" w:space="0" w:color="auto"/>
              <w:left w:val="single" w:sz="4" w:space="0" w:color="auto"/>
              <w:bottom w:val="single" w:sz="4" w:space="0" w:color="auto"/>
              <w:right w:val="single" w:sz="4" w:space="0" w:color="auto"/>
            </w:tcBorders>
            <w:hideMark/>
          </w:tcPr>
          <w:p w14:paraId="5231B05D"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32</w:t>
            </w:r>
          </w:p>
        </w:tc>
        <w:tc>
          <w:tcPr>
            <w:tcW w:w="3230" w:type="dxa"/>
            <w:tcBorders>
              <w:top w:val="single" w:sz="4" w:space="0" w:color="auto"/>
              <w:left w:val="single" w:sz="4" w:space="0" w:color="auto"/>
              <w:bottom w:val="single" w:sz="4" w:space="0" w:color="auto"/>
              <w:right w:val="single" w:sz="4" w:space="0" w:color="auto"/>
            </w:tcBorders>
            <w:hideMark/>
          </w:tcPr>
          <w:p w14:paraId="5747BC78"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5300</w:t>
            </w:r>
          </w:p>
        </w:tc>
      </w:tr>
      <w:tr w:rsidR="005A04F4" w:rsidRPr="005A04F4" w14:paraId="3126FEF2" w14:textId="77777777" w:rsidTr="007214F6">
        <w:trPr>
          <w:trHeight w:hRule="exact" w:val="340"/>
        </w:trPr>
        <w:tc>
          <w:tcPr>
            <w:tcW w:w="2398" w:type="dxa"/>
            <w:tcBorders>
              <w:top w:val="single" w:sz="4" w:space="0" w:color="auto"/>
              <w:left w:val="single" w:sz="4" w:space="0" w:color="auto"/>
              <w:bottom w:val="single" w:sz="4" w:space="0" w:color="auto"/>
              <w:right w:val="single" w:sz="4" w:space="0" w:color="auto"/>
            </w:tcBorders>
            <w:hideMark/>
          </w:tcPr>
          <w:p w14:paraId="4E042358"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10% связующего</w:t>
            </w:r>
          </w:p>
        </w:tc>
        <w:tc>
          <w:tcPr>
            <w:tcW w:w="2254" w:type="dxa"/>
            <w:tcBorders>
              <w:top w:val="single" w:sz="4" w:space="0" w:color="auto"/>
              <w:left w:val="single" w:sz="4" w:space="0" w:color="auto"/>
              <w:bottom w:val="single" w:sz="4" w:space="0" w:color="auto"/>
              <w:right w:val="single" w:sz="4" w:space="0" w:color="auto"/>
            </w:tcBorders>
            <w:hideMark/>
          </w:tcPr>
          <w:p w14:paraId="0FCCC382"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12-15 минут</w:t>
            </w:r>
          </w:p>
        </w:tc>
        <w:tc>
          <w:tcPr>
            <w:tcW w:w="1837" w:type="dxa"/>
            <w:tcBorders>
              <w:top w:val="single" w:sz="4" w:space="0" w:color="auto"/>
              <w:left w:val="single" w:sz="4" w:space="0" w:color="auto"/>
              <w:bottom w:val="single" w:sz="4" w:space="0" w:color="auto"/>
              <w:right w:val="single" w:sz="4" w:space="0" w:color="auto"/>
            </w:tcBorders>
            <w:hideMark/>
          </w:tcPr>
          <w:p w14:paraId="3D751237"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30</w:t>
            </w:r>
          </w:p>
        </w:tc>
        <w:tc>
          <w:tcPr>
            <w:tcW w:w="3230" w:type="dxa"/>
            <w:tcBorders>
              <w:top w:val="single" w:sz="4" w:space="0" w:color="auto"/>
              <w:left w:val="single" w:sz="4" w:space="0" w:color="auto"/>
              <w:bottom w:val="single" w:sz="4" w:space="0" w:color="auto"/>
              <w:right w:val="single" w:sz="4" w:space="0" w:color="auto"/>
            </w:tcBorders>
            <w:hideMark/>
          </w:tcPr>
          <w:p w14:paraId="4F48A677" w14:textId="77777777" w:rsidR="008278DA" w:rsidRPr="005A04F4" w:rsidRDefault="008278DA" w:rsidP="003231B9">
            <w:pPr>
              <w:tabs>
                <w:tab w:val="left" w:pos="284"/>
              </w:tabs>
              <w:spacing w:line="240" w:lineRule="auto"/>
              <w:rPr>
                <w:rFonts w:ascii="Times New Roman" w:hAnsi="Times New Roman"/>
                <w:sz w:val="24"/>
                <w:szCs w:val="24"/>
                <w:lang w:val="kk-KZ"/>
              </w:rPr>
            </w:pPr>
            <w:r w:rsidRPr="005A04F4">
              <w:rPr>
                <w:rFonts w:ascii="Times New Roman" w:hAnsi="Times New Roman"/>
                <w:sz w:val="24"/>
                <w:szCs w:val="24"/>
                <w:lang w:val="kk-KZ"/>
              </w:rPr>
              <w:t>5700</w:t>
            </w:r>
          </w:p>
        </w:tc>
      </w:tr>
      <w:tr w:rsidR="008278DA" w:rsidRPr="005A04F4" w14:paraId="2685FF55" w14:textId="77777777" w:rsidTr="007214F6">
        <w:trPr>
          <w:trHeight w:hRule="exact" w:val="340"/>
        </w:trPr>
        <w:tc>
          <w:tcPr>
            <w:tcW w:w="2398" w:type="dxa"/>
            <w:tcBorders>
              <w:top w:val="single" w:sz="4" w:space="0" w:color="auto"/>
              <w:left w:val="single" w:sz="4" w:space="0" w:color="auto"/>
              <w:bottom w:val="single" w:sz="4" w:space="0" w:color="auto"/>
              <w:right w:val="single" w:sz="4" w:space="0" w:color="auto"/>
            </w:tcBorders>
            <w:hideMark/>
          </w:tcPr>
          <w:p w14:paraId="400F49FA" w14:textId="77777777" w:rsidR="008278DA" w:rsidRPr="005A04F4" w:rsidRDefault="008278DA" w:rsidP="003231B9">
            <w:pPr>
              <w:tabs>
                <w:tab w:val="left" w:pos="284"/>
              </w:tabs>
              <w:spacing w:line="240" w:lineRule="auto"/>
              <w:rPr>
                <w:rFonts w:ascii="Times New Roman" w:hAnsi="Times New Roman"/>
                <w:sz w:val="24"/>
                <w:szCs w:val="24"/>
                <w:lang w:val="en-US"/>
              </w:rPr>
            </w:pPr>
            <w:r w:rsidRPr="005A04F4">
              <w:rPr>
                <w:rFonts w:ascii="Times New Roman" w:hAnsi="Times New Roman"/>
                <w:sz w:val="24"/>
                <w:szCs w:val="24"/>
                <w:lang w:val="kk-KZ"/>
              </w:rPr>
              <w:t>15% связующего</w:t>
            </w:r>
          </w:p>
        </w:tc>
        <w:tc>
          <w:tcPr>
            <w:tcW w:w="2254" w:type="dxa"/>
            <w:tcBorders>
              <w:top w:val="single" w:sz="4" w:space="0" w:color="auto"/>
              <w:left w:val="single" w:sz="4" w:space="0" w:color="auto"/>
              <w:bottom w:val="single" w:sz="4" w:space="0" w:color="auto"/>
              <w:right w:val="single" w:sz="4" w:space="0" w:color="auto"/>
            </w:tcBorders>
            <w:hideMark/>
          </w:tcPr>
          <w:p w14:paraId="2595E146" w14:textId="77777777" w:rsidR="008278DA" w:rsidRPr="005A04F4" w:rsidRDefault="008278DA" w:rsidP="003231B9">
            <w:pPr>
              <w:tabs>
                <w:tab w:val="left" w:pos="284"/>
              </w:tabs>
              <w:spacing w:line="240" w:lineRule="auto"/>
              <w:rPr>
                <w:rFonts w:ascii="Times New Roman" w:hAnsi="Times New Roman"/>
                <w:sz w:val="24"/>
                <w:szCs w:val="24"/>
                <w:lang w:val="en-US"/>
              </w:rPr>
            </w:pPr>
            <w:r w:rsidRPr="005A04F4">
              <w:rPr>
                <w:rFonts w:ascii="Times New Roman" w:hAnsi="Times New Roman"/>
                <w:sz w:val="24"/>
                <w:szCs w:val="24"/>
                <w:lang w:val="en-US"/>
              </w:rPr>
              <w:t>12-15 минут</w:t>
            </w:r>
          </w:p>
        </w:tc>
        <w:tc>
          <w:tcPr>
            <w:tcW w:w="1837" w:type="dxa"/>
            <w:tcBorders>
              <w:top w:val="single" w:sz="4" w:space="0" w:color="auto"/>
              <w:left w:val="single" w:sz="4" w:space="0" w:color="auto"/>
              <w:bottom w:val="single" w:sz="4" w:space="0" w:color="auto"/>
              <w:right w:val="single" w:sz="4" w:space="0" w:color="auto"/>
            </w:tcBorders>
            <w:hideMark/>
          </w:tcPr>
          <w:p w14:paraId="01F01206" w14:textId="77777777" w:rsidR="008278DA" w:rsidRPr="005A04F4" w:rsidRDefault="008278DA" w:rsidP="003231B9">
            <w:pPr>
              <w:tabs>
                <w:tab w:val="left" w:pos="284"/>
              </w:tabs>
              <w:spacing w:line="240" w:lineRule="auto"/>
              <w:rPr>
                <w:rFonts w:ascii="Times New Roman" w:hAnsi="Times New Roman"/>
                <w:sz w:val="24"/>
                <w:szCs w:val="24"/>
                <w:lang w:val="en-US"/>
              </w:rPr>
            </w:pPr>
            <w:r w:rsidRPr="005A04F4">
              <w:rPr>
                <w:rFonts w:ascii="Times New Roman" w:hAnsi="Times New Roman"/>
                <w:sz w:val="24"/>
                <w:szCs w:val="24"/>
                <w:lang w:val="en-US"/>
              </w:rPr>
              <w:t>27</w:t>
            </w:r>
          </w:p>
        </w:tc>
        <w:tc>
          <w:tcPr>
            <w:tcW w:w="3230" w:type="dxa"/>
            <w:tcBorders>
              <w:top w:val="single" w:sz="4" w:space="0" w:color="auto"/>
              <w:left w:val="single" w:sz="4" w:space="0" w:color="auto"/>
              <w:bottom w:val="single" w:sz="4" w:space="0" w:color="auto"/>
              <w:right w:val="single" w:sz="4" w:space="0" w:color="auto"/>
            </w:tcBorders>
            <w:hideMark/>
          </w:tcPr>
          <w:p w14:paraId="71F0309E" w14:textId="77777777" w:rsidR="008278DA" w:rsidRPr="005A04F4" w:rsidRDefault="008278DA" w:rsidP="003231B9">
            <w:pPr>
              <w:tabs>
                <w:tab w:val="left" w:pos="284"/>
              </w:tabs>
              <w:spacing w:line="240" w:lineRule="auto"/>
              <w:rPr>
                <w:rFonts w:ascii="Times New Roman" w:hAnsi="Times New Roman"/>
                <w:sz w:val="24"/>
                <w:szCs w:val="24"/>
                <w:lang w:val="en-US"/>
              </w:rPr>
            </w:pPr>
            <w:r w:rsidRPr="005A04F4">
              <w:rPr>
                <w:rFonts w:ascii="Times New Roman" w:hAnsi="Times New Roman"/>
                <w:sz w:val="24"/>
                <w:szCs w:val="24"/>
                <w:lang w:val="en-US"/>
              </w:rPr>
              <w:t>6200</w:t>
            </w:r>
          </w:p>
        </w:tc>
      </w:tr>
    </w:tbl>
    <w:p w14:paraId="7DA139DD"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p w14:paraId="2D35D942" w14:textId="3D28078E"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Как видно из таблицы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12</w:t>
      </w:r>
      <w:r w:rsidRPr="005A04F4">
        <w:rPr>
          <w:rFonts w:ascii="Times New Roman" w:hAnsi="Times New Roman" w:cs="Times New Roman"/>
          <w:sz w:val="28"/>
          <w:szCs w:val="28"/>
        </w:rPr>
        <w:t xml:space="preserve">, термический анализ полученных угольных цилиндрических брикетов на фоне теплоты сгорания и времени горения показывают, что с увеличением количества связующего, увеличиваются и энергетические характеристики брикетов на их основе, что при взаимном </w:t>
      </w:r>
      <w:r w:rsidRPr="005A04F4">
        <w:rPr>
          <w:rFonts w:ascii="Times New Roman" w:hAnsi="Times New Roman" w:cs="Times New Roman"/>
          <w:sz w:val="28"/>
          <w:szCs w:val="28"/>
        </w:rPr>
        <w:lastRenderedPageBreak/>
        <w:t>действии исходных веществ образуется композиция, обладающие свойствами адгезии по отношению к различным твёрдым дисперсным системам, конкретно к угольным брикетам.</w:t>
      </w:r>
    </w:p>
    <w:p w14:paraId="05DC8A21"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Брикеты синтезировались в форме цилиндра, в котором проделаны отверстия как по оси симметрии, так и по кругу центрального поперечного сечения, отверстия делались такими, чтобы процесс горения внешней поверхности, сгорая уменьшал внешнюю площадь горения брикета, внутренняя поверхность сгорает и увеличивая внутреннюю площадь горения брикета. Изнутри горение в брикете происходит быстрее, таким образом позволяя поддерживать давление в каркасе брикета и делая взаимный поток окислителя и выход летучих постоянным.</w:t>
      </w:r>
    </w:p>
    <w:p w14:paraId="78ABBC99"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Таким образом, из приведенных выше результатов следует, что термообработанные брикеты с новым связующим материалом по показателям механической прочности и атмосферо-водоустойчивости значительно превышают требования потребительских стандартов на бытовое брикетное топливо, предъявляемые на отечественном и зарубежном рынках.</w:t>
      </w:r>
    </w:p>
    <w:p w14:paraId="6F6F24A7" w14:textId="77777777"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 данным химического анализа брикеты характеризуются высокой теплотворной способностью (6200 ккал/кг), имеют низкий выход летучих веществ и незначительное содержание кислорода.</w:t>
      </w:r>
    </w:p>
    <w:p w14:paraId="15DE0A3D" w14:textId="61535513"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В таблиц</w:t>
      </w:r>
      <w:r w:rsidRPr="005A04F4">
        <w:rPr>
          <w:rFonts w:ascii="Times New Roman" w:hAnsi="Times New Roman" w:cs="Times New Roman"/>
          <w:sz w:val="28"/>
          <w:szCs w:val="28"/>
          <w:lang w:val="kk-KZ"/>
        </w:rPr>
        <w:t xml:space="preserve">ах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12</w:t>
      </w:r>
      <w:r w:rsidRPr="005A04F4">
        <w:rPr>
          <w:rFonts w:ascii="Times New Roman" w:hAnsi="Times New Roman" w:cs="Times New Roman"/>
          <w:sz w:val="28"/>
          <w:szCs w:val="28"/>
          <w:lang w:val="kk-KZ"/>
        </w:rPr>
        <w:t xml:space="preserve"> и </w:t>
      </w:r>
      <w:r w:rsidR="000A377D" w:rsidRPr="005A04F4">
        <w:rPr>
          <w:rFonts w:ascii="Times New Roman" w:hAnsi="Times New Roman" w:cs="Times New Roman"/>
          <w:sz w:val="28"/>
          <w:szCs w:val="28"/>
          <w:lang w:val="kk-KZ"/>
        </w:rPr>
        <w:t>4</w:t>
      </w:r>
      <w:r w:rsidRPr="005A04F4">
        <w:rPr>
          <w:rFonts w:ascii="Times New Roman" w:hAnsi="Times New Roman" w:cs="Times New Roman"/>
          <w:sz w:val="28"/>
          <w:szCs w:val="28"/>
          <w:lang w:val="kk-KZ"/>
        </w:rPr>
        <w:t>.</w:t>
      </w:r>
      <w:r w:rsidR="00EC6750" w:rsidRPr="005A04F4">
        <w:rPr>
          <w:rFonts w:ascii="Times New Roman" w:hAnsi="Times New Roman" w:cs="Times New Roman"/>
          <w:sz w:val="28"/>
          <w:szCs w:val="28"/>
          <w:lang w:val="kk-KZ"/>
        </w:rPr>
        <w:t>13</w:t>
      </w:r>
      <w:r w:rsidRPr="005A04F4">
        <w:rPr>
          <w:rFonts w:ascii="Times New Roman" w:hAnsi="Times New Roman" w:cs="Times New Roman"/>
          <w:sz w:val="28"/>
          <w:szCs w:val="28"/>
        </w:rPr>
        <w:t xml:space="preserve"> </w:t>
      </w:r>
      <w:r w:rsidR="00605ABD" w:rsidRPr="005A04F4">
        <w:rPr>
          <w:rFonts w:ascii="Times New Roman" w:hAnsi="Times New Roman" w:cs="Times New Roman"/>
          <w:sz w:val="28"/>
          <w:szCs w:val="28"/>
        </w:rPr>
        <w:t>и рисунке 4.</w:t>
      </w:r>
      <w:r w:rsidR="00EC6750" w:rsidRPr="005A04F4">
        <w:rPr>
          <w:rFonts w:ascii="Times New Roman" w:hAnsi="Times New Roman" w:cs="Times New Roman"/>
          <w:sz w:val="28"/>
          <w:szCs w:val="28"/>
        </w:rPr>
        <w:t>14</w:t>
      </w:r>
      <w:r w:rsidR="00605ABD"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приведены данные лабораторных и опытно-промышленных результатов испытаний теплотворных способностей разных брикетов </w:t>
      </w:r>
      <w:bookmarkStart w:id="131" w:name="_Hlk88439658"/>
      <w:r w:rsidRPr="005A04F4">
        <w:rPr>
          <w:rFonts w:ascii="Times New Roman" w:hAnsi="Times New Roman" w:cs="Times New Roman"/>
          <w:sz w:val="28"/>
          <w:szCs w:val="28"/>
        </w:rPr>
        <w:t>[</w:t>
      </w:r>
      <w:r w:rsidR="00CA6DDC" w:rsidRPr="005A04F4">
        <w:rPr>
          <w:rFonts w:ascii="Times New Roman" w:hAnsi="Times New Roman" w:cs="Times New Roman"/>
          <w:sz w:val="28"/>
          <w:szCs w:val="28"/>
        </w:rPr>
        <w:t>94</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lang w:val="en-US"/>
        </w:rPr>
        <w:t>c</w:t>
      </w:r>
      <w:r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46-47].</w:t>
      </w:r>
      <w:bookmarkEnd w:id="131"/>
    </w:p>
    <w:p w14:paraId="023B8B79" w14:textId="77777777" w:rsidR="008278DA" w:rsidRPr="005A04F4" w:rsidRDefault="008278DA" w:rsidP="004575DC">
      <w:pPr>
        <w:tabs>
          <w:tab w:val="left" w:pos="284"/>
        </w:tabs>
        <w:spacing w:after="0" w:line="240" w:lineRule="auto"/>
        <w:ind w:firstLine="709"/>
        <w:rPr>
          <w:rFonts w:ascii="Times New Roman" w:hAnsi="Times New Roman" w:cs="Times New Roman"/>
          <w:sz w:val="28"/>
          <w:szCs w:val="28"/>
        </w:rPr>
      </w:pPr>
    </w:p>
    <w:p w14:paraId="4162551B" w14:textId="1A5EF324" w:rsidR="008278DA" w:rsidRPr="005A04F4" w:rsidRDefault="008278DA" w:rsidP="004575DC">
      <w:pPr>
        <w:tabs>
          <w:tab w:val="left" w:pos="0"/>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Таблица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13</w:t>
      </w:r>
      <w:r w:rsidRPr="005A04F4">
        <w:rPr>
          <w:rFonts w:ascii="Times New Roman" w:hAnsi="Times New Roman" w:cs="Times New Roman"/>
          <w:sz w:val="28"/>
          <w:szCs w:val="28"/>
        </w:rPr>
        <w:t xml:space="preserve"> - Теплотворная способность угольных брикетов с различными связующими</w:t>
      </w:r>
    </w:p>
    <w:p w14:paraId="7467D6D5" w14:textId="77777777" w:rsidR="008278DA" w:rsidRPr="005A04F4" w:rsidRDefault="008278DA" w:rsidP="004575DC">
      <w:pPr>
        <w:tabs>
          <w:tab w:val="left" w:pos="284"/>
        </w:tabs>
        <w:spacing w:after="0" w:line="240" w:lineRule="auto"/>
        <w:ind w:firstLine="709"/>
        <w:rPr>
          <w:rFonts w:ascii="Times New Roman" w:hAnsi="Times New Roman" w:cs="Times New Roman"/>
          <w:sz w:val="16"/>
          <w:szCs w:val="16"/>
        </w:rPr>
      </w:pPr>
    </w:p>
    <w:tbl>
      <w:tblPr>
        <w:tblStyle w:val="TableGrid"/>
        <w:tblW w:w="9617" w:type="dxa"/>
        <w:tblInd w:w="136" w:type="dxa"/>
        <w:tblLayout w:type="fixed"/>
        <w:tblLook w:val="04A0" w:firstRow="1" w:lastRow="0" w:firstColumn="1" w:lastColumn="0" w:noHBand="0" w:noVBand="1"/>
      </w:tblPr>
      <w:tblGrid>
        <w:gridCol w:w="6944"/>
        <w:gridCol w:w="1276"/>
        <w:gridCol w:w="1397"/>
      </w:tblGrid>
      <w:tr w:rsidR="005A04F4" w:rsidRPr="005A04F4" w14:paraId="1C3A9611" w14:textId="77777777" w:rsidTr="007214F6">
        <w:tc>
          <w:tcPr>
            <w:tcW w:w="6944" w:type="dxa"/>
            <w:tcBorders>
              <w:top w:val="single" w:sz="4" w:space="0" w:color="auto"/>
              <w:left w:val="single" w:sz="4" w:space="0" w:color="auto"/>
              <w:bottom w:val="single" w:sz="4" w:space="0" w:color="auto"/>
              <w:right w:val="single" w:sz="4" w:space="0" w:color="auto"/>
            </w:tcBorders>
            <w:vAlign w:val="center"/>
            <w:hideMark/>
          </w:tcPr>
          <w:p w14:paraId="4EA99B0B"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Образцы брикетов со связующими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BADE3F7"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Теплота сгорания, ккал/кг</w:t>
            </w:r>
          </w:p>
        </w:tc>
        <w:tc>
          <w:tcPr>
            <w:tcW w:w="1397" w:type="dxa"/>
            <w:tcBorders>
              <w:top w:val="single" w:sz="4" w:space="0" w:color="auto"/>
              <w:left w:val="single" w:sz="4" w:space="0" w:color="auto"/>
              <w:bottom w:val="single" w:sz="4" w:space="0" w:color="auto"/>
              <w:right w:val="single" w:sz="4" w:space="0" w:color="auto"/>
            </w:tcBorders>
            <w:vAlign w:val="center"/>
            <w:hideMark/>
          </w:tcPr>
          <w:p w14:paraId="390F54F2"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Теплота сгорания, мДж/кг</w:t>
            </w:r>
          </w:p>
        </w:tc>
      </w:tr>
      <w:tr w:rsidR="005A04F4" w:rsidRPr="005A04F4" w14:paraId="282FE59C" w14:textId="77777777" w:rsidTr="007214F6">
        <w:tc>
          <w:tcPr>
            <w:tcW w:w="6944" w:type="dxa"/>
            <w:tcBorders>
              <w:top w:val="single" w:sz="4" w:space="0" w:color="auto"/>
              <w:left w:val="single" w:sz="4" w:space="0" w:color="auto"/>
              <w:bottom w:val="single" w:sz="4" w:space="0" w:color="auto"/>
              <w:right w:val="single" w:sz="4" w:space="0" w:color="auto"/>
            </w:tcBorders>
            <w:vAlign w:val="center"/>
          </w:tcPr>
          <w:p w14:paraId="607D7234" w14:textId="09BF9DAA" w:rsidR="00FB0D04" w:rsidRPr="005A04F4" w:rsidRDefault="00FB0D04" w:rsidP="003231B9">
            <w:pPr>
              <w:tabs>
                <w:tab w:val="left" w:pos="284"/>
              </w:tabs>
              <w:spacing w:line="240" w:lineRule="auto"/>
              <w:rPr>
                <w:rFonts w:ascii="Times New Roman" w:hAnsi="Times New Roman"/>
                <w:sz w:val="24"/>
                <w:szCs w:val="24"/>
              </w:rPr>
            </w:pPr>
            <w:r w:rsidRPr="005A04F4">
              <w:rPr>
                <w:rFonts w:ascii="Times New Roman" w:hAnsi="Times New Roman"/>
                <w:sz w:val="24"/>
                <w:szCs w:val="24"/>
              </w:rPr>
              <w:t>Брикет со связующим из крахмала</w:t>
            </w:r>
          </w:p>
        </w:tc>
        <w:tc>
          <w:tcPr>
            <w:tcW w:w="1276" w:type="dxa"/>
            <w:tcBorders>
              <w:top w:val="single" w:sz="4" w:space="0" w:color="auto"/>
              <w:left w:val="single" w:sz="4" w:space="0" w:color="auto"/>
              <w:bottom w:val="single" w:sz="4" w:space="0" w:color="auto"/>
              <w:right w:val="single" w:sz="4" w:space="0" w:color="auto"/>
            </w:tcBorders>
            <w:vAlign w:val="center"/>
          </w:tcPr>
          <w:p w14:paraId="4793305F" w14:textId="2C73482C" w:rsidR="00FB0D04" w:rsidRPr="005A04F4" w:rsidRDefault="00FB0D04" w:rsidP="007214F6">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6700</w:t>
            </w:r>
          </w:p>
        </w:tc>
        <w:tc>
          <w:tcPr>
            <w:tcW w:w="1397" w:type="dxa"/>
            <w:tcBorders>
              <w:top w:val="single" w:sz="4" w:space="0" w:color="auto"/>
              <w:left w:val="single" w:sz="4" w:space="0" w:color="auto"/>
              <w:bottom w:val="single" w:sz="4" w:space="0" w:color="auto"/>
              <w:right w:val="single" w:sz="4" w:space="0" w:color="auto"/>
            </w:tcBorders>
            <w:vAlign w:val="center"/>
          </w:tcPr>
          <w:p w14:paraId="74B39389" w14:textId="6981AC39" w:rsidR="00FB0D04" w:rsidRPr="005A04F4" w:rsidRDefault="00FB0D04" w:rsidP="007214F6">
            <w:pPr>
              <w:tabs>
                <w:tab w:val="left" w:pos="284"/>
              </w:tabs>
              <w:spacing w:line="240" w:lineRule="auto"/>
              <w:jc w:val="center"/>
              <w:rPr>
                <w:rFonts w:ascii="Times New Roman" w:hAnsi="Times New Roman"/>
                <w:sz w:val="24"/>
                <w:szCs w:val="24"/>
              </w:rPr>
            </w:pPr>
            <w:r w:rsidRPr="005A04F4">
              <w:rPr>
                <w:rFonts w:ascii="Times New Roman" w:hAnsi="Times New Roman"/>
                <w:sz w:val="24"/>
                <w:szCs w:val="24"/>
              </w:rPr>
              <w:t>27,7</w:t>
            </w:r>
          </w:p>
        </w:tc>
      </w:tr>
      <w:tr w:rsidR="005A04F4" w:rsidRPr="005A04F4" w14:paraId="69E3C6B3" w14:textId="77777777" w:rsidTr="007214F6">
        <w:tc>
          <w:tcPr>
            <w:tcW w:w="6944" w:type="dxa"/>
            <w:tcBorders>
              <w:top w:val="single" w:sz="4" w:space="0" w:color="auto"/>
              <w:left w:val="single" w:sz="4" w:space="0" w:color="auto"/>
              <w:bottom w:val="single" w:sz="4" w:space="0" w:color="auto"/>
              <w:right w:val="single" w:sz="4" w:space="0" w:color="auto"/>
            </w:tcBorders>
            <w:hideMark/>
          </w:tcPr>
          <w:p w14:paraId="0E9BCEF7" w14:textId="6DDFB83A" w:rsidR="008278DA" w:rsidRPr="005A04F4" w:rsidRDefault="008278DA" w:rsidP="003231B9">
            <w:pPr>
              <w:tabs>
                <w:tab w:val="left" w:pos="284"/>
              </w:tabs>
              <w:spacing w:line="240" w:lineRule="auto"/>
              <w:rPr>
                <w:rFonts w:ascii="Times New Roman" w:hAnsi="Times New Roman"/>
                <w:sz w:val="24"/>
                <w:szCs w:val="24"/>
              </w:rPr>
            </w:pPr>
            <w:r w:rsidRPr="005A04F4">
              <w:rPr>
                <w:rFonts w:ascii="Times New Roman" w:hAnsi="Times New Roman"/>
                <w:sz w:val="24"/>
                <w:szCs w:val="24"/>
              </w:rPr>
              <w:t xml:space="preserve">Брикет со связующим из </w:t>
            </w:r>
            <w:r w:rsidR="00FB0D04" w:rsidRPr="005A04F4">
              <w:rPr>
                <w:rFonts w:ascii="Times New Roman" w:hAnsi="Times New Roman"/>
                <w:sz w:val="24"/>
                <w:szCs w:val="24"/>
              </w:rPr>
              <w:t>целлюлозы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5F8378"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6843</w:t>
            </w:r>
          </w:p>
        </w:tc>
        <w:tc>
          <w:tcPr>
            <w:tcW w:w="1397" w:type="dxa"/>
            <w:tcBorders>
              <w:top w:val="single" w:sz="4" w:space="0" w:color="auto"/>
              <w:left w:val="single" w:sz="4" w:space="0" w:color="auto"/>
              <w:bottom w:val="single" w:sz="4" w:space="0" w:color="auto"/>
              <w:right w:val="single" w:sz="4" w:space="0" w:color="auto"/>
            </w:tcBorders>
            <w:vAlign w:val="center"/>
            <w:hideMark/>
          </w:tcPr>
          <w:p w14:paraId="0D434CBE"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28,3</w:t>
            </w:r>
          </w:p>
        </w:tc>
      </w:tr>
      <w:tr w:rsidR="005A04F4" w:rsidRPr="005A04F4" w14:paraId="69E24E57" w14:textId="77777777" w:rsidTr="007214F6">
        <w:tc>
          <w:tcPr>
            <w:tcW w:w="6944" w:type="dxa"/>
            <w:tcBorders>
              <w:top w:val="single" w:sz="4" w:space="0" w:color="auto"/>
              <w:left w:val="single" w:sz="4" w:space="0" w:color="auto"/>
              <w:bottom w:val="single" w:sz="4" w:space="0" w:color="auto"/>
              <w:right w:val="single" w:sz="4" w:space="0" w:color="auto"/>
            </w:tcBorders>
            <w:hideMark/>
          </w:tcPr>
          <w:p w14:paraId="624AAB46" w14:textId="77777777" w:rsidR="008278DA" w:rsidRPr="005A04F4" w:rsidRDefault="008278DA" w:rsidP="003231B9">
            <w:pPr>
              <w:tabs>
                <w:tab w:val="left" w:pos="284"/>
              </w:tabs>
              <w:spacing w:line="240" w:lineRule="auto"/>
              <w:rPr>
                <w:rFonts w:ascii="Times New Roman" w:hAnsi="Times New Roman"/>
                <w:sz w:val="24"/>
                <w:szCs w:val="24"/>
              </w:rPr>
            </w:pPr>
            <w:r w:rsidRPr="005A04F4">
              <w:rPr>
                <w:rFonts w:ascii="Times New Roman" w:hAnsi="Times New Roman"/>
                <w:sz w:val="24"/>
                <w:szCs w:val="24"/>
              </w:rPr>
              <w:t>Брикет со связующим из жидкого стекла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998BFF"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7073</w:t>
            </w:r>
          </w:p>
        </w:tc>
        <w:tc>
          <w:tcPr>
            <w:tcW w:w="1397" w:type="dxa"/>
            <w:tcBorders>
              <w:top w:val="single" w:sz="4" w:space="0" w:color="auto"/>
              <w:left w:val="single" w:sz="4" w:space="0" w:color="auto"/>
              <w:bottom w:val="single" w:sz="4" w:space="0" w:color="auto"/>
              <w:right w:val="single" w:sz="4" w:space="0" w:color="auto"/>
            </w:tcBorders>
            <w:vAlign w:val="center"/>
            <w:hideMark/>
          </w:tcPr>
          <w:p w14:paraId="4E9CA13C"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29,6</w:t>
            </w:r>
          </w:p>
        </w:tc>
      </w:tr>
      <w:tr w:rsidR="005A04F4" w:rsidRPr="005A04F4" w14:paraId="234251C7" w14:textId="77777777" w:rsidTr="007214F6">
        <w:tc>
          <w:tcPr>
            <w:tcW w:w="6944" w:type="dxa"/>
            <w:tcBorders>
              <w:top w:val="single" w:sz="4" w:space="0" w:color="auto"/>
              <w:left w:val="single" w:sz="4" w:space="0" w:color="auto"/>
              <w:bottom w:val="single" w:sz="4" w:space="0" w:color="auto"/>
              <w:right w:val="single" w:sz="4" w:space="0" w:color="auto"/>
            </w:tcBorders>
            <w:hideMark/>
          </w:tcPr>
          <w:p w14:paraId="29E44DC0" w14:textId="77777777" w:rsidR="008278DA" w:rsidRPr="005A04F4" w:rsidRDefault="008278DA" w:rsidP="003231B9">
            <w:pPr>
              <w:tabs>
                <w:tab w:val="left" w:pos="284"/>
              </w:tabs>
              <w:spacing w:line="240" w:lineRule="auto"/>
              <w:rPr>
                <w:rFonts w:ascii="Times New Roman" w:hAnsi="Times New Roman"/>
                <w:sz w:val="24"/>
                <w:szCs w:val="24"/>
              </w:rPr>
            </w:pPr>
            <w:r w:rsidRPr="005A04F4">
              <w:rPr>
                <w:rFonts w:ascii="Times New Roman" w:hAnsi="Times New Roman"/>
                <w:sz w:val="24"/>
                <w:szCs w:val="24"/>
              </w:rPr>
              <w:t>Брикет со связующим из гудрона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87990A"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7832</w:t>
            </w:r>
          </w:p>
        </w:tc>
        <w:tc>
          <w:tcPr>
            <w:tcW w:w="1397" w:type="dxa"/>
            <w:tcBorders>
              <w:top w:val="single" w:sz="4" w:space="0" w:color="auto"/>
              <w:left w:val="single" w:sz="4" w:space="0" w:color="auto"/>
              <w:bottom w:val="single" w:sz="4" w:space="0" w:color="auto"/>
              <w:right w:val="single" w:sz="4" w:space="0" w:color="auto"/>
            </w:tcBorders>
            <w:vAlign w:val="center"/>
            <w:hideMark/>
          </w:tcPr>
          <w:p w14:paraId="0B06E9C1"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32,8</w:t>
            </w:r>
          </w:p>
        </w:tc>
      </w:tr>
      <w:tr w:rsidR="008278DA" w:rsidRPr="005A04F4" w14:paraId="27FB1FEC" w14:textId="77777777" w:rsidTr="007214F6">
        <w:tc>
          <w:tcPr>
            <w:tcW w:w="6944" w:type="dxa"/>
            <w:tcBorders>
              <w:top w:val="single" w:sz="4" w:space="0" w:color="auto"/>
              <w:left w:val="single" w:sz="4" w:space="0" w:color="auto"/>
              <w:bottom w:val="single" w:sz="4" w:space="0" w:color="auto"/>
              <w:right w:val="single" w:sz="4" w:space="0" w:color="auto"/>
            </w:tcBorders>
            <w:hideMark/>
          </w:tcPr>
          <w:p w14:paraId="42480FC4" w14:textId="77777777" w:rsidR="008278DA" w:rsidRPr="005A04F4" w:rsidRDefault="008278DA" w:rsidP="003231B9">
            <w:pPr>
              <w:tabs>
                <w:tab w:val="left" w:pos="284"/>
              </w:tabs>
              <w:spacing w:line="240" w:lineRule="auto"/>
              <w:rPr>
                <w:rFonts w:ascii="Times New Roman" w:hAnsi="Times New Roman"/>
                <w:sz w:val="24"/>
                <w:szCs w:val="24"/>
              </w:rPr>
            </w:pPr>
            <w:r w:rsidRPr="005A04F4">
              <w:rPr>
                <w:rFonts w:ascii="Times New Roman" w:hAnsi="Times New Roman"/>
                <w:sz w:val="24"/>
                <w:szCs w:val="24"/>
              </w:rPr>
              <w:t>Брикет со связующим из полимерного покрытия из вторичных отходов</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91AF30"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7586</w:t>
            </w:r>
          </w:p>
        </w:tc>
        <w:tc>
          <w:tcPr>
            <w:tcW w:w="1397" w:type="dxa"/>
            <w:tcBorders>
              <w:top w:val="single" w:sz="4" w:space="0" w:color="auto"/>
              <w:left w:val="single" w:sz="4" w:space="0" w:color="auto"/>
              <w:bottom w:val="single" w:sz="4" w:space="0" w:color="auto"/>
              <w:right w:val="single" w:sz="4" w:space="0" w:color="auto"/>
            </w:tcBorders>
            <w:vAlign w:val="center"/>
            <w:hideMark/>
          </w:tcPr>
          <w:p w14:paraId="2CFAAE3D"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31,8</w:t>
            </w:r>
          </w:p>
        </w:tc>
      </w:tr>
    </w:tbl>
    <w:p w14:paraId="68045854" w14:textId="7FDBD071" w:rsidR="008278DA" w:rsidRPr="005A04F4" w:rsidRDefault="008278DA" w:rsidP="003231B9">
      <w:pPr>
        <w:tabs>
          <w:tab w:val="left" w:pos="284"/>
        </w:tabs>
        <w:spacing w:after="0" w:line="240" w:lineRule="auto"/>
        <w:ind w:firstLine="567"/>
        <w:rPr>
          <w:rFonts w:ascii="Times New Roman" w:hAnsi="Times New Roman" w:cs="Times New Roman"/>
          <w:sz w:val="28"/>
          <w:szCs w:val="28"/>
        </w:rPr>
      </w:pPr>
    </w:p>
    <w:p w14:paraId="2ED88D0B" w14:textId="3B682A4B" w:rsidR="00B107DE" w:rsidRPr="005A04F4" w:rsidRDefault="00B107DE" w:rsidP="007214F6">
      <w:pPr>
        <w:tabs>
          <w:tab w:val="left" w:pos="284"/>
        </w:tabs>
        <w:spacing w:after="0" w:line="240" w:lineRule="auto"/>
        <w:jc w:val="center"/>
        <w:rPr>
          <w:rFonts w:ascii="Times New Roman" w:hAnsi="Times New Roman" w:cs="Times New Roman"/>
          <w:sz w:val="16"/>
          <w:szCs w:val="16"/>
        </w:rPr>
      </w:pPr>
      <w:r w:rsidRPr="005A04F4">
        <w:rPr>
          <w:rFonts w:ascii="Times New Roman" w:hAnsi="Times New Roman" w:cs="Times New Roman"/>
          <w:noProof/>
          <w:lang w:eastAsia="ru-RU"/>
        </w:rPr>
        <w:lastRenderedPageBreak/>
        <w:drawing>
          <wp:inline distT="0" distB="0" distL="0" distR="0" wp14:anchorId="262B40A9" wp14:editId="75B1C47A">
            <wp:extent cx="4572000" cy="2519916"/>
            <wp:effectExtent l="0" t="0" r="0" b="0"/>
            <wp:docPr id="20" name="Chart 20">
              <a:extLst xmlns:a="http://schemas.openxmlformats.org/drawingml/2006/main">
                <a:ext uri="{FF2B5EF4-FFF2-40B4-BE49-F238E27FC236}">
                  <a16:creationId xmlns:a16="http://schemas.microsoft.com/office/drawing/2014/main" id="{8A412510-2AA4-47EB-BF4E-1C80779EFC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F921193" w14:textId="77777777" w:rsidR="00605ABD" w:rsidRPr="005A04F4" w:rsidRDefault="00605ABD" w:rsidP="003231B9">
      <w:pPr>
        <w:tabs>
          <w:tab w:val="left" w:pos="284"/>
        </w:tabs>
        <w:spacing w:after="0" w:line="240" w:lineRule="auto"/>
        <w:rPr>
          <w:rFonts w:ascii="Times New Roman" w:hAnsi="Times New Roman" w:cs="Times New Roman"/>
          <w:sz w:val="16"/>
          <w:szCs w:val="16"/>
          <w:lang w:val="kk-KZ"/>
        </w:rPr>
      </w:pPr>
    </w:p>
    <w:p w14:paraId="51B91BBA" w14:textId="70ECA9E2" w:rsidR="00605ABD" w:rsidRPr="005A04F4" w:rsidRDefault="00605ABD"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Рисунок 4.</w:t>
      </w:r>
      <w:r w:rsidR="00A05B4D" w:rsidRPr="005A04F4">
        <w:rPr>
          <w:rFonts w:ascii="Times New Roman" w:hAnsi="Times New Roman" w:cs="Times New Roman"/>
          <w:sz w:val="28"/>
          <w:szCs w:val="28"/>
        </w:rPr>
        <w:t>18</w:t>
      </w:r>
      <w:r w:rsidRPr="005A04F4">
        <w:rPr>
          <w:rFonts w:ascii="Times New Roman" w:hAnsi="Times New Roman" w:cs="Times New Roman"/>
          <w:sz w:val="28"/>
          <w:szCs w:val="28"/>
        </w:rPr>
        <w:t xml:space="preserve"> Зависимость </w:t>
      </w:r>
      <w:r w:rsidR="000D45B1" w:rsidRPr="005A04F4">
        <w:rPr>
          <w:rFonts w:ascii="Times New Roman" w:hAnsi="Times New Roman" w:cs="Times New Roman"/>
          <w:sz w:val="28"/>
          <w:szCs w:val="28"/>
        </w:rPr>
        <w:t>калорийности</w:t>
      </w:r>
      <w:r w:rsidRPr="005A04F4">
        <w:rPr>
          <w:rFonts w:ascii="Times New Roman" w:hAnsi="Times New Roman" w:cs="Times New Roman"/>
          <w:sz w:val="28"/>
          <w:szCs w:val="28"/>
        </w:rPr>
        <w:t xml:space="preserve"> брикетов от типа связующих материалов</w:t>
      </w:r>
    </w:p>
    <w:p w14:paraId="3FCB7C39" w14:textId="77777777" w:rsidR="004575DC" w:rsidRPr="005A04F4" w:rsidRDefault="004575DC" w:rsidP="003231B9">
      <w:pPr>
        <w:tabs>
          <w:tab w:val="left" w:pos="284"/>
        </w:tabs>
        <w:spacing w:after="0" w:line="240" w:lineRule="auto"/>
        <w:rPr>
          <w:rFonts w:ascii="Times New Roman" w:hAnsi="Times New Roman" w:cs="Times New Roman"/>
          <w:sz w:val="28"/>
          <w:szCs w:val="28"/>
        </w:rPr>
      </w:pPr>
    </w:p>
    <w:p w14:paraId="09BD862E" w14:textId="0A45043F" w:rsidR="008278DA" w:rsidRPr="005A04F4" w:rsidRDefault="008278DA" w:rsidP="00220E06">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t xml:space="preserve">Таблица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14</w:t>
      </w:r>
      <w:r w:rsidRPr="005A04F4">
        <w:rPr>
          <w:rFonts w:ascii="Times New Roman" w:hAnsi="Times New Roman" w:cs="Times New Roman"/>
          <w:sz w:val="28"/>
          <w:szCs w:val="28"/>
        </w:rPr>
        <w:t xml:space="preserve"> - Технические характеристики угольных брикетов из Шубаркольского угля</w:t>
      </w:r>
    </w:p>
    <w:p w14:paraId="46D14942"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tbl>
      <w:tblPr>
        <w:tblStyle w:val="TableGrid"/>
        <w:tblW w:w="9589" w:type="dxa"/>
        <w:tblInd w:w="122" w:type="dxa"/>
        <w:tblLook w:val="04A0" w:firstRow="1" w:lastRow="0" w:firstColumn="1" w:lastColumn="0" w:noHBand="0" w:noVBand="1"/>
      </w:tblPr>
      <w:tblGrid>
        <w:gridCol w:w="6621"/>
        <w:gridCol w:w="1554"/>
        <w:gridCol w:w="1414"/>
      </w:tblGrid>
      <w:tr w:rsidR="005A04F4" w:rsidRPr="005A04F4" w14:paraId="122E6A04" w14:textId="77777777" w:rsidTr="007214F6">
        <w:trPr>
          <w:trHeight w:val="677"/>
        </w:trPr>
        <w:tc>
          <w:tcPr>
            <w:tcW w:w="6621" w:type="dxa"/>
            <w:tcBorders>
              <w:top w:val="single" w:sz="4" w:space="0" w:color="auto"/>
              <w:left w:val="single" w:sz="4" w:space="0" w:color="auto"/>
              <w:bottom w:val="single" w:sz="4" w:space="0" w:color="auto"/>
              <w:right w:val="single" w:sz="4" w:space="0" w:color="auto"/>
            </w:tcBorders>
            <w:vAlign w:val="center"/>
            <w:hideMark/>
          </w:tcPr>
          <w:p w14:paraId="65F44BCE"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Описание брикета</w:t>
            </w:r>
          </w:p>
        </w:tc>
        <w:tc>
          <w:tcPr>
            <w:tcW w:w="1554" w:type="dxa"/>
            <w:tcBorders>
              <w:top w:val="single" w:sz="4" w:space="0" w:color="auto"/>
              <w:left w:val="single" w:sz="4" w:space="0" w:color="auto"/>
              <w:bottom w:val="single" w:sz="4" w:space="0" w:color="auto"/>
              <w:right w:val="single" w:sz="4" w:space="0" w:color="auto"/>
            </w:tcBorders>
            <w:vAlign w:val="center"/>
            <w:hideMark/>
          </w:tcPr>
          <w:p w14:paraId="680D0E14" w14:textId="1424551C"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Летучие вещества, %</w:t>
            </w:r>
            <w:r w:rsidR="007214F6" w:rsidRPr="005A04F4">
              <w:rPr>
                <w:rFonts w:ascii="Times New Roman" w:hAnsi="Times New Roman"/>
                <w:sz w:val="24"/>
                <w:szCs w:val="24"/>
                <w:lang w:val="kk-KZ"/>
              </w:rPr>
              <w:t xml:space="preserve"> </w:t>
            </w:r>
            <w:r w:rsidRPr="005A04F4">
              <w:rPr>
                <w:rFonts w:ascii="Times New Roman" w:hAnsi="Times New Roman"/>
                <w:sz w:val="24"/>
                <w:szCs w:val="24"/>
                <w:lang w:val="en-US"/>
              </w:rPr>
              <w:t>масс</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7E1F2DA"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Зольность, %масс</w:t>
            </w:r>
          </w:p>
        </w:tc>
      </w:tr>
      <w:tr w:rsidR="005A04F4" w:rsidRPr="005A04F4" w14:paraId="28713653" w14:textId="77777777" w:rsidTr="007214F6">
        <w:trPr>
          <w:trHeight w:val="561"/>
        </w:trPr>
        <w:tc>
          <w:tcPr>
            <w:tcW w:w="6621" w:type="dxa"/>
            <w:tcBorders>
              <w:top w:val="single" w:sz="4" w:space="0" w:color="auto"/>
              <w:left w:val="single" w:sz="4" w:space="0" w:color="auto"/>
              <w:bottom w:val="single" w:sz="4" w:space="0" w:color="auto"/>
              <w:right w:val="single" w:sz="4" w:space="0" w:color="auto"/>
            </w:tcBorders>
            <w:vAlign w:val="center"/>
            <w:hideMark/>
          </w:tcPr>
          <w:p w14:paraId="19A5E69C" w14:textId="77777777" w:rsidR="008278DA" w:rsidRPr="005A04F4" w:rsidRDefault="008278DA" w:rsidP="007214F6">
            <w:pPr>
              <w:tabs>
                <w:tab w:val="left" w:pos="284"/>
              </w:tabs>
              <w:spacing w:line="240" w:lineRule="auto"/>
              <w:rPr>
                <w:rFonts w:ascii="Times New Roman" w:hAnsi="Times New Roman"/>
                <w:sz w:val="24"/>
                <w:szCs w:val="24"/>
              </w:rPr>
            </w:pPr>
            <w:r w:rsidRPr="005A04F4">
              <w:rPr>
                <w:rFonts w:ascii="Times New Roman" w:hAnsi="Times New Roman"/>
                <w:sz w:val="24"/>
                <w:szCs w:val="24"/>
              </w:rPr>
              <w:t>Уголь:шлам =8:2, связанный 7% жидким стеклом</w:t>
            </w:r>
          </w:p>
        </w:tc>
        <w:tc>
          <w:tcPr>
            <w:tcW w:w="1554" w:type="dxa"/>
            <w:tcBorders>
              <w:top w:val="single" w:sz="4" w:space="0" w:color="auto"/>
              <w:left w:val="single" w:sz="4" w:space="0" w:color="auto"/>
              <w:bottom w:val="single" w:sz="4" w:space="0" w:color="auto"/>
              <w:right w:val="single" w:sz="4" w:space="0" w:color="auto"/>
            </w:tcBorders>
            <w:vAlign w:val="center"/>
            <w:hideMark/>
          </w:tcPr>
          <w:p w14:paraId="0C8CA945"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37,6</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B467132"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13,1</w:t>
            </w:r>
          </w:p>
        </w:tc>
      </w:tr>
      <w:tr w:rsidR="005A04F4" w:rsidRPr="005A04F4" w14:paraId="5BBF0CA1" w14:textId="77777777" w:rsidTr="007214F6">
        <w:tc>
          <w:tcPr>
            <w:tcW w:w="6621" w:type="dxa"/>
            <w:tcBorders>
              <w:top w:val="single" w:sz="4" w:space="0" w:color="auto"/>
              <w:left w:val="single" w:sz="4" w:space="0" w:color="auto"/>
              <w:bottom w:val="single" w:sz="4" w:space="0" w:color="auto"/>
              <w:right w:val="single" w:sz="4" w:space="0" w:color="auto"/>
            </w:tcBorders>
            <w:vAlign w:val="center"/>
            <w:hideMark/>
          </w:tcPr>
          <w:p w14:paraId="1A3DD99C" w14:textId="77777777" w:rsidR="008278DA" w:rsidRPr="005A04F4" w:rsidRDefault="008278DA" w:rsidP="007214F6">
            <w:pPr>
              <w:tabs>
                <w:tab w:val="left" w:pos="284"/>
              </w:tabs>
              <w:spacing w:line="240" w:lineRule="auto"/>
              <w:rPr>
                <w:rFonts w:ascii="Times New Roman" w:hAnsi="Times New Roman"/>
                <w:sz w:val="24"/>
                <w:szCs w:val="24"/>
              </w:rPr>
            </w:pPr>
            <w:r w:rsidRPr="005A04F4">
              <w:rPr>
                <w:rFonts w:ascii="Times New Roman" w:hAnsi="Times New Roman"/>
                <w:sz w:val="24"/>
                <w:szCs w:val="24"/>
              </w:rPr>
              <w:t>Уголь:шлам =8:2, связанный 7% жидким стеклом и 3% ПВХ клеем</w:t>
            </w:r>
          </w:p>
        </w:tc>
        <w:tc>
          <w:tcPr>
            <w:tcW w:w="1554" w:type="dxa"/>
            <w:tcBorders>
              <w:top w:val="single" w:sz="4" w:space="0" w:color="auto"/>
              <w:left w:val="single" w:sz="4" w:space="0" w:color="auto"/>
              <w:bottom w:val="single" w:sz="4" w:space="0" w:color="auto"/>
              <w:right w:val="single" w:sz="4" w:space="0" w:color="auto"/>
            </w:tcBorders>
            <w:vAlign w:val="center"/>
            <w:hideMark/>
          </w:tcPr>
          <w:p w14:paraId="51D1E5C6"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38,7</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C68CE4B"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10,7</w:t>
            </w:r>
          </w:p>
        </w:tc>
      </w:tr>
      <w:tr w:rsidR="005A04F4" w:rsidRPr="005A04F4" w14:paraId="7CD9E614" w14:textId="77777777" w:rsidTr="007214F6">
        <w:tc>
          <w:tcPr>
            <w:tcW w:w="6621" w:type="dxa"/>
            <w:tcBorders>
              <w:top w:val="single" w:sz="4" w:space="0" w:color="auto"/>
              <w:left w:val="single" w:sz="4" w:space="0" w:color="auto"/>
              <w:bottom w:val="single" w:sz="4" w:space="0" w:color="auto"/>
              <w:right w:val="single" w:sz="4" w:space="0" w:color="auto"/>
            </w:tcBorders>
            <w:vAlign w:val="center"/>
            <w:hideMark/>
          </w:tcPr>
          <w:p w14:paraId="4B546038" w14:textId="77777777" w:rsidR="008278DA" w:rsidRPr="005A04F4" w:rsidRDefault="008278DA" w:rsidP="007214F6">
            <w:pPr>
              <w:tabs>
                <w:tab w:val="left" w:pos="284"/>
              </w:tabs>
              <w:spacing w:line="240" w:lineRule="auto"/>
              <w:rPr>
                <w:rFonts w:ascii="Times New Roman" w:hAnsi="Times New Roman"/>
                <w:sz w:val="24"/>
                <w:szCs w:val="24"/>
                <w:lang w:val="en-US"/>
              </w:rPr>
            </w:pPr>
            <w:r w:rsidRPr="005A04F4">
              <w:rPr>
                <w:rFonts w:ascii="Times New Roman" w:hAnsi="Times New Roman"/>
                <w:sz w:val="24"/>
                <w:szCs w:val="24"/>
                <w:lang w:val="en-US"/>
              </w:rPr>
              <w:t>Уголь:шлам =8:2, связанный 5% глиной</w:t>
            </w:r>
          </w:p>
        </w:tc>
        <w:tc>
          <w:tcPr>
            <w:tcW w:w="1554" w:type="dxa"/>
            <w:tcBorders>
              <w:top w:val="single" w:sz="4" w:space="0" w:color="auto"/>
              <w:left w:val="single" w:sz="4" w:space="0" w:color="auto"/>
              <w:bottom w:val="single" w:sz="4" w:space="0" w:color="auto"/>
              <w:right w:val="single" w:sz="4" w:space="0" w:color="auto"/>
            </w:tcBorders>
            <w:vAlign w:val="center"/>
            <w:hideMark/>
          </w:tcPr>
          <w:p w14:paraId="7EFC151D"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37,6</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7C2F265"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13,1</w:t>
            </w:r>
          </w:p>
        </w:tc>
      </w:tr>
      <w:tr w:rsidR="005A04F4" w:rsidRPr="005A04F4" w14:paraId="67352F83" w14:textId="77777777" w:rsidTr="007214F6">
        <w:tc>
          <w:tcPr>
            <w:tcW w:w="6621" w:type="dxa"/>
            <w:tcBorders>
              <w:top w:val="single" w:sz="4" w:space="0" w:color="auto"/>
              <w:left w:val="single" w:sz="4" w:space="0" w:color="auto"/>
              <w:bottom w:val="single" w:sz="4" w:space="0" w:color="auto"/>
              <w:right w:val="single" w:sz="4" w:space="0" w:color="auto"/>
            </w:tcBorders>
            <w:vAlign w:val="center"/>
            <w:hideMark/>
          </w:tcPr>
          <w:p w14:paraId="4E5C81DA" w14:textId="77777777" w:rsidR="008278DA" w:rsidRPr="005A04F4" w:rsidRDefault="008278DA" w:rsidP="007214F6">
            <w:pPr>
              <w:tabs>
                <w:tab w:val="left" w:pos="284"/>
              </w:tabs>
              <w:spacing w:line="240" w:lineRule="auto"/>
              <w:rPr>
                <w:rFonts w:ascii="Times New Roman" w:hAnsi="Times New Roman"/>
                <w:sz w:val="24"/>
                <w:szCs w:val="24"/>
              </w:rPr>
            </w:pPr>
            <w:r w:rsidRPr="005A04F4">
              <w:rPr>
                <w:rFonts w:ascii="Times New Roman" w:hAnsi="Times New Roman"/>
                <w:sz w:val="24"/>
                <w:szCs w:val="24"/>
              </w:rPr>
              <w:t>Уголь:шлам =7:3, связанный 10% ПВХ клеем</w:t>
            </w:r>
          </w:p>
        </w:tc>
        <w:tc>
          <w:tcPr>
            <w:tcW w:w="1554" w:type="dxa"/>
            <w:tcBorders>
              <w:top w:val="single" w:sz="4" w:space="0" w:color="auto"/>
              <w:left w:val="single" w:sz="4" w:space="0" w:color="auto"/>
              <w:bottom w:val="single" w:sz="4" w:space="0" w:color="auto"/>
              <w:right w:val="single" w:sz="4" w:space="0" w:color="auto"/>
            </w:tcBorders>
            <w:vAlign w:val="center"/>
            <w:hideMark/>
          </w:tcPr>
          <w:p w14:paraId="4DEE7A50"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35,1</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0D71B0A"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15,1</w:t>
            </w:r>
          </w:p>
        </w:tc>
      </w:tr>
      <w:tr w:rsidR="008278DA" w:rsidRPr="005A04F4" w14:paraId="58B4FD0A" w14:textId="77777777" w:rsidTr="007214F6">
        <w:tc>
          <w:tcPr>
            <w:tcW w:w="6621" w:type="dxa"/>
            <w:tcBorders>
              <w:top w:val="single" w:sz="4" w:space="0" w:color="auto"/>
              <w:left w:val="single" w:sz="4" w:space="0" w:color="auto"/>
              <w:bottom w:val="single" w:sz="4" w:space="0" w:color="auto"/>
              <w:right w:val="single" w:sz="4" w:space="0" w:color="auto"/>
            </w:tcBorders>
            <w:vAlign w:val="center"/>
            <w:hideMark/>
          </w:tcPr>
          <w:p w14:paraId="7E6CAF78" w14:textId="77777777" w:rsidR="008278DA" w:rsidRPr="005A04F4" w:rsidRDefault="008278DA" w:rsidP="007214F6">
            <w:pPr>
              <w:tabs>
                <w:tab w:val="left" w:pos="284"/>
              </w:tabs>
              <w:spacing w:line="240" w:lineRule="auto"/>
              <w:rPr>
                <w:rFonts w:ascii="Times New Roman" w:hAnsi="Times New Roman"/>
                <w:sz w:val="24"/>
                <w:szCs w:val="24"/>
              </w:rPr>
            </w:pPr>
            <w:r w:rsidRPr="005A04F4">
              <w:rPr>
                <w:rFonts w:ascii="Times New Roman" w:hAnsi="Times New Roman"/>
                <w:sz w:val="24"/>
                <w:szCs w:val="24"/>
              </w:rPr>
              <w:t>Уголь:шлам =8:2, связанный полимерный покрытием из вторичных отходов</w:t>
            </w:r>
          </w:p>
        </w:tc>
        <w:tc>
          <w:tcPr>
            <w:tcW w:w="1554" w:type="dxa"/>
            <w:tcBorders>
              <w:top w:val="single" w:sz="4" w:space="0" w:color="auto"/>
              <w:left w:val="single" w:sz="4" w:space="0" w:color="auto"/>
              <w:bottom w:val="single" w:sz="4" w:space="0" w:color="auto"/>
              <w:right w:val="single" w:sz="4" w:space="0" w:color="auto"/>
            </w:tcBorders>
            <w:vAlign w:val="center"/>
            <w:hideMark/>
          </w:tcPr>
          <w:p w14:paraId="2A948A9A"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39,1</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F96011A" w14:textId="77777777" w:rsidR="008278DA" w:rsidRPr="005A04F4" w:rsidRDefault="008278DA" w:rsidP="007214F6">
            <w:pPr>
              <w:tabs>
                <w:tab w:val="left" w:pos="284"/>
              </w:tabs>
              <w:spacing w:line="240" w:lineRule="auto"/>
              <w:jc w:val="center"/>
              <w:rPr>
                <w:rFonts w:ascii="Times New Roman" w:hAnsi="Times New Roman"/>
                <w:sz w:val="24"/>
                <w:szCs w:val="24"/>
                <w:lang w:val="en-US"/>
              </w:rPr>
            </w:pPr>
            <w:r w:rsidRPr="005A04F4">
              <w:rPr>
                <w:rFonts w:ascii="Times New Roman" w:hAnsi="Times New Roman"/>
                <w:sz w:val="24"/>
                <w:szCs w:val="24"/>
                <w:lang w:val="en-US"/>
              </w:rPr>
              <w:t>9,8</w:t>
            </w:r>
          </w:p>
        </w:tc>
      </w:tr>
    </w:tbl>
    <w:p w14:paraId="325C441F" w14:textId="77777777" w:rsidR="008278DA" w:rsidRPr="005A04F4" w:rsidRDefault="008278DA" w:rsidP="003231B9">
      <w:pPr>
        <w:tabs>
          <w:tab w:val="left" w:pos="284"/>
        </w:tabs>
        <w:spacing w:after="0" w:line="240" w:lineRule="auto"/>
        <w:rPr>
          <w:rFonts w:ascii="Times New Roman" w:hAnsi="Times New Roman" w:cs="Times New Roman"/>
          <w:sz w:val="28"/>
          <w:szCs w:val="28"/>
        </w:rPr>
      </w:pPr>
    </w:p>
    <w:p w14:paraId="18AE2AC9" w14:textId="064FF065" w:rsidR="008278DA" w:rsidRPr="005A04F4" w:rsidRDefault="008278DA" w:rsidP="004575DC">
      <w:pPr>
        <w:tabs>
          <w:tab w:val="left" w:pos="284"/>
        </w:tabs>
        <w:spacing w:after="0" w:line="240" w:lineRule="auto"/>
        <w:ind w:firstLine="567"/>
        <w:jc w:val="both"/>
        <w:rPr>
          <w:rFonts w:ascii="Times New Roman" w:hAnsi="Times New Roman" w:cs="Times New Roman"/>
          <w:sz w:val="28"/>
          <w:szCs w:val="28"/>
        </w:rPr>
      </w:pPr>
      <w:r w:rsidRPr="005A04F4">
        <w:rPr>
          <w:rFonts w:ascii="Times New Roman" w:hAnsi="Times New Roman" w:cs="Times New Roman"/>
          <w:sz w:val="28"/>
          <w:szCs w:val="28"/>
        </w:rPr>
        <w:t>Кинетические параметры горения показали, что для горения образца брикета в диапазоне температур от 25 до 1200°С необходимая скорость нагрева составляет 200</w:t>
      </w:r>
      <w:r w:rsidR="00B96084" w:rsidRPr="005A04F4">
        <w:rPr>
          <w:rFonts w:ascii="Times New Roman" w:hAnsi="Times New Roman" w:cs="Times New Roman"/>
          <w:sz w:val="28"/>
          <w:szCs w:val="28"/>
        </w:rPr>
        <w:t>°</w:t>
      </w:r>
      <w:r w:rsidRPr="005A04F4">
        <w:rPr>
          <w:rFonts w:ascii="Times New Roman" w:hAnsi="Times New Roman" w:cs="Times New Roman"/>
          <w:sz w:val="28"/>
          <w:szCs w:val="28"/>
        </w:rPr>
        <w:t xml:space="preserve">С в минуту (рисунок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19</w:t>
      </w:r>
      <w:r w:rsidRPr="005A04F4">
        <w:rPr>
          <w:rFonts w:ascii="Times New Roman" w:hAnsi="Times New Roman" w:cs="Times New Roman"/>
          <w:sz w:val="28"/>
          <w:szCs w:val="28"/>
        </w:rPr>
        <w:t>).</w:t>
      </w:r>
    </w:p>
    <w:p w14:paraId="6CAC2C78"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p w14:paraId="2432F46D" w14:textId="7E40A11D" w:rsidR="008278DA" w:rsidRPr="005A04F4" w:rsidRDefault="008278DA" w:rsidP="003231B9">
      <w:pPr>
        <w:tabs>
          <w:tab w:val="left" w:pos="284"/>
        </w:tabs>
        <w:spacing w:after="0" w:line="240" w:lineRule="auto"/>
        <w:ind w:firstLine="567"/>
        <w:rPr>
          <w:rFonts w:ascii="Times New Roman" w:hAnsi="Times New Roman" w:cs="Times New Roman"/>
          <w:sz w:val="28"/>
          <w:szCs w:val="28"/>
        </w:rPr>
      </w:pPr>
      <w:r w:rsidRPr="005A04F4">
        <w:rPr>
          <w:rFonts w:ascii="Times New Roman" w:hAnsi="Times New Roman" w:cs="Times New Roman"/>
          <w:noProof/>
          <w:sz w:val="28"/>
          <w:szCs w:val="28"/>
          <w:lang w:eastAsia="ru-RU"/>
        </w:rPr>
        <w:lastRenderedPageBreak/>
        <w:drawing>
          <wp:inline distT="0" distB="0" distL="0" distR="0" wp14:anchorId="5B3DC32A" wp14:editId="746B7864">
            <wp:extent cx="5257800" cy="2695575"/>
            <wp:effectExtent l="0" t="0" r="0" b="0"/>
            <wp:docPr id="379" name="Chart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1D7C4C0" w14:textId="77777777" w:rsidR="008278DA" w:rsidRPr="005A04F4" w:rsidRDefault="008278DA" w:rsidP="003231B9">
      <w:pPr>
        <w:tabs>
          <w:tab w:val="left" w:pos="284"/>
        </w:tabs>
        <w:spacing w:after="0" w:line="240" w:lineRule="auto"/>
        <w:rPr>
          <w:rFonts w:ascii="Times New Roman" w:hAnsi="Times New Roman" w:cs="Times New Roman"/>
          <w:sz w:val="16"/>
          <w:szCs w:val="16"/>
        </w:rPr>
      </w:pPr>
    </w:p>
    <w:p w14:paraId="5DA3DAB5" w14:textId="3D809A4C"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 xml:space="preserve">Рисунок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A05B4D" w:rsidRPr="005A04F4">
        <w:rPr>
          <w:rFonts w:ascii="Times New Roman" w:hAnsi="Times New Roman" w:cs="Times New Roman"/>
          <w:sz w:val="28"/>
          <w:szCs w:val="28"/>
        </w:rPr>
        <w:t>19</w:t>
      </w:r>
      <w:r w:rsidRPr="005A04F4">
        <w:rPr>
          <w:rFonts w:ascii="Times New Roman" w:hAnsi="Times New Roman" w:cs="Times New Roman"/>
          <w:sz w:val="28"/>
          <w:szCs w:val="28"/>
        </w:rPr>
        <w:t xml:space="preserve"> Температурные профили горения брикетов</w:t>
      </w:r>
    </w:p>
    <w:p w14:paraId="6C311B0F" w14:textId="77777777" w:rsidR="004575DC" w:rsidRPr="005A04F4" w:rsidRDefault="004575DC" w:rsidP="003231B9">
      <w:pPr>
        <w:tabs>
          <w:tab w:val="left" w:pos="284"/>
        </w:tabs>
        <w:spacing w:after="0" w:line="240" w:lineRule="auto"/>
        <w:ind w:firstLine="567"/>
        <w:jc w:val="both"/>
        <w:rPr>
          <w:rFonts w:ascii="Times New Roman" w:hAnsi="Times New Roman" w:cs="Times New Roman"/>
          <w:sz w:val="28"/>
          <w:szCs w:val="28"/>
        </w:rPr>
      </w:pPr>
    </w:p>
    <w:p w14:paraId="0B76750D" w14:textId="346FC29E" w:rsidR="008278DA"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Результаты, приведенные в таблице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13</w:t>
      </w:r>
      <w:r w:rsidRPr="005A04F4">
        <w:rPr>
          <w:rFonts w:ascii="Times New Roman" w:hAnsi="Times New Roman" w:cs="Times New Roman"/>
          <w:sz w:val="28"/>
          <w:szCs w:val="28"/>
        </w:rPr>
        <w:t>, показали различную теплотворную способность, а самые высокие показатели образцы у брикетов, связанные гудроном и полимерным покрытием из вторичных отходов из-за высокого содержания фиксированного углерода.</w:t>
      </w:r>
    </w:p>
    <w:p w14:paraId="5A7518D0" w14:textId="4FEE0C5D" w:rsidR="00B322BB" w:rsidRPr="005A04F4" w:rsidRDefault="008278DA"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Для брикетирования использовалась угольная мелочь с концентратом в соотношениях, сохраняющих уровень зольности в пределах 13-14%, наиболее рациональные сочетания приведены в таблице </w:t>
      </w:r>
      <w:r w:rsidR="000A377D" w:rsidRPr="005A04F4">
        <w:rPr>
          <w:rFonts w:ascii="Times New Roman" w:hAnsi="Times New Roman" w:cs="Times New Roman"/>
          <w:sz w:val="28"/>
          <w:szCs w:val="28"/>
        </w:rPr>
        <w:t>4</w:t>
      </w:r>
      <w:r w:rsidRPr="005A04F4">
        <w:rPr>
          <w:rFonts w:ascii="Times New Roman" w:hAnsi="Times New Roman" w:cs="Times New Roman"/>
          <w:sz w:val="28"/>
          <w:szCs w:val="28"/>
        </w:rPr>
        <w:t>.</w:t>
      </w:r>
      <w:r w:rsidR="00EC6750" w:rsidRPr="005A04F4">
        <w:rPr>
          <w:rFonts w:ascii="Times New Roman" w:hAnsi="Times New Roman" w:cs="Times New Roman"/>
          <w:sz w:val="28"/>
          <w:szCs w:val="28"/>
        </w:rPr>
        <w:t>13</w:t>
      </w:r>
      <w:r w:rsidRPr="005A04F4">
        <w:rPr>
          <w:rFonts w:ascii="Times New Roman" w:hAnsi="Times New Roman" w:cs="Times New Roman"/>
          <w:sz w:val="28"/>
          <w:szCs w:val="28"/>
        </w:rPr>
        <w:t>, где применялись наиболее доступные связующие материалы.</w:t>
      </w:r>
    </w:p>
    <w:p w14:paraId="149AE883" w14:textId="77777777"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p>
    <w:p w14:paraId="001E1318" w14:textId="035DD53F" w:rsidR="00C70ADC" w:rsidRPr="005A04F4" w:rsidRDefault="00B322BB" w:rsidP="004575DC">
      <w:pPr>
        <w:pStyle w:val="Heading2"/>
        <w:numPr>
          <w:ilvl w:val="0"/>
          <w:numId w:val="0"/>
        </w:numPr>
        <w:tabs>
          <w:tab w:val="left" w:pos="284"/>
        </w:tabs>
        <w:spacing w:after="0"/>
        <w:ind w:left="709"/>
        <w:rPr>
          <w:szCs w:val="28"/>
        </w:rPr>
      </w:pPr>
      <w:bookmarkStart w:id="132" w:name="_Toc88519212"/>
      <w:r w:rsidRPr="005A04F4">
        <w:rPr>
          <w:szCs w:val="28"/>
        </w:rPr>
        <w:t>Выводы по четвёрто</w:t>
      </w:r>
      <w:r w:rsidR="004575DC" w:rsidRPr="005A04F4">
        <w:rPr>
          <w:szCs w:val="28"/>
        </w:rPr>
        <w:t>му разделу</w:t>
      </w:r>
      <w:bookmarkEnd w:id="132"/>
    </w:p>
    <w:p w14:paraId="5B024BB0" w14:textId="54F39324" w:rsidR="00F05881" w:rsidRPr="005A04F4" w:rsidRDefault="00F05881"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В результате испытаний угля пневматической сепарацией было установлено, что во фракции +3 – 50</w:t>
      </w:r>
      <w:r w:rsidR="00220E06"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 xml:space="preserve">мм, качество концентрата не изменяется, но снижается его выход до 77%. Выход хвостов так же несколько снижается, при сохранении качества. Зольность не испытуемой мелочи составляет 21% при выходе 11%, она так же может быть использована, как самостоятельный товарный продукт. </w:t>
      </w:r>
    </w:p>
    <w:p w14:paraId="021E8093" w14:textId="097690F0" w:rsidR="00F05881" w:rsidRPr="005A04F4" w:rsidRDefault="00F05881"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При испытании угля крупностью более 3</w:t>
      </w:r>
      <w:r w:rsidR="007214F6" w:rsidRPr="005A04F4">
        <w:rPr>
          <w:rFonts w:ascii="Times New Roman" w:eastAsia="Times New Roman" w:hAnsi="Times New Roman" w:cs="Times New Roman"/>
          <w:sz w:val="28"/>
          <w:szCs w:val="28"/>
          <w:lang w:val="kk-KZ"/>
        </w:rPr>
        <w:t xml:space="preserve"> </w:t>
      </w:r>
      <w:r w:rsidRPr="005A04F4">
        <w:rPr>
          <w:rFonts w:ascii="Times New Roman" w:eastAsia="Times New Roman" w:hAnsi="Times New Roman" w:cs="Times New Roman"/>
          <w:sz w:val="28"/>
          <w:szCs w:val="28"/>
        </w:rPr>
        <w:t>мм снижается выход товарного концентрата, но при этом так же отсутствует расходы на класс +1</w:t>
      </w:r>
      <w:r w:rsidR="00220E06"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3</w:t>
      </w:r>
      <w:r w:rsidR="00220E06"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мм.</w:t>
      </w:r>
    </w:p>
    <w:p w14:paraId="67372E83" w14:textId="3B0055AA" w:rsidR="00F05881" w:rsidRPr="005A04F4" w:rsidRDefault="00F05881"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Согласно полученным результатам, при концентрации углей зольность объединенных концентратов в крупности +1</w:t>
      </w:r>
      <w:r w:rsidR="00220E06" w:rsidRPr="005A04F4">
        <w:rPr>
          <w:rFonts w:ascii="Times New Roman" w:eastAsia="Times New Roman" w:hAnsi="Times New Roman" w:cs="Times New Roman"/>
          <w:sz w:val="28"/>
          <w:szCs w:val="28"/>
        </w:rPr>
        <w:t>-</w:t>
      </w:r>
      <w:r w:rsidRPr="005A04F4">
        <w:rPr>
          <w:rFonts w:ascii="Times New Roman" w:eastAsia="Times New Roman" w:hAnsi="Times New Roman" w:cs="Times New Roman"/>
          <w:sz w:val="28"/>
          <w:szCs w:val="28"/>
        </w:rPr>
        <w:t>50</w:t>
      </w:r>
      <w:r w:rsidR="00220E06"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 xml:space="preserve">мм, составляет 11,2%, что на 7,6% ниже исходного (расчетного) значения, при выходе от общей массы угля в 83%. </w:t>
      </w:r>
    </w:p>
    <w:p w14:paraId="4B0050C0" w14:textId="16E3270A" w:rsidR="00F05881" w:rsidRPr="005A04F4" w:rsidRDefault="00F05881" w:rsidP="004575DC">
      <w:pPr>
        <w:tabs>
          <w:tab w:val="left" w:pos="284"/>
        </w:tabs>
        <w:spacing w:after="0" w:line="240" w:lineRule="auto"/>
        <w:ind w:firstLine="709"/>
        <w:contextualSpacing/>
        <w:jc w:val="both"/>
        <w:rPr>
          <w:rFonts w:ascii="Times New Roman" w:eastAsia="Times New Roman" w:hAnsi="Times New Roman" w:cs="Times New Roman"/>
          <w:sz w:val="28"/>
          <w:szCs w:val="28"/>
        </w:rPr>
      </w:pPr>
      <w:r w:rsidRPr="005A04F4">
        <w:rPr>
          <w:rFonts w:ascii="Times New Roman" w:eastAsia="Times New Roman" w:hAnsi="Times New Roman" w:cs="Times New Roman"/>
          <w:sz w:val="28"/>
          <w:szCs w:val="28"/>
        </w:rPr>
        <w:t>Выход хвостов при этом составляет чуть более 12%, с зольностью 65%. Угольная мелочь классом менее 1</w:t>
      </w:r>
      <w:r w:rsidR="00220E06" w:rsidRPr="005A04F4">
        <w:rPr>
          <w:rFonts w:ascii="Times New Roman" w:eastAsia="Times New Roman" w:hAnsi="Times New Roman" w:cs="Times New Roman"/>
          <w:sz w:val="28"/>
          <w:szCs w:val="28"/>
        </w:rPr>
        <w:t xml:space="preserve"> </w:t>
      </w:r>
      <w:r w:rsidRPr="005A04F4">
        <w:rPr>
          <w:rFonts w:ascii="Times New Roman" w:eastAsia="Times New Roman" w:hAnsi="Times New Roman" w:cs="Times New Roman"/>
          <w:sz w:val="28"/>
          <w:szCs w:val="28"/>
        </w:rPr>
        <w:t xml:space="preserve">мм не использовалась и по своим показателям схожа с просыпью, получаемой в ходе обогащения более крупного угля, общий выход которых составляет 5% от общего значения, с зольностью около 30%. Данная мелочь может быть использована, как самостоятельный товарный продукт либо объединятся с концентратом или хвостами, при одновременном </w:t>
      </w:r>
      <w:r w:rsidRPr="005A04F4">
        <w:rPr>
          <w:rFonts w:ascii="Times New Roman" w:eastAsia="Times New Roman" w:hAnsi="Times New Roman" w:cs="Times New Roman"/>
          <w:sz w:val="28"/>
          <w:szCs w:val="28"/>
        </w:rPr>
        <w:lastRenderedPageBreak/>
        <w:t>снижении качества того или другого. Была рассчитана экономическая эффективность применения пневматической сепарации при добыче, которая позволит получить прибыль в 2 раза больше, за счёт увеличения стоимости реализации концентрированного угля.</w:t>
      </w:r>
    </w:p>
    <w:p w14:paraId="68C6BC2E" w14:textId="5C5F0EEF"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Испытания по снижению зольности воздействием кислот низко зольных углей (А) показали, что эффективность кислотной обработки сохранилась на прежнем уровне в 150%. Предполагается, что причина состоит в генетических характеристиках угля, и для разрушения внутренней зольности необходимо приложить условия катализирующие окислительные процессы неорганического состава, так как температурный режим, продолжительность выдержки угля в реакционной среде, оптимальные соотношения кислот и иные средства.</w:t>
      </w:r>
    </w:p>
    <w:p w14:paraId="2B2E0EAC" w14:textId="77777777"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Полученные результаты демонстрируют снижение зольности на всех образцах минимум в 1,5 раза на вариативных уровнях минерализаций. Наиболее высокая степень очистки наблюдается на углях пласта К18. Меньшая эффективность прослеживается угле, оставшемся после сепарации. Наименьший эффект, но, по-прежнему, существенный иллюстрируется на образцах шубаркольского рядового угля. При этом начальный уровень зольности на всех образцах существенно отличаются, а обработка производилась одной и той же концентрацией кислот при одинаковой продолжительности и температуры воздействия.</w:t>
      </w:r>
    </w:p>
    <w:p w14:paraId="20F5ADC9" w14:textId="4F6BEFCB"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Образцы (Б) и (В) имеют высокие начальные уровни зольности демонстрируют схожие конечные результаты на уровне 20-24% несмотря на отличие начальной минерализации в 1,5 раза (</w:t>
      </w:r>
      <w:r w:rsidR="00220E06" w:rsidRPr="005A04F4">
        <w:rPr>
          <w:rFonts w:ascii="Times New Roman" w:hAnsi="Times New Roman" w:cs="Times New Roman"/>
          <w:sz w:val="28"/>
          <w:szCs w:val="28"/>
        </w:rPr>
        <w:t>р</w:t>
      </w:r>
      <w:r w:rsidRPr="005A04F4">
        <w:rPr>
          <w:rFonts w:ascii="Times New Roman" w:hAnsi="Times New Roman" w:cs="Times New Roman"/>
          <w:sz w:val="28"/>
          <w:szCs w:val="28"/>
        </w:rPr>
        <w:t>исунок 4.1). Снижение зольности на уровне 20% может быть объяснима концентрацией кислотной смеси, так как исходные соотношения рассчитывались на более низкий уровень зольности в угле.</w:t>
      </w:r>
    </w:p>
    <w:p w14:paraId="0C18AE92" w14:textId="74BAD168"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 брикетировании угольной мелочи фракции 0-6мм можно получить прочные и водостойкие брикеты при добавлении связующего в количестве</w:t>
      </w:r>
      <w:r w:rsidR="00E84266"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 6-10%, при этом и повысить теплотворные свойства на 27-30% выше, чем у угля. </w:t>
      </w:r>
    </w:p>
    <w:p w14:paraId="514A2238" w14:textId="597D5761"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По итогам проведения испытаний по брикетированию следует, что термообработанные брикеты с новыми связующими материалами по показателям механической прочности, уровню технических показателей и теплотворной способности соответствуют предъявляемым требованиям для энергетических углей и имеет рациональные основания для применения в производстве для улучшения качества угля.</w:t>
      </w:r>
    </w:p>
    <w:p w14:paraId="3788FAB8" w14:textId="77777777" w:rsidR="00B322BB" w:rsidRPr="005A04F4" w:rsidRDefault="00B322BB" w:rsidP="003231B9">
      <w:pPr>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br w:type="page"/>
      </w:r>
    </w:p>
    <w:p w14:paraId="388D4C22" w14:textId="7ADB15E2" w:rsidR="00B322BB" w:rsidRPr="005A04F4" w:rsidRDefault="00220E06" w:rsidP="004575DC">
      <w:pPr>
        <w:pStyle w:val="Heading1"/>
        <w:numPr>
          <w:ilvl w:val="0"/>
          <w:numId w:val="11"/>
        </w:numPr>
        <w:spacing w:after="0"/>
        <w:ind w:left="0" w:firstLine="709"/>
      </w:pPr>
      <w:bookmarkStart w:id="133" w:name="_Toc88519213"/>
      <w:r w:rsidRPr="005A04F4">
        <w:lastRenderedPageBreak/>
        <w:t xml:space="preserve"> </w:t>
      </w:r>
      <w:r w:rsidR="00B322BB" w:rsidRPr="005A04F4">
        <w:t>ЭКОНОМИЧЕСКАЯ ЭФФЕКТИВНОСТЬ ПРИМЕНЕНИЯ ТЕХНОЛОГИ</w:t>
      </w:r>
      <w:r w:rsidR="00772E95" w:rsidRPr="005A04F4">
        <w:t>Й ПОВЫШЕНИЯ КАЧЕСТВА УГЛЯ</w:t>
      </w:r>
      <w:bookmarkEnd w:id="133"/>
    </w:p>
    <w:p w14:paraId="41CA8D28" w14:textId="77777777" w:rsidR="004575DC" w:rsidRPr="005A04F4" w:rsidRDefault="004575DC" w:rsidP="004575DC">
      <w:pPr>
        <w:spacing w:after="0" w:line="240" w:lineRule="auto"/>
        <w:rPr>
          <w:sz w:val="28"/>
          <w:szCs w:val="28"/>
        </w:rPr>
      </w:pPr>
    </w:p>
    <w:p w14:paraId="24BF75A0" w14:textId="372BB6E9" w:rsidR="00B322BB" w:rsidRPr="005A04F4" w:rsidRDefault="00B322BB" w:rsidP="00220E06">
      <w:pPr>
        <w:pStyle w:val="Heading2"/>
        <w:tabs>
          <w:tab w:val="left" w:pos="284"/>
          <w:tab w:val="left" w:pos="1276"/>
        </w:tabs>
        <w:spacing w:after="0"/>
        <w:ind w:left="0" w:firstLine="709"/>
        <w:rPr>
          <w:szCs w:val="28"/>
          <w:lang w:val="kk-KZ"/>
        </w:rPr>
      </w:pPr>
      <w:bookmarkStart w:id="134" w:name="_Toc88519214"/>
      <w:r w:rsidRPr="005A04F4">
        <w:rPr>
          <w:szCs w:val="28"/>
        </w:rPr>
        <w:t>Экономическая оценка пневмосепарации при валовой и селективной выемке</w:t>
      </w:r>
      <w:r w:rsidR="00772E95" w:rsidRPr="005A04F4">
        <w:rPr>
          <w:szCs w:val="28"/>
        </w:rPr>
        <w:t xml:space="preserve"> угля</w:t>
      </w:r>
      <w:bookmarkEnd w:id="134"/>
    </w:p>
    <w:p w14:paraId="601035F1" w14:textId="20757580"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Максимальная величина прибыли от отработки 1 т. Погашенных балансовых запасов на 2020</w:t>
      </w:r>
      <w:r w:rsidR="0042539A"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г</w:t>
      </w:r>
      <w:r w:rsidR="0042539A" w:rsidRPr="005A04F4">
        <w:rPr>
          <w:rFonts w:ascii="Times New Roman" w:hAnsi="Times New Roman" w:cs="Times New Roman"/>
          <w:sz w:val="28"/>
          <w:szCs w:val="28"/>
          <w:lang w:val="kk-KZ"/>
        </w:rPr>
        <w:t>.</w:t>
      </w:r>
      <w:r w:rsidRPr="005A04F4">
        <w:rPr>
          <w:rFonts w:ascii="Times New Roman" w:hAnsi="Times New Roman" w:cs="Times New Roman"/>
          <w:sz w:val="28"/>
          <w:szCs w:val="28"/>
        </w:rPr>
        <w:t xml:space="preserve"> составила 51 долл./т. соответствует зольность 15,1%. Для определения экономической эффективности отработки угля необходимо рассчитать значение прибыли для принятых на карьере значений потерь на Западном 9,96%, на Центральном 6,84% и засорения 5,1 и 3,1% соответственно (таблицы 2.5,</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2.6).</w:t>
      </w:r>
    </w:p>
    <w:p w14:paraId="68F24EF1" w14:textId="77777777"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Технико-экономические показатели работы карьера за год, соответствующие этим значениям потерь и засорения расчитываются по формулам, приведённым в разделе 2.2.</w:t>
      </w:r>
    </w:p>
    <w:p w14:paraId="32CB5F13" w14:textId="1DD2773E" w:rsidR="00B322BB" w:rsidRPr="005A04F4" w:rsidRDefault="00B322BB" w:rsidP="004575DC">
      <w:pPr>
        <w:tabs>
          <w:tab w:val="left" w:pos="284"/>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Балансовые запасы, подлежащие погашению, и эксплуатационные потери определяются решением системы двух уравнений [</w:t>
      </w:r>
      <w:r w:rsidR="00CA6DDC" w:rsidRPr="005A04F4">
        <w:rPr>
          <w:rFonts w:ascii="Times New Roman" w:hAnsi="Times New Roman" w:cs="Times New Roman"/>
          <w:sz w:val="28"/>
          <w:szCs w:val="28"/>
        </w:rPr>
        <w:t>67</w:t>
      </w:r>
      <w:r w:rsidRPr="005A04F4">
        <w:rPr>
          <w:rFonts w:ascii="Times New Roman" w:hAnsi="Times New Roman" w:cs="Times New Roman"/>
          <w:sz w:val="28"/>
          <w:szCs w:val="28"/>
        </w:rPr>
        <w:t xml:space="preserve">, </w:t>
      </w:r>
      <w:r w:rsidR="00220E06" w:rsidRPr="005A04F4">
        <w:rPr>
          <w:rFonts w:ascii="Times New Roman" w:hAnsi="Times New Roman" w:cs="Times New Roman"/>
          <w:sz w:val="28"/>
          <w:szCs w:val="28"/>
        </w:rPr>
        <w:t>c</w:t>
      </w:r>
      <w:r w:rsidRPr="005A04F4">
        <w:rPr>
          <w:rFonts w:ascii="Times New Roman" w:hAnsi="Times New Roman" w:cs="Times New Roman"/>
          <w:sz w:val="28"/>
          <w:szCs w:val="28"/>
        </w:rPr>
        <w:t>.</w:t>
      </w:r>
      <w:r w:rsidR="00220E06" w:rsidRPr="005A04F4">
        <w:rPr>
          <w:rFonts w:ascii="Times New Roman" w:hAnsi="Times New Roman" w:cs="Times New Roman"/>
          <w:sz w:val="28"/>
          <w:szCs w:val="28"/>
        </w:rPr>
        <w:t xml:space="preserve"> </w:t>
      </w:r>
      <w:r w:rsidRPr="005A04F4">
        <w:rPr>
          <w:rFonts w:ascii="Times New Roman" w:hAnsi="Times New Roman" w:cs="Times New Roman"/>
          <w:sz w:val="28"/>
          <w:szCs w:val="28"/>
        </w:rPr>
        <w:t>105].</w:t>
      </w:r>
    </w:p>
    <w:p w14:paraId="3ED97AEE" w14:textId="77777777" w:rsidR="004575DC" w:rsidRPr="005A04F4" w:rsidRDefault="004575DC" w:rsidP="004575DC">
      <w:pPr>
        <w:tabs>
          <w:tab w:val="left" w:pos="284"/>
        </w:tabs>
        <w:spacing w:after="0" w:line="240" w:lineRule="auto"/>
        <w:ind w:firstLine="709"/>
        <w:jc w:val="both"/>
        <w:rPr>
          <w:rFonts w:ascii="Times New Roman" w:hAnsi="Times New Roman" w:cs="Times New Roman"/>
          <w:sz w:val="28"/>
          <w:szCs w:val="28"/>
        </w:rPr>
      </w:pPr>
    </w:p>
    <w:p w14:paraId="3F0B287B" w14:textId="77777777" w:rsidR="00B322BB" w:rsidRPr="005A04F4" w:rsidRDefault="00B322BB" w:rsidP="003231B9">
      <w:pPr>
        <w:tabs>
          <w:tab w:val="left" w:pos="284"/>
        </w:tabs>
        <w:spacing w:after="0" w:line="240" w:lineRule="auto"/>
        <w:ind w:firstLine="567"/>
        <w:contextualSpacing/>
        <w:jc w:val="both"/>
        <w:rPr>
          <w:rFonts w:ascii="Times New Roman" w:eastAsia="Times New Roman" w:hAnsi="Times New Roman" w:cs="Times New Roman"/>
          <w:sz w:val="12"/>
          <w:szCs w:val="12"/>
        </w:rPr>
      </w:pPr>
    </w:p>
    <w:p w14:paraId="2A1CC296" w14:textId="2E354956" w:rsidR="00B322BB" w:rsidRPr="005A04F4" w:rsidRDefault="00B322BB" w:rsidP="00220E06">
      <w:pPr>
        <w:spacing w:after="0" w:line="240" w:lineRule="auto"/>
        <w:ind w:firstLine="3402"/>
        <w:jc w:val="center"/>
        <w:rPr>
          <w:rFonts w:ascii="Times New Roman" w:hAnsi="Times New Roman" w:cs="Times New Roman"/>
          <w:sz w:val="28"/>
          <w:szCs w:val="28"/>
          <w:lang w:val="kk-KZ"/>
        </w:rPr>
      </w:pPr>
      <m:oMath>
        <m:r>
          <w:rPr>
            <w:rFonts w:ascii="Cambria Math" w:hAnsi="Cambria Math" w:cs="Times New Roman"/>
            <w:sz w:val="28"/>
            <w:szCs w:val="28"/>
          </w:rPr>
          <m:t>Б=Д+Р-</m:t>
        </m:r>
        <m:r>
          <w:rPr>
            <w:rFonts w:ascii="Cambria Math" w:hAnsi="Cambria Math" w:cs="Times New Roman"/>
            <w:sz w:val="28"/>
            <w:szCs w:val="28"/>
            <w:lang w:val="en-US"/>
          </w:rPr>
          <m:t>V</m:t>
        </m:r>
      </m:oMath>
      <w:r w:rsidRPr="005A04F4">
        <w:rPr>
          <w:rFonts w:ascii="Times New Roman" w:hAnsi="Times New Roman" w:cs="Times New Roman"/>
          <w:i/>
          <w:sz w:val="28"/>
          <w:szCs w:val="28"/>
        </w:rPr>
        <w:t xml:space="preserve">    </w:t>
      </w:r>
      <w:r w:rsidR="00220E06" w:rsidRPr="005A04F4">
        <w:rPr>
          <w:rFonts w:ascii="Times New Roman" w:hAnsi="Times New Roman" w:cs="Times New Roman"/>
          <w:i/>
          <w:sz w:val="28"/>
          <w:szCs w:val="28"/>
        </w:rPr>
        <w:t xml:space="preserve">                                         </w:t>
      </w:r>
      <w:r w:rsidRPr="005A04F4">
        <w:rPr>
          <w:rFonts w:ascii="Times New Roman" w:hAnsi="Times New Roman" w:cs="Times New Roman"/>
          <w:i/>
          <w:sz w:val="28"/>
          <w:szCs w:val="28"/>
        </w:rPr>
        <w:t xml:space="preserve">           </w:t>
      </w:r>
      <w:r w:rsidRPr="005A04F4">
        <w:rPr>
          <w:rFonts w:ascii="Times New Roman" w:hAnsi="Times New Roman" w:cs="Times New Roman"/>
          <w:sz w:val="28"/>
          <w:szCs w:val="28"/>
          <w:lang w:val="kk-KZ"/>
        </w:rPr>
        <w:t>(</w:t>
      </w:r>
      <w:r w:rsidR="00A05B4D" w:rsidRPr="005A04F4">
        <w:rPr>
          <w:rFonts w:ascii="Times New Roman" w:hAnsi="Times New Roman" w:cs="Times New Roman"/>
          <w:sz w:val="28"/>
          <w:szCs w:val="28"/>
          <w:lang w:val="kk-KZ"/>
        </w:rPr>
        <w:t>5</w:t>
      </w:r>
      <w:r w:rsidRPr="005A04F4">
        <w:rPr>
          <w:rFonts w:ascii="Times New Roman" w:hAnsi="Times New Roman" w:cs="Times New Roman"/>
          <w:sz w:val="28"/>
          <w:szCs w:val="28"/>
          <w:lang w:val="kk-KZ"/>
        </w:rPr>
        <w:t>.1)</w:t>
      </w:r>
    </w:p>
    <w:p w14:paraId="4D4B2A7A" w14:textId="77777777" w:rsidR="00220E06" w:rsidRPr="005A04F4" w:rsidRDefault="00220E06" w:rsidP="00220E06">
      <w:pPr>
        <w:spacing w:after="0" w:line="240" w:lineRule="auto"/>
        <w:ind w:firstLine="3402"/>
        <w:jc w:val="center"/>
        <w:rPr>
          <w:rFonts w:ascii="Times New Roman" w:hAnsi="Times New Roman" w:cs="Times New Roman"/>
          <w:i/>
          <w:sz w:val="28"/>
          <w:szCs w:val="28"/>
        </w:rPr>
      </w:pPr>
    </w:p>
    <w:p w14:paraId="3F38446C" w14:textId="57A97A0A" w:rsidR="00B322BB" w:rsidRPr="005A04F4" w:rsidRDefault="00B322BB" w:rsidP="00220E06">
      <w:pPr>
        <w:spacing w:after="0" w:line="240" w:lineRule="auto"/>
        <w:ind w:firstLine="3402"/>
        <w:jc w:val="center"/>
        <w:rPr>
          <w:rFonts w:ascii="Times New Roman" w:hAnsi="Times New Roman" w:cs="Times New Roman"/>
          <w:iCs/>
          <w:sz w:val="28"/>
          <w:szCs w:val="28"/>
        </w:rPr>
      </w:pPr>
      <m:oMath>
        <m:r>
          <w:rPr>
            <w:rFonts w:ascii="Cambria Math" w:hAnsi="Cambria Math" w:cs="Times New Roman"/>
            <w:sz w:val="28"/>
            <w:szCs w:val="28"/>
          </w:rPr>
          <m:t>Б=</m:t>
        </m:r>
        <m:f>
          <m:fPr>
            <m:ctrlPr>
              <w:rPr>
                <w:rFonts w:ascii="Cambria Math" w:hAnsi="Cambria Math" w:cs="Times New Roman"/>
                <w:i/>
                <w:sz w:val="28"/>
                <w:szCs w:val="28"/>
                <w:lang w:val="en-US"/>
              </w:rPr>
            </m:ctrlPr>
          </m:fPr>
          <m:num>
            <m:r>
              <w:rPr>
                <w:rFonts w:ascii="Cambria Math" w:hAnsi="Cambria Math" w:cs="Times New Roman"/>
                <w:sz w:val="28"/>
                <w:szCs w:val="28"/>
              </w:rPr>
              <m:t>Р</m:t>
            </m:r>
          </m:num>
          <m:den>
            <m:r>
              <w:rPr>
                <w:rFonts w:ascii="Cambria Math" w:hAnsi="Cambria Math" w:cs="Times New Roman"/>
                <w:sz w:val="28"/>
                <w:szCs w:val="28"/>
              </w:rPr>
              <m:t>ŋ</m:t>
            </m:r>
          </m:den>
        </m:f>
      </m:oMath>
      <w:r w:rsidRPr="005A04F4">
        <w:rPr>
          <w:rFonts w:ascii="Times New Roman" w:hAnsi="Times New Roman" w:cs="Times New Roman"/>
          <w:i/>
          <w:sz w:val="28"/>
          <w:szCs w:val="28"/>
        </w:rPr>
        <w:t xml:space="preserve">         </w:t>
      </w:r>
      <w:r w:rsidR="00220E06" w:rsidRPr="005A04F4">
        <w:rPr>
          <w:rFonts w:ascii="Times New Roman" w:hAnsi="Times New Roman" w:cs="Times New Roman"/>
          <w:i/>
          <w:sz w:val="28"/>
          <w:szCs w:val="28"/>
        </w:rPr>
        <w:t xml:space="preserve">                                                       </w:t>
      </w:r>
      <w:r w:rsidRPr="005A04F4">
        <w:rPr>
          <w:rFonts w:ascii="Times New Roman" w:hAnsi="Times New Roman" w:cs="Times New Roman"/>
          <w:i/>
          <w:sz w:val="28"/>
          <w:szCs w:val="28"/>
        </w:rPr>
        <w:t xml:space="preserve">        </w:t>
      </w:r>
      <w:r w:rsidRPr="005A04F4">
        <w:rPr>
          <w:rFonts w:ascii="Times New Roman" w:hAnsi="Times New Roman" w:cs="Times New Roman"/>
          <w:sz w:val="28"/>
          <w:szCs w:val="28"/>
          <w:lang w:val="kk-KZ"/>
        </w:rPr>
        <w:t>(</w:t>
      </w:r>
      <w:r w:rsidR="00A05B4D" w:rsidRPr="005A04F4">
        <w:rPr>
          <w:rFonts w:ascii="Times New Roman" w:hAnsi="Times New Roman" w:cs="Times New Roman"/>
          <w:sz w:val="28"/>
          <w:szCs w:val="28"/>
          <w:lang w:val="kk-KZ"/>
        </w:rPr>
        <w:t>5</w:t>
      </w:r>
      <w:r w:rsidRPr="005A04F4">
        <w:rPr>
          <w:rFonts w:ascii="Times New Roman" w:hAnsi="Times New Roman" w:cs="Times New Roman"/>
          <w:sz w:val="28"/>
          <w:szCs w:val="28"/>
          <w:lang w:val="kk-KZ"/>
        </w:rPr>
        <w:t>.</w:t>
      </w:r>
      <w:r w:rsidR="00A05B4D" w:rsidRPr="005A04F4">
        <w:rPr>
          <w:rFonts w:ascii="Times New Roman" w:hAnsi="Times New Roman" w:cs="Times New Roman"/>
          <w:sz w:val="28"/>
          <w:szCs w:val="28"/>
          <w:lang w:val="kk-KZ"/>
        </w:rPr>
        <w:t>2</w:t>
      </w:r>
      <w:r w:rsidRPr="005A04F4">
        <w:rPr>
          <w:rFonts w:ascii="Times New Roman" w:hAnsi="Times New Roman" w:cs="Times New Roman"/>
          <w:sz w:val="28"/>
          <w:szCs w:val="28"/>
          <w:lang w:val="kk-KZ"/>
        </w:rPr>
        <w:t>)</w:t>
      </w:r>
    </w:p>
    <w:p w14:paraId="384DC717" w14:textId="77777777" w:rsidR="004575DC" w:rsidRPr="005A04F4" w:rsidRDefault="004575DC" w:rsidP="004575DC">
      <w:pPr>
        <w:spacing w:after="0" w:line="240" w:lineRule="auto"/>
        <w:rPr>
          <w:rFonts w:ascii="Times New Roman" w:hAnsi="Times New Roman" w:cs="Times New Roman"/>
          <w:iCs/>
          <w:sz w:val="28"/>
          <w:szCs w:val="28"/>
        </w:rPr>
      </w:pPr>
    </w:p>
    <w:p w14:paraId="6CA5B880" w14:textId="77777777" w:rsidR="00B322BB" w:rsidRPr="005A04F4" w:rsidRDefault="00B322BB" w:rsidP="004575DC">
      <w:pPr>
        <w:spacing w:after="0" w:line="240" w:lineRule="auto"/>
        <w:rPr>
          <w:rFonts w:ascii="Times New Roman" w:hAnsi="Times New Roman" w:cs="Times New Roman"/>
          <w:iCs/>
          <w:sz w:val="28"/>
          <w:szCs w:val="28"/>
        </w:rPr>
      </w:pPr>
      <w:r w:rsidRPr="005A04F4">
        <w:rPr>
          <w:rFonts w:ascii="Times New Roman" w:hAnsi="Times New Roman" w:cs="Times New Roman"/>
          <w:iCs/>
          <w:sz w:val="28"/>
          <w:szCs w:val="28"/>
        </w:rPr>
        <w:t>где Р – количество эксплуатационных потерь;</w:t>
      </w:r>
    </w:p>
    <w:p w14:paraId="2CA3FB77" w14:textId="77777777" w:rsidR="00B322BB" w:rsidRPr="005A04F4" w:rsidRDefault="00B322BB" w:rsidP="003231B9">
      <w:pPr>
        <w:spacing w:after="0" w:line="240" w:lineRule="auto"/>
        <w:ind w:firstLine="567"/>
        <w:rPr>
          <w:rFonts w:ascii="Times New Roman" w:hAnsi="Times New Roman" w:cs="Times New Roman"/>
          <w:iCs/>
          <w:sz w:val="28"/>
          <w:szCs w:val="28"/>
        </w:rPr>
      </w:pPr>
      <w:bookmarkStart w:id="135" w:name="_Hlk86495917"/>
      <w:r w:rsidRPr="005A04F4">
        <w:rPr>
          <w:rFonts w:ascii="Times New Roman" w:hAnsi="Times New Roman" w:cs="Times New Roman"/>
          <w:iCs/>
          <w:sz w:val="28"/>
          <w:szCs w:val="28"/>
        </w:rPr>
        <w:t>Д</w:t>
      </w:r>
      <w:bookmarkEnd w:id="135"/>
      <w:r w:rsidRPr="005A04F4">
        <w:rPr>
          <w:rFonts w:ascii="Times New Roman" w:hAnsi="Times New Roman" w:cs="Times New Roman"/>
          <w:iCs/>
          <w:sz w:val="28"/>
          <w:szCs w:val="28"/>
        </w:rPr>
        <w:t xml:space="preserve"> – количество добытой угольной массы;</w:t>
      </w:r>
    </w:p>
    <w:p w14:paraId="29F2CC8A" w14:textId="77777777" w:rsidR="00B322BB" w:rsidRPr="005A04F4" w:rsidRDefault="00B322BB" w:rsidP="003231B9">
      <w:pPr>
        <w:spacing w:after="0" w:line="240" w:lineRule="auto"/>
        <w:ind w:firstLine="567"/>
        <w:rPr>
          <w:rFonts w:ascii="Times New Roman" w:hAnsi="Times New Roman" w:cs="Times New Roman"/>
          <w:iCs/>
          <w:sz w:val="28"/>
          <w:szCs w:val="28"/>
        </w:rPr>
      </w:pPr>
      <w:bookmarkStart w:id="136" w:name="_Hlk86495257"/>
      <w:r w:rsidRPr="005A04F4">
        <w:rPr>
          <w:rFonts w:ascii="Times New Roman" w:hAnsi="Times New Roman" w:cs="Times New Roman"/>
          <w:iCs/>
          <w:sz w:val="28"/>
          <w:szCs w:val="28"/>
        </w:rPr>
        <w:t>ŋ – коэффициент потерь;</w:t>
      </w:r>
    </w:p>
    <w:p w14:paraId="629D8879" w14:textId="77777777" w:rsidR="00B322BB" w:rsidRPr="005A04F4" w:rsidRDefault="00B322BB" w:rsidP="003231B9">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ρ – коэффициент засорения;</w:t>
      </w:r>
    </w:p>
    <w:bookmarkEnd w:id="136"/>
    <w:p w14:paraId="50896897" w14:textId="77777777" w:rsidR="00B322BB" w:rsidRPr="005A04F4" w:rsidRDefault="00B322BB" w:rsidP="003231B9">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Б – балансовые запасы;</w:t>
      </w:r>
    </w:p>
    <w:p w14:paraId="427E5281" w14:textId="77777777" w:rsidR="00B322BB" w:rsidRPr="005A04F4" w:rsidRDefault="00B322BB" w:rsidP="003231B9">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lang w:val="en-US"/>
        </w:rPr>
        <w:t>V</w:t>
      </w:r>
      <w:r w:rsidRPr="005A04F4">
        <w:rPr>
          <w:rFonts w:ascii="Times New Roman" w:hAnsi="Times New Roman" w:cs="Times New Roman"/>
          <w:iCs/>
          <w:sz w:val="28"/>
          <w:szCs w:val="28"/>
        </w:rPr>
        <w:t xml:space="preserve"> – масса породы </w:t>
      </w:r>
    </w:p>
    <w:p w14:paraId="032FFD0D" w14:textId="77777777" w:rsidR="00B322BB" w:rsidRPr="005A04F4" w:rsidRDefault="00B322BB" w:rsidP="003231B9">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 xml:space="preserve">На западном разрезе (при селективной выемке) </w:t>
      </w:r>
      <w:bookmarkStart w:id="137" w:name="_Hlk86496966"/>
      <w:r w:rsidRPr="005A04F4">
        <w:rPr>
          <w:rFonts w:ascii="Times New Roman" w:hAnsi="Times New Roman" w:cs="Times New Roman"/>
          <w:iCs/>
          <w:sz w:val="28"/>
          <w:szCs w:val="28"/>
        </w:rPr>
        <w:t>ŋ</w:t>
      </w:r>
      <w:bookmarkEnd w:id="137"/>
      <w:r w:rsidRPr="005A04F4">
        <w:rPr>
          <w:rFonts w:ascii="Times New Roman" w:hAnsi="Times New Roman" w:cs="Times New Roman"/>
          <w:iCs/>
          <w:sz w:val="28"/>
          <w:szCs w:val="28"/>
        </w:rPr>
        <w:t xml:space="preserve"> = 9,96%; ρ = 5,1; Д = 4900 тыс. т.</w:t>
      </w:r>
    </w:p>
    <w:p w14:paraId="1ADB93E6" w14:textId="77777777" w:rsidR="004575DC" w:rsidRPr="005A04F4" w:rsidRDefault="004575DC" w:rsidP="003231B9">
      <w:pPr>
        <w:spacing w:after="0" w:line="240" w:lineRule="auto"/>
        <w:ind w:firstLine="567"/>
        <w:rPr>
          <w:rFonts w:ascii="Times New Roman" w:hAnsi="Times New Roman" w:cs="Times New Roman"/>
          <w:iCs/>
          <w:sz w:val="28"/>
          <w:szCs w:val="28"/>
        </w:rPr>
      </w:pPr>
    </w:p>
    <w:p w14:paraId="630B9B8F" w14:textId="77777777" w:rsidR="00B322BB" w:rsidRPr="005A04F4" w:rsidRDefault="00B322BB" w:rsidP="00220E06">
      <w:pPr>
        <w:spacing w:after="0" w:line="240" w:lineRule="auto"/>
        <w:ind w:firstLine="567"/>
        <w:rPr>
          <w:rFonts w:ascii="Times New Roman" w:hAnsi="Times New Roman" w:cs="Times New Roman"/>
          <w:iCs/>
          <w:sz w:val="28"/>
          <w:szCs w:val="28"/>
        </w:rPr>
      </w:pPr>
      <w:bookmarkStart w:id="138" w:name="_Hlk86496924"/>
      <w:r w:rsidRPr="005A04F4">
        <w:rPr>
          <w:rFonts w:ascii="Times New Roman" w:hAnsi="Times New Roman" w:cs="Times New Roman"/>
          <w:iCs/>
          <w:sz w:val="28"/>
          <w:szCs w:val="28"/>
          <w:lang w:val="en-US"/>
        </w:rPr>
        <w:t>V</w:t>
      </w:r>
      <w:r w:rsidRPr="005A04F4">
        <w:rPr>
          <w:rFonts w:ascii="Times New Roman" w:hAnsi="Times New Roman" w:cs="Times New Roman"/>
          <w:iCs/>
          <w:sz w:val="28"/>
          <w:szCs w:val="28"/>
        </w:rPr>
        <w:t xml:space="preserve">= </w:t>
      </w:r>
      <w:bookmarkStart w:id="139" w:name="_Hlk86496956"/>
      <w:r w:rsidRPr="005A04F4">
        <w:rPr>
          <w:rFonts w:ascii="Times New Roman" w:hAnsi="Times New Roman" w:cs="Times New Roman"/>
          <w:iCs/>
          <w:sz w:val="28"/>
          <w:szCs w:val="28"/>
        </w:rPr>
        <w:t>Д*</w:t>
      </w:r>
      <w:bookmarkEnd w:id="139"/>
      <w:r w:rsidRPr="005A04F4">
        <w:rPr>
          <w:rFonts w:ascii="Times New Roman" w:hAnsi="Times New Roman" w:cs="Times New Roman"/>
          <w:iCs/>
          <w:sz w:val="28"/>
          <w:szCs w:val="28"/>
        </w:rPr>
        <w:t>ρ=4900*0,051=249,9 тыс. т. (масса породы);</w:t>
      </w:r>
    </w:p>
    <w:p w14:paraId="4F5BB3DD" w14:textId="77777777" w:rsidR="00B322BB" w:rsidRPr="005A04F4" w:rsidRDefault="00B322BB" w:rsidP="00220E06">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 xml:space="preserve">Р= </w:t>
      </w:r>
      <w:bookmarkStart w:id="140" w:name="_Hlk86497049"/>
      <w:r w:rsidRPr="005A04F4">
        <w:rPr>
          <w:rFonts w:ascii="Times New Roman" w:hAnsi="Times New Roman" w:cs="Times New Roman"/>
          <w:iCs/>
          <w:sz w:val="28"/>
          <w:szCs w:val="28"/>
        </w:rPr>
        <w:t>Д* ŋ =</w:t>
      </w:r>
      <w:bookmarkEnd w:id="140"/>
      <w:r w:rsidRPr="005A04F4">
        <w:rPr>
          <w:rFonts w:ascii="Times New Roman" w:hAnsi="Times New Roman" w:cs="Times New Roman"/>
          <w:iCs/>
          <w:sz w:val="28"/>
          <w:szCs w:val="28"/>
        </w:rPr>
        <w:t>4900*0,0996=</w:t>
      </w:r>
      <w:bookmarkStart w:id="141" w:name="_Hlk86496522"/>
      <w:r w:rsidRPr="005A04F4">
        <w:rPr>
          <w:rFonts w:ascii="Times New Roman" w:hAnsi="Times New Roman" w:cs="Times New Roman"/>
          <w:iCs/>
          <w:sz w:val="28"/>
          <w:szCs w:val="28"/>
        </w:rPr>
        <w:t xml:space="preserve">488,04 тыс. т. </w:t>
      </w:r>
      <w:bookmarkEnd w:id="141"/>
      <w:r w:rsidRPr="005A04F4">
        <w:rPr>
          <w:rFonts w:ascii="Times New Roman" w:hAnsi="Times New Roman" w:cs="Times New Roman"/>
          <w:iCs/>
          <w:sz w:val="28"/>
          <w:szCs w:val="28"/>
        </w:rPr>
        <w:t>(потери угля);</w:t>
      </w:r>
    </w:p>
    <w:p w14:paraId="0C0FF9E2" w14:textId="77777777" w:rsidR="00B322BB" w:rsidRPr="005A04F4" w:rsidRDefault="00B322BB" w:rsidP="00220E06">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Б=</w:t>
      </w:r>
      <w:bookmarkStart w:id="142" w:name="_Hlk86497057"/>
      <w:r w:rsidRPr="005A04F4">
        <w:rPr>
          <w:rFonts w:ascii="Times New Roman" w:hAnsi="Times New Roman" w:cs="Times New Roman"/>
          <w:iCs/>
          <w:sz w:val="28"/>
          <w:szCs w:val="28"/>
        </w:rPr>
        <w:t>Д+Р-</w:t>
      </w:r>
      <w:r w:rsidRPr="005A04F4">
        <w:rPr>
          <w:rFonts w:ascii="Times New Roman" w:hAnsi="Times New Roman" w:cs="Times New Roman"/>
          <w:iCs/>
          <w:sz w:val="28"/>
          <w:szCs w:val="28"/>
          <w:lang w:val="en-US"/>
        </w:rPr>
        <w:t>V</w:t>
      </w:r>
      <w:r w:rsidRPr="005A04F4">
        <w:rPr>
          <w:rFonts w:ascii="Times New Roman" w:hAnsi="Times New Roman" w:cs="Times New Roman"/>
          <w:iCs/>
          <w:sz w:val="28"/>
          <w:szCs w:val="28"/>
        </w:rPr>
        <w:t>=</w:t>
      </w:r>
      <w:bookmarkEnd w:id="142"/>
      <w:r w:rsidRPr="005A04F4">
        <w:rPr>
          <w:rFonts w:ascii="Times New Roman" w:hAnsi="Times New Roman" w:cs="Times New Roman"/>
          <w:iCs/>
          <w:sz w:val="28"/>
          <w:szCs w:val="28"/>
        </w:rPr>
        <w:t xml:space="preserve">4900+488,04-249,9=5138,14 тыс. т. </w:t>
      </w:r>
      <w:bookmarkStart w:id="143" w:name="_Hlk86497233"/>
      <w:r w:rsidRPr="005A04F4">
        <w:rPr>
          <w:rFonts w:ascii="Times New Roman" w:hAnsi="Times New Roman" w:cs="Times New Roman"/>
          <w:iCs/>
          <w:sz w:val="28"/>
          <w:szCs w:val="28"/>
        </w:rPr>
        <w:t>(балансовые запасы).</w:t>
      </w:r>
      <w:bookmarkEnd w:id="143"/>
    </w:p>
    <w:bookmarkEnd w:id="138"/>
    <w:p w14:paraId="5BF20959" w14:textId="77777777" w:rsidR="00B322BB" w:rsidRPr="005A04F4" w:rsidRDefault="00B322BB" w:rsidP="003231B9">
      <w:pPr>
        <w:spacing w:after="0" w:line="240" w:lineRule="auto"/>
        <w:ind w:firstLine="567"/>
        <w:jc w:val="center"/>
        <w:rPr>
          <w:rFonts w:ascii="Times New Roman" w:hAnsi="Times New Roman" w:cs="Times New Roman"/>
          <w:iCs/>
          <w:sz w:val="12"/>
          <w:szCs w:val="12"/>
        </w:rPr>
      </w:pPr>
    </w:p>
    <w:p w14:paraId="74C5B086" w14:textId="77777777" w:rsidR="004575DC" w:rsidRPr="005A04F4" w:rsidRDefault="004575DC" w:rsidP="004575DC">
      <w:pPr>
        <w:spacing w:after="0" w:line="240" w:lineRule="auto"/>
        <w:ind w:firstLine="709"/>
        <w:rPr>
          <w:rFonts w:ascii="Times New Roman" w:hAnsi="Times New Roman" w:cs="Times New Roman"/>
          <w:iCs/>
          <w:sz w:val="28"/>
          <w:szCs w:val="28"/>
        </w:rPr>
      </w:pPr>
    </w:p>
    <w:p w14:paraId="6F5D88A6" w14:textId="77777777" w:rsidR="00B322BB" w:rsidRPr="005A04F4" w:rsidRDefault="00B322BB" w:rsidP="004575DC">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На центральном разрезе (при валовой добыче) ŋ = 6,84%; ρ = 3,1; Д = 6540 тыс. т.</w:t>
      </w:r>
    </w:p>
    <w:p w14:paraId="0FA02C4B" w14:textId="77777777" w:rsidR="00E84266" w:rsidRPr="005A04F4" w:rsidRDefault="00E84266" w:rsidP="004575DC">
      <w:pPr>
        <w:spacing w:after="0" w:line="240" w:lineRule="auto"/>
        <w:ind w:firstLine="709"/>
        <w:rPr>
          <w:rFonts w:ascii="Times New Roman" w:hAnsi="Times New Roman" w:cs="Times New Roman"/>
          <w:iCs/>
          <w:sz w:val="28"/>
          <w:szCs w:val="28"/>
        </w:rPr>
      </w:pPr>
    </w:p>
    <w:p w14:paraId="72504907" w14:textId="77777777" w:rsidR="00B322BB" w:rsidRPr="005A04F4" w:rsidRDefault="00B322BB" w:rsidP="00E84266">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lang w:val="en-US"/>
        </w:rPr>
        <w:t>V</w:t>
      </w:r>
      <w:r w:rsidRPr="005A04F4">
        <w:rPr>
          <w:rFonts w:ascii="Times New Roman" w:hAnsi="Times New Roman" w:cs="Times New Roman"/>
          <w:iCs/>
          <w:sz w:val="28"/>
          <w:szCs w:val="28"/>
        </w:rPr>
        <w:t>= Д*ρ=6540*0,031=202,74 тыс. т. (масса породы);</w:t>
      </w:r>
    </w:p>
    <w:p w14:paraId="0D0E9425" w14:textId="77777777" w:rsidR="00B322BB" w:rsidRPr="005A04F4" w:rsidRDefault="00B322BB" w:rsidP="00E84266">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Р= Д* ŋ =6540*0,0684=447,336 тыс. т. (потери угля);</w:t>
      </w:r>
    </w:p>
    <w:p w14:paraId="03561A00" w14:textId="77777777" w:rsidR="00B322BB" w:rsidRPr="005A04F4" w:rsidRDefault="00B322BB" w:rsidP="00E84266">
      <w:pPr>
        <w:spacing w:after="0" w:line="240" w:lineRule="auto"/>
        <w:ind w:firstLine="567"/>
        <w:rPr>
          <w:rFonts w:ascii="Times New Roman" w:hAnsi="Times New Roman" w:cs="Times New Roman"/>
          <w:iCs/>
          <w:sz w:val="28"/>
          <w:szCs w:val="28"/>
        </w:rPr>
      </w:pPr>
      <w:r w:rsidRPr="005A04F4">
        <w:rPr>
          <w:rFonts w:ascii="Times New Roman" w:hAnsi="Times New Roman" w:cs="Times New Roman"/>
          <w:iCs/>
          <w:sz w:val="28"/>
          <w:szCs w:val="28"/>
        </w:rPr>
        <w:t>Б= Д+Р-</w:t>
      </w:r>
      <w:r w:rsidRPr="005A04F4">
        <w:rPr>
          <w:rFonts w:ascii="Times New Roman" w:hAnsi="Times New Roman" w:cs="Times New Roman"/>
          <w:iCs/>
          <w:sz w:val="28"/>
          <w:szCs w:val="28"/>
          <w:lang w:val="en-US"/>
        </w:rPr>
        <w:t>V</w:t>
      </w:r>
      <w:r w:rsidRPr="005A04F4">
        <w:rPr>
          <w:rFonts w:ascii="Times New Roman" w:hAnsi="Times New Roman" w:cs="Times New Roman"/>
          <w:iCs/>
          <w:sz w:val="28"/>
          <w:szCs w:val="28"/>
        </w:rPr>
        <w:t>=6540+447,336-249,9=6737,436тыс. т. (балансовые запасы).</w:t>
      </w:r>
    </w:p>
    <w:p w14:paraId="5F11F9F1" w14:textId="77777777" w:rsidR="004575DC" w:rsidRPr="005A04F4" w:rsidRDefault="004575DC" w:rsidP="00E84266">
      <w:pPr>
        <w:spacing w:after="0" w:line="240" w:lineRule="auto"/>
        <w:ind w:firstLine="567"/>
        <w:rPr>
          <w:rFonts w:ascii="Times New Roman" w:hAnsi="Times New Roman" w:cs="Times New Roman"/>
          <w:iCs/>
          <w:sz w:val="28"/>
          <w:szCs w:val="28"/>
        </w:rPr>
      </w:pPr>
    </w:p>
    <w:p w14:paraId="19301B37" w14:textId="0ECFFF28" w:rsidR="00B322BB" w:rsidRPr="005A04F4" w:rsidRDefault="00B322BB" w:rsidP="004575DC">
      <w:pPr>
        <w:numPr>
          <w:ilvl w:val="0"/>
          <w:numId w:val="9"/>
        </w:numPr>
        <w:tabs>
          <w:tab w:val="left" w:pos="851"/>
          <w:tab w:val="left" w:pos="993"/>
        </w:tabs>
        <w:spacing w:after="0" w:line="240" w:lineRule="auto"/>
        <w:ind w:left="0" w:firstLine="709"/>
        <w:jc w:val="both"/>
        <w:rPr>
          <w:rFonts w:ascii="Times New Roman" w:hAnsi="Times New Roman" w:cs="Times New Roman"/>
          <w:iCs/>
          <w:sz w:val="28"/>
          <w:szCs w:val="28"/>
        </w:rPr>
      </w:pPr>
      <w:r w:rsidRPr="005A04F4">
        <w:rPr>
          <w:rFonts w:ascii="Times New Roman" w:hAnsi="Times New Roman" w:cs="Times New Roman"/>
          <w:iCs/>
          <w:sz w:val="28"/>
          <w:szCs w:val="28"/>
        </w:rPr>
        <w:t>Средняя зольность (АК) угля засоряющих пород определяется по формуле</w:t>
      </w:r>
      <w:r w:rsidR="00E84266" w:rsidRPr="005A04F4">
        <w:rPr>
          <w:rFonts w:ascii="Times New Roman" w:hAnsi="Times New Roman" w:cs="Times New Roman"/>
          <w:iCs/>
          <w:sz w:val="28"/>
          <w:szCs w:val="28"/>
        </w:rPr>
        <w:t xml:space="preserve"> (5.3)</w:t>
      </w:r>
      <w:r w:rsidRPr="005A04F4">
        <w:rPr>
          <w:rFonts w:ascii="Times New Roman" w:hAnsi="Times New Roman" w:cs="Times New Roman"/>
          <w:iCs/>
          <w:sz w:val="28"/>
          <w:szCs w:val="28"/>
        </w:rPr>
        <w:t>:</w:t>
      </w:r>
    </w:p>
    <w:p w14:paraId="6590BCB5" w14:textId="5C7C6710" w:rsidR="00B322BB" w:rsidRPr="005A04F4" w:rsidRDefault="00730B5C" w:rsidP="00E84266">
      <w:pPr>
        <w:spacing w:after="0" w:line="240" w:lineRule="auto"/>
        <w:ind w:firstLine="3119"/>
        <w:jc w:val="center"/>
        <w:rPr>
          <w:rFonts w:ascii="Times New Roman" w:hAnsi="Times New Roman" w:cs="Times New Roman"/>
          <w:iCs/>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rPr>
              <m:t>АК</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iCs/>
                <w:sz w:val="28"/>
                <w:szCs w:val="28"/>
              </w:rPr>
            </m:ctrlPr>
          </m:fPr>
          <m:num>
            <m:d>
              <m:dPr>
                <m:ctrlPr>
                  <w:rPr>
                    <w:rFonts w:ascii="Cambria Math" w:hAnsi="Cambria Math" w:cs="Times New Roman"/>
                    <w:i/>
                    <w:iCs/>
                    <w:sz w:val="28"/>
                    <w:szCs w:val="28"/>
                  </w:rPr>
                </m:ctrlPr>
              </m:dPr>
              <m:e>
                <m:r>
                  <w:rPr>
                    <w:rFonts w:ascii="Cambria Math" w:hAnsi="Cambria Math" w:cs="Times New Roman"/>
                    <w:sz w:val="28"/>
                    <w:szCs w:val="28"/>
                  </w:rPr>
                  <m:t>Б-Р</m:t>
                </m:r>
              </m:e>
            </m:d>
            <m:r>
              <w:rPr>
                <w:rFonts w:ascii="Cambria Math" w:hAnsi="Cambria Math" w:cs="Times New Roman"/>
                <w:sz w:val="28"/>
                <w:szCs w:val="28"/>
              </w:rPr>
              <m:t>*АК+V</m:t>
            </m:r>
            <m:sSub>
              <m:sSubPr>
                <m:ctrlPr>
                  <w:rPr>
                    <w:rFonts w:ascii="Cambria Math" w:hAnsi="Cambria Math" w:cs="Times New Roman"/>
                    <w:i/>
                    <w:iCs/>
                    <w:sz w:val="28"/>
                    <w:szCs w:val="28"/>
                  </w:rPr>
                </m:ctrlPr>
              </m:sSubPr>
              <m:e>
                <m:r>
                  <w:rPr>
                    <w:rFonts w:ascii="Cambria Math" w:hAnsi="Cambria Math" w:cs="Times New Roman"/>
                    <w:sz w:val="28"/>
                    <w:szCs w:val="28"/>
                  </w:rPr>
                  <m:t>*АК</m:t>
                </m:r>
              </m:e>
              <m:sub>
                <m:r>
                  <w:rPr>
                    <w:rFonts w:ascii="Cambria Math" w:hAnsi="Cambria Math" w:cs="Times New Roman"/>
                    <w:sz w:val="28"/>
                    <w:szCs w:val="28"/>
                  </w:rPr>
                  <m:t>п</m:t>
                </m:r>
              </m:sub>
            </m:sSub>
          </m:num>
          <m:den>
            <m:r>
              <w:rPr>
                <w:rFonts w:ascii="Cambria Math" w:hAnsi="Cambria Math" w:cs="Times New Roman"/>
                <w:sz w:val="28"/>
                <w:szCs w:val="28"/>
              </w:rPr>
              <m:t>Д</m:t>
            </m:r>
          </m:den>
        </m:f>
      </m:oMath>
      <w:r w:rsidR="00B322BB" w:rsidRPr="005A04F4">
        <w:rPr>
          <w:rFonts w:ascii="Times New Roman" w:hAnsi="Times New Roman" w:cs="Times New Roman"/>
          <w:iCs/>
          <w:sz w:val="28"/>
          <w:szCs w:val="28"/>
        </w:rPr>
        <w:t xml:space="preserve">    </w:t>
      </w:r>
      <w:r w:rsidR="00E84266" w:rsidRPr="005A04F4">
        <w:rPr>
          <w:rFonts w:ascii="Times New Roman" w:hAnsi="Times New Roman" w:cs="Times New Roman"/>
          <w:iCs/>
          <w:sz w:val="28"/>
          <w:szCs w:val="28"/>
        </w:rPr>
        <w:t xml:space="preserve">                                              </w:t>
      </w:r>
      <w:r w:rsidR="00B322BB" w:rsidRPr="005A04F4">
        <w:rPr>
          <w:rFonts w:ascii="Times New Roman" w:hAnsi="Times New Roman" w:cs="Times New Roman"/>
          <w:sz w:val="28"/>
          <w:szCs w:val="28"/>
          <w:lang w:val="kk-KZ"/>
        </w:rPr>
        <w:t>(</w:t>
      </w:r>
      <w:r w:rsidR="00A05B4D" w:rsidRPr="005A04F4">
        <w:rPr>
          <w:rFonts w:ascii="Times New Roman" w:hAnsi="Times New Roman" w:cs="Times New Roman"/>
          <w:sz w:val="28"/>
          <w:szCs w:val="28"/>
          <w:lang w:val="kk-KZ"/>
        </w:rPr>
        <w:t>5</w:t>
      </w:r>
      <w:r w:rsidR="00B322BB" w:rsidRPr="005A04F4">
        <w:rPr>
          <w:rFonts w:ascii="Times New Roman" w:hAnsi="Times New Roman" w:cs="Times New Roman"/>
          <w:sz w:val="28"/>
          <w:szCs w:val="28"/>
          <w:lang w:val="kk-KZ"/>
        </w:rPr>
        <w:t>.</w:t>
      </w:r>
      <w:r w:rsidR="00A05B4D" w:rsidRPr="005A04F4">
        <w:rPr>
          <w:rFonts w:ascii="Times New Roman" w:hAnsi="Times New Roman" w:cs="Times New Roman"/>
          <w:sz w:val="28"/>
          <w:szCs w:val="28"/>
          <w:lang w:val="kk-KZ"/>
        </w:rPr>
        <w:t>3</w:t>
      </w:r>
      <w:r w:rsidR="00B322BB" w:rsidRPr="005A04F4">
        <w:rPr>
          <w:rFonts w:ascii="Times New Roman" w:hAnsi="Times New Roman" w:cs="Times New Roman"/>
          <w:sz w:val="28"/>
          <w:szCs w:val="28"/>
          <w:lang w:val="kk-KZ"/>
        </w:rPr>
        <w:t>)</w:t>
      </w:r>
    </w:p>
    <w:p w14:paraId="730DB826" w14:textId="77777777" w:rsidR="004575DC" w:rsidRPr="005A04F4" w:rsidRDefault="004575DC" w:rsidP="004575DC">
      <w:pPr>
        <w:spacing w:after="0" w:line="240" w:lineRule="auto"/>
        <w:ind w:firstLine="709"/>
        <w:rPr>
          <w:rFonts w:ascii="Times New Roman" w:hAnsi="Times New Roman" w:cs="Times New Roman"/>
          <w:iCs/>
          <w:sz w:val="28"/>
          <w:szCs w:val="28"/>
        </w:rPr>
      </w:pPr>
    </w:p>
    <w:p w14:paraId="491C5B34" w14:textId="77777777" w:rsidR="00B322BB" w:rsidRPr="005A04F4" w:rsidRDefault="00B322BB" w:rsidP="004575DC">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 на западном разрезе</w:t>
      </w:r>
    </w:p>
    <w:p w14:paraId="2C497A98" w14:textId="77777777" w:rsidR="00B652E0" w:rsidRPr="005A04F4" w:rsidRDefault="00B652E0" w:rsidP="004575DC">
      <w:pPr>
        <w:spacing w:after="0" w:line="240" w:lineRule="auto"/>
        <w:ind w:firstLine="709"/>
        <w:rPr>
          <w:rFonts w:ascii="Times New Roman" w:hAnsi="Times New Roman" w:cs="Times New Roman"/>
          <w:iCs/>
          <w:sz w:val="28"/>
          <w:szCs w:val="28"/>
        </w:rPr>
      </w:pPr>
    </w:p>
    <w:bookmarkStart w:id="144" w:name="_Hlk86498993"/>
    <w:p w14:paraId="5FE3BBD2" w14:textId="77777777" w:rsidR="00B322BB" w:rsidRPr="005A04F4" w:rsidRDefault="00730B5C" w:rsidP="003231B9">
      <w:pPr>
        <w:spacing w:after="0" w:line="240" w:lineRule="auto"/>
        <w:jc w:val="center"/>
        <w:rPr>
          <w:rFonts w:ascii="Times New Roman" w:hAnsi="Times New Roman" w:cs="Times New Roman"/>
          <w:iCs/>
          <w:sz w:val="28"/>
          <w:szCs w:val="28"/>
        </w:rPr>
      </w:pPr>
      <m:oMath>
        <m:sSub>
          <m:sSubPr>
            <m:ctrlPr>
              <w:rPr>
                <w:rFonts w:ascii="Cambria Math" w:hAnsi="Cambria Math" w:cs="Times New Roman"/>
                <w:i/>
                <w:iCs/>
                <w:sz w:val="28"/>
                <w:szCs w:val="28"/>
              </w:rPr>
            </m:ctrlPr>
          </m:sSubPr>
          <m:e>
            <m:r>
              <m:rPr>
                <m:sty m:val="p"/>
              </m:rPr>
              <w:rPr>
                <w:rFonts w:ascii="Cambria Math" w:hAnsi="Cambria Math" w:cs="Times New Roman"/>
                <w:sz w:val="28"/>
                <w:szCs w:val="28"/>
              </w:rPr>
              <m:t>АК</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iCs/>
                <w:sz w:val="28"/>
                <w:szCs w:val="28"/>
              </w:rPr>
            </m:ctrlPr>
          </m:fPr>
          <m:num>
            <m:d>
              <m:dPr>
                <m:ctrlPr>
                  <w:rPr>
                    <w:rFonts w:ascii="Cambria Math" w:hAnsi="Cambria Math" w:cs="Times New Roman"/>
                    <w:i/>
                    <w:iCs/>
                    <w:sz w:val="28"/>
                    <w:szCs w:val="28"/>
                  </w:rPr>
                </m:ctrlPr>
              </m:dPr>
              <m:e>
                <m:r>
                  <w:rPr>
                    <w:rFonts w:ascii="Cambria Math" w:hAnsi="Cambria Math" w:cs="Times New Roman"/>
                    <w:sz w:val="28"/>
                    <w:szCs w:val="28"/>
                  </w:rPr>
                  <m:t>5138,14-488,04</m:t>
                </m:r>
              </m:e>
            </m:d>
            <m:r>
              <w:rPr>
                <w:rFonts w:ascii="Cambria Math" w:hAnsi="Cambria Math" w:cs="Times New Roman"/>
                <w:sz w:val="28"/>
                <w:szCs w:val="28"/>
              </w:rPr>
              <m:t>*6,56+249,9*72,3</m:t>
            </m:r>
          </m:num>
          <m:den>
            <m:r>
              <w:rPr>
                <w:rFonts w:ascii="Cambria Math" w:hAnsi="Cambria Math" w:cs="Times New Roman"/>
                <w:sz w:val="28"/>
                <w:szCs w:val="28"/>
              </w:rPr>
              <m:t>4900</m:t>
            </m:r>
          </m:den>
        </m:f>
        <m:r>
          <w:rPr>
            <w:rFonts w:ascii="Cambria Math" w:hAnsi="Cambria Math" w:cs="Times New Roman"/>
            <w:sz w:val="28"/>
            <w:szCs w:val="28"/>
          </w:rPr>
          <m:t>=9,91%</m:t>
        </m:r>
      </m:oMath>
      <w:r w:rsidR="00B322BB" w:rsidRPr="005A04F4">
        <w:rPr>
          <w:rFonts w:ascii="Times New Roman" w:hAnsi="Times New Roman" w:cs="Times New Roman"/>
          <w:iCs/>
          <w:sz w:val="28"/>
          <w:szCs w:val="28"/>
        </w:rPr>
        <w:t>,</w:t>
      </w:r>
    </w:p>
    <w:bookmarkEnd w:id="144"/>
    <w:p w14:paraId="19F0E353" w14:textId="77777777" w:rsidR="00B652E0" w:rsidRPr="005A04F4" w:rsidRDefault="00B652E0" w:rsidP="003231B9">
      <w:pPr>
        <w:spacing w:after="0" w:line="240" w:lineRule="auto"/>
        <w:rPr>
          <w:rFonts w:ascii="Times New Roman" w:hAnsi="Times New Roman" w:cs="Times New Roman"/>
          <w:iCs/>
          <w:sz w:val="28"/>
          <w:szCs w:val="28"/>
        </w:rPr>
      </w:pPr>
    </w:p>
    <w:p w14:paraId="3EA950A3" w14:textId="77777777" w:rsidR="00B322BB" w:rsidRPr="005A04F4" w:rsidRDefault="00B322BB" w:rsidP="003231B9">
      <w:pPr>
        <w:spacing w:after="0" w:line="240" w:lineRule="auto"/>
        <w:rPr>
          <w:rFonts w:ascii="Times New Roman" w:hAnsi="Times New Roman" w:cs="Times New Roman"/>
          <w:iCs/>
          <w:sz w:val="28"/>
          <w:szCs w:val="28"/>
        </w:rPr>
      </w:pPr>
      <w:r w:rsidRPr="005A04F4">
        <w:rPr>
          <w:rFonts w:ascii="Times New Roman" w:hAnsi="Times New Roman" w:cs="Times New Roman"/>
          <w:iCs/>
          <w:sz w:val="28"/>
          <w:szCs w:val="28"/>
        </w:rPr>
        <w:t>где АК – зольность запасов угля, 6,56%</w:t>
      </w:r>
    </w:p>
    <w:p w14:paraId="008765E5" w14:textId="77777777" w:rsidR="00B322BB" w:rsidRPr="005A04F4" w:rsidRDefault="00B322BB" w:rsidP="00E84266">
      <w:pPr>
        <w:spacing w:after="0" w:line="240" w:lineRule="auto"/>
        <w:ind w:firstLine="462"/>
        <w:rPr>
          <w:rFonts w:ascii="Times New Roman" w:hAnsi="Times New Roman" w:cs="Times New Roman"/>
          <w:iCs/>
          <w:sz w:val="28"/>
          <w:szCs w:val="28"/>
        </w:rPr>
      </w:pPr>
      <w:bookmarkStart w:id="145" w:name="_Hlk86497850"/>
      <w:r w:rsidRPr="005A04F4">
        <w:rPr>
          <w:rFonts w:ascii="Times New Roman" w:hAnsi="Times New Roman" w:cs="Times New Roman"/>
          <w:iCs/>
          <w:sz w:val="28"/>
          <w:szCs w:val="28"/>
        </w:rPr>
        <w:t>АК</w:t>
      </w:r>
      <w:r w:rsidRPr="005A04F4">
        <w:rPr>
          <w:rFonts w:ascii="Times New Roman" w:hAnsi="Times New Roman" w:cs="Times New Roman"/>
          <w:iCs/>
          <w:sz w:val="28"/>
          <w:szCs w:val="28"/>
          <w:vertAlign w:val="subscript"/>
        </w:rPr>
        <w:t>п</w:t>
      </w:r>
      <w:r w:rsidRPr="005A04F4">
        <w:rPr>
          <w:rFonts w:ascii="Times New Roman" w:hAnsi="Times New Roman" w:cs="Times New Roman"/>
          <w:iCs/>
          <w:sz w:val="28"/>
          <w:szCs w:val="28"/>
        </w:rPr>
        <w:t xml:space="preserve"> – зольность </w:t>
      </w:r>
      <w:bookmarkEnd w:id="145"/>
      <w:r w:rsidRPr="005A04F4">
        <w:rPr>
          <w:rFonts w:ascii="Times New Roman" w:hAnsi="Times New Roman" w:cs="Times New Roman"/>
          <w:iCs/>
          <w:sz w:val="28"/>
          <w:szCs w:val="28"/>
        </w:rPr>
        <w:t>породы, 72,3%;</w:t>
      </w:r>
    </w:p>
    <w:p w14:paraId="655CAC26" w14:textId="77777777" w:rsidR="00B322BB" w:rsidRPr="005A04F4" w:rsidRDefault="00B322BB" w:rsidP="00E84266">
      <w:pPr>
        <w:spacing w:after="0" w:line="240" w:lineRule="auto"/>
        <w:ind w:firstLine="462"/>
        <w:rPr>
          <w:rFonts w:ascii="Times New Roman" w:hAnsi="Times New Roman" w:cs="Times New Roman"/>
          <w:iCs/>
          <w:sz w:val="28"/>
          <w:szCs w:val="28"/>
        </w:rPr>
      </w:pPr>
      <w:r w:rsidRPr="005A04F4">
        <w:rPr>
          <w:rFonts w:ascii="Times New Roman" w:hAnsi="Times New Roman" w:cs="Times New Roman"/>
          <w:iCs/>
          <w:sz w:val="28"/>
          <w:szCs w:val="28"/>
        </w:rPr>
        <w:t>АК</w:t>
      </w:r>
      <w:r w:rsidRPr="005A04F4">
        <w:rPr>
          <w:rFonts w:ascii="Times New Roman" w:hAnsi="Times New Roman" w:cs="Times New Roman"/>
          <w:iCs/>
          <w:sz w:val="28"/>
          <w:szCs w:val="28"/>
          <w:vertAlign w:val="subscript"/>
        </w:rPr>
        <w:t>1</w:t>
      </w:r>
      <w:r w:rsidRPr="005A04F4">
        <w:rPr>
          <w:rFonts w:ascii="Times New Roman" w:hAnsi="Times New Roman" w:cs="Times New Roman"/>
          <w:iCs/>
          <w:sz w:val="28"/>
          <w:szCs w:val="28"/>
        </w:rPr>
        <w:t xml:space="preserve"> – зольность добытого угля. </w:t>
      </w:r>
    </w:p>
    <w:p w14:paraId="0A64F27D" w14:textId="77777777" w:rsidR="00B322BB" w:rsidRPr="005A04F4" w:rsidRDefault="00B322BB" w:rsidP="00B652E0">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 на центральном разрезе</w:t>
      </w:r>
    </w:p>
    <w:p w14:paraId="494DB347" w14:textId="77777777" w:rsidR="00B652E0" w:rsidRPr="005A04F4" w:rsidRDefault="00B652E0" w:rsidP="00B652E0">
      <w:pPr>
        <w:spacing w:after="0" w:line="240" w:lineRule="auto"/>
        <w:ind w:firstLine="709"/>
        <w:rPr>
          <w:rFonts w:ascii="Times New Roman" w:hAnsi="Times New Roman" w:cs="Times New Roman"/>
          <w:iCs/>
          <w:sz w:val="28"/>
          <w:szCs w:val="28"/>
        </w:rPr>
      </w:pPr>
    </w:p>
    <w:p w14:paraId="5DB76266" w14:textId="77777777" w:rsidR="00B322BB" w:rsidRPr="005A04F4" w:rsidRDefault="00B322BB" w:rsidP="003231B9">
      <w:pPr>
        <w:spacing w:after="0" w:line="240" w:lineRule="auto"/>
        <w:jc w:val="center"/>
        <w:rPr>
          <w:rFonts w:ascii="Times New Roman" w:hAnsi="Times New Roman" w:cs="Times New Roman"/>
          <w:iCs/>
          <w:sz w:val="12"/>
          <w:szCs w:val="12"/>
        </w:rPr>
      </w:pPr>
    </w:p>
    <w:p w14:paraId="5F46DDB6" w14:textId="77777777" w:rsidR="00B322BB" w:rsidRPr="005A04F4" w:rsidRDefault="00730B5C" w:rsidP="003231B9">
      <w:pPr>
        <w:spacing w:after="0" w:line="240" w:lineRule="auto"/>
        <w:jc w:val="center"/>
        <w:rPr>
          <w:rFonts w:ascii="Times New Roman" w:hAnsi="Times New Roman" w:cs="Times New Roman"/>
          <w:iCs/>
          <w:sz w:val="28"/>
          <w:szCs w:val="28"/>
        </w:rPr>
      </w:pPr>
      <m:oMath>
        <m:sSub>
          <m:sSubPr>
            <m:ctrlPr>
              <w:rPr>
                <w:rFonts w:ascii="Cambria Math" w:hAnsi="Cambria Math" w:cs="Times New Roman"/>
                <w:i/>
                <w:iCs/>
                <w:sz w:val="28"/>
                <w:szCs w:val="28"/>
              </w:rPr>
            </m:ctrlPr>
          </m:sSubPr>
          <m:e>
            <m:r>
              <m:rPr>
                <m:sty m:val="p"/>
              </m:rPr>
              <w:rPr>
                <w:rFonts w:ascii="Cambria Math" w:hAnsi="Cambria Math" w:cs="Times New Roman"/>
                <w:sz w:val="28"/>
                <w:szCs w:val="28"/>
              </w:rPr>
              <m:t>АК</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iCs/>
                <w:sz w:val="28"/>
                <w:szCs w:val="28"/>
              </w:rPr>
            </m:ctrlPr>
          </m:fPr>
          <m:num>
            <m:d>
              <m:dPr>
                <m:ctrlPr>
                  <w:rPr>
                    <w:rFonts w:ascii="Cambria Math" w:hAnsi="Cambria Math" w:cs="Times New Roman"/>
                    <w:i/>
                    <w:iCs/>
                    <w:sz w:val="28"/>
                    <w:szCs w:val="28"/>
                  </w:rPr>
                </m:ctrlPr>
              </m:dPr>
              <m:e>
                <m:r>
                  <w:rPr>
                    <w:rFonts w:ascii="Cambria Math" w:hAnsi="Cambria Math" w:cs="Times New Roman"/>
                    <w:sz w:val="28"/>
                    <w:szCs w:val="28"/>
                  </w:rPr>
                  <m:t>6737,436-447,336</m:t>
                </m:r>
              </m:e>
            </m:d>
            <m:r>
              <w:rPr>
                <w:rFonts w:ascii="Cambria Math" w:hAnsi="Cambria Math" w:cs="Times New Roman"/>
                <w:sz w:val="28"/>
                <w:szCs w:val="28"/>
              </w:rPr>
              <m:t>*10,04+202,74*72,3</m:t>
            </m:r>
          </m:num>
          <m:den>
            <m:r>
              <w:rPr>
                <w:rFonts w:ascii="Cambria Math" w:hAnsi="Cambria Math" w:cs="Times New Roman"/>
                <w:sz w:val="28"/>
                <w:szCs w:val="28"/>
              </w:rPr>
              <m:t>6540</m:t>
            </m:r>
          </m:den>
        </m:f>
        <m:r>
          <w:rPr>
            <w:rFonts w:ascii="Cambria Math" w:hAnsi="Cambria Math" w:cs="Times New Roman"/>
            <w:sz w:val="28"/>
            <w:szCs w:val="28"/>
          </w:rPr>
          <m:t>=11,9%</m:t>
        </m:r>
      </m:oMath>
      <w:r w:rsidR="00B322BB" w:rsidRPr="005A04F4">
        <w:rPr>
          <w:rFonts w:ascii="Times New Roman" w:hAnsi="Times New Roman" w:cs="Times New Roman"/>
          <w:iCs/>
          <w:sz w:val="28"/>
          <w:szCs w:val="28"/>
        </w:rPr>
        <w:t>,</w:t>
      </w:r>
    </w:p>
    <w:p w14:paraId="44E3999D" w14:textId="77777777" w:rsidR="00B652E0" w:rsidRPr="005A04F4" w:rsidRDefault="00B652E0" w:rsidP="003231B9">
      <w:pPr>
        <w:spacing w:after="0" w:line="240" w:lineRule="auto"/>
        <w:rPr>
          <w:rFonts w:ascii="Times New Roman" w:hAnsi="Times New Roman" w:cs="Times New Roman"/>
          <w:iCs/>
          <w:sz w:val="28"/>
          <w:szCs w:val="28"/>
        </w:rPr>
      </w:pPr>
    </w:p>
    <w:p w14:paraId="722819C8" w14:textId="77777777" w:rsidR="00B322BB" w:rsidRPr="005A04F4" w:rsidRDefault="00B322BB" w:rsidP="003231B9">
      <w:pPr>
        <w:spacing w:after="0" w:line="240" w:lineRule="auto"/>
        <w:rPr>
          <w:rFonts w:ascii="Times New Roman" w:hAnsi="Times New Roman" w:cs="Times New Roman"/>
          <w:iCs/>
          <w:sz w:val="28"/>
          <w:szCs w:val="28"/>
        </w:rPr>
      </w:pPr>
      <w:r w:rsidRPr="005A04F4">
        <w:rPr>
          <w:rFonts w:ascii="Times New Roman" w:hAnsi="Times New Roman" w:cs="Times New Roman"/>
          <w:iCs/>
          <w:sz w:val="28"/>
          <w:szCs w:val="28"/>
        </w:rPr>
        <w:t>где АК – зольность запасов угля, 10,04%;</w:t>
      </w:r>
    </w:p>
    <w:p w14:paraId="07720CE3" w14:textId="77777777" w:rsidR="00B322BB" w:rsidRPr="005A04F4" w:rsidRDefault="00B322BB" w:rsidP="00E84266">
      <w:pPr>
        <w:spacing w:after="0" w:line="240" w:lineRule="auto"/>
        <w:ind w:firstLine="462"/>
        <w:rPr>
          <w:rFonts w:ascii="Times New Roman" w:hAnsi="Times New Roman" w:cs="Times New Roman"/>
          <w:iCs/>
          <w:sz w:val="28"/>
          <w:szCs w:val="28"/>
        </w:rPr>
      </w:pPr>
      <w:r w:rsidRPr="005A04F4">
        <w:rPr>
          <w:rFonts w:ascii="Times New Roman" w:hAnsi="Times New Roman" w:cs="Times New Roman"/>
          <w:iCs/>
          <w:sz w:val="28"/>
          <w:szCs w:val="28"/>
        </w:rPr>
        <w:t>АК</w:t>
      </w:r>
      <w:r w:rsidRPr="005A04F4">
        <w:rPr>
          <w:rFonts w:ascii="Times New Roman" w:hAnsi="Times New Roman" w:cs="Times New Roman"/>
          <w:iCs/>
          <w:sz w:val="28"/>
          <w:szCs w:val="28"/>
          <w:vertAlign w:val="subscript"/>
        </w:rPr>
        <w:t>п</w:t>
      </w:r>
      <w:r w:rsidRPr="005A04F4">
        <w:rPr>
          <w:rFonts w:ascii="Times New Roman" w:hAnsi="Times New Roman" w:cs="Times New Roman"/>
          <w:iCs/>
          <w:sz w:val="28"/>
          <w:szCs w:val="28"/>
        </w:rPr>
        <w:t xml:space="preserve"> – зольность породы, 72,3%;</w:t>
      </w:r>
    </w:p>
    <w:p w14:paraId="3D65246D" w14:textId="77777777" w:rsidR="00B322BB" w:rsidRPr="005A04F4" w:rsidRDefault="00B322BB" w:rsidP="00E84266">
      <w:pPr>
        <w:spacing w:after="0" w:line="240" w:lineRule="auto"/>
        <w:ind w:firstLine="462"/>
        <w:rPr>
          <w:rFonts w:ascii="Times New Roman" w:hAnsi="Times New Roman" w:cs="Times New Roman"/>
          <w:iCs/>
          <w:sz w:val="28"/>
          <w:szCs w:val="28"/>
        </w:rPr>
      </w:pPr>
      <w:r w:rsidRPr="005A04F4">
        <w:rPr>
          <w:rFonts w:ascii="Times New Roman" w:hAnsi="Times New Roman" w:cs="Times New Roman"/>
          <w:iCs/>
          <w:sz w:val="28"/>
          <w:szCs w:val="28"/>
        </w:rPr>
        <w:t>АК</w:t>
      </w:r>
      <w:r w:rsidRPr="005A04F4">
        <w:rPr>
          <w:rFonts w:ascii="Times New Roman" w:hAnsi="Times New Roman" w:cs="Times New Roman"/>
          <w:iCs/>
          <w:sz w:val="28"/>
          <w:szCs w:val="28"/>
          <w:vertAlign w:val="subscript"/>
        </w:rPr>
        <w:t>п</w:t>
      </w:r>
      <w:r w:rsidRPr="005A04F4">
        <w:rPr>
          <w:rFonts w:ascii="Times New Roman" w:hAnsi="Times New Roman" w:cs="Times New Roman"/>
          <w:iCs/>
          <w:sz w:val="28"/>
          <w:szCs w:val="28"/>
        </w:rPr>
        <w:t xml:space="preserve"> – зольность добытого угля.</w:t>
      </w:r>
    </w:p>
    <w:p w14:paraId="6C3339C5" w14:textId="6CE165FC" w:rsidR="00B322BB" w:rsidRPr="005A04F4" w:rsidRDefault="00B322BB" w:rsidP="00B652E0">
      <w:pPr>
        <w:numPr>
          <w:ilvl w:val="0"/>
          <w:numId w:val="9"/>
        </w:numPr>
        <w:tabs>
          <w:tab w:val="left" w:pos="1134"/>
        </w:tabs>
        <w:spacing w:after="0" w:line="240" w:lineRule="auto"/>
        <w:ind w:left="0" w:firstLine="709"/>
        <w:jc w:val="both"/>
        <w:rPr>
          <w:rFonts w:ascii="Times New Roman" w:hAnsi="Times New Roman" w:cs="Times New Roman"/>
          <w:iCs/>
          <w:sz w:val="28"/>
          <w:szCs w:val="28"/>
        </w:rPr>
      </w:pPr>
      <w:r w:rsidRPr="005A04F4">
        <w:rPr>
          <w:rFonts w:ascii="Times New Roman" w:hAnsi="Times New Roman" w:cs="Times New Roman"/>
          <w:iCs/>
          <w:sz w:val="28"/>
          <w:szCs w:val="28"/>
        </w:rPr>
        <w:t>Извлекаемая ценность концентрата, отнесённая к 1т. погашенных запасов, равна</w:t>
      </w:r>
      <w:r w:rsidR="00862AEB" w:rsidRPr="005A04F4">
        <w:rPr>
          <w:rFonts w:ascii="Times New Roman" w:hAnsi="Times New Roman" w:cs="Times New Roman"/>
          <w:iCs/>
          <w:sz w:val="28"/>
          <w:szCs w:val="28"/>
        </w:rPr>
        <w:t>:</w:t>
      </w:r>
    </w:p>
    <w:p w14:paraId="11F2D3FE" w14:textId="36B44342" w:rsidR="00B322BB" w:rsidRPr="005A04F4" w:rsidRDefault="00B322BB" w:rsidP="00B652E0">
      <w:pPr>
        <w:tabs>
          <w:tab w:val="left" w:pos="1134"/>
        </w:tabs>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Необходимо отметить, что цена на уголь (6000 кКал) в независимости от зольности в период пандемии «</w:t>
      </w:r>
      <w:r w:rsidRPr="005A04F4">
        <w:rPr>
          <w:rFonts w:ascii="Times New Roman" w:hAnsi="Times New Roman" w:cs="Times New Roman"/>
          <w:iCs/>
          <w:sz w:val="28"/>
          <w:szCs w:val="28"/>
          <w:lang w:val="en-US"/>
        </w:rPr>
        <w:t>COVID</w:t>
      </w:r>
      <w:r w:rsidRPr="005A04F4">
        <w:rPr>
          <w:rFonts w:ascii="Times New Roman" w:hAnsi="Times New Roman" w:cs="Times New Roman"/>
          <w:iCs/>
          <w:sz w:val="28"/>
          <w:szCs w:val="28"/>
        </w:rPr>
        <w:t>» в 2020</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снизилась на 45% по сравнению с 2018</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 и на 16% по отношению с 2019</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w:t>
      </w:r>
    </w:p>
    <w:p w14:paraId="733B1B89" w14:textId="77777777" w:rsidR="00B652E0" w:rsidRPr="005A04F4" w:rsidRDefault="00B652E0" w:rsidP="003231B9">
      <w:pPr>
        <w:spacing w:after="0" w:line="240" w:lineRule="auto"/>
        <w:jc w:val="center"/>
        <w:rPr>
          <w:rFonts w:ascii="Times New Roman" w:hAnsi="Times New Roman" w:cs="Times New Roman"/>
          <w:iCs/>
          <w:sz w:val="28"/>
          <w:szCs w:val="28"/>
        </w:rPr>
      </w:pPr>
    </w:p>
    <w:p w14:paraId="2BBB8281" w14:textId="50360944" w:rsidR="00B322BB" w:rsidRPr="005A04F4" w:rsidRDefault="00B322BB" w:rsidP="00E84266">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 xml:space="preserve">Ц=51 </w:t>
      </w:r>
      <w:bookmarkStart w:id="146" w:name="_Hlk86505558"/>
      <w:r w:rsidRPr="005A04F4">
        <w:rPr>
          <w:rFonts w:ascii="Times New Roman" w:hAnsi="Times New Roman" w:cs="Times New Roman"/>
          <w:iCs/>
          <w:sz w:val="28"/>
          <w:szCs w:val="28"/>
        </w:rPr>
        <w:t>долл. США/т</w:t>
      </w:r>
      <w:bookmarkEnd w:id="146"/>
      <w:r w:rsidRPr="005A04F4">
        <w:rPr>
          <w:rFonts w:ascii="Times New Roman" w:hAnsi="Times New Roman" w:cs="Times New Roman"/>
          <w:iCs/>
          <w:sz w:val="28"/>
          <w:szCs w:val="28"/>
        </w:rPr>
        <w:t xml:space="preserve">. </w:t>
      </w:r>
      <w:bookmarkStart w:id="147" w:name="_Hlk86505600"/>
      <w:r w:rsidRPr="005A04F4">
        <w:rPr>
          <w:rFonts w:ascii="Times New Roman" w:hAnsi="Times New Roman" w:cs="Times New Roman"/>
          <w:iCs/>
          <w:sz w:val="28"/>
          <w:szCs w:val="28"/>
        </w:rPr>
        <w:t>при зольности 5% на 2020 г</w:t>
      </w:r>
      <w:r w:rsidR="00E84266" w:rsidRPr="005A04F4">
        <w:rPr>
          <w:rFonts w:ascii="Times New Roman" w:hAnsi="Times New Roman" w:cs="Times New Roman"/>
          <w:iCs/>
          <w:sz w:val="28"/>
          <w:szCs w:val="28"/>
        </w:rPr>
        <w:t>.</w:t>
      </w:r>
      <w:r w:rsidRPr="005A04F4">
        <w:rPr>
          <w:rFonts w:ascii="Times New Roman" w:hAnsi="Times New Roman" w:cs="Times New Roman"/>
          <w:iCs/>
          <w:sz w:val="28"/>
          <w:szCs w:val="28"/>
        </w:rPr>
        <w:t>;</w:t>
      </w:r>
    </w:p>
    <w:bookmarkEnd w:id="147"/>
    <w:p w14:paraId="538A506D" w14:textId="440E540A" w:rsidR="00B322BB" w:rsidRPr="005A04F4" w:rsidRDefault="00B322BB" w:rsidP="00E84266">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 xml:space="preserve">Ц=51*0,16+51=59,16 </w:t>
      </w:r>
      <w:bookmarkStart w:id="148" w:name="_Hlk86512337"/>
      <w:r w:rsidRPr="005A04F4">
        <w:rPr>
          <w:rFonts w:ascii="Times New Roman" w:hAnsi="Times New Roman" w:cs="Times New Roman"/>
          <w:iCs/>
          <w:sz w:val="28"/>
          <w:szCs w:val="28"/>
        </w:rPr>
        <w:t xml:space="preserve">долл. </w:t>
      </w:r>
      <w:bookmarkStart w:id="149" w:name="_Hlk86512136"/>
      <w:bookmarkEnd w:id="148"/>
      <w:r w:rsidRPr="005A04F4">
        <w:rPr>
          <w:rFonts w:ascii="Times New Roman" w:hAnsi="Times New Roman" w:cs="Times New Roman"/>
          <w:iCs/>
          <w:sz w:val="28"/>
          <w:szCs w:val="28"/>
        </w:rPr>
        <w:t xml:space="preserve">США/т </w:t>
      </w:r>
      <w:bookmarkEnd w:id="149"/>
      <w:r w:rsidRPr="005A04F4">
        <w:rPr>
          <w:rFonts w:ascii="Times New Roman" w:hAnsi="Times New Roman" w:cs="Times New Roman"/>
          <w:iCs/>
          <w:sz w:val="28"/>
          <w:szCs w:val="28"/>
        </w:rPr>
        <w:t>на 2019 г</w:t>
      </w:r>
      <w:r w:rsidR="00E84266" w:rsidRPr="005A04F4">
        <w:rPr>
          <w:rFonts w:ascii="Times New Roman" w:hAnsi="Times New Roman" w:cs="Times New Roman"/>
          <w:iCs/>
          <w:sz w:val="28"/>
          <w:szCs w:val="28"/>
        </w:rPr>
        <w:t>.</w:t>
      </w:r>
      <w:r w:rsidRPr="005A04F4">
        <w:rPr>
          <w:rFonts w:ascii="Times New Roman" w:hAnsi="Times New Roman" w:cs="Times New Roman"/>
          <w:iCs/>
          <w:sz w:val="28"/>
          <w:szCs w:val="28"/>
        </w:rPr>
        <w:t>;</w:t>
      </w:r>
    </w:p>
    <w:p w14:paraId="7C3C3CF6" w14:textId="77777777" w:rsidR="00B322BB" w:rsidRPr="005A04F4" w:rsidRDefault="00B322BB" w:rsidP="00E84266">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Ц=51*0,45+51=73,95 долл. США/т на 2018 г.</w:t>
      </w:r>
    </w:p>
    <w:p w14:paraId="3D9C5446" w14:textId="77777777" w:rsidR="00B652E0" w:rsidRPr="005A04F4" w:rsidRDefault="00B652E0" w:rsidP="003231B9">
      <w:pPr>
        <w:spacing w:after="0" w:line="240" w:lineRule="auto"/>
        <w:jc w:val="both"/>
        <w:rPr>
          <w:rFonts w:ascii="Times New Roman" w:hAnsi="Times New Roman" w:cs="Times New Roman"/>
          <w:iCs/>
          <w:sz w:val="28"/>
          <w:szCs w:val="28"/>
        </w:rPr>
      </w:pPr>
    </w:p>
    <w:p w14:paraId="716681F7" w14:textId="599BDAAA" w:rsidR="00B322BB" w:rsidRPr="005A04F4" w:rsidRDefault="00B322BB" w:rsidP="00B652E0">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 xml:space="preserve">Рассчитаем себестоимость угля и прибыль от реализации угля за </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2018-2020</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гг, с учётом ведения селективной выемки:</w:t>
      </w:r>
    </w:p>
    <w:p w14:paraId="00F3990F" w14:textId="77777777" w:rsidR="00B652E0" w:rsidRPr="005A04F4" w:rsidRDefault="00B652E0" w:rsidP="003231B9">
      <w:pPr>
        <w:spacing w:after="0" w:line="240" w:lineRule="auto"/>
        <w:jc w:val="center"/>
        <w:rPr>
          <w:rFonts w:ascii="Times New Roman" w:hAnsi="Times New Roman" w:cs="Times New Roman"/>
          <w:iCs/>
          <w:sz w:val="28"/>
          <w:szCs w:val="28"/>
        </w:rPr>
      </w:pPr>
    </w:p>
    <w:p w14:paraId="0494CFDA" w14:textId="4B208F0A" w:rsidR="00B322BB" w:rsidRPr="005A04F4" w:rsidRDefault="00B322BB" w:rsidP="00E84266">
      <w:pPr>
        <w:spacing w:after="0" w:line="240" w:lineRule="auto"/>
        <w:ind w:firstLine="1843"/>
        <w:jc w:val="center"/>
        <w:rPr>
          <w:rFonts w:ascii="Times New Roman" w:hAnsi="Times New Roman" w:cs="Times New Roman"/>
          <w:iCs/>
          <w:sz w:val="28"/>
          <w:szCs w:val="28"/>
        </w:rPr>
      </w:pPr>
      <w:r w:rsidRPr="005A04F4">
        <w:rPr>
          <w:rFonts w:ascii="Times New Roman" w:hAnsi="Times New Roman" w:cs="Times New Roman"/>
          <w:iCs/>
          <w:sz w:val="28"/>
          <w:szCs w:val="28"/>
        </w:rPr>
        <w:t>С\С реал. прод.</w:t>
      </w:r>
      <w:r w:rsidRPr="005A04F4">
        <w:rPr>
          <w:rFonts w:ascii="Times New Roman" w:hAnsi="Times New Roman" w:cs="Times New Roman"/>
          <w:iCs/>
          <w:sz w:val="28"/>
          <w:szCs w:val="28"/>
          <w:lang w:val="en-US"/>
        </w:rPr>
        <w:t> </w:t>
      </w:r>
      <w:r w:rsidRPr="005A04F4">
        <w:rPr>
          <w:rFonts w:ascii="Times New Roman" w:hAnsi="Times New Roman" w:cs="Times New Roman"/>
          <w:iCs/>
          <w:sz w:val="28"/>
          <w:szCs w:val="28"/>
        </w:rPr>
        <w:t xml:space="preserve">= С\С пол. прод.+ Пер. ост. ГП  </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 xml:space="preserve"> </w:t>
      </w:r>
      <w:r w:rsidRPr="005A04F4">
        <w:rPr>
          <w:rFonts w:ascii="Times New Roman" w:hAnsi="Times New Roman" w:cs="Times New Roman"/>
          <w:sz w:val="28"/>
          <w:szCs w:val="28"/>
          <w:lang w:val="kk-KZ"/>
        </w:rPr>
        <w:t>(</w:t>
      </w:r>
      <w:r w:rsidR="00A05B4D" w:rsidRPr="005A04F4">
        <w:rPr>
          <w:rFonts w:ascii="Times New Roman" w:hAnsi="Times New Roman" w:cs="Times New Roman"/>
          <w:sz w:val="28"/>
          <w:szCs w:val="28"/>
          <w:lang w:val="kk-KZ"/>
        </w:rPr>
        <w:t>5.4</w:t>
      </w:r>
      <w:r w:rsidRPr="005A04F4">
        <w:rPr>
          <w:rFonts w:ascii="Times New Roman" w:hAnsi="Times New Roman" w:cs="Times New Roman"/>
          <w:sz w:val="28"/>
          <w:szCs w:val="28"/>
          <w:lang w:val="kk-KZ"/>
        </w:rPr>
        <w:t>)</w:t>
      </w:r>
    </w:p>
    <w:p w14:paraId="1C4385E8" w14:textId="77777777" w:rsidR="00B652E0" w:rsidRPr="005A04F4" w:rsidRDefault="00B652E0" w:rsidP="003231B9">
      <w:pPr>
        <w:spacing w:after="0" w:line="240" w:lineRule="auto"/>
        <w:jc w:val="both"/>
        <w:rPr>
          <w:rFonts w:ascii="Times New Roman" w:hAnsi="Times New Roman" w:cs="Times New Roman"/>
          <w:iCs/>
          <w:sz w:val="28"/>
          <w:szCs w:val="28"/>
        </w:rPr>
      </w:pPr>
    </w:p>
    <w:p w14:paraId="1F672C54" w14:textId="45CE853A" w:rsidR="00B322BB" w:rsidRPr="005A04F4" w:rsidRDefault="00B322BB" w:rsidP="003231B9">
      <w:pPr>
        <w:spacing w:after="0" w:line="240" w:lineRule="auto"/>
        <w:jc w:val="both"/>
        <w:rPr>
          <w:rFonts w:ascii="Times New Roman" w:hAnsi="Times New Roman" w:cs="Times New Roman"/>
          <w:iCs/>
          <w:sz w:val="28"/>
          <w:szCs w:val="28"/>
        </w:rPr>
      </w:pPr>
      <w:r w:rsidRPr="005A04F4">
        <w:rPr>
          <w:rFonts w:ascii="Times New Roman" w:hAnsi="Times New Roman" w:cs="Times New Roman"/>
          <w:iCs/>
          <w:sz w:val="28"/>
          <w:szCs w:val="28"/>
        </w:rPr>
        <w:t>где С\С пол. прод.</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 показатель полной себестоимости продукции, тг.;</w:t>
      </w:r>
    </w:p>
    <w:p w14:paraId="541C53ED" w14:textId="3B1C3FF6" w:rsidR="00B322BB" w:rsidRPr="005A04F4" w:rsidRDefault="00B322BB" w:rsidP="00B652E0">
      <w:pPr>
        <w:spacing w:after="0" w:line="240" w:lineRule="auto"/>
        <w:ind w:firstLine="426"/>
        <w:jc w:val="both"/>
        <w:rPr>
          <w:rFonts w:ascii="Times New Roman" w:hAnsi="Times New Roman" w:cs="Times New Roman"/>
          <w:iCs/>
          <w:sz w:val="28"/>
          <w:szCs w:val="28"/>
        </w:rPr>
      </w:pPr>
      <w:r w:rsidRPr="005A04F4">
        <w:rPr>
          <w:rFonts w:ascii="Times New Roman" w:hAnsi="Times New Roman" w:cs="Times New Roman"/>
          <w:iCs/>
          <w:sz w:val="28"/>
          <w:szCs w:val="28"/>
        </w:rPr>
        <w:t>Пер. ост. ГП</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 переходящие остатки готовой продукции, тг.</w:t>
      </w:r>
    </w:p>
    <w:p w14:paraId="6574C443" w14:textId="77777777" w:rsidR="00B652E0" w:rsidRPr="005A04F4" w:rsidRDefault="00B652E0" w:rsidP="00B652E0">
      <w:pPr>
        <w:spacing w:after="0" w:line="240" w:lineRule="auto"/>
        <w:ind w:firstLine="426"/>
        <w:jc w:val="both"/>
        <w:rPr>
          <w:rFonts w:ascii="Times New Roman" w:hAnsi="Times New Roman" w:cs="Times New Roman"/>
          <w:iCs/>
          <w:sz w:val="16"/>
          <w:szCs w:val="16"/>
        </w:rPr>
      </w:pPr>
    </w:p>
    <w:p w14:paraId="0D5EF6F8" w14:textId="2AD88A15" w:rsidR="00B322BB" w:rsidRPr="005A04F4" w:rsidRDefault="00B322BB" w:rsidP="00E84266">
      <w:pPr>
        <w:spacing w:after="0" w:line="240" w:lineRule="auto"/>
        <w:ind w:firstLine="709"/>
        <w:rPr>
          <w:rFonts w:ascii="Times New Roman" w:hAnsi="Times New Roman" w:cs="Times New Roman"/>
          <w:iCs/>
          <w:sz w:val="28"/>
          <w:szCs w:val="28"/>
        </w:rPr>
      </w:pPr>
      <w:bookmarkStart w:id="150" w:name="_Hlk86507263"/>
      <w:r w:rsidRPr="005A04F4">
        <w:rPr>
          <w:rFonts w:ascii="Times New Roman" w:hAnsi="Times New Roman" w:cs="Times New Roman"/>
          <w:iCs/>
          <w:sz w:val="28"/>
          <w:szCs w:val="28"/>
        </w:rPr>
        <w:t>С</w:t>
      </w:r>
      <w:r w:rsidRPr="005A04F4">
        <w:rPr>
          <w:rFonts w:ascii="Times New Roman" w:hAnsi="Times New Roman" w:cs="Times New Roman"/>
          <w:iCs/>
          <w:sz w:val="28"/>
          <w:szCs w:val="28"/>
          <w:vertAlign w:val="subscript"/>
        </w:rPr>
        <w:t>с</w:t>
      </w:r>
      <w:r w:rsidRPr="005A04F4">
        <w:rPr>
          <w:rFonts w:ascii="Times New Roman" w:hAnsi="Times New Roman" w:cs="Times New Roman"/>
          <w:iCs/>
          <w:sz w:val="28"/>
          <w:szCs w:val="28"/>
        </w:rPr>
        <w:t>=56718819тыс. тг. /11598тыс. т=5434тг/т  2018</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w:t>
      </w:r>
      <w:r w:rsidR="00E84266" w:rsidRPr="005A04F4">
        <w:rPr>
          <w:rFonts w:ascii="Times New Roman" w:hAnsi="Times New Roman" w:cs="Times New Roman"/>
          <w:iCs/>
          <w:sz w:val="28"/>
          <w:szCs w:val="28"/>
        </w:rPr>
        <w:t>.</w:t>
      </w:r>
    </w:p>
    <w:p w14:paraId="0F354F47" w14:textId="455CB475" w:rsidR="00B322BB" w:rsidRPr="005A04F4" w:rsidRDefault="00B322BB" w:rsidP="00E84266">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С</w:t>
      </w:r>
      <w:r w:rsidRPr="005A04F4">
        <w:rPr>
          <w:rFonts w:ascii="Times New Roman" w:hAnsi="Times New Roman" w:cs="Times New Roman"/>
          <w:iCs/>
          <w:sz w:val="28"/>
          <w:szCs w:val="28"/>
          <w:vertAlign w:val="subscript"/>
        </w:rPr>
        <w:t>с</w:t>
      </w:r>
      <w:r w:rsidRPr="005A04F4">
        <w:rPr>
          <w:rFonts w:ascii="Times New Roman" w:hAnsi="Times New Roman" w:cs="Times New Roman"/>
          <w:iCs/>
          <w:sz w:val="28"/>
          <w:szCs w:val="28"/>
        </w:rPr>
        <w:t>=71717655тыс.тг. / 11331тыс. т.=6666тг/т в 2019</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w:t>
      </w:r>
    </w:p>
    <w:p w14:paraId="0B2F1FB4" w14:textId="1083C991" w:rsidR="00B322BB" w:rsidRPr="005A04F4" w:rsidRDefault="00B322BB" w:rsidP="00E84266">
      <w:pPr>
        <w:spacing w:after="0" w:line="240" w:lineRule="auto"/>
        <w:ind w:firstLine="709"/>
        <w:rPr>
          <w:rFonts w:ascii="Times New Roman" w:hAnsi="Times New Roman" w:cs="Times New Roman"/>
          <w:iCs/>
          <w:sz w:val="28"/>
          <w:szCs w:val="28"/>
        </w:rPr>
      </w:pPr>
      <w:r w:rsidRPr="005A04F4">
        <w:rPr>
          <w:rFonts w:ascii="Times New Roman" w:hAnsi="Times New Roman" w:cs="Times New Roman"/>
          <w:iCs/>
          <w:sz w:val="28"/>
          <w:szCs w:val="28"/>
        </w:rPr>
        <w:t>С</w:t>
      </w:r>
      <w:r w:rsidRPr="005A04F4">
        <w:rPr>
          <w:rFonts w:ascii="Times New Roman" w:hAnsi="Times New Roman" w:cs="Times New Roman"/>
          <w:iCs/>
          <w:sz w:val="28"/>
          <w:szCs w:val="28"/>
          <w:vertAlign w:val="subscript"/>
        </w:rPr>
        <w:t>с</w:t>
      </w:r>
      <w:r w:rsidRPr="005A04F4">
        <w:rPr>
          <w:rFonts w:ascii="Times New Roman" w:hAnsi="Times New Roman" w:cs="Times New Roman"/>
          <w:iCs/>
          <w:sz w:val="28"/>
          <w:szCs w:val="28"/>
        </w:rPr>
        <w:t>=</w:t>
      </w:r>
      <w:bookmarkStart w:id="151" w:name="_Hlk86509795"/>
      <w:r w:rsidRPr="005A04F4">
        <w:rPr>
          <w:rFonts w:ascii="Times New Roman" w:hAnsi="Times New Roman" w:cs="Times New Roman"/>
          <w:iCs/>
          <w:sz w:val="28"/>
          <w:szCs w:val="28"/>
        </w:rPr>
        <w:t xml:space="preserve">74228673тыс.тг. </w:t>
      </w:r>
      <w:bookmarkEnd w:id="151"/>
      <w:r w:rsidRPr="005A04F4">
        <w:rPr>
          <w:rFonts w:ascii="Times New Roman" w:hAnsi="Times New Roman" w:cs="Times New Roman"/>
          <w:iCs/>
          <w:sz w:val="28"/>
          <w:szCs w:val="28"/>
        </w:rPr>
        <w:t>/11464 тыс. т.=6661тг/т в 2020</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г.</w:t>
      </w:r>
    </w:p>
    <w:bookmarkEnd w:id="150"/>
    <w:p w14:paraId="4B9A1F69" w14:textId="77777777" w:rsidR="00B652E0" w:rsidRPr="005A04F4" w:rsidRDefault="00B652E0" w:rsidP="00B652E0">
      <w:pPr>
        <w:spacing w:after="0" w:line="240" w:lineRule="auto"/>
        <w:ind w:firstLine="709"/>
        <w:jc w:val="both"/>
        <w:rPr>
          <w:rFonts w:ascii="Times New Roman" w:hAnsi="Times New Roman" w:cs="Times New Roman"/>
          <w:iCs/>
          <w:sz w:val="28"/>
          <w:szCs w:val="28"/>
        </w:rPr>
      </w:pPr>
    </w:p>
    <w:p w14:paraId="0D7DDAC8" w14:textId="77777777" w:rsidR="00B322BB" w:rsidRPr="005A04F4" w:rsidRDefault="00B322BB" w:rsidP="00B652E0">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Стоимость при реализации 1 т. угля, тг.:</w:t>
      </w:r>
    </w:p>
    <w:p w14:paraId="1ED9D924" w14:textId="77777777" w:rsidR="00E84266" w:rsidRPr="005A04F4" w:rsidRDefault="00E84266" w:rsidP="00E84266">
      <w:pPr>
        <w:spacing w:after="0" w:line="240" w:lineRule="auto"/>
        <w:ind w:firstLine="709"/>
        <w:jc w:val="both"/>
        <w:rPr>
          <w:rFonts w:ascii="Times New Roman" w:hAnsi="Times New Roman" w:cs="Times New Roman"/>
          <w:iCs/>
          <w:sz w:val="16"/>
          <w:szCs w:val="16"/>
        </w:rPr>
      </w:pPr>
    </w:p>
    <w:p w14:paraId="303EF0F1" w14:textId="77777777" w:rsidR="00B322BB" w:rsidRPr="005A04F4" w:rsidRDefault="00B322BB" w:rsidP="00E84266">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С</w:t>
      </w:r>
      <w:r w:rsidRPr="005A04F4">
        <w:rPr>
          <w:rFonts w:ascii="Times New Roman" w:hAnsi="Times New Roman" w:cs="Times New Roman"/>
          <w:iCs/>
          <w:sz w:val="28"/>
          <w:szCs w:val="28"/>
          <w:vertAlign w:val="subscript"/>
        </w:rPr>
        <w:t>р</w:t>
      </w:r>
      <w:r w:rsidRPr="005A04F4">
        <w:rPr>
          <w:rFonts w:ascii="Times New Roman" w:hAnsi="Times New Roman" w:cs="Times New Roman"/>
          <w:iCs/>
          <w:sz w:val="28"/>
          <w:szCs w:val="28"/>
        </w:rPr>
        <w:t>=59883573тыс. тг. /11144тыс. т=5375тг/т= 16,9 долл. США/т</w:t>
      </w:r>
    </w:p>
    <w:p w14:paraId="79AE0F8F" w14:textId="77777777" w:rsidR="00B322BB" w:rsidRPr="005A04F4" w:rsidRDefault="00B322BB" w:rsidP="00E84266">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С</w:t>
      </w:r>
      <w:r w:rsidRPr="005A04F4">
        <w:rPr>
          <w:rFonts w:ascii="Times New Roman" w:hAnsi="Times New Roman" w:cs="Times New Roman"/>
          <w:iCs/>
          <w:sz w:val="28"/>
          <w:szCs w:val="28"/>
          <w:vertAlign w:val="subscript"/>
        </w:rPr>
        <w:t>р</w:t>
      </w:r>
      <w:r w:rsidRPr="005A04F4">
        <w:rPr>
          <w:rFonts w:ascii="Times New Roman" w:hAnsi="Times New Roman" w:cs="Times New Roman"/>
          <w:iCs/>
          <w:sz w:val="28"/>
          <w:szCs w:val="28"/>
        </w:rPr>
        <w:t>=82540729тыс.тг. / 10759тыс. т.= 7672тг/т= 19,9 долл. США/т</w:t>
      </w:r>
    </w:p>
    <w:p w14:paraId="2597E221" w14:textId="77777777" w:rsidR="00B322BB" w:rsidRPr="005A04F4" w:rsidRDefault="00B322BB" w:rsidP="00E84266">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С</w:t>
      </w:r>
      <w:r w:rsidRPr="005A04F4">
        <w:rPr>
          <w:rFonts w:ascii="Times New Roman" w:hAnsi="Times New Roman" w:cs="Times New Roman"/>
          <w:iCs/>
          <w:sz w:val="28"/>
          <w:szCs w:val="28"/>
          <w:vertAlign w:val="subscript"/>
        </w:rPr>
        <w:t>р</w:t>
      </w:r>
      <w:r w:rsidRPr="005A04F4">
        <w:rPr>
          <w:rFonts w:ascii="Times New Roman" w:hAnsi="Times New Roman" w:cs="Times New Roman"/>
          <w:iCs/>
          <w:sz w:val="28"/>
          <w:szCs w:val="28"/>
        </w:rPr>
        <w:t>=59763559тыс.тг. /11019 тыс. т.= 5424тг/т =12 долл. США/т</w:t>
      </w:r>
    </w:p>
    <w:p w14:paraId="53FA8013" w14:textId="77777777" w:rsidR="00B322BB" w:rsidRPr="005A04F4" w:rsidRDefault="00B322BB" w:rsidP="00E84266">
      <w:pPr>
        <w:numPr>
          <w:ilvl w:val="0"/>
          <w:numId w:val="9"/>
        </w:numPr>
        <w:tabs>
          <w:tab w:val="left" w:pos="851"/>
          <w:tab w:val="left" w:pos="993"/>
        </w:tabs>
        <w:spacing w:after="0" w:line="240" w:lineRule="auto"/>
        <w:ind w:left="0" w:firstLine="709"/>
        <w:jc w:val="both"/>
        <w:rPr>
          <w:rFonts w:ascii="Times New Roman" w:hAnsi="Times New Roman" w:cs="Times New Roman"/>
          <w:iCs/>
          <w:sz w:val="28"/>
          <w:szCs w:val="28"/>
        </w:rPr>
      </w:pPr>
      <w:r w:rsidRPr="005A04F4">
        <w:rPr>
          <w:rFonts w:ascii="Times New Roman" w:hAnsi="Times New Roman" w:cs="Times New Roman"/>
          <w:iCs/>
          <w:sz w:val="28"/>
          <w:szCs w:val="28"/>
        </w:rPr>
        <w:lastRenderedPageBreak/>
        <w:t>Рассчитаем себестоимость угля с учётом внедрения установки пневматической сепарации:</w:t>
      </w:r>
    </w:p>
    <w:p w14:paraId="4C102BFF" w14:textId="08E8205E" w:rsidR="00B322BB" w:rsidRPr="005A04F4" w:rsidRDefault="00B322BB" w:rsidP="00B652E0">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Известно, что себестоимость угля при мощности 1,2-6 млн</w:t>
      </w:r>
      <w:r w:rsidR="00E84266" w:rsidRPr="005A04F4">
        <w:rPr>
          <w:rFonts w:ascii="Times New Roman" w:hAnsi="Times New Roman" w:cs="Times New Roman"/>
          <w:iCs/>
          <w:sz w:val="28"/>
          <w:szCs w:val="28"/>
        </w:rPr>
        <w:t>.</w:t>
      </w:r>
      <w:r w:rsidRPr="005A04F4">
        <w:rPr>
          <w:rFonts w:ascii="Times New Roman" w:hAnsi="Times New Roman" w:cs="Times New Roman"/>
          <w:iCs/>
          <w:sz w:val="28"/>
          <w:szCs w:val="28"/>
        </w:rPr>
        <w:t xml:space="preserve"> т угля в год возрастает на 150-180</w:t>
      </w:r>
      <w:r w:rsidR="00E84266" w:rsidRPr="005A04F4">
        <w:rPr>
          <w:rFonts w:ascii="Times New Roman" w:hAnsi="Times New Roman" w:cs="Times New Roman"/>
          <w:iCs/>
          <w:sz w:val="28"/>
          <w:szCs w:val="28"/>
        </w:rPr>
        <w:t xml:space="preserve"> </w:t>
      </w:r>
      <w:r w:rsidRPr="005A04F4">
        <w:rPr>
          <w:rFonts w:ascii="Times New Roman" w:hAnsi="Times New Roman" w:cs="Times New Roman"/>
          <w:iCs/>
          <w:sz w:val="28"/>
          <w:szCs w:val="28"/>
        </w:rPr>
        <w:t xml:space="preserve">тг в зависимости от мощности сепаратора. Расчеты необходимой мощности сепаратора приведены в разделе 3.2 и составили 164т/час. </w:t>
      </w:r>
    </w:p>
    <w:p w14:paraId="7E651502" w14:textId="77777777" w:rsidR="00B652E0" w:rsidRPr="005A04F4" w:rsidRDefault="00B652E0" w:rsidP="00B652E0">
      <w:pPr>
        <w:spacing w:after="0" w:line="240" w:lineRule="auto"/>
        <w:ind w:firstLine="709"/>
        <w:jc w:val="both"/>
        <w:rPr>
          <w:rFonts w:ascii="Times New Roman" w:hAnsi="Times New Roman" w:cs="Times New Roman"/>
          <w:iCs/>
          <w:sz w:val="28"/>
          <w:szCs w:val="28"/>
        </w:rPr>
      </w:pPr>
    </w:p>
    <w:p w14:paraId="2374C056" w14:textId="77777777" w:rsidR="00B322BB" w:rsidRPr="005A04F4" w:rsidRDefault="00B322BB" w:rsidP="003231B9">
      <w:pPr>
        <w:spacing w:after="0" w:line="240" w:lineRule="auto"/>
        <w:ind w:firstLine="567"/>
        <w:jc w:val="center"/>
        <w:rPr>
          <w:rFonts w:ascii="Times New Roman" w:hAnsi="Times New Roman" w:cs="Times New Roman"/>
          <w:sz w:val="28"/>
          <w:szCs w:val="28"/>
        </w:rPr>
      </w:pPr>
      <w:r w:rsidRPr="005A04F4">
        <w:rPr>
          <w:rFonts w:ascii="Times New Roman" w:hAnsi="Times New Roman" w:cs="Times New Roman"/>
          <w:sz w:val="28"/>
          <w:szCs w:val="28"/>
        </w:rPr>
        <w:t>З=1 220 тыс. т./г.*180тг=</w:t>
      </w:r>
      <w:bookmarkStart w:id="152" w:name="_Hlk86512897"/>
      <w:r w:rsidRPr="005A04F4">
        <w:rPr>
          <w:rFonts w:ascii="Times New Roman" w:hAnsi="Times New Roman" w:cs="Times New Roman"/>
          <w:sz w:val="28"/>
          <w:szCs w:val="28"/>
        </w:rPr>
        <w:t>219600тыс тг</w:t>
      </w:r>
      <w:bookmarkEnd w:id="152"/>
      <w:r w:rsidRPr="005A04F4">
        <w:rPr>
          <w:rFonts w:ascii="Times New Roman" w:hAnsi="Times New Roman" w:cs="Times New Roman"/>
          <w:sz w:val="28"/>
          <w:szCs w:val="28"/>
        </w:rPr>
        <w:t>./г.</w:t>
      </w:r>
    </w:p>
    <w:p w14:paraId="06E3E58A" w14:textId="77777777" w:rsidR="00B652E0" w:rsidRPr="005A04F4" w:rsidRDefault="00B652E0" w:rsidP="003231B9">
      <w:pPr>
        <w:spacing w:after="0" w:line="240" w:lineRule="auto"/>
        <w:ind w:firstLine="567"/>
        <w:jc w:val="both"/>
        <w:rPr>
          <w:rFonts w:ascii="Times New Roman" w:hAnsi="Times New Roman" w:cs="Times New Roman"/>
          <w:iCs/>
          <w:sz w:val="28"/>
          <w:szCs w:val="28"/>
        </w:rPr>
      </w:pPr>
    </w:p>
    <w:p w14:paraId="51036FE5" w14:textId="77777777" w:rsidR="00B322BB" w:rsidRPr="005A04F4" w:rsidRDefault="00B322BB" w:rsidP="00B652E0">
      <w:pPr>
        <w:spacing w:after="0" w:line="240" w:lineRule="auto"/>
        <w:ind w:firstLine="709"/>
        <w:jc w:val="both"/>
        <w:rPr>
          <w:rFonts w:ascii="Times New Roman" w:hAnsi="Times New Roman" w:cs="Times New Roman"/>
          <w:iCs/>
          <w:sz w:val="28"/>
          <w:szCs w:val="28"/>
        </w:rPr>
      </w:pPr>
      <w:r w:rsidRPr="005A04F4">
        <w:rPr>
          <w:rFonts w:ascii="Times New Roman" w:hAnsi="Times New Roman" w:cs="Times New Roman"/>
          <w:iCs/>
          <w:sz w:val="28"/>
          <w:szCs w:val="28"/>
        </w:rPr>
        <w:t>Спрогнозируем себестоимость угля и выручку с реализации концентрата приняв стоимость 5% угля равную 51 долл. США:</w:t>
      </w:r>
    </w:p>
    <w:p w14:paraId="6FE9A3B1" w14:textId="77777777" w:rsidR="00B652E0" w:rsidRPr="005A04F4" w:rsidRDefault="00B652E0" w:rsidP="00B652E0">
      <w:pPr>
        <w:spacing w:after="0" w:line="240" w:lineRule="auto"/>
        <w:ind w:firstLine="709"/>
        <w:jc w:val="both"/>
        <w:rPr>
          <w:rFonts w:ascii="Times New Roman" w:hAnsi="Times New Roman" w:cs="Times New Roman"/>
          <w:iCs/>
          <w:sz w:val="28"/>
          <w:szCs w:val="28"/>
        </w:rPr>
      </w:pPr>
    </w:p>
    <w:p w14:paraId="702C769A" w14:textId="2A39B73E" w:rsidR="00B322BB" w:rsidRPr="005A04F4" w:rsidRDefault="00B322BB" w:rsidP="00E84266">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w:t>
      </w:r>
      <w:r w:rsidRPr="005A04F4">
        <w:rPr>
          <w:rFonts w:ascii="Times New Roman" w:hAnsi="Times New Roman" w:cs="Times New Roman"/>
          <w:sz w:val="28"/>
          <w:szCs w:val="28"/>
          <w:vertAlign w:val="subscript"/>
        </w:rPr>
        <w:t xml:space="preserve">об </w:t>
      </w:r>
      <w:r w:rsidRPr="005A04F4">
        <w:rPr>
          <w:rFonts w:ascii="Times New Roman" w:hAnsi="Times New Roman" w:cs="Times New Roman"/>
          <w:sz w:val="28"/>
          <w:szCs w:val="28"/>
        </w:rPr>
        <w:t xml:space="preserve">= </w:t>
      </w:r>
      <w:r w:rsidR="007F0F81" w:rsidRPr="005A04F4">
        <w:rPr>
          <w:rFonts w:ascii="Times New Roman" w:hAnsi="Times New Roman" w:cs="Times New Roman"/>
          <w:iCs/>
          <w:sz w:val="28"/>
          <w:szCs w:val="28"/>
        </w:rPr>
        <w:t>74228673 тыс.тг. /</w:t>
      </w:r>
      <w:r w:rsidRPr="005A04F4">
        <w:rPr>
          <w:rFonts w:ascii="Times New Roman" w:hAnsi="Times New Roman" w:cs="Times New Roman"/>
          <w:iCs/>
          <w:sz w:val="28"/>
          <w:szCs w:val="28"/>
        </w:rPr>
        <w:t>г.+</w:t>
      </w:r>
      <w:r w:rsidRPr="005A04F4">
        <w:rPr>
          <w:rFonts w:ascii="Times New Roman" w:hAnsi="Times New Roman" w:cs="Times New Roman"/>
          <w:sz w:val="28"/>
          <w:szCs w:val="28"/>
        </w:rPr>
        <w:t xml:space="preserve"> 219600</w:t>
      </w:r>
      <w:r w:rsidR="007F0F81"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тыс </w:t>
      </w:r>
      <w:r w:rsidR="007D00FF" w:rsidRPr="005A04F4">
        <w:rPr>
          <w:rFonts w:ascii="Times New Roman" w:hAnsi="Times New Roman" w:cs="Times New Roman"/>
          <w:sz w:val="28"/>
          <w:szCs w:val="28"/>
        </w:rPr>
        <w:t>тг. /</w:t>
      </w:r>
      <w:r w:rsidRPr="005A04F4">
        <w:rPr>
          <w:rFonts w:ascii="Times New Roman" w:hAnsi="Times New Roman" w:cs="Times New Roman"/>
          <w:sz w:val="28"/>
          <w:szCs w:val="28"/>
        </w:rPr>
        <w:t>г.=74448273 тыс.</w:t>
      </w:r>
      <w:r w:rsidR="007D00FF" w:rsidRPr="005A04F4">
        <w:rPr>
          <w:rFonts w:ascii="Times New Roman" w:hAnsi="Times New Roman" w:cs="Times New Roman"/>
          <w:sz w:val="28"/>
          <w:szCs w:val="28"/>
        </w:rPr>
        <w:t>тг. /</w:t>
      </w:r>
      <w:r w:rsidRPr="005A04F4">
        <w:rPr>
          <w:rFonts w:ascii="Times New Roman" w:hAnsi="Times New Roman" w:cs="Times New Roman"/>
          <w:sz w:val="28"/>
          <w:szCs w:val="28"/>
        </w:rPr>
        <w:t>г.</w:t>
      </w:r>
    </w:p>
    <w:p w14:paraId="74CEF152" w14:textId="6397E3DD" w:rsidR="00B322BB" w:rsidRPr="005A04F4" w:rsidRDefault="00B322BB" w:rsidP="00E84266">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w:t>
      </w:r>
      <w:r w:rsidRPr="005A04F4">
        <w:rPr>
          <w:rFonts w:ascii="Times New Roman" w:hAnsi="Times New Roman" w:cs="Times New Roman"/>
          <w:sz w:val="28"/>
          <w:szCs w:val="28"/>
          <w:vertAlign w:val="subscript"/>
        </w:rPr>
        <w:t>рп</w:t>
      </w:r>
      <w:r w:rsidRPr="005A04F4">
        <w:rPr>
          <w:rFonts w:ascii="Times New Roman" w:hAnsi="Times New Roman" w:cs="Times New Roman"/>
          <w:sz w:val="28"/>
          <w:szCs w:val="28"/>
        </w:rPr>
        <w:t xml:space="preserve">=1220 </w:t>
      </w:r>
      <w:bookmarkStart w:id="153" w:name="_Hlk86941277"/>
      <w:r w:rsidRPr="005A04F4">
        <w:rPr>
          <w:rFonts w:ascii="Times New Roman" w:hAnsi="Times New Roman" w:cs="Times New Roman"/>
          <w:sz w:val="28"/>
          <w:szCs w:val="28"/>
        </w:rPr>
        <w:t>тыс. т</w:t>
      </w:r>
      <w:bookmarkEnd w:id="153"/>
      <w:r w:rsidRPr="005A04F4">
        <w:rPr>
          <w:rFonts w:ascii="Times New Roman" w:hAnsi="Times New Roman" w:cs="Times New Roman"/>
          <w:sz w:val="28"/>
          <w:szCs w:val="28"/>
        </w:rPr>
        <w:t xml:space="preserve">.*51долл. США=62220 </w:t>
      </w:r>
      <w:bookmarkStart w:id="154" w:name="_Hlk86941381"/>
      <w:r w:rsidRPr="005A04F4">
        <w:rPr>
          <w:rFonts w:ascii="Times New Roman" w:hAnsi="Times New Roman" w:cs="Times New Roman"/>
          <w:sz w:val="28"/>
          <w:szCs w:val="28"/>
        </w:rPr>
        <w:t xml:space="preserve">тыс. </w:t>
      </w:r>
      <w:bookmarkEnd w:id="154"/>
      <w:r w:rsidR="007D00FF" w:rsidRPr="005A04F4">
        <w:rPr>
          <w:rFonts w:ascii="Times New Roman" w:hAnsi="Times New Roman" w:cs="Times New Roman"/>
          <w:sz w:val="28"/>
          <w:szCs w:val="28"/>
        </w:rPr>
        <w:t>долл. США</w:t>
      </w:r>
      <w:r w:rsidRPr="005A04F4">
        <w:rPr>
          <w:rFonts w:ascii="Times New Roman" w:hAnsi="Times New Roman" w:cs="Times New Roman"/>
          <w:sz w:val="28"/>
          <w:szCs w:val="28"/>
        </w:rPr>
        <w:t>=</w:t>
      </w:r>
      <w:bookmarkStart w:id="155" w:name="_Hlk86512882"/>
      <w:r w:rsidRPr="005A04F4">
        <w:rPr>
          <w:rFonts w:ascii="Times New Roman" w:hAnsi="Times New Roman" w:cs="Times New Roman"/>
          <w:sz w:val="28"/>
          <w:szCs w:val="28"/>
        </w:rPr>
        <w:t xml:space="preserve">26630160 </w:t>
      </w:r>
      <w:r w:rsidR="007D00FF" w:rsidRPr="005A04F4">
        <w:rPr>
          <w:rFonts w:ascii="Times New Roman" w:hAnsi="Times New Roman" w:cs="Times New Roman"/>
          <w:sz w:val="28"/>
          <w:szCs w:val="28"/>
        </w:rPr>
        <w:t>тыс. тг</w:t>
      </w:r>
    </w:p>
    <w:p w14:paraId="420CCEE6" w14:textId="388F3108" w:rsidR="00B322BB" w:rsidRPr="005A04F4" w:rsidRDefault="00B322BB" w:rsidP="00E84266">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С</w:t>
      </w:r>
      <w:r w:rsidRPr="005A04F4">
        <w:rPr>
          <w:rFonts w:ascii="Times New Roman" w:hAnsi="Times New Roman" w:cs="Times New Roman"/>
          <w:sz w:val="28"/>
          <w:szCs w:val="28"/>
          <w:vertAlign w:val="subscript"/>
        </w:rPr>
        <w:t>рд</w:t>
      </w:r>
      <w:r w:rsidRPr="005A04F4">
        <w:rPr>
          <w:rFonts w:ascii="Times New Roman" w:hAnsi="Times New Roman" w:cs="Times New Roman"/>
          <w:sz w:val="28"/>
          <w:szCs w:val="28"/>
        </w:rPr>
        <w:t xml:space="preserve">=1220 тыс. т*20 долл. США=24400 тыс. </w:t>
      </w:r>
      <w:r w:rsidR="007D00FF" w:rsidRPr="005A04F4">
        <w:rPr>
          <w:rFonts w:ascii="Times New Roman" w:hAnsi="Times New Roman" w:cs="Times New Roman"/>
          <w:sz w:val="28"/>
          <w:szCs w:val="28"/>
        </w:rPr>
        <w:t>долл. США</w:t>
      </w:r>
      <w:r w:rsidRPr="005A04F4">
        <w:rPr>
          <w:rFonts w:ascii="Times New Roman" w:hAnsi="Times New Roman" w:cs="Times New Roman"/>
          <w:sz w:val="28"/>
          <w:szCs w:val="28"/>
        </w:rPr>
        <w:t>=</w:t>
      </w:r>
      <w:bookmarkStart w:id="156" w:name="_Hlk86941528"/>
      <w:r w:rsidRPr="005A04F4">
        <w:rPr>
          <w:rFonts w:ascii="Times New Roman" w:hAnsi="Times New Roman" w:cs="Times New Roman"/>
          <w:sz w:val="28"/>
          <w:szCs w:val="28"/>
        </w:rPr>
        <w:t xml:space="preserve">10443200 </w:t>
      </w:r>
      <w:bookmarkEnd w:id="156"/>
      <w:r w:rsidR="007D00FF" w:rsidRPr="005A04F4">
        <w:rPr>
          <w:rFonts w:ascii="Times New Roman" w:hAnsi="Times New Roman" w:cs="Times New Roman"/>
          <w:sz w:val="28"/>
          <w:szCs w:val="28"/>
        </w:rPr>
        <w:t>тыс. тг</w:t>
      </w:r>
    </w:p>
    <w:bookmarkEnd w:id="155"/>
    <w:p w14:paraId="006A2DFE" w14:textId="77777777" w:rsidR="00B322BB" w:rsidRPr="005A04F4" w:rsidRDefault="00B322BB" w:rsidP="00E84266">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П=26630160 - 10443200 - 219600=15967360 тыс. тг/г.</w:t>
      </w:r>
    </w:p>
    <w:p w14:paraId="71399EDB" w14:textId="77777777" w:rsidR="00B652E0" w:rsidRPr="005A04F4" w:rsidRDefault="00B652E0" w:rsidP="003231B9">
      <w:pPr>
        <w:spacing w:after="0" w:line="240" w:lineRule="auto"/>
        <w:ind w:firstLine="567"/>
        <w:jc w:val="both"/>
        <w:rPr>
          <w:rFonts w:ascii="Times New Roman" w:hAnsi="Times New Roman" w:cs="Times New Roman"/>
          <w:sz w:val="28"/>
          <w:szCs w:val="28"/>
        </w:rPr>
      </w:pPr>
    </w:p>
    <w:p w14:paraId="60566F19" w14:textId="4644EC73" w:rsidR="00B322BB" w:rsidRPr="005A04F4" w:rsidRDefault="00B322BB"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 подсчёте прибыли видно, что от применения процесса сепарации получаем значительную прибыль. Что связано с низкими затратами при увеличении цены - качества в 2 раза.</w:t>
      </w:r>
    </w:p>
    <w:p w14:paraId="4A90246E" w14:textId="77777777" w:rsidR="00B652E0" w:rsidRPr="005A04F4" w:rsidRDefault="00B652E0" w:rsidP="00B652E0">
      <w:pPr>
        <w:spacing w:after="0" w:line="240" w:lineRule="auto"/>
        <w:ind w:firstLine="709"/>
        <w:jc w:val="both"/>
        <w:rPr>
          <w:rFonts w:ascii="Times New Roman" w:hAnsi="Times New Roman" w:cs="Times New Roman"/>
          <w:sz w:val="28"/>
          <w:szCs w:val="28"/>
        </w:rPr>
      </w:pPr>
    </w:p>
    <w:p w14:paraId="459FED60" w14:textId="5070122B" w:rsidR="00E7543E" w:rsidRPr="005A04F4" w:rsidRDefault="00E7543E" w:rsidP="00B652E0">
      <w:pPr>
        <w:pStyle w:val="Heading2"/>
        <w:tabs>
          <w:tab w:val="clear" w:pos="1049"/>
          <w:tab w:val="left" w:pos="284"/>
          <w:tab w:val="left" w:pos="1134"/>
        </w:tabs>
        <w:spacing w:after="0"/>
        <w:ind w:left="0" w:firstLine="709"/>
        <w:rPr>
          <w:szCs w:val="28"/>
        </w:rPr>
      </w:pPr>
      <w:bookmarkStart w:id="157" w:name="_Toc88519215"/>
      <w:r w:rsidRPr="005A04F4">
        <w:rPr>
          <w:szCs w:val="28"/>
        </w:rPr>
        <w:t>Расчёт экономической эффективности использования угольной мелочи</w:t>
      </w:r>
      <w:bookmarkEnd w:id="157"/>
    </w:p>
    <w:p w14:paraId="144DE0D6" w14:textId="320D2D8F" w:rsidR="00E7543E" w:rsidRPr="005A04F4" w:rsidRDefault="00A2205F" w:rsidP="00B652E0">
      <w:pPr>
        <w:pStyle w:val="ListParagraph"/>
        <w:tabs>
          <w:tab w:val="left" w:pos="284"/>
        </w:tabs>
        <w:spacing w:after="0" w:line="240" w:lineRule="auto"/>
        <w:ind w:left="0" w:firstLine="709"/>
        <w:jc w:val="both"/>
        <w:rPr>
          <w:szCs w:val="28"/>
        </w:rPr>
      </w:pPr>
      <w:r w:rsidRPr="005A04F4">
        <w:rPr>
          <w:szCs w:val="28"/>
        </w:rPr>
        <w:t xml:space="preserve">Расчёт </w:t>
      </w:r>
      <w:r w:rsidR="00E7543E" w:rsidRPr="005A04F4">
        <w:rPr>
          <w:szCs w:val="28"/>
        </w:rPr>
        <w:t>экономическ</w:t>
      </w:r>
      <w:r w:rsidRPr="005A04F4">
        <w:rPr>
          <w:szCs w:val="28"/>
        </w:rPr>
        <w:t>ой</w:t>
      </w:r>
      <w:r w:rsidR="00E7543E" w:rsidRPr="005A04F4">
        <w:rPr>
          <w:szCs w:val="28"/>
        </w:rPr>
        <w:t xml:space="preserve"> эффективности разработанной технологии брикетирования углей. Здесь также необходимо иметь в виду улучшение экологической ситуации в районе добычи, а также вокруг путей перевозки и мест хранения угля. Относительный годовой экономический эффект ЭГ технологии получения брикетов можно определить по следующей формуле</w:t>
      </w:r>
      <w:r w:rsidR="00182FB4" w:rsidRPr="005A04F4">
        <w:rPr>
          <w:szCs w:val="28"/>
        </w:rPr>
        <w:t xml:space="preserve"> </w:t>
      </w:r>
      <w:bookmarkStart w:id="158" w:name="_Hlk88442913"/>
      <w:r w:rsidR="00E84266" w:rsidRPr="005A04F4">
        <w:rPr>
          <w:szCs w:val="28"/>
        </w:rPr>
        <w:t xml:space="preserve">(5.5) </w:t>
      </w:r>
      <w:r w:rsidR="00182FB4" w:rsidRPr="005A04F4">
        <w:rPr>
          <w:szCs w:val="28"/>
        </w:rPr>
        <w:t>[11</w:t>
      </w:r>
      <w:r w:rsidR="00B13EBC" w:rsidRPr="005A04F4">
        <w:rPr>
          <w:szCs w:val="28"/>
        </w:rPr>
        <w:t>3</w:t>
      </w:r>
      <w:r w:rsidR="00182FB4" w:rsidRPr="005A04F4">
        <w:rPr>
          <w:szCs w:val="28"/>
        </w:rPr>
        <w:t>].</w:t>
      </w:r>
      <w:r w:rsidR="00E7543E" w:rsidRPr="005A04F4">
        <w:rPr>
          <w:szCs w:val="28"/>
        </w:rPr>
        <w:t xml:space="preserve"> </w:t>
      </w:r>
      <w:bookmarkEnd w:id="158"/>
    </w:p>
    <w:p w14:paraId="2EB70B8B" w14:textId="77777777" w:rsidR="00E7543E" w:rsidRPr="005A04F4" w:rsidRDefault="00E7543E" w:rsidP="00B652E0">
      <w:pPr>
        <w:pStyle w:val="ListParagraph"/>
        <w:tabs>
          <w:tab w:val="left" w:pos="284"/>
        </w:tabs>
        <w:spacing w:after="0" w:line="240" w:lineRule="auto"/>
        <w:ind w:left="0" w:firstLine="709"/>
        <w:jc w:val="both"/>
        <w:rPr>
          <w:szCs w:val="28"/>
        </w:rPr>
      </w:pPr>
    </w:p>
    <w:p w14:paraId="7A8DBE98" w14:textId="36153257" w:rsidR="00E7543E" w:rsidRPr="005A04F4" w:rsidRDefault="00E7543E" w:rsidP="00E84266">
      <w:pPr>
        <w:pStyle w:val="ListParagraph"/>
        <w:tabs>
          <w:tab w:val="left" w:pos="284"/>
        </w:tabs>
        <w:spacing w:after="0" w:line="240" w:lineRule="auto"/>
        <w:ind w:left="0" w:firstLine="2835"/>
        <w:jc w:val="center"/>
        <w:rPr>
          <w:szCs w:val="28"/>
        </w:rPr>
      </w:pPr>
      <w:r w:rsidRPr="005A04F4">
        <w:rPr>
          <w:szCs w:val="28"/>
        </w:rPr>
        <w:t>ЭГ=С</w:t>
      </w:r>
      <w:r w:rsidRPr="005A04F4">
        <w:rPr>
          <w:szCs w:val="28"/>
          <w:vertAlign w:val="subscript"/>
        </w:rPr>
        <w:t>у</w:t>
      </w:r>
      <w:r w:rsidRPr="005A04F4">
        <w:rPr>
          <w:szCs w:val="28"/>
        </w:rPr>
        <w:t>*N</w:t>
      </w:r>
      <w:r w:rsidRPr="005A04F4">
        <w:rPr>
          <w:szCs w:val="28"/>
          <w:vertAlign w:val="subscript"/>
        </w:rPr>
        <w:t>у</w:t>
      </w:r>
      <w:r w:rsidRPr="005A04F4">
        <w:rPr>
          <w:szCs w:val="28"/>
        </w:rPr>
        <w:t>–З</w:t>
      </w:r>
      <w:r w:rsidRPr="005A04F4">
        <w:rPr>
          <w:szCs w:val="28"/>
          <w:vertAlign w:val="subscript"/>
        </w:rPr>
        <w:t>б</w:t>
      </w:r>
      <w:r w:rsidRPr="005A04F4">
        <w:rPr>
          <w:szCs w:val="28"/>
        </w:rPr>
        <w:t>*N</w:t>
      </w:r>
      <w:r w:rsidRPr="005A04F4">
        <w:rPr>
          <w:szCs w:val="28"/>
          <w:vertAlign w:val="subscript"/>
        </w:rPr>
        <w:t>б</w:t>
      </w:r>
      <w:r w:rsidRPr="005A04F4">
        <w:rPr>
          <w:szCs w:val="28"/>
        </w:rPr>
        <w:t>(Q</w:t>
      </w:r>
      <w:r w:rsidRPr="005A04F4">
        <w:rPr>
          <w:szCs w:val="28"/>
          <w:vertAlign w:val="subscript"/>
        </w:rPr>
        <w:t>у</w:t>
      </w:r>
      <w:r w:rsidRPr="005A04F4">
        <w:rPr>
          <w:szCs w:val="28"/>
        </w:rPr>
        <w:t>/Q</w:t>
      </w:r>
      <w:r w:rsidRPr="005A04F4">
        <w:rPr>
          <w:szCs w:val="28"/>
          <w:vertAlign w:val="subscript"/>
        </w:rPr>
        <w:t>б</w:t>
      </w:r>
      <w:r w:rsidR="007D00FF" w:rsidRPr="005A04F4">
        <w:rPr>
          <w:szCs w:val="28"/>
        </w:rPr>
        <w:t xml:space="preserve">),  </w:t>
      </w:r>
      <w:r w:rsidR="00DD23A7" w:rsidRPr="005A04F4">
        <w:rPr>
          <w:szCs w:val="28"/>
        </w:rPr>
        <w:t xml:space="preserve">      </w:t>
      </w:r>
      <w:r w:rsidR="00E84266" w:rsidRPr="005A04F4">
        <w:rPr>
          <w:szCs w:val="28"/>
        </w:rPr>
        <w:t xml:space="preserve">                              </w:t>
      </w:r>
      <w:r w:rsidR="00DD23A7" w:rsidRPr="005A04F4">
        <w:rPr>
          <w:szCs w:val="28"/>
        </w:rPr>
        <w:t xml:space="preserve">      </w:t>
      </w:r>
      <w:r w:rsidRPr="005A04F4">
        <w:rPr>
          <w:szCs w:val="28"/>
        </w:rPr>
        <w:t>(</w:t>
      </w:r>
      <w:r w:rsidR="00A05B4D" w:rsidRPr="005A04F4">
        <w:rPr>
          <w:szCs w:val="28"/>
        </w:rPr>
        <w:t>5</w:t>
      </w:r>
      <w:r w:rsidR="00DD23A7" w:rsidRPr="005A04F4">
        <w:rPr>
          <w:szCs w:val="28"/>
        </w:rPr>
        <w:t>.5</w:t>
      </w:r>
      <w:r w:rsidRPr="005A04F4">
        <w:rPr>
          <w:szCs w:val="28"/>
        </w:rPr>
        <w:t>)</w:t>
      </w:r>
    </w:p>
    <w:p w14:paraId="104DDEB2" w14:textId="77777777" w:rsidR="00E7543E" w:rsidRPr="005A04F4" w:rsidRDefault="00E7543E" w:rsidP="003231B9">
      <w:pPr>
        <w:pStyle w:val="ListParagraph"/>
        <w:tabs>
          <w:tab w:val="left" w:pos="284"/>
        </w:tabs>
        <w:spacing w:after="0" w:line="240" w:lineRule="auto"/>
        <w:ind w:left="0" w:firstLine="567"/>
        <w:jc w:val="both"/>
        <w:rPr>
          <w:szCs w:val="28"/>
        </w:rPr>
      </w:pPr>
    </w:p>
    <w:p w14:paraId="29E930CA" w14:textId="3466AAE4" w:rsidR="00DD23A7" w:rsidRPr="005A04F4" w:rsidRDefault="00E7543E" w:rsidP="00B652E0">
      <w:pPr>
        <w:pStyle w:val="ListParagraph"/>
        <w:tabs>
          <w:tab w:val="left" w:pos="284"/>
        </w:tabs>
        <w:spacing w:after="0" w:line="240" w:lineRule="auto"/>
        <w:ind w:left="0"/>
        <w:jc w:val="both"/>
        <w:rPr>
          <w:szCs w:val="28"/>
        </w:rPr>
      </w:pPr>
      <w:r w:rsidRPr="005A04F4">
        <w:rPr>
          <w:szCs w:val="28"/>
        </w:rPr>
        <w:t>где, С</w:t>
      </w:r>
      <w:r w:rsidRPr="005A04F4">
        <w:rPr>
          <w:szCs w:val="28"/>
          <w:vertAlign w:val="subscript"/>
        </w:rPr>
        <w:t>у</w:t>
      </w:r>
      <w:r w:rsidRPr="005A04F4">
        <w:rPr>
          <w:szCs w:val="28"/>
        </w:rPr>
        <w:t xml:space="preserve"> – стоимость 1 тонны рядового угля</w:t>
      </w:r>
      <w:r w:rsidR="00DD23A7" w:rsidRPr="005A04F4">
        <w:rPr>
          <w:szCs w:val="28"/>
        </w:rPr>
        <w:t xml:space="preserve"> (</w:t>
      </w:r>
      <w:r w:rsidR="009864AA" w:rsidRPr="005A04F4">
        <w:rPr>
          <w:szCs w:val="28"/>
        </w:rPr>
        <w:t>8 580 тг.</w:t>
      </w:r>
      <w:r w:rsidR="00DD23A7" w:rsidRPr="005A04F4">
        <w:rPr>
          <w:szCs w:val="28"/>
        </w:rPr>
        <w:t>)</w:t>
      </w:r>
      <w:r w:rsidRPr="005A04F4">
        <w:rPr>
          <w:szCs w:val="28"/>
        </w:rPr>
        <w:t>;</w:t>
      </w:r>
    </w:p>
    <w:p w14:paraId="21B82867" w14:textId="77777777"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N</w:t>
      </w:r>
      <w:r w:rsidRPr="005A04F4">
        <w:rPr>
          <w:szCs w:val="28"/>
          <w:vertAlign w:val="subscript"/>
        </w:rPr>
        <w:t>у</w:t>
      </w:r>
      <w:r w:rsidRPr="005A04F4">
        <w:rPr>
          <w:szCs w:val="28"/>
        </w:rPr>
        <w:t xml:space="preserve"> – годовой объем потребления рядового угля;</w:t>
      </w:r>
    </w:p>
    <w:p w14:paraId="1CBBC36D" w14:textId="77777777"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З</w:t>
      </w:r>
      <w:r w:rsidRPr="005A04F4">
        <w:rPr>
          <w:szCs w:val="28"/>
          <w:vertAlign w:val="subscript"/>
        </w:rPr>
        <w:t>б</w:t>
      </w:r>
      <w:r w:rsidRPr="005A04F4">
        <w:rPr>
          <w:szCs w:val="28"/>
        </w:rPr>
        <w:t xml:space="preserve"> - затраты на изготовления брикетов; </w:t>
      </w:r>
    </w:p>
    <w:p w14:paraId="7417D3BD" w14:textId="77777777"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N</w:t>
      </w:r>
      <w:r w:rsidRPr="005A04F4">
        <w:rPr>
          <w:szCs w:val="28"/>
          <w:vertAlign w:val="subscript"/>
        </w:rPr>
        <w:t>б</w:t>
      </w:r>
      <w:r w:rsidRPr="005A04F4">
        <w:rPr>
          <w:szCs w:val="28"/>
        </w:rPr>
        <w:t xml:space="preserve"> - годовой объем потребления брикетов; </w:t>
      </w:r>
    </w:p>
    <w:p w14:paraId="42A24A05" w14:textId="12268835"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Q</w:t>
      </w:r>
      <w:r w:rsidRPr="005A04F4">
        <w:rPr>
          <w:szCs w:val="28"/>
          <w:vertAlign w:val="subscript"/>
        </w:rPr>
        <w:t>у</w:t>
      </w:r>
      <w:r w:rsidRPr="005A04F4">
        <w:rPr>
          <w:szCs w:val="28"/>
        </w:rPr>
        <w:t xml:space="preserve"> – удельная теплотворность рядового угля (Q</w:t>
      </w:r>
      <w:r w:rsidRPr="005A04F4">
        <w:rPr>
          <w:szCs w:val="28"/>
          <w:vertAlign w:val="subscript"/>
        </w:rPr>
        <w:t>у</w:t>
      </w:r>
      <w:r w:rsidRPr="005A04F4">
        <w:rPr>
          <w:szCs w:val="28"/>
        </w:rPr>
        <w:t xml:space="preserve"> = </w:t>
      </w:r>
      <w:r w:rsidR="00DD23A7" w:rsidRPr="005A04F4">
        <w:rPr>
          <w:szCs w:val="28"/>
        </w:rPr>
        <w:t>20-35 кДж/кг);</w:t>
      </w:r>
    </w:p>
    <w:p w14:paraId="4B3C94D1" w14:textId="6B442694"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Q</w:t>
      </w:r>
      <w:r w:rsidRPr="005A04F4">
        <w:rPr>
          <w:szCs w:val="28"/>
          <w:vertAlign w:val="subscript"/>
        </w:rPr>
        <w:t>б</w:t>
      </w:r>
      <w:r w:rsidRPr="005A04F4">
        <w:rPr>
          <w:szCs w:val="28"/>
        </w:rPr>
        <w:t xml:space="preserve"> - удельная теплотворность брикетов</w:t>
      </w:r>
      <w:r w:rsidR="00DD23A7" w:rsidRPr="005A04F4">
        <w:rPr>
          <w:szCs w:val="28"/>
        </w:rPr>
        <w:t xml:space="preserve"> (Q</w:t>
      </w:r>
      <w:r w:rsidR="00DD23A7" w:rsidRPr="005A04F4">
        <w:rPr>
          <w:szCs w:val="28"/>
          <w:vertAlign w:val="subscript"/>
        </w:rPr>
        <w:t>б</w:t>
      </w:r>
      <w:r w:rsidR="00DD23A7" w:rsidRPr="005A04F4">
        <w:rPr>
          <w:szCs w:val="28"/>
        </w:rPr>
        <w:t xml:space="preserve"> =39-45 кДж/кг).</w:t>
      </w:r>
    </w:p>
    <w:p w14:paraId="4C6F8914" w14:textId="653A164A" w:rsidR="00DD23A7" w:rsidRPr="005A04F4" w:rsidRDefault="00E7543E" w:rsidP="00B652E0">
      <w:pPr>
        <w:pStyle w:val="ListParagraph"/>
        <w:tabs>
          <w:tab w:val="left" w:pos="284"/>
        </w:tabs>
        <w:spacing w:after="0" w:line="240" w:lineRule="auto"/>
        <w:ind w:left="0" w:firstLine="709"/>
        <w:jc w:val="both"/>
        <w:rPr>
          <w:szCs w:val="28"/>
        </w:rPr>
      </w:pPr>
      <w:r w:rsidRPr="005A04F4">
        <w:rPr>
          <w:szCs w:val="28"/>
        </w:rPr>
        <w:t>Затраты на изготовления 1 тонны брикетов определяем по формуле</w:t>
      </w:r>
      <w:r w:rsidR="00E84266" w:rsidRPr="005A04F4">
        <w:rPr>
          <w:szCs w:val="28"/>
        </w:rPr>
        <w:t xml:space="preserve"> (5.6)</w:t>
      </w:r>
      <w:r w:rsidR="00862AEB" w:rsidRPr="005A04F4">
        <w:rPr>
          <w:szCs w:val="28"/>
        </w:rPr>
        <w:t>:</w:t>
      </w:r>
      <w:r w:rsidRPr="005A04F4">
        <w:rPr>
          <w:szCs w:val="28"/>
        </w:rPr>
        <w:t xml:space="preserve"> </w:t>
      </w:r>
    </w:p>
    <w:p w14:paraId="5BEB8D0D" w14:textId="77777777" w:rsidR="00DD23A7" w:rsidRPr="005A04F4" w:rsidRDefault="00DD23A7" w:rsidP="003231B9">
      <w:pPr>
        <w:pStyle w:val="ListParagraph"/>
        <w:tabs>
          <w:tab w:val="left" w:pos="284"/>
        </w:tabs>
        <w:spacing w:after="0" w:line="240" w:lineRule="auto"/>
        <w:ind w:left="0" w:firstLine="567"/>
        <w:jc w:val="both"/>
        <w:rPr>
          <w:szCs w:val="28"/>
        </w:rPr>
      </w:pPr>
    </w:p>
    <w:p w14:paraId="67793B1F" w14:textId="0075F791" w:rsidR="00DD23A7" w:rsidRPr="005A04F4" w:rsidRDefault="00E7543E" w:rsidP="00E84266">
      <w:pPr>
        <w:pStyle w:val="ListParagraph"/>
        <w:tabs>
          <w:tab w:val="left" w:pos="284"/>
        </w:tabs>
        <w:spacing w:after="0" w:line="240" w:lineRule="auto"/>
        <w:ind w:left="0" w:firstLine="2977"/>
        <w:jc w:val="center"/>
        <w:rPr>
          <w:szCs w:val="28"/>
        </w:rPr>
      </w:pPr>
      <w:r w:rsidRPr="005A04F4">
        <w:rPr>
          <w:szCs w:val="28"/>
        </w:rPr>
        <w:t>З</w:t>
      </w:r>
      <w:r w:rsidRPr="005A04F4">
        <w:rPr>
          <w:szCs w:val="28"/>
          <w:vertAlign w:val="subscript"/>
        </w:rPr>
        <w:t>б</w:t>
      </w:r>
      <w:r w:rsidRPr="005A04F4">
        <w:rPr>
          <w:szCs w:val="28"/>
        </w:rPr>
        <w:t xml:space="preserve"> = [(</w:t>
      </w:r>
      <w:r w:rsidRPr="005A04F4">
        <w:rPr>
          <w:szCs w:val="28"/>
          <w:vertAlign w:val="subscript"/>
        </w:rPr>
        <w:t>Соф</w:t>
      </w:r>
      <w:r w:rsidRPr="005A04F4">
        <w:rPr>
          <w:szCs w:val="28"/>
        </w:rPr>
        <w:t>/20) +А</w:t>
      </w:r>
      <w:r w:rsidRPr="005A04F4">
        <w:rPr>
          <w:szCs w:val="28"/>
          <w:vertAlign w:val="subscript"/>
        </w:rPr>
        <w:t>г</w:t>
      </w:r>
      <w:r w:rsidRPr="005A04F4">
        <w:rPr>
          <w:szCs w:val="28"/>
        </w:rPr>
        <w:t xml:space="preserve"> + N</w:t>
      </w:r>
      <w:r w:rsidRPr="005A04F4">
        <w:rPr>
          <w:szCs w:val="28"/>
          <w:vertAlign w:val="subscript"/>
        </w:rPr>
        <w:t>б</w:t>
      </w:r>
      <w:r w:rsidR="00DD23A7" w:rsidRPr="005A04F4">
        <w:rPr>
          <w:szCs w:val="28"/>
        </w:rPr>
        <w:t>*</w:t>
      </w:r>
      <w:r w:rsidRPr="005A04F4">
        <w:rPr>
          <w:szCs w:val="28"/>
        </w:rPr>
        <w:t>З</w:t>
      </w:r>
      <w:r w:rsidRPr="005A04F4">
        <w:rPr>
          <w:szCs w:val="28"/>
          <w:vertAlign w:val="subscript"/>
        </w:rPr>
        <w:t>т</w:t>
      </w:r>
      <w:r w:rsidRPr="005A04F4">
        <w:rPr>
          <w:szCs w:val="28"/>
        </w:rPr>
        <w:t xml:space="preserve"> ]/N</w:t>
      </w:r>
      <w:r w:rsidRPr="005A04F4">
        <w:rPr>
          <w:szCs w:val="28"/>
          <w:vertAlign w:val="subscript"/>
        </w:rPr>
        <w:t>б</w:t>
      </w:r>
      <w:r w:rsidRPr="005A04F4">
        <w:rPr>
          <w:szCs w:val="28"/>
        </w:rPr>
        <w:t xml:space="preserve"> </w:t>
      </w:r>
      <w:r w:rsidR="00DD23A7" w:rsidRPr="005A04F4">
        <w:rPr>
          <w:szCs w:val="28"/>
        </w:rPr>
        <w:t xml:space="preserve">      </w:t>
      </w:r>
      <w:r w:rsidR="00E84266" w:rsidRPr="005A04F4">
        <w:rPr>
          <w:szCs w:val="28"/>
        </w:rPr>
        <w:t xml:space="preserve">                          </w:t>
      </w:r>
      <w:r w:rsidR="00DD23A7" w:rsidRPr="005A04F4">
        <w:rPr>
          <w:szCs w:val="28"/>
        </w:rPr>
        <w:t xml:space="preserve">    </w:t>
      </w:r>
      <w:r w:rsidRPr="005A04F4">
        <w:rPr>
          <w:szCs w:val="28"/>
        </w:rPr>
        <w:t>(</w:t>
      </w:r>
      <w:r w:rsidR="00A05B4D" w:rsidRPr="005A04F4">
        <w:rPr>
          <w:szCs w:val="28"/>
        </w:rPr>
        <w:t>5</w:t>
      </w:r>
      <w:r w:rsidR="00DD23A7" w:rsidRPr="005A04F4">
        <w:rPr>
          <w:szCs w:val="28"/>
        </w:rPr>
        <w:t>.6</w:t>
      </w:r>
      <w:r w:rsidRPr="005A04F4">
        <w:rPr>
          <w:szCs w:val="28"/>
        </w:rPr>
        <w:t>)</w:t>
      </w:r>
    </w:p>
    <w:p w14:paraId="4F7C90AA" w14:textId="77777777" w:rsidR="00DD23A7" w:rsidRPr="005A04F4" w:rsidRDefault="00DD23A7" w:rsidP="003231B9">
      <w:pPr>
        <w:pStyle w:val="ListParagraph"/>
        <w:tabs>
          <w:tab w:val="left" w:pos="284"/>
        </w:tabs>
        <w:spacing w:after="0" w:line="240" w:lineRule="auto"/>
        <w:ind w:left="0" w:firstLine="567"/>
        <w:jc w:val="center"/>
        <w:rPr>
          <w:szCs w:val="28"/>
        </w:rPr>
      </w:pPr>
    </w:p>
    <w:p w14:paraId="343A68E0" w14:textId="48A7319E" w:rsidR="00DD23A7" w:rsidRPr="005A04F4" w:rsidRDefault="00E7543E" w:rsidP="00B652E0">
      <w:pPr>
        <w:pStyle w:val="ListParagraph"/>
        <w:tabs>
          <w:tab w:val="left" w:pos="284"/>
        </w:tabs>
        <w:spacing w:after="0" w:line="240" w:lineRule="auto"/>
        <w:ind w:left="0"/>
        <w:jc w:val="both"/>
        <w:rPr>
          <w:szCs w:val="28"/>
        </w:rPr>
      </w:pPr>
      <w:r w:rsidRPr="005A04F4">
        <w:rPr>
          <w:szCs w:val="28"/>
        </w:rPr>
        <w:t>где, С</w:t>
      </w:r>
      <w:r w:rsidRPr="005A04F4">
        <w:rPr>
          <w:szCs w:val="28"/>
          <w:vertAlign w:val="subscript"/>
        </w:rPr>
        <w:t>оф</w:t>
      </w:r>
      <w:r w:rsidRPr="005A04F4">
        <w:rPr>
          <w:szCs w:val="28"/>
        </w:rPr>
        <w:t>– первоначальная стоимость основных фондов</w:t>
      </w:r>
      <w:r w:rsidR="009864AA" w:rsidRPr="005A04F4">
        <w:rPr>
          <w:szCs w:val="28"/>
        </w:rPr>
        <w:t xml:space="preserve"> (2 млн</w:t>
      </w:r>
      <w:r w:rsidR="00E84266" w:rsidRPr="005A04F4">
        <w:rPr>
          <w:szCs w:val="28"/>
        </w:rPr>
        <w:t>.</w:t>
      </w:r>
      <w:r w:rsidR="009864AA" w:rsidRPr="005A04F4">
        <w:rPr>
          <w:szCs w:val="28"/>
        </w:rPr>
        <w:t xml:space="preserve"> тг.)</w:t>
      </w:r>
      <w:r w:rsidRPr="005A04F4">
        <w:rPr>
          <w:szCs w:val="28"/>
        </w:rPr>
        <w:t xml:space="preserve">; </w:t>
      </w:r>
    </w:p>
    <w:p w14:paraId="1621860C" w14:textId="77777777"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А</w:t>
      </w:r>
      <w:r w:rsidRPr="005A04F4">
        <w:rPr>
          <w:szCs w:val="28"/>
          <w:vertAlign w:val="subscript"/>
        </w:rPr>
        <w:t>г</w:t>
      </w:r>
      <w:r w:rsidRPr="005A04F4">
        <w:rPr>
          <w:szCs w:val="28"/>
        </w:rPr>
        <w:t xml:space="preserve"> – годовая норма амортизации основных фондов; </w:t>
      </w:r>
    </w:p>
    <w:p w14:paraId="2F3AEB8C" w14:textId="77777777"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t xml:space="preserve">Т – нормативный срок службы основных фондов; </w:t>
      </w:r>
    </w:p>
    <w:p w14:paraId="631EA90E" w14:textId="5127603A" w:rsidR="00DD23A7" w:rsidRPr="005A04F4" w:rsidRDefault="00E7543E" w:rsidP="003231B9">
      <w:pPr>
        <w:pStyle w:val="ListParagraph"/>
        <w:tabs>
          <w:tab w:val="left" w:pos="284"/>
        </w:tabs>
        <w:spacing w:after="0" w:line="240" w:lineRule="auto"/>
        <w:ind w:left="0" w:firstLine="567"/>
        <w:jc w:val="both"/>
        <w:rPr>
          <w:szCs w:val="28"/>
        </w:rPr>
      </w:pPr>
      <w:r w:rsidRPr="005A04F4">
        <w:rPr>
          <w:szCs w:val="28"/>
        </w:rPr>
        <w:lastRenderedPageBreak/>
        <w:t>З</w:t>
      </w:r>
      <w:r w:rsidRPr="005A04F4">
        <w:rPr>
          <w:szCs w:val="28"/>
          <w:vertAlign w:val="subscript"/>
        </w:rPr>
        <w:t>Т</w:t>
      </w:r>
      <w:r w:rsidRPr="005A04F4">
        <w:rPr>
          <w:szCs w:val="28"/>
        </w:rPr>
        <w:t xml:space="preserve"> –</w:t>
      </w:r>
      <w:r w:rsidR="00E84266" w:rsidRPr="005A04F4">
        <w:rPr>
          <w:szCs w:val="28"/>
        </w:rPr>
        <w:t xml:space="preserve"> </w:t>
      </w:r>
      <w:r w:rsidRPr="005A04F4">
        <w:rPr>
          <w:szCs w:val="28"/>
        </w:rPr>
        <w:t xml:space="preserve">затраты на производство1 тонны брикетов. </w:t>
      </w:r>
    </w:p>
    <w:p w14:paraId="0A3158A6" w14:textId="22227BD3" w:rsidR="00DD23A7" w:rsidRPr="005A04F4" w:rsidRDefault="00E7543E" w:rsidP="00B652E0">
      <w:pPr>
        <w:pStyle w:val="ListParagraph"/>
        <w:tabs>
          <w:tab w:val="left" w:pos="284"/>
        </w:tabs>
        <w:spacing w:after="0" w:line="240" w:lineRule="auto"/>
        <w:ind w:left="0" w:firstLine="709"/>
        <w:jc w:val="both"/>
        <w:rPr>
          <w:szCs w:val="28"/>
        </w:rPr>
      </w:pPr>
      <w:r w:rsidRPr="005A04F4">
        <w:rPr>
          <w:szCs w:val="28"/>
        </w:rPr>
        <w:t>Затраты на производство одной тонны брикетов определяется выражением:</w:t>
      </w:r>
    </w:p>
    <w:p w14:paraId="1FF504E0" w14:textId="77777777" w:rsidR="00DD23A7" w:rsidRPr="005A04F4" w:rsidRDefault="00DD23A7" w:rsidP="003231B9">
      <w:pPr>
        <w:pStyle w:val="ListParagraph"/>
        <w:tabs>
          <w:tab w:val="left" w:pos="284"/>
        </w:tabs>
        <w:spacing w:after="0" w:line="240" w:lineRule="auto"/>
        <w:ind w:left="0" w:firstLine="567"/>
        <w:jc w:val="both"/>
        <w:rPr>
          <w:szCs w:val="28"/>
        </w:rPr>
      </w:pPr>
    </w:p>
    <w:p w14:paraId="36870F12" w14:textId="3DDBF21C" w:rsidR="00DD23A7" w:rsidRPr="005A04F4" w:rsidRDefault="00E7543E" w:rsidP="00E84266">
      <w:pPr>
        <w:pStyle w:val="ListParagraph"/>
        <w:tabs>
          <w:tab w:val="left" w:pos="284"/>
        </w:tabs>
        <w:spacing w:after="0" w:line="240" w:lineRule="auto"/>
        <w:ind w:left="0" w:firstLine="2127"/>
        <w:jc w:val="center"/>
        <w:rPr>
          <w:szCs w:val="28"/>
        </w:rPr>
      </w:pPr>
      <w:r w:rsidRPr="005A04F4">
        <w:rPr>
          <w:szCs w:val="28"/>
        </w:rPr>
        <w:t>З</w:t>
      </w:r>
      <w:r w:rsidRPr="005A04F4">
        <w:rPr>
          <w:szCs w:val="28"/>
          <w:vertAlign w:val="subscript"/>
        </w:rPr>
        <w:t>б</w:t>
      </w:r>
      <w:r w:rsidRPr="005A04F4">
        <w:rPr>
          <w:szCs w:val="28"/>
        </w:rPr>
        <w:t xml:space="preserve"> = З</w:t>
      </w:r>
      <w:r w:rsidRPr="005A04F4">
        <w:rPr>
          <w:szCs w:val="28"/>
          <w:vertAlign w:val="subscript"/>
        </w:rPr>
        <w:t>оф</w:t>
      </w:r>
      <w:r w:rsidRPr="005A04F4">
        <w:rPr>
          <w:szCs w:val="28"/>
        </w:rPr>
        <w:t xml:space="preserve"> + З</w:t>
      </w:r>
      <w:r w:rsidRPr="005A04F4">
        <w:rPr>
          <w:szCs w:val="28"/>
          <w:vertAlign w:val="subscript"/>
        </w:rPr>
        <w:t>а</w:t>
      </w:r>
      <w:r w:rsidRPr="005A04F4">
        <w:rPr>
          <w:szCs w:val="28"/>
        </w:rPr>
        <w:t xml:space="preserve"> + З</w:t>
      </w:r>
      <w:r w:rsidRPr="005A04F4">
        <w:rPr>
          <w:szCs w:val="28"/>
          <w:vertAlign w:val="subscript"/>
        </w:rPr>
        <w:t>ум</w:t>
      </w:r>
      <w:r w:rsidRPr="005A04F4">
        <w:rPr>
          <w:szCs w:val="28"/>
        </w:rPr>
        <w:t xml:space="preserve"> + З</w:t>
      </w:r>
      <w:r w:rsidRPr="005A04F4">
        <w:rPr>
          <w:szCs w:val="28"/>
          <w:vertAlign w:val="subscript"/>
        </w:rPr>
        <w:t>пум</w:t>
      </w:r>
      <w:r w:rsidRPr="005A04F4">
        <w:rPr>
          <w:szCs w:val="28"/>
        </w:rPr>
        <w:t xml:space="preserve"> + З</w:t>
      </w:r>
      <w:r w:rsidRPr="005A04F4">
        <w:rPr>
          <w:szCs w:val="28"/>
          <w:vertAlign w:val="subscript"/>
        </w:rPr>
        <w:t>св</w:t>
      </w:r>
      <w:r w:rsidRPr="005A04F4">
        <w:rPr>
          <w:szCs w:val="28"/>
        </w:rPr>
        <w:t xml:space="preserve"> + З</w:t>
      </w:r>
      <w:r w:rsidRPr="005A04F4">
        <w:rPr>
          <w:szCs w:val="28"/>
          <w:vertAlign w:val="subscript"/>
        </w:rPr>
        <w:t>э</w:t>
      </w:r>
      <w:r w:rsidRPr="005A04F4">
        <w:rPr>
          <w:szCs w:val="28"/>
        </w:rPr>
        <w:t xml:space="preserve">+ З </w:t>
      </w:r>
      <w:r w:rsidRPr="005A04F4">
        <w:rPr>
          <w:szCs w:val="28"/>
          <w:vertAlign w:val="subscript"/>
        </w:rPr>
        <w:t>рм</w:t>
      </w:r>
      <w:r w:rsidRPr="005A04F4">
        <w:rPr>
          <w:szCs w:val="28"/>
        </w:rPr>
        <w:t xml:space="preserve"> +</w:t>
      </w:r>
      <w:r w:rsidR="007D00FF" w:rsidRPr="005A04F4">
        <w:rPr>
          <w:szCs w:val="28"/>
        </w:rPr>
        <w:t>З</w:t>
      </w:r>
      <w:r w:rsidR="007D00FF" w:rsidRPr="005A04F4">
        <w:rPr>
          <w:szCs w:val="28"/>
          <w:vertAlign w:val="subscript"/>
        </w:rPr>
        <w:t>зп</w:t>
      </w:r>
      <w:r w:rsidR="007D00FF" w:rsidRPr="005A04F4">
        <w:rPr>
          <w:szCs w:val="28"/>
        </w:rPr>
        <w:t xml:space="preserve">,  </w:t>
      </w:r>
      <w:r w:rsidR="00DD23A7" w:rsidRPr="005A04F4">
        <w:rPr>
          <w:szCs w:val="28"/>
        </w:rPr>
        <w:t xml:space="preserve">     </w:t>
      </w:r>
      <w:r w:rsidR="00E84266" w:rsidRPr="005A04F4">
        <w:rPr>
          <w:szCs w:val="28"/>
        </w:rPr>
        <w:t xml:space="preserve">              </w:t>
      </w:r>
      <w:r w:rsidR="00DD23A7" w:rsidRPr="005A04F4">
        <w:rPr>
          <w:szCs w:val="28"/>
        </w:rPr>
        <w:t xml:space="preserve">  </w:t>
      </w:r>
      <w:r w:rsidRPr="005A04F4">
        <w:rPr>
          <w:szCs w:val="28"/>
        </w:rPr>
        <w:t xml:space="preserve"> (</w:t>
      </w:r>
      <w:r w:rsidR="00A05B4D" w:rsidRPr="005A04F4">
        <w:rPr>
          <w:szCs w:val="28"/>
        </w:rPr>
        <w:t>5</w:t>
      </w:r>
      <w:r w:rsidR="00DD23A7" w:rsidRPr="005A04F4">
        <w:rPr>
          <w:szCs w:val="28"/>
        </w:rPr>
        <w:t>.7</w:t>
      </w:r>
      <w:r w:rsidRPr="005A04F4">
        <w:rPr>
          <w:szCs w:val="28"/>
        </w:rPr>
        <w:t>)</w:t>
      </w:r>
    </w:p>
    <w:p w14:paraId="76FFEE63" w14:textId="77777777" w:rsidR="00DD23A7" w:rsidRPr="005A04F4" w:rsidRDefault="00DD23A7" w:rsidP="003231B9">
      <w:pPr>
        <w:pStyle w:val="ListParagraph"/>
        <w:tabs>
          <w:tab w:val="left" w:pos="284"/>
        </w:tabs>
        <w:spacing w:after="0" w:line="240" w:lineRule="auto"/>
        <w:ind w:left="0" w:firstLine="567"/>
        <w:jc w:val="both"/>
        <w:rPr>
          <w:szCs w:val="28"/>
        </w:rPr>
      </w:pPr>
    </w:p>
    <w:p w14:paraId="083FD3C4" w14:textId="77777777" w:rsidR="00DD23A7" w:rsidRPr="005A04F4" w:rsidRDefault="00E7543E" w:rsidP="00B652E0">
      <w:pPr>
        <w:pStyle w:val="ListParagraph"/>
        <w:tabs>
          <w:tab w:val="left" w:pos="284"/>
        </w:tabs>
        <w:spacing w:after="0" w:line="240" w:lineRule="auto"/>
        <w:ind w:left="0"/>
        <w:jc w:val="both"/>
        <w:rPr>
          <w:szCs w:val="28"/>
        </w:rPr>
      </w:pPr>
      <w:r w:rsidRPr="005A04F4">
        <w:rPr>
          <w:szCs w:val="28"/>
        </w:rPr>
        <w:t xml:space="preserve">где </w:t>
      </w:r>
      <w:bookmarkStart w:id="159" w:name="_Hlk87366308"/>
      <w:r w:rsidRPr="005A04F4">
        <w:rPr>
          <w:szCs w:val="28"/>
        </w:rPr>
        <w:t>З</w:t>
      </w:r>
      <w:r w:rsidRPr="005A04F4">
        <w:rPr>
          <w:szCs w:val="28"/>
          <w:vertAlign w:val="subscript"/>
        </w:rPr>
        <w:t>оф</w:t>
      </w:r>
      <w:r w:rsidRPr="005A04F4">
        <w:rPr>
          <w:szCs w:val="28"/>
        </w:rPr>
        <w:t xml:space="preserve"> – затраты на эксплуатацию основных фондов; </w:t>
      </w:r>
    </w:p>
    <w:p w14:paraId="298972C3" w14:textId="77777777" w:rsidR="00DD23A7" w:rsidRPr="005A04F4" w:rsidRDefault="00E7543E" w:rsidP="00E84266">
      <w:pPr>
        <w:pStyle w:val="ListParagraph"/>
        <w:tabs>
          <w:tab w:val="left" w:pos="284"/>
        </w:tabs>
        <w:spacing w:after="0" w:line="240" w:lineRule="auto"/>
        <w:ind w:left="0" w:firstLine="448"/>
        <w:jc w:val="both"/>
        <w:rPr>
          <w:szCs w:val="28"/>
        </w:rPr>
      </w:pPr>
      <w:bookmarkStart w:id="160" w:name="_Hlk87305293"/>
      <w:r w:rsidRPr="005A04F4">
        <w:rPr>
          <w:szCs w:val="28"/>
        </w:rPr>
        <w:t>З</w:t>
      </w:r>
      <w:r w:rsidRPr="005A04F4">
        <w:rPr>
          <w:szCs w:val="28"/>
          <w:vertAlign w:val="subscript"/>
        </w:rPr>
        <w:t>а</w:t>
      </w:r>
      <w:r w:rsidRPr="005A04F4">
        <w:rPr>
          <w:szCs w:val="28"/>
        </w:rPr>
        <w:t xml:space="preserve"> </w:t>
      </w:r>
      <w:bookmarkEnd w:id="160"/>
      <w:r w:rsidRPr="005A04F4">
        <w:rPr>
          <w:szCs w:val="28"/>
        </w:rPr>
        <w:t xml:space="preserve">– затраты на амортизационные расходы основных фондов; </w:t>
      </w:r>
    </w:p>
    <w:p w14:paraId="6FAFE65F" w14:textId="77777777" w:rsidR="00DD23A7" w:rsidRPr="005A04F4" w:rsidRDefault="00E7543E" w:rsidP="00E84266">
      <w:pPr>
        <w:pStyle w:val="ListParagraph"/>
        <w:tabs>
          <w:tab w:val="left" w:pos="284"/>
        </w:tabs>
        <w:spacing w:after="0" w:line="240" w:lineRule="auto"/>
        <w:ind w:left="0" w:firstLine="448"/>
        <w:jc w:val="both"/>
        <w:rPr>
          <w:szCs w:val="28"/>
        </w:rPr>
      </w:pPr>
      <w:r w:rsidRPr="005A04F4">
        <w:rPr>
          <w:szCs w:val="28"/>
        </w:rPr>
        <w:t>З</w:t>
      </w:r>
      <w:r w:rsidRPr="005A04F4">
        <w:rPr>
          <w:szCs w:val="28"/>
          <w:vertAlign w:val="subscript"/>
        </w:rPr>
        <w:t>ум</w:t>
      </w:r>
      <w:r w:rsidRPr="005A04F4">
        <w:rPr>
          <w:szCs w:val="28"/>
        </w:rPr>
        <w:t xml:space="preserve"> - затраты на приобретение угольной мелочи; </w:t>
      </w:r>
    </w:p>
    <w:p w14:paraId="25E76B5A" w14:textId="77777777" w:rsidR="00DD23A7" w:rsidRPr="005A04F4" w:rsidRDefault="00E7543E" w:rsidP="00E84266">
      <w:pPr>
        <w:pStyle w:val="ListParagraph"/>
        <w:tabs>
          <w:tab w:val="left" w:pos="284"/>
        </w:tabs>
        <w:spacing w:after="0" w:line="240" w:lineRule="auto"/>
        <w:ind w:left="0" w:firstLine="448"/>
        <w:jc w:val="both"/>
        <w:rPr>
          <w:szCs w:val="28"/>
        </w:rPr>
      </w:pPr>
      <w:r w:rsidRPr="005A04F4">
        <w:rPr>
          <w:szCs w:val="28"/>
        </w:rPr>
        <w:t>З</w:t>
      </w:r>
      <w:r w:rsidRPr="005A04F4">
        <w:rPr>
          <w:szCs w:val="28"/>
          <w:vertAlign w:val="subscript"/>
        </w:rPr>
        <w:t xml:space="preserve">пум </w:t>
      </w:r>
      <w:r w:rsidRPr="005A04F4">
        <w:rPr>
          <w:szCs w:val="28"/>
        </w:rPr>
        <w:t xml:space="preserve">– затраты на перевозку угольной мелочи; </w:t>
      </w:r>
    </w:p>
    <w:p w14:paraId="71C5FF7C" w14:textId="5DE80FE2" w:rsidR="002F0A2A" w:rsidRPr="005A04F4" w:rsidRDefault="00E7543E" w:rsidP="00E84266">
      <w:pPr>
        <w:pStyle w:val="ListParagraph"/>
        <w:tabs>
          <w:tab w:val="left" w:pos="284"/>
        </w:tabs>
        <w:spacing w:after="0" w:line="240" w:lineRule="auto"/>
        <w:ind w:left="0" w:firstLine="448"/>
        <w:jc w:val="both"/>
        <w:rPr>
          <w:szCs w:val="28"/>
        </w:rPr>
      </w:pPr>
      <w:r w:rsidRPr="005A04F4">
        <w:rPr>
          <w:szCs w:val="28"/>
        </w:rPr>
        <w:t>З</w:t>
      </w:r>
      <w:r w:rsidRPr="005A04F4">
        <w:rPr>
          <w:szCs w:val="28"/>
          <w:vertAlign w:val="subscript"/>
        </w:rPr>
        <w:t>св</w:t>
      </w:r>
      <w:r w:rsidRPr="005A04F4">
        <w:rPr>
          <w:szCs w:val="28"/>
        </w:rPr>
        <w:t xml:space="preserve"> – затраты</w:t>
      </w:r>
      <w:r w:rsidR="002F0A2A" w:rsidRPr="005A04F4">
        <w:rPr>
          <w:szCs w:val="28"/>
        </w:rPr>
        <w:t xml:space="preserve"> на </w:t>
      </w:r>
      <w:r w:rsidRPr="005A04F4">
        <w:rPr>
          <w:szCs w:val="28"/>
        </w:rPr>
        <w:t>связующе</w:t>
      </w:r>
      <w:r w:rsidR="002F0A2A" w:rsidRPr="005A04F4">
        <w:rPr>
          <w:szCs w:val="28"/>
        </w:rPr>
        <w:t>е</w:t>
      </w:r>
      <w:r w:rsidRPr="005A04F4">
        <w:rPr>
          <w:szCs w:val="28"/>
        </w:rPr>
        <w:t>;</w:t>
      </w:r>
      <w:r w:rsidR="0016104F" w:rsidRPr="005A04F4">
        <w:rPr>
          <w:szCs w:val="28"/>
          <w:lang w:val="kk-KZ"/>
        </w:rPr>
        <w:t xml:space="preserve"> </w:t>
      </w:r>
      <w:r w:rsidRPr="005A04F4">
        <w:rPr>
          <w:szCs w:val="28"/>
        </w:rPr>
        <w:t xml:space="preserve"> </w:t>
      </w:r>
    </w:p>
    <w:p w14:paraId="64638F3D" w14:textId="77777777" w:rsidR="002F0A2A" w:rsidRPr="005A04F4" w:rsidRDefault="00E7543E" w:rsidP="00E84266">
      <w:pPr>
        <w:pStyle w:val="ListParagraph"/>
        <w:tabs>
          <w:tab w:val="left" w:pos="284"/>
        </w:tabs>
        <w:spacing w:after="0" w:line="240" w:lineRule="auto"/>
        <w:ind w:left="0" w:firstLine="448"/>
        <w:jc w:val="both"/>
        <w:rPr>
          <w:szCs w:val="28"/>
        </w:rPr>
      </w:pPr>
      <w:r w:rsidRPr="005A04F4">
        <w:rPr>
          <w:szCs w:val="28"/>
        </w:rPr>
        <w:t>З</w:t>
      </w:r>
      <w:r w:rsidRPr="005A04F4">
        <w:rPr>
          <w:szCs w:val="28"/>
          <w:vertAlign w:val="subscript"/>
        </w:rPr>
        <w:t>э</w:t>
      </w:r>
      <w:r w:rsidRPr="005A04F4">
        <w:rPr>
          <w:szCs w:val="28"/>
        </w:rPr>
        <w:t xml:space="preserve"> – затраты на электроэнергию; </w:t>
      </w:r>
    </w:p>
    <w:p w14:paraId="3D84503F" w14:textId="77777777" w:rsidR="002F0A2A" w:rsidRPr="005A04F4" w:rsidRDefault="00E7543E" w:rsidP="00E84266">
      <w:pPr>
        <w:pStyle w:val="ListParagraph"/>
        <w:tabs>
          <w:tab w:val="left" w:pos="284"/>
        </w:tabs>
        <w:spacing w:after="0" w:line="240" w:lineRule="auto"/>
        <w:ind w:left="0" w:firstLine="448"/>
        <w:jc w:val="both"/>
        <w:rPr>
          <w:szCs w:val="28"/>
        </w:rPr>
      </w:pPr>
      <w:r w:rsidRPr="005A04F4">
        <w:rPr>
          <w:szCs w:val="28"/>
        </w:rPr>
        <w:t xml:space="preserve">З </w:t>
      </w:r>
      <w:r w:rsidRPr="005A04F4">
        <w:rPr>
          <w:szCs w:val="28"/>
          <w:vertAlign w:val="subscript"/>
        </w:rPr>
        <w:t>рм</w:t>
      </w:r>
      <w:r w:rsidRPr="005A04F4">
        <w:rPr>
          <w:szCs w:val="28"/>
        </w:rPr>
        <w:t xml:space="preserve"> - затраты на расходные материалы (смазочные материалы, вода); </w:t>
      </w:r>
    </w:p>
    <w:p w14:paraId="69E06964" w14:textId="0CB775FD" w:rsidR="002F0A2A" w:rsidRPr="005A04F4" w:rsidRDefault="00E7543E" w:rsidP="00E84266">
      <w:pPr>
        <w:pStyle w:val="ListParagraph"/>
        <w:tabs>
          <w:tab w:val="left" w:pos="284"/>
        </w:tabs>
        <w:spacing w:after="0" w:line="240" w:lineRule="auto"/>
        <w:ind w:left="0" w:firstLine="448"/>
        <w:jc w:val="both"/>
        <w:rPr>
          <w:szCs w:val="28"/>
        </w:rPr>
      </w:pPr>
      <w:r w:rsidRPr="005A04F4">
        <w:rPr>
          <w:szCs w:val="28"/>
        </w:rPr>
        <w:t>З</w:t>
      </w:r>
      <w:r w:rsidRPr="005A04F4">
        <w:rPr>
          <w:szCs w:val="28"/>
          <w:vertAlign w:val="subscript"/>
        </w:rPr>
        <w:t xml:space="preserve">зп </w:t>
      </w:r>
      <w:r w:rsidRPr="005A04F4">
        <w:rPr>
          <w:szCs w:val="28"/>
        </w:rPr>
        <w:t>– затраты на заработную плату рабочим (</w:t>
      </w:r>
      <w:r w:rsidR="007D2714" w:rsidRPr="005A04F4">
        <w:rPr>
          <w:szCs w:val="28"/>
        </w:rPr>
        <w:t>100</w:t>
      </w:r>
      <w:r w:rsidR="0031034F" w:rsidRPr="005A04F4">
        <w:rPr>
          <w:szCs w:val="28"/>
        </w:rPr>
        <w:t xml:space="preserve"> </w:t>
      </w:r>
      <w:r w:rsidR="007D2714" w:rsidRPr="005A04F4">
        <w:rPr>
          <w:szCs w:val="28"/>
        </w:rPr>
        <w:t>000</w:t>
      </w:r>
      <w:r w:rsidR="00E84266" w:rsidRPr="005A04F4">
        <w:rPr>
          <w:szCs w:val="28"/>
        </w:rPr>
        <w:t xml:space="preserve"> </w:t>
      </w:r>
      <w:r w:rsidR="007D2714" w:rsidRPr="005A04F4">
        <w:rPr>
          <w:szCs w:val="28"/>
        </w:rPr>
        <w:t>тг</w:t>
      </w:r>
      <w:r w:rsidRPr="005A04F4">
        <w:rPr>
          <w:szCs w:val="28"/>
        </w:rPr>
        <w:t xml:space="preserve">); </w:t>
      </w:r>
    </w:p>
    <w:p w14:paraId="3F90E56B" w14:textId="697D2FAC" w:rsidR="002F0A2A" w:rsidRPr="005A04F4" w:rsidRDefault="00E7543E" w:rsidP="00E84266">
      <w:pPr>
        <w:pStyle w:val="ListParagraph"/>
        <w:tabs>
          <w:tab w:val="left" w:pos="284"/>
        </w:tabs>
        <w:spacing w:after="0" w:line="240" w:lineRule="auto"/>
        <w:ind w:left="0" w:firstLine="448"/>
        <w:jc w:val="both"/>
        <w:rPr>
          <w:szCs w:val="28"/>
        </w:rPr>
      </w:pPr>
      <w:r w:rsidRPr="005A04F4">
        <w:rPr>
          <w:szCs w:val="28"/>
        </w:rPr>
        <w:t>З</w:t>
      </w:r>
      <w:r w:rsidRPr="005A04F4">
        <w:rPr>
          <w:szCs w:val="28"/>
          <w:vertAlign w:val="subscript"/>
        </w:rPr>
        <w:t>сф</w:t>
      </w:r>
      <w:r w:rsidRPr="005A04F4">
        <w:rPr>
          <w:szCs w:val="28"/>
        </w:rPr>
        <w:t xml:space="preserve"> –</w:t>
      </w:r>
      <w:bookmarkEnd w:id="159"/>
      <w:r w:rsidRPr="005A04F4">
        <w:rPr>
          <w:szCs w:val="28"/>
        </w:rPr>
        <w:t xml:space="preserve"> затраты на отчисления в социальный фонд (21%) от начисляемой зарплаты рабочим (</w:t>
      </w:r>
      <w:bookmarkStart w:id="161" w:name="_Hlk87296223"/>
      <w:r w:rsidR="007D2714" w:rsidRPr="005A04F4">
        <w:rPr>
          <w:szCs w:val="28"/>
        </w:rPr>
        <w:t>100</w:t>
      </w:r>
      <w:r w:rsidR="00E84266" w:rsidRPr="005A04F4">
        <w:rPr>
          <w:szCs w:val="28"/>
        </w:rPr>
        <w:t> </w:t>
      </w:r>
      <w:r w:rsidR="007D2714" w:rsidRPr="005A04F4">
        <w:rPr>
          <w:szCs w:val="28"/>
        </w:rPr>
        <w:t>000</w:t>
      </w:r>
      <w:r w:rsidR="00E84266" w:rsidRPr="005A04F4">
        <w:rPr>
          <w:szCs w:val="28"/>
        </w:rPr>
        <w:t xml:space="preserve"> </w:t>
      </w:r>
      <w:r w:rsidR="009864AA" w:rsidRPr="005A04F4">
        <w:rPr>
          <w:szCs w:val="28"/>
        </w:rPr>
        <w:t xml:space="preserve">тг </w:t>
      </w:r>
      <w:bookmarkEnd w:id="161"/>
      <w:r w:rsidR="009864AA" w:rsidRPr="005A04F4">
        <w:rPr>
          <w:szCs w:val="28"/>
        </w:rPr>
        <w:t>*</w:t>
      </w:r>
      <w:r w:rsidRPr="005A04F4">
        <w:rPr>
          <w:szCs w:val="28"/>
        </w:rPr>
        <w:t>0,21 =</w:t>
      </w:r>
      <w:r w:rsidR="007D2714" w:rsidRPr="005A04F4">
        <w:rPr>
          <w:szCs w:val="28"/>
        </w:rPr>
        <w:t>21000</w:t>
      </w:r>
      <w:r w:rsidR="00E84266" w:rsidRPr="005A04F4">
        <w:rPr>
          <w:szCs w:val="28"/>
        </w:rPr>
        <w:t xml:space="preserve"> </w:t>
      </w:r>
      <w:r w:rsidR="009864AA" w:rsidRPr="005A04F4">
        <w:rPr>
          <w:szCs w:val="28"/>
        </w:rPr>
        <w:t>тг</w:t>
      </w:r>
      <w:r w:rsidRPr="005A04F4">
        <w:rPr>
          <w:szCs w:val="28"/>
        </w:rPr>
        <w:t xml:space="preserve">). </w:t>
      </w:r>
    </w:p>
    <w:p w14:paraId="66A15085" w14:textId="77777777"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Срок службы основных фондов, как и в большинстве аналогичных случаев, примем равным 20 годам.</w:t>
      </w:r>
      <w:r w:rsidR="001A234E" w:rsidRPr="005A04F4">
        <w:rPr>
          <w:szCs w:val="28"/>
        </w:rPr>
        <w:t xml:space="preserve"> </w:t>
      </w:r>
      <w:r w:rsidRPr="005A04F4">
        <w:rPr>
          <w:szCs w:val="28"/>
        </w:rPr>
        <w:t>Следовательно, средние годовые амортизационные расходы основных фондов примем равными 5% от первоначальной их стоимости:</w:t>
      </w:r>
    </w:p>
    <w:p w14:paraId="4EAD5451" w14:textId="2321E6D5" w:rsidR="001A234E" w:rsidRPr="005A04F4" w:rsidRDefault="00E7543E" w:rsidP="003231B9">
      <w:pPr>
        <w:pStyle w:val="ListParagraph"/>
        <w:tabs>
          <w:tab w:val="left" w:pos="284"/>
        </w:tabs>
        <w:spacing w:after="0" w:line="240" w:lineRule="auto"/>
        <w:ind w:left="0" w:firstLine="567"/>
        <w:jc w:val="both"/>
        <w:rPr>
          <w:szCs w:val="28"/>
        </w:rPr>
      </w:pPr>
      <w:r w:rsidRPr="005A04F4">
        <w:rPr>
          <w:szCs w:val="28"/>
        </w:rPr>
        <w:t xml:space="preserve"> </w:t>
      </w:r>
    </w:p>
    <w:p w14:paraId="13DF07D7" w14:textId="6A34D25A" w:rsidR="001A234E" w:rsidRPr="005A04F4" w:rsidRDefault="00E7543E" w:rsidP="003231B9">
      <w:pPr>
        <w:pStyle w:val="ListParagraph"/>
        <w:tabs>
          <w:tab w:val="left" w:pos="284"/>
        </w:tabs>
        <w:spacing w:after="0" w:line="240" w:lineRule="auto"/>
        <w:ind w:left="0" w:firstLine="567"/>
        <w:jc w:val="center"/>
        <w:rPr>
          <w:szCs w:val="28"/>
        </w:rPr>
      </w:pPr>
      <w:bookmarkStart w:id="162" w:name="_Hlk87367484"/>
      <w:r w:rsidRPr="005A04F4">
        <w:rPr>
          <w:szCs w:val="28"/>
        </w:rPr>
        <w:t>А</w:t>
      </w:r>
      <w:r w:rsidRPr="005A04F4">
        <w:rPr>
          <w:szCs w:val="28"/>
          <w:vertAlign w:val="subscript"/>
        </w:rPr>
        <w:t>г</w:t>
      </w:r>
      <w:bookmarkEnd w:id="162"/>
      <w:r w:rsidRPr="005A04F4">
        <w:rPr>
          <w:szCs w:val="28"/>
        </w:rPr>
        <w:t xml:space="preserve"> = 0,05</w:t>
      </w:r>
      <w:r w:rsidR="009864AA" w:rsidRPr="005A04F4">
        <w:rPr>
          <w:szCs w:val="28"/>
        </w:rPr>
        <w:t>*</w:t>
      </w:r>
      <w:r w:rsidRPr="005A04F4">
        <w:rPr>
          <w:szCs w:val="28"/>
        </w:rPr>
        <w:t>С</w:t>
      </w:r>
      <w:r w:rsidRPr="005A04F4">
        <w:rPr>
          <w:szCs w:val="28"/>
          <w:vertAlign w:val="subscript"/>
        </w:rPr>
        <w:t>оф</w:t>
      </w:r>
      <w:r w:rsidRPr="005A04F4">
        <w:rPr>
          <w:szCs w:val="28"/>
        </w:rPr>
        <w:t xml:space="preserve"> = 0,05</w:t>
      </w:r>
      <w:r w:rsidR="009864AA" w:rsidRPr="005A04F4">
        <w:rPr>
          <w:szCs w:val="28"/>
        </w:rPr>
        <w:t xml:space="preserve"> *</w:t>
      </w:r>
      <w:r w:rsidRPr="005A04F4">
        <w:rPr>
          <w:szCs w:val="28"/>
        </w:rPr>
        <w:t xml:space="preserve"> </w:t>
      </w:r>
      <w:r w:rsidR="009864AA" w:rsidRPr="005A04F4">
        <w:rPr>
          <w:szCs w:val="28"/>
        </w:rPr>
        <w:t xml:space="preserve">2млн тг. </w:t>
      </w:r>
      <w:r w:rsidRPr="005A04F4">
        <w:rPr>
          <w:szCs w:val="28"/>
        </w:rPr>
        <w:t xml:space="preserve">= </w:t>
      </w:r>
      <w:r w:rsidR="009864AA" w:rsidRPr="005A04F4">
        <w:rPr>
          <w:szCs w:val="28"/>
        </w:rPr>
        <w:t>100 000 тг.</w:t>
      </w:r>
    </w:p>
    <w:p w14:paraId="31D057C8" w14:textId="77777777" w:rsidR="001A234E" w:rsidRPr="005A04F4" w:rsidRDefault="001A234E" w:rsidP="003231B9">
      <w:pPr>
        <w:pStyle w:val="ListParagraph"/>
        <w:tabs>
          <w:tab w:val="left" w:pos="284"/>
        </w:tabs>
        <w:spacing w:after="0" w:line="240" w:lineRule="auto"/>
        <w:ind w:left="0" w:firstLine="567"/>
        <w:jc w:val="both"/>
        <w:rPr>
          <w:szCs w:val="28"/>
        </w:rPr>
      </w:pPr>
    </w:p>
    <w:p w14:paraId="13A5F7D9" w14:textId="77777777"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Тогда, З</w:t>
      </w:r>
      <w:r w:rsidRPr="005A04F4">
        <w:rPr>
          <w:szCs w:val="28"/>
          <w:vertAlign w:val="subscript"/>
        </w:rPr>
        <w:t>оф</w:t>
      </w:r>
      <w:r w:rsidRPr="005A04F4">
        <w:rPr>
          <w:szCs w:val="28"/>
        </w:rPr>
        <w:t xml:space="preserve"> определяется как износ основных фондов за время производства 1 тонны брикетов, т.е. за 0,5 часа: </w:t>
      </w:r>
    </w:p>
    <w:p w14:paraId="6D12DFCB" w14:textId="77777777" w:rsidR="001A234E" w:rsidRPr="005A04F4" w:rsidRDefault="001A234E" w:rsidP="003231B9">
      <w:pPr>
        <w:pStyle w:val="ListParagraph"/>
        <w:tabs>
          <w:tab w:val="left" w:pos="284"/>
        </w:tabs>
        <w:spacing w:after="0" w:line="240" w:lineRule="auto"/>
        <w:ind w:left="0" w:firstLine="567"/>
        <w:jc w:val="both"/>
        <w:rPr>
          <w:szCs w:val="28"/>
        </w:rPr>
      </w:pPr>
    </w:p>
    <w:p w14:paraId="2D0EAC8B" w14:textId="029AD19A" w:rsidR="001A234E" w:rsidRPr="005A04F4" w:rsidRDefault="00E7543E" w:rsidP="003231B9">
      <w:pPr>
        <w:pStyle w:val="ListParagraph"/>
        <w:tabs>
          <w:tab w:val="left" w:pos="284"/>
        </w:tabs>
        <w:spacing w:after="0" w:line="240" w:lineRule="auto"/>
        <w:ind w:left="0" w:firstLine="567"/>
        <w:jc w:val="center"/>
        <w:rPr>
          <w:szCs w:val="28"/>
        </w:rPr>
      </w:pPr>
      <w:r w:rsidRPr="005A04F4">
        <w:rPr>
          <w:szCs w:val="28"/>
        </w:rPr>
        <w:t>З</w:t>
      </w:r>
      <w:r w:rsidRPr="005A04F4">
        <w:rPr>
          <w:szCs w:val="28"/>
          <w:vertAlign w:val="subscript"/>
        </w:rPr>
        <w:t>оф</w:t>
      </w:r>
      <w:r w:rsidRPr="005A04F4">
        <w:rPr>
          <w:szCs w:val="28"/>
        </w:rPr>
        <w:t>=</w:t>
      </w:r>
      <w:bookmarkStart w:id="163" w:name="_Hlk87367715"/>
      <w:r w:rsidRPr="005A04F4">
        <w:rPr>
          <w:szCs w:val="28"/>
        </w:rPr>
        <w:t>С</w:t>
      </w:r>
      <w:r w:rsidRPr="005A04F4">
        <w:rPr>
          <w:szCs w:val="28"/>
          <w:vertAlign w:val="subscript"/>
        </w:rPr>
        <w:t>оф</w:t>
      </w:r>
      <w:bookmarkEnd w:id="163"/>
      <w:r w:rsidRPr="005A04F4">
        <w:rPr>
          <w:szCs w:val="28"/>
        </w:rPr>
        <w:t>/260дней</w:t>
      </w:r>
      <w:r w:rsidR="001A234E" w:rsidRPr="005A04F4">
        <w:rPr>
          <w:szCs w:val="28"/>
        </w:rPr>
        <w:t>*</w:t>
      </w:r>
      <w:r w:rsidRPr="005A04F4">
        <w:rPr>
          <w:szCs w:val="28"/>
        </w:rPr>
        <w:t>8часов=</w:t>
      </w:r>
      <w:r w:rsidR="009864AA" w:rsidRPr="005A04F4">
        <w:rPr>
          <w:szCs w:val="28"/>
        </w:rPr>
        <w:t xml:space="preserve">2 млн. тг. </w:t>
      </w:r>
      <w:r w:rsidRPr="005A04F4">
        <w:rPr>
          <w:szCs w:val="28"/>
        </w:rPr>
        <w:t>/</w:t>
      </w:r>
      <w:r w:rsidR="009864AA" w:rsidRPr="005A04F4">
        <w:rPr>
          <w:szCs w:val="28"/>
        </w:rPr>
        <w:t xml:space="preserve"> </w:t>
      </w:r>
      <w:r w:rsidRPr="005A04F4">
        <w:rPr>
          <w:szCs w:val="28"/>
        </w:rPr>
        <w:t xml:space="preserve">2080 = </w:t>
      </w:r>
      <w:bookmarkStart w:id="164" w:name="_Hlk87296698"/>
      <w:r w:rsidR="009864AA" w:rsidRPr="005A04F4">
        <w:rPr>
          <w:szCs w:val="28"/>
        </w:rPr>
        <w:t>962</w:t>
      </w:r>
      <w:r w:rsidR="00E84266" w:rsidRPr="005A04F4">
        <w:rPr>
          <w:szCs w:val="28"/>
        </w:rPr>
        <w:t xml:space="preserve"> </w:t>
      </w:r>
      <w:r w:rsidR="009864AA" w:rsidRPr="005A04F4">
        <w:rPr>
          <w:szCs w:val="28"/>
        </w:rPr>
        <w:t>тг</w:t>
      </w:r>
      <w:r w:rsidR="00D8601D" w:rsidRPr="005A04F4">
        <w:rPr>
          <w:szCs w:val="28"/>
        </w:rPr>
        <w:t>.</w:t>
      </w:r>
      <w:bookmarkEnd w:id="164"/>
    </w:p>
    <w:p w14:paraId="7CFED5B1" w14:textId="77777777" w:rsidR="001A234E" w:rsidRPr="005A04F4" w:rsidRDefault="001A234E" w:rsidP="003231B9">
      <w:pPr>
        <w:pStyle w:val="ListParagraph"/>
        <w:tabs>
          <w:tab w:val="left" w:pos="284"/>
        </w:tabs>
        <w:spacing w:after="0" w:line="240" w:lineRule="auto"/>
        <w:ind w:left="0" w:firstLine="567"/>
        <w:jc w:val="both"/>
        <w:rPr>
          <w:szCs w:val="28"/>
        </w:rPr>
      </w:pPr>
    </w:p>
    <w:p w14:paraId="3CAF06E4" w14:textId="0867AB95" w:rsidR="009864AA" w:rsidRPr="005A04F4" w:rsidRDefault="00E7543E" w:rsidP="00B652E0">
      <w:pPr>
        <w:pStyle w:val="ListParagraph"/>
        <w:tabs>
          <w:tab w:val="left" w:pos="284"/>
        </w:tabs>
        <w:spacing w:after="0" w:line="240" w:lineRule="auto"/>
        <w:ind w:left="0" w:firstLine="709"/>
        <w:jc w:val="both"/>
        <w:rPr>
          <w:szCs w:val="28"/>
        </w:rPr>
      </w:pPr>
      <w:r w:rsidRPr="005A04F4">
        <w:rPr>
          <w:szCs w:val="28"/>
        </w:rPr>
        <w:t xml:space="preserve">Амортизационные расходы за 1 час, необходимого для производства 1 тонны брикетов </w:t>
      </w:r>
      <w:r w:rsidR="0016104F" w:rsidRPr="005A04F4">
        <w:rPr>
          <w:szCs w:val="28"/>
        </w:rPr>
        <w:t>З</w:t>
      </w:r>
      <w:r w:rsidR="0016104F" w:rsidRPr="005A04F4">
        <w:rPr>
          <w:szCs w:val="28"/>
          <w:vertAlign w:val="subscript"/>
        </w:rPr>
        <w:t>а</w:t>
      </w:r>
      <w:r w:rsidR="0016104F" w:rsidRPr="005A04F4">
        <w:rPr>
          <w:szCs w:val="28"/>
        </w:rPr>
        <w:t xml:space="preserve"> </w:t>
      </w:r>
      <w:r w:rsidRPr="005A04F4">
        <w:rPr>
          <w:szCs w:val="28"/>
        </w:rPr>
        <w:t xml:space="preserve">также будет равен </w:t>
      </w:r>
      <w:r w:rsidR="00D8601D" w:rsidRPr="005A04F4">
        <w:rPr>
          <w:szCs w:val="28"/>
        </w:rPr>
        <w:t>962</w:t>
      </w:r>
      <w:r w:rsidR="00E84266" w:rsidRPr="005A04F4">
        <w:rPr>
          <w:szCs w:val="28"/>
        </w:rPr>
        <w:t xml:space="preserve"> </w:t>
      </w:r>
      <w:r w:rsidR="00D8601D" w:rsidRPr="005A04F4">
        <w:rPr>
          <w:szCs w:val="28"/>
        </w:rPr>
        <w:t>тг.</w:t>
      </w:r>
    </w:p>
    <w:p w14:paraId="19BAB617" w14:textId="01539FC3"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Учитывая высокую механизацию технологического процесса</w:t>
      </w:r>
      <w:r w:rsidR="009864AA" w:rsidRPr="005A04F4">
        <w:rPr>
          <w:szCs w:val="28"/>
        </w:rPr>
        <w:t>,</w:t>
      </w:r>
      <w:r w:rsidRPr="005A04F4">
        <w:rPr>
          <w:szCs w:val="28"/>
        </w:rPr>
        <w:t xml:space="preserve"> предположим, что в производстве брикетов будут работать два человека. Примем, что месячная зарплата рабочих составляет </w:t>
      </w:r>
      <w:r w:rsidR="007D2714" w:rsidRPr="005A04F4">
        <w:rPr>
          <w:szCs w:val="28"/>
        </w:rPr>
        <w:t>100</w:t>
      </w:r>
      <w:r w:rsidR="00E84266" w:rsidRPr="005A04F4">
        <w:rPr>
          <w:szCs w:val="28"/>
        </w:rPr>
        <w:t> </w:t>
      </w:r>
      <w:r w:rsidR="007D2714" w:rsidRPr="005A04F4">
        <w:rPr>
          <w:szCs w:val="28"/>
        </w:rPr>
        <w:t>000</w:t>
      </w:r>
      <w:r w:rsidR="00E84266" w:rsidRPr="005A04F4">
        <w:rPr>
          <w:szCs w:val="28"/>
        </w:rPr>
        <w:t xml:space="preserve"> </w:t>
      </w:r>
      <w:r w:rsidR="00D8601D" w:rsidRPr="005A04F4">
        <w:rPr>
          <w:szCs w:val="28"/>
        </w:rPr>
        <w:t>тг.</w:t>
      </w:r>
      <w:r w:rsidRPr="005A04F4">
        <w:rPr>
          <w:szCs w:val="28"/>
        </w:rPr>
        <w:t xml:space="preserve"> Тогда однодневная зарплата двух рабочих составит </w:t>
      </w:r>
      <w:bookmarkStart w:id="165" w:name="_Hlk87296946"/>
      <w:r w:rsidR="007D2714" w:rsidRPr="005A04F4">
        <w:rPr>
          <w:szCs w:val="28"/>
        </w:rPr>
        <w:t>9 090</w:t>
      </w:r>
      <w:r w:rsidR="00D8601D" w:rsidRPr="005A04F4">
        <w:rPr>
          <w:szCs w:val="28"/>
        </w:rPr>
        <w:t xml:space="preserve"> тг</w:t>
      </w:r>
      <w:bookmarkEnd w:id="165"/>
      <w:r w:rsidRPr="005A04F4">
        <w:rPr>
          <w:szCs w:val="28"/>
        </w:rPr>
        <w:t xml:space="preserve">. Для выпуска 1 тонны брикетов достаточно 1 час работы оборудования и рабочих. Тогда, для выпуска 1 тонны брикетов рабочие получат </w:t>
      </w:r>
      <w:r w:rsidR="007D2714" w:rsidRPr="005A04F4">
        <w:rPr>
          <w:szCs w:val="28"/>
        </w:rPr>
        <w:t>9</w:t>
      </w:r>
      <w:r w:rsidR="00E84266" w:rsidRPr="005A04F4">
        <w:rPr>
          <w:szCs w:val="28"/>
        </w:rPr>
        <w:t> </w:t>
      </w:r>
      <w:r w:rsidR="007D2714" w:rsidRPr="005A04F4">
        <w:rPr>
          <w:szCs w:val="28"/>
        </w:rPr>
        <w:t>090</w:t>
      </w:r>
      <w:r w:rsidR="00E84266" w:rsidRPr="005A04F4">
        <w:rPr>
          <w:szCs w:val="28"/>
        </w:rPr>
        <w:t xml:space="preserve"> </w:t>
      </w:r>
      <w:r w:rsidR="00D8601D" w:rsidRPr="005A04F4">
        <w:rPr>
          <w:szCs w:val="28"/>
        </w:rPr>
        <w:t xml:space="preserve">тг </w:t>
      </w:r>
      <w:r w:rsidRPr="005A04F4">
        <w:rPr>
          <w:szCs w:val="28"/>
        </w:rPr>
        <w:t xml:space="preserve">/8 часов = </w:t>
      </w:r>
      <w:r w:rsidR="007D2714" w:rsidRPr="005A04F4">
        <w:rPr>
          <w:szCs w:val="28"/>
        </w:rPr>
        <w:t xml:space="preserve">1 136 </w:t>
      </w:r>
      <w:r w:rsidR="00D8601D" w:rsidRPr="005A04F4">
        <w:rPr>
          <w:szCs w:val="28"/>
        </w:rPr>
        <w:t xml:space="preserve">тг. </w:t>
      </w:r>
      <w:r w:rsidRPr="005A04F4">
        <w:rPr>
          <w:szCs w:val="28"/>
        </w:rPr>
        <w:t>(рабочее время составляет 8 часов в день). Объем потребления электроэнергии для производства 1 тонны брикетов, взятые из объема потребления каждого оборудования составляет 41,0 кВт</w:t>
      </w:r>
      <w:r w:rsidR="009864AA" w:rsidRPr="005A04F4">
        <w:rPr>
          <w:szCs w:val="28"/>
        </w:rPr>
        <w:t>/</w:t>
      </w:r>
      <w:r w:rsidRPr="005A04F4">
        <w:rPr>
          <w:szCs w:val="28"/>
        </w:rPr>
        <w:t>час. Затраты при этом составляют</w:t>
      </w:r>
      <w:r w:rsidR="00862AEB" w:rsidRPr="005A04F4">
        <w:rPr>
          <w:szCs w:val="28"/>
        </w:rPr>
        <w:t xml:space="preserve"> [11</w:t>
      </w:r>
      <w:r w:rsidR="00B13EBC" w:rsidRPr="005A04F4">
        <w:rPr>
          <w:szCs w:val="28"/>
        </w:rPr>
        <w:t>4</w:t>
      </w:r>
      <w:r w:rsidR="00862AEB" w:rsidRPr="005A04F4">
        <w:rPr>
          <w:szCs w:val="28"/>
        </w:rPr>
        <w:t>]:</w:t>
      </w:r>
    </w:p>
    <w:p w14:paraId="20C47410" w14:textId="77777777" w:rsidR="00B652E0" w:rsidRPr="005A04F4" w:rsidRDefault="00B652E0" w:rsidP="00B652E0">
      <w:pPr>
        <w:pStyle w:val="ListParagraph"/>
        <w:tabs>
          <w:tab w:val="left" w:pos="284"/>
        </w:tabs>
        <w:spacing w:after="0" w:line="240" w:lineRule="auto"/>
        <w:ind w:left="0" w:firstLine="709"/>
        <w:jc w:val="both"/>
        <w:rPr>
          <w:szCs w:val="28"/>
        </w:rPr>
      </w:pPr>
    </w:p>
    <w:p w14:paraId="2B8A9389" w14:textId="64A86160" w:rsidR="001A234E" w:rsidRPr="005A04F4" w:rsidRDefault="00F53720" w:rsidP="003231B9">
      <w:pPr>
        <w:pStyle w:val="ListParagraph"/>
        <w:tabs>
          <w:tab w:val="left" w:pos="284"/>
        </w:tabs>
        <w:spacing w:after="0" w:line="240" w:lineRule="auto"/>
        <w:ind w:left="0" w:firstLine="567"/>
        <w:jc w:val="center"/>
        <w:rPr>
          <w:szCs w:val="28"/>
        </w:rPr>
      </w:pPr>
      <w:r w:rsidRPr="005A04F4">
        <w:rPr>
          <w:szCs w:val="28"/>
        </w:rPr>
        <w:t>З</w:t>
      </w:r>
      <w:r w:rsidRPr="005A04F4">
        <w:rPr>
          <w:szCs w:val="28"/>
          <w:vertAlign w:val="subscript"/>
        </w:rPr>
        <w:t>э</w:t>
      </w:r>
      <w:r w:rsidRPr="005A04F4">
        <w:rPr>
          <w:szCs w:val="28"/>
        </w:rPr>
        <w:t>=</w:t>
      </w:r>
      <w:r w:rsidR="00E7543E" w:rsidRPr="005A04F4">
        <w:rPr>
          <w:szCs w:val="28"/>
        </w:rPr>
        <w:t>41,0 кВт</w:t>
      </w:r>
      <w:r w:rsidR="009864AA" w:rsidRPr="005A04F4">
        <w:rPr>
          <w:szCs w:val="28"/>
        </w:rPr>
        <w:t>/</w:t>
      </w:r>
      <w:r w:rsidR="00E7543E" w:rsidRPr="005A04F4">
        <w:rPr>
          <w:szCs w:val="28"/>
        </w:rPr>
        <w:t>час</w:t>
      </w:r>
      <w:r w:rsidR="009864AA" w:rsidRPr="005A04F4">
        <w:rPr>
          <w:szCs w:val="28"/>
        </w:rPr>
        <w:t>*</w:t>
      </w:r>
      <w:r w:rsidR="00D8601D" w:rsidRPr="005A04F4">
        <w:rPr>
          <w:szCs w:val="28"/>
        </w:rPr>
        <w:t>15,65 тг.</w:t>
      </w:r>
      <w:r w:rsidR="00E7543E" w:rsidRPr="005A04F4">
        <w:rPr>
          <w:szCs w:val="28"/>
        </w:rPr>
        <w:t xml:space="preserve"> = </w:t>
      </w:r>
      <w:r w:rsidR="00D8601D" w:rsidRPr="005A04F4">
        <w:rPr>
          <w:szCs w:val="28"/>
        </w:rPr>
        <w:t>642 тг.</w:t>
      </w:r>
    </w:p>
    <w:p w14:paraId="2BA53FFD" w14:textId="77777777" w:rsidR="00B652E0" w:rsidRPr="005A04F4" w:rsidRDefault="00B652E0" w:rsidP="003231B9">
      <w:pPr>
        <w:pStyle w:val="ListParagraph"/>
        <w:tabs>
          <w:tab w:val="left" w:pos="284"/>
        </w:tabs>
        <w:spacing w:after="0" w:line="240" w:lineRule="auto"/>
        <w:ind w:left="0" w:firstLine="567"/>
        <w:jc w:val="both"/>
        <w:rPr>
          <w:szCs w:val="28"/>
        </w:rPr>
      </w:pPr>
    </w:p>
    <w:p w14:paraId="13753793" w14:textId="734277A0"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 xml:space="preserve">Затраты на расходные материалы состоят из расходов на воду и смазочные материалы. Затраты на воду составляют </w:t>
      </w:r>
      <w:r w:rsidR="00C86138" w:rsidRPr="005A04F4">
        <w:rPr>
          <w:szCs w:val="28"/>
        </w:rPr>
        <w:t>192 тг.</w:t>
      </w:r>
      <w:r w:rsidRPr="005A04F4">
        <w:rPr>
          <w:szCs w:val="28"/>
        </w:rPr>
        <w:t xml:space="preserve">, а на смазочные материалы – (1 </w:t>
      </w:r>
      <w:r w:rsidRPr="005A04F4">
        <w:rPr>
          <w:szCs w:val="28"/>
        </w:rPr>
        <w:lastRenderedPageBreak/>
        <w:t xml:space="preserve">литр минерального масла стоит в среднем </w:t>
      </w:r>
      <w:r w:rsidR="00D8601D" w:rsidRPr="005A04F4">
        <w:rPr>
          <w:szCs w:val="28"/>
        </w:rPr>
        <w:t>2</w:t>
      </w:r>
      <w:r w:rsidR="00C86138" w:rsidRPr="005A04F4">
        <w:rPr>
          <w:szCs w:val="28"/>
        </w:rPr>
        <w:t xml:space="preserve"> </w:t>
      </w:r>
      <w:r w:rsidR="00D8601D" w:rsidRPr="005A04F4">
        <w:rPr>
          <w:szCs w:val="28"/>
        </w:rPr>
        <w:t>000 тг</w:t>
      </w:r>
      <w:r w:rsidRPr="005A04F4">
        <w:rPr>
          <w:szCs w:val="28"/>
        </w:rPr>
        <w:t>. За одну смену (8 часов), согласно техническим характеристикам оборудования производится 16 тонн брикетов. Тогда годовой объем производства брикетов составит (при условии, что в одном календарном году – 260 рабочих дней)</w:t>
      </w:r>
      <w:r w:rsidR="00862AEB" w:rsidRPr="005A04F4">
        <w:rPr>
          <w:szCs w:val="28"/>
        </w:rPr>
        <w:t>.</w:t>
      </w:r>
    </w:p>
    <w:p w14:paraId="799238D2" w14:textId="7A5E463C"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N</w:t>
      </w:r>
      <w:r w:rsidRPr="005A04F4">
        <w:rPr>
          <w:szCs w:val="28"/>
          <w:vertAlign w:val="subscript"/>
        </w:rPr>
        <w:t>б</w:t>
      </w:r>
      <w:r w:rsidRPr="005A04F4">
        <w:rPr>
          <w:szCs w:val="28"/>
        </w:rPr>
        <w:t xml:space="preserve"> = 16т</w:t>
      </w:r>
      <w:r w:rsidR="00C86138" w:rsidRPr="005A04F4">
        <w:rPr>
          <w:szCs w:val="28"/>
        </w:rPr>
        <w:t>*</w:t>
      </w:r>
      <w:r w:rsidRPr="005A04F4">
        <w:rPr>
          <w:szCs w:val="28"/>
        </w:rPr>
        <w:t xml:space="preserve">260 дней = 4160 т/год </w:t>
      </w:r>
    </w:p>
    <w:p w14:paraId="3FAB2CA5" w14:textId="170B264D"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 xml:space="preserve">Расчеты, выполненные по выражению </w:t>
      </w:r>
      <w:bookmarkStart w:id="166" w:name="_Hlk87297577"/>
      <w:r w:rsidRPr="005A04F4">
        <w:rPr>
          <w:szCs w:val="28"/>
        </w:rPr>
        <w:t>(</w:t>
      </w:r>
      <w:r w:rsidR="00C86138" w:rsidRPr="005A04F4">
        <w:rPr>
          <w:szCs w:val="28"/>
        </w:rPr>
        <w:t>4.8</w:t>
      </w:r>
      <w:r w:rsidRPr="005A04F4">
        <w:rPr>
          <w:szCs w:val="28"/>
        </w:rPr>
        <w:t>)</w:t>
      </w:r>
      <w:bookmarkEnd w:id="166"/>
      <w:r w:rsidRPr="005A04F4">
        <w:rPr>
          <w:szCs w:val="28"/>
        </w:rPr>
        <w:t xml:space="preserve"> показывают, что затраты на производство 1 тонны брикетов составляют </w:t>
      </w:r>
    </w:p>
    <w:p w14:paraId="3E6D6758" w14:textId="77777777" w:rsidR="001A234E" w:rsidRPr="005A04F4" w:rsidRDefault="001A234E" w:rsidP="003231B9">
      <w:pPr>
        <w:pStyle w:val="ListParagraph"/>
        <w:tabs>
          <w:tab w:val="left" w:pos="284"/>
        </w:tabs>
        <w:spacing w:after="0" w:line="240" w:lineRule="auto"/>
        <w:ind w:left="0" w:firstLine="567"/>
        <w:jc w:val="center"/>
        <w:rPr>
          <w:szCs w:val="28"/>
        </w:rPr>
      </w:pPr>
    </w:p>
    <w:p w14:paraId="4859768C" w14:textId="186F7EBC" w:rsidR="00C86138" w:rsidRPr="005A04F4" w:rsidRDefault="00E7543E" w:rsidP="00E84266">
      <w:pPr>
        <w:pStyle w:val="ListParagraph"/>
        <w:tabs>
          <w:tab w:val="left" w:pos="284"/>
        </w:tabs>
        <w:spacing w:after="0" w:line="240" w:lineRule="auto"/>
        <w:ind w:left="0" w:firstLine="2835"/>
        <w:jc w:val="center"/>
        <w:rPr>
          <w:szCs w:val="28"/>
        </w:rPr>
      </w:pPr>
      <w:r w:rsidRPr="005A04F4">
        <w:rPr>
          <w:szCs w:val="28"/>
        </w:rPr>
        <w:t>З</w:t>
      </w:r>
      <w:r w:rsidRPr="005A04F4">
        <w:rPr>
          <w:szCs w:val="28"/>
          <w:vertAlign w:val="subscript"/>
        </w:rPr>
        <w:t>Т</w:t>
      </w:r>
      <w:r w:rsidRPr="005A04F4">
        <w:rPr>
          <w:szCs w:val="28"/>
        </w:rPr>
        <w:t xml:space="preserve"> = З</w:t>
      </w:r>
      <w:r w:rsidRPr="005A04F4">
        <w:rPr>
          <w:szCs w:val="28"/>
          <w:vertAlign w:val="subscript"/>
        </w:rPr>
        <w:t>оф</w:t>
      </w:r>
      <w:r w:rsidRPr="005A04F4">
        <w:rPr>
          <w:szCs w:val="28"/>
        </w:rPr>
        <w:t xml:space="preserve"> + З</w:t>
      </w:r>
      <w:r w:rsidRPr="005A04F4">
        <w:rPr>
          <w:szCs w:val="28"/>
          <w:vertAlign w:val="subscript"/>
        </w:rPr>
        <w:t>а</w:t>
      </w:r>
      <w:r w:rsidRPr="005A04F4">
        <w:rPr>
          <w:szCs w:val="28"/>
        </w:rPr>
        <w:t xml:space="preserve"> + З</w:t>
      </w:r>
      <w:r w:rsidRPr="005A04F4">
        <w:rPr>
          <w:szCs w:val="28"/>
          <w:vertAlign w:val="subscript"/>
        </w:rPr>
        <w:t>ум</w:t>
      </w:r>
      <w:r w:rsidRPr="005A04F4">
        <w:rPr>
          <w:szCs w:val="28"/>
        </w:rPr>
        <w:t xml:space="preserve"> + З</w:t>
      </w:r>
      <w:r w:rsidRPr="005A04F4">
        <w:rPr>
          <w:szCs w:val="28"/>
          <w:vertAlign w:val="subscript"/>
        </w:rPr>
        <w:t>пум</w:t>
      </w:r>
      <w:r w:rsidRPr="005A04F4">
        <w:rPr>
          <w:szCs w:val="28"/>
        </w:rPr>
        <w:t xml:space="preserve"> + З</w:t>
      </w:r>
      <w:r w:rsidRPr="005A04F4">
        <w:rPr>
          <w:szCs w:val="28"/>
          <w:vertAlign w:val="subscript"/>
        </w:rPr>
        <w:t>св</w:t>
      </w:r>
      <w:r w:rsidRPr="005A04F4">
        <w:rPr>
          <w:szCs w:val="28"/>
        </w:rPr>
        <w:t xml:space="preserve"> + З</w:t>
      </w:r>
      <w:r w:rsidRPr="005A04F4">
        <w:rPr>
          <w:szCs w:val="28"/>
          <w:vertAlign w:val="subscript"/>
        </w:rPr>
        <w:t>э</w:t>
      </w:r>
      <w:r w:rsidRPr="005A04F4">
        <w:rPr>
          <w:szCs w:val="28"/>
        </w:rPr>
        <w:t xml:space="preserve">+ З </w:t>
      </w:r>
      <w:r w:rsidRPr="005A04F4">
        <w:rPr>
          <w:szCs w:val="28"/>
          <w:vertAlign w:val="subscript"/>
        </w:rPr>
        <w:t>рм</w:t>
      </w:r>
      <w:r w:rsidRPr="005A04F4">
        <w:rPr>
          <w:szCs w:val="28"/>
        </w:rPr>
        <w:t xml:space="preserve"> +З</w:t>
      </w:r>
      <w:r w:rsidRPr="005A04F4">
        <w:rPr>
          <w:szCs w:val="28"/>
          <w:vertAlign w:val="subscript"/>
        </w:rPr>
        <w:t>зп</w:t>
      </w:r>
      <w:r w:rsidRPr="005A04F4">
        <w:rPr>
          <w:szCs w:val="28"/>
        </w:rPr>
        <w:t xml:space="preserve"> </w:t>
      </w:r>
      <w:r w:rsidR="00C86138" w:rsidRPr="005A04F4">
        <w:rPr>
          <w:szCs w:val="28"/>
        </w:rPr>
        <w:t xml:space="preserve">   </w:t>
      </w:r>
      <w:r w:rsidR="00E84266" w:rsidRPr="005A04F4">
        <w:rPr>
          <w:szCs w:val="28"/>
        </w:rPr>
        <w:t xml:space="preserve">          </w:t>
      </w:r>
      <w:r w:rsidR="00C86138" w:rsidRPr="005A04F4">
        <w:rPr>
          <w:szCs w:val="28"/>
        </w:rPr>
        <w:t xml:space="preserve">  (</w:t>
      </w:r>
      <w:r w:rsidR="00A05B4D" w:rsidRPr="005A04F4">
        <w:rPr>
          <w:szCs w:val="28"/>
        </w:rPr>
        <w:t>5</w:t>
      </w:r>
      <w:r w:rsidR="00C86138" w:rsidRPr="005A04F4">
        <w:rPr>
          <w:szCs w:val="28"/>
        </w:rPr>
        <w:t>.8)</w:t>
      </w:r>
    </w:p>
    <w:p w14:paraId="62AC7306" w14:textId="77777777" w:rsidR="00C86138" w:rsidRPr="005A04F4" w:rsidRDefault="00C86138" w:rsidP="003231B9">
      <w:pPr>
        <w:pStyle w:val="ListParagraph"/>
        <w:tabs>
          <w:tab w:val="left" w:pos="284"/>
        </w:tabs>
        <w:spacing w:after="0" w:line="240" w:lineRule="auto"/>
        <w:ind w:left="0" w:firstLine="567"/>
        <w:jc w:val="center"/>
        <w:rPr>
          <w:szCs w:val="28"/>
        </w:rPr>
      </w:pPr>
    </w:p>
    <w:p w14:paraId="71558CF9" w14:textId="3CAD3575" w:rsidR="001A234E" w:rsidRPr="005A04F4" w:rsidRDefault="00C86138" w:rsidP="003231B9">
      <w:pPr>
        <w:pStyle w:val="ListParagraph"/>
        <w:tabs>
          <w:tab w:val="left" w:pos="284"/>
        </w:tabs>
        <w:spacing w:after="0" w:line="240" w:lineRule="auto"/>
        <w:ind w:left="0" w:firstLine="567"/>
        <w:jc w:val="center"/>
        <w:rPr>
          <w:szCs w:val="28"/>
        </w:rPr>
      </w:pPr>
      <w:r w:rsidRPr="005A04F4">
        <w:rPr>
          <w:szCs w:val="28"/>
        </w:rPr>
        <w:t>З</w:t>
      </w:r>
      <w:r w:rsidRPr="005A04F4">
        <w:rPr>
          <w:szCs w:val="28"/>
          <w:vertAlign w:val="subscript"/>
        </w:rPr>
        <w:t>Т</w:t>
      </w:r>
      <w:r w:rsidRPr="005A04F4">
        <w:rPr>
          <w:szCs w:val="28"/>
        </w:rPr>
        <w:t xml:space="preserve"> </w:t>
      </w:r>
      <w:r w:rsidR="00E7543E" w:rsidRPr="005A04F4">
        <w:rPr>
          <w:szCs w:val="28"/>
        </w:rPr>
        <w:t xml:space="preserve">= </w:t>
      </w:r>
      <w:r w:rsidR="0016104F" w:rsidRPr="005A04F4">
        <w:rPr>
          <w:szCs w:val="28"/>
          <w:lang w:val="kk-KZ"/>
        </w:rPr>
        <w:t>962+962+500+642+</w:t>
      </w:r>
      <w:r w:rsidR="00E7543E" w:rsidRPr="005A04F4">
        <w:rPr>
          <w:szCs w:val="28"/>
        </w:rPr>
        <w:t xml:space="preserve"> </w:t>
      </w:r>
      <w:r w:rsidR="007D2714" w:rsidRPr="005A04F4">
        <w:rPr>
          <w:szCs w:val="28"/>
        </w:rPr>
        <w:t>1136+137=</w:t>
      </w:r>
      <w:bookmarkStart w:id="167" w:name="_Hlk87306498"/>
      <w:r w:rsidR="007D2714" w:rsidRPr="005A04F4">
        <w:rPr>
          <w:szCs w:val="28"/>
        </w:rPr>
        <w:t>4 339</w:t>
      </w:r>
      <w:bookmarkEnd w:id="167"/>
      <w:r w:rsidR="007D2714" w:rsidRPr="005A04F4">
        <w:rPr>
          <w:szCs w:val="28"/>
        </w:rPr>
        <w:t>тг/т</w:t>
      </w:r>
    </w:p>
    <w:p w14:paraId="0CFC5F56" w14:textId="77777777" w:rsidR="001A234E" w:rsidRPr="005A04F4" w:rsidRDefault="001A234E" w:rsidP="003231B9">
      <w:pPr>
        <w:pStyle w:val="ListParagraph"/>
        <w:tabs>
          <w:tab w:val="left" w:pos="284"/>
        </w:tabs>
        <w:spacing w:after="0" w:line="240" w:lineRule="auto"/>
        <w:ind w:left="0" w:firstLine="567"/>
        <w:jc w:val="both"/>
        <w:rPr>
          <w:szCs w:val="28"/>
        </w:rPr>
      </w:pPr>
    </w:p>
    <w:p w14:paraId="2318CF81" w14:textId="39E49039"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 xml:space="preserve">Относительная годовая экономическая эффективность разработанной технологии брикетирования случая, когда в одну рабочую смену производится 16 тонн брикетов, </w:t>
      </w:r>
      <w:r w:rsidR="007F0F81" w:rsidRPr="005A04F4">
        <w:rPr>
          <w:szCs w:val="28"/>
        </w:rPr>
        <w:t>согласно выражению</w:t>
      </w:r>
      <w:r w:rsidRPr="005A04F4">
        <w:rPr>
          <w:szCs w:val="28"/>
        </w:rPr>
        <w:t xml:space="preserve"> </w:t>
      </w:r>
      <w:bookmarkStart w:id="168" w:name="_Hlk87297692"/>
      <w:r w:rsidRPr="005A04F4">
        <w:rPr>
          <w:szCs w:val="28"/>
        </w:rPr>
        <w:t>(</w:t>
      </w:r>
      <w:r w:rsidR="00C86138" w:rsidRPr="005A04F4">
        <w:rPr>
          <w:szCs w:val="28"/>
        </w:rPr>
        <w:t>4.9</w:t>
      </w:r>
      <w:r w:rsidRPr="005A04F4">
        <w:rPr>
          <w:szCs w:val="28"/>
        </w:rPr>
        <w:t xml:space="preserve">) </w:t>
      </w:r>
      <w:bookmarkEnd w:id="168"/>
      <w:r w:rsidRPr="005A04F4">
        <w:rPr>
          <w:szCs w:val="28"/>
        </w:rPr>
        <w:t xml:space="preserve">составит </w:t>
      </w:r>
    </w:p>
    <w:p w14:paraId="08AA39BA" w14:textId="77777777" w:rsidR="001A234E" w:rsidRPr="005A04F4" w:rsidRDefault="001A234E" w:rsidP="003231B9">
      <w:pPr>
        <w:pStyle w:val="ListParagraph"/>
        <w:tabs>
          <w:tab w:val="left" w:pos="284"/>
        </w:tabs>
        <w:spacing w:after="0" w:line="240" w:lineRule="auto"/>
        <w:ind w:left="0" w:firstLine="567"/>
        <w:jc w:val="both"/>
        <w:rPr>
          <w:szCs w:val="28"/>
        </w:rPr>
      </w:pPr>
    </w:p>
    <w:p w14:paraId="34C764EE" w14:textId="3FA6A0D3" w:rsidR="00C86138" w:rsidRPr="005A04F4" w:rsidRDefault="00E7543E" w:rsidP="00E84266">
      <w:pPr>
        <w:pStyle w:val="ListParagraph"/>
        <w:tabs>
          <w:tab w:val="left" w:pos="284"/>
        </w:tabs>
        <w:spacing w:after="0" w:line="240" w:lineRule="auto"/>
        <w:ind w:left="0" w:firstLine="2410"/>
        <w:jc w:val="center"/>
        <w:rPr>
          <w:szCs w:val="28"/>
        </w:rPr>
      </w:pPr>
      <w:bookmarkStart w:id="169" w:name="_Hlk87307456"/>
      <w:r w:rsidRPr="005A04F4">
        <w:rPr>
          <w:szCs w:val="28"/>
        </w:rPr>
        <w:t>Э</w:t>
      </w:r>
      <w:r w:rsidRPr="005A04F4">
        <w:rPr>
          <w:szCs w:val="28"/>
          <w:vertAlign w:val="subscript"/>
        </w:rPr>
        <w:t>Г</w:t>
      </w:r>
      <w:bookmarkEnd w:id="169"/>
      <w:r w:rsidRPr="005A04F4">
        <w:rPr>
          <w:szCs w:val="28"/>
        </w:rPr>
        <w:t xml:space="preserve"> = С</w:t>
      </w:r>
      <w:r w:rsidRPr="005A04F4">
        <w:rPr>
          <w:szCs w:val="28"/>
          <w:vertAlign w:val="subscript"/>
        </w:rPr>
        <w:t>у</w:t>
      </w:r>
      <w:r w:rsidR="00C86138" w:rsidRPr="005A04F4">
        <w:rPr>
          <w:szCs w:val="28"/>
        </w:rPr>
        <w:t>*</w:t>
      </w:r>
      <w:r w:rsidRPr="005A04F4">
        <w:rPr>
          <w:szCs w:val="28"/>
        </w:rPr>
        <w:t>N</w:t>
      </w:r>
      <w:r w:rsidRPr="005A04F4">
        <w:rPr>
          <w:szCs w:val="28"/>
          <w:vertAlign w:val="subscript"/>
        </w:rPr>
        <w:t>у</w:t>
      </w:r>
      <w:r w:rsidRPr="005A04F4">
        <w:rPr>
          <w:szCs w:val="28"/>
        </w:rPr>
        <w:t xml:space="preserve"> – З</w:t>
      </w:r>
      <w:r w:rsidRPr="005A04F4">
        <w:rPr>
          <w:szCs w:val="28"/>
          <w:vertAlign w:val="subscript"/>
        </w:rPr>
        <w:t>б</w:t>
      </w:r>
      <w:r w:rsidR="00C86138" w:rsidRPr="005A04F4">
        <w:rPr>
          <w:szCs w:val="28"/>
        </w:rPr>
        <w:t>*</w:t>
      </w:r>
      <w:r w:rsidRPr="005A04F4">
        <w:rPr>
          <w:szCs w:val="28"/>
        </w:rPr>
        <w:t>N</w:t>
      </w:r>
      <w:r w:rsidRPr="005A04F4">
        <w:rPr>
          <w:szCs w:val="28"/>
          <w:vertAlign w:val="subscript"/>
        </w:rPr>
        <w:t>б</w:t>
      </w:r>
      <w:r w:rsidR="00C86138" w:rsidRPr="005A04F4">
        <w:rPr>
          <w:szCs w:val="28"/>
        </w:rPr>
        <w:t>*</w:t>
      </w:r>
      <w:r w:rsidRPr="005A04F4">
        <w:rPr>
          <w:szCs w:val="28"/>
        </w:rPr>
        <w:t>(Q</w:t>
      </w:r>
      <w:r w:rsidRPr="005A04F4">
        <w:rPr>
          <w:szCs w:val="28"/>
          <w:vertAlign w:val="subscript"/>
        </w:rPr>
        <w:t>у</w:t>
      </w:r>
      <w:r w:rsidRPr="005A04F4">
        <w:rPr>
          <w:szCs w:val="28"/>
        </w:rPr>
        <w:t xml:space="preserve"> /Q</w:t>
      </w:r>
      <w:r w:rsidRPr="005A04F4">
        <w:rPr>
          <w:szCs w:val="28"/>
          <w:vertAlign w:val="subscript"/>
        </w:rPr>
        <w:t>б</w:t>
      </w:r>
      <w:r w:rsidR="00E84266" w:rsidRPr="005A04F4">
        <w:rPr>
          <w:szCs w:val="28"/>
        </w:rPr>
        <w:t>)</w:t>
      </w:r>
      <w:r w:rsidR="00C86138" w:rsidRPr="005A04F4">
        <w:rPr>
          <w:szCs w:val="28"/>
        </w:rPr>
        <w:t xml:space="preserve">  </w:t>
      </w:r>
      <w:r w:rsidR="00E84266" w:rsidRPr="005A04F4">
        <w:rPr>
          <w:szCs w:val="28"/>
        </w:rPr>
        <w:t xml:space="preserve">                                           </w:t>
      </w:r>
      <w:r w:rsidR="00C86138" w:rsidRPr="005A04F4">
        <w:rPr>
          <w:szCs w:val="28"/>
        </w:rPr>
        <w:t xml:space="preserve">   (</w:t>
      </w:r>
      <w:r w:rsidR="00A05B4D" w:rsidRPr="005A04F4">
        <w:rPr>
          <w:szCs w:val="28"/>
        </w:rPr>
        <w:t>5</w:t>
      </w:r>
      <w:r w:rsidR="00C86138" w:rsidRPr="005A04F4">
        <w:rPr>
          <w:szCs w:val="28"/>
        </w:rPr>
        <w:t>.9)</w:t>
      </w:r>
    </w:p>
    <w:p w14:paraId="71F6A507" w14:textId="77777777" w:rsidR="00C86138" w:rsidRPr="005A04F4" w:rsidRDefault="00C86138" w:rsidP="003231B9">
      <w:pPr>
        <w:pStyle w:val="ListParagraph"/>
        <w:tabs>
          <w:tab w:val="left" w:pos="284"/>
        </w:tabs>
        <w:spacing w:after="0" w:line="240" w:lineRule="auto"/>
        <w:ind w:left="0" w:firstLine="567"/>
        <w:jc w:val="center"/>
        <w:rPr>
          <w:szCs w:val="28"/>
        </w:rPr>
      </w:pPr>
    </w:p>
    <w:p w14:paraId="00B87642" w14:textId="76749411" w:rsidR="001A234E" w:rsidRPr="005A04F4" w:rsidRDefault="006537E0" w:rsidP="003231B9">
      <w:pPr>
        <w:pStyle w:val="ListParagraph"/>
        <w:tabs>
          <w:tab w:val="left" w:pos="284"/>
        </w:tabs>
        <w:spacing w:after="0" w:line="240" w:lineRule="auto"/>
        <w:ind w:left="0" w:firstLine="567"/>
        <w:jc w:val="center"/>
        <w:rPr>
          <w:szCs w:val="28"/>
        </w:rPr>
      </w:pPr>
      <w:bookmarkStart w:id="170" w:name="_Hlk87307862"/>
      <w:r w:rsidRPr="005A04F4">
        <w:rPr>
          <w:szCs w:val="28"/>
        </w:rPr>
        <w:t>Э</w:t>
      </w:r>
      <w:r w:rsidRPr="005A04F4">
        <w:rPr>
          <w:szCs w:val="28"/>
          <w:vertAlign w:val="subscript"/>
        </w:rPr>
        <w:t>Г</w:t>
      </w:r>
      <w:bookmarkEnd w:id="170"/>
      <w:r w:rsidRPr="005A04F4">
        <w:rPr>
          <w:szCs w:val="28"/>
        </w:rPr>
        <w:t xml:space="preserve"> </w:t>
      </w:r>
      <w:r w:rsidR="00E7543E" w:rsidRPr="005A04F4">
        <w:rPr>
          <w:szCs w:val="28"/>
        </w:rPr>
        <w:t xml:space="preserve">= </w:t>
      </w:r>
      <w:r w:rsidR="007D2714" w:rsidRPr="005A04F4">
        <w:rPr>
          <w:szCs w:val="28"/>
        </w:rPr>
        <w:t>8580</w:t>
      </w:r>
      <w:r w:rsidR="00945705" w:rsidRPr="005A04F4">
        <w:rPr>
          <w:szCs w:val="28"/>
        </w:rPr>
        <w:t>*</w:t>
      </w:r>
      <w:r w:rsidRPr="005A04F4">
        <w:rPr>
          <w:szCs w:val="28"/>
        </w:rPr>
        <w:t>4160-4339*4160*(20/39)=35692800-9256533=</w:t>
      </w:r>
      <w:bookmarkStart w:id="171" w:name="_Hlk87307833"/>
      <w:r w:rsidRPr="005A04F4">
        <w:rPr>
          <w:szCs w:val="28"/>
        </w:rPr>
        <w:t>26436267</w:t>
      </w:r>
      <w:r w:rsidR="00E84266" w:rsidRPr="005A04F4">
        <w:rPr>
          <w:szCs w:val="28"/>
        </w:rPr>
        <w:t xml:space="preserve"> </w:t>
      </w:r>
      <w:r w:rsidRPr="005A04F4">
        <w:rPr>
          <w:szCs w:val="28"/>
        </w:rPr>
        <w:t>тг</w:t>
      </w:r>
      <w:bookmarkEnd w:id="171"/>
    </w:p>
    <w:p w14:paraId="26F96701" w14:textId="77777777" w:rsidR="001A234E" w:rsidRPr="005A04F4" w:rsidRDefault="001A234E" w:rsidP="003231B9">
      <w:pPr>
        <w:pStyle w:val="ListParagraph"/>
        <w:tabs>
          <w:tab w:val="left" w:pos="284"/>
        </w:tabs>
        <w:spacing w:after="0" w:line="240" w:lineRule="auto"/>
        <w:ind w:left="0" w:firstLine="567"/>
        <w:jc w:val="center"/>
        <w:rPr>
          <w:szCs w:val="28"/>
        </w:rPr>
      </w:pPr>
    </w:p>
    <w:p w14:paraId="33EEDB65" w14:textId="7D948CE5" w:rsidR="001A234E" w:rsidRPr="005A04F4" w:rsidRDefault="00E7543E" w:rsidP="00B652E0">
      <w:pPr>
        <w:pStyle w:val="ListParagraph"/>
        <w:tabs>
          <w:tab w:val="left" w:pos="284"/>
        </w:tabs>
        <w:spacing w:after="0" w:line="240" w:lineRule="auto"/>
        <w:ind w:left="0" w:firstLine="709"/>
        <w:jc w:val="both"/>
        <w:rPr>
          <w:szCs w:val="28"/>
        </w:rPr>
      </w:pPr>
      <w:r w:rsidRPr="005A04F4">
        <w:rPr>
          <w:szCs w:val="28"/>
        </w:rPr>
        <w:t>Кроме этого, следует учитывать и экономический эффект от предотвращения загрязнения окружающей среды (почвы и воздуха) от угольной мелочи, а также улучшение санитарного состояния воздуха.</w:t>
      </w:r>
    </w:p>
    <w:p w14:paraId="7AE09D2D" w14:textId="56C1BF22" w:rsidR="00A2205F" w:rsidRPr="005A04F4" w:rsidRDefault="00E7543E" w:rsidP="00B652E0">
      <w:pPr>
        <w:pStyle w:val="ListParagraph"/>
        <w:tabs>
          <w:tab w:val="left" w:pos="284"/>
        </w:tabs>
        <w:spacing w:after="0" w:line="240" w:lineRule="auto"/>
        <w:ind w:left="0" w:firstLine="709"/>
        <w:jc w:val="both"/>
        <w:rPr>
          <w:szCs w:val="28"/>
        </w:rPr>
      </w:pPr>
      <w:r w:rsidRPr="005A04F4">
        <w:rPr>
          <w:szCs w:val="28"/>
        </w:rPr>
        <w:t xml:space="preserve">В топливно-энергетической отрасли страны улучшается экологическая ситуация на месте добычи угля, при транспортировке и местах хранения. </w:t>
      </w:r>
    </w:p>
    <w:p w14:paraId="61CE4EBF" w14:textId="07E55BE8" w:rsidR="00A2205F" w:rsidRPr="005A04F4" w:rsidRDefault="00C040B0" w:rsidP="00B652E0">
      <w:pPr>
        <w:pStyle w:val="ListParagraph"/>
        <w:tabs>
          <w:tab w:val="left" w:pos="284"/>
        </w:tabs>
        <w:spacing w:after="0" w:line="240" w:lineRule="auto"/>
        <w:ind w:left="0" w:firstLine="709"/>
        <w:jc w:val="both"/>
        <w:rPr>
          <w:szCs w:val="28"/>
        </w:rPr>
      </w:pPr>
      <w:r w:rsidRPr="005A04F4">
        <w:rPr>
          <w:szCs w:val="28"/>
        </w:rPr>
        <w:t xml:space="preserve">Рассчитаем экономический эффект при воздействии кислотами на угольную мелочь: </w:t>
      </w:r>
    </w:p>
    <w:p w14:paraId="54E73DA1" w14:textId="3DBCE654" w:rsidR="00C040B0" w:rsidRPr="005A04F4" w:rsidRDefault="00C040B0" w:rsidP="00B652E0">
      <w:pPr>
        <w:pStyle w:val="ListParagraph"/>
        <w:tabs>
          <w:tab w:val="left" w:pos="284"/>
        </w:tabs>
        <w:spacing w:after="0" w:line="240" w:lineRule="auto"/>
        <w:ind w:left="0" w:firstLine="709"/>
        <w:jc w:val="both"/>
        <w:rPr>
          <w:szCs w:val="28"/>
        </w:rPr>
      </w:pPr>
      <w:r w:rsidRPr="005A04F4">
        <w:rPr>
          <w:szCs w:val="28"/>
        </w:rPr>
        <w:t>З</w:t>
      </w:r>
      <w:r w:rsidRPr="005A04F4">
        <w:rPr>
          <w:szCs w:val="28"/>
          <w:vertAlign w:val="subscript"/>
        </w:rPr>
        <w:t>оф</w:t>
      </w:r>
      <w:r w:rsidRPr="005A04F4">
        <w:rPr>
          <w:szCs w:val="28"/>
        </w:rPr>
        <w:t xml:space="preserve"> – затраты на покупку </w:t>
      </w:r>
      <w:r w:rsidR="009677AD" w:rsidRPr="005A04F4">
        <w:rPr>
          <w:szCs w:val="28"/>
        </w:rPr>
        <w:t>реактора (592 тыс. тг.), регенератор кислот (900</w:t>
      </w:r>
      <w:r w:rsidR="00E84266" w:rsidRPr="005A04F4">
        <w:rPr>
          <w:szCs w:val="28"/>
        </w:rPr>
        <w:t> </w:t>
      </w:r>
      <w:r w:rsidR="009677AD" w:rsidRPr="005A04F4">
        <w:rPr>
          <w:szCs w:val="28"/>
        </w:rPr>
        <w:t>тыс тг.), затраты на приобретение кислот плавиковой (554 тыс тг/т), соляной (160</w:t>
      </w:r>
      <w:r w:rsidR="00BE1BDC" w:rsidRPr="005A04F4">
        <w:rPr>
          <w:szCs w:val="28"/>
        </w:rPr>
        <w:t xml:space="preserve"> </w:t>
      </w:r>
      <w:r w:rsidR="009677AD" w:rsidRPr="005A04F4">
        <w:rPr>
          <w:szCs w:val="28"/>
        </w:rPr>
        <w:t>тыс. тг/т</w:t>
      </w:r>
      <w:r w:rsidR="00BE1BDC" w:rsidRPr="005A04F4">
        <w:rPr>
          <w:szCs w:val="28"/>
        </w:rPr>
        <w:t>)</w:t>
      </w:r>
      <w:r w:rsidR="00F53720" w:rsidRPr="005A04F4">
        <w:rPr>
          <w:szCs w:val="28"/>
        </w:rPr>
        <w:t>.</w:t>
      </w:r>
    </w:p>
    <w:p w14:paraId="2EACC22C" w14:textId="3138FC4E" w:rsidR="00A6018C" w:rsidRPr="005A04F4" w:rsidRDefault="00A6018C" w:rsidP="00E84266">
      <w:pPr>
        <w:pStyle w:val="ListParagraph"/>
        <w:tabs>
          <w:tab w:val="left" w:pos="284"/>
        </w:tabs>
        <w:spacing w:after="0" w:line="240" w:lineRule="auto"/>
        <w:ind w:left="0" w:firstLine="567"/>
        <w:rPr>
          <w:szCs w:val="28"/>
        </w:rPr>
      </w:pPr>
      <w:r w:rsidRPr="005A04F4">
        <w:rPr>
          <w:szCs w:val="28"/>
        </w:rPr>
        <w:t>С</w:t>
      </w:r>
      <w:r w:rsidRPr="005A04F4">
        <w:rPr>
          <w:szCs w:val="28"/>
          <w:vertAlign w:val="subscript"/>
        </w:rPr>
        <w:t>оф</w:t>
      </w:r>
      <w:r w:rsidRPr="005A04F4">
        <w:rPr>
          <w:szCs w:val="28"/>
        </w:rPr>
        <w:t>=</w:t>
      </w:r>
      <w:bookmarkStart w:id="172" w:name="_Hlk87367504"/>
      <w:r w:rsidRPr="005A04F4">
        <w:rPr>
          <w:szCs w:val="28"/>
        </w:rPr>
        <w:t xml:space="preserve">2 206 </w:t>
      </w:r>
      <w:bookmarkEnd w:id="172"/>
      <w:r w:rsidRPr="005A04F4">
        <w:rPr>
          <w:szCs w:val="28"/>
        </w:rPr>
        <w:t>тыс. тг.</w:t>
      </w:r>
    </w:p>
    <w:p w14:paraId="47D2BDAE" w14:textId="74E9DD82" w:rsidR="00F53720" w:rsidRPr="005A04F4" w:rsidRDefault="00F5372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оф</w:t>
      </w:r>
      <w:r w:rsidRPr="005A04F4">
        <w:rPr>
          <w:szCs w:val="28"/>
        </w:rPr>
        <w:t>=</w:t>
      </w:r>
      <w:r w:rsidR="00A6018C" w:rsidRPr="005A04F4">
        <w:rPr>
          <w:szCs w:val="28"/>
        </w:rPr>
        <w:t>2206000/260*8=1061 тг</w:t>
      </w:r>
    </w:p>
    <w:p w14:paraId="46343CF4" w14:textId="79EC7930" w:rsidR="00C040B0" w:rsidRPr="005A04F4" w:rsidRDefault="00C040B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а</w:t>
      </w:r>
      <w:r w:rsidRPr="005A04F4">
        <w:rPr>
          <w:szCs w:val="28"/>
        </w:rPr>
        <w:t xml:space="preserve"> </w:t>
      </w:r>
      <w:r w:rsidR="009677AD" w:rsidRPr="005A04F4">
        <w:rPr>
          <w:szCs w:val="28"/>
        </w:rPr>
        <w:t>=</w:t>
      </w:r>
      <w:r w:rsidRPr="005A04F4">
        <w:rPr>
          <w:szCs w:val="28"/>
        </w:rPr>
        <w:t xml:space="preserve"> </w:t>
      </w:r>
      <w:r w:rsidR="009677AD" w:rsidRPr="005A04F4">
        <w:rPr>
          <w:szCs w:val="28"/>
        </w:rPr>
        <w:t>(592000+900000+554000+160000)/20</w:t>
      </w:r>
      <w:r w:rsidR="00A6018C" w:rsidRPr="005A04F4">
        <w:rPr>
          <w:szCs w:val="28"/>
        </w:rPr>
        <w:t>/260*8</w:t>
      </w:r>
      <w:r w:rsidR="009677AD" w:rsidRPr="005A04F4">
        <w:rPr>
          <w:szCs w:val="28"/>
        </w:rPr>
        <w:t>=</w:t>
      </w:r>
      <w:r w:rsidR="00A6018C" w:rsidRPr="005A04F4">
        <w:rPr>
          <w:szCs w:val="28"/>
        </w:rPr>
        <w:t>1061</w:t>
      </w:r>
      <w:r w:rsidR="00F53720" w:rsidRPr="005A04F4">
        <w:rPr>
          <w:szCs w:val="28"/>
        </w:rPr>
        <w:t xml:space="preserve"> тг.</w:t>
      </w:r>
    </w:p>
    <w:p w14:paraId="5BF244FC" w14:textId="1CE0C708" w:rsidR="00F53720" w:rsidRPr="005A04F4" w:rsidRDefault="00F53720" w:rsidP="00E84266">
      <w:pPr>
        <w:pStyle w:val="ListParagraph"/>
        <w:tabs>
          <w:tab w:val="left" w:pos="284"/>
        </w:tabs>
        <w:spacing w:after="0" w:line="240" w:lineRule="auto"/>
        <w:ind w:left="0" w:firstLine="567"/>
        <w:rPr>
          <w:szCs w:val="28"/>
        </w:rPr>
      </w:pPr>
      <w:r w:rsidRPr="005A04F4">
        <w:rPr>
          <w:szCs w:val="28"/>
        </w:rPr>
        <w:t>А</w:t>
      </w:r>
      <w:r w:rsidRPr="005A04F4">
        <w:rPr>
          <w:szCs w:val="28"/>
          <w:vertAlign w:val="subscript"/>
        </w:rPr>
        <w:t>г</w:t>
      </w:r>
      <w:r w:rsidRPr="005A04F4">
        <w:rPr>
          <w:szCs w:val="28"/>
        </w:rPr>
        <w:t>=2 206000*0,05=110300</w:t>
      </w:r>
    </w:p>
    <w:p w14:paraId="5D1332F5" w14:textId="69988168" w:rsidR="00C040B0" w:rsidRPr="005A04F4" w:rsidRDefault="00C040B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ум</w:t>
      </w:r>
      <w:r w:rsidRPr="005A04F4">
        <w:rPr>
          <w:szCs w:val="28"/>
        </w:rPr>
        <w:t xml:space="preserve"> </w:t>
      </w:r>
      <w:r w:rsidR="00F53720" w:rsidRPr="005A04F4">
        <w:rPr>
          <w:szCs w:val="28"/>
        </w:rPr>
        <w:t>=0</w:t>
      </w:r>
    </w:p>
    <w:p w14:paraId="4496C46F" w14:textId="1A6D6568" w:rsidR="00C040B0" w:rsidRPr="005A04F4" w:rsidRDefault="00C040B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 xml:space="preserve">пум </w:t>
      </w:r>
      <w:r w:rsidR="00F53720" w:rsidRPr="005A04F4">
        <w:rPr>
          <w:szCs w:val="28"/>
        </w:rPr>
        <w:t>=0</w:t>
      </w:r>
    </w:p>
    <w:p w14:paraId="3A7BAA79" w14:textId="74284156" w:rsidR="00C040B0" w:rsidRPr="005A04F4" w:rsidRDefault="00C040B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э</w:t>
      </w:r>
      <w:r w:rsidRPr="005A04F4">
        <w:rPr>
          <w:szCs w:val="28"/>
        </w:rPr>
        <w:t xml:space="preserve"> </w:t>
      </w:r>
      <w:r w:rsidR="00F53720" w:rsidRPr="005A04F4">
        <w:rPr>
          <w:szCs w:val="28"/>
        </w:rPr>
        <w:t>=642 тг</w:t>
      </w:r>
    </w:p>
    <w:p w14:paraId="1BFB7047" w14:textId="54B280B6" w:rsidR="00C040B0" w:rsidRPr="005A04F4" w:rsidRDefault="00C040B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 xml:space="preserve">зп </w:t>
      </w:r>
      <w:r w:rsidR="00F53720" w:rsidRPr="005A04F4">
        <w:rPr>
          <w:szCs w:val="28"/>
        </w:rPr>
        <w:t>=</w:t>
      </w:r>
      <w:r w:rsidRPr="005A04F4">
        <w:rPr>
          <w:szCs w:val="28"/>
        </w:rPr>
        <w:t>100 000тг</w:t>
      </w:r>
      <w:r w:rsidR="00A6018C" w:rsidRPr="005A04F4">
        <w:rPr>
          <w:szCs w:val="28"/>
        </w:rPr>
        <w:t>*2/22*8=1136</w:t>
      </w:r>
      <w:r w:rsidRPr="005A04F4">
        <w:rPr>
          <w:szCs w:val="28"/>
        </w:rPr>
        <w:t>;</w:t>
      </w:r>
    </w:p>
    <w:p w14:paraId="23481054" w14:textId="68D68A31" w:rsidR="00C040B0" w:rsidRPr="005A04F4" w:rsidRDefault="00C040B0"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сф</w:t>
      </w:r>
      <w:r w:rsidRPr="005A04F4">
        <w:rPr>
          <w:szCs w:val="28"/>
        </w:rPr>
        <w:t xml:space="preserve"> </w:t>
      </w:r>
      <w:r w:rsidR="00F53720" w:rsidRPr="005A04F4">
        <w:rPr>
          <w:szCs w:val="28"/>
        </w:rPr>
        <w:t>21000</w:t>
      </w:r>
      <w:r w:rsidR="00453792" w:rsidRPr="005A04F4">
        <w:rPr>
          <w:szCs w:val="28"/>
        </w:rPr>
        <w:t>*2</w:t>
      </w:r>
      <w:r w:rsidR="00A6018C" w:rsidRPr="005A04F4">
        <w:rPr>
          <w:szCs w:val="28"/>
        </w:rPr>
        <w:t>/22</w:t>
      </w:r>
      <w:r w:rsidR="00453792" w:rsidRPr="005A04F4">
        <w:rPr>
          <w:szCs w:val="28"/>
        </w:rPr>
        <w:t>*8</w:t>
      </w:r>
      <w:r w:rsidR="00A6018C" w:rsidRPr="005A04F4">
        <w:rPr>
          <w:szCs w:val="28"/>
        </w:rPr>
        <w:t>=</w:t>
      </w:r>
      <w:r w:rsidR="00F53720" w:rsidRPr="005A04F4">
        <w:rPr>
          <w:szCs w:val="28"/>
        </w:rPr>
        <w:t xml:space="preserve"> </w:t>
      </w:r>
      <w:r w:rsidR="00453792" w:rsidRPr="005A04F4">
        <w:rPr>
          <w:szCs w:val="28"/>
        </w:rPr>
        <w:t>239</w:t>
      </w:r>
      <w:r w:rsidR="00F53720" w:rsidRPr="005A04F4">
        <w:rPr>
          <w:szCs w:val="28"/>
        </w:rPr>
        <w:t>тг.</w:t>
      </w:r>
    </w:p>
    <w:p w14:paraId="493641B1" w14:textId="5EA8DE7E" w:rsidR="00F53720" w:rsidRPr="005A04F4" w:rsidRDefault="00A6018C" w:rsidP="00E84266">
      <w:pPr>
        <w:pStyle w:val="ListParagraph"/>
        <w:tabs>
          <w:tab w:val="left" w:pos="284"/>
        </w:tabs>
        <w:spacing w:after="0" w:line="240" w:lineRule="auto"/>
        <w:ind w:left="0" w:firstLine="567"/>
        <w:rPr>
          <w:szCs w:val="28"/>
        </w:rPr>
      </w:pPr>
      <w:r w:rsidRPr="005A04F4">
        <w:rPr>
          <w:szCs w:val="28"/>
        </w:rPr>
        <w:t>З</w:t>
      </w:r>
      <w:r w:rsidRPr="005A04F4">
        <w:rPr>
          <w:szCs w:val="28"/>
          <w:vertAlign w:val="subscript"/>
        </w:rPr>
        <w:t>т</w:t>
      </w:r>
      <w:r w:rsidRPr="005A04F4">
        <w:rPr>
          <w:szCs w:val="28"/>
        </w:rPr>
        <w:t>=1061+1061+642+1136</w:t>
      </w:r>
      <w:r w:rsidR="00453792" w:rsidRPr="005A04F4">
        <w:rPr>
          <w:szCs w:val="28"/>
        </w:rPr>
        <w:t>+239=4139 тг/т</w:t>
      </w:r>
    </w:p>
    <w:p w14:paraId="47815019" w14:textId="5F00A520" w:rsidR="00453792" w:rsidRPr="005A04F4" w:rsidRDefault="00453792" w:rsidP="00E84266">
      <w:pPr>
        <w:pStyle w:val="ListParagraph"/>
        <w:tabs>
          <w:tab w:val="left" w:pos="284"/>
        </w:tabs>
        <w:spacing w:after="0" w:line="240" w:lineRule="auto"/>
        <w:ind w:left="0" w:firstLine="567"/>
        <w:rPr>
          <w:szCs w:val="28"/>
        </w:rPr>
      </w:pPr>
      <w:r w:rsidRPr="005A04F4">
        <w:rPr>
          <w:szCs w:val="28"/>
        </w:rPr>
        <w:t>Эг=16*260*8580-16*260*4139=35692800-17218240=18474560тг/г</w:t>
      </w:r>
    </w:p>
    <w:p w14:paraId="5A21F170" w14:textId="022562E5" w:rsidR="00424A4D" w:rsidRPr="005A04F4" w:rsidRDefault="00424A4D" w:rsidP="003231B9">
      <w:pPr>
        <w:spacing w:after="0" w:line="240" w:lineRule="auto"/>
        <w:rPr>
          <w:rFonts w:ascii="Times New Roman" w:hAnsi="Times New Roman" w:cs="Times New Roman"/>
          <w:b/>
          <w:bCs/>
          <w:sz w:val="28"/>
          <w:szCs w:val="28"/>
        </w:rPr>
      </w:pPr>
      <w:r w:rsidRPr="005A04F4">
        <w:rPr>
          <w:b/>
          <w:bCs/>
          <w:szCs w:val="28"/>
        </w:rPr>
        <w:br w:type="page"/>
      </w:r>
    </w:p>
    <w:p w14:paraId="641867DA" w14:textId="77777777" w:rsidR="008278DA" w:rsidRPr="005A04F4" w:rsidRDefault="008278DA" w:rsidP="00B652E0">
      <w:pPr>
        <w:pStyle w:val="Heading1"/>
        <w:numPr>
          <w:ilvl w:val="0"/>
          <w:numId w:val="0"/>
        </w:numPr>
        <w:spacing w:after="0"/>
        <w:jc w:val="center"/>
      </w:pPr>
      <w:bookmarkStart w:id="173" w:name="_Toc56729264"/>
      <w:bookmarkStart w:id="174" w:name="_Toc29825183"/>
      <w:bookmarkStart w:id="175" w:name="_Toc530254092"/>
      <w:bookmarkStart w:id="176" w:name="_Toc530225147"/>
      <w:bookmarkStart w:id="177" w:name="_Toc88519216"/>
      <w:bookmarkEnd w:id="126"/>
      <w:r w:rsidRPr="005A04F4">
        <w:lastRenderedPageBreak/>
        <w:t>ЗАКЛЮЧЕНИЕ</w:t>
      </w:r>
      <w:bookmarkEnd w:id="173"/>
      <w:bookmarkEnd w:id="174"/>
      <w:bookmarkEnd w:id="175"/>
      <w:bookmarkEnd w:id="176"/>
      <w:bookmarkEnd w:id="177"/>
    </w:p>
    <w:p w14:paraId="46EE320A" w14:textId="77777777" w:rsidR="00B652E0" w:rsidRPr="005A04F4" w:rsidRDefault="00B652E0" w:rsidP="003231B9">
      <w:pPr>
        <w:tabs>
          <w:tab w:val="left" w:pos="284"/>
        </w:tabs>
        <w:spacing w:after="0" w:line="240" w:lineRule="auto"/>
        <w:ind w:firstLine="567"/>
        <w:jc w:val="both"/>
        <w:rPr>
          <w:rFonts w:ascii="Times New Roman" w:hAnsi="Times New Roman" w:cs="Times New Roman"/>
          <w:sz w:val="28"/>
          <w:szCs w:val="28"/>
        </w:rPr>
      </w:pPr>
    </w:p>
    <w:p w14:paraId="35A54019" w14:textId="77777777"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Исследования способов по повышению качества углей производились со множеством лабораторных и опытно-промышленных испытаний и экспериментов, в том числе с привлечением третьих сторон для улучшения технического оснащения проводимых исследований.</w:t>
      </w:r>
    </w:p>
    <w:p w14:paraId="1F98DD32" w14:textId="77777777"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В результате наблюдений и проведения экспериментальных лабораторных исследований пришли к следующим </w:t>
      </w:r>
      <w:r w:rsidRPr="005A04F4">
        <w:rPr>
          <w:rFonts w:ascii="Times New Roman" w:hAnsi="Times New Roman" w:cs="Times New Roman"/>
          <w:b/>
          <w:sz w:val="28"/>
          <w:szCs w:val="28"/>
        </w:rPr>
        <w:t>выводам</w:t>
      </w:r>
      <w:r w:rsidRPr="005A04F4">
        <w:rPr>
          <w:rFonts w:ascii="Times New Roman" w:hAnsi="Times New Roman" w:cs="Times New Roman"/>
          <w:sz w:val="28"/>
          <w:szCs w:val="28"/>
        </w:rPr>
        <w:t>:</w:t>
      </w:r>
    </w:p>
    <w:p w14:paraId="7EBEADEF" w14:textId="77777777" w:rsidR="008278DA" w:rsidRPr="005A04F4" w:rsidRDefault="008278DA" w:rsidP="00B652E0">
      <w:pPr>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Добычные работы на Шубаркольском месторождении полностью механизированы и основаны на транспортной системе, что не усугубляет селективность выемочных работ, но добавляет дополнительную операционную стоимость и создает условия для разрушения прочностных характеристик и процесса выветривания добываемого сырья. Существующая система сортировки требует модернизацию путем добавления цепи обогащения пневматической сепарацией углей;</w:t>
      </w:r>
    </w:p>
    <w:p w14:paraId="7423B3C4" w14:textId="07EC59FA" w:rsidR="008278DA" w:rsidRPr="005A04F4" w:rsidRDefault="008278DA" w:rsidP="00B652E0">
      <w:pPr>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Каменные угли Шубаркольского месторождения являются ценными и удовлетворяющими требования технологии коксования. Проделанные испытания вторичных продуктов позволяют сделать вывод о достаточно высокой восстановительной способности летучих продуктов термического разложения длиннопламенного угля и возможности существенного их увеличения дополнительным пиролизом. Сравнительный анализ состава газа при нагреве Шубаркольского угля до 500-900ºС без дополнительного пиролиза и с пиролизом выделяющихся продуктов позволяет предположить о влиянии летучих компонентов угля на тепловой режим коксовых камер, химический и углеводородный состав обусловливают разный суммарный тепловой эффект процесса и их роли в формировании структуры и показателей качества образующегося кокса в частности: пористости, механической прочности, удельного электросопротивления, разрушаемости в СО</w:t>
      </w:r>
      <w:r w:rsidRPr="005A04F4">
        <w:rPr>
          <w:rFonts w:ascii="Times New Roman" w:hAnsi="Times New Roman" w:cs="Times New Roman"/>
          <w:sz w:val="28"/>
          <w:szCs w:val="28"/>
          <w:vertAlign w:val="subscript"/>
        </w:rPr>
        <w:t>2</w:t>
      </w:r>
      <w:r w:rsidRPr="005A04F4">
        <w:rPr>
          <w:rFonts w:ascii="Times New Roman" w:hAnsi="Times New Roman" w:cs="Times New Roman"/>
          <w:sz w:val="28"/>
          <w:szCs w:val="28"/>
        </w:rPr>
        <w:t xml:space="preserve"> и т.д. </w:t>
      </w:r>
    </w:p>
    <w:p w14:paraId="18B44F7B" w14:textId="2DFE1806"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Анализ изменения качества классов кокса после вторичного нагрева до 700-900°С показывает, термическая обработка в целом улучшает их физико-химические свойства, особенно при использовании как углеродистого восстановителя, например, для ферросплавного производства и как топлива класса 0-10 мм для агломерации руд. Воздействие на кокс высокой температуры приводит во всех случаях к дальнейшему уплотнению его тонкопористой структуры, что связано с процессом внутримолекулярной перестройки коксового вещества (его конденсацией и графитацией). В связи с этим необходима оценка рациональности применения варианта применения дополнительного пиролиза, где фактический выход летучих отличается в 1.5-2 раза от основной схемы, при этом энергозатраты поддержки постоянной температуре 800ºС также существенны.</w:t>
      </w:r>
    </w:p>
    <w:p w14:paraId="5859DD1A" w14:textId="2C074566"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 нагревании кокса до температур 1000-1700°С, характерных для металлургических и химических процессов возрастает зольность A</w:t>
      </w:r>
      <w:r w:rsidRPr="005A04F4">
        <w:rPr>
          <w:rFonts w:ascii="Times New Roman" w:hAnsi="Times New Roman" w:cs="Times New Roman"/>
          <w:sz w:val="28"/>
          <w:szCs w:val="28"/>
          <w:vertAlign w:val="subscript"/>
        </w:rPr>
        <w:t>d</w:t>
      </w:r>
      <w:r w:rsidRPr="005A04F4">
        <w:rPr>
          <w:rFonts w:ascii="Times New Roman" w:hAnsi="Times New Roman" w:cs="Times New Roman"/>
          <w:sz w:val="28"/>
          <w:szCs w:val="28"/>
        </w:rPr>
        <w:t xml:space="preserve"> до </w:t>
      </w:r>
      <w:r w:rsidR="00BE1BDC" w:rsidRPr="005A04F4">
        <w:rPr>
          <w:rFonts w:ascii="Times New Roman" w:hAnsi="Times New Roman" w:cs="Times New Roman"/>
          <w:sz w:val="28"/>
          <w:szCs w:val="28"/>
        </w:rPr>
        <w:t xml:space="preserve">                                                      </w:t>
      </w:r>
      <w:r w:rsidRPr="005A04F4">
        <w:rPr>
          <w:rFonts w:ascii="Times New Roman" w:hAnsi="Times New Roman" w:cs="Times New Roman"/>
          <w:sz w:val="28"/>
          <w:szCs w:val="28"/>
        </w:rPr>
        <w:t xml:space="preserve">4,9-5,2%, что по-прежнему является приемлемым показателем для производственных потребностей. Очевидно, сохранение низких значений </w:t>
      </w:r>
      <w:r w:rsidRPr="005A04F4">
        <w:rPr>
          <w:rFonts w:ascii="Times New Roman" w:hAnsi="Times New Roman" w:cs="Times New Roman"/>
          <w:sz w:val="28"/>
          <w:szCs w:val="28"/>
        </w:rPr>
        <w:lastRenderedPageBreak/>
        <w:t>зольности исходного сырья обеспечивает высокое качество кокса для высокотемпературных производств.</w:t>
      </w:r>
    </w:p>
    <w:p w14:paraId="0A8409DD" w14:textId="77777777" w:rsidR="008278DA" w:rsidRPr="005A04F4" w:rsidRDefault="008278DA" w:rsidP="00B652E0">
      <w:pPr>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Проведенные исследования воспроизводят предпроектную оценку обогатимости Шубаркольских углей. Результаты фракционного анализа свидетельствуют о легкой обогатимости углей, однако испытания прочностных характеристик на разрушимость и степень шламообразования показали относительно высокие значения, что на первый взгляд указывают на высокую эффективность флотационных способов обогащения. Однако, высокая степень размокаемости в среднем в 25% указывают на большую эффективность сухих способов сепарации угольной породы. </w:t>
      </w:r>
    </w:p>
    <w:p w14:paraId="067B077B" w14:textId="328A251C" w:rsidR="008278DA" w:rsidRPr="005A04F4" w:rsidRDefault="008278DA" w:rsidP="00B652E0">
      <w:pPr>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Согласно полученным результатов, при исследовании углей на обогатимость, зольность объединенных концентратов в крупности +1</w:t>
      </w:r>
      <w:r w:rsidR="00BE1BDC" w:rsidRPr="005A04F4">
        <w:rPr>
          <w:rFonts w:ascii="Times New Roman" w:hAnsi="Times New Roman" w:cs="Times New Roman"/>
          <w:sz w:val="28"/>
          <w:szCs w:val="28"/>
        </w:rPr>
        <w:t>-</w:t>
      </w:r>
      <w:r w:rsidRPr="005A04F4">
        <w:rPr>
          <w:rFonts w:ascii="Times New Roman" w:hAnsi="Times New Roman" w:cs="Times New Roman"/>
          <w:sz w:val="28"/>
          <w:szCs w:val="28"/>
        </w:rPr>
        <w:t>50</w:t>
      </w:r>
      <w:r w:rsidR="00BE1BDC" w:rsidRPr="005A04F4">
        <w:rPr>
          <w:rFonts w:ascii="Times New Roman" w:hAnsi="Times New Roman" w:cs="Times New Roman"/>
          <w:sz w:val="28"/>
          <w:szCs w:val="28"/>
        </w:rPr>
        <w:t xml:space="preserve"> </w:t>
      </w:r>
      <w:r w:rsidRPr="005A04F4">
        <w:rPr>
          <w:rFonts w:ascii="Times New Roman" w:hAnsi="Times New Roman" w:cs="Times New Roman"/>
          <w:sz w:val="28"/>
          <w:szCs w:val="28"/>
        </w:rPr>
        <w:t>мм, составляет 11,2%, что на 7,6% ниже исходного (расчетного) значения, при выходе от общей массы угля в 83%. Выход хвостов при этом составляет чуть более 12%, с зольностью 65%. Угольная мелочь классом менее 1мм не обогащалась и по своим показателям схожа с просыпью, получаемой в ходе обогащения более крупного угля, общий выход которых составляет 5% от общего значения, с зольностью около 30%. Данная мелочь может быть использована, как самостоятельный товарный продукт либо объединятся с концентратом или хвостами, при одновременном снижении качества того или другого.</w:t>
      </w:r>
    </w:p>
    <w:p w14:paraId="38DAA2E5" w14:textId="5C28A071"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 обогащении угля в крупности +3 – 50мм, качество концентрат не изменяется, но снижается его выход до 77%. Выход хвостов так же несколько снижается, при сохранении качества. Зольность не обогащаемой мелочи составляет 21% при выходе 11%, она так же может быть использована, как самостоятельный товарный продукт. При обогащении угля крупностью более 3мм снижается выход товарного концентрата, но при этом так же отсутствует расходы на обогащение класса +1</w:t>
      </w:r>
      <w:r w:rsidR="00BE1BDC" w:rsidRPr="005A04F4">
        <w:rPr>
          <w:rFonts w:ascii="Times New Roman" w:hAnsi="Times New Roman" w:cs="Times New Roman"/>
          <w:sz w:val="28"/>
          <w:szCs w:val="28"/>
        </w:rPr>
        <w:t>-</w:t>
      </w:r>
      <w:r w:rsidRPr="005A04F4">
        <w:rPr>
          <w:rFonts w:ascii="Times New Roman" w:hAnsi="Times New Roman" w:cs="Times New Roman"/>
          <w:sz w:val="28"/>
          <w:szCs w:val="28"/>
        </w:rPr>
        <w:t>3</w:t>
      </w:r>
      <w:r w:rsidR="00BE1BDC" w:rsidRPr="005A04F4">
        <w:rPr>
          <w:rFonts w:ascii="Times New Roman" w:hAnsi="Times New Roman" w:cs="Times New Roman"/>
          <w:sz w:val="28"/>
          <w:szCs w:val="28"/>
        </w:rPr>
        <w:t xml:space="preserve"> </w:t>
      </w:r>
      <w:r w:rsidRPr="005A04F4">
        <w:rPr>
          <w:rFonts w:ascii="Times New Roman" w:hAnsi="Times New Roman" w:cs="Times New Roman"/>
          <w:sz w:val="28"/>
          <w:szCs w:val="28"/>
        </w:rPr>
        <w:t>мм.</w:t>
      </w:r>
    </w:p>
    <w:p w14:paraId="36A80149" w14:textId="77777777" w:rsidR="008278DA" w:rsidRPr="005A04F4" w:rsidRDefault="008278DA" w:rsidP="00B652E0">
      <w:pPr>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Результаты лабораторных испытаний кислотной обработки углей демонстрируют снижение зольности разных образцах минимум в 1,5 раза. Образцы, имеющие высокие начальные уровни зольности, демонстрируют схожие конечные результаты на уровне 20-24% несмотря на отличие начальной минерализации в 1,5 раза. </w:t>
      </w:r>
    </w:p>
    <w:p w14:paraId="66461C0B" w14:textId="77777777"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При низкой зольности угля эффективность кислотной обработки сохранилась на прежнем уровне в 150%. Предполагается, что причина состоит в генетических характеристиках угля, и для разрушения внутренней зольности необходимо приложить условия катализирующие окислительные процессы неорганического состава, так как температурный режим, продолжительность выдержки угля в реакционной среде, оптимальные соотношения кислот и иные средства.</w:t>
      </w:r>
    </w:p>
    <w:p w14:paraId="2AAEB9A0" w14:textId="77777777"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Таким образом предложенная схема демонстрирует снижение зольности в 2-2.5 раза. Снижение зольности рядового угля с 4,7% до уровня 3% уже может явиться привлекательным для обеспечения потребности определенных металлургических производств.</w:t>
      </w:r>
    </w:p>
    <w:p w14:paraId="0C13EA9F" w14:textId="77777777" w:rsidR="008278DA" w:rsidRPr="005A04F4" w:rsidRDefault="008278DA" w:rsidP="00B652E0">
      <w:pPr>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Термообработанные брикеты с новыми связующими материалами по показателям механической прочности, уровню технических показателей и теплотворной способности соответствуют предъявляемым требованиям для энергетических углей и имеет рациональные основания для применения в производстве для улучшения качества угля. Эксперименты с различной концентрацией ПЭТФ в смеси с углем показали, что с увеличением концентрации этого связующего, теплотворность брикетов линейно возрастает. Это объясняется увеличением в составе брикетов количества органического (горючего) вещества, изначальная теплотворность которого составляет приблизительно 39-45 кДж/кг, исходная теплотворность же угля составляет 20-35 кДж/кг, естественно следует предположить, что теплотворность связующего ПЭТФ значительно повышает теплотворную способность брикетов, однако увеличивает и скорость горения.</w:t>
      </w:r>
    </w:p>
    <w:p w14:paraId="731C91C7" w14:textId="77777777" w:rsidR="008278DA" w:rsidRPr="005A04F4" w:rsidRDefault="008278DA" w:rsidP="00B652E0">
      <w:pPr>
        <w:tabs>
          <w:tab w:val="left" w:pos="284"/>
          <w:tab w:val="left" w:pos="993"/>
        </w:tabs>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Мультиполимерные связующие могут использоваться не только в виде связующего в синтезе брикетов, но и поставляют углеводороды, которые активно участвуют в окислительных процессах повышая экзотермичность реакции горения и в целом повышая энергетические характеристики углей и их энергетический потенциал. Из результатов испытаний следует, что термообработанные брикеты с новым связующим материалом по показателям механической прочности и атмосферо-водоустойчивости значительно превышают требования потребительских стандартов на бытовое брикетное топливо, предъявляемые на отечественном и зарубежном рынках.</w:t>
      </w:r>
    </w:p>
    <w:p w14:paraId="2A116C17" w14:textId="77777777" w:rsidR="008278DA" w:rsidRPr="005A04F4" w:rsidRDefault="008278DA" w:rsidP="003231B9">
      <w:pPr>
        <w:tabs>
          <w:tab w:val="left" w:pos="284"/>
        </w:tabs>
        <w:spacing w:after="0" w:line="240" w:lineRule="auto"/>
        <w:jc w:val="both"/>
        <w:rPr>
          <w:rFonts w:ascii="Times New Roman" w:hAnsi="Times New Roman" w:cs="Times New Roman"/>
          <w:b/>
          <w:bCs/>
          <w:sz w:val="28"/>
          <w:szCs w:val="28"/>
        </w:rPr>
      </w:pPr>
      <w:r w:rsidRPr="005A04F4">
        <w:rPr>
          <w:rFonts w:ascii="Times New Roman" w:hAnsi="Times New Roman" w:cs="Times New Roman"/>
          <w:sz w:val="28"/>
          <w:szCs w:val="28"/>
        </w:rPr>
        <w:br w:type="page"/>
      </w:r>
    </w:p>
    <w:p w14:paraId="796C7E4D" w14:textId="77777777" w:rsidR="008278DA" w:rsidRPr="005A04F4" w:rsidRDefault="008278DA" w:rsidP="00B652E0">
      <w:pPr>
        <w:pStyle w:val="Heading1"/>
        <w:numPr>
          <w:ilvl w:val="0"/>
          <w:numId w:val="0"/>
        </w:numPr>
        <w:spacing w:after="0"/>
        <w:jc w:val="center"/>
      </w:pPr>
      <w:bookmarkStart w:id="178" w:name="_Toc530254093"/>
      <w:bookmarkStart w:id="179" w:name="_Toc530225148"/>
      <w:bookmarkStart w:id="180" w:name="_Toc56729265"/>
      <w:bookmarkStart w:id="181" w:name="_Toc88519217"/>
      <w:r w:rsidRPr="005A04F4">
        <w:lastRenderedPageBreak/>
        <w:t>СПИСОК ИСПОЛЬЗОВАННЫХ</w:t>
      </w:r>
      <w:bookmarkEnd w:id="178"/>
      <w:bookmarkEnd w:id="179"/>
      <w:r w:rsidRPr="005A04F4">
        <w:t xml:space="preserve"> ИСТОЧНИКОВ</w:t>
      </w:r>
      <w:bookmarkEnd w:id="180"/>
      <w:bookmarkEnd w:id="181"/>
    </w:p>
    <w:p w14:paraId="3B02856C" w14:textId="77777777" w:rsidR="00B652E0" w:rsidRPr="005A04F4" w:rsidRDefault="00B652E0" w:rsidP="00B652E0">
      <w:pPr>
        <w:spacing w:after="0" w:line="240" w:lineRule="auto"/>
        <w:ind w:firstLine="709"/>
        <w:rPr>
          <w:rFonts w:ascii="Times New Roman" w:hAnsi="Times New Roman" w:cs="Times New Roman"/>
          <w:sz w:val="28"/>
          <w:szCs w:val="28"/>
        </w:rPr>
      </w:pPr>
    </w:p>
    <w:p w14:paraId="27AEDF15" w14:textId="3D3F83FF" w:rsidR="007F0F81" w:rsidRPr="005A04F4" w:rsidRDefault="00B652E0" w:rsidP="00B652E0">
      <w:pPr>
        <w:spacing w:after="0" w:line="240" w:lineRule="auto"/>
        <w:ind w:firstLine="709"/>
        <w:jc w:val="both"/>
        <w:rPr>
          <w:rFonts w:ascii="Times New Roman" w:hAnsi="Times New Roman" w:cs="Times New Roman"/>
          <w:sz w:val="28"/>
          <w:szCs w:val="28"/>
        </w:rPr>
      </w:pPr>
      <w:bookmarkStart w:id="182" w:name="_Hlk86612878"/>
      <w:r w:rsidRPr="005A04F4">
        <w:rPr>
          <w:rFonts w:ascii="Times New Roman" w:hAnsi="Times New Roman" w:cs="Times New Roman"/>
          <w:sz w:val="28"/>
          <w:szCs w:val="28"/>
        </w:rPr>
        <w:t>1</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Указ Президента Республики Казахстан</w:t>
      </w:r>
      <w:r w:rsidR="00476B2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Об утверждении Государственной программы индустриально-инновационного развития Республики Казахстан на 2015-2019 годы</w:t>
      </w:r>
      <w:r w:rsidR="00476B20"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утв. 1</w:t>
      </w:r>
      <w:r w:rsidR="00705187" w:rsidRPr="005A04F4">
        <w:rPr>
          <w:rFonts w:ascii="Times New Roman" w:hAnsi="Times New Roman" w:cs="Times New Roman"/>
          <w:sz w:val="28"/>
          <w:szCs w:val="28"/>
        </w:rPr>
        <w:t xml:space="preserve"> </w:t>
      </w:r>
      <w:r w:rsidR="00476B20" w:rsidRPr="005A04F4">
        <w:rPr>
          <w:rFonts w:ascii="Times New Roman" w:hAnsi="Times New Roman" w:cs="Times New Roman"/>
          <w:sz w:val="28"/>
          <w:szCs w:val="28"/>
        </w:rPr>
        <w:t xml:space="preserve">августа </w:t>
      </w:r>
      <w:r w:rsidR="007F0F81" w:rsidRPr="005A04F4">
        <w:rPr>
          <w:rFonts w:ascii="Times New Roman" w:hAnsi="Times New Roman" w:cs="Times New Roman"/>
          <w:sz w:val="28"/>
          <w:szCs w:val="28"/>
        </w:rPr>
        <w:t>2014</w:t>
      </w:r>
      <w:r w:rsidR="00476B20" w:rsidRPr="005A04F4">
        <w:rPr>
          <w:rFonts w:ascii="Times New Roman" w:hAnsi="Times New Roman" w:cs="Times New Roman"/>
          <w:sz w:val="28"/>
          <w:szCs w:val="28"/>
        </w:rPr>
        <w:t xml:space="preserve"> года, №</w:t>
      </w:r>
      <w:r w:rsidR="007F0F81" w:rsidRPr="005A04F4">
        <w:rPr>
          <w:rFonts w:ascii="Times New Roman" w:hAnsi="Times New Roman" w:cs="Times New Roman"/>
          <w:sz w:val="28"/>
          <w:szCs w:val="28"/>
        </w:rPr>
        <w:t xml:space="preserve">874 // </w:t>
      </w:r>
      <w:hyperlink r:id="rId75" w:history="1">
        <w:r w:rsidR="00476B20" w:rsidRPr="005A04F4">
          <w:rPr>
            <w:rStyle w:val="Hyperlink"/>
            <w:rFonts w:ascii="Times New Roman" w:hAnsi="Times New Roman" w:cs="Times New Roman"/>
            <w:color w:val="auto"/>
            <w:sz w:val="28"/>
            <w:szCs w:val="28"/>
            <w:u w:val="none"/>
          </w:rPr>
          <w:t>https://adilet.zan.kz/rus/docs/U1400000874. 14.10.2021</w:t>
        </w:r>
      </w:hyperlink>
      <w:r w:rsidR="007F0F81" w:rsidRPr="005A04F4">
        <w:rPr>
          <w:rFonts w:ascii="Times New Roman" w:hAnsi="Times New Roman" w:cs="Times New Roman"/>
          <w:sz w:val="28"/>
          <w:szCs w:val="28"/>
        </w:rPr>
        <w:t>.</w:t>
      </w:r>
    </w:p>
    <w:p w14:paraId="7AB0FFB1" w14:textId="4658CEC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2</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Отчет бюро национальной статистики Агентства по стратегическому планированию и реформам Республики Казахстан // </w:t>
      </w:r>
      <w:hyperlink r:id="rId76" w:history="1">
        <w:r w:rsidR="00476B20" w:rsidRPr="005A04F4">
          <w:rPr>
            <w:rStyle w:val="Hyperlink"/>
            <w:rFonts w:ascii="Times New Roman" w:hAnsi="Times New Roman" w:cs="Times New Roman"/>
            <w:color w:val="auto"/>
            <w:sz w:val="28"/>
            <w:szCs w:val="28"/>
            <w:u w:val="none"/>
          </w:rPr>
          <w:t>https://stat.gov.kz/for_ users/economic_quality. 06.08.2021</w:t>
        </w:r>
      </w:hyperlink>
      <w:r w:rsidR="007F0F81" w:rsidRPr="005A04F4">
        <w:rPr>
          <w:rFonts w:ascii="Times New Roman" w:hAnsi="Times New Roman" w:cs="Times New Roman"/>
          <w:sz w:val="28"/>
          <w:szCs w:val="28"/>
        </w:rPr>
        <w:t>.</w:t>
      </w:r>
    </w:p>
    <w:p w14:paraId="734E2C0C" w14:textId="1AD4F64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3</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Сколько угля экспортировал Казахстан // </w:t>
      </w:r>
      <w:hyperlink r:id="rId77" w:history="1">
        <w:r w:rsidR="00476B20" w:rsidRPr="005A04F4">
          <w:rPr>
            <w:rStyle w:val="Hyperlink"/>
            <w:rFonts w:ascii="Times New Roman" w:hAnsi="Times New Roman" w:cs="Times New Roman"/>
            <w:color w:val="auto"/>
            <w:sz w:val="28"/>
            <w:szCs w:val="28"/>
            <w:u w:val="none"/>
          </w:rPr>
          <w:t>https://kapital.kz/economic/ 91039/skol-ko-uglya-eksportiroval-kazakhstan.html. 06.08.2021</w:t>
        </w:r>
      </w:hyperlink>
      <w:r w:rsidR="007F0F81" w:rsidRPr="005A04F4">
        <w:rPr>
          <w:rFonts w:ascii="Times New Roman" w:hAnsi="Times New Roman" w:cs="Times New Roman"/>
          <w:sz w:val="28"/>
          <w:szCs w:val="28"/>
        </w:rPr>
        <w:t>.</w:t>
      </w:r>
    </w:p>
    <w:p w14:paraId="18FCC737" w14:textId="5E9E4BBB"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4</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Сафонов А.А., Маусымбаева А.Д., Портнов В.С.</w:t>
      </w:r>
      <w:r w:rsidR="00476B20" w:rsidRPr="005A04F4">
        <w:rPr>
          <w:rFonts w:ascii="Times New Roman" w:hAnsi="Times New Roman" w:cs="Times New Roman"/>
          <w:sz w:val="28"/>
          <w:szCs w:val="28"/>
        </w:rPr>
        <w:t xml:space="preserve"> и др.</w:t>
      </w:r>
      <w:r w:rsidR="007F0F81" w:rsidRPr="005A04F4">
        <w:rPr>
          <w:rFonts w:ascii="Times New Roman" w:hAnsi="Times New Roman" w:cs="Times New Roman"/>
          <w:sz w:val="28"/>
          <w:szCs w:val="28"/>
        </w:rPr>
        <w:t xml:space="preserve"> Анализ возможного использования углей месторождения Шубарколь при выплавке технического кремния // Уголь. – 2019. </w:t>
      </w:r>
      <w:r w:rsidR="00476B2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 – С. 68-72</w:t>
      </w:r>
      <w:r w:rsidR="00220E0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p>
    <w:p w14:paraId="34735063" w14:textId="71C62C39"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5</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Плакиткина Л.С., Плакиткин Ю.А., Дьяченко К.И. Анализ и прогнозы развития добычи и потребления угля в ведущих угледобывающих странах мира в период 2000-2035 гг. // Горный журнал. – 2018. </w:t>
      </w:r>
      <w:r w:rsidR="00476B2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№3. – С.</w:t>
      </w:r>
      <w:r w:rsidR="00476B20"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4-9.</w:t>
      </w:r>
    </w:p>
    <w:p w14:paraId="46DFC3C6" w14:textId="59AC130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6</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Рынок угля</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8D1000" w:rsidRPr="005A04F4">
        <w:rPr>
          <w:rFonts w:ascii="Times New Roman" w:hAnsi="Times New Roman" w:cs="Times New Roman"/>
          <w:sz w:val="28"/>
          <w:szCs w:val="28"/>
        </w:rPr>
        <w:t>и</w:t>
      </w:r>
      <w:r w:rsidR="007F0F81" w:rsidRPr="005A04F4">
        <w:rPr>
          <w:rFonts w:ascii="Times New Roman" w:hAnsi="Times New Roman" w:cs="Times New Roman"/>
          <w:sz w:val="28"/>
          <w:szCs w:val="28"/>
        </w:rPr>
        <w:t>тоги 1 квартала 2021</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8D1000" w:rsidRPr="005A04F4">
        <w:rPr>
          <w:rFonts w:ascii="Times New Roman" w:hAnsi="Times New Roman" w:cs="Times New Roman"/>
          <w:sz w:val="28"/>
          <w:szCs w:val="28"/>
        </w:rPr>
        <w:t>а</w:t>
      </w:r>
      <w:r w:rsidR="00476B20" w:rsidRPr="005A04F4">
        <w:rPr>
          <w:rFonts w:ascii="Times New Roman" w:hAnsi="Times New Roman" w:cs="Times New Roman"/>
          <w:sz w:val="28"/>
          <w:szCs w:val="28"/>
        </w:rPr>
        <w:t>налит</w:t>
      </w:r>
      <w:r w:rsidR="008D1000" w:rsidRPr="005A04F4">
        <w:rPr>
          <w:rFonts w:ascii="Times New Roman" w:hAnsi="Times New Roman" w:cs="Times New Roman"/>
          <w:sz w:val="28"/>
          <w:szCs w:val="28"/>
        </w:rPr>
        <w:t>.</w:t>
      </w:r>
      <w:r w:rsidR="00476B20" w:rsidRPr="005A04F4">
        <w:rPr>
          <w:rFonts w:ascii="Times New Roman" w:hAnsi="Times New Roman" w:cs="Times New Roman"/>
          <w:sz w:val="28"/>
          <w:szCs w:val="28"/>
        </w:rPr>
        <w:t xml:space="preserve"> обзор </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hyperlink w:history="1">
        <w:r w:rsidR="008D1000" w:rsidRPr="005A04F4">
          <w:rPr>
            <w:rStyle w:val="Hyperlink"/>
            <w:rFonts w:ascii="Times New Roman" w:hAnsi="Times New Roman" w:cs="Times New Roman"/>
            <w:color w:val="auto"/>
            <w:sz w:val="28"/>
            <w:szCs w:val="28"/>
            <w:u w:val="none"/>
          </w:rPr>
          <w:t>https://www.ugmk. com/upload/medialibrary/96a/Obzor-rynka-uglya_1-kv-2021.pdf</w:t>
        </w:r>
      </w:hyperlink>
      <w:r w:rsidR="007F0F81" w:rsidRPr="005A04F4">
        <w:rPr>
          <w:rFonts w:ascii="Times New Roman" w:hAnsi="Times New Roman" w:cs="Times New Roman"/>
          <w:sz w:val="28"/>
          <w:szCs w:val="28"/>
        </w:rPr>
        <w:t>.</w:t>
      </w:r>
      <w:r w:rsidR="008D1000" w:rsidRPr="005A04F4">
        <w:rPr>
          <w:rFonts w:ascii="Times New Roman" w:hAnsi="Times New Roman" w:cs="Times New Roman"/>
          <w:sz w:val="28"/>
          <w:szCs w:val="28"/>
        </w:rPr>
        <w:t xml:space="preserve"> </w:t>
      </w:r>
      <w:r w:rsidR="00D810EE" w:rsidRPr="005A04F4">
        <w:rPr>
          <w:rFonts w:ascii="Times New Roman" w:hAnsi="Times New Roman" w:cs="Times New Roman"/>
          <w:sz w:val="28"/>
          <w:szCs w:val="28"/>
        </w:rPr>
        <w:t>06.08.2021</w:t>
      </w:r>
      <w:r w:rsidR="008D1000" w:rsidRPr="005A04F4">
        <w:rPr>
          <w:rFonts w:ascii="Times New Roman" w:hAnsi="Times New Roman" w:cs="Times New Roman"/>
          <w:sz w:val="28"/>
          <w:szCs w:val="28"/>
        </w:rPr>
        <w:t>.</w:t>
      </w:r>
    </w:p>
    <w:p w14:paraId="11666CA8" w14:textId="5E646C74"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7</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Нестеров В.И., Хорешок А.А. Актуальные аспекты улучшения качества добываемых углей // Горные машины и комплексы. – 2004. </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№6</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1</w:t>
      </w:r>
      <w:r w:rsidR="008D1000" w:rsidRPr="005A04F4">
        <w:rPr>
          <w:rFonts w:ascii="Times New Roman" w:hAnsi="Times New Roman" w:cs="Times New Roman"/>
          <w:sz w:val="28"/>
          <w:szCs w:val="28"/>
        </w:rPr>
        <w:t>(43)</w:t>
      </w:r>
      <w:r w:rsidR="007F0F81" w:rsidRPr="005A04F4">
        <w:rPr>
          <w:rFonts w:ascii="Times New Roman" w:hAnsi="Times New Roman" w:cs="Times New Roman"/>
          <w:sz w:val="28"/>
          <w:szCs w:val="28"/>
        </w:rPr>
        <w:t xml:space="preserve">. </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8D1000"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С.</w:t>
      </w:r>
      <w:r w:rsidR="008D1000"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12</w:t>
      </w:r>
      <w:r w:rsidR="008D1000" w:rsidRPr="005A04F4">
        <w:rPr>
          <w:rFonts w:ascii="Times New Roman" w:hAnsi="Times New Roman" w:cs="Times New Roman"/>
          <w:sz w:val="28"/>
          <w:szCs w:val="28"/>
        </w:rPr>
        <w:t>-14</w:t>
      </w:r>
      <w:r w:rsidR="007F0F81" w:rsidRPr="005A04F4">
        <w:rPr>
          <w:rFonts w:ascii="Times New Roman" w:hAnsi="Times New Roman" w:cs="Times New Roman"/>
          <w:sz w:val="28"/>
          <w:szCs w:val="28"/>
        </w:rPr>
        <w:t>.</w:t>
      </w:r>
    </w:p>
    <w:p w14:paraId="216327D3" w14:textId="36D91FBA"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8</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Шестаков В.А. Теория проектирования разработки угольных пластов с учетом стадий переработки и направлений использования углей</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 Новочеркасск: УПЦ «Набла» ЮРГТУ (НПИ)</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2004. – 380 с.</w:t>
      </w:r>
    </w:p>
    <w:p w14:paraId="73FB855E" w14:textId="42A2F8D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9</w:t>
      </w:r>
      <w:r w:rsidR="00E0280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Скрыль А. И. Резервы повышения потребительских свойств угольной продукции и роста эффективности ее использования// Российский журнал «Уголь». – 2018. – №9. – С.</w:t>
      </w:r>
      <w:r w:rsidR="008D1000"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12-17.</w:t>
      </w:r>
    </w:p>
    <w:p w14:paraId="13385E70" w14:textId="6F9B1B91"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10 </w:t>
      </w:r>
      <w:r w:rsidR="007F0F81" w:rsidRPr="005A04F4">
        <w:rPr>
          <w:rFonts w:ascii="Times New Roman" w:hAnsi="Times New Roman" w:cs="Times New Roman"/>
          <w:sz w:val="28"/>
          <w:szCs w:val="28"/>
          <w:lang w:val="en-US"/>
        </w:rPr>
        <w:t>Drebenstedt</w:t>
      </w:r>
      <w:r w:rsidR="00E0280F" w:rsidRPr="005A04F4">
        <w:rPr>
          <w:rFonts w:ascii="Times New Roman" w:hAnsi="Times New Roman" w:cs="Times New Roman"/>
          <w:sz w:val="28"/>
          <w:szCs w:val="28"/>
          <w:lang w:val="en-US"/>
        </w:rPr>
        <w:t xml:space="preserve"> C. </w:t>
      </w:r>
      <w:r w:rsidR="007F0F81" w:rsidRPr="005A04F4">
        <w:rPr>
          <w:rFonts w:ascii="Times New Roman" w:hAnsi="Times New Roman" w:cs="Times New Roman"/>
          <w:sz w:val="28"/>
          <w:szCs w:val="28"/>
          <w:lang w:val="en-US"/>
        </w:rPr>
        <w:t xml:space="preserve">From Mining to Refining - Contribution of selective Mining to Value Chain </w:t>
      </w:r>
      <w:r w:rsidR="00E0280F" w:rsidRPr="005A04F4">
        <w:rPr>
          <w:rFonts w:ascii="Times New Roman" w:hAnsi="Times New Roman" w:cs="Times New Roman"/>
          <w:sz w:val="28"/>
          <w:szCs w:val="28"/>
          <w:lang w:val="en-US"/>
        </w:rPr>
        <w:t xml:space="preserve">optimization </w:t>
      </w:r>
      <w:r w:rsidR="007F0F81" w:rsidRPr="005A04F4">
        <w:rPr>
          <w:rFonts w:ascii="Times New Roman" w:hAnsi="Times New Roman" w:cs="Times New Roman"/>
          <w:sz w:val="28"/>
          <w:szCs w:val="28"/>
          <w:lang w:val="en-US"/>
        </w:rPr>
        <w:t>//</w:t>
      </w:r>
      <w:r w:rsidR="008D1000" w:rsidRPr="005A04F4">
        <w:rPr>
          <w:rFonts w:ascii="Times New Roman" w:hAnsi="Times New Roman" w:cs="Times New Roman"/>
          <w:sz w:val="28"/>
          <w:szCs w:val="28"/>
          <w:lang w:val="en-US"/>
        </w:rPr>
        <w:t xml:space="preserve"> Procced. 18ht</w:t>
      </w:r>
      <w:r w:rsidR="007F0F81" w:rsidRPr="005A04F4">
        <w:rPr>
          <w:rFonts w:ascii="Times New Roman" w:hAnsi="Times New Roman" w:cs="Times New Roman"/>
          <w:sz w:val="28"/>
          <w:szCs w:val="28"/>
          <w:lang w:val="en-US"/>
        </w:rPr>
        <w:t xml:space="preserve"> </w:t>
      </w:r>
      <w:r w:rsidR="008D1000" w:rsidRPr="005A04F4">
        <w:rPr>
          <w:rFonts w:ascii="Times New Roman" w:hAnsi="Times New Roman" w:cs="Times New Roman"/>
          <w:sz w:val="28"/>
          <w:szCs w:val="28"/>
          <w:lang w:val="en-US"/>
        </w:rPr>
        <w:t>inte</w:t>
      </w:r>
      <w:r w:rsidR="007F0F81" w:rsidRPr="005A04F4">
        <w:rPr>
          <w:rFonts w:ascii="Times New Roman" w:hAnsi="Times New Roman" w:cs="Times New Roman"/>
          <w:sz w:val="28"/>
          <w:szCs w:val="28"/>
          <w:lang w:val="en-US"/>
        </w:rPr>
        <w:t>rnat</w:t>
      </w:r>
      <w:r w:rsidR="008D1000"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Coal Preparation </w:t>
      </w:r>
      <w:r w:rsidR="008D1000" w:rsidRPr="005A04F4">
        <w:rPr>
          <w:rFonts w:ascii="Times New Roman" w:hAnsi="Times New Roman" w:cs="Times New Roman"/>
          <w:sz w:val="28"/>
          <w:szCs w:val="28"/>
          <w:lang w:val="en-US"/>
        </w:rPr>
        <w:t>c</w:t>
      </w:r>
      <w:r w:rsidR="007F0F81" w:rsidRPr="005A04F4">
        <w:rPr>
          <w:rFonts w:ascii="Times New Roman" w:hAnsi="Times New Roman" w:cs="Times New Roman"/>
          <w:sz w:val="28"/>
          <w:szCs w:val="28"/>
          <w:lang w:val="en-US"/>
        </w:rPr>
        <w:t xml:space="preserve">ongress. – </w:t>
      </w:r>
      <w:r w:rsidR="00E0280F" w:rsidRPr="005A04F4">
        <w:rPr>
          <w:rFonts w:ascii="Times New Roman" w:hAnsi="Times New Roman" w:cs="Times New Roman"/>
          <w:sz w:val="28"/>
          <w:szCs w:val="28"/>
          <w:lang w:val="en-US"/>
        </w:rPr>
        <w:t>StP</w:t>
      </w:r>
      <w:r w:rsidR="008D1000" w:rsidRPr="005A04F4">
        <w:rPr>
          <w:rFonts w:ascii="Times New Roman" w:hAnsi="Times New Roman" w:cs="Times New Roman"/>
          <w:sz w:val="28"/>
          <w:szCs w:val="28"/>
          <w:lang w:val="en-US"/>
        </w:rPr>
        <w:t>.</w:t>
      </w:r>
      <w:r w:rsidR="00E0280F"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2016</w:t>
      </w:r>
      <w:r w:rsidR="008D1000" w:rsidRPr="005A04F4">
        <w:rPr>
          <w:rFonts w:ascii="Times New Roman" w:hAnsi="Times New Roman" w:cs="Times New Roman"/>
          <w:sz w:val="28"/>
          <w:szCs w:val="28"/>
          <w:lang w:val="en-US"/>
        </w:rPr>
        <w:t>.</w:t>
      </w:r>
      <w:r w:rsidR="00E0280F" w:rsidRPr="005A04F4">
        <w:rPr>
          <w:rFonts w:ascii="Times New Roman" w:hAnsi="Times New Roman" w:cs="Times New Roman"/>
          <w:sz w:val="28"/>
          <w:szCs w:val="28"/>
          <w:lang w:val="en-US"/>
        </w:rPr>
        <w:t xml:space="preserve"> </w:t>
      </w:r>
      <w:r w:rsidR="008D1000" w:rsidRPr="005A04F4">
        <w:rPr>
          <w:rFonts w:ascii="Times New Roman" w:hAnsi="Times New Roman" w:cs="Times New Roman"/>
          <w:sz w:val="28"/>
          <w:szCs w:val="28"/>
          <w:lang w:val="en-US"/>
        </w:rPr>
        <w:t>–</w:t>
      </w:r>
      <w:r w:rsidR="00E0280F" w:rsidRPr="005A04F4">
        <w:rPr>
          <w:rFonts w:ascii="Times New Roman" w:hAnsi="Times New Roman" w:cs="Times New Roman"/>
          <w:sz w:val="28"/>
          <w:szCs w:val="28"/>
          <w:lang w:val="en-US"/>
        </w:rPr>
        <w:t xml:space="preserve"> P. </w:t>
      </w:r>
      <w:r w:rsidR="007F0F81" w:rsidRPr="005A04F4">
        <w:rPr>
          <w:rFonts w:ascii="Times New Roman" w:hAnsi="Times New Roman" w:cs="Times New Roman"/>
          <w:sz w:val="28"/>
          <w:szCs w:val="28"/>
          <w:lang w:val="en-US"/>
        </w:rPr>
        <w:t>59-65</w:t>
      </w:r>
      <w:r w:rsidR="007D3525" w:rsidRPr="005A04F4">
        <w:rPr>
          <w:rFonts w:ascii="Times New Roman" w:hAnsi="Times New Roman" w:cs="Times New Roman"/>
          <w:sz w:val="28"/>
          <w:szCs w:val="28"/>
          <w:lang w:val="en-US"/>
        </w:rPr>
        <w:t>.</w:t>
      </w:r>
    </w:p>
    <w:p w14:paraId="748BA8C1" w14:textId="2B8FD38F"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t xml:space="preserve">11 </w:t>
      </w:r>
      <w:r w:rsidR="007F0F81" w:rsidRPr="005A04F4">
        <w:rPr>
          <w:rFonts w:ascii="Times New Roman" w:hAnsi="Times New Roman" w:cs="Times New Roman"/>
          <w:sz w:val="28"/>
          <w:szCs w:val="28"/>
        </w:rPr>
        <w:t>Дрижд</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Н</w:t>
      </w:r>
      <w:r w:rsidR="007F0F81"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rPr>
        <w:t>А</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Даулетжанов</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А</w:t>
      </w:r>
      <w:r w:rsidR="007F0F81"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rPr>
        <w:t>Ж</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Даулетжанова</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Ж</w:t>
      </w:r>
      <w:r w:rsidR="007F0F81"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rPr>
        <w:t>Т</w:t>
      </w:r>
      <w:r w:rsidR="007F0F81" w:rsidRPr="005A04F4">
        <w:rPr>
          <w:rFonts w:ascii="Times New Roman" w:hAnsi="Times New Roman" w:cs="Times New Roman"/>
          <w:sz w:val="28"/>
          <w:szCs w:val="28"/>
          <w:lang w:val="en-US"/>
        </w:rPr>
        <w:t>.</w:t>
      </w:r>
      <w:r w:rsidR="008D1000" w:rsidRPr="005A04F4">
        <w:rPr>
          <w:rFonts w:ascii="Times New Roman" w:hAnsi="Times New Roman" w:cs="Times New Roman"/>
          <w:sz w:val="28"/>
          <w:szCs w:val="28"/>
          <w:lang w:val="en-US"/>
        </w:rPr>
        <w:t xml:space="preserve"> </w:t>
      </w:r>
      <w:r w:rsidR="008D1000" w:rsidRPr="005A04F4">
        <w:rPr>
          <w:rFonts w:ascii="Times New Roman" w:hAnsi="Times New Roman" w:cs="Times New Roman"/>
          <w:sz w:val="28"/>
          <w:szCs w:val="28"/>
        </w:rPr>
        <w:t>и</w:t>
      </w:r>
      <w:r w:rsidR="008D1000" w:rsidRPr="005A04F4">
        <w:rPr>
          <w:rFonts w:ascii="Times New Roman" w:hAnsi="Times New Roman" w:cs="Times New Roman"/>
          <w:sz w:val="28"/>
          <w:szCs w:val="28"/>
          <w:lang w:val="en-US"/>
        </w:rPr>
        <w:t xml:space="preserve"> </w:t>
      </w:r>
      <w:r w:rsidR="008D1000" w:rsidRPr="005A04F4">
        <w:rPr>
          <w:rFonts w:ascii="Times New Roman" w:hAnsi="Times New Roman" w:cs="Times New Roman"/>
          <w:sz w:val="28"/>
          <w:szCs w:val="28"/>
        </w:rPr>
        <w:t>др</w:t>
      </w:r>
      <w:r w:rsidR="008D1000"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Качественные характеристики угля Шубаркольского месторождения и его применимость для производства спецкокса // Тр</w:t>
      </w:r>
      <w:r w:rsidR="008D1000"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Университета. – 2019. – №3. – С. 45-49.</w:t>
      </w:r>
    </w:p>
    <w:p w14:paraId="2CD5EB8D" w14:textId="29692D74"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12 </w:t>
      </w:r>
      <w:r w:rsidR="007F0F81" w:rsidRPr="005A04F4">
        <w:rPr>
          <w:rFonts w:ascii="Times New Roman" w:hAnsi="Times New Roman" w:cs="Times New Roman"/>
          <w:sz w:val="28"/>
          <w:szCs w:val="28"/>
        </w:rPr>
        <w:t xml:space="preserve">Отчет компетентного лица об угольных активах / </w:t>
      </w:r>
      <w:r w:rsidR="007F0F81" w:rsidRPr="005A04F4">
        <w:rPr>
          <w:rFonts w:ascii="Times New Roman" w:hAnsi="Times New Roman" w:cs="Times New Roman"/>
          <w:sz w:val="28"/>
          <w:szCs w:val="28"/>
          <w:lang w:val="en-US"/>
        </w:rPr>
        <w:t>SRK</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Consulting</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Kazakhstan</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Ltd</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KZ</w:t>
      </w:r>
      <w:r w:rsidR="007F0F81" w:rsidRPr="005A04F4">
        <w:rPr>
          <w:rFonts w:ascii="Times New Roman" w:hAnsi="Times New Roman" w:cs="Times New Roman"/>
          <w:sz w:val="28"/>
          <w:szCs w:val="28"/>
        </w:rPr>
        <w:t>0521. – Алматы, 2018. – 88 с.</w:t>
      </w:r>
    </w:p>
    <w:p w14:paraId="25BA4861" w14:textId="667F34D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13 </w:t>
      </w:r>
      <w:r w:rsidR="007F0F81" w:rsidRPr="005A04F4">
        <w:rPr>
          <w:rFonts w:ascii="Times New Roman" w:hAnsi="Times New Roman" w:cs="Times New Roman"/>
          <w:sz w:val="28"/>
          <w:szCs w:val="28"/>
        </w:rPr>
        <w:t xml:space="preserve">Пресс релиз компании SGS // </w:t>
      </w:r>
      <w:hyperlink r:id="rId78" w:history="1">
        <w:r w:rsidR="008D1000" w:rsidRPr="005A04F4">
          <w:rPr>
            <w:rStyle w:val="Hyperlink"/>
            <w:rFonts w:ascii="Times New Roman" w:hAnsi="Times New Roman" w:cs="Times New Roman"/>
            <w:color w:val="auto"/>
            <w:sz w:val="28"/>
            <w:szCs w:val="28"/>
            <w:u w:val="none"/>
          </w:rPr>
          <w:t>https://www.sgs-caspian.com/ru-ru/news/2019/07/kazakhstan-needs-to-increase-the-quality-of-coal. 06.08.2021</w:t>
        </w:r>
      </w:hyperlink>
      <w:r w:rsidR="007F0F81" w:rsidRPr="005A04F4">
        <w:rPr>
          <w:rFonts w:ascii="Times New Roman" w:hAnsi="Times New Roman" w:cs="Times New Roman"/>
          <w:sz w:val="28"/>
          <w:szCs w:val="28"/>
        </w:rPr>
        <w:t>.</w:t>
      </w:r>
    </w:p>
    <w:p w14:paraId="76778801" w14:textId="774D5752" w:rsidR="007F0F81" w:rsidRPr="005A04F4" w:rsidRDefault="00B652E0" w:rsidP="00B652E0">
      <w:pPr>
        <w:spacing w:after="0" w:line="240" w:lineRule="auto"/>
        <w:ind w:firstLine="709"/>
        <w:jc w:val="both"/>
        <w:rPr>
          <w:rStyle w:val="Hyperlink"/>
          <w:color w:val="auto"/>
          <w:u w:val="none"/>
        </w:rPr>
      </w:pPr>
      <w:r w:rsidRPr="005A04F4">
        <w:rPr>
          <w:rFonts w:ascii="Times New Roman" w:hAnsi="Times New Roman" w:cs="Times New Roman"/>
          <w:sz w:val="28"/>
          <w:szCs w:val="28"/>
        </w:rPr>
        <w:t xml:space="preserve">14 </w:t>
      </w:r>
      <w:r w:rsidR="007F0F81" w:rsidRPr="005A04F4">
        <w:rPr>
          <w:rFonts w:ascii="Times New Roman" w:hAnsi="Times New Roman" w:cs="Times New Roman"/>
          <w:sz w:val="28"/>
          <w:szCs w:val="28"/>
        </w:rPr>
        <w:t xml:space="preserve">Демченко М. Богатство высочайшей чистоты (развитие углехимии в </w:t>
      </w:r>
      <w:r w:rsidR="005403B5" w:rsidRPr="005A04F4">
        <w:rPr>
          <w:rFonts w:ascii="Times New Roman" w:hAnsi="Times New Roman" w:cs="Times New Roman"/>
          <w:sz w:val="28"/>
          <w:szCs w:val="28"/>
          <w:lang w:val="kk-KZ"/>
        </w:rPr>
        <w:t>АО</w:t>
      </w:r>
      <w:r w:rsidR="007F0F81" w:rsidRPr="005A04F4">
        <w:rPr>
          <w:rFonts w:ascii="Times New Roman" w:hAnsi="Times New Roman" w:cs="Times New Roman"/>
          <w:sz w:val="28"/>
          <w:szCs w:val="28"/>
        </w:rPr>
        <w:t xml:space="preserve"> «Шубарколь комир») // </w:t>
      </w:r>
      <w:hyperlink r:id="rId79" w:history="1">
        <w:r w:rsidR="005403B5" w:rsidRPr="005A04F4">
          <w:rPr>
            <w:rStyle w:val="Hyperlink"/>
            <w:rFonts w:ascii="Times New Roman" w:hAnsi="Times New Roman" w:cs="Times New Roman"/>
            <w:color w:val="auto"/>
            <w:sz w:val="28"/>
            <w:szCs w:val="28"/>
          </w:rPr>
          <w:t xml:space="preserve"> http://www.mining-portal.ru/publish/bogatstvo-vyisochayshey-chistotyi--razvitie-uglehimii-v-ao---shubarkol-komir---. 06.08.2021</w:t>
        </w:r>
      </w:hyperlink>
      <w:r w:rsidR="005403B5" w:rsidRPr="005A04F4">
        <w:rPr>
          <w:rStyle w:val="Hyperlink"/>
          <w:rFonts w:ascii="Times New Roman" w:hAnsi="Times New Roman" w:cs="Times New Roman"/>
          <w:color w:val="auto"/>
          <w:sz w:val="28"/>
          <w:szCs w:val="28"/>
          <w:u w:val="none"/>
        </w:rPr>
        <w:t>.</w:t>
      </w:r>
    </w:p>
    <w:p w14:paraId="62A9753D" w14:textId="3238E24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15 </w:t>
      </w:r>
      <w:r w:rsidR="007F0F81" w:rsidRPr="005A04F4">
        <w:rPr>
          <w:rFonts w:ascii="Times New Roman" w:hAnsi="Times New Roman" w:cs="Times New Roman"/>
          <w:sz w:val="28"/>
          <w:szCs w:val="28"/>
        </w:rPr>
        <w:t xml:space="preserve">Перспективы мирового угольного рынка </w:t>
      </w:r>
      <w:r w:rsidR="00263F48" w:rsidRPr="005A04F4">
        <w:rPr>
          <w:rFonts w:ascii="Times New Roman" w:hAnsi="Times New Roman" w:cs="Times New Roman"/>
          <w:sz w:val="28"/>
          <w:szCs w:val="28"/>
        </w:rPr>
        <w:t xml:space="preserve">/ </w:t>
      </w:r>
      <w:r w:rsidR="005403B5" w:rsidRPr="005A04F4">
        <w:rPr>
          <w:rFonts w:ascii="Times New Roman" w:hAnsi="Times New Roman" w:cs="Times New Roman"/>
          <w:sz w:val="28"/>
          <w:szCs w:val="28"/>
        </w:rPr>
        <w:t>Аналитический центр при правительстве Российской Федерации</w:t>
      </w:r>
      <w:r w:rsidR="00263F48" w:rsidRPr="005A04F4">
        <w:rPr>
          <w:rFonts w:ascii="Times New Roman" w:hAnsi="Times New Roman" w:cs="Times New Roman"/>
          <w:sz w:val="28"/>
          <w:szCs w:val="28"/>
        </w:rPr>
        <w:t xml:space="preserve"> // Энергетический бюллетень. </w:t>
      </w:r>
      <w:r w:rsidR="007F0F81" w:rsidRPr="005A04F4">
        <w:rPr>
          <w:rFonts w:ascii="Times New Roman" w:hAnsi="Times New Roman" w:cs="Times New Roman"/>
          <w:sz w:val="28"/>
          <w:szCs w:val="28"/>
        </w:rPr>
        <w:t xml:space="preserve">– 2021. </w:t>
      </w:r>
      <w:r w:rsidR="00263F4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№96. – </w:t>
      </w:r>
      <w:r w:rsidR="00263F48" w:rsidRPr="005A04F4">
        <w:rPr>
          <w:rFonts w:ascii="Times New Roman" w:hAnsi="Times New Roman" w:cs="Times New Roman"/>
          <w:sz w:val="28"/>
          <w:szCs w:val="28"/>
        </w:rPr>
        <w:t>С. 1-</w:t>
      </w:r>
      <w:r w:rsidR="007F0F81" w:rsidRPr="005A04F4">
        <w:rPr>
          <w:rFonts w:ascii="Times New Roman" w:hAnsi="Times New Roman" w:cs="Times New Roman"/>
          <w:sz w:val="28"/>
          <w:szCs w:val="28"/>
        </w:rPr>
        <w:t>22.</w:t>
      </w:r>
    </w:p>
    <w:p w14:paraId="1A038E23" w14:textId="4E2BE1A9"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lastRenderedPageBreak/>
        <w:t xml:space="preserve">16 </w:t>
      </w:r>
      <w:r w:rsidR="007F0F81" w:rsidRPr="005A04F4">
        <w:rPr>
          <w:rFonts w:ascii="Times New Roman" w:hAnsi="Times New Roman" w:cs="Times New Roman"/>
          <w:sz w:val="28"/>
          <w:szCs w:val="28"/>
          <w:lang w:val="en-US"/>
        </w:rPr>
        <w:t xml:space="preserve">Final report of the High-Level Panel of the European Decarbonisation Pathways Initiative / Directorate-General for Research and Innovation. – </w:t>
      </w:r>
      <w:r w:rsidR="0031034F" w:rsidRPr="005A04F4">
        <w:rPr>
          <w:rFonts w:ascii="Times New Roman" w:hAnsi="Times New Roman" w:cs="Times New Roman"/>
          <w:sz w:val="28"/>
          <w:szCs w:val="28"/>
          <w:lang w:val="en-US"/>
        </w:rPr>
        <w:t>Brussels</w:t>
      </w:r>
      <w:r w:rsidR="0044225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xml:space="preserve">2018. – 185 c. </w:t>
      </w:r>
    </w:p>
    <w:p w14:paraId="15709A8D" w14:textId="3D3F1C0A"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17 </w:t>
      </w:r>
      <w:r w:rsidR="007F0F81" w:rsidRPr="005A04F4">
        <w:rPr>
          <w:rFonts w:ascii="Times New Roman" w:hAnsi="Times New Roman" w:cs="Times New Roman"/>
          <w:sz w:val="28"/>
          <w:szCs w:val="28"/>
        </w:rPr>
        <w:t xml:space="preserve">Зимаков А.В. Есть ли будущее для угольных ТЭС в Европе? // Вестник МГИМО-Университета. </w:t>
      </w:r>
      <w:r w:rsidR="0044225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2017. </w:t>
      </w:r>
      <w:r w:rsidR="00442255" w:rsidRPr="005A04F4">
        <w:rPr>
          <w:rFonts w:ascii="Times New Roman" w:hAnsi="Times New Roman" w:cs="Times New Roman"/>
          <w:sz w:val="28"/>
          <w:szCs w:val="28"/>
        </w:rPr>
        <w:t>–</w:t>
      </w:r>
      <w:r w:rsidR="007D3525"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№5(56). </w:t>
      </w:r>
      <w:r w:rsidR="0044225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С. 130-150.</w:t>
      </w:r>
    </w:p>
    <w:p w14:paraId="1BE5D1CA" w14:textId="46236656"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18 </w:t>
      </w:r>
      <w:r w:rsidR="007F0F81" w:rsidRPr="005A04F4">
        <w:rPr>
          <w:rFonts w:ascii="Times New Roman" w:hAnsi="Times New Roman" w:cs="Times New Roman"/>
          <w:sz w:val="28"/>
          <w:szCs w:val="28"/>
          <w:lang w:val="en-US"/>
        </w:rPr>
        <w:t xml:space="preserve">Drebenstedt, C. Conditions for Mine Closure Strategy in Great European Coal Mines. </w:t>
      </w:r>
      <w:r w:rsidR="007D3525"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7D3525" w:rsidRPr="005A04F4">
        <w:rPr>
          <w:rFonts w:ascii="Times New Roman" w:hAnsi="Times New Roman" w:cs="Times New Roman"/>
          <w:sz w:val="28"/>
          <w:szCs w:val="28"/>
          <w:lang w:val="en-US"/>
        </w:rPr>
        <w:t>Proceed</w:t>
      </w:r>
      <w:r w:rsidR="003478B9" w:rsidRPr="005A04F4">
        <w:rPr>
          <w:rFonts w:ascii="Times New Roman" w:hAnsi="Times New Roman" w:cs="Times New Roman"/>
          <w:sz w:val="28"/>
          <w:szCs w:val="28"/>
          <w:lang w:val="en-US"/>
        </w:rPr>
        <w:t>.</w:t>
      </w:r>
      <w:r w:rsidR="007D3525" w:rsidRPr="005A04F4">
        <w:rPr>
          <w:rFonts w:ascii="Times New Roman" w:hAnsi="Times New Roman" w:cs="Times New Roman"/>
          <w:sz w:val="28"/>
          <w:szCs w:val="28"/>
          <w:lang w:val="en-US"/>
        </w:rPr>
        <w:t xml:space="preserve"> of the </w:t>
      </w:r>
      <w:r w:rsidR="003478B9" w:rsidRPr="005A04F4">
        <w:rPr>
          <w:rFonts w:ascii="Times New Roman" w:hAnsi="Times New Roman" w:cs="Times New Roman"/>
          <w:sz w:val="28"/>
          <w:szCs w:val="28"/>
          <w:lang w:val="en-US"/>
        </w:rPr>
        <w:t>1</w:t>
      </w:r>
      <w:r w:rsidR="007D3525" w:rsidRPr="005A04F4">
        <w:rPr>
          <w:rFonts w:ascii="Times New Roman" w:hAnsi="Times New Roman" w:cs="Times New Roman"/>
          <w:sz w:val="28"/>
          <w:szCs w:val="28"/>
          <w:lang w:val="en-US"/>
        </w:rPr>
        <w:t xml:space="preserve">st </w:t>
      </w:r>
      <w:r w:rsidR="003478B9" w:rsidRPr="005A04F4">
        <w:rPr>
          <w:rFonts w:ascii="Times New Roman" w:hAnsi="Times New Roman" w:cs="Times New Roman"/>
          <w:sz w:val="28"/>
          <w:szCs w:val="28"/>
          <w:lang w:val="en-US"/>
        </w:rPr>
        <w:t>internat. sem</w:t>
      </w:r>
      <w:r w:rsidR="00442255" w:rsidRPr="005A04F4">
        <w:rPr>
          <w:rFonts w:ascii="Times New Roman" w:hAnsi="Times New Roman" w:cs="Times New Roman"/>
          <w:sz w:val="28"/>
          <w:szCs w:val="28"/>
          <w:lang w:val="en-US"/>
        </w:rPr>
        <w:t>.</w:t>
      </w:r>
      <w:r w:rsidR="003478B9" w:rsidRPr="005A04F4">
        <w:rPr>
          <w:rFonts w:ascii="Times New Roman" w:hAnsi="Times New Roman" w:cs="Times New Roman"/>
          <w:sz w:val="28"/>
          <w:szCs w:val="28"/>
          <w:lang w:val="en-US"/>
        </w:rPr>
        <w:t xml:space="preserve"> </w:t>
      </w:r>
      <w:r w:rsidR="007D3525" w:rsidRPr="005A04F4">
        <w:rPr>
          <w:rFonts w:ascii="Times New Roman" w:hAnsi="Times New Roman" w:cs="Times New Roman"/>
          <w:sz w:val="28"/>
          <w:szCs w:val="28"/>
          <w:lang w:val="en-US"/>
        </w:rPr>
        <w:t xml:space="preserve">on Mine Closure, Australian Centre for Geomechanics. </w:t>
      </w:r>
      <w:r w:rsidR="00442255" w:rsidRPr="005A04F4">
        <w:rPr>
          <w:rFonts w:ascii="Times New Roman" w:hAnsi="Times New Roman" w:cs="Times New Roman"/>
          <w:sz w:val="28"/>
          <w:szCs w:val="28"/>
          <w:lang w:val="en-US"/>
        </w:rPr>
        <w:t>–</w:t>
      </w:r>
      <w:r w:rsidR="007D352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Perth,</w:t>
      </w:r>
      <w:r w:rsidR="007D3525" w:rsidRPr="005A04F4">
        <w:rPr>
          <w:rFonts w:ascii="Times New Roman" w:hAnsi="Times New Roman" w:cs="Times New Roman"/>
          <w:sz w:val="28"/>
          <w:szCs w:val="28"/>
          <w:lang w:val="en-US"/>
        </w:rPr>
        <w:t xml:space="preserve"> 2006</w:t>
      </w:r>
      <w:r w:rsidR="00442255"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442255" w:rsidRPr="005A04F4">
        <w:rPr>
          <w:rFonts w:ascii="Times New Roman" w:hAnsi="Times New Roman" w:cs="Times New Roman"/>
          <w:sz w:val="28"/>
          <w:szCs w:val="28"/>
          <w:lang w:val="en-US"/>
        </w:rPr>
        <w:t>–</w:t>
      </w:r>
      <w:r w:rsidR="007D3525" w:rsidRPr="005A04F4">
        <w:rPr>
          <w:rFonts w:ascii="Times New Roman" w:hAnsi="Times New Roman" w:cs="Times New Roman"/>
          <w:sz w:val="28"/>
          <w:szCs w:val="28"/>
          <w:lang w:val="en-US"/>
        </w:rPr>
        <w:t xml:space="preserve"> P.</w:t>
      </w:r>
      <w:r w:rsidR="0044225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117</w:t>
      </w:r>
      <w:r w:rsidR="00442255"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130</w:t>
      </w:r>
      <w:r w:rsidR="007D3525" w:rsidRPr="005A04F4">
        <w:rPr>
          <w:rFonts w:ascii="Times New Roman" w:hAnsi="Times New Roman" w:cs="Times New Roman"/>
          <w:sz w:val="28"/>
          <w:szCs w:val="28"/>
          <w:lang w:val="en-US"/>
        </w:rPr>
        <w:t>.</w:t>
      </w:r>
    </w:p>
    <w:p w14:paraId="5AADFF8F" w14:textId="01B0C94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19 </w:t>
      </w:r>
      <w:r w:rsidR="007F0F81" w:rsidRPr="005A04F4">
        <w:rPr>
          <w:rFonts w:ascii="Times New Roman" w:hAnsi="Times New Roman" w:cs="Times New Roman"/>
          <w:sz w:val="28"/>
          <w:szCs w:val="28"/>
        </w:rPr>
        <w:t xml:space="preserve">Плакиткина Л.С., Плакиткин Ю.А., Дьяченко К.И. Мировые тенденции развития угольной отрасли // "Горная Промышленность". – 2019. </w:t>
      </w:r>
      <w:r w:rsidR="003478B9"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№1(143). </w:t>
      </w:r>
      <w:r w:rsidR="003478B9"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С. 24</w:t>
      </w:r>
      <w:r w:rsidR="003478B9" w:rsidRPr="005A04F4">
        <w:rPr>
          <w:rFonts w:ascii="Times New Roman" w:hAnsi="Times New Roman" w:cs="Times New Roman"/>
          <w:sz w:val="28"/>
          <w:szCs w:val="28"/>
        </w:rPr>
        <w:t>-</w:t>
      </w:r>
      <w:r w:rsidR="007F0F81" w:rsidRPr="005A04F4">
        <w:rPr>
          <w:rFonts w:ascii="Times New Roman" w:hAnsi="Times New Roman" w:cs="Times New Roman"/>
          <w:sz w:val="28"/>
          <w:szCs w:val="28"/>
        </w:rPr>
        <w:t>29.</w:t>
      </w:r>
    </w:p>
    <w:p w14:paraId="6031EE3C" w14:textId="2D128256"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20 </w:t>
      </w:r>
      <w:r w:rsidR="007F0F81" w:rsidRPr="005A04F4">
        <w:rPr>
          <w:rFonts w:ascii="Times New Roman" w:hAnsi="Times New Roman" w:cs="Times New Roman"/>
          <w:sz w:val="28"/>
          <w:szCs w:val="28"/>
        </w:rPr>
        <w:t xml:space="preserve">Кондратьев В.Б., Попов В.В., Кедрова Г.В. Глобальный рынок угля: состояние и перспективы // "Горная Промышленность". – 2019. </w:t>
      </w:r>
      <w:r w:rsidR="003478B9"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№2(144). </w:t>
      </w:r>
      <w:r w:rsidR="003478B9"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С.</w:t>
      </w:r>
      <w:r w:rsidR="00555A1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6</w:t>
      </w:r>
      <w:r w:rsidR="003478B9" w:rsidRPr="005A04F4">
        <w:rPr>
          <w:rFonts w:ascii="Times New Roman" w:hAnsi="Times New Roman" w:cs="Times New Roman"/>
          <w:sz w:val="28"/>
          <w:szCs w:val="28"/>
        </w:rPr>
        <w:t>-</w:t>
      </w:r>
      <w:r w:rsidR="007F0F81" w:rsidRPr="005A04F4">
        <w:rPr>
          <w:rFonts w:ascii="Times New Roman" w:hAnsi="Times New Roman" w:cs="Times New Roman"/>
          <w:sz w:val="28"/>
          <w:szCs w:val="28"/>
        </w:rPr>
        <w:t>12.</w:t>
      </w:r>
    </w:p>
    <w:p w14:paraId="768D531A" w14:textId="00305EBF"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21 </w:t>
      </w:r>
      <w:r w:rsidR="007F0F81" w:rsidRPr="005A04F4">
        <w:rPr>
          <w:rFonts w:ascii="Times New Roman" w:hAnsi="Times New Roman" w:cs="Times New Roman"/>
          <w:sz w:val="28"/>
          <w:szCs w:val="28"/>
          <w:lang w:val="en-US"/>
        </w:rPr>
        <w:t xml:space="preserve">Global energy demand rose by 2.3% in 2018, its fastest pace in the last decade // </w:t>
      </w:r>
      <w:hyperlink r:id="rId80" w:history="1">
        <w:r w:rsidR="007F0F81" w:rsidRPr="005A04F4">
          <w:rPr>
            <w:rFonts w:ascii="Times New Roman" w:hAnsi="Times New Roman" w:cs="Times New Roman"/>
            <w:sz w:val="28"/>
            <w:szCs w:val="28"/>
            <w:lang w:val="en-US"/>
          </w:rPr>
          <w:t>https://www.iea.org/news/global-energy-demand-rose-by-23</w:t>
        </w:r>
      </w:hyperlink>
      <w:r w:rsidR="00442255"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14.10.2021.</w:t>
      </w:r>
    </w:p>
    <w:p w14:paraId="26BA0E73" w14:textId="59DB42F5"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22 </w:t>
      </w:r>
      <w:r w:rsidR="007F0F81" w:rsidRPr="005A04F4">
        <w:rPr>
          <w:rFonts w:ascii="Times New Roman" w:hAnsi="Times New Roman" w:cs="Times New Roman"/>
          <w:sz w:val="28"/>
          <w:szCs w:val="28"/>
          <w:lang w:val="en-US"/>
        </w:rPr>
        <w:t>Statistical Review of World Energy / Centre for Energy Economics Research and Policy</w:t>
      </w:r>
      <w:r w:rsidR="00442255" w:rsidRPr="005A04F4">
        <w:rPr>
          <w:rFonts w:ascii="Times New Roman" w:hAnsi="Times New Roman" w:cs="Times New Roman"/>
          <w:sz w:val="28"/>
          <w:szCs w:val="28"/>
          <w:lang w:val="en-US"/>
        </w:rPr>
        <w:t xml:space="preserve">. – </w:t>
      </w:r>
      <w:r w:rsidR="00751EF6" w:rsidRPr="005A04F4">
        <w:rPr>
          <w:rFonts w:ascii="Times New Roman" w:hAnsi="Times New Roman" w:cs="Times New Roman"/>
          <w:sz w:val="28"/>
          <w:szCs w:val="28"/>
          <w:lang w:val="en-US"/>
        </w:rPr>
        <w:t>London</w:t>
      </w:r>
      <w:r w:rsidR="00442255"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Heriot-Watt University</w:t>
      </w:r>
      <w:r w:rsidR="00442255"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2018. – 56 </w:t>
      </w:r>
      <w:r w:rsidR="00442255" w:rsidRPr="005A04F4">
        <w:rPr>
          <w:rFonts w:ascii="Times New Roman" w:hAnsi="Times New Roman" w:cs="Times New Roman"/>
          <w:sz w:val="28"/>
          <w:szCs w:val="28"/>
        </w:rPr>
        <w:t>р</w:t>
      </w:r>
      <w:r w:rsidR="007F0F81" w:rsidRPr="005A04F4">
        <w:rPr>
          <w:rFonts w:ascii="Times New Roman" w:hAnsi="Times New Roman" w:cs="Times New Roman"/>
          <w:sz w:val="28"/>
          <w:szCs w:val="28"/>
          <w:lang w:val="en-US"/>
        </w:rPr>
        <w:t xml:space="preserve">. </w:t>
      </w:r>
    </w:p>
    <w:p w14:paraId="4AC90AF3" w14:textId="3CB6F80A"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23 </w:t>
      </w:r>
      <w:r w:rsidR="007F0F81" w:rsidRPr="005A04F4">
        <w:rPr>
          <w:rFonts w:ascii="Times New Roman" w:hAnsi="Times New Roman" w:cs="Times New Roman"/>
          <w:sz w:val="28"/>
          <w:szCs w:val="28"/>
        </w:rPr>
        <w:t>Калмыков Д.Е., Маликова А.Д. Загнанные в уголь</w:t>
      </w:r>
      <w:r w:rsidR="0044225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442255" w:rsidRPr="005A04F4">
        <w:rPr>
          <w:rFonts w:ascii="Times New Roman" w:hAnsi="Times New Roman" w:cs="Times New Roman"/>
          <w:sz w:val="28"/>
          <w:szCs w:val="28"/>
        </w:rPr>
        <w:t>обзор</w:t>
      </w:r>
      <w:r w:rsidR="007F0F81" w:rsidRPr="005A04F4">
        <w:rPr>
          <w:rFonts w:ascii="Times New Roman" w:hAnsi="Times New Roman" w:cs="Times New Roman"/>
          <w:sz w:val="28"/>
          <w:szCs w:val="28"/>
        </w:rPr>
        <w:t xml:space="preserve">. – </w:t>
      </w:r>
      <w:r w:rsidR="00751EF6" w:rsidRPr="005A04F4">
        <w:rPr>
          <w:rFonts w:ascii="Times New Roman" w:hAnsi="Times New Roman" w:cs="Times New Roman"/>
          <w:sz w:val="28"/>
          <w:szCs w:val="28"/>
        </w:rPr>
        <w:t>Караганды</w:t>
      </w:r>
      <w:r w:rsidR="00442255"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2017. – 70 с. </w:t>
      </w:r>
    </w:p>
    <w:p w14:paraId="1DB5D675" w14:textId="50225FB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24 </w:t>
      </w:r>
      <w:r w:rsidR="007F0F81" w:rsidRPr="005A04F4">
        <w:rPr>
          <w:rFonts w:ascii="Times New Roman" w:hAnsi="Times New Roman" w:cs="Times New Roman"/>
          <w:sz w:val="28"/>
          <w:szCs w:val="28"/>
        </w:rPr>
        <w:t xml:space="preserve">Интегрированный годовой отчет АО «Самрук-Энерго» // </w:t>
      </w:r>
      <w:hyperlink r:id="rId81" w:history="1">
        <w:r w:rsidR="007F0F81" w:rsidRPr="005A04F4">
          <w:rPr>
            <w:rFonts w:ascii="Times New Roman" w:hAnsi="Times New Roman" w:cs="Times New Roman"/>
            <w:sz w:val="28"/>
            <w:szCs w:val="28"/>
          </w:rPr>
          <w:t>http://ar2016.samruk-energy.kz/?page_id=31</w:t>
        </w:r>
      </w:hyperlink>
      <w:r w:rsidR="007F0F81" w:rsidRPr="005A04F4">
        <w:rPr>
          <w:rFonts w:ascii="Times New Roman" w:hAnsi="Times New Roman" w:cs="Times New Roman"/>
          <w:sz w:val="28"/>
          <w:szCs w:val="28"/>
        </w:rPr>
        <w:t xml:space="preserve"> 06.08.2021.</w:t>
      </w:r>
    </w:p>
    <w:p w14:paraId="63F11999" w14:textId="51BFB232"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25 </w:t>
      </w:r>
      <w:r w:rsidR="007F0F81" w:rsidRPr="005A04F4">
        <w:rPr>
          <w:rFonts w:ascii="Times New Roman" w:hAnsi="Times New Roman" w:cs="Times New Roman"/>
          <w:sz w:val="28"/>
          <w:szCs w:val="28"/>
        </w:rPr>
        <w:t xml:space="preserve">Отчет бюро национальной статистики Агентства по стратегическому планированию и реформам Республики Казахстан // </w:t>
      </w:r>
      <w:hyperlink r:id="rId82" w:history="1">
        <w:r w:rsidR="007F0F81" w:rsidRPr="005A04F4">
          <w:rPr>
            <w:rFonts w:ascii="Times New Roman" w:hAnsi="Times New Roman" w:cs="Times New Roman"/>
            <w:sz w:val="28"/>
            <w:szCs w:val="28"/>
          </w:rPr>
          <w:t>https://stat.gov.kz/for_users/economic_quality 06/08/2021</w:t>
        </w:r>
      </w:hyperlink>
      <w:r w:rsidR="007F0F81" w:rsidRPr="005A04F4">
        <w:rPr>
          <w:rFonts w:ascii="Times New Roman" w:hAnsi="Times New Roman" w:cs="Times New Roman"/>
          <w:sz w:val="28"/>
          <w:szCs w:val="28"/>
        </w:rPr>
        <w:t>.</w:t>
      </w:r>
    </w:p>
    <w:p w14:paraId="336FED48" w14:textId="311A85F4"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26 </w:t>
      </w:r>
      <w:r w:rsidR="007F0F81" w:rsidRPr="005A04F4">
        <w:rPr>
          <w:rFonts w:ascii="Times New Roman" w:hAnsi="Times New Roman" w:cs="Times New Roman"/>
          <w:sz w:val="28"/>
          <w:szCs w:val="28"/>
          <w:lang w:val="en-US"/>
        </w:rPr>
        <w:t xml:space="preserve">Statistics report. Coal Information: Overview 2020. // International Energy Agency. - 2020. – 28 </w:t>
      </w:r>
      <w:r w:rsidR="00442255" w:rsidRPr="005A04F4">
        <w:rPr>
          <w:rFonts w:ascii="Times New Roman" w:hAnsi="Times New Roman" w:cs="Times New Roman"/>
          <w:sz w:val="28"/>
          <w:szCs w:val="28"/>
        </w:rPr>
        <w:t>р</w:t>
      </w:r>
      <w:r w:rsidR="007F0F81" w:rsidRPr="005A04F4">
        <w:rPr>
          <w:rFonts w:ascii="Times New Roman" w:hAnsi="Times New Roman" w:cs="Times New Roman"/>
          <w:sz w:val="28"/>
          <w:szCs w:val="28"/>
          <w:lang w:val="en-US"/>
        </w:rPr>
        <w:t xml:space="preserve">. </w:t>
      </w:r>
    </w:p>
    <w:p w14:paraId="67EEAFCE" w14:textId="78D99CBA"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27 </w:t>
      </w:r>
      <w:r w:rsidR="007F0F81" w:rsidRPr="005A04F4">
        <w:rPr>
          <w:rFonts w:ascii="Times New Roman" w:hAnsi="Times New Roman" w:cs="Times New Roman"/>
          <w:sz w:val="28"/>
          <w:szCs w:val="28"/>
        </w:rPr>
        <w:t>Сколько</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угля</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экспортировал</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Казахстан</w:t>
      </w:r>
      <w:r w:rsidR="007F0F81" w:rsidRPr="005A04F4">
        <w:rPr>
          <w:rFonts w:ascii="Times New Roman" w:hAnsi="Times New Roman" w:cs="Times New Roman"/>
          <w:sz w:val="28"/>
          <w:szCs w:val="28"/>
          <w:lang w:val="en-US"/>
        </w:rPr>
        <w:t xml:space="preserve"> // </w:t>
      </w:r>
      <w:hyperlink r:id="rId83" w:history="1">
        <w:r w:rsidR="007F0F81" w:rsidRPr="005A04F4">
          <w:rPr>
            <w:rFonts w:ascii="Times New Roman" w:hAnsi="Times New Roman" w:cs="Times New Roman"/>
            <w:sz w:val="28"/>
            <w:szCs w:val="28"/>
            <w:lang w:val="en-US"/>
          </w:rPr>
          <w:t>https://kapital.kz/economic/</w:t>
        </w:r>
        <w:r w:rsidR="0044225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91039/skol-ko-uglya-eksportiroval-kazakhstan.html 06.08.2021</w:t>
        </w:r>
      </w:hyperlink>
      <w:r w:rsidR="007F0F81" w:rsidRPr="005A04F4">
        <w:rPr>
          <w:rFonts w:ascii="Times New Roman" w:hAnsi="Times New Roman" w:cs="Times New Roman"/>
          <w:sz w:val="28"/>
          <w:szCs w:val="28"/>
          <w:lang w:val="en-US"/>
        </w:rPr>
        <w:t>.</w:t>
      </w:r>
    </w:p>
    <w:p w14:paraId="4ADB6B12" w14:textId="7BD82308" w:rsidR="007F0F81" w:rsidRPr="005A04F4" w:rsidRDefault="00B652E0" w:rsidP="00B652E0">
      <w:pPr>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rPr>
        <w:t xml:space="preserve">28 </w:t>
      </w:r>
      <w:r w:rsidR="007F0F81" w:rsidRPr="005A04F4">
        <w:rPr>
          <w:rFonts w:ascii="Times New Roman" w:hAnsi="Times New Roman" w:cs="Times New Roman"/>
          <w:sz w:val="28"/>
          <w:szCs w:val="28"/>
        </w:rPr>
        <w:t>Постановление Правительства Республики Казахстан</w:t>
      </w:r>
      <w:r w:rsidR="0044225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442255" w:rsidRPr="005A04F4">
        <w:rPr>
          <w:rFonts w:ascii="Times New Roman" w:hAnsi="Times New Roman" w:cs="Times New Roman"/>
          <w:sz w:val="28"/>
          <w:szCs w:val="28"/>
        </w:rPr>
        <w:t>Об утверждении Концепции развития топливно-энергетического комплекса Республики Казахстан до 2030 года: утв.</w:t>
      </w:r>
      <w:r w:rsidR="007F0F81" w:rsidRPr="005A04F4">
        <w:rPr>
          <w:rFonts w:ascii="Times New Roman" w:hAnsi="Times New Roman" w:cs="Times New Roman"/>
          <w:sz w:val="28"/>
          <w:szCs w:val="28"/>
        </w:rPr>
        <w:t xml:space="preserve"> 28 июня 2014 года</w:t>
      </w:r>
      <w:r w:rsidR="0044225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№724 </w:t>
      </w:r>
      <w:r w:rsidR="00442255" w:rsidRPr="005A04F4">
        <w:rPr>
          <w:rFonts w:ascii="Times New Roman" w:hAnsi="Times New Roman" w:cs="Times New Roman"/>
          <w:sz w:val="28"/>
          <w:szCs w:val="28"/>
        </w:rPr>
        <w:t xml:space="preserve">// </w:t>
      </w:r>
      <w:hyperlink r:id="rId84" w:history="1">
        <w:r w:rsidR="0031034F" w:rsidRPr="005A04F4">
          <w:rPr>
            <w:rStyle w:val="Hyperlink"/>
            <w:rFonts w:ascii="Times New Roman" w:hAnsi="Times New Roman" w:cs="Times New Roman"/>
            <w:color w:val="auto"/>
            <w:sz w:val="28"/>
            <w:szCs w:val="28"/>
          </w:rPr>
          <w:t>https://adilet.zan.kz/rus/docs/P1400000724</w:t>
        </w:r>
      </w:hyperlink>
      <w:r w:rsidR="0031034F" w:rsidRPr="005A04F4">
        <w:rPr>
          <w:rFonts w:ascii="Times New Roman" w:hAnsi="Times New Roman" w:cs="Times New Roman"/>
          <w:sz w:val="28"/>
          <w:szCs w:val="28"/>
        </w:rPr>
        <w:t xml:space="preserve"> 06.08.2021</w:t>
      </w:r>
      <w:r w:rsidR="007F0F81" w:rsidRPr="005A04F4">
        <w:rPr>
          <w:rFonts w:ascii="Times New Roman" w:hAnsi="Times New Roman" w:cs="Times New Roman"/>
          <w:sz w:val="28"/>
          <w:szCs w:val="28"/>
        </w:rPr>
        <w:t>.</w:t>
      </w:r>
    </w:p>
    <w:p w14:paraId="5EA76755" w14:textId="3EFC7F2A" w:rsidR="007F0F81" w:rsidRPr="005A04F4" w:rsidRDefault="00B652E0" w:rsidP="00974441">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29 </w:t>
      </w:r>
      <w:r w:rsidR="00974441" w:rsidRPr="005A04F4">
        <w:rPr>
          <w:rFonts w:ascii="Times New Roman" w:hAnsi="Times New Roman" w:cs="Times New Roman"/>
          <w:sz w:val="28"/>
          <w:szCs w:val="28"/>
        </w:rPr>
        <w:t>Обзор</w:t>
      </w:r>
      <w:r w:rsidR="00974441" w:rsidRPr="005A04F4">
        <w:rPr>
          <w:rFonts w:ascii="Times New Roman" w:hAnsi="Times New Roman" w:cs="Times New Roman"/>
          <w:sz w:val="28"/>
          <w:szCs w:val="28"/>
          <w:lang w:val="kk-KZ"/>
        </w:rPr>
        <w:t xml:space="preserve"> </w:t>
      </w:r>
      <w:r w:rsidR="00974441" w:rsidRPr="005A04F4">
        <w:rPr>
          <w:rFonts w:ascii="Times New Roman" w:hAnsi="Times New Roman" w:cs="Times New Roman"/>
          <w:sz w:val="28"/>
          <w:szCs w:val="28"/>
        </w:rPr>
        <w:t>энергетики</w:t>
      </w:r>
      <w:r w:rsidR="00974441" w:rsidRPr="005A04F4">
        <w:rPr>
          <w:rFonts w:ascii="Times New Roman" w:hAnsi="Times New Roman" w:cs="Times New Roman"/>
          <w:sz w:val="28"/>
          <w:szCs w:val="28"/>
          <w:lang w:val="kk-KZ"/>
        </w:rPr>
        <w:t xml:space="preserve"> </w:t>
      </w:r>
      <w:r w:rsidR="00974441" w:rsidRPr="005A04F4">
        <w:rPr>
          <w:rFonts w:ascii="Times New Roman" w:hAnsi="Times New Roman" w:cs="Times New Roman"/>
          <w:sz w:val="28"/>
          <w:szCs w:val="28"/>
        </w:rPr>
        <w:t>стран БРИКС</w:t>
      </w:r>
      <w:r w:rsidR="00974441" w:rsidRPr="005A04F4">
        <w:rPr>
          <w:rFonts w:ascii="Times New Roman" w:hAnsi="Times New Roman" w:cs="Times New Roman"/>
          <w:sz w:val="28"/>
          <w:szCs w:val="28"/>
          <w:lang w:val="kk-KZ"/>
        </w:rPr>
        <w:t xml:space="preserve"> </w:t>
      </w:r>
      <w:r w:rsidR="00974441" w:rsidRPr="005A04F4">
        <w:rPr>
          <w:rFonts w:ascii="Times New Roman" w:hAnsi="Times New Roman" w:cs="Times New Roman"/>
          <w:sz w:val="28"/>
          <w:szCs w:val="28"/>
        </w:rPr>
        <w:t>– Москва: Платформа энергетических исследований БРИКС, 2020. – 152 с.</w:t>
      </w:r>
    </w:p>
    <w:p w14:paraId="573400E5" w14:textId="4814D723"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30 </w:t>
      </w:r>
      <w:r w:rsidR="007F0F81" w:rsidRPr="005A04F4">
        <w:rPr>
          <w:rFonts w:ascii="Times New Roman" w:hAnsi="Times New Roman" w:cs="Times New Roman"/>
          <w:sz w:val="28"/>
          <w:szCs w:val="28"/>
        </w:rPr>
        <w:t xml:space="preserve">Статистический Ежегодник мировой энергетики 2021: Добыча каменного угля и лигнита // </w:t>
      </w:r>
      <w:hyperlink r:id="rId85" w:history="1">
        <w:r w:rsidR="007F0F81" w:rsidRPr="005A04F4">
          <w:rPr>
            <w:rFonts w:ascii="Times New Roman" w:hAnsi="Times New Roman" w:cs="Times New Roman"/>
            <w:sz w:val="28"/>
            <w:szCs w:val="28"/>
          </w:rPr>
          <w:t>https://yearbook.enerdata.ru/coal-lignite/coal-production-data.html 06.08.2021</w:t>
        </w:r>
      </w:hyperlink>
      <w:r w:rsidR="007F0F81" w:rsidRPr="005A04F4">
        <w:rPr>
          <w:rFonts w:ascii="Times New Roman" w:hAnsi="Times New Roman" w:cs="Times New Roman"/>
          <w:sz w:val="28"/>
          <w:szCs w:val="28"/>
        </w:rPr>
        <w:t>.</w:t>
      </w:r>
    </w:p>
    <w:p w14:paraId="011322F1" w14:textId="59AAF712"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31 </w:t>
      </w:r>
      <w:r w:rsidR="00566B36" w:rsidRPr="005A04F4">
        <w:rPr>
          <w:rFonts w:ascii="Times New Roman" w:hAnsi="Times New Roman" w:cs="Times New Roman"/>
          <w:sz w:val="28"/>
          <w:szCs w:val="28"/>
          <w:lang w:val="en-US"/>
        </w:rPr>
        <w:t xml:space="preserve">Annual Coal Report 2020 </w:t>
      </w:r>
      <w:r w:rsidR="007F0F81" w:rsidRPr="005A04F4">
        <w:rPr>
          <w:rFonts w:ascii="Times New Roman" w:hAnsi="Times New Roman" w:cs="Times New Roman"/>
          <w:sz w:val="28"/>
          <w:szCs w:val="28"/>
          <w:lang w:val="en-US"/>
        </w:rPr>
        <w:t xml:space="preserve">/ </w:t>
      </w:r>
      <w:r w:rsidR="00566B36" w:rsidRPr="005A04F4">
        <w:rPr>
          <w:rFonts w:ascii="Times New Roman" w:hAnsi="Times New Roman" w:cs="Times New Roman"/>
          <w:sz w:val="28"/>
          <w:szCs w:val="28"/>
          <w:lang w:val="en-US"/>
        </w:rPr>
        <w:t>U.S. Department of Energy</w:t>
      </w:r>
      <w:r w:rsidR="007F0F81" w:rsidRPr="005A04F4">
        <w:rPr>
          <w:rFonts w:ascii="Times New Roman" w:hAnsi="Times New Roman" w:cs="Times New Roman"/>
          <w:sz w:val="28"/>
          <w:szCs w:val="28"/>
          <w:lang w:val="en-US"/>
        </w:rPr>
        <w:t xml:space="preserve">. </w:t>
      </w:r>
      <w:r w:rsidR="00A167C6" w:rsidRPr="005A04F4">
        <w:rPr>
          <w:rFonts w:ascii="Times New Roman" w:hAnsi="Times New Roman" w:cs="Times New Roman"/>
          <w:sz w:val="28"/>
          <w:szCs w:val="28"/>
          <w:lang w:val="en-US"/>
        </w:rPr>
        <w:t>–</w:t>
      </w:r>
      <w:r w:rsidR="00566B36" w:rsidRPr="005A04F4">
        <w:rPr>
          <w:rFonts w:ascii="Times New Roman" w:hAnsi="Times New Roman" w:cs="Times New Roman"/>
          <w:sz w:val="28"/>
          <w:szCs w:val="28"/>
          <w:lang w:val="en-US"/>
        </w:rPr>
        <w:t>Washington DC</w:t>
      </w:r>
      <w:r w:rsidR="00A167C6"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202</w:t>
      </w:r>
      <w:r w:rsidR="00566B36" w:rsidRPr="005A04F4">
        <w:rPr>
          <w:rFonts w:ascii="Times New Roman" w:hAnsi="Times New Roman" w:cs="Times New Roman"/>
          <w:sz w:val="28"/>
          <w:szCs w:val="28"/>
          <w:lang w:val="en-US"/>
        </w:rPr>
        <w:t>1</w:t>
      </w:r>
      <w:r w:rsidR="007F0F81" w:rsidRPr="005A04F4">
        <w:rPr>
          <w:rFonts w:ascii="Times New Roman" w:hAnsi="Times New Roman" w:cs="Times New Roman"/>
          <w:sz w:val="28"/>
          <w:szCs w:val="28"/>
          <w:lang w:val="en-US"/>
        </w:rPr>
        <w:t xml:space="preserve">. – </w:t>
      </w:r>
      <w:r w:rsidR="00566B36" w:rsidRPr="005A04F4">
        <w:rPr>
          <w:rFonts w:ascii="Times New Roman" w:hAnsi="Times New Roman" w:cs="Times New Roman"/>
          <w:sz w:val="28"/>
          <w:szCs w:val="28"/>
          <w:lang w:val="en-US"/>
        </w:rPr>
        <w:t>6</w:t>
      </w:r>
      <w:r w:rsidR="007F0F81" w:rsidRPr="005A04F4">
        <w:rPr>
          <w:rFonts w:ascii="Times New Roman" w:hAnsi="Times New Roman" w:cs="Times New Roman"/>
          <w:sz w:val="28"/>
          <w:szCs w:val="28"/>
          <w:lang w:val="en-US"/>
        </w:rPr>
        <w:t xml:space="preserve">8 </w:t>
      </w:r>
      <w:r w:rsidR="00566B36" w:rsidRPr="005A04F4">
        <w:rPr>
          <w:rFonts w:ascii="Times New Roman" w:hAnsi="Times New Roman" w:cs="Times New Roman"/>
          <w:sz w:val="28"/>
          <w:szCs w:val="28"/>
          <w:lang w:val="en-US"/>
        </w:rPr>
        <w:t>p</w:t>
      </w:r>
      <w:r w:rsidR="00A167C6" w:rsidRPr="005A04F4">
        <w:rPr>
          <w:rFonts w:ascii="Times New Roman" w:hAnsi="Times New Roman" w:cs="Times New Roman"/>
          <w:sz w:val="28"/>
          <w:szCs w:val="28"/>
          <w:lang w:val="en-US"/>
        </w:rPr>
        <w:t>.</w:t>
      </w:r>
    </w:p>
    <w:p w14:paraId="5630318B" w14:textId="6D9316E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32 </w:t>
      </w:r>
      <w:r w:rsidR="007F0F81" w:rsidRPr="005A04F4">
        <w:rPr>
          <w:rFonts w:ascii="Times New Roman" w:hAnsi="Times New Roman" w:cs="Times New Roman"/>
          <w:sz w:val="28"/>
          <w:szCs w:val="28"/>
        </w:rPr>
        <w:t>Ахметжанов Б.</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 xml:space="preserve">Тажибекова К.Б., Шаметова А.А. </w:t>
      </w:r>
      <w:r w:rsidR="007F0F81" w:rsidRPr="005A04F4">
        <w:rPr>
          <w:rFonts w:ascii="Times New Roman" w:hAnsi="Times New Roman" w:cs="Times New Roman"/>
          <w:sz w:val="28"/>
          <w:szCs w:val="28"/>
        </w:rPr>
        <w:t>Маркетинговые исследования рынка сбыта энергетических углей Казахстана: монография</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Караганда: Изд. КарГТУ, 2017. </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226 с.</w:t>
      </w:r>
    </w:p>
    <w:p w14:paraId="11E991F8" w14:textId="61133C32"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33 </w:t>
      </w:r>
      <w:r w:rsidR="007F0F81" w:rsidRPr="005A04F4">
        <w:rPr>
          <w:rFonts w:ascii="Times New Roman" w:hAnsi="Times New Roman" w:cs="Times New Roman"/>
          <w:sz w:val="28"/>
          <w:szCs w:val="28"/>
        </w:rPr>
        <w:t>Постановление Правительства Республики Казахстан</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Об утверждении Концепции развития топливно-энергетического комплекса Республики Казахстан до 2030 года</w:t>
      </w:r>
      <w:r w:rsidR="00A167C6" w:rsidRPr="005A04F4">
        <w:rPr>
          <w:rFonts w:ascii="Times New Roman" w:hAnsi="Times New Roman" w:cs="Times New Roman"/>
          <w:sz w:val="28"/>
          <w:szCs w:val="28"/>
        </w:rPr>
        <w:t xml:space="preserve">: утв. 28 июня 2014 года, №724 // </w:t>
      </w:r>
      <w:hyperlink r:id="rId86" w:history="1">
        <w:r w:rsidR="003C4F94" w:rsidRPr="005A04F4">
          <w:rPr>
            <w:rFonts w:ascii="Times New Roman" w:hAnsi="Times New Roman" w:cs="Times New Roman"/>
            <w:sz w:val="28"/>
            <w:szCs w:val="28"/>
          </w:rPr>
          <w:t>https://adilet.zan.kz/rus/docs/P1400000724 06.08.2021</w:t>
        </w:r>
      </w:hyperlink>
      <w:r w:rsidR="00A167C6" w:rsidRPr="005A04F4">
        <w:rPr>
          <w:rFonts w:ascii="Times New Roman" w:hAnsi="Times New Roman" w:cs="Times New Roman"/>
          <w:sz w:val="28"/>
          <w:szCs w:val="28"/>
        </w:rPr>
        <w:t>.</w:t>
      </w:r>
    </w:p>
    <w:p w14:paraId="48918852" w14:textId="5575E65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34 </w:t>
      </w:r>
      <w:r w:rsidR="007F0F81" w:rsidRPr="005A04F4">
        <w:rPr>
          <w:rFonts w:ascii="Times New Roman" w:hAnsi="Times New Roman" w:cs="Times New Roman"/>
          <w:sz w:val="28"/>
          <w:szCs w:val="28"/>
        </w:rPr>
        <w:t>Мирошник А.И. Обоснование способов управления качеством угля при интеграции геотехнологических процессов на шахтах Прокопьевско-Киселевского района Кузбасса</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bookmarkStart w:id="183" w:name="_Hlk85111095"/>
      <w:r w:rsidR="00A167C6" w:rsidRPr="005A04F4">
        <w:rPr>
          <w:rFonts w:ascii="Times New Roman" w:hAnsi="Times New Roman" w:cs="Times New Roman"/>
          <w:sz w:val="28"/>
          <w:szCs w:val="28"/>
        </w:rPr>
        <w:t>дис</w:t>
      </w:r>
      <w:r w:rsidR="007F0F81" w:rsidRPr="005A04F4">
        <w:rPr>
          <w:rFonts w:ascii="Times New Roman" w:hAnsi="Times New Roman" w:cs="Times New Roman"/>
          <w:sz w:val="28"/>
          <w:szCs w:val="28"/>
        </w:rPr>
        <w:t>. ... канд. техн. наук: 25.00.22</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Новокузнецк, 2002</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135 c. </w:t>
      </w:r>
    </w:p>
    <w:bookmarkEnd w:id="183"/>
    <w:p w14:paraId="12279898" w14:textId="68AA18D3"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35 </w:t>
      </w:r>
      <w:r w:rsidR="007F0F81" w:rsidRPr="005A04F4">
        <w:rPr>
          <w:rFonts w:ascii="Times New Roman" w:hAnsi="Times New Roman" w:cs="Times New Roman"/>
          <w:sz w:val="28"/>
          <w:szCs w:val="28"/>
        </w:rPr>
        <w:t xml:space="preserve">Косолапов И.А., Снетков Д.С. О взаимосвязи режима горных работ с управлением качеством продукции угольных разрезов // Горный информационно-аналитический бюллетень. – 2012. </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№9</w:t>
      </w:r>
      <w:r w:rsidR="00A167C6"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 С. 321-324.</w:t>
      </w:r>
    </w:p>
    <w:p w14:paraId="1415BACA" w14:textId="062AE055"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36 </w:t>
      </w:r>
      <w:r w:rsidR="007F0F81" w:rsidRPr="005A04F4">
        <w:rPr>
          <w:rFonts w:ascii="Times New Roman" w:hAnsi="Times New Roman" w:cs="Times New Roman"/>
          <w:sz w:val="28"/>
          <w:szCs w:val="28"/>
        </w:rPr>
        <w:t xml:space="preserve">Арынов А.А. Направления инновационных решений по повышению качества углей в рыночных условиях // </w:t>
      </w:r>
      <w:r w:rsidR="00566B36" w:rsidRPr="005A04F4">
        <w:rPr>
          <w:rFonts w:ascii="Times New Roman" w:hAnsi="Times New Roman" w:cs="Times New Roman"/>
          <w:sz w:val="28"/>
          <w:szCs w:val="28"/>
        </w:rPr>
        <w:t xml:space="preserve">Караганды: </w:t>
      </w:r>
      <w:r w:rsidR="007F0F81" w:rsidRPr="005A04F4">
        <w:rPr>
          <w:rFonts w:ascii="Times New Roman" w:hAnsi="Times New Roman" w:cs="Times New Roman"/>
          <w:sz w:val="28"/>
          <w:szCs w:val="28"/>
        </w:rPr>
        <w:t>Вестник КарГУ</w:t>
      </w:r>
      <w:r w:rsidR="00667B43"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2007. </w:t>
      </w:r>
      <w:r w:rsidR="00A167C6" w:rsidRPr="005A04F4">
        <w:rPr>
          <w:rFonts w:ascii="Times New Roman" w:hAnsi="Times New Roman" w:cs="Times New Roman"/>
          <w:sz w:val="28"/>
          <w:szCs w:val="28"/>
        </w:rPr>
        <w:t xml:space="preserve">– </w:t>
      </w:r>
      <w:hyperlink r:id="rId87" w:history="1">
        <w:r w:rsidR="00667B43" w:rsidRPr="005A04F4">
          <w:rPr>
            <w:rStyle w:val="Hyperlink"/>
            <w:rFonts w:ascii="Times New Roman" w:hAnsi="Times New Roman" w:cs="Times New Roman"/>
            <w:color w:val="auto"/>
            <w:sz w:val="28"/>
            <w:szCs w:val="28"/>
          </w:rPr>
          <w:t>https://articlekz.com/article/5993</w:t>
        </w:r>
      </w:hyperlink>
      <w:r w:rsidR="00667B43" w:rsidRPr="005A04F4">
        <w:rPr>
          <w:rFonts w:ascii="Times New Roman" w:hAnsi="Times New Roman" w:cs="Times New Roman"/>
          <w:sz w:val="28"/>
          <w:szCs w:val="28"/>
        </w:rPr>
        <w:t xml:space="preserve"> 06.08.2021</w:t>
      </w:r>
    </w:p>
    <w:p w14:paraId="20AB9A5F" w14:textId="7DC4F12B"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37 </w:t>
      </w:r>
      <w:r w:rsidR="00B77083" w:rsidRPr="005A04F4">
        <w:rPr>
          <w:rFonts w:ascii="Times New Roman" w:hAnsi="Times New Roman" w:cs="Times New Roman"/>
          <w:sz w:val="28"/>
          <w:szCs w:val="28"/>
        </w:rPr>
        <w:t>Баизбаев М.Б, Пак А.В Профилактика и борьба с эндогенными пожарами на угольных разрезах // Матер</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8-й</w:t>
      </w:r>
      <w:r w:rsidR="00B77083" w:rsidRPr="005A04F4">
        <w:rPr>
          <w:rFonts w:ascii="Times New Roman" w:hAnsi="Times New Roman" w:cs="Times New Roman"/>
          <w:sz w:val="28"/>
          <w:szCs w:val="28"/>
        </w:rPr>
        <w:t xml:space="preserve"> междунар</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 xml:space="preserve"> науч</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-практ</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 xml:space="preserve"> конф</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 xml:space="preserve"> «</w:t>
      </w:r>
      <w:r w:rsidR="00A266D2" w:rsidRPr="005A04F4">
        <w:rPr>
          <w:rFonts w:ascii="Times New Roman" w:hAnsi="Times New Roman" w:cs="Times New Roman"/>
          <w:sz w:val="28"/>
          <w:szCs w:val="28"/>
        </w:rPr>
        <w:t>Современные тенденции и инновации в науке и производстве</w:t>
      </w:r>
      <w:r w:rsidR="00B77083" w:rsidRPr="005A04F4">
        <w:rPr>
          <w:rFonts w:ascii="Times New Roman" w:hAnsi="Times New Roman" w:cs="Times New Roman"/>
          <w:sz w:val="28"/>
          <w:szCs w:val="28"/>
        </w:rPr>
        <w:t>». – Междуреченск, 2019. – С.</w:t>
      </w:r>
      <w:r w:rsidR="00A167C6" w:rsidRPr="005A04F4">
        <w:rPr>
          <w:rFonts w:ascii="Times New Roman" w:hAnsi="Times New Roman" w:cs="Times New Roman"/>
          <w:sz w:val="28"/>
          <w:szCs w:val="28"/>
        </w:rPr>
        <w:t xml:space="preserve"> </w:t>
      </w:r>
      <w:r w:rsidR="00B77083" w:rsidRPr="005A04F4">
        <w:rPr>
          <w:rFonts w:ascii="Times New Roman" w:hAnsi="Times New Roman" w:cs="Times New Roman"/>
          <w:sz w:val="28"/>
          <w:szCs w:val="28"/>
        </w:rPr>
        <w:t>130-1</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130-7.</w:t>
      </w:r>
    </w:p>
    <w:p w14:paraId="012D7947" w14:textId="74381CDD" w:rsidR="00B77083"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rPr>
        <w:t xml:space="preserve">38 </w:t>
      </w:r>
      <w:r w:rsidR="00B77083" w:rsidRPr="005A04F4">
        <w:rPr>
          <w:rFonts w:ascii="Times New Roman" w:hAnsi="Times New Roman" w:cs="Times New Roman"/>
          <w:sz w:val="28"/>
          <w:szCs w:val="28"/>
        </w:rPr>
        <w:t>Даулетжанов А.Ж. Разработка технологических решений управления качеством угля и продуктов его переработки при добыче и складировании</w:t>
      </w:r>
      <w:r w:rsidR="00A167C6" w:rsidRPr="005A04F4">
        <w:rPr>
          <w:rFonts w:ascii="Times New Roman" w:hAnsi="Times New Roman" w:cs="Times New Roman"/>
          <w:sz w:val="28"/>
          <w:szCs w:val="28"/>
        </w:rPr>
        <w:t>:</w:t>
      </w:r>
      <w:r w:rsidR="00B77083"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дис</w:t>
      </w:r>
      <w:r w:rsidR="00B77083" w:rsidRPr="005A04F4">
        <w:rPr>
          <w:rFonts w:ascii="Times New Roman" w:hAnsi="Times New Roman" w:cs="Times New Roman"/>
          <w:sz w:val="28"/>
          <w:szCs w:val="28"/>
        </w:rPr>
        <w:t xml:space="preserve">. </w:t>
      </w:r>
      <w:r w:rsidR="00A167C6" w:rsidRPr="005A04F4">
        <w:rPr>
          <w:rFonts w:ascii="Times New Roman" w:hAnsi="Times New Roman" w:cs="Times New Roman"/>
          <w:sz w:val="28"/>
          <w:szCs w:val="28"/>
        </w:rPr>
        <w:t xml:space="preserve">… </w:t>
      </w:r>
      <w:r w:rsidR="00B77083" w:rsidRPr="005A04F4">
        <w:rPr>
          <w:rFonts w:ascii="Times New Roman" w:hAnsi="Times New Roman" w:cs="Times New Roman"/>
          <w:sz w:val="28"/>
          <w:szCs w:val="28"/>
        </w:rPr>
        <w:t xml:space="preserve">док. </w:t>
      </w:r>
      <w:r w:rsidR="00B77083" w:rsidRPr="005A04F4">
        <w:rPr>
          <w:rFonts w:ascii="Times New Roman" w:hAnsi="Times New Roman" w:cs="Times New Roman"/>
          <w:sz w:val="28"/>
          <w:szCs w:val="28"/>
          <w:lang w:val="en-US"/>
        </w:rPr>
        <w:t xml:space="preserve">PhD: 6D070700. </w:t>
      </w:r>
      <w:r w:rsidR="00A167C6" w:rsidRPr="005A04F4">
        <w:rPr>
          <w:rFonts w:ascii="Times New Roman" w:hAnsi="Times New Roman" w:cs="Times New Roman"/>
          <w:sz w:val="28"/>
          <w:szCs w:val="28"/>
          <w:lang w:val="en-US"/>
        </w:rPr>
        <w:t>–</w:t>
      </w:r>
      <w:r w:rsidR="00B77083" w:rsidRPr="005A04F4">
        <w:rPr>
          <w:rFonts w:ascii="Times New Roman" w:hAnsi="Times New Roman" w:cs="Times New Roman"/>
          <w:sz w:val="28"/>
          <w:szCs w:val="28"/>
          <w:lang w:val="en-US"/>
        </w:rPr>
        <w:t xml:space="preserve"> </w:t>
      </w:r>
      <w:r w:rsidR="00B77083" w:rsidRPr="005A04F4">
        <w:rPr>
          <w:rFonts w:ascii="Times New Roman" w:hAnsi="Times New Roman" w:cs="Times New Roman"/>
          <w:sz w:val="28"/>
          <w:szCs w:val="28"/>
        </w:rPr>
        <w:t>Караганда</w:t>
      </w:r>
      <w:r w:rsidR="00B77083" w:rsidRPr="005A04F4">
        <w:rPr>
          <w:rFonts w:ascii="Times New Roman" w:hAnsi="Times New Roman" w:cs="Times New Roman"/>
          <w:sz w:val="28"/>
          <w:szCs w:val="28"/>
          <w:lang w:val="en-US"/>
        </w:rPr>
        <w:t xml:space="preserve">, 2020. </w:t>
      </w:r>
      <w:r w:rsidR="00A167C6" w:rsidRPr="005A04F4">
        <w:rPr>
          <w:rFonts w:ascii="Times New Roman" w:hAnsi="Times New Roman" w:cs="Times New Roman"/>
          <w:sz w:val="28"/>
          <w:szCs w:val="28"/>
          <w:lang w:val="en-US"/>
        </w:rPr>
        <w:t>–</w:t>
      </w:r>
      <w:r w:rsidR="00B77083" w:rsidRPr="005A04F4">
        <w:rPr>
          <w:rFonts w:ascii="Times New Roman" w:hAnsi="Times New Roman" w:cs="Times New Roman"/>
          <w:sz w:val="28"/>
          <w:szCs w:val="28"/>
          <w:lang w:val="en-US"/>
        </w:rPr>
        <w:t xml:space="preserve"> 134 </w:t>
      </w:r>
      <w:r w:rsidR="00B77083" w:rsidRPr="005A04F4">
        <w:rPr>
          <w:rFonts w:ascii="Times New Roman" w:hAnsi="Times New Roman" w:cs="Times New Roman"/>
          <w:sz w:val="28"/>
          <w:szCs w:val="28"/>
        </w:rPr>
        <w:t>с</w:t>
      </w:r>
      <w:r w:rsidR="00B77083" w:rsidRPr="005A04F4">
        <w:rPr>
          <w:rFonts w:ascii="Times New Roman" w:hAnsi="Times New Roman" w:cs="Times New Roman"/>
          <w:sz w:val="28"/>
          <w:szCs w:val="28"/>
          <w:lang w:val="en-US"/>
        </w:rPr>
        <w:t>.</w:t>
      </w:r>
    </w:p>
    <w:p w14:paraId="724DF0D2" w14:textId="0801DAC1"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39 </w:t>
      </w:r>
      <w:r w:rsidR="00B77083" w:rsidRPr="005A04F4">
        <w:rPr>
          <w:rFonts w:ascii="Times New Roman" w:hAnsi="Times New Roman" w:cs="Times New Roman"/>
          <w:sz w:val="28"/>
          <w:szCs w:val="28"/>
          <w:lang w:val="en-US"/>
        </w:rPr>
        <w:t xml:space="preserve">Drizhd N.A., Dauletzhanov A.Zh., Zamaliyev N.M., Dauletzhanova Zh.T. Efficiency of application of antipyrogenic materials for coating coals and coke // Scientific Bulletin of the National Mining University. – 2019. – №6. – P. 112-116. </w:t>
      </w:r>
    </w:p>
    <w:p w14:paraId="6C0BABDE" w14:textId="6CB93AFA"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40 </w:t>
      </w:r>
      <w:r w:rsidR="007F0F81" w:rsidRPr="005A04F4">
        <w:rPr>
          <w:rFonts w:ascii="Times New Roman" w:hAnsi="Times New Roman" w:cs="Times New Roman"/>
          <w:sz w:val="28"/>
          <w:szCs w:val="28"/>
          <w:lang w:val="en-US"/>
        </w:rPr>
        <w:t>Pfütze</w:t>
      </w:r>
      <w:r w:rsidR="007D3525" w:rsidRPr="005A04F4">
        <w:rPr>
          <w:rFonts w:ascii="Times New Roman" w:hAnsi="Times New Roman" w:cs="Times New Roman"/>
          <w:sz w:val="28"/>
          <w:szCs w:val="28"/>
          <w:lang w:val="en-US"/>
        </w:rPr>
        <w:t xml:space="preserve"> M.</w:t>
      </w:r>
      <w:r w:rsidR="007F0F81" w:rsidRPr="005A04F4">
        <w:rPr>
          <w:rFonts w:ascii="Times New Roman" w:hAnsi="Times New Roman" w:cs="Times New Roman"/>
          <w:sz w:val="28"/>
          <w:szCs w:val="28"/>
          <w:lang w:val="en-US"/>
        </w:rPr>
        <w:t>, Drebenstedt</w:t>
      </w:r>
      <w:r w:rsidR="007D3525" w:rsidRPr="005A04F4">
        <w:rPr>
          <w:rFonts w:ascii="Times New Roman" w:hAnsi="Times New Roman" w:cs="Times New Roman"/>
          <w:sz w:val="28"/>
          <w:szCs w:val="28"/>
          <w:lang w:val="en-US"/>
        </w:rPr>
        <w:t xml:space="preserve"> C</w:t>
      </w:r>
      <w:r w:rsidR="007F0F81" w:rsidRPr="005A04F4">
        <w:rPr>
          <w:rFonts w:ascii="Times New Roman" w:hAnsi="Times New Roman" w:cs="Times New Roman"/>
          <w:sz w:val="28"/>
          <w:szCs w:val="28"/>
          <w:lang w:val="en-US"/>
        </w:rPr>
        <w:t>. Approaches for a Quality-Controlled Selective Mining in German Opencast Lignite Mines Using Different Sensor Technologies</w:t>
      </w:r>
      <w:r w:rsidR="007D352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Mine Planning and Equipment Selection</w:t>
      </w:r>
      <w:r w:rsidR="00566B36" w:rsidRPr="005A04F4">
        <w:rPr>
          <w:rFonts w:ascii="Times New Roman" w:hAnsi="Times New Roman" w:cs="Times New Roman"/>
          <w:sz w:val="28"/>
          <w:szCs w:val="28"/>
          <w:lang w:val="en-US"/>
        </w:rPr>
        <w:t>.</w:t>
      </w:r>
      <w:r w:rsidR="007D3525" w:rsidRPr="005A04F4">
        <w:rPr>
          <w:rFonts w:ascii="Times New Roman" w:hAnsi="Times New Roman" w:cs="Times New Roman"/>
          <w:sz w:val="28"/>
          <w:szCs w:val="28"/>
          <w:lang w:val="en-US"/>
        </w:rPr>
        <w:t xml:space="preserve"> –</w:t>
      </w:r>
      <w:r w:rsidR="00566B36" w:rsidRPr="005A04F4">
        <w:rPr>
          <w:rFonts w:ascii="Times New Roman" w:hAnsi="Times New Roman" w:cs="Times New Roman"/>
          <w:sz w:val="28"/>
          <w:szCs w:val="28"/>
          <w:lang w:val="en-US"/>
        </w:rPr>
        <w:t>Switzerland: Springer International Publishing</w:t>
      </w:r>
      <w:r w:rsidR="00E30BEA" w:rsidRPr="005A04F4">
        <w:rPr>
          <w:rFonts w:ascii="Times New Roman" w:hAnsi="Times New Roman" w:cs="Times New Roman"/>
          <w:sz w:val="28"/>
          <w:szCs w:val="28"/>
          <w:lang w:val="en-US"/>
        </w:rPr>
        <w:t>,</w:t>
      </w:r>
      <w:r w:rsidR="00A167C6" w:rsidRPr="005A04F4">
        <w:rPr>
          <w:rFonts w:ascii="Times New Roman" w:hAnsi="Times New Roman" w:cs="Times New Roman"/>
          <w:sz w:val="28"/>
          <w:szCs w:val="28"/>
          <w:lang w:val="en-US"/>
        </w:rPr>
        <w:t xml:space="preserve"> </w:t>
      </w:r>
      <w:r w:rsidR="007D3525" w:rsidRPr="005A04F4">
        <w:rPr>
          <w:rFonts w:ascii="Times New Roman" w:hAnsi="Times New Roman" w:cs="Times New Roman"/>
          <w:sz w:val="28"/>
          <w:szCs w:val="28"/>
          <w:lang w:val="en-US"/>
        </w:rPr>
        <w:t>2014. – P.</w:t>
      </w:r>
      <w:r w:rsidR="00566B36"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1277-1284</w:t>
      </w:r>
    </w:p>
    <w:p w14:paraId="16CD55B1" w14:textId="3385A0F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41 </w:t>
      </w:r>
      <w:r w:rsidR="007F0F81" w:rsidRPr="005A04F4">
        <w:rPr>
          <w:rFonts w:ascii="Times New Roman" w:hAnsi="Times New Roman" w:cs="Times New Roman"/>
          <w:sz w:val="28"/>
          <w:szCs w:val="28"/>
        </w:rPr>
        <w:t xml:space="preserve">Тарасов И.В. Технологии индустрии 4.0: влияние на повышение производительности промышленных компаний // Стратегические решения и Риск менеджмент. </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2018. </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w:t>
      </w:r>
      <w:bookmarkStart w:id="184" w:name="_GoBack"/>
      <w:bookmarkEnd w:id="184"/>
      <w:r w:rsidR="007F0F81" w:rsidRPr="005A04F4">
        <w:rPr>
          <w:rFonts w:ascii="Times New Roman" w:hAnsi="Times New Roman" w:cs="Times New Roman"/>
          <w:sz w:val="28"/>
          <w:szCs w:val="28"/>
        </w:rPr>
        <w:t>107). – С.</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62-69.</w:t>
      </w:r>
    </w:p>
    <w:p w14:paraId="5E5D2C75" w14:textId="5A6774F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42 </w:t>
      </w:r>
      <w:r w:rsidR="007F0F81" w:rsidRPr="005A04F4">
        <w:rPr>
          <w:rFonts w:ascii="Times New Roman" w:hAnsi="Times New Roman" w:cs="Times New Roman"/>
          <w:sz w:val="28"/>
          <w:szCs w:val="28"/>
        </w:rPr>
        <w:t xml:space="preserve">Четвертая промышленная революция. Популярно о главном технологическом тренде XXI века // </w:t>
      </w:r>
      <w:hyperlink r:id="rId88" w:history="1">
        <w:r w:rsidR="00DA5F47" w:rsidRPr="005A04F4">
          <w:rPr>
            <w:rStyle w:val="Hyperlink"/>
            <w:rFonts w:ascii="Times New Roman" w:hAnsi="Times New Roman" w:cs="Times New Roman"/>
            <w:color w:val="auto"/>
            <w:sz w:val="28"/>
            <w:szCs w:val="28"/>
            <w:u w:val="none"/>
          </w:rPr>
          <w:t>https://www.tadviser.ru/index.</w:t>
        </w:r>
      </w:hyperlink>
      <w:r w:rsidR="007F0F81" w:rsidRPr="005A04F4">
        <w:rPr>
          <w:rFonts w:ascii="Times New Roman" w:hAnsi="Times New Roman" w:cs="Times New Roman"/>
          <w:sz w:val="28"/>
          <w:szCs w:val="28"/>
        </w:rPr>
        <w:t xml:space="preserve"> 06.08.2021.</w:t>
      </w:r>
    </w:p>
    <w:p w14:paraId="377F7772" w14:textId="0C5E9D55"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43 </w:t>
      </w:r>
      <w:r w:rsidR="007F0F81" w:rsidRPr="005A04F4">
        <w:rPr>
          <w:rFonts w:ascii="Times New Roman" w:hAnsi="Times New Roman" w:cs="Times New Roman"/>
          <w:sz w:val="28"/>
          <w:szCs w:val="28"/>
        </w:rPr>
        <w:t xml:space="preserve">Плакиткина Л.С., Плакиткин Ю.А. Программы «индустрия-4.0» и «цифровая экономика российской федерации» – возможности и перспективы в угольной промышленности // Горная Промышленность. – 2018. </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№1(137). </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С.</w:t>
      </w:r>
      <w:r w:rsidR="00DA5F47" w:rsidRPr="005A04F4">
        <w:rPr>
          <w:rFonts w:ascii="Times New Roman" w:hAnsi="Times New Roman" w:cs="Times New Roman"/>
          <w:sz w:val="28"/>
          <w:szCs w:val="28"/>
        </w:rPr>
        <w:t> </w:t>
      </w:r>
      <w:r w:rsidR="007F0F81" w:rsidRPr="005A04F4">
        <w:rPr>
          <w:rFonts w:ascii="Times New Roman" w:hAnsi="Times New Roman" w:cs="Times New Roman"/>
          <w:sz w:val="28"/>
          <w:szCs w:val="28"/>
        </w:rPr>
        <w:t>22-28</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p>
    <w:p w14:paraId="30161C51" w14:textId="235A517F"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44 </w:t>
      </w:r>
      <w:r w:rsidR="007F0F81" w:rsidRPr="005A04F4">
        <w:rPr>
          <w:rFonts w:ascii="Times New Roman" w:hAnsi="Times New Roman" w:cs="Times New Roman"/>
          <w:sz w:val="28"/>
          <w:szCs w:val="28"/>
        </w:rPr>
        <w:t>Хиллер Б. Индустрия 4.0 – умное производство будущего</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Опыт «цифровизации» в Германии </w:t>
      </w:r>
      <w:r w:rsidR="00DA5F47" w:rsidRPr="005A04F4">
        <w:rPr>
          <w:rFonts w:ascii="Times New Roman" w:hAnsi="Times New Roman" w:cs="Times New Roman"/>
          <w:sz w:val="28"/>
          <w:szCs w:val="28"/>
        </w:rPr>
        <w:t>// 6-й</w:t>
      </w:r>
      <w:r w:rsidR="007F0F81" w:rsidRPr="005A04F4">
        <w:rPr>
          <w:rFonts w:ascii="Times New Roman" w:hAnsi="Times New Roman" w:cs="Times New Roman"/>
          <w:sz w:val="28"/>
          <w:szCs w:val="28"/>
        </w:rPr>
        <w:t xml:space="preserve"> </w:t>
      </w:r>
      <w:r w:rsidR="00DA5F47" w:rsidRPr="005A04F4">
        <w:rPr>
          <w:rFonts w:ascii="Times New Roman" w:hAnsi="Times New Roman" w:cs="Times New Roman"/>
          <w:sz w:val="28"/>
          <w:szCs w:val="28"/>
        </w:rPr>
        <w:t xml:space="preserve">международный </w:t>
      </w:r>
      <w:r w:rsidR="007F0F81" w:rsidRPr="005A04F4">
        <w:rPr>
          <w:rFonts w:ascii="Times New Roman" w:hAnsi="Times New Roman" w:cs="Times New Roman"/>
          <w:sz w:val="28"/>
          <w:szCs w:val="28"/>
        </w:rPr>
        <w:t>Форум «Информационное моделирование для инфраструктурных проектов и развитие бизнесов Большой Евразии»</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М</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DA5F47" w:rsidRPr="005A04F4">
        <w:rPr>
          <w:rFonts w:ascii="Times New Roman" w:hAnsi="Times New Roman" w:cs="Times New Roman"/>
          <w:sz w:val="28"/>
          <w:szCs w:val="28"/>
        </w:rPr>
        <w:t xml:space="preserve">2017. – </w:t>
      </w:r>
      <w:r w:rsidR="00F032EF" w:rsidRPr="005A04F4">
        <w:rPr>
          <w:rFonts w:ascii="Times New Roman" w:hAnsi="Times New Roman" w:cs="Times New Roman"/>
          <w:sz w:val="28"/>
          <w:szCs w:val="28"/>
          <w:lang w:val="kk-KZ"/>
        </w:rPr>
        <w:t>30</w:t>
      </w:r>
      <w:r w:rsidR="00DA5F47" w:rsidRPr="005A04F4">
        <w:rPr>
          <w:rFonts w:ascii="Times New Roman" w:hAnsi="Times New Roman" w:cs="Times New Roman"/>
          <w:sz w:val="28"/>
          <w:szCs w:val="28"/>
        </w:rPr>
        <w:t xml:space="preserve"> с.</w:t>
      </w:r>
    </w:p>
    <w:p w14:paraId="5B492957" w14:textId="31A23AA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t xml:space="preserve">45 </w:t>
      </w:r>
      <w:r w:rsidR="007F0F81" w:rsidRPr="005A04F4">
        <w:rPr>
          <w:rFonts w:ascii="Times New Roman" w:hAnsi="Times New Roman" w:cs="Times New Roman"/>
          <w:sz w:val="28"/>
          <w:szCs w:val="28"/>
          <w:lang w:val="en-US"/>
        </w:rPr>
        <w:t>Pfütze</w:t>
      </w:r>
      <w:r w:rsidR="007D3525" w:rsidRPr="005A04F4">
        <w:rPr>
          <w:rFonts w:ascii="Times New Roman" w:hAnsi="Times New Roman" w:cs="Times New Roman"/>
          <w:sz w:val="28"/>
          <w:szCs w:val="28"/>
          <w:lang w:val="en-US"/>
        </w:rPr>
        <w:t xml:space="preserve"> M., </w:t>
      </w:r>
      <w:r w:rsidR="007F0F81" w:rsidRPr="005A04F4">
        <w:rPr>
          <w:rFonts w:ascii="Times New Roman" w:hAnsi="Times New Roman" w:cs="Times New Roman"/>
          <w:sz w:val="28"/>
          <w:szCs w:val="28"/>
          <w:lang w:val="en-US"/>
        </w:rPr>
        <w:t>Drebenstedt</w:t>
      </w:r>
      <w:r w:rsidR="007D3525" w:rsidRPr="005A04F4">
        <w:rPr>
          <w:rFonts w:ascii="Times New Roman" w:hAnsi="Times New Roman" w:cs="Times New Roman"/>
          <w:sz w:val="28"/>
          <w:szCs w:val="28"/>
          <w:lang w:val="en-US"/>
        </w:rPr>
        <w:t xml:space="preserve"> C</w:t>
      </w:r>
      <w:r w:rsidR="007F0F81" w:rsidRPr="005A04F4">
        <w:rPr>
          <w:rFonts w:ascii="Times New Roman" w:hAnsi="Times New Roman" w:cs="Times New Roman"/>
          <w:sz w:val="28"/>
          <w:szCs w:val="28"/>
          <w:lang w:val="en-US"/>
        </w:rPr>
        <w:t xml:space="preserve">. Options for the Use of Sensor Technologies for a Quality-Controlled Selective Mining in Central German Lignite Mines – Results of the </w:t>
      </w:r>
      <w:r w:rsidR="007F0F81" w:rsidRPr="005A04F4">
        <w:rPr>
          <w:rFonts w:ascii="Times New Roman" w:hAnsi="Times New Roman" w:cs="Times New Roman"/>
          <w:sz w:val="28"/>
          <w:szCs w:val="28"/>
          <w:lang w:val="en-US"/>
        </w:rPr>
        <w:lastRenderedPageBreak/>
        <w:t>IBI-Project (Innovative Brown-Coal Integration)</w:t>
      </w:r>
      <w:r w:rsidR="007D352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Proceed</w:t>
      </w:r>
      <w:r w:rsidR="00DA5F47"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12th </w:t>
      </w:r>
      <w:r w:rsidR="00DA5F47" w:rsidRPr="005A04F4">
        <w:rPr>
          <w:rFonts w:ascii="Times New Roman" w:hAnsi="Times New Roman" w:cs="Times New Roman"/>
          <w:sz w:val="28"/>
          <w:szCs w:val="28"/>
          <w:lang w:val="en-US"/>
        </w:rPr>
        <w:t>i</w:t>
      </w:r>
      <w:r w:rsidR="007F0F81" w:rsidRPr="005A04F4">
        <w:rPr>
          <w:rFonts w:ascii="Times New Roman" w:hAnsi="Times New Roman" w:cs="Times New Roman"/>
          <w:sz w:val="28"/>
          <w:szCs w:val="28"/>
          <w:lang w:val="en-US"/>
        </w:rPr>
        <w:t>nternat</w:t>
      </w:r>
      <w:r w:rsidR="00DA5F47"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DA5F47" w:rsidRPr="005A04F4">
        <w:rPr>
          <w:rFonts w:ascii="Times New Roman" w:hAnsi="Times New Roman" w:cs="Times New Roman"/>
          <w:sz w:val="28"/>
          <w:szCs w:val="28"/>
          <w:lang w:val="en-US"/>
        </w:rPr>
        <w:t xml:space="preserve">sympos. </w:t>
      </w:r>
      <w:r w:rsidR="007F0F81" w:rsidRPr="005A04F4">
        <w:rPr>
          <w:rFonts w:ascii="Times New Roman" w:hAnsi="Times New Roman" w:cs="Times New Roman"/>
          <w:sz w:val="28"/>
          <w:szCs w:val="28"/>
          <w:lang w:val="en-US"/>
        </w:rPr>
        <w:t>Continuous</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Surface</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Mining</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7D352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Aachen</w:t>
      </w:r>
      <w:r w:rsidR="007D3525" w:rsidRPr="005A04F4">
        <w:rPr>
          <w:rFonts w:ascii="Times New Roman" w:hAnsi="Times New Roman" w:cs="Times New Roman"/>
          <w:sz w:val="28"/>
          <w:szCs w:val="28"/>
        </w:rPr>
        <w:t>,</w:t>
      </w:r>
      <w:r w:rsidR="00AD250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2014</w:t>
      </w:r>
      <w:r w:rsidR="007D3525" w:rsidRPr="005A04F4">
        <w:rPr>
          <w:rFonts w:ascii="Times New Roman" w:hAnsi="Times New Roman" w:cs="Times New Roman"/>
          <w:sz w:val="28"/>
          <w:szCs w:val="28"/>
        </w:rPr>
        <w:t xml:space="preserve">. – </w:t>
      </w:r>
      <w:r w:rsidR="007D3525" w:rsidRPr="005A04F4">
        <w:rPr>
          <w:rFonts w:ascii="Times New Roman" w:hAnsi="Times New Roman" w:cs="Times New Roman"/>
          <w:sz w:val="28"/>
          <w:szCs w:val="28"/>
          <w:lang w:val="en-US"/>
        </w:rPr>
        <w:t>P</w:t>
      </w:r>
      <w:r w:rsidR="007D3525"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355-362</w:t>
      </w:r>
      <w:r w:rsidR="00DA5F47" w:rsidRPr="005A04F4">
        <w:rPr>
          <w:rFonts w:ascii="Times New Roman" w:hAnsi="Times New Roman" w:cs="Times New Roman"/>
          <w:sz w:val="28"/>
          <w:szCs w:val="28"/>
        </w:rPr>
        <w:t>.</w:t>
      </w:r>
    </w:p>
    <w:p w14:paraId="20C3C73F" w14:textId="7C9308B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46 </w:t>
      </w:r>
      <w:r w:rsidR="007F0F81" w:rsidRPr="005A04F4">
        <w:rPr>
          <w:rFonts w:ascii="Times New Roman" w:hAnsi="Times New Roman" w:cs="Times New Roman"/>
          <w:sz w:val="28"/>
          <w:szCs w:val="28"/>
        </w:rPr>
        <w:t>Якубовский М.М., Дребенштедт К. Управление качеством бурого угля на карьере при наличии нескольких потребителей с различными требованиями к сырью // Записки Горного института. – 2014. – Т.</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207. – С.</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90-94.</w:t>
      </w:r>
    </w:p>
    <w:p w14:paraId="11BF9129" w14:textId="3D7D528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t xml:space="preserve">47 </w:t>
      </w:r>
      <w:r w:rsidR="007F0F81" w:rsidRPr="005A04F4">
        <w:rPr>
          <w:rFonts w:ascii="Times New Roman" w:hAnsi="Times New Roman" w:cs="Times New Roman"/>
          <w:sz w:val="28"/>
          <w:szCs w:val="28"/>
          <w:lang w:val="en-US"/>
        </w:rPr>
        <w:t xml:space="preserve">Huawei opens innovation lab in China for coal mines // </w:t>
      </w:r>
      <w:hyperlink r:id="rId89" w:history="1">
        <w:r w:rsidR="00DA5F47" w:rsidRPr="005A04F4">
          <w:rPr>
            <w:rStyle w:val="Hyperlink"/>
            <w:rFonts w:ascii="Times New Roman" w:hAnsi="Times New Roman" w:cs="Times New Roman"/>
            <w:color w:val="auto"/>
            <w:sz w:val="28"/>
            <w:szCs w:val="28"/>
            <w:u w:val="none"/>
            <w:lang w:val="en-US"/>
          </w:rPr>
          <w:t>https://www.mining-technology.com/news/huawei-innovation-lab-coal.</w:t>
        </w:r>
      </w:hyperlink>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06.08.2021.</w:t>
      </w:r>
    </w:p>
    <w:p w14:paraId="7D307A21" w14:textId="0692E8C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48 </w:t>
      </w:r>
      <w:r w:rsidR="007F0F81" w:rsidRPr="005A04F4">
        <w:rPr>
          <w:rFonts w:ascii="Times New Roman" w:hAnsi="Times New Roman" w:cs="Times New Roman"/>
          <w:sz w:val="28"/>
          <w:szCs w:val="28"/>
        </w:rPr>
        <w:t xml:space="preserve">Плакиткина Л.С. Систематизация основных направлений инновационных решений в угольной промышленности России. Основные инновационные решения в области добычи угля // </w:t>
      </w:r>
      <w:r w:rsidR="00DA5F47" w:rsidRPr="005A04F4">
        <w:rPr>
          <w:rFonts w:ascii="Times New Roman" w:hAnsi="Times New Roman" w:cs="Times New Roman"/>
          <w:sz w:val="28"/>
          <w:szCs w:val="28"/>
        </w:rPr>
        <w:t>Горная Промышленность</w:t>
      </w:r>
      <w:r w:rsidR="007F0F81" w:rsidRPr="005A04F4">
        <w:rPr>
          <w:rFonts w:ascii="Times New Roman" w:hAnsi="Times New Roman" w:cs="Times New Roman"/>
          <w:sz w:val="28"/>
          <w:szCs w:val="28"/>
        </w:rPr>
        <w:t xml:space="preserve">. – 2015. </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№3(121). </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С. 16-21.</w:t>
      </w:r>
    </w:p>
    <w:p w14:paraId="47CA3295" w14:textId="142F0F4B"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49 </w:t>
      </w:r>
      <w:r w:rsidR="007F0F81" w:rsidRPr="005A04F4">
        <w:rPr>
          <w:rFonts w:ascii="Times New Roman" w:hAnsi="Times New Roman" w:cs="Times New Roman"/>
          <w:sz w:val="28"/>
          <w:szCs w:val="28"/>
        </w:rPr>
        <w:t xml:space="preserve">Решетняк С.П. Обоснование и разработка схем </w:t>
      </w:r>
      <w:bookmarkStart w:id="185" w:name="_Hlk86316611"/>
      <w:r w:rsidR="007F0F81" w:rsidRPr="005A04F4">
        <w:rPr>
          <w:rFonts w:ascii="Times New Roman" w:hAnsi="Times New Roman" w:cs="Times New Roman"/>
          <w:sz w:val="28"/>
          <w:szCs w:val="28"/>
        </w:rPr>
        <w:t xml:space="preserve">циклично-поточной технологии </w:t>
      </w:r>
      <w:bookmarkEnd w:id="185"/>
      <w:r w:rsidR="007F0F81" w:rsidRPr="005A04F4">
        <w:rPr>
          <w:rFonts w:ascii="Times New Roman" w:hAnsi="Times New Roman" w:cs="Times New Roman"/>
          <w:sz w:val="28"/>
          <w:szCs w:val="28"/>
        </w:rPr>
        <w:t>с внутрикарьерными передвижными дробильно-передвижными дробильно-перегрузочными комплексами</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автореф</w:t>
      </w:r>
      <w:r w:rsidR="007D3525" w:rsidRPr="005A04F4">
        <w:rPr>
          <w:rFonts w:ascii="Times New Roman" w:hAnsi="Times New Roman" w:cs="Times New Roman"/>
          <w:sz w:val="28"/>
          <w:szCs w:val="28"/>
        </w:rPr>
        <w:t>.</w:t>
      </w:r>
      <w:r w:rsidR="00DA5F47" w:rsidRPr="005A04F4">
        <w:rPr>
          <w:rFonts w:ascii="Times New Roman" w:hAnsi="Times New Roman" w:cs="Times New Roman"/>
          <w:sz w:val="28"/>
          <w:szCs w:val="28"/>
        </w:rPr>
        <w:t xml:space="preserve"> </w:t>
      </w:r>
      <w:r w:rsidR="003C4F94" w:rsidRPr="005A04F4">
        <w:rPr>
          <w:rFonts w:ascii="Times New Roman" w:hAnsi="Times New Roman" w:cs="Times New Roman"/>
          <w:sz w:val="28"/>
          <w:szCs w:val="28"/>
        </w:rPr>
        <w:t xml:space="preserve">дисс. на </w:t>
      </w:r>
      <w:r w:rsidR="00663466" w:rsidRPr="005A04F4">
        <w:rPr>
          <w:rFonts w:ascii="Times New Roman" w:hAnsi="Times New Roman" w:cs="Times New Roman"/>
          <w:sz w:val="28"/>
          <w:szCs w:val="28"/>
        </w:rPr>
        <w:t>докт. техн. наук</w:t>
      </w:r>
      <w:r w:rsidR="00DA5F47" w:rsidRPr="005A04F4">
        <w:rPr>
          <w:rFonts w:ascii="Times New Roman" w:hAnsi="Times New Roman" w:cs="Times New Roman"/>
          <w:sz w:val="28"/>
          <w:szCs w:val="28"/>
        </w:rPr>
        <w:t xml:space="preserve"> наук: </w:t>
      </w:r>
      <w:r w:rsidR="003C4F94" w:rsidRPr="005A04F4">
        <w:rPr>
          <w:rFonts w:ascii="Times New Roman" w:hAnsi="Times New Roman" w:cs="Times New Roman"/>
          <w:sz w:val="28"/>
          <w:szCs w:val="28"/>
        </w:rPr>
        <w:t>05.15.03</w:t>
      </w:r>
      <w:r w:rsidR="00DA5F47" w:rsidRPr="005A04F4">
        <w:rPr>
          <w:rFonts w:ascii="Times New Roman" w:hAnsi="Times New Roman" w:cs="Times New Roman"/>
          <w:sz w:val="28"/>
          <w:szCs w:val="28"/>
        </w:rPr>
        <w:t xml:space="preserve"> – </w:t>
      </w:r>
      <w:r w:rsidR="003C4F94" w:rsidRPr="005A04F4">
        <w:rPr>
          <w:rFonts w:ascii="Times New Roman" w:hAnsi="Times New Roman" w:cs="Times New Roman"/>
          <w:sz w:val="28"/>
          <w:szCs w:val="28"/>
        </w:rPr>
        <w:t>Санкт-Петербург</w:t>
      </w:r>
      <w:r w:rsidR="00DA5F47" w:rsidRPr="005A04F4">
        <w:rPr>
          <w:rFonts w:ascii="Times New Roman" w:hAnsi="Times New Roman" w:cs="Times New Roman"/>
          <w:sz w:val="28"/>
          <w:szCs w:val="28"/>
        </w:rPr>
        <w:t xml:space="preserve">, </w:t>
      </w:r>
      <w:r w:rsidR="003C4F94" w:rsidRPr="005A04F4">
        <w:rPr>
          <w:rFonts w:ascii="Times New Roman" w:hAnsi="Times New Roman" w:cs="Times New Roman"/>
          <w:sz w:val="28"/>
          <w:szCs w:val="28"/>
        </w:rPr>
        <w:t>1998</w:t>
      </w:r>
      <w:r w:rsidR="00DA5F47" w:rsidRPr="005A04F4">
        <w:rPr>
          <w:rFonts w:ascii="Times New Roman" w:hAnsi="Times New Roman" w:cs="Times New Roman"/>
          <w:sz w:val="28"/>
          <w:szCs w:val="28"/>
        </w:rPr>
        <w:t xml:space="preserve">. – </w:t>
      </w:r>
      <w:r w:rsidR="003C4F94" w:rsidRPr="005A04F4">
        <w:rPr>
          <w:rFonts w:ascii="Times New Roman" w:hAnsi="Times New Roman" w:cs="Times New Roman"/>
          <w:sz w:val="28"/>
          <w:szCs w:val="28"/>
        </w:rPr>
        <w:t>44</w:t>
      </w:r>
      <w:r w:rsidR="00DA5F47" w:rsidRPr="005A04F4">
        <w:rPr>
          <w:rFonts w:ascii="Times New Roman" w:hAnsi="Times New Roman" w:cs="Times New Roman"/>
          <w:sz w:val="28"/>
          <w:szCs w:val="28"/>
        </w:rPr>
        <w:t xml:space="preserve"> с.</w:t>
      </w:r>
    </w:p>
    <w:p w14:paraId="33035BDE" w14:textId="016EC094"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t xml:space="preserve">50 </w:t>
      </w:r>
      <w:r w:rsidR="007F0F81" w:rsidRPr="005A04F4">
        <w:rPr>
          <w:rFonts w:ascii="Times New Roman" w:hAnsi="Times New Roman" w:cs="Times New Roman"/>
          <w:sz w:val="28"/>
          <w:szCs w:val="28"/>
          <w:lang w:val="en-US"/>
        </w:rPr>
        <w:t>Schultze</w:t>
      </w:r>
      <w:r w:rsidR="007D3525" w:rsidRPr="005A04F4">
        <w:rPr>
          <w:rFonts w:ascii="Times New Roman" w:hAnsi="Times New Roman" w:cs="Times New Roman"/>
          <w:sz w:val="28"/>
          <w:szCs w:val="28"/>
          <w:lang w:val="en-US"/>
        </w:rPr>
        <w:t xml:space="preserve"> S., </w:t>
      </w:r>
      <w:r w:rsidR="007F0F81" w:rsidRPr="005A04F4">
        <w:rPr>
          <w:rFonts w:ascii="Times New Roman" w:hAnsi="Times New Roman" w:cs="Times New Roman"/>
          <w:sz w:val="28"/>
          <w:szCs w:val="28"/>
          <w:lang w:val="en-US"/>
        </w:rPr>
        <w:t>König</w:t>
      </w:r>
      <w:r w:rsidR="007D3525" w:rsidRPr="005A04F4">
        <w:rPr>
          <w:rFonts w:ascii="Times New Roman" w:hAnsi="Times New Roman" w:cs="Times New Roman"/>
          <w:sz w:val="28"/>
          <w:szCs w:val="28"/>
          <w:lang w:val="en-US"/>
        </w:rPr>
        <w:t xml:space="preserve"> M</w:t>
      </w:r>
      <w:r w:rsidR="007F0F81" w:rsidRPr="005A04F4">
        <w:rPr>
          <w:rFonts w:ascii="Times New Roman" w:hAnsi="Times New Roman" w:cs="Times New Roman"/>
          <w:sz w:val="28"/>
          <w:szCs w:val="28"/>
          <w:lang w:val="en-US"/>
        </w:rPr>
        <w:t>. Highly Selective Lignite Mining and Supply</w:t>
      </w:r>
      <w:r w:rsidR="007D3525"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Proceed</w:t>
      </w:r>
      <w:r w:rsidR="00DA5F47"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12th </w:t>
      </w:r>
      <w:r w:rsidR="00DA5F47" w:rsidRPr="005A04F4">
        <w:rPr>
          <w:rFonts w:ascii="Times New Roman" w:hAnsi="Times New Roman" w:cs="Times New Roman"/>
          <w:sz w:val="28"/>
          <w:szCs w:val="28"/>
          <w:lang w:val="en-US"/>
        </w:rPr>
        <w:t xml:space="preserve">internat. sympos. </w:t>
      </w:r>
      <w:r w:rsidR="007F0F81" w:rsidRPr="005A04F4">
        <w:rPr>
          <w:rFonts w:ascii="Times New Roman" w:hAnsi="Times New Roman" w:cs="Times New Roman"/>
          <w:sz w:val="28"/>
          <w:szCs w:val="28"/>
          <w:lang w:val="en-US"/>
        </w:rPr>
        <w:t>Continuous</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Surface</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Mining</w:t>
      </w:r>
      <w:r w:rsidR="00DA5F47"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7D3525"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Aachen</w:t>
      </w:r>
      <w:r w:rsidR="007D3525"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2014</w:t>
      </w:r>
      <w:r w:rsidR="007D3525" w:rsidRPr="005A04F4">
        <w:rPr>
          <w:rFonts w:ascii="Times New Roman" w:hAnsi="Times New Roman" w:cs="Times New Roman"/>
          <w:sz w:val="28"/>
          <w:szCs w:val="28"/>
        </w:rPr>
        <w:t xml:space="preserve">. – </w:t>
      </w:r>
      <w:r w:rsidR="007D3525" w:rsidRPr="005A04F4">
        <w:rPr>
          <w:rFonts w:ascii="Times New Roman" w:hAnsi="Times New Roman" w:cs="Times New Roman"/>
          <w:sz w:val="28"/>
          <w:szCs w:val="28"/>
          <w:lang w:val="en-US"/>
        </w:rPr>
        <w:t>P</w:t>
      </w:r>
      <w:r w:rsidR="007D3525"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363-371</w:t>
      </w:r>
      <w:r w:rsidR="007D3525" w:rsidRPr="005A04F4">
        <w:rPr>
          <w:rFonts w:ascii="Times New Roman" w:hAnsi="Times New Roman" w:cs="Times New Roman"/>
          <w:sz w:val="28"/>
          <w:szCs w:val="28"/>
        </w:rPr>
        <w:t>.</w:t>
      </w:r>
    </w:p>
    <w:p w14:paraId="22E8100B" w14:textId="672BDA4F"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51 </w:t>
      </w:r>
      <w:r w:rsidR="007F0F81" w:rsidRPr="005A04F4">
        <w:rPr>
          <w:rFonts w:ascii="Times New Roman" w:hAnsi="Times New Roman" w:cs="Times New Roman"/>
          <w:sz w:val="28"/>
          <w:szCs w:val="28"/>
        </w:rPr>
        <w:t>Лукьянов Ю.А., Пыталев И.А. Циклично-поточн</w:t>
      </w:r>
      <w:r w:rsidR="00DA5F47" w:rsidRPr="005A04F4">
        <w:rPr>
          <w:rFonts w:ascii="Times New Roman" w:hAnsi="Times New Roman" w:cs="Times New Roman"/>
          <w:sz w:val="28"/>
          <w:szCs w:val="28"/>
        </w:rPr>
        <w:t>ая</w:t>
      </w:r>
      <w:r w:rsidR="007F0F81" w:rsidRPr="005A04F4">
        <w:rPr>
          <w:rFonts w:ascii="Times New Roman" w:hAnsi="Times New Roman" w:cs="Times New Roman"/>
          <w:sz w:val="28"/>
          <w:szCs w:val="28"/>
        </w:rPr>
        <w:t xml:space="preserve"> технология как условие обеспечения производственной мощности горно-обогатительных комплексов //</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Известия ТулГУ. Науки о земле.</w:t>
      </w:r>
      <w:r w:rsidR="00DA5F47" w:rsidRPr="005A04F4">
        <w:rPr>
          <w:rFonts w:ascii="Times New Roman" w:hAnsi="Times New Roman" w:cs="Times New Roman"/>
          <w:sz w:val="28"/>
          <w:szCs w:val="28"/>
        </w:rPr>
        <w:t xml:space="preserve"> – </w:t>
      </w:r>
      <w:r w:rsidR="007F0F81" w:rsidRPr="005A04F4">
        <w:rPr>
          <w:rFonts w:ascii="Times New Roman" w:hAnsi="Times New Roman" w:cs="Times New Roman"/>
          <w:sz w:val="28"/>
          <w:szCs w:val="28"/>
        </w:rPr>
        <w:t>2020.</w:t>
      </w:r>
      <w:r w:rsidR="00DA5F47" w:rsidRPr="005A04F4">
        <w:rPr>
          <w:rFonts w:ascii="Times New Roman" w:hAnsi="Times New Roman" w:cs="Times New Roman"/>
          <w:sz w:val="28"/>
          <w:szCs w:val="28"/>
        </w:rPr>
        <w:t xml:space="preserve"> – №1</w:t>
      </w:r>
      <w:r w:rsidR="007F0F81" w:rsidRPr="005A04F4">
        <w:rPr>
          <w:rFonts w:ascii="Times New Roman" w:hAnsi="Times New Roman" w:cs="Times New Roman"/>
          <w:sz w:val="28"/>
          <w:szCs w:val="28"/>
        </w:rPr>
        <w:t>.</w:t>
      </w:r>
      <w:r w:rsidR="00DA5F47" w:rsidRPr="005A04F4">
        <w:rPr>
          <w:rFonts w:ascii="Times New Roman" w:hAnsi="Times New Roman" w:cs="Times New Roman"/>
          <w:sz w:val="28"/>
          <w:szCs w:val="28"/>
        </w:rPr>
        <w:t xml:space="preserve"> – </w:t>
      </w:r>
      <w:r w:rsidR="007F0F81" w:rsidRPr="005A04F4">
        <w:rPr>
          <w:rFonts w:ascii="Times New Roman" w:hAnsi="Times New Roman" w:cs="Times New Roman"/>
          <w:sz w:val="28"/>
          <w:szCs w:val="28"/>
        </w:rPr>
        <w:t>С.</w:t>
      </w:r>
      <w:r w:rsidR="00DA5F47"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244-252</w:t>
      </w:r>
      <w:r w:rsidR="00DA5F47" w:rsidRPr="005A04F4">
        <w:rPr>
          <w:rFonts w:ascii="Times New Roman" w:hAnsi="Times New Roman" w:cs="Times New Roman"/>
          <w:sz w:val="28"/>
          <w:szCs w:val="28"/>
        </w:rPr>
        <w:t>.</w:t>
      </w:r>
    </w:p>
    <w:p w14:paraId="3BBC38E8" w14:textId="06CE9FF7"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52 </w:t>
      </w:r>
      <w:r w:rsidR="007F0F81" w:rsidRPr="005A04F4">
        <w:rPr>
          <w:rFonts w:ascii="Times New Roman" w:hAnsi="Times New Roman" w:cs="Times New Roman"/>
          <w:sz w:val="28"/>
          <w:szCs w:val="28"/>
        </w:rPr>
        <w:t>Молдабаев</w:t>
      </w:r>
      <w:r w:rsidR="00337472" w:rsidRPr="005A04F4">
        <w:rPr>
          <w:rFonts w:ascii="Times New Roman" w:hAnsi="Times New Roman" w:cs="Times New Roman"/>
          <w:sz w:val="28"/>
          <w:szCs w:val="28"/>
        </w:rPr>
        <w:t xml:space="preserve"> С.К.</w:t>
      </w:r>
      <w:r w:rsidR="007F0F81" w:rsidRPr="005A04F4">
        <w:rPr>
          <w:rFonts w:ascii="Times New Roman" w:hAnsi="Times New Roman" w:cs="Times New Roman"/>
          <w:sz w:val="28"/>
          <w:szCs w:val="28"/>
        </w:rPr>
        <w:t xml:space="preserve">, Абен </w:t>
      </w:r>
      <w:r w:rsidR="00337472" w:rsidRPr="005A04F4">
        <w:rPr>
          <w:rFonts w:ascii="Times New Roman" w:hAnsi="Times New Roman" w:cs="Times New Roman"/>
          <w:sz w:val="28"/>
          <w:szCs w:val="28"/>
        </w:rPr>
        <w:t xml:space="preserve">Е. </w:t>
      </w:r>
      <w:r w:rsidR="007F0F81" w:rsidRPr="005A04F4">
        <w:rPr>
          <w:rFonts w:ascii="Times New Roman" w:hAnsi="Times New Roman" w:cs="Times New Roman"/>
          <w:sz w:val="28"/>
          <w:szCs w:val="28"/>
        </w:rPr>
        <w:t xml:space="preserve">Комплектация комплексов циклично-поточной технологии при комбинированном автомобильно-конвейерно-железнодорожном втде транспорта // Горный информационно-аналитический бюллетень. – 2019. </w:t>
      </w:r>
      <w:r w:rsidR="00337472"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№7. – С.</w:t>
      </w:r>
      <w:r w:rsidR="00337472"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158-173</w:t>
      </w:r>
      <w:r w:rsidR="00AD2508" w:rsidRPr="005A04F4">
        <w:rPr>
          <w:rFonts w:ascii="Times New Roman" w:hAnsi="Times New Roman" w:cs="Times New Roman"/>
          <w:sz w:val="28"/>
          <w:szCs w:val="28"/>
        </w:rPr>
        <w:t>.</w:t>
      </w:r>
    </w:p>
    <w:p w14:paraId="3EDFFDFD" w14:textId="02CCD247"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53 </w:t>
      </w:r>
      <w:r w:rsidR="007F0F81" w:rsidRPr="005A04F4">
        <w:rPr>
          <w:rFonts w:ascii="Times New Roman" w:hAnsi="Times New Roman" w:cs="Times New Roman"/>
          <w:sz w:val="28"/>
          <w:szCs w:val="28"/>
        </w:rPr>
        <w:t xml:space="preserve">Каренов Р.С. Приоритеты совершенствования процесса угледобычи в отрасли путем реализации инновационных технологий и достижений науки в создании инновационного горного оборудования // Вестник КарГУ. – 2015. </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№4(80). </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С. 48-64.</w:t>
      </w:r>
    </w:p>
    <w:p w14:paraId="321FA75B" w14:textId="7DC650F2" w:rsidR="007F0F81" w:rsidRPr="005A04F4" w:rsidRDefault="00B652E0" w:rsidP="00B652E0">
      <w:pPr>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rPr>
        <w:t xml:space="preserve">54 </w:t>
      </w:r>
      <w:r w:rsidR="007F0F81" w:rsidRPr="005A04F4">
        <w:rPr>
          <w:rFonts w:ascii="Times New Roman" w:hAnsi="Times New Roman" w:cs="Times New Roman"/>
          <w:sz w:val="28"/>
          <w:szCs w:val="28"/>
        </w:rPr>
        <w:t xml:space="preserve">Ракишев Б.Р. Циклично-поточные технологии на карьерах Казахстана // </w:t>
      </w:r>
      <w:hyperlink r:id="rId90" w:tooltip="Вестник КазНТУ" w:history="1">
        <w:r w:rsidR="007F0F81" w:rsidRPr="005A04F4">
          <w:rPr>
            <w:rFonts w:ascii="Times New Roman" w:hAnsi="Times New Roman" w:cs="Times New Roman"/>
            <w:sz w:val="28"/>
            <w:szCs w:val="28"/>
          </w:rPr>
          <w:t>Вестник КазНТУ</w:t>
        </w:r>
      </w:hyperlink>
      <w:r w:rsidR="007F0F81" w:rsidRPr="005A04F4">
        <w:rPr>
          <w:rFonts w:ascii="Times New Roman" w:hAnsi="Times New Roman" w:cs="Times New Roman"/>
          <w:sz w:val="28"/>
          <w:szCs w:val="28"/>
        </w:rPr>
        <w:t>. – 201</w:t>
      </w:r>
      <w:r w:rsidR="00F032EF" w:rsidRPr="005A04F4">
        <w:rPr>
          <w:rFonts w:ascii="Times New Roman" w:hAnsi="Times New Roman" w:cs="Times New Roman"/>
          <w:sz w:val="28"/>
          <w:szCs w:val="28"/>
          <w:lang w:val="kk-KZ"/>
        </w:rPr>
        <w:t>2</w:t>
      </w:r>
      <w:r w:rsidR="007F0F81" w:rsidRPr="005A04F4">
        <w:rPr>
          <w:rFonts w:ascii="Times New Roman" w:hAnsi="Times New Roman" w:cs="Times New Roman"/>
          <w:sz w:val="28"/>
          <w:szCs w:val="28"/>
        </w:rPr>
        <w:t xml:space="preserve">. </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337472" w:rsidRPr="005A04F4">
        <w:rPr>
          <w:rFonts w:ascii="Times New Roman" w:hAnsi="Times New Roman" w:cs="Times New Roman"/>
          <w:sz w:val="28"/>
          <w:szCs w:val="28"/>
        </w:rPr>
        <w:t>№</w:t>
      </w:r>
      <w:r w:rsidR="00F032EF" w:rsidRPr="005A04F4">
        <w:rPr>
          <w:rFonts w:ascii="Times New Roman" w:hAnsi="Times New Roman" w:cs="Times New Roman"/>
          <w:sz w:val="28"/>
          <w:szCs w:val="28"/>
          <w:lang w:val="kk-KZ"/>
        </w:rPr>
        <w:t>1</w:t>
      </w:r>
      <w:r w:rsidR="00337472" w:rsidRPr="005A04F4">
        <w:rPr>
          <w:rFonts w:ascii="Times New Roman" w:hAnsi="Times New Roman" w:cs="Times New Roman"/>
          <w:sz w:val="28"/>
          <w:szCs w:val="28"/>
        </w:rPr>
        <w:t xml:space="preserve">. – С. </w:t>
      </w:r>
      <w:r w:rsidR="00F032EF" w:rsidRPr="005A04F4">
        <w:rPr>
          <w:rFonts w:ascii="Times New Roman" w:hAnsi="Times New Roman" w:cs="Times New Roman"/>
          <w:sz w:val="28"/>
          <w:szCs w:val="28"/>
          <w:lang w:val="kk-KZ"/>
        </w:rPr>
        <w:t>14</w:t>
      </w:r>
      <w:r w:rsidR="00337472" w:rsidRPr="005A04F4">
        <w:rPr>
          <w:rFonts w:ascii="Times New Roman" w:hAnsi="Times New Roman" w:cs="Times New Roman"/>
          <w:sz w:val="28"/>
          <w:szCs w:val="28"/>
        </w:rPr>
        <w:t>-</w:t>
      </w:r>
      <w:r w:rsidR="00F032EF" w:rsidRPr="005A04F4">
        <w:rPr>
          <w:rFonts w:ascii="Times New Roman" w:hAnsi="Times New Roman" w:cs="Times New Roman"/>
          <w:sz w:val="28"/>
          <w:szCs w:val="28"/>
          <w:lang w:val="kk-KZ"/>
        </w:rPr>
        <w:t>20</w:t>
      </w:r>
      <w:r w:rsidR="007F0F81" w:rsidRPr="005A04F4">
        <w:rPr>
          <w:rFonts w:ascii="Times New Roman" w:hAnsi="Times New Roman" w:cs="Times New Roman"/>
          <w:sz w:val="28"/>
          <w:szCs w:val="28"/>
        </w:rPr>
        <w:t>.</w:t>
      </w:r>
      <w:r w:rsidR="00F032EF" w:rsidRPr="005A04F4">
        <w:rPr>
          <w:rFonts w:ascii="Times New Roman" w:hAnsi="Times New Roman" w:cs="Times New Roman"/>
          <w:sz w:val="28"/>
          <w:szCs w:val="28"/>
          <w:lang w:val="kk-KZ"/>
        </w:rPr>
        <w:t xml:space="preserve"> </w:t>
      </w:r>
    </w:p>
    <w:p w14:paraId="03641CBD" w14:textId="40A3A084"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t xml:space="preserve">55 </w:t>
      </w:r>
      <w:r w:rsidR="007F0F81" w:rsidRPr="005A04F4">
        <w:rPr>
          <w:rFonts w:ascii="Times New Roman" w:hAnsi="Times New Roman" w:cs="Times New Roman"/>
          <w:sz w:val="28"/>
          <w:szCs w:val="28"/>
          <w:lang w:val="en-US"/>
        </w:rPr>
        <w:t>Tsafack</w:t>
      </w:r>
      <w:r w:rsidR="00AD2508" w:rsidRPr="005A04F4">
        <w:rPr>
          <w:rFonts w:ascii="Times New Roman" w:hAnsi="Times New Roman" w:cs="Times New Roman"/>
          <w:sz w:val="28"/>
          <w:szCs w:val="28"/>
          <w:lang w:val="en-US"/>
        </w:rPr>
        <w:t xml:space="preserve"> C</w:t>
      </w:r>
      <w:r w:rsidR="007F0F81" w:rsidRPr="005A04F4">
        <w:rPr>
          <w:rFonts w:ascii="Times New Roman" w:hAnsi="Times New Roman" w:cs="Times New Roman"/>
          <w:sz w:val="28"/>
          <w:szCs w:val="28"/>
          <w:lang w:val="en-US"/>
        </w:rPr>
        <w:t xml:space="preserve">. Concept for Applying the Continuous and Selective Mining Features of Surface Miners in a </w:t>
      </w:r>
      <w:r w:rsidR="00AD2508" w:rsidRPr="005A04F4">
        <w:rPr>
          <w:rFonts w:ascii="Times New Roman" w:hAnsi="Times New Roman" w:cs="Times New Roman"/>
          <w:sz w:val="28"/>
          <w:szCs w:val="28"/>
          <w:lang w:val="en-US"/>
        </w:rPr>
        <w:t>Strip-Mining</w:t>
      </w:r>
      <w:r w:rsidR="007F0F81" w:rsidRPr="005A04F4">
        <w:rPr>
          <w:rFonts w:ascii="Times New Roman" w:hAnsi="Times New Roman" w:cs="Times New Roman"/>
          <w:sz w:val="28"/>
          <w:szCs w:val="28"/>
          <w:lang w:val="en-US"/>
        </w:rPr>
        <w:t xml:space="preserve"> Operation // Proceed</w:t>
      </w:r>
      <w:r w:rsidR="00337472"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12th </w:t>
      </w:r>
      <w:r w:rsidR="00337472" w:rsidRPr="005A04F4">
        <w:rPr>
          <w:rFonts w:ascii="Times New Roman" w:hAnsi="Times New Roman" w:cs="Times New Roman"/>
          <w:sz w:val="28"/>
          <w:szCs w:val="28"/>
          <w:lang w:val="en-US"/>
        </w:rPr>
        <w:t xml:space="preserve">internat. sympos. </w:t>
      </w:r>
      <w:r w:rsidR="007F0F81" w:rsidRPr="005A04F4">
        <w:rPr>
          <w:rFonts w:ascii="Times New Roman" w:hAnsi="Times New Roman" w:cs="Times New Roman"/>
          <w:sz w:val="28"/>
          <w:szCs w:val="28"/>
          <w:lang w:val="en-US"/>
        </w:rPr>
        <w:t>Continuous</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Surface</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Mining</w:t>
      </w:r>
      <w:r w:rsidR="00337472" w:rsidRPr="005A04F4">
        <w:rPr>
          <w:rFonts w:ascii="Times New Roman" w:hAnsi="Times New Roman" w:cs="Times New Roman"/>
          <w:sz w:val="28"/>
          <w:szCs w:val="28"/>
        </w:rPr>
        <w:t xml:space="preserve">. – </w:t>
      </w:r>
      <w:r w:rsidR="007F0F81" w:rsidRPr="005A04F4">
        <w:rPr>
          <w:rFonts w:ascii="Times New Roman" w:hAnsi="Times New Roman" w:cs="Times New Roman"/>
          <w:sz w:val="28"/>
          <w:szCs w:val="28"/>
          <w:lang w:val="en-US"/>
        </w:rPr>
        <w:t>Aachen</w:t>
      </w:r>
      <w:r w:rsidR="00AD250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2014</w:t>
      </w:r>
      <w:r w:rsidR="00AD2508" w:rsidRPr="005A04F4">
        <w:rPr>
          <w:rFonts w:ascii="Times New Roman" w:hAnsi="Times New Roman" w:cs="Times New Roman"/>
          <w:sz w:val="28"/>
          <w:szCs w:val="28"/>
        </w:rPr>
        <w:t xml:space="preserve">. – </w:t>
      </w:r>
      <w:r w:rsidR="00AD2508" w:rsidRPr="005A04F4">
        <w:rPr>
          <w:rFonts w:ascii="Times New Roman" w:hAnsi="Times New Roman" w:cs="Times New Roman"/>
          <w:sz w:val="28"/>
          <w:szCs w:val="28"/>
          <w:lang w:val="en-US"/>
        </w:rPr>
        <w:t>P</w:t>
      </w:r>
      <w:r w:rsidR="00AD250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523-533</w:t>
      </w:r>
      <w:r w:rsidR="00AD2508" w:rsidRPr="005A04F4">
        <w:rPr>
          <w:rFonts w:ascii="Times New Roman" w:hAnsi="Times New Roman" w:cs="Times New Roman"/>
          <w:sz w:val="28"/>
          <w:szCs w:val="28"/>
        </w:rPr>
        <w:t>.</w:t>
      </w:r>
    </w:p>
    <w:p w14:paraId="32AF277F" w14:textId="2AA1918A"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rPr>
        <w:t xml:space="preserve">56 </w:t>
      </w:r>
      <w:r w:rsidR="00506429" w:rsidRPr="005A04F4">
        <w:rPr>
          <w:rFonts w:ascii="Times New Roman" w:hAnsi="Times New Roman" w:cs="Times New Roman"/>
          <w:sz w:val="28"/>
          <w:szCs w:val="28"/>
        </w:rPr>
        <w:t xml:space="preserve">Степаненко А. «Сухое» обогащение - реальная замена устаревшим технологиям // </w:t>
      </w:r>
      <w:bookmarkStart w:id="186" w:name="_Hlk90034549"/>
      <w:r w:rsidR="00D810EE" w:rsidRPr="005A04F4">
        <w:fldChar w:fldCharType="begin"/>
      </w:r>
      <w:r w:rsidR="00D810EE" w:rsidRPr="005A04F4">
        <w:instrText xml:space="preserve"> HYPERLINK "https://www.eprussia.ru/epr/103/7907.htm" </w:instrText>
      </w:r>
      <w:r w:rsidR="00D810EE" w:rsidRPr="005A04F4">
        <w:fldChar w:fldCharType="separate"/>
      </w:r>
      <w:r w:rsidR="00337472" w:rsidRPr="005A04F4">
        <w:rPr>
          <w:rStyle w:val="Hyperlink"/>
          <w:rFonts w:ascii="Times New Roman" w:hAnsi="Times New Roman" w:cs="Times New Roman"/>
          <w:color w:val="auto"/>
          <w:sz w:val="28"/>
          <w:szCs w:val="28"/>
          <w:u w:val="none"/>
        </w:rPr>
        <w:t>https://www.eprussia.ru/epr/103/7907.htm</w:t>
      </w:r>
      <w:r w:rsidR="00D810EE" w:rsidRPr="005A04F4">
        <w:rPr>
          <w:rStyle w:val="Hyperlink"/>
          <w:rFonts w:ascii="Times New Roman" w:hAnsi="Times New Roman" w:cs="Times New Roman"/>
          <w:color w:val="auto"/>
          <w:sz w:val="28"/>
          <w:szCs w:val="28"/>
          <w:u w:val="none"/>
        </w:rPr>
        <w:fldChar w:fldCharType="end"/>
      </w:r>
      <w:bookmarkEnd w:id="186"/>
      <w:r w:rsidR="00337472" w:rsidRPr="005A04F4">
        <w:rPr>
          <w:rFonts w:ascii="Times New Roman" w:hAnsi="Times New Roman" w:cs="Times New Roman"/>
          <w:sz w:val="28"/>
          <w:szCs w:val="28"/>
        </w:rPr>
        <w:t>.</w:t>
      </w:r>
      <w:r w:rsidR="00506429" w:rsidRPr="005A04F4">
        <w:rPr>
          <w:rFonts w:ascii="Times New Roman" w:hAnsi="Times New Roman" w:cs="Times New Roman"/>
          <w:sz w:val="28"/>
          <w:szCs w:val="28"/>
        </w:rPr>
        <w:t xml:space="preserve"> </w:t>
      </w:r>
      <w:r w:rsidR="00506429" w:rsidRPr="005A04F4">
        <w:rPr>
          <w:rFonts w:ascii="Times New Roman" w:hAnsi="Times New Roman" w:cs="Times New Roman"/>
          <w:sz w:val="28"/>
          <w:szCs w:val="28"/>
          <w:lang w:val="en-US"/>
        </w:rPr>
        <w:t>21</w:t>
      </w:r>
      <w:r w:rsidR="00337472" w:rsidRPr="005A04F4">
        <w:rPr>
          <w:rFonts w:ascii="Times New Roman" w:hAnsi="Times New Roman" w:cs="Times New Roman"/>
          <w:sz w:val="28"/>
          <w:szCs w:val="28"/>
          <w:lang w:val="en-US"/>
        </w:rPr>
        <w:t>.</w:t>
      </w:r>
      <w:r w:rsidR="00506429" w:rsidRPr="005A04F4">
        <w:rPr>
          <w:rFonts w:ascii="Times New Roman" w:hAnsi="Times New Roman" w:cs="Times New Roman"/>
          <w:sz w:val="28"/>
          <w:szCs w:val="28"/>
          <w:lang w:val="en-US"/>
        </w:rPr>
        <w:t>11</w:t>
      </w:r>
      <w:r w:rsidR="00337472" w:rsidRPr="005A04F4">
        <w:rPr>
          <w:rFonts w:ascii="Times New Roman" w:hAnsi="Times New Roman" w:cs="Times New Roman"/>
          <w:sz w:val="28"/>
          <w:szCs w:val="28"/>
          <w:lang w:val="en-US"/>
        </w:rPr>
        <w:t>.</w:t>
      </w:r>
      <w:r w:rsidR="00506429" w:rsidRPr="005A04F4">
        <w:rPr>
          <w:rFonts w:ascii="Times New Roman" w:hAnsi="Times New Roman" w:cs="Times New Roman"/>
          <w:sz w:val="28"/>
          <w:szCs w:val="28"/>
          <w:lang w:val="en-US"/>
        </w:rPr>
        <w:t>2021</w:t>
      </w:r>
      <w:r w:rsidR="00AD2508" w:rsidRPr="005A04F4">
        <w:rPr>
          <w:rFonts w:ascii="Times New Roman" w:hAnsi="Times New Roman" w:cs="Times New Roman"/>
          <w:sz w:val="28"/>
          <w:szCs w:val="28"/>
          <w:lang w:val="en-US"/>
        </w:rPr>
        <w:t>.</w:t>
      </w:r>
    </w:p>
    <w:p w14:paraId="048B0CC1" w14:textId="3AF281BD"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57 </w:t>
      </w:r>
      <w:r w:rsidR="007F0F81" w:rsidRPr="005A04F4">
        <w:rPr>
          <w:rFonts w:ascii="Times New Roman" w:hAnsi="Times New Roman" w:cs="Times New Roman"/>
          <w:sz w:val="28"/>
          <w:szCs w:val="28"/>
          <w:lang w:val="en-US"/>
        </w:rPr>
        <w:t>Speight</w:t>
      </w:r>
      <w:r w:rsidR="00AD2508" w:rsidRPr="005A04F4">
        <w:rPr>
          <w:rFonts w:ascii="Times New Roman" w:hAnsi="Times New Roman" w:cs="Times New Roman"/>
          <w:sz w:val="28"/>
          <w:szCs w:val="28"/>
          <w:lang w:val="en-US"/>
        </w:rPr>
        <w:t xml:space="preserve"> </w:t>
      </w:r>
      <w:r w:rsidR="00337472" w:rsidRPr="005A04F4">
        <w:rPr>
          <w:rFonts w:ascii="Times New Roman" w:hAnsi="Times New Roman" w:cs="Times New Roman"/>
          <w:sz w:val="28"/>
          <w:szCs w:val="28"/>
          <w:lang w:val="en-US"/>
        </w:rPr>
        <w:t>J</w:t>
      </w:r>
      <w:r w:rsidR="00337472" w:rsidRPr="005A04F4">
        <w:rPr>
          <w:rFonts w:ascii="Times New Roman" w:hAnsi="Times New Roman" w:cs="Times New Roman"/>
          <w:sz w:val="28"/>
          <w:szCs w:val="28"/>
          <w:lang w:val="kk-KZ"/>
        </w:rPr>
        <w:t>.</w:t>
      </w:r>
      <w:r w:rsidR="00337472" w:rsidRPr="005A04F4">
        <w:rPr>
          <w:rFonts w:ascii="Times New Roman" w:hAnsi="Times New Roman" w:cs="Times New Roman"/>
          <w:sz w:val="28"/>
          <w:szCs w:val="28"/>
          <w:lang w:val="en-US"/>
        </w:rPr>
        <w:t xml:space="preserve">G. </w:t>
      </w:r>
      <w:r w:rsidR="00AD2508" w:rsidRPr="005A04F4">
        <w:rPr>
          <w:rFonts w:ascii="Times New Roman" w:hAnsi="Times New Roman" w:cs="Times New Roman"/>
          <w:sz w:val="28"/>
          <w:szCs w:val="28"/>
          <w:lang w:val="en-US"/>
        </w:rPr>
        <w:t>Types and properties of fuels from nonfossil fuel sources //</w:t>
      </w:r>
      <w:r w:rsidR="007F0F81" w:rsidRPr="005A04F4">
        <w:rPr>
          <w:rFonts w:ascii="Times New Roman" w:hAnsi="Times New Roman" w:cs="Times New Roman"/>
          <w:sz w:val="28"/>
          <w:szCs w:val="28"/>
          <w:lang w:val="en-US"/>
        </w:rPr>
        <w:t xml:space="preserve"> </w:t>
      </w:r>
      <w:r w:rsidR="00337472" w:rsidRPr="005A04F4">
        <w:rPr>
          <w:rFonts w:ascii="Times New Roman" w:hAnsi="Times New Roman" w:cs="Times New Roman"/>
          <w:sz w:val="28"/>
          <w:szCs w:val="28"/>
          <w:lang w:val="en-US"/>
        </w:rPr>
        <w:t xml:space="preserve">In book: </w:t>
      </w:r>
      <w:r w:rsidR="007F0F81" w:rsidRPr="005A04F4">
        <w:rPr>
          <w:rFonts w:ascii="Times New Roman" w:hAnsi="Times New Roman" w:cs="Times New Roman"/>
          <w:sz w:val="28"/>
          <w:szCs w:val="28"/>
          <w:lang w:val="en-US"/>
        </w:rPr>
        <w:t>The Refinery of the Future</w:t>
      </w:r>
      <w:r w:rsidR="00337472" w:rsidRPr="005A04F4">
        <w:rPr>
          <w:rFonts w:ascii="Times New Roman" w:hAnsi="Times New Roman" w:cs="Times New Roman"/>
          <w:sz w:val="28"/>
          <w:szCs w:val="28"/>
          <w:lang w:val="en-US"/>
        </w:rPr>
        <w:t>.</w:t>
      </w:r>
      <w:r w:rsidR="00AD2508" w:rsidRPr="005A04F4">
        <w:rPr>
          <w:rFonts w:ascii="Times New Roman" w:hAnsi="Times New Roman" w:cs="Times New Roman"/>
          <w:sz w:val="28"/>
          <w:szCs w:val="28"/>
          <w:lang w:val="en-US"/>
        </w:rPr>
        <w:t xml:space="preserve"> – </w:t>
      </w:r>
      <w:r w:rsidR="00337472" w:rsidRPr="005A04F4">
        <w:rPr>
          <w:rFonts w:ascii="Times New Roman" w:hAnsi="Times New Roman" w:cs="Times New Roman"/>
          <w:sz w:val="28"/>
          <w:szCs w:val="28"/>
          <w:lang w:val="en-US"/>
        </w:rPr>
        <w:t xml:space="preserve">Ed. </w:t>
      </w:r>
      <w:r w:rsidR="00AD2508" w:rsidRPr="005A04F4">
        <w:rPr>
          <w:rFonts w:ascii="Times New Roman" w:hAnsi="Times New Roman" w:cs="Times New Roman"/>
          <w:sz w:val="28"/>
          <w:szCs w:val="28"/>
          <w:lang w:val="en-US"/>
        </w:rPr>
        <w:t>2nd</w:t>
      </w:r>
      <w:r w:rsidR="00337472" w:rsidRPr="005A04F4">
        <w:rPr>
          <w:rFonts w:ascii="Times New Roman" w:hAnsi="Times New Roman" w:cs="Times New Roman"/>
          <w:sz w:val="28"/>
          <w:szCs w:val="28"/>
          <w:lang w:val="en-US"/>
        </w:rPr>
        <w:t>.</w:t>
      </w:r>
      <w:r w:rsidR="00AD2508" w:rsidRPr="005A04F4">
        <w:rPr>
          <w:rFonts w:ascii="Times New Roman" w:hAnsi="Times New Roman" w:cs="Times New Roman"/>
          <w:sz w:val="28"/>
          <w:szCs w:val="28"/>
          <w:lang w:val="en-US"/>
        </w:rPr>
        <w:t xml:space="preserve"> </w:t>
      </w:r>
      <w:r w:rsidR="00337472" w:rsidRPr="005A04F4">
        <w:rPr>
          <w:rFonts w:ascii="Times New Roman" w:hAnsi="Times New Roman" w:cs="Times New Roman"/>
          <w:sz w:val="28"/>
          <w:szCs w:val="28"/>
          <w:lang w:val="en-US"/>
        </w:rPr>
        <w:t xml:space="preserve">– </w:t>
      </w:r>
      <w:r w:rsidR="00F032EF" w:rsidRPr="005A04F4">
        <w:rPr>
          <w:rFonts w:ascii="Times New Roman" w:hAnsi="Times New Roman" w:cs="Times New Roman"/>
          <w:sz w:val="28"/>
          <w:szCs w:val="28"/>
          <w:lang w:val="en-US"/>
        </w:rPr>
        <w:t>Huston</w:t>
      </w:r>
      <w:r w:rsidR="00337472" w:rsidRPr="005A04F4">
        <w:rPr>
          <w:rFonts w:ascii="Times New Roman" w:hAnsi="Times New Roman" w:cs="Times New Roman"/>
          <w:sz w:val="28"/>
          <w:szCs w:val="28"/>
          <w:lang w:val="en-US"/>
        </w:rPr>
        <w:t>, 2020. –</w:t>
      </w:r>
      <w:r w:rsidR="007F0F81" w:rsidRPr="005A04F4">
        <w:rPr>
          <w:rFonts w:ascii="Times New Roman" w:hAnsi="Times New Roman" w:cs="Times New Roman"/>
          <w:sz w:val="28"/>
          <w:szCs w:val="28"/>
          <w:lang w:val="en-US"/>
        </w:rPr>
        <w:t xml:space="preserve"> P</w:t>
      </w:r>
      <w:r w:rsidR="00AD2508" w:rsidRPr="005A04F4">
        <w:rPr>
          <w:rFonts w:ascii="Times New Roman" w:hAnsi="Times New Roman" w:cs="Times New Roman"/>
          <w:sz w:val="28"/>
          <w:szCs w:val="28"/>
          <w:lang w:val="en-US"/>
        </w:rPr>
        <w:t>.</w:t>
      </w:r>
      <w:r w:rsidR="00337472"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469-513</w:t>
      </w:r>
      <w:r w:rsidR="00AD2508" w:rsidRPr="005A04F4">
        <w:rPr>
          <w:rFonts w:ascii="Times New Roman" w:hAnsi="Times New Roman" w:cs="Times New Roman"/>
          <w:sz w:val="28"/>
          <w:szCs w:val="28"/>
          <w:lang w:val="en-US"/>
        </w:rPr>
        <w:t>.</w:t>
      </w:r>
    </w:p>
    <w:p w14:paraId="657504E1" w14:textId="029AE4CF"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58 </w:t>
      </w:r>
      <w:r w:rsidR="007F0F81" w:rsidRPr="005A04F4">
        <w:rPr>
          <w:rFonts w:ascii="Times New Roman" w:hAnsi="Times New Roman" w:cs="Times New Roman"/>
          <w:sz w:val="28"/>
          <w:szCs w:val="28"/>
        </w:rPr>
        <w:t>Солодов В.С., Панин А.В. и др. Технологические аспекты брикетирования мелкодисперсных твёрдых углеродсодержащих</w:t>
      </w:r>
      <w:r w:rsidR="00AD250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материалов // Вестник Кузбасского государственного технического университета. – 2013. </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№3. – С.</w:t>
      </w:r>
      <w:r w:rsidR="00337472"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110-113</w:t>
      </w:r>
      <w:r w:rsidR="00AD2508" w:rsidRPr="005A04F4">
        <w:rPr>
          <w:rFonts w:ascii="Times New Roman" w:hAnsi="Times New Roman" w:cs="Times New Roman"/>
          <w:sz w:val="28"/>
          <w:szCs w:val="28"/>
        </w:rPr>
        <w:t>.</w:t>
      </w:r>
    </w:p>
    <w:p w14:paraId="5549117D" w14:textId="7E600BA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59 </w:t>
      </w:r>
      <w:r w:rsidR="007F0F81" w:rsidRPr="005A04F4">
        <w:rPr>
          <w:rFonts w:ascii="Times New Roman" w:hAnsi="Times New Roman" w:cs="Times New Roman"/>
          <w:sz w:val="28"/>
          <w:szCs w:val="28"/>
        </w:rPr>
        <w:t>АО «Шубарколь комир»</w:t>
      </w:r>
      <w:r w:rsidR="00337472" w:rsidRPr="005A04F4">
        <w:rPr>
          <w:rFonts w:ascii="Times New Roman" w:hAnsi="Times New Roman" w:cs="Times New Roman"/>
          <w:sz w:val="28"/>
          <w:szCs w:val="28"/>
          <w:lang w:val="kk-KZ"/>
        </w:rPr>
        <w:t xml:space="preserve">: год. Отчет за 2020 год </w:t>
      </w:r>
      <w:r w:rsidR="007F0F81" w:rsidRPr="005A04F4">
        <w:rPr>
          <w:rFonts w:ascii="Times New Roman" w:hAnsi="Times New Roman" w:cs="Times New Roman"/>
          <w:sz w:val="28"/>
          <w:szCs w:val="28"/>
        </w:rPr>
        <w:t xml:space="preserve">// </w:t>
      </w:r>
      <w:hyperlink r:id="rId91" w:history="1">
        <w:r w:rsidR="007F0F81" w:rsidRPr="005A04F4">
          <w:rPr>
            <w:rFonts w:ascii="Times New Roman" w:hAnsi="Times New Roman" w:cs="Times New Roman"/>
            <w:sz w:val="28"/>
            <w:szCs w:val="28"/>
          </w:rPr>
          <w:t>https://kase.kz/files/emitters/SHUK/shukp_2020_rus.pdf</w:t>
        </w:r>
      </w:hyperlink>
      <w:r w:rsidR="007F0F81" w:rsidRPr="005A04F4">
        <w:rPr>
          <w:rFonts w:ascii="Times New Roman" w:hAnsi="Times New Roman" w:cs="Times New Roman"/>
          <w:sz w:val="28"/>
          <w:szCs w:val="28"/>
        </w:rPr>
        <w:t>. 13</w:t>
      </w:r>
      <w:r w:rsidR="00337472"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10</w:t>
      </w:r>
      <w:r w:rsidR="00337472"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2021</w:t>
      </w:r>
      <w:r w:rsidR="00AD2508" w:rsidRPr="005A04F4">
        <w:rPr>
          <w:rFonts w:ascii="Times New Roman" w:hAnsi="Times New Roman" w:cs="Times New Roman"/>
          <w:sz w:val="28"/>
          <w:szCs w:val="28"/>
        </w:rPr>
        <w:t>.</w:t>
      </w:r>
    </w:p>
    <w:p w14:paraId="6F30DBDF" w14:textId="4FC16282"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60 </w:t>
      </w:r>
      <w:r w:rsidR="007F0F81" w:rsidRPr="005A04F4">
        <w:rPr>
          <w:rFonts w:ascii="Times New Roman" w:hAnsi="Times New Roman" w:cs="Times New Roman"/>
          <w:sz w:val="28"/>
          <w:szCs w:val="28"/>
        </w:rPr>
        <w:t xml:space="preserve">Рекорды к 35-летию АО «Шубарколь комир» // </w:t>
      </w:r>
      <w:hyperlink r:id="rId92" w:history="1">
        <w:r w:rsidR="007F0F81" w:rsidRPr="005A04F4">
          <w:rPr>
            <w:rFonts w:ascii="Times New Roman" w:hAnsi="Times New Roman" w:cs="Times New Roman"/>
            <w:sz w:val="28"/>
            <w:szCs w:val="28"/>
          </w:rPr>
          <w:t>https://www.erg.kz/ru/news/1485</w:t>
        </w:r>
      </w:hyperlink>
      <w:r w:rsidR="007F0F81" w:rsidRPr="005A04F4">
        <w:rPr>
          <w:rFonts w:ascii="Times New Roman" w:hAnsi="Times New Roman" w:cs="Times New Roman"/>
          <w:sz w:val="28"/>
          <w:szCs w:val="28"/>
        </w:rPr>
        <w:t>. 14.10.2021</w:t>
      </w:r>
      <w:r w:rsidR="00AD2508" w:rsidRPr="005A04F4">
        <w:rPr>
          <w:rFonts w:ascii="Times New Roman" w:hAnsi="Times New Roman" w:cs="Times New Roman"/>
          <w:sz w:val="28"/>
          <w:szCs w:val="28"/>
        </w:rPr>
        <w:t>.</w:t>
      </w:r>
    </w:p>
    <w:p w14:paraId="406FF6B1" w14:textId="0654F15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61 </w:t>
      </w:r>
      <w:r w:rsidR="00337472" w:rsidRPr="005A04F4">
        <w:rPr>
          <w:rFonts w:ascii="Times New Roman" w:hAnsi="Times New Roman" w:cs="Times New Roman"/>
          <w:sz w:val="28"/>
          <w:szCs w:val="28"/>
          <w:lang w:val="kk-KZ"/>
        </w:rPr>
        <w:t>О</w:t>
      </w:r>
      <w:r w:rsidR="007F0F81" w:rsidRPr="005A04F4">
        <w:rPr>
          <w:rFonts w:ascii="Times New Roman" w:hAnsi="Times New Roman" w:cs="Times New Roman"/>
          <w:sz w:val="28"/>
          <w:szCs w:val="28"/>
        </w:rPr>
        <w:t>своени</w:t>
      </w:r>
      <w:r w:rsidR="00337472" w:rsidRPr="005A04F4">
        <w:rPr>
          <w:rFonts w:ascii="Times New Roman" w:hAnsi="Times New Roman" w:cs="Times New Roman"/>
          <w:sz w:val="28"/>
          <w:szCs w:val="28"/>
          <w:lang w:val="kk-KZ"/>
        </w:rPr>
        <w:t>е</w:t>
      </w:r>
      <w:r w:rsidR="007F0F81" w:rsidRPr="005A04F4">
        <w:rPr>
          <w:rFonts w:ascii="Times New Roman" w:hAnsi="Times New Roman" w:cs="Times New Roman"/>
          <w:sz w:val="28"/>
          <w:szCs w:val="28"/>
        </w:rPr>
        <w:t xml:space="preserve"> и разработки Шубаркольского месторождения с ликвидацией последствий деятельности АО «Шубарколь Комир»: комплекс</w:t>
      </w:r>
      <w:r w:rsidR="00337472"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проект / АО «Шубарколь Комир». – Караганда, 2004. – Т. 1. – 345 с.</w:t>
      </w:r>
    </w:p>
    <w:p w14:paraId="2257C7BC" w14:textId="152E86DC" w:rsidR="007F0F81" w:rsidRPr="005A04F4" w:rsidRDefault="00B652E0" w:rsidP="00B652E0">
      <w:pPr>
        <w:spacing w:after="0" w:line="240" w:lineRule="auto"/>
        <w:ind w:firstLine="709"/>
        <w:jc w:val="both"/>
        <w:rPr>
          <w:rFonts w:ascii="Times New Roman" w:hAnsi="Times New Roman" w:cs="Times New Roman"/>
          <w:sz w:val="28"/>
          <w:szCs w:val="28"/>
        </w:rPr>
      </w:pPr>
      <w:bookmarkStart w:id="187" w:name="_Hlk85835992"/>
      <w:r w:rsidRPr="005A04F4">
        <w:rPr>
          <w:rFonts w:ascii="Times New Roman" w:hAnsi="Times New Roman" w:cs="Times New Roman"/>
          <w:sz w:val="28"/>
          <w:szCs w:val="28"/>
          <w:lang w:val="en-US"/>
        </w:rPr>
        <w:t xml:space="preserve">62 </w:t>
      </w:r>
      <w:r w:rsidR="007F0F81" w:rsidRPr="005A04F4">
        <w:rPr>
          <w:rFonts w:ascii="Times New Roman" w:hAnsi="Times New Roman" w:cs="Times New Roman"/>
          <w:sz w:val="28"/>
          <w:szCs w:val="28"/>
          <w:lang w:val="en-US"/>
        </w:rPr>
        <w:t>Gumenik</w:t>
      </w:r>
      <w:r w:rsidR="00AD2508" w:rsidRPr="005A04F4">
        <w:rPr>
          <w:rFonts w:ascii="Times New Roman" w:hAnsi="Times New Roman" w:cs="Times New Roman"/>
          <w:sz w:val="28"/>
          <w:szCs w:val="28"/>
          <w:lang w:val="en-US"/>
        </w:rPr>
        <w:t xml:space="preserve"> I., </w:t>
      </w:r>
      <w:r w:rsidR="007F0F81" w:rsidRPr="005A04F4">
        <w:rPr>
          <w:rFonts w:ascii="Times New Roman" w:hAnsi="Times New Roman" w:cs="Times New Roman"/>
          <w:sz w:val="28"/>
          <w:szCs w:val="28"/>
          <w:lang w:val="en-US"/>
        </w:rPr>
        <w:t>Lozhnikov</w:t>
      </w:r>
      <w:r w:rsidR="00AD2508" w:rsidRPr="005A04F4">
        <w:rPr>
          <w:rFonts w:ascii="Times New Roman" w:hAnsi="Times New Roman" w:cs="Times New Roman"/>
          <w:sz w:val="28"/>
          <w:szCs w:val="28"/>
          <w:lang w:val="en-US"/>
        </w:rPr>
        <w:t xml:space="preserve"> A</w:t>
      </w:r>
      <w:r w:rsidR="007F0F81" w:rsidRPr="005A04F4">
        <w:rPr>
          <w:rFonts w:ascii="Times New Roman" w:hAnsi="Times New Roman" w:cs="Times New Roman"/>
          <w:sz w:val="28"/>
          <w:szCs w:val="28"/>
          <w:lang w:val="en-US"/>
        </w:rPr>
        <w:t>. Substantiation of Continuous Equipment Efficient Choice at the Selective Mining of Passing Minerals// Proceed</w:t>
      </w:r>
      <w:r w:rsidR="00337472"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12th </w:t>
      </w:r>
      <w:r w:rsidR="00337472" w:rsidRPr="005A04F4">
        <w:rPr>
          <w:rFonts w:ascii="Times New Roman" w:hAnsi="Times New Roman" w:cs="Times New Roman"/>
          <w:sz w:val="28"/>
          <w:szCs w:val="28"/>
          <w:lang w:val="en-US"/>
        </w:rPr>
        <w:t xml:space="preserve">internat. sympos. </w:t>
      </w:r>
      <w:r w:rsidR="007F0F81" w:rsidRPr="005A04F4">
        <w:rPr>
          <w:rFonts w:ascii="Times New Roman" w:hAnsi="Times New Roman" w:cs="Times New Roman"/>
          <w:sz w:val="28"/>
          <w:szCs w:val="28"/>
          <w:lang w:val="en-US"/>
        </w:rPr>
        <w:t>Continuous</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Surface</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Mining</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AD250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Aachen</w:t>
      </w:r>
      <w:r w:rsidR="00AD250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2014</w:t>
      </w:r>
      <w:r w:rsidR="00AD2508" w:rsidRPr="005A04F4">
        <w:rPr>
          <w:rFonts w:ascii="Times New Roman" w:hAnsi="Times New Roman" w:cs="Times New Roman"/>
          <w:sz w:val="28"/>
          <w:szCs w:val="28"/>
        </w:rPr>
        <w:t xml:space="preserve">. – </w:t>
      </w:r>
      <w:r w:rsidR="00AD2508" w:rsidRPr="005A04F4">
        <w:rPr>
          <w:rFonts w:ascii="Times New Roman" w:hAnsi="Times New Roman" w:cs="Times New Roman"/>
          <w:sz w:val="28"/>
          <w:szCs w:val="28"/>
          <w:lang w:val="en-US"/>
        </w:rPr>
        <w:t>P</w:t>
      </w:r>
      <w:r w:rsidR="00AD250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171-176</w:t>
      </w:r>
      <w:r w:rsidR="00AD2508" w:rsidRPr="005A04F4">
        <w:rPr>
          <w:rFonts w:ascii="Times New Roman" w:hAnsi="Times New Roman" w:cs="Times New Roman"/>
          <w:sz w:val="28"/>
          <w:szCs w:val="28"/>
        </w:rPr>
        <w:t>.</w:t>
      </w:r>
    </w:p>
    <w:p w14:paraId="1C962C33" w14:textId="2798110B"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63 </w:t>
      </w:r>
      <w:r w:rsidR="007F0F81" w:rsidRPr="005A04F4">
        <w:rPr>
          <w:rFonts w:ascii="Times New Roman" w:hAnsi="Times New Roman" w:cs="Times New Roman"/>
          <w:sz w:val="28"/>
          <w:szCs w:val="28"/>
        </w:rPr>
        <w:t>Сысоев А.А. Обоснование рациональных показателей извлечения разубоженного угля на разрезах</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w:t>
      </w:r>
      <w:bookmarkStart w:id="188" w:name="_Hlk85111434"/>
      <w:r w:rsidR="006354D1" w:rsidRPr="005A04F4">
        <w:rPr>
          <w:rFonts w:ascii="Times New Roman" w:hAnsi="Times New Roman" w:cs="Times New Roman"/>
          <w:sz w:val="28"/>
          <w:szCs w:val="28"/>
        </w:rPr>
        <w:t>дис</w:t>
      </w:r>
      <w:r w:rsidR="007F0F81" w:rsidRPr="005A04F4">
        <w:rPr>
          <w:rFonts w:ascii="Times New Roman" w:hAnsi="Times New Roman" w:cs="Times New Roman"/>
          <w:sz w:val="28"/>
          <w:szCs w:val="28"/>
        </w:rPr>
        <w:t>.</w:t>
      </w:r>
      <w:r w:rsidR="00337472"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 xml:space="preserve"> канд. техн.</w:t>
      </w:r>
      <w:r w:rsidR="00337472"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 xml:space="preserve">наук: 05.15.03. </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Кемерово, 1998г. </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281 с.</w:t>
      </w:r>
      <w:bookmarkEnd w:id="188"/>
    </w:p>
    <w:bookmarkEnd w:id="187"/>
    <w:p w14:paraId="482A5D25" w14:textId="7EB77B2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64 </w:t>
      </w:r>
      <w:r w:rsidR="007F0F81" w:rsidRPr="005A04F4">
        <w:rPr>
          <w:rFonts w:ascii="Times New Roman" w:hAnsi="Times New Roman" w:cs="Times New Roman"/>
          <w:sz w:val="28"/>
          <w:szCs w:val="28"/>
        </w:rPr>
        <w:t>Ржевский</w:t>
      </w:r>
      <w:r w:rsidR="00263F4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В.В.</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Открытые горные работы.</w:t>
      </w:r>
      <w:r w:rsidR="006354D1" w:rsidRPr="005A04F4">
        <w:rPr>
          <w:rFonts w:ascii="Times New Roman" w:hAnsi="Times New Roman" w:cs="Times New Roman"/>
          <w:sz w:val="28"/>
          <w:szCs w:val="28"/>
          <w:lang w:val="kk-KZ"/>
        </w:rPr>
        <w:t xml:space="preserve"> </w:t>
      </w:r>
      <w:r w:rsidR="006354D1" w:rsidRPr="005A04F4">
        <w:rPr>
          <w:rFonts w:ascii="Times New Roman" w:hAnsi="Times New Roman" w:cs="Times New Roman"/>
          <w:sz w:val="28"/>
          <w:szCs w:val="28"/>
        </w:rPr>
        <w:t>–</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М.:</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Недра</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1985. </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lang w:val="kk-KZ"/>
        </w:rPr>
        <w:t xml:space="preserve">Ч. 1. – </w:t>
      </w:r>
      <w:r w:rsidR="007F0F81" w:rsidRPr="005A04F4">
        <w:rPr>
          <w:rFonts w:ascii="Times New Roman" w:hAnsi="Times New Roman" w:cs="Times New Roman"/>
          <w:sz w:val="28"/>
          <w:szCs w:val="28"/>
        </w:rPr>
        <w:t>509 с.</w:t>
      </w:r>
    </w:p>
    <w:p w14:paraId="1C442C43" w14:textId="50E3916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65 </w:t>
      </w:r>
      <w:r w:rsidR="007F0F81" w:rsidRPr="005A04F4">
        <w:rPr>
          <w:rFonts w:ascii="Times New Roman" w:hAnsi="Times New Roman" w:cs="Times New Roman"/>
          <w:sz w:val="28"/>
          <w:szCs w:val="28"/>
        </w:rPr>
        <w:t>Ржевский</w:t>
      </w:r>
      <w:r w:rsidR="00263F4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В.В.</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 xml:space="preserve">Открытые горные работы. </w:t>
      </w:r>
      <w:r w:rsidR="006354D1" w:rsidRPr="005A04F4">
        <w:rPr>
          <w:rFonts w:ascii="Times New Roman" w:hAnsi="Times New Roman" w:cs="Times New Roman"/>
          <w:sz w:val="28"/>
          <w:szCs w:val="28"/>
        </w:rPr>
        <w:t>–</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М.</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1985. </w:t>
      </w:r>
      <w:r w:rsidR="006354D1" w:rsidRPr="005A04F4">
        <w:rPr>
          <w:rFonts w:ascii="Times New Roman" w:hAnsi="Times New Roman" w:cs="Times New Roman"/>
          <w:sz w:val="28"/>
          <w:szCs w:val="28"/>
          <w:lang w:val="kk-KZ"/>
        </w:rPr>
        <w:t xml:space="preserve">– Ч. 2. </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549 с.</w:t>
      </w:r>
    </w:p>
    <w:p w14:paraId="7E62B551" w14:textId="4D35B126"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66 </w:t>
      </w:r>
      <w:r w:rsidR="007F0F81" w:rsidRPr="005A04F4">
        <w:rPr>
          <w:rFonts w:ascii="Times New Roman" w:hAnsi="Times New Roman" w:cs="Times New Roman"/>
          <w:sz w:val="28"/>
          <w:szCs w:val="28"/>
        </w:rPr>
        <w:t xml:space="preserve">Каренов Р.С. Некоторые вопросы экономических особенностей </w:t>
      </w:r>
      <w:r w:rsidR="00667B43" w:rsidRPr="005A04F4">
        <w:rPr>
          <w:rFonts w:ascii="Times New Roman" w:hAnsi="Times New Roman" w:cs="Times New Roman"/>
          <w:sz w:val="28"/>
          <w:szCs w:val="28"/>
        </w:rPr>
        <w:t>горнодобывающей</w:t>
      </w:r>
      <w:r w:rsidR="007F0F81" w:rsidRPr="005A04F4">
        <w:rPr>
          <w:rFonts w:ascii="Times New Roman" w:hAnsi="Times New Roman" w:cs="Times New Roman"/>
          <w:sz w:val="28"/>
          <w:szCs w:val="28"/>
        </w:rPr>
        <w:t xml:space="preserve"> промышленности и их значение для народного хозяйства // Матер</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rPr>
        <w:t>м</w:t>
      </w:r>
      <w:r w:rsidR="007F0F81" w:rsidRPr="005A04F4">
        <w:rPr>
          <w:rFonts w:ascii="Times New Roman" w:hAnsi="Times New Roman" w:cs="Times New Roman"/>
          <w:sz w:val="28"/>
          <w:szCs w:val="28"/>
        </w:rPr>
        <w:t>еждунар</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науч</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практ</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конф</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«Вхождение экономики Казахстана в систему Всемирной Торговой Организации»</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 Караганда</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2007. </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С. 116-120.</w:t>
      </w:r>
    </w:p>
    <w:p w14:paraId="2BD2E05C" w14:textId="52D733EA"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67 </w:t>
      </w:r>
      <w:r w:rsidR="006354D1" w:rsidRPr="005A04F4">
        <w:rPr>
          <w:rFonts w:ascii="Times New Roman" w:hAnsi="Times New Roman" w:cs="Times New Roman"/>
          <w:sz w:val="28"/>
          <w:szCs w:val="28"/>
        </w:rPr>
        <w:t>Ву Д.</w:t>
      </w:r>
      <w:r w:rsidR="007F0F81" w:rsidRPr="005A04F4">
        <w:rPr>
          <w:rFonts w:ascii="Times New Roman" w:hAnsi="Times New Roman" w:cs="Times New Roman"/>
          <w:sz w:val="28"/>
          <w:szCs w:val="28"/>
        </w:rPr>
        <w:t xml:space="preserve">Т. Обоснование рационального уровня потерь и засорения угля при открытой разработке месторождения </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Тай нам да май», Вьетнам</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rPr>
        <w:t>дис</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канд. техн.</w:t>
      </w:r>
      <w:r w:rsidR="006354D1" w:rsidRPr="005A04F4">
        <w:rPr>
          <w:rFonts w:ascii="Times New Roman" w:hAnsi="Times New Roman" w:cs="Times New Roman"/>
          <w:sz w:val="28"/>
          <w:szCs w:val="28"/>
          <w:lang w:val="kk-KZ"/>
        </w:rPr>
        <w:t xml:space="preserve"> </w:t>
      </w:r>
      <w:r w:rsidR="006354D1" w:rsidRPr="005A04F4">
        <w:rPr>
          <w:rFonts w:ascii="Times New Roman" w:hAnsi="Times New Roman" w:cs="Times New Roman"/>
          <w:sz w:val="28"/>
          <w:szCs w:val="28"/>
        </w:rPr>
        <w:t>наук: 25.00.22. – С</w:t>
      </w:r>
      <w:r w:rsidR="007F0F81" w:rsidRPr="005A04F4">
        <w:rPr>
          <w:rFonts w:ascii="Times New Roman" w:hAnsi="Times New Roman" w:cs="Times New Roman"/>
          <w:sz w:val="28"/>
          <w:szCs w:val="28"/>
        </w:rPr>
        <w:t>Пб</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2018. </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123 с.</w:t>
      </w:r>
    </w:p>
    <w:p w14:paraId="53F5EDAE" w14:textId="7010A6D9"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68 </w:t>
      </w:r>
      <w:r w:rsidR="007F0F81" w:rsidRPr="005A04F4">
        <w:rPr>
          <w:rFonts w:ascii="Times New Roman" w:hAnsi="Times New Roman" w:cs="Times New Roman"/>
          <w:sz w:val="28"/>
          <w:szCs w:val="28"/>
        </w:rPr>
        <w:t xml:space="preserve">Анистратов Ю.И. Технология открытых горных работ. </w:t>
      </w:r>
      <w:r w:rsidR="006354D1" w:rsidRPr="005A04F4">
        <w:rPr>
          <w:rFonts w:ascii="Times New Roman" w:hAnsi="Times New Roman" w:cs="Times New Roman"/>
          <w:sz w:val="28"/>
          <w:szCs w:val="28"/>
        </w:rPr>
        <w:t>–</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М.: Недра, 1995. – 214 с.</w:t>
      </w:r>
    </w:p>
    <w:p w14:paraId="1CAC1843" w14:textId="11719A75"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69 </w:t>
      </w:r>
      <w:r w:rsidR="007F0F81" w:rsidRPr="005A04F4">
        <w:rPr>
          <w:rFonts w:ascii="Times New Roman" w:hAnsi="Times New Roman" w:cs="Times New Roman"/>
          <w:sz w:val="28"/>
          <w:szCs w:val="28"/>
        </w:rPr>
        <w:t>Межотраслевая инструкция по определению и контролю добычи и вскрыши на карьерах</w:t>
      </w:r>
      <w:r w:rsidR="005A04F4" w:rsidRPr="005A04F4">
        <w:rPr>
          <w:rFonts w:ascii="Times New Roman" w:hAnsi="Times New Roman" w:cs="Times New Roman"/>
          <w:sz w:val="28"/>
          <w:szCs w:val="28"/>
        </w:rPr>
        <w:t xml:space="preserve"> / Ред. </w:t>
      </w:r>
      <w:r w:rsidR="005A04F4" w:rsidRPr="005A04F4">
        <w:rPr>
          <w:rFonts w:ascii="Times New Roman" w:hAnsi="Times New Roman" w:cs="Times New Roman"/>
          <w:sz w:val="28"/>
          <w:szCs w:val="28"/>
          <w:lang w:val="kk-KZ"/>
        </w:rPr>
        <w:t>Всесоюзный научно-исследовательский институт горной геомеханики и маркшейдерского дела (ВНИМИ)</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М.</w:t>
      </w:r>
      <w:r w:rsidR="006354D1" w:rsidRPr="005A04F4">
        <w:rPr>
          <w:rFonts w:ascii="Times New Roman" w:hAnsi="Times New Roman" w:cs="Times New Roman"/>
          <w:sz w:val="28"/>
          <w:szCs w:val="28"/>
          <w:lang w:val="kk-KZ"/>
        </w:rPr>
        <w:t>:</w:t>
      </w:r>
      <w:r w:rsidR="007F0F81" w:rsidRPr="005A04F4">
        <w:rPr>
          <w:rFonts w:ascii="Times New Roman" w:hAnsi="Times New Roman" w:cs="Times New Roman"/>
          <w:sz w:val="28"/>
          <w:szCs w:val="28"/>
        </w:rPr>
        <w:t xml:space="preserve"> Недра, 1979. – 34 с.</w:t>
      </w:r>
    </w:p>
    <w:p w14:paraId="112B72F9" w14:textId="6C6A65BE"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70 </w:t>
      </w:r>
      <w:r w:rsidR="00CB27D6" w:rsidRPr="005A04F4">
        <w:rPr>
          <w:rFonts w:ascii="Times New Roman" w:hAnsi="Times New Roman" w:cs="Times New Roman"/>
          <w:sz w:val="28"/>
          <w:szCs w:val="28"/>
          <w:lang w:val="kk-KZ"/>
        </w:rPr>
        <w:t>Арсеньев</w:t>
      </w:r>
      <w:r w:rsidR="00CB27D6" w:rsidRPr="005A04F4">
        <w:rPr>
          <w:rFonts w:ascii="Times New Roman" w:hAnsi="Times New Roman" w:cs="Times New Roman"/>
          <w:sz w:val="28"/>
          <w:szCs w:val="28"/>
        </w:rPr>
        <w:t xml:space="preserve"> С.Я</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Нормы технологического проектирования горнодобывающих предприятий черной металлургии открытым способом</w:t>
      </w:r>
      <w:r w:rsidR="006354D1" w:rsidRPr="005A04F4">
        <w:rPr>
          <w:rFonts w:ascii="Times New Roman" w:hAnsi="Times New Roman" w:cs="Times New Roman"/>
          <w:sz w:val="28"/>
          <w:szCs w:val="28"/>
          <w:lang w:val="kk-KZ"/>
        </w:rPr>
        <w:t xml:space="preserve"> / под ред</w:t>
      </w:r>
      <w:r w:rsidR="008B673B" w:rsidRPr="005A04F4">
        <w:rPr>
          <w:rFonts w:ascii="Times New Roman" w:hAnsi="Times New Roman" w:cs="Times New Roman"/>
          <w:sz w:val="28"/>
          <w:szCs w:val="28"/>
          <w:lang w:val="kk-KZ"/>
        </w:rPr>
        <w:t>.</w:t>
      </w:r>
      <w:r w:rsidR="00CB27D6" w:rsidRPr="005A04F4">
        <w:rPr>
          <w:rFonts w:ascii="Times New Roman" w:hAnsi="Times New Roman" w:cs="Times New Roman"/>
          <w:sz w:val="28"/>
          <w:szCs w:val="28"/>
          <w:lang w:val="kk-KZ"/>
        </w:rPr>
        <w:t xml:space="preserve"> Лебедевой В.С.</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Л.: Гипроруда, 1986. – 59 с.</w:t>
      </w:r>
    </w:p>
    <w:p w14:paraId="4AE66983" w14:textId="316AE85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71 </w:t>
      </w:r>
      <w:r w:rsidR="007F0F81" w:rsidRPr="005A04F4">
        <w:rPr>
          <w:rFonts w:ascii="Times New Roman" w:hAnsi="Times New Roman" w:cs="Times New Roman"/>
          <w:sz w:val="28"/>
          <w:szCs w:val="28"/>
        </w:rPr>
        <w:t>Отраслевая методика оценки эффективности технологических схем / МУП СССР. – М.: ИГД им. А.А.</w:t>
      </w:r>
      <w:r w:rsidR="006354D1" w:rsidRPr="005A04F4">
        <w:rPr>
          <w:rFonts w:ascii="Times New Roman" w:hAnsi="Times New Roman" w:cs="Times New Roman"/>
          <w:sz w:val="28"/>
          <w:szCs w:val="28"/>
          <w:lang w:val="kk-KZ"/>
        </w:rPr>
        <w:t xml:space="preserve"> </w:t>
      </w:r>
      <w:r w:rsidR="007F0F81" w:rsidRPr="005A04F4">
        <w:rPr>
          <w:rFonts w:ascii="Times New Roman" w:hAnsi="Times New Roman" w:cs="Times New Roman"/>
          <w:sz w:val="28"/>
          <w:szCs w:val="28"/>
        </w:rPr>
        <w:t>Скочинского, 1981. – 67 с.</w:t>
      </w:r>
    </w:p>
    <w:p w14:paraId="046AA321" w14:textId="6F94CAA2"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72 </w:t>
      </w:r>
      <w:r w:rsidR="007F0F81" w:rsidRPr="005A04F4">
        <w:rPr>
          <w:rFonts w:ascii="Times New Roman" w:hAnsi="Times New Roman" w:cs="Times New Roman"/>
          <w:sz w:val="28"/>
          <w:szCs w:val="28"/>
        </w:rPr>
        <w:t xml:space="preserve">Саратикянц С.А., Майдуков Г.Л., Лобкин М.М. Формирование качества угля в процессе добычи. </w:t>
      </w:r>
      <w:r w:rsidR="006354D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М.: Недра, 1983</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 185 с.</w:t>
      </w:r>
    </w:p>
    <w:p w14:paraId="0A00E8FB" w14:textId="37410D25" w:rsidR="007F0F81" w:rsidRPr="005A04F4" w:rsidRDefault="00B652E0" w:rsidP="00B652E0">
      <w:pPr>
        <w:spacing w:after="0" w:line="240" w:lineRule="auto"/>
        <w:ind w:firstLine="709"/>
        <w:jc w:val="both"/>
        <w:rPr>
          <w:rFonts w:ascii="Times New Roman" w:hAnsi="Times New Roman" w:cs="Times New Roman"/>
          <w:sz w:val="28"/>
          <w:szCs w:val="28"/>
          <w:lang w:val="kk-KZ"/>
        </w:rPr>
      </w:pPr>
      <w:r w:rsidRPr="005A04F4">
        <w:rPr>
          <w:rFonts w:ascii="Times New Roman" w:hAnsi="Times New Roman" w:cs="Times New Roman"/>
          <w:sz w:val="28"/>
          <w:szCs w:val="28"/>
          <w:lang w:val="en-US"/>
        </w:rPr>
        <w:t xml:space="preserve">73 </w:t>
      </w:r>
      <w:r w:rsidR="007F0F81" w:rsidRPr="005A04F4">
        <w:rPr>
          <w:rFonts w:ascii="Times New Roman" w:hAnsi="Times New Roman" w:cs="Times New Roman"/>
          <w:sz w:val="28"/>
          <w:szCs w:val="28"/>
          <w:lang w:val="en-US"/>
        </w:rPr>
        <w:t xml:space="preserve">Galetakis </w:t>
      </w:r>
      <w:r w:rsidR="006354D1" w:rsidRPr="005A04F4">
        <w:rPr>
          <w:rFonts w:ascii="Times New Roman" w:hAnsi="Times New Roman" w:cs="Times New Roman"/>
          <w:sz w:val="28"/>
          <w:szCs w:val="28"/>
          <w:lang w:val="en-US"/>
        </w:rPr>
        <w:t xml:space="preserve">M. </w:t>
      </w:r>
      <w:r w:rsidR="007F0F81" w:rsidRPr="005A04F4">
        <w:rPr>
          <w:rFonts w:ascii="Times New Roman" w:hAnsi="Times New Roman" w:cs="Times New Roman"/>
          <w:sz w:val="28"/>
          <w:szCs w:val="28"/>
          <w:lang w:val="en-US"/>
        </w:rPr>
        <w:t xml:space="preserve">Development of an Expert System for the Prediction of the Performance of Bucket-Wheel Excavators Used for the Selective Mining of Multiple-layered Lignite Deposits </w:t>
      </w:r>
      <w:r w:rsidR="006354D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Proceed</w:t>
      </w:r>
      <w:r w:rsidR="006354D1"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12th </w:t>
      </w:r>
      <w:r w:rsidR="006354D1" w:rsidRPr="005A04F4">
        <w:rPr>
          <w:rFonts w:ascii="Times New Roman" w:hAnsi="Times New Roman" w:cs="Times New Roman"/>
          <w:sz w:val="28"/>
          <w:szCs w:val="28"/>
          <w:lang w:val="en-US"/>
        </w:rPr>
        <w:t xml:space="preserve">internat. sympos. </w:t>
      </w:r>
      <w:r w:rsidR="007F0F81" w:rsidRPr="005A04F4">
        <w:rPr>
          <w:rFonts w:ascii="Times New Roman" w:hAnsi="Times New Roman" w:cs="Times New Roman"/>
          <w:sz w:val="28"/>
          <w:szCs w:val="28"/>
          <w:lang w:val="en-US"/>
        </w:rPr>
        <w:t>Continuous</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Surface</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Mining</w:t>
      </w:r>
      <w:r w:rsidR="00337472"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337472"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Aachen</w:t>
      </w:r>
      <w:r w:rsidR="007F0F81" w:rsidRPr="005A04F4">
        <w:rPr>
          <w:rFonts w:ascii="Times New Roman" w:hAnsi="Times New Roman" w:cs="Times New Roman"/>
          <w:sz w:val="28"/>
          <w:szCs w:val="28"/>
        </w:rPr>
        <w:t xml:space="preserve"> 2014</w:t>
      </w:r>
      <w:r w:rsidR="006354D1" w:rsidRPr="005A04F4">
        <w:rPr>
          <w:rFonts w:ascii="Times New Roman" w:hAnsi="Times New Roman" w:cs="Times New Roman"/>
          <w:sz w:val="28"/>
          <w:szCs w:val="28"/>
          <w:lang w:val="kk-KZ"/>
        </w:rPr>
        <w:t>. – Р.</w:t>
      </w:r>
      <w:r w:rsidR="007F0F81" w:rsidRPr="005A04F4">
        <w:rPr>
          <w:rFonts w:ascii="Times New Roman" w:hAnsi="Times New Roman" w:cs="Times New Roman"/>
          <w:sz w:val="28"/>
          <w:szCs w:val="28"/>
        </w:rPr>
        <w:t xml:space="preserve"> 47-58</w:t>
      </w:r>
      <w:r w:rsidR="006354D1" w:rsidRPr="005A04F4">
        <w:rPr>
          <w:rFonts w:ascii="Times New Roman" w:hAnsi="Times New Roman" w:cs="Times New Roman"/>
          <w:sz w:val="28"/>
          <w:szCs w:val="28"/>
          <w:lang w:val="kk-KZ"/>
        </w:rPr>
        <w:t>.</w:t>
      </w:r>
    </w:p>
    <w:p w14:paraId="5FF69D4E" w14:textId="4C0E848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74 </w:t>
      </w:r>
      <w:r w:rsidR="007F0F81" w:rsidRPr="005A04F4">
        <w:rPr>
          <w:rFonts w:ascii="Times New Roman" w:hAnsi="Times New Roman" w:cs="Times New Roman"/>
          <w:sz w:val="28"/>
          <w:szCs w:val="28"/>
        </w:rPr>
        <w:t>Васильев С.Б. Исследование способов усреднени</w:t>
      </w:r>
      <w:r w:rsidR="00A266D2" w:rsidRPr="005A04F4">
        <w:rPr>
          <w:rFonts w:ascii="Times New Roman" w:hAnsi="Times New Roman" w:cs="Times New Roman"/>
          <w:sz w:val="28"/>
          <w:szCs w:val="28"/>
        </w:rPr>
        <w:t>я</w:t>
      </w:r>
      <w:r w:rsidR="007F0F81" w:rsidRPr="005A04F4">
        <w:rPr>
          <w:rFonts w:ascii="Times New Roman" w:hAnsi="Times New Roman" w:cs="Times New Roman"/>
          <w:sz w:val="28"/>
          <w:szCs w:val="28"/>
        </w:rPr>
        <w:t xml:space="preserve"> качества угля на добывающем предприятии</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rPr>
        <w:t>дис</w:t>
      </w:r>
      <w:r w:rsidR="007F0F81" w:rsidRPr="005A04F4">
        <w:rPr>
          <w:rFonts w:ascii="Times New Roman" w:hAnsi="Times New Roman" w:cs="Times New Roman"/>
          <w:sz w:val="28"/>
          <w:szCs w:val="28"/>
        </w:rPr>
        <w:t xml:space="preserve">. </w:t>
      </w:r>
      <w:r w:rsidR="006354D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канд. тех. нау</w:t>
      </w:r>
      <w:r w:rsidR="006354D1" w:rsidRPr="005A04F4">
        <w:rPr>
          <w:rFonts w:ascii="Times New Roman" w:hAnsi="Times New Roman" w:cs="Times New Roman"/>
          <w:sz w:val="28"/>
          <w:szCs w:val="28"/>
        </w:rPr>
        <w:t>к: 22.00.22. – Красноярск, 2009</w:t>
      </w:r>
      <w:r w:rsidR="007F0F81" w:rsidRPr="005A04F4">
        <w:rPr>
          <w:rFonts w:ascii="Times New Roman" w:hAnsi="Times New Roman" w:cs="Times New Roman"/>
          <w:sz w:val="28"/>
          <w:szCs w:val="28"/>
        </w:rPr>
        <w:t>. – 209 с</w:t>
      </w:r>
      <w:r w:rsidR="00AD2508" w:rsidRPr="005A04F4">
        <w:rPr>
          <w:rFonts w:ascii="Times New Roman" w:hAnsi="Times New Roman" w:cs="Times New Roman"/>
          <w:sz w:val="28"/>
          <w:szCs w:val="28"/>
        </w:rPr>
        <w:t>.</w:t>
      </w:r>
    </w:p>
    <w:p w14:paraId="12FD950D" w14:textId="01401A7E"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75 </w:t>
      </w:r>
      <w:r w:rsidR="00A85101" w:rsidRPr="005A04F4">
        <w:rPr>
          <w:rFonts w:ascii="Times New Roman" w:hAnsi="Times New Roman" w:cs="Times New Roman"/>
          <w:sz w:val="28"/>
          <w:szCs w:val="28"/>
        </w:rPr>
        <w:t>ГОСТ 2093-82</w:t>
      </w:r>
      <w:r w:rsidR="006354D1" w:rsidRPr="005A04F4">
        <w:rPr>
          <w:rFonts w:ascii="Times New Roman" w:hAnsi="Times New Roman" w:cs="Times New Roman"/>
          <w:sz w:val="28"/>
          <w:szCs w:val="28"/>
        </w:rPr>
        <w:t>.</w:t>
      </w:r>
      <w:r w:rsidR="00A85101" w:rsidRPr="005A04F4">
        <w:rPr>
          <w:rFonts w:ascii="Times New Roman" w:hAnsi="Times New Roman" w:cs="Times New Roman"/>
          <w:sz w:val="28"/>
          <w:szCs w:val="28"/>
        </w:rPr>
        <w:t xml:space="preserve"> </w:t>
      </w:r>
      <w:r w:rsidR="00A85101" w:rsidRPr="005A04F4">
        <w:rPr>
          <w:rFonts w:ascii="Times New Roman" w:eastAsia="Times New Roman" w:hAnsi="Times New Roman" w:cs="Times New Roman"/>
          <w:sz w:val="28"/>
          <w:szCs w:val="28"/>
        </w:rPr>
        <w:t>Топливо твердое</w:t>
      </w:r>
      <w:r w:rsidR="00A85101" w:rsidRPr="005A04F4">
        <w:rPr>
          <w:rFonts w:ascii="Times New Roman" w:hAnsi="Times New Roman" w:cs="Times New Roman"/>
          <w:sz w:val="28"/>
          <w:szCs w:val="28"/>
        </w:rPr>
        <w:t>. Ситовый метод определения гранулометрического состава</w:t>
      </w:r>
      <w:r w:rsidR="007F0F81" w:rsidRPr="005A04F4">
        <w:rPr>
          <w:rFonts w:ascii="Times New Roman" w:hAnsi="Times New Roman" w:cs="Times New Roman"/>
          <w:sz w:val="28"/>
          <w:szCs w:val="28"/>
        </w:rPr>
        <w:t xml:space="preserve">. </w:t>
      </w:r>
      <w:r w:rsidR="00A85101" w:rsidRPr="005A04F4">
        <w:rPr>
          <w:rFonts w:ascii="Times New Roman" w:eastAsia="Times New Roman" w:hAnsi="Times New Roman" w:cs="Times New Roman"/>
          <w:sz w:val="28"/>
          <w:szCs w:val="28"/>
        </w:rPr>
        <w:t>– Введ. 1983-01-01. – М</w:t>
      </w:r>
      <w:r w:rsidR="006354D1" w:rsidRPr="005A04F4">
        <w:rPr>
          <w:rFonts w:ascii="Times New Roman" w:eastAsia="Times New Roman" w:hAnsi="Times New Roman" w:cs="Times New Roman"/>
          <w:sz w:val="28"/>
          <w:szCs w:val="28"/>
        </w:rPr>
        <w:t>.</w:t>
      </w:r>
      <w:r w:rsidR="00A85101" w:rsidRPr="005A04F4">
        <w:rPr>
          <w:rFonts w:ascii="Times New Roman" w:eastAsia="Times New Roman" w:hAnsi="Times New Roman" w:cs="Times New Roman"/>
          <w:sz w:val="28"/>
          <w:szCs w:val="28"/>
        </w:rPr>
        <w:t>, 1983. – 34 с.</w:t>
      </w:r>
    </w:p>
    <w:p w14:paraId="254BD3CA" w14:textId="03ACCEB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76 </w:t>
      </w:r>
      <w:r w:rsidR="007F0F81" w:rsidRPr="005A04F4">
        <w:rPr>
          <w:rFonts w:ascii="Times New Roman" w:hAnsi="Times New Roman" w:cs="Times New Roman"/>
          <w:sz w:val="28"/>
          <w:szCs w:val="28"/>
        </w:rPr>
        <w:t>ГОСТ 4790-73</w:t>
      </w:r>
      <w:r w:rsidR="006354D1" w:rsidRPr="005A04F4">
        <w:rPr>
          <w:rFonts w:ascii="Times New Roman" w:hAnsi="Times New Roman" w:cs="Times New Roman"/>
          <w:sz w:val="28"/>
          <w:szCs w:val="28"/>
        </w:rPr>
        <w:t>.</w:t>
      </w:r>
      <w:r w:rsidR="007F0F81" w:rsidRPr="005A04F4">
        <w:rPr>
          <w:rFonts w:ascii="Times New Roman" w:eastAsia="Times New Roman" w:hAnsi="Times New Roman" w:cs="Times New Roman"/>
          <w:sz w:val="28"/>
          <w:szCs w:val="28"/>
        </w:rPr>
        <w:t xml:space="preserve"> Топливо твердое. Определение и представление показателей фракционного анализа. – Введ. 2002-07-01. – Киев, 2002. – 29 с.</w:t>
      </w:r>
    </w:p>
    <w:p w14:paraId="6908AB78" w14:textId="29AA41D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77 </w:t>
      </w:r>
      <w:r w:rsidR="007F0F81" w:rsidRPr="005A04F4">
        <w:rPr>
          <w:rFonts w:ascii="Times New Roman" w:hAnsi="Times New Roman" w:cs="Times New Roman"/>
          <w:sz w:val="28"/>
          <w:szCs w:val="28"/>
        </w:rPr>
        <w:t>Комплексное исследование обогатимости и качественной характеристики рядового угля Шубаркольского месторождения - Проба 1 (низкозольный уголь)</w:t>
      </w:r>
      <w:r w:rsidR="006354D1" w:rsidRPr="005A04F4">
        <w:rPr>
          <w:rFonts w:ascii="Times New Roman" w:hAnsi="Times New Roman" w:cs="Times New Roman"/>
          <w:sz w:val="28"/>
          <w:szCs w:val="28"/>
        </w:rPr>
        <w:t>: отчет</w:t>
      </w:r>
      <w:r w:rsidR="007F0F81" w:rsidRPr="005A04F4">
        <w:rPr>
          <w:rFonts w:ascii="Times New Roman" w:hAnsi="Times New Roman" w:cs="Times New Roman"/>
          <w:sz w:val="28"/>
          <w:szCs w:val="28"/>
        </w:rPr>
        <w:t xml:space="preserve"> / SGS. – Новокузнецк, 2017. – 12 с.</w:t>
      </w:r>
    </w:p>
    <w:p w14:paraId="0CA7188D" w14:textId="35B976A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78 </w:t>
      </w:r>
      <w:r w:rsidR="007F0F81" w:rsidRPr="005A04F4">
        <w:rPr>
          <w:rFonts w:ascii="Times New Roman" w:hAnsi="Times New Roman" w:cs="Times New Roman"/>
          <w:sz w:val="28"/>
          <w:szCs w:val="28"/>
        </w:rPr>
        <w:t>Комплексное исследование обогатимости и качественной характеристики рядового угля Шубаркольского месторождения - Проба 2 (высокозольный уголь)</w:t>
      </w:r>
      <w:r w:rsidR="006354D1" w:rsidRPr="005A04F4">
        <w:rPr>
          <w:rFonts w:ascii="Times New Roman" w:hAnsi="Times New Roman" w:cs="Times New Roman"/>
          <w:sz w:val="28"/>
          <w:szCs w:val="28"/>
        </w:rPr>
        <w:t>: отчет</w:t>
      </w:r>
      <w:r w:rsidR="007F0F81" w:rsidRPr="005A04F4">
        <w:rPr>
          <w:rFonts w:ascii="Times New Roman" w:hAnsi="Times New Roman" w:cs="Times New Roman"/>
          <w:sz w:val="28"/>
          <w:szCs w:val="28"/>
        </w:rPr>
        <w:t xml:space="preserve"> / SGS. – Новокузнецк, 2017. – 12 с.</w:t>
      </w:r>
    </w:p>
    <w:p w14:paraId="016599AA" w14:textId="7DD0D745"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79 </w:t>
      </w:r>
      <w:r w:rsidR="007F0F81" w:rsidRPr="005A04F4">
        <w:rPr>
          <w:rFonts w:ascii="Times New Roman" w:hAnsi="Times New Roman" w:cs="Times New Roman"/>
          <w:sz w:val="28"/>
          <w:szCs w:val="28"/>
        </w:rPr>
        <w:t>ГОСТ 10100-84</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Угли каменные и антрацит. Метод определения обогатимости. – Введ. 1985-07-01. – М</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1985. – 4 с.</w:t>
      </w:r>
    </w:p>
    <w:p w14:paraId="31C4CA54" w14:textId="0CF3F1F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80 </w:t>
      </w:r>
      <w:r w:rsidR="007F0F81" w:rsidRPr="005A04F4">
        <w:rPr>
          <w:rFonts w:ascii="Times New Roman" w:hAnsi="Times New Roman" w:cs="Times New Roman"/>
          <w:sz w:val="28"/>
          <w:szCs w:val="28"/>
        </w:rPr>
        <w:t>ГОСТ 33619-2015</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Угли бурые, каменные и антрацит. Стандартный метод определения прочности на сбрасывание. – Введ. 1985-07-01. – М</w:t>
      </w:r>
      <w:r w:rsidR="006354D1" w:rsidRPr="005A04F4">
        <w:rPr>
          <w:rFonts w:ascii="Times New Roman" w:hAnsi="Times New Roman" w:cs="Times New Roman"/>
          <w:sz w:val="28"/>
          <w:szCs w:val="28"/>
        </w:rPr>
        <w:t>.</w:t>
      </w:r>
      <w:r w:rsidR="007F0F81" w:rsidRPr="005A04F4">
        <w:rPr>
          <w:rFonts w:ascii="Times New Roman" w:hAnsi="Times New Roman" w:cs="Times New Roman"/>
          <w:sz w:val="28"/>
          <w:szCs w:val="28"/>
        </w:rPr>
        <w:t>, 1985. – 4 с.</w:t>
      </w:r>
    </w:p>
    <w:p w14:paraId="6592BB80" w14:textId="6F03C032"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81 </w:t>
      </w:r>
      <w:r w:rsidR="007F0F81" w:rsidRPr="005A04F4">
        <w:rPr>
          <w:rFonts w:ascii="Times New Roman" w:hAnsi="Times New Roman" w:cs="Times New Roman"/>
          <w:sz w:val="28"/>
          <w:szCs w:val="28"/>
          <w:lang w:val="en-US"/>
        </w:rPr>
        <w:t>AS 4156.1-1994</w:t>
      </w:r>
      <w:r w:rsidR="006354D1"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Coal preparation - Higher rank coal - Float and sink testing. – </w:t>
      </w:r>
      <w:r w:rsidR="007F0F81" w:rsidRPr="005A04F4">
        <w:rPr>
          <w:rFonts w:ascii="Times New Roman" w:hAnsi="Times New Roman" w:cs="Times New Roman"/>
          <w:sz w:val="28"/>
          <w:szCs w:val="28"/>
        </w:rPr>
        <w:t>Введ</w:t>
      </w:r>
      <w:r w:rsidR="007F0F81" w:rsidRPr="005A04F4">
        <w:rPr>
          <w:rFonts w:ascii="Times New Roman" w:hAnsi="Times New Roman" w:cs="Times New Roman"/>
          <w:sz w:val="28"/>
          <w:szCs w:val="28"/>
          <w:lang w:val="en-US"/>
        </w:rPr>
        <w:t xml:space="preserve">. 1994-01-01. – </w:t>
      </w:r>
      <w:r w:rsidR="00142429" w:rsidRPr="005A04F4">
        <w:rPr>
          <w:rFonts w:ascii="Times New Roman" w:hAnsi="Times New Roman" w:cs="Times New Roman"/>
          <w:sz w:val="28"/>
          <w:szCs w:val="28"/>
        </w:rPr>
        <w:t>Канберра</w:t>
      </w:r>
      <w:r w:rsidR="007F0F81" w:rsidRPr="005A04F4">
        <w:rPr>
          <w:rFonts w:ascii="Times New Roman" w:hAnsi="Times New Roman" w:cs="Times New Roman"/>
          <w:sz w:val="28"/>
          <w:szCs w:val="28"/>
          <w:lang w:val="en-US"/>
        </w:rPr>
        <w:t xml:space="preserve">, 1994. – 49 </w:t>
      </w:r>
      <w:r w:rsidR="007F0F81" w:rsidRPr="005A04F4">
        <w:rPr>
          <w:rFonts w:ascii="Times New Roman" w:hAnsi="Times New Roman" w:cs="Times New Roman"/>
          <w:sz w:val="28"/>
          <w:szCs w:val="28"/>
        </w:rPr>
        <w:t>с</w:t>
      </w:r>
      <w:r w:rsidR="007F0F81" w:rsidRPr="005A04F4">
        <w:rPr>
          <w:rFonts w:ascii="Times New Roman" w:hAnsi="Times New Roman" w:cs="Times New Roman"/>
          <w:sz w:val="28"/>
          <w:szCs w:val="28"/>
          <w:lang w:val="en-US"/>
        </w:rPr>
        <w:t>.</w:t>
      </w:r>
    </w:p>
    <w:p w14:paraId="493011AD" w14:textId="65228EE7"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82 </w:t>
      </w:r>
      <w:r w:rsidR="007F0F81" w:rsidRPr="005A04F4">
        <w:rPr>
          <w:rFonts w:ascii="Times New Roman" w:hAnsi="Times New Roman" w:cs="Times New Roman"/>
          <w:sz w:val="28"/>
          <w:szCs w:val="28"/>
        </w:rPr>
        <w:t>ГОСТ 15490-70</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Угли бурые, каменные, антрацит и термоантрацит. Методы определения механической прочности. – Введ. 1970-07-01. – М</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1970. – 7 с.</w:t>
      </w:r>
    </w:p>
    <w:p w14:paraId="5422F8DB" w14:textId="0B85D075"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83 </w:t>
      </w:r>
      <w:r w:rsidR="007F0F81" w:rsidRPr="005A04F4">
        <w:rPr>
          <w:rFonts w:ascii="Times New Roman" w:hAnsi="Times New Roman" w:cs="Times New Roman"/>
          <w:sz w:val="28"/>
          <w:szCs w:val="28"/>
        </w:rPr>
        <w:t>Исследование процесса получения спецкокса из Шубаркольских углей</w:t>
      </w:r>
      <w:r w:rsidR="009655DF" w:rsidRPr="005A04F4">
        <w:rPr>
          <w:rFonts w:ascii="Times New Roman" w:hAnsi="Times New Roman" w:cs="Times New Roman"/>
          <w:sz w:val="28"/>
          <w:szCs w:val="28"/>
        </w:rPr>
        <w:t>: отчет о НИР</w:t>
      </w:r>
      <w:r w:rsidR="007F0F81" w:rsidRPr="005A04F4">
        <w:rPr>
          <w:rFonts w:ascii="Times New Roman" w:hAnsi="Times New Roman" w:cs="Times New Roman"/>
          <w:sz w:val="28"/>
          <w:szCs w:val="28"/>
        </w:rPr>
        <w:t xml:space="preserve"> / ТОО «НИИЦ ERG». – Астана, 2015. – 140 с.</w:t>
      </w:r>
    </w:p>
    <w:p w14:paraId="5CB1CFAF" w14:textId="570F9B6A"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rPr>
        <w:t xml:space="preserve">84 </w:t>
      </w:r>
      <w:r w:rsidR="007F0F81" w:rsidRPr="005A04F4">
        <w:rPr>
          <w:rFonts w:ascii="Times New Roman" w:hAnsi="Times New Roman" w:cs="Times New Roman"/>
          <w:sz w:val="28"/>
          <w:szCs w:val="28"/>
          <w:lang w:val="en-US"/>
        </w:rPr>
        <w:t>Drizhd</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N</w:t>
      </w:r>
      <w:r w:rsidR="007F0F81" w:rsidRPr="005A04F4">
        <w:rPr>
          <w:rFonts w:ascii="Times New Roman" w:hAnsi="Times New Roman" w:cs="Times New Roman"/>
          <w:sz w:val="28"/>
          <w:szCs w:val="28"/>
        </w:rPr>
        <w:t>.</w:t>
      </w:r>
      <w:r w:rsidR="007F0F81" w:rsidRPr="005A04F4">
        <w:rPr>
          <w:rFonts w:ascii="Times New Roman" w:hAnsi="Times New Roman" w:cs="Times New Roman"/>
          <w:sz w:val="28"/>
          <w:szCs w:val="28"/>
          <w:lang w:val="en-US"/>
        </w:rPr>
        <w:t>A</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Dauletzhanov</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A</w:t>
      </w:r>
      <w:r w:rsidR="007F0F81" w:rsidRPr="005A04F4">
        <w:rPr>
          <w:rFonts w:ascii="Times New Roman" w:hAnsi="Times New Roman" w:cs="Times New Roman"/>
          <w:sz w:val="28"/>
          <w:szCs w:val="28"/>
        </w:rPr>
        <w:t>.</w:t>
      </w:r>
      <w:r w:rsidR="007F0F81" w:rsidRPr="005A04F4">
        <w:rPr>
          <w:rFonts w:ascii="Times New Roman" w:hAnsi="Times New Roman" w:cs="Times New Roman"/>
          <w:sz w:val="28"/>
          <w:szCs w:val="28"/>
          <w:lang w:val="en-US"/>
        </w:rPr>
        <w:t>Zh</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Dauletzhanova</w:t>
      </w:r>
      <w:r w:rsidR="007F0F81"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Zh</w:t>
      </w:r>
      <w:r w:rsidR="007F0F81" w:rsidRPr="005A04F4">
        <w:rPr>
          <w:rFonts w:ascii="Times New Roman" w:hAnsi="Times New Roman" w:cs="Times New Roman"/>
          <w:sz w:val="28"/>
          <w:szCs w:val="28"/>
        </w:rPr>
        <w:t>.</w:t>
      </w:r>
      <w:r w:rsidR="007F0F81" w:rsidRPr="005A04F4">
        <w:rPr>
          <w:rFonts w:ascii="Times New Roman" w:hAnsi="Times New Roman" w:cs="Times New Roman"/>
          <w:sz w:val="28"/>
          <w:szCs w:val="28"/>
          <w:lang w:val="en-US"/>
        </w:rPr>
        <w:t>T</w:t>
      </w:r>
      <w:r w:rsidR="007F0F81" w:rsidRPr="005A04F4">
        <w:rPr>
          <w:rFonts w:ascii="Times New Roman" w:hAnsi="Times New Roman" w:cs="Times New Roman"/>
          <w:sz w:val="28"/>
          <w:szCs w:val="28"/>
        </w:rPr>
        <w:t xml:space="preserve">. </w:t>
      </w:r>
      <w:r w:rsidR="009655DF" w:rsidRPr="005A04F4">
        <w:rPr>
          <w:rFonts w:ascii="Times New Roman" w:hAnsi="Times New Roman" w:cs="Times New Roman"/>
          <w:sz w:val="28"/>
          <w:szCs w:val="28"/>
          <w:lang w:val="en-US"/>
        </w:rPr>
        <w:t>et</w:t>
      </w:r>
      <w:r w:rsidR="009655DF" w:rsidRPr="005A04F4">
        <w:rPr>
          <w:rFonts w:ascii="Times New Roman" w:hAnsi="Times New Roman" w:cs="Times New Roman"/>
          <w:sz w:val="28"/>
          <w:szCs w:val="28"/>
        </w:rPr>
        <w:t xml:space="preserve"> </w:t>
      </w:r>
      <w:r w:rsidR="009655DF" w:rsidRPr="005A04F4">
        <w:rPr>
          <w:rFonts w:ascii="Times New Roman" w:hAnsi="Times New Roman" w:cs="Times New Roman"/>
          <w:sz w:val="28"/>
          <w:szCs w:val="28"/>
          <w:lang w:val="en-US"/>
        </w:rPr>
        <w:t>al</w:t>
      </w:r>
      <w:r w:rsidR="009655D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lang w:val="en-US"/>
        </w:rPr>
        <w:t>Influence of technological process parameters on qualitative characteristics of coal thermolysis products // Scientific Bulletin of the National Mining University. – 2021. – №1. – P.</w:t>
      </w:r>
      <w:r w:rsidR="009655DF" w:rsidRPr="005A04F4">
        <w:rPr>
          <w:rFonts w:ascii="Times New Roman" w:hAnsi="Times New Roman" w:cs="Times New Roman"/>
          <w:sz w:val="28"/>
          <w:szCs w:val="28"/>
          <w:lang w:val="en-US"/>
        </w:rPr>
        <w:t> </w:t>
      </w:r>
      <w:r w:rsidR="007F0F81" w:rsidRPr="005A04F4">
        <w:rPr>
          <w:rFonts w:ascii="Times New Roman" w:hAnsi="Times New Roman" w:cs="Times New Roman"/>
          <w:sz w:val="28"/>
          <w:szCs w:val="28"/>
          <w:lang w:val="en-US"/>
        </w:rPr>
        <w:t xml:space="preserve">39-46. </w:t>
      </w:r>
    </w:p>
    <w:p w14:paraId="2C795C85" w14:textId="2D1E8EF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85 </w:t>
      </w:r>
      <w:r w:rsidR="009655DF" w:rsidRPr="005A04F4">
        <w:rPr>
          <w:rFonts w:ascii="Times New Roman" w:hAnsi="Times New Roman" w:cs="Times New Roman"/>
          <w:sz w:val="28"/>
          <w:szCs w:val="28"/>
        </w:rPr>
        <w:t>Страхов В.</w:t>
      </w:r>
      <w:r w:rsidR="007F0F81" w:rsidRPr="005A04F4">
        <w:rPr>
          <w:rFonts w:ascii="Times New Roman" w:hAnsi="Times New Roman" w:cs="Times New Roman"/>
          <w:sz w:val="28"/>
          <w:szCs w:val="28"/>
        </w:rPr>
        <w:t>М. Эффективный способ улучшения качества литейного и металлургического кокса // Бюллетень «Черная металлургия». 2019. – №2. – С.</w:t>
      </w:r>
      <w:r w:rsidR="009655DF" w:rsidRPr="005A04F4">
        <w:rPr>
          <w:rFonts w:ascii="Times New Roman" w:hAnsi="Times New Roman" w:cs="Times New Roman"/>
          <w:sz w:val="28"/>
          <w:szCs w:val="28"/>
        </w:rPr>
        <w:t> </w:t>
      </w:r>
      <w:r w:rsidR="007F0F81" w:rsidRPr="005A04F4">
        <w:rPr>
          <w:rFonts w:ascii="Times New Roman" w:hAnsi="Times New Roman" w:cs="Times New Roman"/>
          <w:sz w:val="28"/>
          <w:szCs w:val="28"/>
        </w:rPr>
        <w:t>147-153.</w:t>
      </w:r>
    </w:p>
    <w:p w14:paraId="46DF1C07" w14:textId="3326AF85"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86 </w:t>
      </w:r>
      <w:r w:rsidR="007F0F81" w:rsidRPr="005A04F4">
        <w:rPr>
          <w:rFonts w:ascii="Times New Roman" w:hAnsi="Times New Roman" w:cs="Times New Roman"/>
          <w:sz w:val="28"/>
          <w:szCs w:val="28"/>
        </w:rPr>
        <w:t>ГОСТ 25543-2013</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Угли бурые, каменные и антрациты. Классификация по генетическим и технологическим параметрам. – Введ. 2015-01-01. – М</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2013. – 37 с</w:t>
      </w:r>
      <w:r w:rsidR="004D0617" w:rsidRPr="005A04F4">
        <w:rPr>
          <w:rFonts w:ascii="Times New Roman" w:hAnsi="Times New Roman" w:cs="Times New Roman"/>
          <w:sz w:val="28"/>
          <w:szCs w:val="28"/>
        </w:rPr>
        <w:t>.</w:t>
      </w:r>
    </w:p>
    <w:p w14:paraId="78431DD8" w14:textId="629C4189"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87 </w:t>
      </w:r>
      <w:r w:rsidR="007F0F81" w:rsidRPr="005A04F4">
        <w:rPr>
          <w:rFonts w:ascii="Times New Roman" w:hAnsi="Times New Roman" w:cs="Times New Roman"/>
          <w:sz w:val="28"/>
          <w:szCs w:val="28"/>
          <w:lang w:val="en-US"/>
        </w:rPr>
        <w:t>WuEmail</w:t>
      </w:r>
      <w:r w:rsidR="009655DF" w:rsidRPr="005A04F4">
        <w:rPr>
          <w:rFonts w:ascii="Times New Roman" w:hAnsi="Times New Roman" w:cs="Times New Roman"/>
          <w:sz w:val="28"/>
          <w:szCs w:val="28"/>
          <w:lang w:val="en-US"/>
        </w:rPr>
        <w:t xml:space="preserve"> Q.</w:t>
      </w:r>
      <w:r w:rsidR="007F0F81" w:rsidRPr="005A04F4">
        <w:rPr>
          <w:rFonts w:ascii="Times New Roman" w:hAnsi="Times New Roman" w:cs="Times New Roman"/>
          <w:sz w:val="28"/>
          <w:szCs w:val="28"/>
          <w:lang w:val="en-US"/>
        </w:rPr>
        <w:t>, Zhu</w:t>
      </w:r>
      <w:r w:rsidR="009655DF" w:rsidRPr="005A04F4">
        <w:rPr>
          <w:rFonts w:ascii="Times New Roman" w:hAnsi="Times New Roman" w:cs="Times New Roman"/>
          <w:sz w:val="28"/>
          <w:szCs w:val="28"/>
          <w:lang w:val="en-US"/>
        </w:rPr>
        <w:t xml:space="preserve"> Z</w:t>
      </w:r>
      <w:r w:rsidR="00AD2508"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Improving Quality of Coke Made from Chinese Xinjiang Gas Coal with High Strength Modifier </w:t>
      </w:r>
      <w:r w:rsidR="00AD2508"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Proceed</w:t>
      </w:r>
      <w:r w:rsidR="009655DF"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3rd Pan American Materials </w:t>
      </w:r>
      <w:r w:rsidR="009655DF" w:rsidRPr="005A04F4">
        <w:rPr>
          <w:rFonts w:ascii="Times New Roman" w:hAnsi="Times New Roman" w:cs="Times New Roman"/>
          <w:sz w:val="28"/>
          <w:szCs w:val="28"/>
          <w:lang w:val="en-US"/>
        </w:rPr>
        <w:t>c</w:t>
      </w:r>
      <w:r w:rsidR="007F0F81" w:rsidRPr="005A04F4">
        <w:rPr>
          <w:rFonts w:ascii="Times New Roman" w:hAnsi="Times New Roman" w:cs="Times New Roman"/>
          <w:sz w:val="28"/>
          <w:szCs w:val="28"/>
          <w:lang w:val="en-US"/>
        </w:rPr>
        <w:t>ongr</w:t>
      </w:r>
      <w:r w:rsidR="004D0617" w:rsidRPr="005A04F4">
        <w:rPr>
          <w:rFonts w:ascii="Times New Roman" w:hAnsi="Times New Roman" w:cs="Times New Roman"/>
          <w:sz w:val="28"/>
          <w:szCs w:val="28"/>
          <w:lang w:val="en-US"/>
        </w:rPr>
        <w:t xml:space="preserve">. – </w:t>
      </w:r>
      <w:r w:rsidR="00142429" w:rsidRPr="005A04F4">
        <w:rPr>
          <w:rFonts w:ascii="Times New Roman" w:hAnsi="Times New Roman" w:cs="Times New Roman"/>
          <w:sz w:val="28"/>
          <w:szCs w:val="28"/>
          <w:lang w:val="en-US"/>
        </w:rPr>
        <w:t>Cham</w:t>
      </w:r>
      <w:r w:rsidR="009655DF" w:rsidRPr="005A04F4">
        <w:rPr>
          <w:rFonts w:ascii="Times New Roman" w:hAnsi="Times New Roman" w:cs="Times New Roman"/>
          <w:sz w:val="28"/>
          <w:szCs w:val="28"/>
          <w:lang w:val="en-US"/>
        </w:rPr>
        <w:t xml:space="preserve">: </w:t>
      </w:r>
      <w:r w:rsidR="004D0617" w:rsidRPr="005A04F4">
        <w:rPr>
          <w:rFonts w:ascii="Times New Roman" w:hAnsi="Times New Roman" w:cs="Times New Roman"/>
          <w:sz w:val="28"/>
          <w:szCs w:val="28"/>
          <w:lang w:val="en-US"/>
        </w:rPr>
        <w:t>Springer, 2017. – P.</w:t>
      </w:r>
      <w:r w:rsidR="009655DF"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529-538</w:t>
      </w:r>
      <w:r w:rsidR="004D0617" w:rsidRPr="005A04F4">
        <w:rPr>
          <w:rFonts w:ascii="Times New Roman" w:hAnsi="Times New Roman" w:cs="Times New Roman"/>
          <w:sz w:val="28"/>
          <w:szCs w:val="28"/>
          <w:lang w:val="en-US"/>
        </w:rPr>
        <w:t>.</w:t>
      </w:r>
    </w:p>
    <w:p w14:paraId="41DCD77D" w14:textId="4B33670E"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88 </w:t>
      </w:r>
      <w:r w:rsidR="007F0F81" w:rsidRPr="005A04F4">
        <w:rPr>
          <w:rFonts w:ascii="Times New Roman" w:hAnsi="Times New Roman" w:cs="Times New Roman"/>
          <w:sz w:val="28"/>
          <w:szCs w:val="28"/>
        </w:rPr>
        <w:t xml:space="preserve">Гарковенко Е.Е., Гарин Ю.М., Пархоменко А.В. Сравнительные испытания вибропневмосепараторов веерного типа при обогащении углей // Збагачення корисних копалин. </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2011. </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№4</w:t>
      </w:r>
      <w:r w:rsidR="00EF46B8" w:rsidRPr="005A04F4">
        <w:rPr>
          <w:rFonts w:ascii="Times New Roman" w:hAnsi="Times New Roman" w:cs="Times New Roman"/>
          <w:sz w:val="28"/>
          <w:szCs w:val="28"/>
        </w:rPr>
        <w:t>1</w:t>
      </w:r>
      <w:r w:rsidR="009655D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 </w:t>
      </w:r>
      <w:r w:rsidR="009655DF" w:rsidRPr="005A04F4">
        <w:rPr>
          <w:rFonts w:ascii="Times New Roman" w:hAnsi="Times New Roman" w:cs="Times New Roman"/>
          <w:sz w:val="28"/>
          <w:szCs w:val="28"/>
        </w:rPr>
        <w:t xml:space="preserve">С. </w:t>
      </w:r>
      <w:r w:rsidR="00EF46B8" w:rsidRPr="005A04F4">
        <w:rPr>
          <w:rFonts w:ascii="Times New Roman" w:hAnsi="Times New Roman" w:cs="Times New Roman"/>
          <w:sz w:val="28"/>
          <w:szCs w:val="28"/>
        </w:rPr>
        <w:t>16</w:t>
      </w:r>
      <w:r w:rsidR="007F0F81" w:rsidRPr="005A04F4">
        <w:rPr>
          <w:rFonts w:ascii="Times New Roman" w:hAnsi="Times New Roman" w:cs="Times New Roman"/>
          <w:sz w:val="28"/>
          <w:szCs w:val="28"/>
        </w:rPr>
        <w:t>9</w:t>
      </w:r>
      <w:r w:rsidR="009655DF" w:rsidRPr="005A04F4">
        <w:rPr>
          <w:rFonts w:ascii="Times New Roman" w:hAnsi="Times New Roman" w:cs="Times New Roman"/>
          <w:sz w:val="28"/>
          <w:szCs w:val="28"/>
        </w:rPr>
        <w:t>-</w:t>
      </w:r>
      <w:r w:rsidR="00EF46B8" w:rsidRPr="005A04F4">
        <w:rPr>
          <w:rFonts w:ascii="Times New Roman" w:hAnsi="Times New Roman" w:cs="Times New Roman"/>
          <w:sz w:val="28"/>
          <w:szCs w:val="28"/>
        </w:rPr>
        <w:t>175</w:t>
      </w:r>
      <w:r w:rsidR="009655DF" w:rsidRPr="005A04F4">
        <w:rPr>
          <w:rFonts w:ascii="Times New Roman" w:hAnsi="Times New Roman" w:cs="Times New Roman"/>
          <w:sz w:val="28"/>
          <w:szCs w:val="28"/>
        </w:rPr>
        <w:t>.</w:t>
      </w:r>
    </w:p>
    <w:p w14:paraId="50439F2A" w14:textId="1E68909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89 </w:t>
      </w:r>
      <w:r w:rsidR="007F0F81" w:rsidRPr="005A04F4">
        <w:rPr>
          <w:rFonts w:ascii="Times New Roman" w:hAnsi="Times New Roman" w:cs="Times New Roman"/>
          <w:sz w:val="28"/>
          <w:szCs w:val="28"/>
        </w:rPr>
        <w:t xml:space="preserve">Алушкин И.В., Корнеев И.Г., Щипчин В.Б. Сравнительная оценка методов предварительного обогащения угля // Рациональное освоение недр. – 2014. </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№3. – С.</w:t>
      </w:r>
      <w:r w:rsidR="009655D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32-35.</w:t>
      </w:r>
    </w:p>
    <w:p w14:paraId="4D3DF668" w14:textId="18F84A4A"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90 </w:t>
      </w:r>
      <w:r w:rsidR="007F0F81" w:rsidRPr="005A04F4">
        <w:rPr>
          <w:rFonts w:ascii="Times New Roman" w:hAnsi="Times New Roman" w:cs="Times New Roman"/>
          <w:sz w:val="28"/>
          <w:szCs w:val="28"/>
        </w:rPr>
        <w:t>Хамитов Т.М. Повышение селективности обогащения углей // Успехи современного естествознания. – 2014. – №12</w:t>
      </w:r>
      <w:r w:rsidR="009655DF" w:rsidRPr="005A04F4">
        <w:rPr>
          <w:rFonts w:ascii="Times New Roman" w:hAnsi="Times New Roman" w:cs="Times New Roman"/>
          <w:sz w:val="28"/>
          <w:szCs w:val="28"/>
        </w:rPr>
        <w:t xml:space="preserve">, ч. </w:t>
      </w:r>
      <w:r w:rsidR="007F0F81" w:rsidRPr="005A04F4">
        <w:rPr>
          <w:rFonts w:ascii="Times New Roman" w:hAnsi="Times New Roman" w:cs="Times New Roman"/>
          <w:sz w:val="28"/>
          <w:szCs w:val="28"/>
        </w:rPr>
        <w:t>2</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 С. 112-114</w:t>
      </w:r>
      <w:r w:rsidR="004D0617" w:rsidRPr="005A04F4">
        <w:rPr>
          <w:rFonts w:ascii="Times New Roman" w:hAnsi="Times New Roman" w:cs="Times New Roman"/>
          <w:sz w:val="28"/>
          <w:szCs w:val="28"/>
        </w:rPr>
        <w:t>.</w:t>
      </w:r>
    </w:p>
    <w:p w14:paraId="5D22E00D" w14:textId="6CABDC63"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91 </w:t>
      </w:r>
      <w:r w:rsidR="007F0F81" w:rsidRPr="005A04F4">
        <w:rPr>
          <w:rFonts w:ascii="Times New Roman" w:hAnsi="Times New Roman" w:cs="Times New Roman"/>
          <w:sz w:val="28"/>
          <w:szCs w:val="28"/>
          <w:lang w:val="en-US"/>
        </w:rPr>
        <w:t xml:space="preserve">Jambal </w:t>
      </w:r>
      <w:r w:rsidR="007F0F81" w:rsidRPr="005A04F4">
        <w:rPr>
          <w:rFonts w:ascii="Times New Roman" w:hAnsi="Times New Roman" w:cs="Times New Roman"/>
          <w:sz w:val="28"/>
          <w:szCs w:val="28"/>
        </w:rPr>
        <w:t>В</w:t>
      </w:r>
      <w:r w:rsidR="007F0F81" w:rsidRPr="005A04F4">
        <w:rPr>
          <w:rFonts w:ascii="Times New Roman" w:hAnsi="Times New Roman" w:cs="Times New Roman"/>
          <w:sz w:val="28"/>
          <w:szCs w:val="28"/>
          <w:lang w:val="en-US"/>
        </w:rPr>
        <w:t xml:space="preserve">., Kim B.G., </w:t>
      </w:r>
      <w:hyperlink r:id="rId93" w:history="1">
        <w:r w:rsidR="007F0F81" w:rsidRPr="005A04F4">
          <w:rPr>
            <w:rFonts w:ascii="Times New Roman" w:hAnsi="Times New Roman" w:cs="Times New Roman"/>
            <w:sz w:val="28"/>
            <w:szCs w:val="28"/>
            <w:lang w:val="en-US"/>
          </w:rPr>
          <w:t>Lee</w:t>
        </w:r>
      </w:hyperlink>
      <w:r w:rsidR="007F0F81" w:rsidRPr="005A04F4">
        <w:rPr>
          <w:rFonts w:ascii="Times New Roman" w:hAnsi="Times New Roman" w:cs="Times New Roman"/>
          <w:sz w:val="28"/>
          <w:szCs w:val="28"/>
          <w:lang w:val="en-US"/>
        </w:rPr>
        <w:t xml:space="preserve"> J.H. Dry Coal Preparation of Fine Particles by KAT Process // </w:t>
      </w:r>
      <w:r w:rsidR="009655DF" w:rsidRPr="005A04F4">
        <w:rPr>
          <w:rFonts w:ascii="Times New Roman" w:hAnsi="Times New Roman" w:cs="Times New Roman"/>
          <w:sz w:val="28"/>
          <w:szCs w:val="28"/>
          <w:lang w:val="en-US"/>
        </w:rPr>
        <w:t xml:space="preserve">Procced. 18 th internat. </w:t>
      </w:r>
      <w:r w:rsidR="007F0F81" w:rsidRPr="005A04F4">
        <w:rPr>
          <w:rFonts w:ascii="Times New Roman" w:hAnsi="Times New Roman" w:cs="Times New Roman"/>
          <w:sz w:val="28"/>
          <w:szCs w:val="28"/>
          <w:lang w:val="en-US"/>
        </w:rPr>
        <w:t xml:space="preserve">Coal Preparation </w:t>
      </w:r>
      <w:r w:rsidR="009655DF" w:rsidRPr="005A04F4">
        <w:rPr>
          <w:rFonts w:ascii="Times New Roman" w:hAnsi="Times New Roman" w:cs="Times New Roman"/>
          <w:sz w:val="28"/>
          <w:szCs w:val="28"/>
          <w:lang w:val="en-US"/>
        </w:rPr>
        <w:t>congr.</w:t>
      </w:r>
      <w:r w:rsidR="007F0F81" w:rsidRPr="005A04F4">
        <w:rPr>
          <w:rFonts w:ascii="Times New Roman" w:hAnsi="Times New Roman" w:cs="Times New Roman"/>
          <w:sz w:val="28"/>
          <w:szCs w:val="28"/>
          <w:lang w:val="en-US"/>
        </w:rPr>
        <w:t xml:space="preserve"> </w:t>
      </w:r>
      <w:r w:rsidR="009655DF" w:rsidRPr="005A04F4">
        <w:rPr>
          <w:rFonts w:ascii="Times New Roman" w:hAnsi="Times New Roman" w:cs="Times New Roman"/>
          <w:sz w:val="28"/>
          <w:szCs w:val="28"/>
          <w:lang w:val="en-US"/>
        </w:rPr>
        <w:t xml:space="preserve">– </w:t>
      </w:r>
      <w:r w:rsidR="00EF46B8" w:rsidRPr="005A04F4">
        <w:rPr>
          <w:rFonts w:ascii="Times New Roman" w:hAnsi="Times New Roman" w:cs="Times New Roman"/>
          <w:sz w:val="28"/>
          <w:szCs w:val="28"/>
          <w:lang w:val="en-US"/>
        </w:rPr>
        <w:t>Saint-Petersburg</w:t>
      </w:r>
      <w:r w:rsidR="009655DF"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xml:space="preserve">2016. </w:t>
      </w:r>
      <w:r w:rsidR="009655DF"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9655DF" w:rsidRPr="005A04F4">
        <w:rPr>
          <w:rFonts w:ascii="Times New Roman" w:hAnsi="Times New Roman" w:cs="Times New Roman"/>
          <w:sz w:val="28"/>
          <w:szCs w:val="28"/>
        </w:rPr>
        <w:t>Р</w:t>
      </w:r>
      <w:r w:rsidR="009655DF"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1171-1176</w:t>
      </w:r>
      <w:r w:rsidR="009655DF"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p>
    <w:p w14:paraId="1DFA3E9F" w14:textId="38582AA2"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lastRenderedPageBreak/>
        <w:t xml:space="preserve">92 </w:t>
      </w:r>
      <w:r w:rsidR="007F0F81" w:rsidRPr="005A04F4">
        <w:rPr>
          <w:rFonts w:ascii="Times New Roman" w:hAnsi="Times New Roman" w:cs="Times New Roman"/>
          <w:sz w:val="28"/>
          <w:szCs w:val="28"/>
        </w:rPr>
        <w:t>Сухое</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обогащение</w:t>
      </w:r>
      <w:r w:rsidR="007F0F81" w:rsidRPr="005A04F4">
        <w:rPr>
          <w:rFonts w:ascii="Times New Roman" w:hAnsi="Times New Roman" w:cs="Times New Roman"/>
          <w:sz w:val="28"/>
          <w:szCs w:val="28"/>
          <w:lang w:val="en-US"/>
        </w:rPr>
        <w:t xml:space="preserve"> - </w:t>
      </w:r>
      <w:r w:rsidR="007F0F81" w:rsidRPr="005A04F4">
        <w:rPr>
          <w:rFonts w:ascii="Times New Roman" w:hAnsi="Times New Roman" w:cs="Times New Roman"/>
          <w:sz w:val="28"/>
          <w:szCs w:val="28"/>
        </w:rPr>
        <w:t>комплекс</w:t>
      </w:r>
      <w:r w:rsidR="007F0F81"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rPr>
        <w:t>пне</w:t>
      </w:r>
      <w:r w:rsidR="009655DF" w:rsidRPr="005A04F4">
        <w:rPr>
          <w:rFonts w:ascii="Times New Roman" w:hAnsi="Times New Roman" w:cs="Times New Roman"/>
          <w:sz w:val="28"/>
          <w:szCs w:val="28"/>
        </w:rPr>
        <w:t>вматической</w:t>
      </w:r>
      <w:r w:rsidR="009655DF" w:rsidRPr="005A04F4">
        <w:rPr>
          <w:rFonts w:ascii="Times New Roman" w:hAnsi="Times New Roman" w:cs="Times New Roman"/>
          <w:sz w:val="28"/>
          <w:szCs w:val="28"/>
          <w:lang w:val="en-US"/>
        </w:rPr>
        <w:t xml:space="preserve"> </w:t>
      </w:r>
      <w:r w:rsidR="009655DF" w:rsidRPr="005A04F4">
        <w:rPr>
          <w:rFonts w:ascii="Times New Roman" w:hAnsi="Times New Roman" w:cs="Times New Roman"/>
          <w:sz w:val="28"/>
          <w:szCs w:val="28"/>
        </w:rPr>
        <w:t>сепарации</w:t>
      </w:r>
      <w:r w:rsidR="009655DF" w:rsidRPr="005A04F4">
        <w:rPr>
          <w:rFonts w:ascii="Times New Roman" w:hAnsi="Times New Roman" w:cs="Times New Roman"/>
          <w:sz w:val="28"/>
          <w:szCs w:val="28"/>
          <w:lang w:val="en-US"/>
        </w:rPr>
        <w:t xml:space="preserve"> «</w:t>
      </w:r>
      <w:r w:rsidR="009655DF" w:rsidRPr="005A04F4">
        <w:rPr>
          <w:rFonts w:ascii="Times New Roman" w:hAnsi="Times New Roman" w:cs="Times New Roman"/>
          <w:sz w:val="28"/>
          <w:szCs w:val="28"/>
        </w:rPr>
        <w:t>СЕПАИР</w:t>
      </w:r>
      <w:r w:rsidR="009655DF"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9655DF"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hyperlink r:id="rId94" w:history="1">
        <w:r w:rsidR="00EF46B8" w:rsidRPr="005A04F4">
          <w:rPr>
            <w:rStyle w:val="Hyperlink"/>
            <w:rFonts w:ascii="Times New Roman" w:hAnsi="Times New Roman" w:cs="Times New Roman"/>
            <w:color w:val="auto"/>
            <w:sz w:val="28"/>
            <w:szCs w:val="28"/>
            <w:lang w:val="en-US"/>
          </w:rPr>
          <w:t xml:space="preserve">https://gmexp.ru/equipment/application/enrichment/sepair.html. </w:t>
        </w:r>
      </w:hyperlink>
      <w:r w:rsidR="00EF46B8" w:rsidRPr="005A04F4">
        <w:rPr>
          <w:rStyle w:val="Hyperlink"/>
          <w:rFonts w:ascii="Times New Roman" w:hAnsi="Times New Roman" w:cs="Times New Roman"/>
          <w:color w:val="auto"/>
          <w:sz w:val="28"/>
          <w:szCs w:val="28"/>
          <w:u w:val="none"/>
        </w:rPr>
        <w:t>06.08.2021</w:t>
      </w:r>
      <w:r w:rsidR="009655DF" w:rsidRPr="005A04F4">
        <w:rPr>
          <w:rFonts w:ascii="Times New Roman" w:hAnsi="Times New Roman" w:cs="Times New Roman"/>
          <w:sz w:val="28"/>
          <w:szCs w:val="28"/>
        </w:rPr>
        <w:t xml:space="preserve">. </w:t>
      </w:r>
    </w:p>
    <w:p w14:paraId="244122D2" w14:textId="0748D32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93 </w:t>
      </w:r>
      <w:r w:rsidR="007F0F81" w:rsidRPr="005A04F4">
        <w:rPr>
          <w:rFonts w:ascii="Times New Roman" w:hAnsi="Times New Roman" w:cs="Times New Roman"/>
          <w:sz w:val="28"/>
          <w:szCs w:val="28"/>
        </w:rPr>
        <w:t>Исследование процесса гравитационного обогащения рядового угля АО «Шубарколь Премиум</w:t>
      </w:r>
      <w:r w:rsidR="009655DF" w:rsidRPr="005A04F4">
        <w:rPr>
          <w:rFonts w:ascii="Times New Roman" w:hAnsi="Times New Roman" w:cs="Times New Roman"/>
          <w:sz w:val="28"/>
          <w:szCs w:val="28"/>
        </w:rPr>
        <w:t>: отчет</w:t>
      </w:r>
      <w:r w:rsidR="007F0F81" w:rsidRPr="005A04F4">
        <w:rPr>
          <w:rFonts w:ascii="Times New Roman" w:hAnsi="Times New Roman" w:cs="Times New Roman"/>
          <w:sz w:val="28"/>
          <w:szCs w:val="28"/>
        </w:rPr>
        <w:t xml:space="preserve"> / АО «Гормашэкспорт». – Астана, 2018. – 9 с.</w:t>
      </w:r>
    </w:p>
    <w:p w14:paraId="71E18995" w14:textId="148A5C52"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94 </w:t>
      </w:r>
      <w:r w:rsidR="007F0F81" w:rsidRPr="005A04F4">
        <w:rPr>
          <w:rFonts w:ascii="Times New Roman" w:hAnsi="Times New Roman" w:cs="Times New Roman"/>
          <w:sz w:val="28"/>
          <w:szCs w:val="28"/>
        </w:rPr>
        <w:t xml:space="preserve">Дрижд Н.А., Даулетжанов А.Ж., Даулетжанова Ж.Т. </w:t>
      </w:r>
      <w:r w:rsidR="009655DF" w:rsidRPr="005A04F4">
        <w:rPr>
          <w:rFonts w:ascii="Times New Roman" w:hAnsi="Times New Roman" w:cs="Times New Roman"/>
          <w:sz w:val="28"/>
          <w:szCs w:val="28"/>
        </w:rPr>
        <w:t xml:space="preserve">и др. </w:t>
      </w:r>
      <w:r w:rsidR="007F0F81" w:rsidRPr="005A04F4">
        <w:rPr>
          <w:rFonts w:ascii="Times New Roman" w:hAnsi="Times New Roman" w:cs="Times New Roman"/>
          <w:sz w:val="28"/>
          <w:szCs w:val="28"/>
        </w:rPr>
        <w:t>Исследование качества топливных брикетов из Шубаркольского угля // Горный журнал Казахстана. – 2021. – №9. – С. 44-49</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p>
    <w:p w14:paraId="74681B47" w14:textId="504C91D7"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95 </w:t>
      </w:r>
      <w:r w:rsidR="007F0F81" w:rsidRPr="005A04F4">
        <w:rPr>
          <w:rFonts w:ascii="Times New Roman" w:hAnsi="Times New Roman" w:cs="Times New Roman"/>
          <w:sz w:val="28"/>
          <w:szCs w:val="28"/>
        </w:rPr>
        <w:t xml:space="preserve">Бойко Д.В., Калина А.В Исследование процесса обогащения мелких классов кузнецких углей методом пневматической сепарации. </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2009</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№22.</w:t>
      </w:r>
      <w:r w:rsidR="009655D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С.</w:t>
      </w:r>
      <w:r w:rsidR="009655DF" w:rsidRPr="005A04F4">
        <w:rPr>
          <w:rFonts w:ascii="Times New Roman" w:hAnsi="Times New Roman" w:cs="Times New Roman"/>
          <w:sz w:val="28"/>
          <w:szCs w:val="28"/>
        </w:rPr>
        <w:t> </w:t>
      </w:r>
      <w:r w:rsidR="007F0F81" w:rsidRPr="005A04F4">
        <w:rPr>
          <w:rFonts w:ascii="Times New Roman" w:hAnsi="Times New Roman" w:cs="Times New Roman"/>
          <w:sz w:val="28"/>
          <w:szCs w:val="28"/>
        </w:rPr>
        <w:t>375-382.</w:t>
      </w:r>
    </w:p>
    <w:p w14:paraId="58EB6043" w14:textId="30C2EAD8"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96 </w:t>
      </w:r>
      <w:r w:rsidR="007F0F81" w:rsidRPr="005A04F4">
        <w:rPr>
          <w:rFonts w:ascii="Times New Roman" w:hAnsi="Times New Roman" w:cs="Times New Roman"/>
          <w:sz w:val="28"/>
          <w:szCs w:val="28"/>
        </w:rPr>
        <w:t xml:space="preserve">Хоютанов Е.А., Гаврилов В.Л. Повышение полноты извлечения запасов сложноструктурных пластов с учетом зольности угля в приконтактных зонах // Вестник Забайкальского государственного университета. </w:t>
      </w:r>
      <w:r w:rsidR="009655DF"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9655DF" w:rsidRPr="005A04F4">
        <w:rPr>
          <w:rFonts w:ascii="Times New Roman" w:hAnsi="Times New Roman" w:cs="Times New Roman"/>
          <w:sz w:val="28"/>
          <w:szCs w:val="28"/>
        </w:rPr>
        <w:t xml:space="preserve">2016. – </w:t>
      </w:r>
      <w:r w:rsidR="007F0F81" w:rsidRPr="005A04F4">
        <w:rPr>
          <w:rFonts w:ascii="Times New Roman" w:hAnsi="Times New Roman" w:cs="Times New Roman"/>
          <w:sz w:val="28"/>
          <w:szCs w:val="28"/>
        </w:rPr>
        <w:t xml:space="preserve">№10. – </w:t>
      </w:r>
      <w:r w:rsidR="009655DF" w:rsidRPr="005A04F4">
        <w:rPr>
          <w:rFonts w:ascii="Times New Roman" w:hAnsi="Times New Roman" w:cs="Times New Roman"/>
          <w:sz w:val="28"/>
          <w:szCs w:val="28"/>
        </w:rPr>
        <w:t>С</w:t>
      </w:r>
      <w:r w:rsidR="007F0F81" w:rsidRPr="005A04F4">
        <w:rPr>
          <w:rFonts w:ascii="Times New Roman" w:hAnsi="Times New Roman" w:cs="Times New Roman"/>
          <w:sz w:val="28"/>
          <w:szCs w:val="28"/>
        </w:rPr>
        <w:t>.</w:t>
      </w:r>
      <w:r w:rsidR="009655DF"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20-29</w:t>
      </w:r>
      <w:r w:rsidR="004D0617" w:rsidRPr="005A04F4">
        <w:rPr>
          <w:rFonts w:ascii="Times New Roman" w:hAnsi="Times New Roman" w:cs="Times New Roman"/>
          <w:sz w:val="28"/>
          <w:szCs w:val="28"/>
        </w:rPr>
        <w:t>.</w:t>
      </w:r>
    </w:p>
    <w:p w14:paraId="58D8D2B7" w14:textId="391A83EA"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97 </w:t>
      </w:r>
      <w:r w:rsidR="007F0F81" w:rsidRPr="005A04F4">
        <w:rPr>
          <w:rFonts w:ascii="Times New Roman" w:hAnsi="Times New Roman" w:cs="Times New Roman"/>
          <w:sz w:val="28"/>
          <w:szCs w:val="28"/>
        </w:rPr>
        <w:t>Морозова Л.А. Решение проблемы обогащения рядовых углей на угледобывающих предприятиях львовско-волынского бассейна // https://ukrnii.ucoz.ua. 20.02.2021</w:t>
      </w:r>
      <w:r w:rsidR="004D0617" w:rsidRPr="005A04F4">
        <w:rPr>
          <w:rFonts w:ascii="Times New Roman" w:hAnsi="Times New Roman" w:cs="Times New Roman"/>
          <w:sz w:val="28"/>
          <w:szCs w:val="28"/>
        </w:rPr>
        <w:t>.</w:t>
      </w:r>
    </w:p>
    <w:p w14:paraId="1118914C" w14:textId="181EE17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98 </w:t>
      </w:r>
      <w:r w:rsidR="007F0F81" w:rsidRPr="005A04F4">
        <w:rPr>
          <w:rFonts w:ascii="Times New Roman" w:hAnsi="Times New Roman" w:cs="Times New Roman"/>
          <w:sz w:val="28"/>
          <w:szCs w:val="28"/>
        </w:rPr>
        <w:t>Дрижд Н.А., Даулетжанова Ж.Т., Султанбек Т.Ж. Повышение качества угля путём снижения зольности // Тр. междунар. науч.-практ. конф. «Интеграция науки, образования и производства – основа реализации Плана нации» (Сагиновские чтения №11). – Караганда, 2019. – С. 41-43.</w:t>
      </w:r>
    </w:p>
    <w:p w14:paraId="768AC9C7" w14:textId="318A2ED6"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lang w:val="en-US"/>
        </w:rPr>
        <w:t xml:space="preserve">99 </w:t>
      </w:r>
      <w:r w:rsidR="007F0F81" w:rsidRPr="005A04F4">
        <w:rPr>
          <w:rFonts w:ascii="Times New Roman" w:hAnsi="Times New Roman" w:cs="Times New Roman"/>
          <w:sz w:val="28"/>
          <w:szCs w:val="28"/>
          <w:lang w:val="en-US"/>
        </w:rPr>
        <w:t>Yahya A.A., Ali N., Kamal N.</w:t>
      </w:r>
      <w:r w:rsidR="00025803" w:rsidRPr="005A04F4">
        <w:rPr>
          <w:rFonts w:ascii="Times New Roman" w:hAnsi="Times New Roman" w:cs="Times New Roman"/>
          <w:sz w:val="28"/>
          <w:szCs w:val="28"/>
          <w:lang w:val="en-US"/>
        </w:rPr>
        <w:t xml:space="preserve"> et al.</w:t>
      </w:r>
      <w:r w:rsidR="007F0F81" w:rsidRPr="005A04F4">
        <w:rPr>
          <w:rFonts w:ascii="Times New Roman" w:hAnsi="Times New Roman" w:cs="Times New Roman"/>
          <w:sz w:val="28"/>
          <w:szCs w:val="28"/>
          <w:lang w:val="en-US"/>
        </w:rPr>
        <w:t xml:space="preserve"> Reducing Heavy Metal Element from Coal Bottom Ash by Using Citric Acid Leaching Treatment // MATEC Web of Conferences. </w:t>
      </w:r>
      <w:r w:rsidR="00025803"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025803" w:rsidRPr="005A04F4">
        <w:rPr>
          <w:rFonts w:ascii="Times New Roman" w:hAnsi="Times New Roman" w:cs="Times New Roman"/>
          <w:sz w:val="28"/>
          <w:szCs w:val="28"/>
          <w:lang w:val="en-US"/>
        </w:rPr>
        <w:t xml:space="preserve">2017. – </w:t>
      </w:r>
      <w:r w:rsidR="007F0F81" w:rsidRPr="005A04F4">
        <w:rPr>
          <w:rFonts w:ascii="Times New Roman" w:hAnsi="Times New Roman" w:cs="Times New Roman"/>
          <w:sz w:val="28"/>
          <w:szCs w:val="28"/>
          <w:lang w:val="en-US"/>
        </w:rPr>
        <w:t>№103.</w:t>
      </w:r>
      <w:r w:rsidR="00025803"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xml:space="preserve">– </w:t>
      </w:r>
      <w:r w:rsidR="00025803" w:rsidRPr="005A04F4">
        <w:rPr>
          <w:rFonts w:ascii="Times New Roman" w:hAnsi="Times New Roman" w:cs="Times New Roman"/>
          <w:sz w:val="28"/>
          <w:szCs w:val="28"/>
          <w:lang w:val="en-US"/>
        </w:rPr>
        <w:t>7</w:t>
      </w:r>
      <w:r w:rsidR="00EF46B8" w:rsidRPr="005A04F4">
        <w:rPr>
          <w:rFonts w:ascii="Times New Roman" w:hAnsi="Times New Roman" w:cs="Times New Roman"/>
          <w:sz w:val="28"/>
          <w:szCs w:val="28"/>
          <w:lang w:val="en-US"/>
        </w:rPr>
        <w:t>p</w:t>
      </w:r>
      <w:r w:rsidR="007F0F81" w:rsidRPr="005A04F4">
        <w:rPr>
          <w:rFonts w:ascii="Times New Roman" w:hAnsi="Times New Roman" w:cs="Times New Roman"/>
          <w:sz w:val="28"/>
          <w:szCs w:val="28"/>
          <w:lang w:val="en-US"/>
        </w:rPr>
        <w:t>.</w:t>
      </w:r>
      <w:r w:rsidR="00EF46B8" w:rsidRPr="005A04F4">
        <w:rPr>
          <w:rFonts w:ascii="Times New Roman" w:hAnsi="Times New Roman" w:cs="Times New Roman"/>
          <w:sz w:val="28"/>
          <w:szCs w:val="28"/>
          <w:lang w:val="en-US"/>
        </w:rPr>
        <w:t xml:space="preserve">  </w:t>
      </w:r>
      <w:hyperlink r:id="rId95" w:history="1">
        <w:r w:rsidR="00EF46B8" w:rsidRPr="005A04F4">
          <w:rPr>
            <w:rFonts w:ascii="Times New Roman" w:hAnsi="Times New Roman" w:cs="Times New Roman"/>
            <w:sz w:val="28"/>
            <w:szCs w:val="28"/>
            <w:lang w:val="en-US"/>
          </w:rPr>
          <w:t>https</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www</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matec</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conferences</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org</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articles</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matecconf</w:t>
        </w:r>
        <w:r w:rsidR="00EF46B8" w:rsidRPr="005A04F4">
          <w:rPr>
            <w:rFonts w:ascii="Times New Roman" w:hAnsi="Times New Roman" w:cs="Times New Roman"/>
            <w:sz w:val="28"/>
            <w:szCs w:val="28"/>
          </w:rPr>
          <w:t>/</w:t>
        </w:r>
        <w:r w:rsidR="00EF46B8" w:rsidRPr="005A04F4">
          <w:rPr>
            <w:rFonts w:ascii="Times New Roman" w:hAnsi="Times New Roman" w:cs="Times New Roman"/>
            <w:sz w:val="28"/>
            <w:szCs w:val="28"/>
            <w:lang w:val="en-US"/>
          </w:rPr>
          <w:t>pdf</w:t>
        </w:r>
        <w:r w:rsidR="00EF46B8" w:rsidRPr="005A04F4">
          <w:rPr>
            <w:rFonts w:ascii="Times New Roman" w:hAnsi="Times New Roman" w:cs="Times New Roman"/>
            <w:sz w:val="28"/>
            <w:szCs w:val="28"/>
          </w:rPr>
          <w:t>/2017/17/</w:t>
        </w:r>
        <w:r w:rsidR="00EF46B8" w:rsidRPr="005A04F4">
          <w:rPr>
            <w:rFonts w:ascii="Times New Roman" w:hAnsi="Times New Roman" w:cs="Times New Roman"/>
            <w:sz w:val="28"/>
            <w:szCs w:val="28"/>
            <w:lang w:val="en-US"/>
          </w:rPr>
          <w:t>matecconf</w:t>
        </w:r>
        <w:r w:rsidR="00EF46B8" w:rsidRPr="005A04F4">
          <w:rPr>
            <w:rFonts w:ascii="Times New Roman" w:hAnsi="Times New Roman" w:cs="Times New Roman"/>
            <w:sz w:val="28"/>
            <w:szCs w:val="28"/>
          </w:rPr>
          <w:t>_</w:t>
        </w:r>
        <w:r w:rsidR="00EF46B8" w:rsidRPr="005A04F4">
          <w:rPr>
            <w:rFonts w:ascii="Times New Roman" w:hAnsi="Times New Roman" w:cs="Times New Roman"/>
            <w:sz w:val="28"/>
            <w:szCs w:val="28"/>
            <w:lang w:val="en-US"/>
          </w:rPr>
          <w:t>iscee</w:t>
        </w:r>
        <w:r w:rsidR="00EF46B8" w:rsidRPr="005A04F4">
          <w:rPr>
            <w:rFonts w:ascii="Times New Roman" w:hAnsi="Times New Roman" w:cs="Times New Roman"/>
            <w:sz w:val="28"/>
            <w:szCs w:val="28"/>
          </w:rPr>
          <w:t>2017_01004.</w:t>
        </w:r>
        <w:r w:rsidR="00EF46B8" w:rsidRPr="005A04F4">
          <w:rPr>
            <w:rFonts w:ascii="Times New Roman" w:hAnsi="Times New Roman" w:cs="Times New Roman"/>
            <w:sz w:val="28"/>
            <w:szCs w:val="28"/>
            <w:lang w:val="en-US"/>
          </w:rPr>
          <w:t>pdf</w:t>
        </w:r>
        <w:r w:rsidR="00EF46B8" w:rsidRPr="005A04F4">
          <w:rPr>
            <w:rFonts w:ascii="Times New Roman" w:hAnsi="Times New Roman" w:cs="Times New Roman"/>
            <w:sz w:val="28"/>
            <w:szCs w:val="28"/>
          </w:rPr>
          <w:t xml:space="preserve"> 06.08.2021</w:t>
        </w:r>
      </w:hyperlink>
      <w:r w:rsidR="00EF46B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 xml:space="preserve"> </w:t>
      </w:r>
    </w:p>
    <w:p w14:paraId="456BC7D6" w14:textId="4FD00F29"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100 </w:t>
      </w:r>
      <w:r w:rsidR="007F0F81" w:rsidRPr="005A04F4">
        <w:rPr>
          <w:rFonts w:ascii="Times New Roman" w:hAnsi="Times New Roman" w:cs="Times New Roman"/>
          <w:sz w:val="28"/>
          <w:szCs w:val="28"/>
          <w:lang w:val="en-US"/>
        </w:rPr>
        <w:t>Shivaprasad</w:t>
      </w:r>
      <w:r w:rsidR="00025803" w:rsidRPr="005A04F4">
        <w:rPr>
          <w:rFonts w:ascii="Times New Roman" w:hAnsi="Times New Roman" w:cs="Times New Roman"/>
          <w:sz w:val="28"/>
          <w:szCs w:val="28"/>
          <w:lang w:val="en-US"/>
        </w:rPr>
        <w:t xml:space="preserve"> K.</w:t>
      </w:r>
      <w:r w:rsidR="004D0617" w:rsidRPr="005A04F4">
        <w:rPr>
          <w:rFonts w:ascii="Times New Roman" w:hAnsi="Times New Roman" w:cs="Times New Roman"/>
          <w:sz w:val="28"/>
          <w:szCs w:val="28"/>
          <w:lang w:val="en-US"/>
        </w:rPr>
        <w:t>H.,</w:t>
      </w:r>
      <w:r w:rsidR="007F0F81" w:rsidRPr="005A04F4">
        <w:rPr>
          <w:rFonts w:ascii="Times New Roman" w:hAnsi="Times New Roman" w:cs="Times New Roman"/>
          <w:sz w:val="28"/>
          <w:szCs w:val="28"/>
          <w:lang w:val="en-US"/>
        </w:rPr>
        <w:t xml:space="preserve"> Nagabhushana</w:t>
      </w:r>
      <w:r w:rsidR="00025803" w:rsidRPr="005A04F4">
        <w:rPr>
          <w:rFonts w:ascii="Times New Roman" w:hAnsi="Times New Roman" w:cs="Times New Roman"/>
          <w:sz w:val="28"/>
          <w:szCs w:val="28"/>
          <w:lang w:val="en-US"/>
        </w:rPr>
        <w:t xml:space="preserve"> M.</w:t>
      </w:r>
      <w:r w:rsidR="004D0617" w:rsidRPr="005A04F4">
        <w:rPr>
          <w:rFonts w:ascii="Times New Roman" w:hAnsi="Times New Roman" w:cs="Times New Roman"/>
          <w:sz w:val="28"/>
          <w:szCs w:val="28"/>
          <w:lang w:val="en-US"/>
        </w:rPr>
        <w:t>M.</w:t>
      </w:r>
      <w:r w:rsidR="007F0F81" w:rsidRPr="005A04F4">
        <w:rPr>
          <w:rFonts w:ascii="Times New Roman" w:hAnsi="Times New Roman" w:cs="Times New Roman"/>
          <w:sz w:val="28"/>
          <w:szCs w:val="28"/>
          <w:lang w:val="en-US"/>
        </w:rPr>
        <w:t>, Venkataiah</w:t>
      </w:r>
      <w:r w:rsidR="004D0617" w:rsidRPr="005A04F4">
        <w:rPr>
          <w:rFonts w:ascii="Times New Roman" w:hAnsi="Times New Roman" w:cs="Times New Roman"/>
          <w:sz w:val="28"/>
          <w:szCs w:val="28"/>
          <w:lang w:val="en-US"/>
        </w:rPr>
        <w:t xml:space="preserve"> C. </w:t>
      </w:r>
      <w:r w:rsidR="007F0F81" w:rsidRPr="005A04F4">
        <w:rPr>
          <w:rFonts w:ascii="Times New Roman" w:hAnsi="Times New Roman" w:cs="Times New Roman"/>
          <w:sz w:val="28"/>
          <w:szCs w:val="28"/>
          <w:lang w:val="en-US"/>
        </w:rPr>
        <w:t>Reduction of Ash Content in Raw Coal Using Acids and Alkali</w:t>
      </w:r>
      <w:r w:rsidR="004D0617" w:rsidRPr="005A04F4">
        <w:rPr>
          <w:rFonts w:ascii="Times New Roman" w:hAnsi="Times New Roman" w:cs="Times New Roman"/>
          <w:sz w:val="28"/>
          <w:szCs w:val="28"/>
          <w:lang w:val="en-US"/>
        </w:rPr>
        <w:t xml:space="preserve"> // Journal of Chemistry. – </w:t>
      </w:r>
      <w:r w:rsidR="007F0F81" w:rsidRPr="005A04F4">
        <w:rPr>
          <w:rFonts w:ascii="Times New Roman" w:hAnsi="Times New Roman" w:cs="Times New Roman"/>
          <w:sz w:val="28"/>
          <w:szCs w:val="28"/>
          <w:lang w:val="en-US"/>
        </w:rPr>
        <w:t>2010</w:t>
      </w:r>
      <w:r w:rsidR="004D0617" w:rsidRPr="005A04F4">
        <w:rPr>
          <w:rFonts w:ascii="Times New Roman" w:hAnsi="Times New Roman" w:cs="Times New Roman"/>
          <w:sz w:val="28"/>
          <w:szCs w:val="28"/>
          <w:lang w:val="en-US"/>
        </w:rPr>
        <w:t xml:space="preserve">. </w:t>
      </w:r>
      <w:r w:rsidR="00025803"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w:t>
      </w:r>
      <w:r w:rsidR="00025803" w:rsidRPr="005A04F4">
        <w:rPr>
          <w:rFonts w:ascii="Times New Roman" w:hAnsi="Times New Roman" w:cs="Times New Roman"/>
          <w:sz w:val="28"/>
          <w:szCs w:val="28"/>
          <w:lang w:val="en-US"/>
        </w:rPr>
        <w:t>Vol. </w:t>
      </w:r>
      <w:r w:rsidR="007F0F81" w:rsidRPr="005A04F4">
        <w:rPr>
          <w:rFonts w:ascii="Times New Roman" w:hAnsi="Times New Roman" w:cs="Times New Roman"/>
          <w:sz w:val="28"/>
          <w:szCs w:val="28"/>
          <w:lang w:val="en-US"/>
        </w:rPr>
        <w:t>7(4)</w:t>
      </w:r>
      <w:r w:rsidR="004D0617" w:rsidRPr="005A04F4">
        <w:rPr>
          <w:rFonts w:ascii="Times New Roman" w:hAnsi="Times New Roman" w:cs="Times New Roman"/>
          <w:sz w:val="28"/>
          <w:szCs w:val="28"/>
          <w:lang w:val="en-US"/>
        </w:rPr>
        <w:t>. – P.</w:t>
      </w:r>
      <w:r w:rsidR="00025803"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1254-1257</w:t>
      </w:r>
      <w:r w:rsidR="004D0617" w:rsidRPr="005A04F4">
        <w:rPr>
          <w:rFonts w:ascii="Times New Roman" w:hAnsi="Times New Roman" w:cs="Times New Roman"/>
          <w:sz w:val="28"/>
          <w:szCs w:val="28"/>
          <w:lang w:val="en-US"/>
        </w:rPr>
        <w:t>.</w:t>
      </w:r>
    </w:p>
    <w:p w14:paraId="52DE2FFD" w14:textId="005FB5D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101 </w:t>
      </w:r>
      <w:r w:rsidR="007F0F81" w:rsidRPr="005A04F4">
        <w:rPr>
          <w:rFonts w:ascii="Times New Roman" w:hAnsi="Times New Roman" w:cs="Times New Roman"/>
          <w:sz w:val="28"/>
          <w:szCs w:val="28"/>
        </w:rPr>
        <w:t xml:space="preserve">Дрижд Н.А., Даулетжанов А.Ж., Даулетжанова Ж.Т. </w:t>
      </w:r>
      <w:r w:rsidR="00025803" w:rsidRPr="005A04F4">
        <w:rPr>
          <w:rFonts w:ascii="Times New Roman" w:hAnsi="Times New Roman" w:cs="Times New Roman"/>
          <w:sz w:val="28"/>
          <w:szCs w:val="28"/>
        </w:rPr>
        <w:t xml:space="preserve">и др. </w:t>
      </w:r>
      <w:r w:rsidR="007F0F81" w:rsidRPr="005A04F4">
        <w:rPr>
          <w:rFonts w:ascii="Times New Roman" w:hAnsi="Times New Roman" w:cs="Times New Roman"/>
          <w:sz w:val="28"/>
          <w:szCs w:val="28"/>
        </w:rPr>
        <w:t>Исследование способов снижения зольности угля // Горный журнал Казахстана. – 2021. – №7. – С. 44-49</w:t>
      </w:r>
      <w:r w:rsidR="00025803"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p>
    <w:p w14:paraId="30E3CF2F" w14:textId="26A09ECC"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102 </w:t>
      </w:r>
      <w:r w:rsidR="007F0F81" w:rsidRPr="005A04F4">
        <w:rPr>
          <w:rFonts w:ascii="Times New Roman" w:hAnsi="Times New Roman" w:cs="Times New Roman"/>
          <w:sz w:val="28"/>
          <w:szCs w:val="28"/>
        </w:rPr>
        <w:t xml:space="preserve">Дрижд Н.А., Даулетжанов А.Ж., Даулетжанова Ж.Т. Влияние зольности и неорганического состава на самовозгорание угля // </w:t>
      </w:r>
      <w:bookmarkStart w:id="189" w:name="_Hlk85052298"/>
      <w:r w:rsidR="007F0F81" w:rsidRPr="005A04F4">
        <w:rPr>
          <w:rFonts w:ascii="Times New Roman" w:hAnsi="Times New Roman" w:cs="Times New Roman"/>
          <w:sz w:val="28"/>
          <w:szCs w:val="28"/>
        </w:rPr>
        <w:t>Тр. междунар. науч.-практ. конф. «Интеграция науки, образования и производства – основа реализации Плана нации» (Сагиновские чтения №12). – Караганда, 2020. – С.</w:t>
      </w:r>
      <w:r w:rsidR="00025803" w:rsidRPr="005A04F4">
        <w:rPr>
          <w:rFonts w:ascii="Times New Roman" w:hAnsi="Times New Roman" w:cs="Times New Roman"/>
          <w:sz w:val="28"/>
          <w:szCs w:val="28"/>
        </w:rPr>
        <w:t> </w:t>
      </w:r>
      <w:r w:rsidR="007F0F81" w:rsidRPr="005A04F4">
        <w:rPr>
          <w:rFonts w:ascii="Times New Roman" w:hAnsi="Times New Roman" w:cs="Times New Roman"/>
          <w:sz w:val="28"/>
          <w:szCs w:val="28"/>
        </w:rPr>
        <w:t>84-86.</w:t>
      </w:r>
      <w:bookmarkEnd w:id="189"/>
    </w:p>
    <w:p w14:paraId="2E90027C" w14:textId="46931FBD"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103 </w:t>
      </w:r>
      <w:r w:rsidR="007F0F81" w:rsidRPr="005A04F4">
        <w:rPr>
          <w:rFonts w:ascii="Times New Roman" w:hAnsi="Times New Roman" w:cs="Times New Roman"/>
          <w:sz w:val="28"/>
          <w:szCs w:val="28"/>
        </w:rPr>
        <w:t>Пащенко Л.В., Потапенко В.И. Процесс окисления склонных к самовозгоранию углей Донбасса // Сб. науч. тр. Донецкого института железнодорожного транспорта. – 2019. – №55. – С. 49-57</w:t>
      </w:r>
      <w:r w:rsidR="004D0617" w:rsidRPr="005A04F4">
        <w:rPr>
          <w:rFonts w:ascii="Times New Roman" w:hAnsi="Times New Roman" w:cs="Times New Roman"/>
          <w:sz w:val="28"/>
          <w:szCs w:val="28"/>
        </w:rPr>
        <w:t>.</w:t>
      </w:r>
    </w:p>
    <w:p w14:paraId="65BC22AA" w14:textId="22397C6F"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104 </w:t>
      </w:r>
      <w:r w:rsidR="007F0F81" w:rsidRPr="005A04F4">
        <w:rPr>
          <w:rFonts w:ascii="Times New Roman" w:hAnsi="Times New Roman" w:cs="Times New Roman"/>
          <w:sz w:val="28"/>
          <w:szCs w:val="28"/>
        </w:rPr>
        <w:t xml:space="preserve">Плакиткина Л.С., Плакиткин Ю.А., Дьяченко К.И. Анализ и прогнозы развития добычи и потребления угля в ведущих угледобывающих странах мира в период 2000-2035 гг. // Горный журнал. – 2018. </w:t>
      </w:r>
      <w:r w:rsidR="00025803"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№3. – С.</w:t>
      </w:r>
      <w:r w:rsidR="00025803"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4-9.</w:t>
      </w:r>
    </w:p>
    <w:p w14:paraId="5048E92E" w14:textId="6470531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lastRenderedPageBreak/>
        <w:t xml:space="preserve">105 </w:t>
      </w:r>
      <w:r w:rsidR="007F0F81" w:rsidRPr="005A04F4">
        <w:rPr>
          <w:rFonts w:ascii="Times New Roman" w:hAnsi="Times New Roman" w:cs="Times New Roman"/>
          <w:sz w:val="28"/>
          <w:szCs w:val="28"/>
        </w:rPr>
        <w:t>Кусков В.Б., Скрипченко Е.В., Калашникова В.Ю. Разработка технологии получения топливных брикетов из маловостребованного углеродсодержащего сырья // Записки Горного института. – 2012. – Т.</w:t>
      </w:r>
      <w:r w:rsidR="00025803"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196. – С.</w:t>
      </w:r>
      <w:r w:rsidR="00025803" w:rsidRPr="005A04F4">
        <w:rPr>
          <w:rFonts w:ascii="Times New Roman" w:hAnsi="Times New Roman" w:cs="Times New Roman"/>
          <w:sz w:val="28"/>
          <w:szCs w:val="28"/>
        </w:rPr>
        <w:t> </w:t>
      </w:r>
      <w:r w:rsidR="007F0F81" w:rsidRPr="005A04F4">
        <w:rPr>
          <w:rFonts w:ascii="Times New Roman" w:hAnsi="Times New Roman" w:cs="Times New Roman"/>
          <w:sz w:val="28"/>
          <w:szCs w:val="28"/>
        </w:rPr>
        <w:t>147-149</w:t>
      </w:r>
      <w:r w:rsidR="004D0617" w:rsidRPr="005A04F4">
        <w:rPr>
          <w:rFonts w:ascii="Times New Roman" w:hAnsi="Times New Roman" w:cs="Times New Roman"/>
          <w:sz w:val="28"/>
          <w:szCs w:val="28"/>
        </w:rPr>
        <w:t>.</w:t>
      </w:r>
    </w:p>
    <w:p w14:paraId="18265F5B" w14:textId="5E682C8E"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106 </w:t>
      </w:r>
      <w:r w:rsidR="007F0F81" w:rsidRPr="005A04F4">
        <w:rPr>
          <w:rFonts w:ascii="Times New Roman" w:hAnsi="Times New Roman" w:cs="Times New Roman"/>
          <w:sz w:val="28"/>
          <w:szCs w:val="28"/>
        </w:rPr>
        <w:t>Юсупов С.К., Эшметов И.Д., Бектурдиев Г.М.</w:t>
      </w:r>
      <w:r w:rsidR="00025803" w:rsidRPr="005A04F4">
        <w:rPr>
          <w:rFonts w:ascii="Times New Roman" w:hAnsi="Times New Roman" w:cs="Times New Roman"/>
          <w:sz w:val="28"/>
          <w:szCs w:val="28"/>
        </w:rPr>
        <w:t xml:space="preserve"> и др.</w:t>
      </w:r>
      <w:r w:rsidR="007F0F81" w:rsidRPr="005A04F4">
        <w:rPr>
          <w:rFonts w:ascii="Times New Roman" w:hAnsi="Times New Roman" w:cs="Times New Roman"/>
          <w:sz w:val="28"/>
          <w:szCs w:val="28"/>
        </w:rPr>
        <w:t xml:space="preserve"> Модифицированный связующий для брикетирования угля // Universum. – 2019. –</w:t>
      </w:r>
      <w:r w:rsidR="00025803"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№12. – C.</w:t>
      </w:r>
      <w:r w:rsidR="00025803"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86-90.</w:t>
      </w:r>
    </w:p>
    <w:p w14:paraId="1324F124" w14:textId="2A97597C"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107 </w:t>
      </w:r>
      <w:r w:rsidR="007F0F81" w:rsidRPr="005A04F4">
        <w:rPr>
          <w:rFonts w:ascii="Times New Roman" w:hAnsi="Times New Roman" w:cs="Times New Roman"/>
          <w:sz w:val="28"/>
          <w:szCs w:val="28"/>
          <w:lang w:val="en-US"/>
        </w:rPr>
        <w:t xml:space="preserve">Tulepov M.I., Spanova G.A., Tureshova M. </w:t>
      </w:r>
      <w:r w:rsidR="00025803" w:rsidRPr="005A04F4">
        <w:rPr>
          <w:rFonts w:ascii="Times New Roman" w:hAnsi="Times New Roman" w:cs="Times New Roman"/>
          <w:sz w:val="28"/>
          <w:szCs w:val="28"/>
          <w:lang w:val="en-US"/>
        </w:rPr>
        <w:t>et al.</w:t>
      </w:r>
      <w:r w:rsidR="007F0F81" w:rsidRPr="005A04F4">
        <w:rPr>
          <w:rFonts w:ascii="Times New Roman" w:hAnsi="Times New Roman" w:cs="Times New Roman"/>
          <w:sz w:val="28"/>
          <w:szCs w:val="28"/>
          <w:lang w:val="en-US"/>
        </w:rPr>
        <w:t xml:space="preserve"> Synthesis of coal briquettes in polymer matrix</w:t>
      </w:r>
      <w:r w:rsidR="00025803" w:rsidRPr="005A04F4">
        <w:rPr>
          <w:rFonts w:ascii="Times New Roman" w:hAnsi="Times New Roman" w:cs="Times New Roman"/>
          <w:sz w:val="28"/>
          <w:szCs w:val="28"/>
          <w:lang w:val="en-US"/>
        </w:rPr>
        <w:t xml:space="preserve"> //</w:t>
      </w:r>
      <w:r w:rsidR="007F0F81" w:rsidRPr="005A04F4">
        <w:rPr>
          <w:rFonts w:ascii="Times New Roman" w:hAnsi="Times New Roman" w:cs="Times New Roman"/>
          <w:sz w:val="28"/>
          <w:szCs w:val="28"/>
          <w:lang w:val="en-US"/>
        </w:rPr>
        <w:t xml:space="preserve"> Proceed</w:t>
      </w:r>
      <w:r w:rsidR="00025803"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of the 10 th </w:t>
      </w:r>
      <w:r w:rsidR="00025803" w:rsidRPr="005A04F4">
        <w:rPr>
          <w:rFonts w:ascii="Times New Roman" w:hAnsi="Times New Roman" w:cs="Times New Roman"/>
          <w:sz w:val="28"/>
          <w:szCs w:val="28"/>
          <w:lang w:val="en-US"/>
        </w:rPr>
        <w:t xml:space="preserve">internat. </w:t>
      </w:r>
      <w:r w:rsidR="007F0F81" w:rsidRPr="005A04F4">
        <w:rPr>
          <w:rFonts w:ascii="Times New Roman" w:hAnsi="Times New Roman" w:cs="Times New Roman"/>
          <w:sz w:val="28"/>
          <w:szCs w:val="28"/>
          <w:lang w:val="en-US"/>
        </w:rPr>
        <w:t>Beremzhanov congr</w:t>
      </w:r>
      <w:r w:rsidR="00025803" w:rsidRPr="005A04F4">
        <w:rPr>
          <w:rFonts w:ascii="Times New Roman" w:hAnsi="Times New Roman" w:cs="Times New Roman"/>
          <w:sz w:val="28"/>
          <w:szCs w:val="28"/>
          <w:lang w:val="en-US"/>
        </w:rPr>
        <w:t>.</w:t>
      </w:r>
      <w:r w:rsidR="007F0F81" w:rsidRPr="005A04F4">
        <w:rPr>
          <w:rFonts w:ascii="Times New Roman" w:hAnsi="Times New Roman" w:cs="Times New Roman"/>
          <w:sz w:val="28"/>
          <w:szCs w:val="28"/>
          <w:lang w:val="en-US"/>
        </w:rPr>
        <w:t xml:space="preserve"> on chemistry and chemical technology. – Almaty, 2019. – P. 188-189.</w:t>
      </w:r>
    </w:p>
    <w:p w14:paraId="0B43A5B5" w14:textId="79B25CFA" w:rsidR="007F0F81" w:rsidRPr="005A04F4" w:rsidRDefault="00B652E0" w:rsidP="00B652E0">
      <w:pPr>
        <w:spacing w:after="0" w:line="240" w:lineRule="auto"/>
        <w:ind w:firstLine="709"/>
        <w:jc w:val="both"/>
        <w:rPr>
          <w:rFonts w:ascii="Times New Roman" w:hAnsi="Times New Roman" w:cs="Times New Roman"/>
          <w:sz w:val="28"/>
          <w:szCs w:val="28"/>
          <w:lang w:val="en-US"/>
        </w:rPr>
      </w:pPr>
      <w:r w:rsidRPr="005A04F4">
        <w:rPr>
          <w:rFonts w:ascii="Times New Roman" w:hAnsi="Times New Roman" w:cs="Times New Roman"/>
          <w:sz w:val="28"/>
          <w:szCs w:val="28"/>
          <w:lang w:val="en-US"/>
        </w:rPr>
        <w:t xml:space="preserve">108 </w:t>
      </w:r>
      <w:r w:rsidR="0004460C" w:rsidRPr="005A04F4">
        <w:rPr>
          <w:rFonts w:ascii="Times New Roman" w:hAnsi="Times New Roman" w:cs="Times New Roman"/>
          <w:sz w:val="28"/>
          <w:szCs w:val="28"/>
          <w:lang w:val="en-US"/>
        </w:rPr>
        <w:t>Nyssanbayeva G.R</w:t>
      </w:r>
      <w:r w:rsidR="008B673B" w:rsidRPr="005A04F4">
        <w:rPr>
          <w:rFonts w:ascii="Times New Roman" w:hAnsi="Times New Roman" w:cs="Times New Roman"/>
          <w:sz w:val="28"/>
          <w:szCs w:val="28"/>
          <w:lang w:val="en-US"/>
        </w:rPr>
        <w:t>.,</w:t>
      </w:r>
      <w:r w:rsidR="0004460C" w:rsidRPr="005A04F4">
        <w:rPr>
          <w:rFonts w:ascii="Times New Roman" w:hAnsi="Times New Roman" w:cs="Times New Roman"/>
          <w:sz w:val="28"/>
          <w:szCs w:val="28"/>
          <w:lang w:val="en-US"/>
        </w:rPr>
        <w:t xml:space="preserve"> Kudaibergenov K.K.</w:t>
      </w:r>
      <w:r w:rsidR="008B673B" w:rsidRPr="005A04F4">
        <w:rPr>
          <w:rFonts w:ascii="Times New Roman" w:hAnsi="Times New Roman" w:cs="Times New Roman"/>
          <w:sz w:val="28"/>
          <w:szCs w:val="28"/>
          <w:lang w:val="en-US"/>
        </w:rPr>
        <w:t>,</w:t>
      </w:r>
      <w:r w:rsidR="0004460C" w:rsidRPr="005A04F4">
        <w:rPr>
          <w:rFonts w:ascii="Times New Roman" w:hAnsi="Times New Roman" w:cs="Times New Roman"/>
          <w:sz w:val="28"/>
          <w:szCs w:val="28"/>
          <w:lang w:val="en-US"/>
        </w:rPr>
        <w:t xml:space="preserve"> Seidildayeva A.K</w:t>
      </w:r>
      <w:r w:rsidR="008B673B" w:rsidRPr="005A04F4">
        <w:rPr>
          <w:rFonts w:ascii="Times New Roman" w:hAnsi="Times New Roman" w:cs="Times New Roman"/>
          <w:sz w:val="28"/>
          <w:szCs w:val="28"/>
          <w:lang w:val="en-US"/>
        </w:rPr>
        <w:t>.,</w:t>
      </w:r>
      <w:r w:rsidR="0004460C" w:rsidRPr="005A04F4">
        <w:rPr>
          <w:rFonts w:ascii="Times New Roman" w:hAnsi="Times New Roman" w:cs="Times New Roman"/>
          <w:sz w:val="28"/>
          <w:szCs w:val="28"/>
          <w:lang w:val="en-US"/>
        </w:rPr>
        <w:t xml:space="preserve"> Sassykova L.R.</w:t>
      </w:r>
      <w:r w:rsidR="008B673B" w:rsidRPr="005A04F4">
        <w:rPr>
          <w:rFonts w:ascii="Times New Roman" w:hAnsi="Times New Roman" w:cs="Times New Roman"/>
          <w:sz w:val="28"/>
          <w:szCs w:val="28"/>
          <w:lang w:val="en-US"/>
        </w:rPr>
        <w:t>,</w:t>
      </w:r>
      <w:r w:rsidR="0004460C" w:rsidRPr="005A04F4">
        <w:rPr>
          <w:rFonts w:ascii="Times New Roman" w:hAnsi="Times New Roman" w:cs="Times New Roman"/>
          <w:sz w:val="28"/>
          <w:szCs w:val="28"/>
          <w:lang w:val="en-US"/>
        </w:rPr>
        <w:t xml:space="preserve"> Tulepov M.I</w:t>
      </w:r>
      <w:r w:rsidR="008B673B" w:rsidRPr="005A04F4">
        <w:rPr>
          <w:rFonts w:ascii="Times New Roman" w:hAnsi="Times New Roman" w:cs="Times New Roman"/>
          <w:sz w:val="28"/>
          <w:szCs w:val="28"/>
          <w:lang w:val="en-US"/>
        </w:rPr>
        <w:t>.</w:t>
      </w:r>
      <w:r w:rsidR="0004460C" w:rsidRPr="005A04F4">
        <w:rPr>
          <w:rFonts w:ascii="Times New Roman" w:hAnsi="Times New Roman" w:cs="Times New Roman"/>
          <w:sz w:val="28"/>
          <w:szCs w:val="28"/>
          <w:lang w:val="en-US"/>
        </w:rPr>
        <w:t xml:space="preserve">  Synthesis of modified nanocarbon materials and determination of their adsorption capacity// International Journal of Mechanical and Production Engineering Research and Development. -2020. - V.10. – P. 305-314.</w:t>
      </w:r>
    </w:p>
    <w:p w14:paraId="3D38CA00" w14:textId="5650FBAE"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109 </w:t>
      </w:r>
      <w:r w:rsidR="007F0F81" w:rsidRPr="005A04F4">
        <w:rPr>
          <w:rFonts w:ascii="Times New Roman" w:hAnsi="Times New Roman" w:cs="Times New Roman"/>
          <w:sz w:val="28"/>
          <w:szCs w:val="28"/>
        </w:rPr>
        <w:t>Байсейтов Д.</w:t>
      </w:r>
      <w:r w:rsidR="00025803"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Тулепов М.</w:t>
      </w:r>
      <w:r w:rsidR="00025803"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Габдрашова Ш. </w:t>
      </w:r>
      <w:r w:rsidR="00025803" w:rsidRPr="005A04F4">
        <w:rPr>
          <w:rFonts w:ascii="Times New Roman" w:hAnsi="Times New Roman" w:cs="Times New Roman"/>
          <w:sz w:val="28"/>
          <w:szCs w:val="28"/>
        </w:rPr>
        <w:t>и др.</w:t>
      </w:r>
      <w:r w:rsidR="007F0F81" w:rsidRPr="005A04F4">
        <w:rPr>
          <w:rFonts w:ascii="Times New Roman" w:hAnsi="Times New Roman" w:cs="Times New Roman"/>
          <w:sz w:val="28"/>
          <w:szCs w:val="28"/>
        </w:rPr>
        <w:t xml:space="preserve"> Повышение калорийности и теплотворной способности угольных брикетов составов // Промышленность Казахстана. – 2020. –</w:t>
      </w:r>
      <w:r w:rsidR="00025803"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 – С. 30-33.</w:t>
      </w:r>
    </w:p>
    <w:p w14:paraId="46AA3326" w14:textId="5F5AD7E1"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110 </w:t>
      </w:r>
      <w:r w:rsidR="007F0F81" w:rsidRPr="005A04F4">
        <w:rPr>
          <w:rFonts w:ascii="Times New Roman" w:hAnsi="Times New Roman" w:cs="Times New Roman"/>
          <w:sz w:val="28"/>
          <w:szCs w:val="28"/>
        </w:rPr>
        <w:t>Байсейтов М.</w:t>
      </w:r>
      <w:r w:rsidR="00263F4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Тулепов А.</w:t>
      </w:r>
      <w:r w:rsidR="00263F4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Жапекова А. </w:t>
      </w:r>
      <w:r w:rsidR="00263F48" w:rsidRPr="005A04F4">
        <w:rPr>
          <w:rFonts w:ascii="Times New Roman" w:hAnsi="Times New Roman" w:cs="Times New Roman"/>
          <w:sz w:val="28"/>
          <w:szCs w:val="28"/>
        </w:rPr>
        <w:t>и др.</w:t>
      </w:r>
      <w:r w:rsidR="007F0F81" w:rsidRPr="005A04F4">
        <w:rPr>
          <w:rFonts w:ascii="Times New Roman" w:hAnsi="Times New Roman" w:cs="Times New Roman"/>
          <w:sz w:val="28"/>
          <w:szCs w:val="28"/>
        </w:rPr>
        <w:t xml:space="preserve"> Синтез угольных брикетов в матрице поливинилхлорида // Промышленность Казахстана. – 2020. –</w:t>
      </w:r>
      <w:r w:rsidR="00263F48" w:rsidRPr="005A04F4">
        <w:rPr>
          <w:rFonts w:ascii="Times New Roman" w:hAnsi="Times New Roman" w:cs="Times New Roman"/>
          <w:sz w:val="28"/>
          <w:szCs w:val="28"/>
        </w:rPr>
        <w:t xml:space="preserve"> </w:t>
      </w:r>
      <w:r w:rsidR="007F0F81" w:rsidRPr="005A04F4">
        <w:rPr>
          <w:rFonts w:ascii="Times New Roman" w:hAnsi="Times New Roman" w:cs="Times New Roman"/>
          <w:sz w:val="28"/>
          <w:szCs w:val="28"/>
        </w:rPr>
        <w:t>№1. – С. 34-36.</w:t>
      </w:r>
    </w:p>
    <w:p w14:paraId="0A7907C8" w14:textId="1AD1FE30"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111 </w:t>
      </w:r>
      <w:r w:rsidR="007F0F81" w:rsidRPr="005A04F4">
        <w:rPr>
          <w:rFonts w:ascii="Times New Roman" w:hAnsi="Times New Roman" w:cs="Times New Roman"/>
          <w:sz w:val="28"/>
          <w:szCs w:val="28"/>
        </w:rPr>
        <w:t>Дрижд Н.А., Даулетжанов А.Ж., Ибраев М.К., Даулетжанова Ж.Т. Новое полимерное антипирогенное покрытие для угля и спецкокса из вторичных продуктов // Горный журнал Казахстана. – 2020. – №5. – С. 26-31.</w:t>
      </w:r>
    </w:p>
    <w:p w14:paraId="602C485D" w14:textId="667FAA89" w:rsidR="007F0F81"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112 </w:t>
      </w:r>
      <w:r w:rsidR="00263F48" w:rsidRPr="005A04F4">
        <w:rPr>
          <w:rFonts w:ascii="Times New Roman" w:hAnsi="Times New Roman" w:cs="Times New Roman"/>
          <w:sz w:val="28"/>
          <w:szCs w:val="28"/>
        </w:rPr>
        <w:t>Исманжанов А.</w:t>
      </w:r>
      <w:r w:rsidR="007F0F81" w:rsidRPr="005A04F4">
        <w:rPr>
          <w:rFonts w:ascii="Times New Roman" w:hAnsi="Times New Roman" w:cs="Times New Roman"/>
          <w:sz w:val="28"/>
          <w:szCs w:val="28"/>
        </w:rPr>
        <w:t>И.</w:t>
      </w:r>
      <w:r w:rsidR="00263F4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w:t>
      </w:r>
      <w:r w:rsidR="00263F48" w:rsidRPr="005A04F4">
        <w:rPr>
          <w:rFonts w:ascii="Times New Roman" w:hAnsi="Times New Roman" w:cs="Times New Roman"/>
          <w:sz w:val="28"/>
          <w:szCs w:val="28"/>
        </w:rPr>
        <w:t xml:space="preserve">Джолдошева Т.Дж., Адылов Ч.А. </w:t>
      </w:r>
      <w:r w:rsidR="007F0F81" w:rsidRPr="005A04F4">
        <w:rPr>
          <w:rFonts w:ascii="Times New Roman" w:hAnsi="Times New Roman" w:cs="Times New Roman"/>
          <w:sz w:val="28"/>
          <w:szCs w:val="28"/>
        </w:rPr>
        <w:t xml:space="preserve">Оптимизация технологии брикетирования углей с продуктами переработки биомассы методом математического планирования эксперимента // Наука. Образование. Техника. – 2016. </w:t>
      </w:r>
      <w:r w:rsidR="00263F48" w:rsidRPr="005A04F4">
        <w:rPr>
          <w:rFonts w:ascii="Times New Roman" w:hAnsi="Times New Roman" w:cs="Times New Roman"/>
          <w:sz w:val="28"/>
          <w:szCs w:val="28"/>
        </w:rPr>
        <w:t>–</w:t>
      </w:r>
      <w:r w:rsidR="007F0F81" w:rsidRPr="005A04F4">
        <w:rPr>
          <w:rFonts w:ascii="Times New Roman" w:hAnsi="Times New Roman" w:cs="Times New Roman"/>
          <w:sz w:val="28"/>
          <w:szCs w:val="28"/>
        </w:rPr>
        <w:t xml:space="preserve"> №1. – С. 5-10.</w:t>
      </w:r>
    </w:p>
    <w:p w14:paraId="696C73CE" w14:textId="74D48237" w:rsidR="00862AEB"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113 </w:t>
      </w:r>
      <w:r w:rsidR="00862AEB" w:rsidRPr="005A04F4">
        <w:rPr>
          <w:rFonts w:ascii="Times New Roman" w:hAnsi="Times New Roman" w:cs="Times New Roman"/>
          <w:sz w:val="28"/>
          <w:szCs w:val="28"/>
        </w:rPr>
        <w:t>Адылов Ч.А. Экономические аспекты брикетирования углей с помощью связующих растительного происхождения</w:t>
      </w:r>
      <w:r w:rsidR="00263F48" w:rsidRPr="005A04F4">
        <w:rPr>
          <w:rFonts w:ascii="Times New Roman" w:hAnsi="Times New Roman" w:cs="Times New Roman"/>
          <w:sz w:val="28"/>
          <w:szCs w:val="28"/>
        </w:rPr>
        <w:t xml:space="preserve"> </w:t>
      </w:r>
      <w:r w:rsidR="00862AEB" w:rsidRPr="005A04F4">
        <w:rPr>
          <w:rFonts w:ascii="Times New Roman" w:hAnsi="Times New Roman" w:cs="Times New Roman"/>
          <w:sz w:val="28"/>
          <w:szCs w:val="28"/>
        </w:rPr>
        <w:t xml:space="preserve">// Наука. Образование. Техника. </w:t>
      </w:r>
      <w:r w:rsidR="00263F48" w:rsidRPr="005A04F4">
        <w:rPr>
          <w:rFonts w:ascii="Times New Roman" w:hAnsi="Times New Roman" w:cs="Times New Roman"/>
          <w:sz w:val="28"/>
          <w:szCs w:val="28"/>
        </w:rPr>
        <w:t>–</w:t>
      </w:r>
      <w:r w:rsidR="00862AEB" w:rsidRPr="005A04F4">
        <w:rPr>
          <w:rFonts w:ascii="Times New Roman" w:hAnsi="Times New Roman" w:cs="Times New Roman"/>
          <w:sz w:val="28"/>
          <w:szCs w:val="28"/>
        </w:rPr>
        <w:t xml:space="preserve"> 2017. – №1. – С.</w:t>
      </w:r>
      <w:r w:rsidR="00263F48" w:rsidRPr="005A04F4">
        <w:rPr>
          <w:rFonts w:ascii="Times New Roman" w:hAnsi="Times New Roman" w:cs="Times New Roman"/>
          <w:sz w:val="28"/>
          <w:szCs w:val="28"/>
        </w:rPr>
        <w:t xml:space="preserve"> </w:t>
      </w:r>
      <w:r w:rsidR="00862AEB" w:rsidRPr="005A04F4">
        <w:rPr>
          <w:rFonts w:ascii="Times New Roman" w:hAnsi="Times New Roman" w:cs="Times New Roman"/>
          <w:sz w:val="28"/>
          <w:szCs w:val="28"/>
        </w:rPr>
        <w:t>14-18.</w:t>
      </w:r>
    </w:p>
    <w:p w14:paraId="6B3C8C03" w14:textId="6C17AFCC" w:rsidR="00DF0904" w:rsidRPr="005A04F4" w:rsidRDefault="00B652E0" w:rsidP="00B652E0">
      <w:pPr>
        <w:spacing w:after="0" w:line="240" w:lineRule="auto"/>
        <w:ind w:firstLine="709"/>
        <w:jc w:val="both"/>
        <w:rPr>
          <w:rFonts w:ascii="Times New Roman" w:hAnsi="Times New Roman" w:cs="Times New Roman"/>
          <w:sz w:val="28"/>
          <w:szCs w:val="28"/>
        </w:rPr>
      </w:pPr>
      <w:r w:rsidRPr="005A04F4">
        <w:rPr>
          <w:rFonts w:ascii="Times New Roman" w:hAnsi="Times New Roman" w:cs="Times New Roman"/>
          <w:sz w:val="28"/>
          <w:szCs w:val="28"/>
        </w:rPr>
        <w:t xml:space="preserve">114 </w:t>
      </w:r>
      <w:r w:rsidR="00263F48" w:rsidRPr="005A04F4">
        <w:rPr>
          <w:rFonts w:ascii="Times New Roman" w:hAnsi="Times New Roman" w:cs="Times New Roman"/>
          <w:sz w:val="28"/>
          <w:szCs w:val="28"/>
        </w:rPr>
        <w:t>Омарова Б.</w:t>
      </w:r>
      <w:r w:rsidR="00862AEB" w:rsidRPr="005A04F4">
        <w:rPr>
          <w:rFonts w:ascii="Times New Roman" w:hAnsi="Times New Roman" w:cs="Times New Roman"/>
          <w:sz w:val="28"/>
          <w:szCs w:val="28"/>
        </w:rPr>
        <w:t xml:space="preserve">А. </w:t>
      </w:r>
      <w:r w:rsidR="00DF0904" w:rsidRPr="005A04F4">
        <w:rPr>
          <w:rFonts w:ascii="Times New Roman" w:hAnsi="Times New Roman" w:cs="Times New Roman"/>
          <w:sz w:val="28"/>
          <w:szCs w:val="28"/>
        </w:rPr>
        <w:t xml:space="preserve">Экономическая эффективность повышения качества угольного топлива для тепловых электростанций </w:t>
      </w:r>
      <w:r w:rsidR="00DF3DE3" w:rsidRPr="005A04F4">
        <w:rPr>
          <w:rFonts w:ascii="Times New Roman" w:hAnsi="Times New Roman" w:cs="Times New Roman"/>
          <w:sz w:val="28"/>
          <w:szCs w:val="28"/>
        </w:rPr>
        <w:t>К</w:t>
      </w:r>
      <w:r w:rsidR="00DF0904" w:rsidRPr="005A04F4">
        <w:rPr>
          <w:rFonts w:ascii="Times New Roman" w:hAnsi="Times New Roman" w:cs="Times New Roman"/>
          <w:sz w:val="28"/>
          <w:szCs w:val="28"/>
        </w:rPr>
        <w:t>азахстана</w:t>
      </w:r>
      <w:r w:rsidR="00263F48" w:rsidRPr="005A04F4">
        <w:rPr>
          <w:rFonts w:ascii="Times New Roman" w:hAnsi="Times New Roman" w:cs="Times New Roman"/>
          <w:sz w:val="28"/>
          <w:szCs w:val="28"/>
        </w:rPr>
        <w:t xml:space="preserve"> </w:t>
      </w:r>
      <w:r w:rsidR="00DF0904" w:rsidRPr="005A04F4">
        <w:rPr>
          <w:rFonts w:ascii="Times New Roman" w:hAnsi="Times New Roman" w:cs="Times New Roman"/>
          <w:sz w:val="28"/>
          <w:szCs w:val="28"/>
        </w:rPr>
        <w:t>//</w:t>
      </w:r>
      <w:r w:rsidR="00263F48" w:rsidRPr="005A04F4">
        <w:rPr>
          <w:rFonts w:ascii="Times New Roman" w:hAnsi="Times New Roman" w:cs="Times New Roman"/>
          <w:sz w:val="28"/>
          <w:szCs w:val="28"/>
        </w:rPr>
        <w:t xml:space="preserve"> </w:t>
      </w:r>
      <w:r w:rsidR="00DF0904" w:rsidRPr="005A04F4">
        <w:rPr>
          <w:rFonts w:ascii="Times New Roman" w:hAnsi="Times New Roman" w:cs="Times New Roman"/>
          <w:sz w:val="28"/>
          <w:szCs w:val="28"/>
        </w:rPr>
        <w:t>Горный журнал</w:t>
      </w:r>
      <w:r w:rsidR="00862AEB" w:rsidRPr="005A04F4">
        <w:rPr>
          <w:rFonts w:ascii="Times New Roman" w:hAnsi="Times New Roman" w:cs="Times New Roman"/>
          <w:sz w:val="28"/>
          <w:szCs w:val="28"/>
        </w:rPr>
        <w:t>.</w:t>
      </w:r>
      <w:r w:rsidR="00DF0904" w:rsidRPr="005A04F4">
        <w:rPr>
          <w:rFonts w:ascii="Times New Roman" w:hAnsi="Times New Roman" w:cs="Times New Roman"/>
          <w:sz w:val="28"/>
          <w:szCs w:val="28"/>
        </w:rPr>
        <w:t xml:space="preserve"> </w:t>
      </w:r>
      <w:r w:rsidR="00862AEB" w:rsidRPr="005A04F4">
        <w:rPr>
          <w:rFonts w:ascii="Times New Roman" w:hAnsi="Times New Roman" w:cs="Times New Roman"/>
          <w:sz w:val="28"/>
          <w:szCs w:val="28"/>
        </w:rPr>
        <w:t xml:space="preserve">– 2008. </w:t>
      </w:r>
      <w:r w:rsidR="00263F48" w:rsidRPr="005A04F4">
        <w:rPr>
          <w:rFonts w:ascii="Times New Roman" w:hAnsi="Times New Roman" w:cs="Times New Roman"/>
          <w:sz w:val="28"/>
          <w:szCs w:val="28"/>
        </w:rPr>
        <w:t>–</w:t>
      </w:r>
      <w:r w:rsidR="00862AEB" w:rsidRPr="005A04F4">
        <w:rPr>
          <w:rFonts w:ascii="Times New Roman" w:hAnsi="Times New Roman" w:cs="Times New Roman"/>
          <w:sz w:val="28"/>
          <w:szCs w:val="28"/>
        </w:rPr>
        <w:t xml:space="preserve"> №6. –</w:t>
      </w:r>
      <w:r w:rsidR="00DF0904" w:rsidRPr="005A04F4">
        <w:rPr>
          <w:rFonts w:ascii="Times New Roman" w:hAnsi="Times New Roman" w:cs="Times New Roman"/>
          <w:sz w:val="28"/>
          <w:szCs w:val="28"/>
        </w:rPr>
        <w:t xml:space="preserve"> </w:t>
      </w:r>
      <w:r w:rsidR="00862AEB" w:rsidRPr="005A04F4">
        <w:rPr>
          <w:rFonts w:ascii="Times New Roman" w:hAnsi="Times New Roman" w:cs="Times New Roman"/>
          <w:sz w:val="28"/>
          <w:szCs w:val="28"/>
        </w:rPr>
        <w:t>С.</w:t>
      </w:r>
      <w:r w:rsidR="00263F48" w:rsidRPr="005A04F4">
        <w:rPr>
          <w:rFonts w:ascii="Times New Roman" w:hAnsi="Times New Roman" w:cs="Times New Roman"/>
          <w:sz w:val="28"/>
          <w:szCs w:val="28"/>
        </w:rPr>
        <w:t xml:space="preserve"> </w:t>
      </w:r>
      <w:r w:rsidR="00862AEB" w:rsidRPr="005A04F4">
        <w:rPr>
          <w:rFonts w:ascii="Times New Roman" w:hAnsi="Times New Roman" w:cs="Times New Roman"/>
          <w:sz w:val="28"/>
          <w:szCs w:val="28"/>
        </w:rPr>
        <w:t>49-51.</w:t>
      </w:r>
    </w:p>
    <w:bookmarkEnd w:id="182"/>
    <w:p w14:paraId="37214C3A" w14:textId="77777777" w:rsidR="008278DA" w:rsidRPr="005A04F4" w:rsidRDefault="008278DA" w:rsidP="003231B9">
      <w:pPr>
        <w:tabs>
          <w:tab w:val="left" w:pos="284"/>
        </w:tabs>
        <w:spacing w:after="0" w:line="240" w:lineRule="auto"/>
        <w:jc w:val="both"/>
        <w:rPr>
          <w:rFonts w:ascii="Times New Roman" w:hAnsi="Times New Roman" w:cs="Times New Roman"/>
          <w:sz w:val="28"/>
          <w:szCs w:val="28"/>
        </w:rPr>
      </w:pPr>
      <w:r w:rsidRPr="005A04F4">
        <w:rPr>
          <w:rFonts w:ascii="Times New Roman" w:hAnsi="Times New Roman" w:cs="Times New Roman"/>
          <w:sz w:val="28"/>
          <w:szCs w:val="28"/>
        </w:rPr>
        <w:br w:type="page"/>
      </w:r>
    </w:p>
    <w:p w14:paraId="33E56B2B" w14:textId="77777777" w:rsidR="008278DA" w:rsidRPr="005A04F4" w:rsidRDefault="008278DA" w:rsidP="0004460C">
      <w:pPr>
        <w:pStyle w:val="Heading1"/>
        <w:numPr>
          <w:ilvl w:val="0"/>
          <w:numId w:val="0"/>
        </w:numPr>
        <w:ind w:left="432"/>
        <w:jc w:val="center"/>
        <w:rPr>
          <w:lang w:val="kk-KZ"/>
        </w:rPr>
      </w:pPr>
      <w:bookmarkStart w:id="190" w:name="_Toc88519218"/>
      <w:bookmarkStart w:id="191" w:name="_Toc56729269"/>
      <w:bookmarkStart w:id="192" w:name="_Toc56729266"/>
      <w:r w:rsidRPr="005A04F4">
        <w:lastRenderedPageBreak/>
        <w:t xml:space="preserve">ПРИЛОЖЕНИЕ </w:t>
      </w:r>
      <w:r w:rsidRPr="005A04F4">
        <w:rPr>
          <w:lang w:val="kk-KZ"/>
        </w:rPr>
        <w:t>А</w:t>
      </w:r>
      <w:bookmarkEnd w:id="190"/>
    </w:p>
    <w:p w14:paraId="35CAFE56" w14:textId="77777777" w:rsidR="00BE1BDC" w:rsidRPr="005A04F4" w:rsidRDefault="00BE1BDC" w:rsidP="0042539A">
      <w:pPr>
        <w:spacing w:after="0" w:line="240" w:lineRule="auto"/>
        <w:rPr>
          <w:lang w:val="kk-KZ"/>
        </w:rPr>
      </w:pPr>
    </w:p>
    <w:p w14:paraId="3E3572A6" w14:textId="1CF1A6D0" w:rsidR="008278DA" w:rsidRPr="005A04F4" w:rsidRDefault="008278DA" w:rsidP="0042539A">
      <w:pPr>
        <w:tabs>
          <w:tab w:val="left" w:pos="284"/>
        </w:tabs>
        <w:spacing w:after="0" w:line="240" w:lineRule="auto"/>
        <w:jc w:val="center"/>
        <w:rPr>
          <w:rFonts w:ascii="Times New Roman" w:hAnsi="Times New Roman" w:cs="Times New Roman"/>
          <w:sz w:val="28"/>
          <w:szCs w:val="28"/>
          <w:lang w:val="kk-KZ"/>
        </w:rPr>
      </w:pPr>
      <w:r w:rsidRPr="005A04F4">
        <w:rPr>
          <w:rFonts w:ascii="Times New Roman" w:hAnsi="Times New Roman" w:cs="Times New Roman"/>
          <w:sz w:val="28"/>
          <w:szCs w:val="28"/>
        </w:rPr>
        <w:t>Патент</w:t>
      </w:r>
      <w:r w:rsidR="0042539A" w:rsidRPr="005A04F4">
        <w:rPr>
          <w:rFonts w:ascii="Times New Roman" w:hAnsi="Times New Roman" w:cs="Times New Roman"/>
          <w:sz w:val="28"/>
          <w:szCs w:val="28"/>
          <w:lang w:val="kk-KZ"/>
        </w:rPr>
        <w:t>ы</w:t>
      </w:r>
      <w:bookmarkEnd w:id="191"/>
    </w:p>
    <w:p w14:paraId="0791EDF8" w14:textId="77777777" w:rsidR="0042539A" w:rsidRPr="005A04F4" w:rsidRDefault="0042539A" w:rsidP="0042539A">
      <w:pPr>
        <w:tabs>
          <w:tab w:val="left" w:pos="284"/>
        </w:tabs>
        <w:spacing w:after="0" w:line="240" w:lineRule="auto"/>
        <w:jc w:val="center"/>
        <w:rPr>
          <w:rFonts w:ascii="Times New Roman" w:hAnsi="Times New Roman" w:cs="Times New Roman"/>
          <w:sz w:val="28"/>
          <w:szCs w:val="28"/>
        </w:rPr>
      </w:pPr>
    </w:p>
    <w:p w14:paraId="31CC0B80" w14:textId="3DF2A54A" w:rsidR="006D72BF" w:rsidRPr="005A04F4" w:rsidRDefault="00AF7E5A" w:rsidP="003231B9">
      <w:pPr>
        <w:tabs>
          <w:tab w:val="left" w:pos="284"/>
        </w:tabs>
        <w:spacing w:after="0" w:line="240" w:lineRule="auto"/>
        <w:ind w:firstLine="284"/>
        <w:rPr>
          <w:rFonts w:ascii="Times New Roman" w:hAnsi="Times New Roman" w:cs="Times New Roman"/>
          <w:sz w:val="28"/>
          <w:szCs w:val="28"/>
          <w:lang w:val="en-US"/>
        </w:rPr>
      </w:pPr>
      <w:r w:rsidRPr="005A04F4">
        <w:rPr>
          <w:noProof/>
          <w:lang w:eastAsia="ru-RU"/>
        </w:rPr>
        <w:drawing>
          <wp:inline distT="0" distB="0" distL="0" distR="0" wp14:anchorId="0203D53B" wp14:editId="086A8E39">
            <wp:extent cx="5486400" cy="7769347"/>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7769347"/>
                    </a:xfrm>
                    <a:prstGeom prst="rect">
                      <a:avLst/>
                    </a:prstGeom>
                    <a:noFill/>
                    <a:ln>
                      <a:noFill/>
                    </a:ln>
                  </pic:spPr>
                </pic:pic>
              </a:graphicData>
            </a:graphic>
          </wp:inline>
        </w:drawing>
      </w:r>
      <w:r w:rsidR="006D72BF" w:rsidRPr="005A04F4">
        <w:rPr>
          <w:rFonts w:ascii="Times New Roman" w:hAnsi="Times New Roman" w:cs="Times New Roman"/>
          <w:sz w:val="28"/>
          <w:szCs w:val="28"/>
          <w:lang w:val="en-US"/>
        </w:rPr>
        <w:br w:type="page"/>
      </w:r>
    </w:p>
    <w:p w14:paraId="7306AFA2" w14:textId="77C89BA6"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lastRenderedPageBreak/>
        <w:t>Патент №5243</w:t>
      </w:r>
    </w:p>
    <w:p w14:paraId="628CC24D" w14:textId="77777777" w:rsidR="008278DA" w:rsidRPr="005A04F4" w:rsidRDefault="008278DA" w:rsidP="003231B9">
      <w:pPr>
        <w:tabs>
          <w:tab w:val="left" w:pos="284"/>
        </w:tabs>
        <w:spacing w:after="0" w:line="240" w:lineRule="auto"/>
        <w:rPr>
          <w:rFonts w:ascii="Times New Roman" w:hAnsi="Times New Roman" w:cs="Times New Roman"/>
          <w:sz w:val="28"/>
          <w:szCs w:val="28"/>
          <w:lang w:val="en-US"/>
        </w:rPr>
      </w:pPr>
    </w:p>
    <w:p w14:paraId="4D06E5E7" w14:textId="1C1FDDB6" w:rsidR="006D72BF" w:rsidRPr="005A04F4" w:rsidRDefault="006D72BF" w:rsidP="003231B9">
      <w:pPr>
        <w:tabs>
          <w:tab w:val="left" w:pos="284"/>
        </w:tabs>
        <w:spacing w:after="0" w:line="240" w:lineRule="auto"/>
        <w:jc w:val="center"/>
        <w:rPr>
          <w:rFonts w:ascii="Times New Roman" w:hAnsi="Times New Roman" w:cs="Times New Roman"/>
          <w:sz w:val="28"/>
          <w:szCs w:val="28"/>
          <w:lang w:val="en-US"/>
        </w:rPr>
      </w:pPr>
      <w:r w:rsidRPr="005A04F4">
        <w:rPr>
          <w:noProof/>
          <w:lang w:eastAsia="ru-RU"/>
        </w:rPr>
        <w:drawing>
          <wp:inline distT="0" distB="0" distL="0" distR="0" wp14:anchorId="53B5FC6E" wp14:editId="188A7AFA">
            <wp:extent cx="5380937" cy="76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87006" cy="7628594"/>
                    </a:xfrm>
                    <a:prstGeom prst="rect">
                      <a:avLst/>
                    </a:prstGeom>
                    <a:noFill/>
                    <a:ln>
                      <a:noFill/>
                    </a:ln>
                  </pic:spPr>
                </pic:pic>
              </a:graphicData>
            </a:graphic>
          </wp:inline>
        </w:drawing>
      </w:r>
    </w:p>
    <w:p w14:paraId="0D89533B" w14:textId="77777777" w:rsidR="006D72BF" w:rsidRPr="005A04F4" w:rsidRDefault="006D72BF" w:rsidP="003231B9">
      <w:pPr>
        <w:spacing w:after="0" w:line="240" w:lineRule="auto"/>
        <w:rPr>
          <w:rFonts w:ascii="Times New Roman" w:hAnsi="Times New Roman" w:cs="Times New Roman"/>
          <w:sz w:val="28"/>
          <w:szCs w:val="28"/>
          <w:lang w:val="en-US"/>
        </w:rPr>
      </w:pPr>
      <w:r w:rsidRPr="005A04F4">
        <w:rPr>
          <w:rFonts w:ascii="Times New Roman" w:hAnsi="Times New Roman" w:cs="Times New Roman"/>
          <w:sz w:val="28"/>
          <w:szCs w:val="28"/>
          <w:lang w:val="en-US"/>
        </w:rPr>
        <w:br w:type="page"/>
      </w:r>
    </w:p>
    <w:p w14:paraId="1CAEB845" w14:textId="77777777" w:rsidR="008278DA" w:rsidRPr="005A04F4" w:rsidRDefault="008278DA" w:rsidP="003231B9">
      <w:pPr>
        <w:tabs>
          <w:tab w:val="left" w:pos="284"/>
        </w:tabs>
        <w:spacing w:after="0" w:line="240" w:lineRule="auto"/>
        <w:jc w:val="center"/>
        <w:rPr>
          <w:rFonts w:ascii="Times New Roman" w:hAnsi="Times New Roman" w:cs="Times New Roman"/>
          <w:b/>
          <w:bCs/>
          <w:sz w:val="28"/>
          <w:szCs w:val="28"/>
          <w:lang w:val="kk-KZ"/>
        </w:rPr>
      </w:pPr>
      <w:bookmarkStart w:id="193" w:name="_Toc56729270"/>
      <w:r w:rsidRPr="005A04F4">
        <w:rPr>
          <w:rFonts w:ascii="Times New Roman" w:hAnsi="Times New Roman" w:cs="Times New Roman"/>
          <w:b/>
          <w:bCs/>
          <w:sz w:val="28"/>
          <w:szCs w:val="28"/>
        </w:rPr>
        <w:lastRenderedPageBreak/>
        <w:t xml:space="preserve">ПРИЛОЖЕНИЕ </w:t>
      </w:r>
      <w:r w:rsidRPr="005A04F4">
        <w:rPr>
          <w:rFonts w:ascii="Times New Roman" w:hAnsi="Times New Roman" w:cs="Times New Roman"/>
          <w:b/>
          <w:bCs/>
          <w:sz w:val="28"/>
          <w:szCs w:val="28"/>
          <w:lang w:val="kk-KZ"/>
        </w:rPr>
        <w:t>Б</w:t>
      </w:r>
    </w:p>
    <w:p w14:paraId="478C0B79" w14:textId="77777777" w:rsidR="00BE1BDC" w:rsidRPr="005A04F4" w:rsidRDefault="00BE1BDC" w:rsidP="003231B9">
      <w:pPr>
        <w:tabs>
          <w:tab w:val="left" w:pos="284"/>
        </w:tabs>
        <w:spacing w:after="0" w:line="240" w:lineRule="auto"/>
        <w:jc w:val="center"/>
        <w:rPr>
          <w:rFonts w:ascii="Times New Roman" w:hAnsi="Times New Roman" w:cs="Times New Roman"/>
          <w:b/>
          <w:bCs/>
          <w:sz w:val="28"/>
          <w:szCs w:val="28"/>
          <w:lang w:val="kk-KZ"/>
        </w:rPr>
      </w:pPr>
    </w:p>
    <w:p w14:paraId="2B3BE690" w14:textId="57843C65" w:rsidR="008278DA" w:rsidRPr="005A04F4" w:rsidRDefault="008278DA"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Акт</w:t>
      </w:r>
      <w:r w:rsidR="0042539A" w:rsidRPr="005A04F4">
        <w:rPr>
          <w:rFonts w:ascii="Times New Roman" w:hAnsi="Times New Roman" w:cs="Times New Roman"/>
          <w:sz w:val="28"/>
          <w:szCs w:val="28"/>
          <w:lang w:val="kk-KZ"/>
        </w:rPr>
        <w:t>ы</w:t>
      </w:r>
      <w:r w:rsidRPr="005A04F4">
        <w:rPr>
          <w:rFonts w:ascii="Times New Roman" w:hAnsi="Times New Roman" w:cs="Times New Roman"/>
          <w:sz w:val="28"/>
          <w:szCs w:val="28"/>
        </w:rPr>
        <w:t xml:space="preserve"> внедрения </w:t>
      </w:r>
      <w:bookmarkEnd w:id="193"/>
    </w:p>
    <w:p w14:paraId="669CB853" w14:textId="04950FA3" w:rsidR="006D72BF" w:rsidRPr="005A04F4" w:rsidRDefault="006D72BF" w:rsidP="003231B9">
      <w:pPr>
        <w:tabs>
          <w:tab w:val="left" w:pos="284"/>
        </w:tabs>
        <w:spacing w:after="0" w:line="240" w:lineRule="auto"/>
        <w:rPr>
          <w:rFonts w:ascii="Times New Roman" w:hAnsi="Times New Roman" w:cs="Times New Roman"/>
          <w:sz w:val="28"/>
          <w:szCs w:val="28"/>
        </w:rPr>
      </w:pPr>
      <w:r w:rsidRPr="005A04F4">
        <w:rPr>
          <w:noProof/>
          <w:lang w:eastAsia="ru-RU"/>
        </w:rPr>
        <w:drawing>
          <wp:inline distT="0" distB="0" distL="0" distR="0" wp14:anchorId="7C3BD8E9" wp14:editId="3B540330">
            <wp:extent cx="5613024" cy="7932107"/>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14285" cy="7933889"/>
                    </a:xfrm>
                    <a:prstGeom prst="rect">
                      <a:avLst/>
                    </a:prstGeom>
                    <a:noFill/>
                    <a:ln>
                      <a:noFill/>
                    </a:ln>
                  </pic:spPr>
                </pic:pic>
              </a:graphicData>
            </a:graphic>
          </wp:inline>
        </w:drawing>
      </w:r>
      <w:r w:rsidRPr="005A04F4">
        <w:rPr>
          <w:rFonts w:ascii="Times New Roman" w:hAnsi="Times New Roman" w:cs="Times New Roman"/>
          <w:sz w:val="28"/>
          <w:szCs w:val="28"/>
        </w:rPr>
        <w:br w:type="page"/>
      </w:r>
    </w:p>
    <w:p w14:paraId="65859929" w14:textId="29F288D4" w:rsidR="006D72BF" w:rsidRPr="005A04F4" w:rsidRDefault="006D72BF" w:rsidP="003231B9">
      <w:pPr>
        <w:tabs>
          <w:tab w:val="left" w:pos="284"/>
        </w:tabs>
        <w:spacing w:after="0" w:line="240" w:lineRule="auto"/>
        <w:jc w:val="center"/>
        <w:rPr>
          <w:rFonts w:ascii="Times New Roman" w:hAnsi="Times New Roman" w:cs="Times New Roman"/>
          <w:sz w:val="28"/>
          <w:szCs w:val="28"/>
        </w:rPr>
      </w:pPr>
      <w:bookmarkStart w:id="194" w:name="_Hlk87470259"/>
      <w:r w:rsidRPr="005A04F4">
        <w:rPr>
          <w:rFonts w:ascii="Times New Roman" w:hAnsi="Times New Roman" w:cs="Times New Roman"/>
          <w:sz w:val="28"/>
          <w:szCs w:val="28"/>
        </w:rPr>
        <w:lastRenderedPageBreak/>
        <w:t>Акт внедрения в учебный процесс</w:t>
      </w:r>
      <w:bookmarkEnd w:id="194"/>
    </w:p>
    <w:p w14:paraId="0CF349EE" w14:textId="14667B18" w:rsidR="008278DA" w:rsidRPr="005A04F4" w:rsidRDefault="006D72BF" w:rsidP="003231B9">
      <w:pPr>
        <w:tabs>
          <w:tab w:val="left" w:pos="284"/>
        </w:tabs>
        <w:spacing w:after="0" w:line="240" w:lineRule="auto"/>
        <w:rPr>
          <w:rFonts w:ascii="Times New Roman" w:hAnsi="Times New Roman" w:cs="Times New Roman"/>
          <w:sz w:val="28"/>
          <w:szCs w:val="28"/>
        </w:rPr>
      </w:pPr>
      <w:r w:rsidRPr="005A04F4">
        <w:rPr>
          <w:noProof/>
          <w:lang w:eastAsia="ru-RU"/>
        </w:rPr>
        <w:drawing>
          <wp:inline distT="0" distB="0" distL="0" distR="0" wp14:anchorId="6DDD8BC2" wp14:editId="2E08042D">
            <wp:extent cx="5727829" cy="8094345"/>
            <wp:effectExtent l="0" t="0" r="635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27958" cy="8094527"/>
                    </a:xfrm>
                    <a:prstGeom prst="rect">
                      <a:avLst/>
                    </a:prstGeom>
                    <a:noFill/>
                    <a:ln>
                      <a:noFill/>
                    </a:ln>
                  </pic:spPr>
                </pic:pic>
              </a:graphicData>
            </a:graphic>
          </wp:inline>
        </w:drawing>
      </w:r>
    </w:p>
    <w:p w14:paraId="3953DE3D" w14:textId="77777777" w:rsidR="0042539A" w:rsidRPr="005A04F4" w:rsidRDefault="0042539A" w:rsidP="003231B9">
      <w:pPr>
        <w:tabs>
          <w:tab w:val="left" w:pos="284"/>
        </w:tabs>
        <w:spacing w:after="0" w:line="240" w:lineRule="auto"/>
        <w:jc w:val="center"/>
        <w:rPr>
          <w:rFonts w:ascii="Times New Roman" w:hAnsi="Times New Roman" w:cs="Times New Roman"/>
          <w:sz w:val="28"/>
          <w:szCs w:val="28"/>
          <w:lang w:val="kk-KZ"/>
        </w:rPr>
      </w:pPr>
    </w:p>
    <w:p w14:paraId="6181A545" w14:textId="77777777" w:rsidR="0042539A" w:rsidRPr="005A04F4" w:rsidRDefault="0042539A" w:rsidP="003231B9">
      <w:pPr>
        <w:tabs>
          <w:tab w:val="left" w:pos="284"/>
        </w:tabs>
        <w:spacing w:after="0" w:line="240" w:lineRule="auto"/>
        <w:jc w:val="center"/>
        <w:rPr>
          <w:rFonts w:ascii="Times New Roman" w:hAnsi="Times New Roman" w:cs="Times New Roman"/>
          <w:sz w:val="28"/>
          <w:szCs w:val="28"/>
          <w:lang w:val="kk-KZ"/>
        </w:rPr>
      </w:pPr>
    </w:p>
    <w:p w14:paraId="45AE4379" w14:textId="77777777" w:rsidR="0042539A" w:rsidRPr="005A04F4" w:rsidRDefault="0042539A" w:rsidP="003231B9">
      <w:pPr>
        <w:tabs>
          <w:tab w:val="left" w:pos="284"/>
        </w:tabs>
        <w:spacing w:after="0" w:line="240" w:lineRule="auto"/>
        <w:jc w:val="center"/>
        <w:rPr>
          <w:rFonts w:ascii="Times New Roman" w:hAnsi="Times New Roman" w:cs="Times New Roman"/>
          <w:sz w:val="28"/>
          <w:szCs w:val="28"/>
          <w:lang w:val="kk-KZ"/>
        </w:rPr>
      </w:pPr>
    </w:p>
    <w:p w14:paraId="495F5904" w14:textId="77777777" w:rsidR="0042539A" w:rsidRPr="005A04F4" w:rsidRDefault="0042539A" w:rsidP="003231B9">
      <w:pPr>
        <w:tabs>
          <w:tab w:val="left" w:pos="284"/>
        </w:tabs>
        <w:spacing w:after="0" w:line="240" w:lineRule="auto"/>
        <w:jc w:val="center"/>
        <w:rPr>
          <w:rFonts w:ascii="Times New Roman" w:hAnsi="Times New Roman" w:cs="Times New Roman"/>
          <w:sz w:val="28"/>
          <w:szCs w:val="28"/>
          <w:lang w:val="kk-KZ"/>
        </w:rPr>
      </w:pPr>
    </w:p>
    <w:p w14:paraId="54D57FF8" w14:textId="671CCEDF" w:rsidR="0042539A" w:rsidRPr="005A04F4" w:rsidRDefault="0042539A" w:rsidP="003231B9">
      <w:pPr>
        <w:tabs>
          <w:tab w:val="left" w:pos="284"/>
        </w:tabs>
        <w:spacing w:after="0" w:line="240" w:lineRule="auto"/>
        <w:jc w:val="center"/>
        <w:rPr>
          <w:rFonts w:ascii="Times New Roman" w:hAnsi="Times New Roman" w:cs="Times New Roman"/>
          <w:b/>
          <w:sz w:val="28"/>
          <w:szCs w:val="28"/>
          <w:lang w:val="kk-KZ"/>
        </w:rPr>
      </w:pPr>
      <w:r w:rsidRPr="005A04F4">
        <w:rPr>
          <w:rFonts w:ascii="Times New Roman" w:hAnsi="Times New Roman" w:cs="Times New Roman"/>
          <w:b/>
          <w:sz w:val="28"/>
          <w:szCs w:val="28"/>
          <w:lang w:val="kk-KZ"/>
        </w:rPr>
        <w:lastRenderedPageBreak/>
        <w:t>ПРИЛОЖЕНИЕ В</w:t>
      </w:r>
    </w:p>
    <w:p w14:paraId="1D9B3A6B" w14:textId="77777777" w:rsidR="0042539A" w:rsidRPr="005A04F4" w:rsidRDefault="0042539A" w:rsidP="003231B9">
      <w:pPr>
        <w:tabs>
          <w:tab w:val="left" w:pos="284"/>
        </w:tabs>
        <w:spacing w:after="0" w:line="240" w:lineRule="auto"/>
        <w:jc w:val="center"/>
        <w:rPr>
          <w:rFonts w:ascii="Times New Roman" w:hAnsi="Times New Roman" w:cs="Times New Roman"/>
          <w:sz w:val="28"/>
          <w:szCs w:val="28"/>
          <w:lang w:val="kk-KZ"/>
        </w:rPr>
      </w:pPr>
    </w:p>
    <w:p w14:paraId="3A8D138C" w14:textId="4405F838" w:rsidR="00EE3FEC" w:rsidRPr="005A04F4" w:rsidRDefault="00EE3FEC" w:rsidP="003231B9">
      <w:pPr>
        <w:tabs>
          <w:tab w:val="left" w:pos="284"/>
        </w:tabs>
        <w:spacing w:after="0" w:line="240" w:lineRule="auto"/>
        <w:jc w:val="center"/>
        <w:rPr>
          <w:rFonts w:ascii="Times New Roman" w:hAnsi="Times New Roman" w:cs="Times New Roman"/>
          <w:sz w:val="28"/>
          <w:szCs w:val="28"/>
          <w:lang w:val="kk-KZ"/>
        </w:rPr>
      </w:pPr>
      <w:r w:rsidRPr="005A04F4">
        <w:rPr>
          <w:rFonts w:ascii="Times New Roman" w:hAnsi="Times New Roman" w:cs="Times New Roman"/>
          <w:sz w:val="28"/>
          <w:szCs w:val="28"/>
        </w:rPr>
        <w:t>Акт испытания топливных брикетов</w:t>
      </w:r>
    </w:p>
    <w:p w14:paraId="69E6C30C" w14:textId="77777777" w:rsidR="0042539A" w:rsidRPr="005A04F4" w:rsidRDefault="0042539A" w:rsidP="003231B9">
      <w:pPr>
        <w:tabs>
          <w:tab w:val="left" w:pos="284"/>
        </w:tabs>
        <w:spacing w:after="0" w:line="240" w:lineRule="auto"/>
        <w:jc w:val="center"/>
        <w:rPr>
          <w:rFonts w:ascii="Times New Roman" w:hAnsi="Times New Roman" w:cs="Times New Roman"/>
          <w:sz w:val="28"/>
          <w:szCs w:val="28"/>
          <w:lang w:val="kk-KZ"/>
        </w:rPr>
      </w:pPr>
    </w:p>
    <w:p w14:paraId="666ED104" w14:textId="3F22517B" w:rsidR="006D72BF" w:rsidRPr="005A04F4" w:rsidRDefault="00EE3FEC" w:rsidP="003231B9">
      <w:pPr>
        <w:tabs>
          <w:tab w:val="left" w:pos="284"/>
        </w:tabs>
        <w:spacing w:after="0" w:line="240" w:lineRule="auto"/>
        <w:rPr>
          <w:rFonts w:ascii="Times New Roman" w:hAnsi="Times New Roman" w:cs="Times New Roman"/>
          <w:sz w:val="28"/>
          <w:szCs w:val="28"/>
        </w:rPr>
      </w:pPr>
      <w:r w:rsidRPr="005A04F4">
        <w:rPr>
          <w:noProof/>
          <w:lang w:eastAsia="ru-RU"/>
        </w:rPr>
        <w:drawing>
          <wp:inline distT="0" distB="0" distL="0" distR="0" wp14:anchorId="2CEB0B86" wp14:editId="19560765">
            <wp:extent cx="5619750" cy="7941612"/>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20778" cy="7943065"/>
                    </a:xfrm>
                    <a:prstGeom prst="rect">
                      <a:avLst/>
                    </a:prstGeom>
                    <a:noFill/>
                    <a:ln>
                      <a:noFill/>
                    </a:ln>
                  </pic:spPr>
                </pic:pic>
              </a:graphicData>
            </a:graphic>
          </wp:inline>
        </w:drawing>
      </w:r>
    </w:p>
    <w:p w14:paraId="229CA591" w14:textId="77777777" w:rsidR="00FF2196" w:rsidRPr="005A04F4" w:rsidRDefault="00FF2196" w:rsidP="003231B9">
      <w:pPr>
        <w:tabs>
          <w:tab w:val="left" w:pos="284"/>
        </w:tabs>
        <w:spacing w:after="0" w:line="240" w:lineRule="auto"/>
        <w:rPr>
          <w:rFonts w:ascii="Times New Roman" w:hAnsi="Times New Roman" w:cs="Times New Roman"/>
          <w:sz w:val="28"/>
          <w:szCs w:val="28"/>
        </w:rPr>
      </w:pPr>
    </w:p>
    <w:p w14:paraId="064180F9" w14:textId="54368173" w:rsidR="00BE1BDC" w:rsidRPr="005A04F4" w:rsidRDefault="00BE1BDC" w:rsidP="00BE1BDC">
      <w:pPr>
        <w:tabs>
          <w:tab w:val="left" w:pos="284"/>
        </w:tabs>
        <w:spacing w:after="0" w:line="240" w:lineRule="auto"/>
        <w:jc w:val="center"/>
        <w:rPr>
          <w:rFonts w:ascii="Times New Roman" w:hAnsi="Times New Roman" w:cs="Times New Roman"/>
          <w:b/>
          <w:sz w:val="28"/>
          <w:szCs w:val="28"/>
        </w:rPr>
      </w:pPr>
      <w:r w:rsidRPr="005A04F4">
        <w:rPr>
          <w:rFonts w:ascii="Times New Roman" w:hAnsi="Times New Roman" w:cs="Times New Roman"/>
          <w:b/>
          <w:sz w:val="28"/>
          <w:szCs w:val="28"/>
        </w:rPr>
        <w:lastRenderedPageBreak/>
        <w:t xml:space="preserve">ПРИЛОЖЕНИЕ </w:t>
      </w:r>
      <w:r w:rsidR="007D00FF" w:rsidRPr="005A04F4">
        <w:rPr>
          <w:rFonts w:ascii="Times New Roman" w:hAnsi="Times New Roman" w:cs="Times New Roman"/>
          <w:b/>
          <w:sz w:val="28"/>
          <w:szCs w:val="28"/>
        </w:rPr>
        <w:t>Г</w:t>
      </w:r>
    </w:p>
    <w:p w14:paraId="19FD7699" w14:textId="77777777" w:rsidR="00BE1BDC" w:rsidRPr="005A04F4" w:rsidRDefault="00BE1BDC" w:rsidP="003231B9">
      <w:pPr>
        <w:tabs>
          <w:tab w:val="left" w:pos="284"/>
        </w:tabs>
        <w:spacing w:after="0" w:line="240" w:lineRule="auto"/>
        <w:rPr>
          <w:rFonts w:ascii="Times New Roman" w:hAnsi="Times New Roman" w:cs="Times New Roman"/>
          <w:sz w:val="28"/>
          <w:szCs w:val="28"/>
        </w:rPr>
      </w:pPr>
    </w:p>
    <w:p w14:paraId="09ABD3FF" w14:textId="480A60FA" w:rsidR="0057070B" w:rsidRPr="005A04F4" w:rsidRDefault="00FF2196" w:rsidP="003231B9">
      <w:pPr>
        <w:tabs>
          <w:tab w:val="left" w:pos="284"/>
        </w:tabs>
        <w:spacing w:after="0" w:line="240" w:lineRule="auto"/>
        <w:jc w:val="center"/>
        <w:rPr>
          <w:rFonts w:ascii="Times New Roman" w:hAnsi="Times New Roman" w:cs="Times New Roman"/>
          <w:sz w:val="28"/>
          <w:szCs w:val="28"/>
        </w:rPr>
      </w:pPr>
      <w:r w:rsidRPr="005A04F4">
        <w:rPr>
          <w:rFonts w:ascii="Times New Roman" w:hAnsi="Times New Roman" w:cs="Times New Roman"/>
          <w:sz w:val="28"/>
          <w:szCs w:val="28"/>
        </w:rPr>
        <w:t>Протокола испытаний угля и спецкокса</w:t>
      </w:r>
    </w:p>
    <w:p w14:paraId="450C84B3" w14:textId="77777777" w:rsidR="00BE1BDC" w:rsidRPr="005A04F4" w:rsidRDefault="00BE1BDC" w:rsidP="003231B9">
      <w:pPr>
        <w:tabs>
          <w:tab w:val="left" w:pos="284"/>
        </w:tabs>
        <w:spacing w:after="0" w:line="240" w:lineRule="auto"/>
        <w:jc w:val="center"/>
        <w:rPr>
          <w:rFonts w:ascii="Times New Roman" w:hAnsi="Times New Roman" w:cs="Times New Roman"/>
          <w:sz w:val="28"/>
          <w:szCs w:val="28"/>
        </w:rPr>
      </w:pPr>
    </w:p>
    <w:p w14:paraId="19270539" w14:textId="6A91A818" w:rsidR="00FF2196" w:rsidRPr="005A04F4" w:rsidRDefault="00FF2196" w:rsidP="003231B9">
      <w:pPr>
        <w:tabs>
          <w:tab w:val="left" w:pos="284"/>
        </w:tabs>
        <w:spacing w:after="0" w:line="240" w:lineRule="auto"/>
        <w:rPr>
          <w:rFonts w:ascii="Times New Roman" w:hAnsi="Times New Roman" w:cs="Times New Roman"/>
          <w:sz w:val="28"/>
          <w:szCs w:val="28"/>
        </w:rPr>
      </w:pPr>
      <w:r w:rsidRPr="005A04F4">
        <w:rPr>
          <w:noProof/>
          <w:lang w:eastAsia="ru-RU"/>
        </w:rPr>
        <w:drawing>
          <wp:inline distT="0" distB="0" distL="0" distR="0" wp14:anchorId="70EA94DB" wp14:editId="25051E65">
            <wp:extent cx="5788025" cy="8183048"/>
            <wp:effectExtent l="0" t="0" r="317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90393" cy="8186396"/>
                    </a:xfrm>
                    <a:prstGeom prst="rect">
                      <a:avLst/>
                    </a:prstGeom>
                    <a:noFill/>
                    <a:ln>
                      <a:noFill/>
                    </a:ln>
                  </pic:spPr>
                </pic:pic>
              </a:graphicData>
            </a:graphic>
          </wp:inline>
        </w:drawing>
      </w:r>
    </w:p>
    <w:p w14:paraId="56204876" w14:textId="02CA7D13" w:rsidR="00FF2196" w:rsidRPr="005A04F4" w:rsidRDefault="00FF2196" w:rsidP="003231B9">
      <w:pPr>
        <w:tabs>
          <w:tab w:val="left" w:pos="284"/>
        </w:tabs>
        <w:spacing w:after="0" w:line="240" w:lineRule="auto"/>
        <w:rPr>
          <w:rFonts w:ascii="Times New Roman" w:hAnsi="Times New Roman" w:cs="Times New Roman"/>
          <w:sz w:val="28"/>
          <w:szCs w:val="28"/>
        </w:rPr>
        <w:sectPr w:rsidR="00FF2196" w:rsidRPr="005A04F4" w:rsidSect="00705187">
          <w:pgSz w:w="11907" w:h="16840" w:code="9"/>
          <w:pgMar w:top="1134" w:right="567" w:bottom="1134" w:left="1701" w:header="720" w:footer="720" w:gutter="0"/>
          <w:cols w:space="720"/>
        </w:sectPr>
      </w:pPr>
      <w:r w:rsidRPr="005A04F4">
        <w:rPr>
          <w:noProof/>
          <w:lang w:eastAsia="ru-RU"/>
        </w:rPr>
        <w:lastRenderedPageBreak/>
        <w:drawing>
          <wp:inline distT="0" distB="0" distL="0" distR="0" wp14:anchorId="5FE0E85D" wp14:editId="523F27A7">
            <wp:extent cx="5940425" cy="8398510"/>
            <wp:effectExtent l="0" t="0" r="317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8398510"/>
                    </a:xfrm>
                    <a:prstGeom prst="rect">
                      <a:avLst/>
                    </a:prstGeom>
                    <a:noFill/>
                    <a:ln>
                      <a:noFill/>
                    </a:ln>
                  </pic:spPr>
                </pic:pic>
              </a:graphicData>
            </a:graphic>
          </wp:inline>
        </w:drawing>
      </w:r>
      <w:r w:rsidRPr="005A04F4">
        <w:rPr>
          <w:noProof/>
        </w:rPr>
        <w:t xml:space="preserve"> </w:t>
      </w:r>
      <w:r w:rsidRPr="005A04F4">
        <w:rPr>
          <w:noProof/>
          <w:lang w:eastAsia="ru-RU"/>
        </w:rPr>
        <w:lastRenderedPageBreak/>
        <w:drawing>
          <wp:inline distT="0" distB="0" distL="0" distR="0" wp14:anchorId="31775C3B" wp14:editId="4B1A0C43">
            <wp:extent cx="5940425" cy="8398510"/>
            <wp:effectExtent l="0" t="0" r="317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8398510"/>
                    </a:xfrm>
                    <a:prstGeom prst="rect">
                      <a:avLst/>
                    </a:prstGeom>
                    <a:noFill/>
                    <a:ln>
                      <a:noFill/>
                    </a:ln>
                  </pic:spPr>
                </pic:pic>
              </a:graphicData>
            </a:graphic>
          </wp:inline>
        </w:drawing>
      </w:r>
      <w:r w:rsidRPr="005A04F4">
        <w:rPr>
          <w:noProof/>
        </w:rPr>
        <w:t xml:space="preserve"> </w:t>
      </w:r>
      <w:r w:rsidRPr="005A04F4">
        <w:rPr>
          <w:noProof/>
          <w:lang w:eastAsia="ru-RU"/>
        </w:rPr>
        <w:lastRenderedPageBreak/>
        <w:drawing>
          <wp:inline distT="0" distB="0" distL="0" distR="0" wp14:anchorId="644CB9F4" wp14:editId="6E86B030">
            <wp:extent cx="5940425" cy="840105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8401050"/>
                    </a:xfrm>
                    <a:prstGeom prst="rect">
                      <a:avLst/>
                    </a:prstGeom>
                    <a:noFill/>
                    <a:ln>
                      <a:noFill/>
                    </a:ln>
                  </pic:spPr>
                </pic:pic>
              </a:graphicData>
            </a:graphic>
          </wp:inline>
        </w:drawing>
      </w:r>
      <w:r w:rsidRPr="005A04F4">
        <w:rPr>
          <w:noProof/>
        </w:rPr>
        <w:t xml:space="preserve"> </w:t>
      </w:r>
      <w:r w:rsidRPr="005A04F4">
        <w:rPr>
          <w:noProof/>
          <w:lang w:eastAsia="ru-RU"/>
        </w:rPr>
        <w:lastRenderedPageBreak/>
        <w:drawing>
          <wp:inline distT="0" distB="0" distL="0" distR="0" wp14:anchorId="4F6B25CD" wp14:editId="5C960855">
            <wp:extent cx="5940425" cy="8395970"/>
            <wp:effectExtent l="0" t="0" r="317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8395970"/>
                    </a:xfrm>
                    <a:prstGeom prst="rect">
                      <a:avLst/>
                    </a:prstGeom>
                    <a:noFill/>
                    <a:ln>
                      <a:noFill/>
                    </a:ln>
                  </pic:spPr>
                </pic:pic>
              </a:graphicData>
            </a:graphic>
          </wp:inline>
        </w:drawing>
      </w:r>
      <w:r w:rsidRPr="005A04F4">
        <w:rPr>
          <w:noProof/>
        </w:rPr>
        <w:t xml:space="preserve"> </w:t>
      </w:r>
      <w:r w:rsidRPr="005A04F4">
        <w:rPr>
          <w:noProof/>
          <w:lang w:eastAsia="ru-RU"/>
        </w:rPr>
        <w:lastRenderedPageBreak/>
        <w:drawing>
          <wp:inline distT="0" distB="0" distL="0" distR="0" wp14:anchorId="412A661F" wp14:editId="129C9964">
            <wp:extent cx="5940425" cy="839025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8390255"/>
                    </a:xfrm>
                    <a:prstGeom prst="rect">
                      <a:avLst/>
                    </a:prstGeom>
                    <a:noFill/>
                    <a:ln>
                      <a:noFill/>
                    </a:ln>
                  </pic:spPr>
                </pic:pic>
              </a:graphicData>
            </a:graphic>
          </wp:inline>
        </w:drawing>
      </w:r>
    </w:p>
    <w:p w14:paraId="105C36E2" w14:textId="51966DAF" w:rsidR="00FE0CF2" w:rsidRPr="005A04F4" w:rsidRDefault="00FF2196" w:rsidP="003231B9">
      <w:pPr>
        <w:tabs>
          <w:tab w:val="left" w:pos="284"/>
        </w:tabs>
        <w:spacing w:after="0" w:line="240" w:lineRule="auto"/>
        <w:jc w:val="center"/>
        <w:rPr>
          <w:rFonts w:ascii="Times New Roman" w:hAnsi="Times New Roman" w:cs="Times New Roman"/>
          <w:b/>
          <w:bCs/>
          <w:sz w:val="28"/>
          <w:szCs w:val="28"/>
          <w:lang w:val="kk-KZ"/>
        </w:rPr>
      </w:pPr>
      <w:r w:rsidRPr="005A04F4">
        <w:rPr>
          <w:rFonts w:ascii="Times New Roman" w:hAnsi="Times New Roman" w:cs="Times New Roman"/>
          <w:b/>
          <w:bCs/>
          <w:sz w:val="28"/>
          <w:szCs w:val="28"/>
          <w:lang w:val="kk-KZ"/>
        </w:rPr>
        <w:lastRenderedPageBreak/>
        <w:t xml:space="preserve">ПРИЛОЖЕНИЕ </w:t>
      </w:r>
      <w:r w:rsidR="007D00FF" w:rsidRPr="005A04F4">
        <w:rPr>
          <w:rFonts w:ascii="Times New Roman" w:hAnsi="Times New Roman" w:cs="Times New Roman"/>
          <w:b/>
          <w:bCs/>
          <w:sz w:val="28"/>
          <w:szCs w:val="28"/>
          <w:lang w:val="kk-KZ"/>
        </w:rPr>
        <w:t>Д</w:t>
      </w:r>
    </w:p>
    <w:p w14:paraId="43BEEAFB" w14:textId="77777777" w:rsidR="0042539A" w:rsidRPr="005A04F4" w:rsidRDefault="0042539A" w:rsidP="003231B9">
      <w:pPr>
        <w:tabs>
          <w:tab w:val="left" w:pos="284"/>
        </w:tabs>
        <w:spacing w:after="0" w:line="240" w:lineRule="auto"/>
        <w:jc w:val="center"/>
        <w:rPr>
          <w:rFonts w:ascii="Times New Roman" w:hAnsi="Times New Roman" w:cs="Times New Roman"/>
          <w:b/>
          <w:bCs/>
          <w:sz w:val="28"/>
          <w:szCs w:val="28"/>
          <w:lang w:val="kk-KZ"/>
        </w:rPr>
      </w:pPr>
    </w:p>
    <w:p w14:paraId="3DA4F128" w14:textId="4083DB4D" w:rsidR="00FF2196" w:rsidRPr="005A04F4" w:rsidRDefault="0004460C" w:rsidP="003231B9">
      <w:pPr>
        <w:tabs>
          <w:tab w:val="left" w:pos="284"/>
        </w:tabs>
        <w:spacing w:after="0" w:line="240" w:lineRule="auto"/>
        <w:jc w:val="center"/>
        <w:rPr>
          <w:rFonts w:ascii="Times New Roman" w:hAnsi="Times New Roman" w:cs="Times New Roman"/>
          <w:b/>
          <w:bCs/>
          <w:sz w:val="28"/>
          <w:szCs w:val="28"/>
        </w:rPr>
      </w:pPr>
      <w:r w:rsidRPr="005A04F4">
        <w:rPr>
          <w:rFonts w:ascii="Times New Roman" w:hAnsi="Times New Roman" w:cs="Times New Roman"/>
          <w:b/>
          <w:bCs/>
          <w:sz w:val="28"/>
          <w:szCs w:val="28"/>
        </w:rPr>
        <w:t>Схема отработки уступов с применением пневмосепарации угля</w:t>
      </w:r>
    </w:p>
    <w:p w14:paraId="23926BAA" w14:textId="47E1F8F7" w:rsidR="009D2C61" w:rsidRPr="005A04F4" w:rsidRDefault="009D2C61" w:rsidP="003231B9">
      <w:pPr>
        <w:tabs>
          <w:tab w:val="left" w:pos="284"/>
        </w:tabs>
        <w:spacing w:after="0" w:line="240" w:lineRule="auto"/>
        <w:jc w:val="center"/>
        <w:rPr>
          <w:rFonts w:ascii="Times New Roman" w:hAnsi="Times New Roman" w:cs="Times New Roman"/>
          <w:b/>
          <w:bCs/>
          <w:sz w:val="28"/>
          <w:szCs w:val="28"/>
          <w:lang w:val="kk-KZ"/>
        </w:rPr>
      </w:pPr>
      <w:r w:rsidRPr="005A04F4">
        <w:rPr>
          <w:rFonts w:ascii="Times New Roman" w:hAnsi="Times New Roman" w:cs="Times New Roman"/>
          <w:b/>
          <w:bCs/>
          <w:noProof/>
          <w:sz w:val="28"/>
          <w:szCs w:val="28"/>
          <w:lang w:eastAsia="ru-RU"/>
        </w:rPr>
        <w:drawing>
          <wp:inline distT="0" distB="0" distL="0" distR="0" wp14:anchorId="4318F8B7" wp14:editId="4E907387">
            <wp:extent cx="8212242" cy="463137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a:extLst>
                        <a:ext uri="{28A0092B-C50C-407E-A947-70E740481C1C}">
                          <a14:useLocalDpi xmlns:a14="http://schemas.microsoft.com/office/drawing/2010/main" val="0"/>
                        </a:ext>
                      </a:extLst>
                    </a:blip>
                    <a:srcRect l="3477" t="1408" b="9411"/>
                    <a:stretch/>
                  </pic:blipFill>
                  <pic:spPr bwMode="auto">
                    <a:xfrm>
                      <a:off x="0" y="0"/>
                      <a:ext cx="8218781" cy="4635065"/>
                    </a:xfrm>
                    <a:prstGeom prst="rect">
                      <a:avLst/>
                    </a:prstGeom>
                    <a:noFill/>
                    <a:ln>
                      <a:noFill/>
                    </a:ln>
                    <a:extLst>
                      <a:ext uri="{53640926-AAD7-44D8-BBD7-CCE9431645EC}">
                        <a14:shadowObscured xmlns:a14="http://schemas.microsoft.com/office/drawing/2010/main"/>
                      </a:ext>
                    </a:extLst>
                  </pic:spPr>
                </pic:pic>
              </a:graphicData>
            </a:graphic>
          </wp:inline>
        </w:drawing>
      </w:r>
    </w:p>
    <w:p w14:paraId="028EB6E5" w14:textId="77777777" w:rsidR="009D2C61" w:rsidRPr="005A04F4" w:rsidRDefault="009D2C61" w:rsidP="003231B9">
      <w:pPr>
        <w:tabs>
          <w:tab w:val="left" w:pos="284"/>
        </w:tabs>
        <w:spacing w:after="0" w:line="240" w:lineRule="auto"/>
        <w:jc w:val="center"/>
        <w:rPr>
          <w:rFonts w:ascii="Times New Roman" w:hAnsi="Times New Roman" w:cs="Times New Roman"/>
          <w:b/>
          <w:bCs/>
          <w:sz w:val="16"/>
          <w:szCs w:val="16"/>
          <w:lang w:val="kk-KZ"/>
        </w:rPr>
      </w:pPr>
    </w:p>
    <w:p w14:paraId="43391AEB" w14:textId="4AA04BF4" w:rsidR="009D2C61" w:rsidRPr="005A04F4" w:rsidRDefault="009D2C61" w:rsidP="003231B9">
      <w:pPr>
        <w:tabs>
          <w:tab w:val="left" w:pos="284"/>
        </w:tabs>
        <w:spacing w:after="0" w:line="240" w:lineRule="auto"/>
        <w:jc w:val="center"/>
        <w:rPr>
          <w:rFonts w:ascii="Times New Roman" w:hAnsi="Times New Roman" w:cs="Times New Roman"/>
          <w:b/>
          <w:bCs/>
          <w:sz w:val="28"/>
          <w:szCs w:val="28"/>
          <w:lang w:val="kk-KZ"/>
        </w:rPr>
      </w:pPr>
      <w:r w:rsidRPr="005A04F4">
        <w:rPr>
          <w:rFonts w:ascii="Times New Roman" w:hAnsi="Times New Roman" w:cs="Times New Roman"/>
          <w:sz w:val="28"/>
          <w:szCs w:val="28"/>
        </w:rPr>
        <w:t>Рисунок В.1</w:t>
      </w:r>
      <w:r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 xml:space="preserve">– </w:t>
      </w:r>
      <w:r w:rsidRPr="005A04F4">
        <w:rPr>
          <w:rFonts w:ascii="Times New Roman" w:hAnsi="Times New Roman" w:cs="Times New Roman"/>
          <w:sz w:val="28"/>
          <w:szCs w:val="28"/>
          <w:lang w:val="kk-KZ"/>
        </w:rPr>
        <w:t>Рекомендуемая схема отработки уступов</w:t>
      </w:r>
    </w:p>
    <w:p w14:paraId="1A6237BE" w14:textId="134B4B9C" w:rsidR="00FE0CF2" w:rsidRPr="005A04F4" w:rsidRDefault="00FE0CF2" w:rsidP="003231B9">
      <w:pPr>
        <w:tabs>
          <w:tab w:val="left" w:pos="284"/>
        </w:tabs>
        <w:spacing w:after="0" w:line="240" w:lineRule="auto"/>
        <w:jc w:val="center"/>
        <w:rPr>
          <w:rFonts w:ascii="Times New Roman" w:hAnsi="Times New Roman" w:cs="Times New Roman"/>
          <w:sz w:val="28"/>
          <w:szCs w:val="28"/>
          <w:lang w:val="kk-KZ"/>
        </w:rPr>
      </w:pPr>
      <w:r w:rsidRPr="005A04F4">
        <w:rPr>
          <w:noProof/>
          <w:lang w:eastAsia="ru-RU"/>
        </w:rPr>
        <w:lastRenderedPageBreak/>
        <w:drawing>
          <wp:inline distT="0" distB="0" distL="0" distR="0" wp14:anchorId="0EE168A0" wp14:editId="0CAC1FB9">
            <wp:extent cx="7820396" cy="5213267"/>
            <wp:effectExtent l="0" t="0" r="0" b="698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7902688" cy="5268125"/>
                    </a:xfrm>
                    <a:prstGeom prst="rect">
                      <a:avLst/>
                    </a:prstGeom>
                  </pic:spPr>
                </pic:pic>
              </a:graphicData>
            </a:graphic>
          </wp:inline>
        </w:drawing>
      </w:r>
    </w:p>
    <w:p w14:paraId="29D93935" w14:textId="77777777" w:rsidR="0042539A" w:rsidRPr="005A04F4" w:rsidRDefault="0042539A" w:rsidP="0042539A">
      <w:pPr>
        <w:tabs>
          <w:tab w:val="left" w:pos="284"/>
        </w:tabs>
        <w:spacing w:after="0" w:line="240" w:lineRule="auto"/>
        <w:jc w:val="center"/>
        <w:rPr>
          <w:rFonts w:ascii="Times New Roman" w:hAnsi="Times New Roman" w:cs="Times New Roman"/>
          <w:sz w:val="28"/>
          <w:szCs w:val="28"/>
          <w:lang w:val="kk-KZ"/>
        </w:rPr>
      </w:pPr>
    </w:p>
    <w:p w14:paraId="7E8D9DFB" w14:textId="5557F184" w:rsidR="008278DA" w:rsidRPr="005A04F4" w:rsidRDefault="00FE0CF2" w:rsidP="0042539A">
      <w:pPr>
        <w:tabs>
          <w:tab w:val="left" w:pos="284"/>
        </w:tabs>
        <w:spacing w:after="0" w:line="240" w:lineRule="auto"/>
        <w:jc w:val="center"/>
        <w:rPr>
          <w:rFonts w:ascii="Times New Roman" w:hAnsi="Times New Roman" w:cs="Times New Roman"/>
          <w:sz w:val="28"/>
          <w:szCs w:val="28"/>
          <w:lang w:val="kk-KZ"/>
        </w:rPr>
      </w:pPr>
      <w:r w:rsidRPr="005A04F4">
        <w:rPr>
          <w:rFonts w:ascii="Times New Roman" w:hAnsi="Times New Roman" w:cs="Times New Roman"/>
          <w:sz w:val="28"/>
          <w:szCs w:val="28"/>
        </w:rPr>
        <w:t xml:space="preserve">Рисунок </w:t>
      </w:r>
      <w:r w:rsidR="00FF2196" w:rsidRPr="005A04F4">
        <w:rPr>
          <w:rFonts w:ascii="Times New Roman" w:hAnsi="Times New Roman" w:cs="Times New Roman"/>
          <w:sz w:val="28"/>
          <w:szCs w:val="28"/>
        </w:rPr>
        <w:t>В2</w:t>
      </w:r>
      <w:r w:rsidRPr="005A04F4">
        <w:rPr>
          <w:rFonts w:ascii="Times New Roman" w:hAnsi="Times New Roman" w:cs="Times New Roman"/>
          <w:sz w:val="28"/>
          <w:szCs w:val="28"/>
          <w:lang w:val="kk-KZ"/>
        </w:rPr>
        <w:t xml:space="preserve"> </w:t>
      </w:r>
      <w:r w:rsidRPr="005A04F4">
        <w:rPr>
          <w:rFonts w:ascii="Times New Roman" w:hAnsi="Times New Roman" w:cs="Times New Roman"/>
          <w:sz w:val="28"/>
          <w:szCs w:val="28"/>
        </w:rPr>
        <w:t xml:space="preserve">– </w:t>
      </w:r>
      <w:r w:rsidRPr="005A04F4">
        <w:rPr>
          <w:rFonts w:ascii="Times New Roman" w:hAnsi="Times New Roman" w:cs="Times New Roman"/>
          <w:sz w:val="28"/>
          <w:szCs w:val="28"/>
          <w:lang w:val="kk-KZ"/>
        </w:rPr>
        <w:t>Циклично</w:t>
      </w:r>
      <w:r w:rsidRPr="005A04F4">
        <w:rPr>
          <w:rFonts w:ascii="Times New Roman" w:hAnsi="Times New Roman" w:cs="Times New Roman"/>
          <w:sz w:val="28"/>
          <w:szCs w:val="28"/>
        </w:rPr>
        <w:t xml:space="preserve">-поточная </w:t>
      </w:r>
      <w:r w:rsidR="00C13B73" w:rsidRPr="005A04F4">
        <w:rPr>
          <w:rFonts w:ascii="Times New Roman" w:hAnsi="Times New Roman" w:cs="Times New Roman"/>
          <w:sz w:val="28"/>
          <w:szCs w:val="28"/>
          <w:lang w:val="kk-KZ"/>
        </w:rPr>
        <w:t>технология на Шубаркольском месторожде</w:t>
      </w:r>
      <w:r w:rsidR="006344EA" w:rsidRPr="005A04F4">
        <w:rPr>
          <w:rFonts w:ascii="Times New Roman" w:hAnsi="Times New Roman" w:cs="Times New Roman"/>
          <w:sz w:val="28"/>
          <w:szCs w:val="28"/>
          <w:lang w:val="kk-KZ"/>
        </w:rPr>
        <w:t>ни</w:t>
      </w:r>
      <w:r w:rsidR="00FC79C2" w:rsidRPr="005A04F4">
        <w:rPr>
          <w:rFonts w:ascii="Times New Roman" w:hAnsi="Times New Roman" w:cs="Times New Roman"/>
          <w:sz w:val="28"/>
          <w:szCs w:val="28"/>
          <w:lang w:val="kk-KZ"/>
        </w:rPr>
        <w:t>и</w:t>
      </w:r>
      <w:bookmarkEnd w:id="192"/>
    </w:p>
    <w:sectPr w:rsidR="008278DA" w:rsidRPr="005A04F4" w:rsidSect="0042539A">
      <w:pgSz w:w="16838" w:h="11906" w:orient="landscape" w:code="9"/>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FE0F22" w14:textId="77777777" w:rsidR="00730B5C" w:rsidRDefault="00730B5C" w:rsidP="003D3461">
      <w:pPr>
        <w:spacing w:after="0" w:line="240" w:lineRule="auto"/>
      </w:pPr>
      <w:r>
        <w:separator/>
      </w:r>
    </w:p>
  </w:endnote>
  <w:endnote w:type="continuationSeparator" w:id="0">
    <w:p w14:paraId="1DB96C86" w14:textId="77777777" w:rsidR="00730B5C" w:rsidRDefault="00730B5C" w:rsidP="003D34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2FF" w:usb1="400004FF" w:usb2="00000000" w:usb3="00000000" w:csb0="0000019F" w:csb1="00000000"/>
  </w:font>
  <w:font w:name="Arial-BoldMT">
    <w:altName w:val="Times New Roman"/>
    <w:panose1 w:val="00000000000000000000"/>
    <w:charset w:val="00"/>
    <w:family w:val="roman"/>
    <w:notTrueType/>
    <w:pitch w:val="default"/>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 w:name="TimesNewRoman">
    <w:altName w:val="MS Mincho"/>
    <w:panose1 w:val="00000000000000000000"/>
    <w:charset w:val="80"/>
    <w:family w:val="auto"/>
    <w:notTrueType/>
    <w:pitch w:val="default"/>
    <w:sig w:usb0="00000203" w:usb1="08070000" w:usb2="00000010" w:usb3="00000000" w:csb0="00020005" w:csb1="00000000"/>
  </w:font>
  <w:font w:name="PT Serif">
    <w:altName w:val="Arial"/>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8720002"/>
      <w:docPartObj>
        <w:docPartGallery w:val="Page Numbers (Bottom of Page)"/>
        <w:docPartUnique/>
      </w:docPartObj>
    </w:sdtPr>
    <w:sdtEndPr>
      <w:rPr>
        <w:noProof/>
        <w:sz w:val="24"/>
        <w:szCs w:val="24"/>
      </w:rPr>
    </w:sdtEndPr>
    <w:sdtContent>
      <w:p w14:paraId="1BABE8EA" w14:textId="4ED2C2B8" w:rsidR="00663466" w:rsidRPr="00EB387A" w:rsidRDefault="00663466" w:rsidP="00EB387A">
        <w:pPr>
          <w:pStyle w:val="Footer"/>
          <w:ind w:firstLine="0"/>
          <w:jc w:val="center"/>
          <w:rPr>
            <w:sz w:val="24"/>
            <w:szCs w:val="24"/>
          </w:rPr>
        </w:pPr>
        <w:r w:rsidRPr="00EB387A">
          <w:rPr>
            <w:sz w:val="24"/>
            <w:szCs w:val="24"/>
          </w:rPr>
          <w:fldChar w:fldCharType="begin"/>
        </w:r>
        <w:r w:rsidRPr="00EB387A">
          <w:rPr>
            <w:sz w:val="24"/>
            <w:szCs w:val="24"/>
          </w:rPr>
          <w:instrText xml:space="preserve"> PAGE   \* MERGEFORMAT </w:instrText>
        </w:r>
        <w:r w:rsidRPr="00EB387A">
          <w:rPr>
            <w:sz w:val="24"/>
            <w:szCs w:val="24"/>
          </w:rPr>
          <w:fldChar w:fldCharType="separate"/>
        </w:r>
        <w:r>
          <w:rPr>
            <w:noProof/>
            <w:sz w:val="24"/>
            <w:szCs w:val="24"/>
          </w:rPr>
          <w:t>110</w:t>
        </w:r>
        <w:r w:rsidRPr="00EB387A">
          <w:rPr>
            <w:noProof/>
            <w:sz w:val="24"/>
            <w:szCs w:val="24"/>
          </w:rPr>
          <w:fldChar w:fldCharType="end"/>
        </w:r>
      </w:p>
    </w:sdtContent>
  </w:sdt>
  <w:p w14:paraId="524023DD" w14:textId="77777777" w:rsidR="00663466" w:rsidRDefault="006634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47A536" w14:textId="77777777" w:rsidR="00730B5C" w:rsidRDefault="00730B5C" w:rsidP="003D3461">
      <w:pPr>
        <w:spacing w:after="0" w:line="240" w:lineRule="auto"/>
      </w:pPr>
      <w:r>
        <w:separator/>
      </w:r>
    </w:p>
  </w:footnote>
  <w:footnote w:type="continuationSeparator" w:id="0">
    <w:p w14:paraId="372F360B" w14:textId="77777777" w:rsidR="00730B5C" w:rsidRDefault="00730B5C" w:rsidP="003D34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A1829"/>
    <w:multiLevelType w:val="hybridMultilevel"/>
    <w:tmpl w:val="0A6AE5CA"/>
    <w:lvl w:ilvl="0" w:tplc="7CD6A46A">
      <w:start w:val="1"/>
      <w:numFmt w:val="decimal"/>
      <w:pStyle w:val="Quote1"/>
      <w:lvlText w:val="Рисунок %1 – "/>
      <w:lvlJc w:val="left"/>
      <w:pPr>
        <w:ind w:left="1637" w:hanging="360"/>
      </w:pPr>
    </w:lvl>
    <w:lvl w:ilvl="1" w:tplc="6AA81EFE">
      <w:start w:val="1"/>
      <w:numFmt w:val="decimal"/>
      <w:lvlText w:val="%2."/>
      <w:lvlJc w:val="left"/>
      <w:pPr>
        <w:ind w:left="3062" w:hanging="705"/>
      </w:pPr>
      <w:rPr>
        <w:b w:val="0"/>
      </w:rPr>
    </w:lvl>
    <w:lvl w:ilvl="2" w:tplc="0419001B">
      <w:start w:val="1"/>
      <w:numFmt w:val="lowerRoman"/>
      <w:lvlText w:val="%3."/>
      <w:lvlJc w:val="right"/>
      <w:pPr>
        <w:ind w:left="3437" w:hanging="180"/>
      </w:pPr>
    </w:lvl>
    <w:lvl w:ilvl="3" w:tplc="0419000F">
      <w:start w:val="1"/>
      <w:numFmt w:val="decimal"/>
      <w:lvlText w:val="%4."/>
      <w:lvlJc w:val="left"/>
      <w:pPr>
        <w:ind w:left="4157" w:hanging="360"/>
      </w:pPr>
    </w:lvl>
    <w:lvl w:ilvl="4" w:tplc="04190019">
      <w:start w:val="1"/>
      <w:numFmt w:val="lowerLetter"/>
      <w:lvlText w:val="%5."/>
      <w:lvlJc w:val="left"/>
      <w:pPr>
        <w:ind w:left="4877" w:hanging="360"/>
      </w:pPr>
    </w:lvl>
    <w:lvl w:ilvl="5" w:tplc="0419001B">
      <w:start w:val="1"/>
      <w:numFmt w:val="lowerRoman"/>
      <w:lvlText w:val="%6."/>
      <w:lvlJc w:val="right"/>
      <w:pPr>
        <w:ind w:left="5597" w:hanging="180"/>
      </w:pPr>
    </w:lvl>
    <w:lvl w:ilvl="6" w:tplc="0419000F">
      <w:start w:val="1"/>
      <w:numFmt w:val="decimal"/>
      <w:lvlText w:val="%7."/>
      <w:lvlJc w:val="left"/>
      <w:pPr>
        <w:ind w:left="6317" w:hanging="360"/>
      </w:pPr>
    </w:lvl>
    <w:lvl w:ilvl="7" w:tplc="04190019">
      <w:start w:val="1"/>
      <w:numFmt w:val="lowerLetter"/>
      <w:lvlText w:val="%8."/>
      <w:lvlJc w:val="left"/>
      <w:pPr>
        <w:ind w:left="7037" w:hanging="360"/>
      </w:pPr>
    </w:lvl>
    <w:lvl w:ilvl="8" w:tplc="0419001B">
      <w:start w:val="1"/>
      <w:numFmt w:val="lowerRoman"/>
      <w:lvlText w:val="%9."/>
      <w:lvlJc w:val="right"/>
      <w:pPr>
        <w:ind w:left="7757" w:hanging="180"/>
      </w:pPr>
    </w:lvl>
  </w:abstractNum>
  <w:abstractNum w:abstractNumId="1" w15:restartNumberingAfterBreak="0">
    <w:nsid w:val="2B1F094C"/>
    <w:multiLevelType w:val="hybridMultilevel"/>
    <w:tmpl w:val="F83C9ECE"/>
    <w:lvl w:ilvl="0" w:tplc="9656FD32">
      <w:start w:val="1"/>
      <w:numFmt w:val="bullet"/>
      <w:lvlText w:val="–"/>
      <w:lvlJc w:val="left"/>
      <w:pPr>
        <w:ind w:left="927" w:hanging="360"/>
      </w:pPr>
      <w:rPr>
        <w:rFonts w:ascii="Times New Roman"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2" w15:restartNumberingAfterBreak="0">
    <w:nsid w:val="2C9E5944"/>
    <w:multiLevelType w:val="hybridMultilevel"/>
    <w:tmpl w:val="9078C564"/>
    <w:lvl w:ilvl="0" w:tplc="3312BA96">
      <w:start w:val="1"/>
      <w:numFmt w:val="bullet"/>
      <w:lvlText w:val="–"/>
      <w:lvlJc w:val="left"/>
      <w:pPr>
        <w:tabs>
          <w:tab w:val="num" w:pos="720"/>
        </w:tabs>
        <w:ind w:left="720" w:hanging="360"/>
      </w:pPr>
      <w:rPr>
        <w:rFonts w:ascii="Times New Roman" w:hAnsi="Times New Roman" w:hint="default"/>
      </w:rPr>
    </w:lvl>
    <w:lvl w:ilvl="1" w:tplc="9EF00190" w:tentative="1">
      <w:start w:val="1"/>
      <w:numFmt w:val="bullet"/>
      <w:lvlText w:val="–"/>
      <w:lvlJc w:val="left"/>
      <w:pPr>
        <w:tabs>
          <w:tab w:val="num" w:pos="1440"/>
        </w:tabs>
        <w:ind w:left="1440" w:hanging="360"/>
      </w:pPr>
      <w:rPr>
        <w:rFonts w:ascii="Times New Roman" w:hAnsi="Times New Roman" w:hint="default"/>
      </w:rPr>
    </w:lvl>
    <w:lvl w:ilvl="2" w:tplc="439C21EA" w:tentative="1">
      <w:start w:val="1"/>
      <w:numFmt w:val="bullet"/>
      <w:lvlText w:val="–"/>
      <w:lvlJc w:val="left"/>
      <w:pPr>
        <w:tabs>
          <w:tab w:val="num" w:pos="2160"/>
        </w:tabs>
        <w:ind w:left="2160" w:hanging="360"/>
      </w:pPr>
      <w:rPr>
        <w:rFonts w:ascii="Times New Roman" w:hAnsi="Times New Roman" w:hint="default"/>
      </w:rPr>
    </w:lvl>
    <w:lvl w:ilvl="3" w:tplc="700C127A" w:tentative="1">
      <w:start w:val="1"/>
      <w:numFmt w:val="bullet"/>
      <w:lvlText w:val="–"/>
      <w:lvlJc w:val="left"/>
      <w:pPr>
        <w:tabs>
          <w:tab w:val="num" w:pos="2880"/>
        </w:tabs>
        <w:ind w:left="2880" w:hanging="360"/>
      </w:pPr>
      <w:rPr>
        <w:rFonts w:ascii="Times New Roman" w:hAnsi="Times New Roman" w:hint="default"/>
      </w:rPr>
    </w:lvl>
    <w:lvl w:ilvl="4" w:tplc="4352FCB0" w:tentative="1">
      <w:start w:val="1"/>
      <w:numFmt w:val="bullet"/>
      <w:lvlText w:val="–"/>
      <w:lvlJc w:val="left"/>
      <w:pPr>
        <w:tabs>
          <w:tab w:val="num" w:pos="3600"/>
        </w:tabs>
        <w:ind w:left="3600" w:hanging="360"/>
      </w:pPr>
      <w:rPr>
        <w:rFonts w:ascii="Times New Roman" w:hAnsi="Times New Roman" w:hint="default"/>
      </w:rPr>
    </w:lvl>
    <w:lvl w:ilvl="5" w:tplc="9D762548" w:tentative="1">
      <w:start w:val="1"/>
      <w:numFmt w:val="bullet"/>
      <w:lvlText w:val="–"/>
      <w:lvlJc w:val="left"/>
      <w:pPr>
        <w:tabs>
          <w:tab w:val="num" w:pos="4320"/>
        </w:tabs>
        <w:ind w:left="4320" w:hanging="360"/>
      </w:pPr>
      <w:rPr>
        <w:rFonts w:ascii="Times New Roman" w:hAnsi="Times New Roman" w:hint="default"/>
      </w:rPr>
    </w:lvl>
    <w:lvl w:ilvl="6" w:tplc="BBA2B072" w:tentative="1">
      <w:start w:val="1"/>
      <w:numFmt w:val="bullet"/>
      <w:lvlText w:val="–"/>
      <w:lvlJc w:val="left"/>
      <w:pPr>
        <w:tabs>
          <w:tab w:val="num" w:pos="5040"/>
        </w:tabs>
        <w:ind w:left="5040" w:hanging="360"/>
      </w:pPr>
      <w:rPr>
        <w:rFonts w:ascii="Times New Roman" w:hAnsi="Times New Roman" w:hint="default"/>
      </w:rPr>
    </w:lvl>
    <w:lvl w:ilvl="7" w:tplc="993AEBB2" w:tentative="1">
      <w:start w:val="1"/>
      <w:numFmt w:val="bullet"/>
      <w:lvlText w:val="–"/>
      <w:lvlJc w:val="left"/>
      <w:pPr>
        <w:tabs>
          <w:tab w:val="num" w:pos="5760"/>
        </w:tabs>
        <w:ind w:left="5760" w:hanging="360"/>
      </w:pPr>
      <w:rPr>
        <w:rFonts w:ascii="Times New Roman" w:hAnsi="Times New Roman" w:hint="default"/>
      </w:rPr>
    </w:lvl>
    <w:lvl w:ilvl="8" w:tplc="9B26AB6E"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3A213735"/>
    <w:multiLevelType w:val="hybridMultilevel"/>
    <w:tmpl w:val="0F42D5A4"/>
    <w:lvl w:ilvl="0" w:tplc="43DCDA30">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 w15:restartNumberingAfterBreak="0">
    <w:nsid w:val="3FE45340"/>
    <w:multiLevelType w:val="hybridMultilevel"/>
    <w:tmpl w:val="C64C02B0"/>
    <w:lvl w:ilvl="0" w:tplc="9656FD32">
      <w:start w:val="1"/>
      <w:numFmt w:val="bullet"/>
      <w:lvlText w:val="–"/>
      <w:lvlJc w:val="left"/>
      <w:pPr>
        <w:ind w:left="4188" w:hanging="360"/>
      </w:pPr>
      <w:rPr>
        <w:rFonts w:ascii="Times New Roman" w:hAnsi="Times New Roman" w:cs="Times New Roman" w:hint="default"/>
      </w:rPr>
    </w:lvl>
    <w:lvl w:ilvl="1" w:tplc="04190003">
      <w:start w:val="1"/>
      <w:numFmt w:val="bullet"/>
      <w:lvlText w:val="o"/>
      <w:lvlJc w:val="left"/>
      <w:pPr>
        <w:ind w:left="-4306" w:hanging="360"/>
      </w:pPr>
      <w:rPr>
        <w:rFonts w:ascii="Courier New" w:hAnsi="Courier New" w:cs="Courier New" w:hint="default"/>
      </w:rPr>
    </w:lvl>
    <w:lvl w:ilvl="2" w:tplc="04190005">
      <w:start w:val="1"/>
      <w:numFmt w:val="bullet"/>
      <w:lvlText w:val=""/>
      <w:lvlJc w:val="left"/>
      <w:pPr>
        <w:ind w:left="-3586" w:hanging="360"/>
      </w:pPr>
      <w:rPr>
        <w:rFonts w:ascii="Wingdings" w:hAnsi="Wingdings" w:hint="default"/>
      </w:rPr>
    </w:lvl>
    <w:lvl w:ilvl="3" w:tplc="04190001">
      <w:start w:val="1"/>
      <w:numFmt w:val="bullet"/>
      <w:lvlText w:val=""/>
      <w:lvlJc w:val="left"/>
      <w:pPr>
        <w:ind w:left="-2866" w:hanging="360"/>
      </w:pPr>
      <w:rPr>
        <w:rFonts w:ascii="Symbol" w:hAnsi="Symbol" w:hint="default"/>
      </w:rPr>
    </w:lvl>
    <w:lvl w:ilvl="4" w:tplc="04190003">
      <w:start w:val="1"/>
      <w:numFmt w:val="bullet"/>
      <w:lvlText w:val="o"/>
      <w:lvlJc w:val="left"/>
      <w:pPr>
        <w:ind w:left="-2146" w:hanging="360"/>
      </w:pPr>
      <w:rPr>
        <w:rFonts w:ascii="Courier New" w:hAnsi="Courier New" w:cs="Courier New" w:hint="default"/>
      </w:rPr>
    </w:lvl>
    <w:lvl w:ilvl="5" w:tplc="04190005">
      <w:start w:val="1"/>
      <w:numFmt w:val="bullet"/>
      <w:lvlText w:val=""/>
      <w:lvlJc w:val="left"/>
      <w:pPr>
        <w:ind w:left="-1426" w:hanging="360"/>
      </w:pPr>
      <w:rPr>
        <w:rFonts w:ascii="Wingdings" w:hAnsi="Wingdings" w:hint="default"/>
      </w:rPr>
    </w:lvl>
    <w:lvl w:ilvl="6" w:tplc="04190001">
      <w:start w:val="1"/>
      <w:numFmt w:val="bullet"/>
      <w:lvlText w:val=""/>
      <w:lvlJc w:val="left"/>
      <w:pPr>
        <w:ind w:left="-706" w:hanging="360"/>
      </w:pPr>
      <w:rPr>
        <w:rFonts w:ascii="Symbol" w:hAnsi="Symbol" w:hint="default"/>
      </w:rPr>
    </w:lvl>
    <w:lvl w:ilvl="7" w:tplc="04190003">
      <w:start w:val="1"/>
      <w:numFmt w:val="bullet"/>
      <w:lvlText w:val="o"/>
      <w:lvlJc w:val="left"/>
      <w:pPr>
        <w:ind w:left="14" w:hanging="360"/>
      </w:pPr>
      <w:rPr>
        <w:rFonts w:ascii="Courier New" w:hAnsi="Courier New" w:cs="Courier New" w:hint="default"/>
      </w:rPr>
    </w:lvl>
    <w:lvl w:ilvl="8" w:tplc="04190005">
      <w:start w:val="1"/>
      <w:numFmt w:val="bullet"/>
      <w:lvlText w:val=""/>
      <w:lvlJc w:val="left"/>
      <w:pPr>
        <w:ind w:left="734" w:hanging="360"/>
      </w:pPr>
      <w:rPr>
        <w:rFonts w:ascii="Wingdings" w:hAnsi="Wingdings" w:hint="default"/>
      </w:rPr>
    </w:lvl>
  </w:abstractNum>
  <w:abstractNum w:abstractNumId="5" w15:restartNumberingAfterBreak="0">
    <w:nsid w:val="475F4171"/>
    <w:multiLevelType w:val="hybridMultilevel"/>
    <w:tmpl w:val="F2648888"/>
    <w:lvl w:ilvl="0" w:tplc="EC02B68E">
      <w:start w:val="1"/>
      <w:numFmt w:val="decimal"/>
      <w:pStyle w:val="a"/>
      <w:lvlText w:val="Таблица %1. "/>
      <w:lvlJc w:val="left"/>
      <w:pPr>
        <w:ind w:left="360"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6" w15:restartNumberingAfterBreak="0">
    <w:nsid w:val="49021A90"/>
    <w:multiLevelType w:val="hybridMultilevel"/>
    <w:tmpl w:val="F9FAA0B0"/>
    <w:lvl w:ilvl="0" w:tplc="88CEBD9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493F44AE"/>
    <w:multiLevelType w:val="multilevel"/>
    <w:tmpl w:val="74A69C5A"/>
    <w:lvl w:ilvl="0">
      <w:start w:val="1"/>
      <w:numFmt w:val="decimal"/>
      <w:pStyle w:val="Heading1"/>
      <w:lvlText w:val="%1"/>
      <w:lvlJc w:val="left"/>
      <w:pPr>
        <w:ind w:left="432" w:hanging="432"/>
      </w:pPr>
      <w:rPr>
        <w:b/>
        <w:bCs w:val="0"/>
        <w:i w:val="0"/>
        <w:sz w:val="28"/>
      </w:rPr>
    </w:lvl>
    <w:lvl w:ilvl="1">
      <w:start w:val="1"/>
      <w:numFmt w:val="decimal"/>
      <w:pStyle w:val="Heading2"/>
      <w:lvlText w:val="%1.%2"/>
      <w:lvlJc w:val="left"/>
      <w:pPr>
        <w:ind w:left="1569" w:hanging="576"/>
      </w:pPr>
      <w:rPr>
        <w:b/>
        <w:bCs w:val="0"/>
      </w:rPr>
    </w:lvl>
    <w:lvl w:ilvl="2">
      <w:start w:val="1"/>
      <w:numFmt w:val="decimal"/>
      <w:pStyle w:val="Heading3"/>
      <w:lvlText w:val="%1.%2.%3"/>
      <w:lvlJc w:val="left"/>
      <w:pPr>
        <w:ind w:left="2989" w:hanging="720"/>
      </w:pPr>
      <w:rPr>
        <w:b/>
        <w:bCs w:val="0"/>
        <w:i w:val="0"/>
        <w:iCs/>
        <w:lang w:val="ru-RU"/>
      </w:rPr>
    </w:lvl>
    <w:lvl w:ilvl="3">
      <w:start w:val="1"/>
      <w:numFmt w:val="decimal"/>
      <w:pStyle w:val="Heading41"/>
      <w:lvlText w:val="%1.%2.%3.%4"/>
      <w:lvlJc w:val="left"/>
      <w:pPr>
        <w:ind w:left="864" w:hanging="864"/>
      </w:pPr>
    </w:lvl>
    <w:lvl w:ilvl="4">
      <w:start w:val="1"/>
      <w:numFmt w:val="decimal"/>
      <w:pStyle w:val="Heading51"/>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8" w15:restartNumberingAfterBreak="0">
    <w:nsid w:val="6A842AF3"/>
    <w:multiLevelType w:val="hybridMultilevel"/>
    <w:tmpl w:val="BA781E2C"/>
    <w:lvl w:ilvl="0" w:tplc="13A875AE">
      <w:start w:val="1"/>
      <w:numFmt w:val="decimal"/>
      <w:lvlText w:val="%1"/>
      <w:lvlJc w:val="left"/>
      <w:pPr>
        <w:ind w:left="1929" w:hanging="705"/>
      </w:pPr>
      <w:rPr>
        <w:rFonts w:ascii="Times New Roman" w:eastAsiaTheme="minorHAnsi" w:hAnsi="Times New Roman" w:cstheme="minorBidi" w:hint="default"/>
        <w:color w:val="auto"/>
        <w:sz w:val="28"/>
        <w:szCs w:val="28"/>
        <w:lang w:val="ru-RU"/>
      </w:rPr>
    </w:lvl>
    <w:lvl w:ilvl="1" w:tplc="04190019" w:tentative="1">
      <w:start w:val="1"/>
      <w:numFmt w:val="lowerLetter"/>
      <w:lvlText w:val="%2."/>
      <w:lvlJc w:val="left"/>
      <w:pPr>
        <w:ind w:left="2304" w:hanging="360"/>
      </w:pPr>
    </w:lvl>
    <w:lvl w:ilvl="2" w:tplc="0419001B" w:tentative="1">
      <w:start w:val="1"/>
      <w:numFmt w:val="lowerRoman"/>
      <w:lvlText w:val="%3."/>
      <w:lvlJc w:val="right"/>
      <w:pPr>
        <w:ind w:left="3024" w:hanging="180"/>
      </w:pPr>
    </w:lvl>
    <w:lvl w:ilvl="3" w:tplc="0419000F" w:tentative="1">
      <w:start w:val="1"/>
      <w:numFmt w:val="decimal"/>
      <w:lvlText w:val="%4."/>
      <w:lvlJc w:val="left"/>
      <w:pPr>
        <w:ind w:left="3744" w:hanging="360"/>
      </w:pPr>
    </w:lvl>
    <w:lvl w:ilvl="4" w:tplc="04190019" w:tentative="1">
      <w:start w:val="1"/>
      <w:numFmt w:val="lowerLetter"/>
      <w:lvlText w:val="%5."/>
      <w:lvlJc w:val="left"/>
      <w:pPr>
        <w:ind w:left="4464" w:hanging="360"/>
      </w:pPr>
    </w:lvl>
    <w:lvl w:ilvl="5" w:tplc="0419001B" w:tentative="1">
      <w:start w:val="1"/>
      <w:numFmt w:val="lowerRoman"/>
      <w:lvlText w:val="%6."/>
      <w:lvlJc w:val="right"/>
      <w:pPr>
        <w:ind w:left="5184" w:hanging="180"/>
      </w:pPr>
    </w:lvl>
    <w:lvl w:ilvl="6" w:tplc="0419000F" w:tentative="1">
      <w:start w:val="1"/>
      <w:numFmt w:val="decimal"/>
      <w:lvlText w:val="%7."/>
      <w:lvlJc w:val="left"/>
      <w:pPr>
        <w:ind w:left="5904" w:hanging="360"/>
      </w:pPr>
    </w:lvl>
    <w:lvl w:ilvl="7" w:tplc="04190019" w:tentative="1">
      <w:start w:val="1"/>
      <w:numFmt w:val="lowerLetter"/>
      <w:lvlText w:val="%8."/>
      <w:lvlJc w:val="left"/>
      <w:pPr>
        <w:ind w:left="6624" w:hanging="360"/>
      </w:pPr>
    </w:lvl>
    <w:lvl w:ilvl="8" w:tplc="0419001B" w:tentative="1">
      <w:start w:val="1"/>
      <w:numFmt w:val="lowerRoman"/>
      <w:lvlText w:val="%9."/>
      <w:lvlJc w:val="right"/>
      <w:pPr>
        <w:ind w:left="7344" w:hanging="180"/>
      </w:pPr>
    </w:lvl>
  </w:abstractNum>
  <w:abstractNum w:abstractNumId="9" w15:restartNumberingAfterBreak="0">
    <w:nsid w:val="71A34F47"/>
    <w:multiLevelType w:val="hybridMultilevel"/>
    <w:tmpl w:val="10F8577E"/>
    <w:lvl w:ilvl="0" w:tplc="0419000F">
      <w:start w:val="1"/>
      <w:numFmt w:val="decimal"/>
      <w:lvlText w:val="%1."/>
      <w:lvlJc w:val="left"/>
      <w:pPr>
        <w:ind w:left="1069"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0"/>
  </w:num>
  <w:num w:numId="4">
    <w:abstractNumId w:val="5"/>
  </w:num>
  <w:num w:numId="5">
    <w:abstractNumId w:val="4"/>
  </w:num>
  <w:num w:numId="6">
    <w:abstractNumId w:val="4"/>
  </w:num>
  <w:num w:numId="7">
    <w:abstractNumId w:val="9"/>
    <w:lvlOverride w:ilvl="0">
      <w:startOverride w:val="1"/>
    </w:lvlOverride>
    <w:lvlOverride w:ilvl="1"/>
    <w:lvlOverride w:ilvl="2"/>
    <w:lvlOverride w:ilvl="3"/>
    <w:lvlOverride w:ilvl="4"/>
    <w:lvlOverride w:ilvl="5"/>
    <w:lvlOverride w:ilvl="6"/>
    <w:lvlOverride w:ilvl="7"/>
    <w:lvlOverride w:ilvl="8"/>
  </w:num>
  <w:num w:numId="8">
    <w:abstractNumId w:val="8"/>
  </w:num>
  <w:num w:numId="9">
    <w:abstractNumId w:val="3"/>
  </w:num>
  <w:num w:numId="10">
    <w:abstractNumId w:val="2"/>
  </w:num>
  <w:num w:numId="11">
    <w:abstractNumId w:val="7"/>
    <w:lvlOverride w:ilvl="0">
      <w:startOverride w:val="5"/>
    </w:lvlOverride>
  </w:num>
  <w:num w:numId="12">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65D"/>
    <w:rsid w:val="0000057D"/>
    <w:rsid w:val="00005E4C"/>
    <w:rsid w:val="000076A8"/>
    <w:rsid w:val="000166F3"/>
    <w:rsid w:val="00021AC0"/>
    <w:rsid w:val="00025803"/>
    <w:rsid w:val="000343B1"/>
    <w:rsid w:val="000379BB"/>
    <w:rsid w:val="00040804"/>
    <w:rsid w:val="0004460C"/>
    <w:rsid w:val="00044FC1"/>
    <w:rsid w:val="00067EC5"/>
    <w:rsid w:val="00073F82"/>
    <w:rsid w:val="0009105F"/>
    <w:rsid w:val="000A218C"/>
    <w:rsid w:val="000A377D"/>
    <w:rsid w:val="000A4FD0"/>
    <w:rsid w:val="000A64B7"/>
    <w:rsid w:val="000B02CD"/>
    <w:rsid w:val="000B4FB7"/>
    <w:rsid w:val="000B7EA4"/>
    <w:rsid w:val="000D36B8"/>
    <w:rsid w:val="000D45B1"/>
    <w:rsid w:val="000D59F5"/>
    <w:rsid w:val="000E4230"/>
    <w:rsid w:val="001050C3"/>
    <w:rsid w:val="0010687D"/>
    <w:rsid w:val="00142429"/>
    <w:rsid w:val="0014615C"/>
    <w:rsid w:val="001521C2"/>
    <w:rsid w:val="00157CC4"/>
    <w:rsid w:val="0016104F"/>
    <w:rsid w:val="0016632B"/>
    <w:rsid w:val="0017098C"/>
    <w:rsid w:val="00172EA1"/>
    <w:rsid w:val="00174295"/>
    <w:rsid w:val="00175180"/>
    <w:rsid w:val="00181D0C"/>
    <w:rsid w:val="00182FB4"/>
    <w:rsid w:val="00190FB1"/>
    <w:rsid w:val="001A234E"/>
    <w:rsid w:val="001B155B"/>
    <w:rsid w:val="001B3A85"/>
    <w:rsid w:val="001B3BEB"/>
    <w:rsid w:val="001B6CC2"/>
    <w:rsid w:val="001C1DE1"/>
    <w:rsid w:val="001C2780"/>
    <w:rsid w:val="001C44CB"/>
    <w:rsid w:val="001D6161"/>
    <w:rsid w:val="001E7229"/>
    <w:rsid w:val="00201104"/>
    <w:rsid w:val="00202FB4"/>
    <w:rsid w:val="00220E06"/>
    <w:rsid w:val="002328A8"/>
    <w:rsid w:val="0023720F"/>
    <w:rsid w:val="00252C01"/>
    <w:rsid w:val="00253B61"/>
    <w:rsid w:val="00254E18"/>
    <w:rsid w:val="00254E87"/>
    <w:rsid w:val="0025714F"/>
    <w:rsid w:val="00263F48"/>
    <w:rsid w:val="002717A1"/>
    <w:rsid w:val="0027514D"/>
    <w:rsid w:val="002774C2"/>
    <w:rsid w:val="00277EDA"/>
    <w:rsid w:val="00280B76"/>
    <w:rsid w:val="00284359"/>
    <w:rsid w:val="0029680C"/>
    <w:rsid w:val="002A1D9F"/>
    <w:rsid w:val="002A7B9E"/>
    <w:rsid w:val="002B1462"/>
    <w:rsid w:val="002B2169"/>
    <w:rsid w:val="002B4250"/>
    <w:rsid w:val="002C01BC"/>
    <w:rsid w:val="002C0A2E"/>
    <w:rsid w:val="002C1F96"/>
    <w:rsid w:val="002C63D8"/>
    <w:rsid w:val="002D5E63"/>
    <w:rsid w:val="002E01CD"/>
    <w:rsid w:val="002E0EF7"/>
    <w:rsid w:val="002F0A2A"/>
    <w:rsid w:val="002F5A0B"/>
    <w:rsid w:val="002F7F9B"/>
    <w:rsid w:val="00304CEF"/>
    <w:rsid w:val="0031034F"/>
    <w:rsid w:val="0031077F"/>
    <w:rsid w:val="00315946"/>
    <w:rsid w:val="003165EF"/>
    <w:rsid w:val="00316BFC"/>
    <w:rsid w:val="00322FAE"/>
    <w:rsid w:val="003231B9"/>
    <w:rsid w:val="00326ECF"/>
    <w:rsid w:val="00326F10"/>
    <w:rsid w:val="00330BC8"/>
    <w:rsid w:val="00337134"/>
    <w:rsid w:val="00337472"/>
    <w:rsid w:val="003478B9"/>
    <w:rsid w:val="003546C1"/>
    <w:rsid w:val="00362524"/>
    <w:rsid w:val="00362CCE"/>
    <w:rsid w:val="003647E9"/>
    <w:rsid w:val="003711C0"/>
    <w:rsid w:val="00372D70"/>
    <w:rsid w:val="003816CB"/>
    <w:rsid w:val="00381BAD"/>
    <w:rsid w:val="0039432D"/>
    <w:rsid w:val="00394F72"/>
    <w:rsid w:val="00397523"/>
    <w:rsid w:val="00397D97"/>
    <w:rsid w:val="00397FDE"/>
    <w:rsid w:val="003A190C"/>
    <w:rsid w:val="003B11A9"/>
    <w:rsid w:val="003B55C8"/>
    <w:rsid w:val="003B6392"/>
    <w:rsid w:val="003C0B4B"/>
    <w:rsid w:val="003C1407"/>
    <w:rsid w:val="003C4F94"/>
    <w:rsid w:val="003D0564"/>
    <w:rsid w:val="003D3461"/>
    <w:rsid w:val="003E526B"/>
    <w:rsid w:val="003F2215"/>
    <w:rsid w:val="003F6035"/>
    <w:rsid w:val="00402F22"/>
    <w:rsid w:val="00412FCB"/>
    <w:rsid w:val="00423B32"/>
    <w:rsid w:val="00424A4D"/>
    <w:rsid w:val="0042519B"/>
    <w:rsid w:val="0042539A"/>
    <w:rsid w:val="0043115E"/>
    <w:rsid w:val="0043147D"/>
    <w:rsid w:val="004318DA"/>
    <w:rsid w:val="004330B7"/>
    <w:rsid w:val="004416DF"/>
    <w:rsid w:val="00442255"/>
    <w:rsid w:val="00442F06"/>
    <w:rsid w:val="00442F0B"/>
    <w:rsid w:val="00453792"/>
    <w:rsid w:val="00453E4E"/>
    <w:rsid w:val="004575DC"/>
    <w:rsid w:val="00463F91"/>
    <w:rsid w:val="0046539E"/>
    <w:rsid w:val="00465AEB"/>
    <w:rsid w:val="00476B20"/>
    <w:rsid w:val="00477BD8"/>
    <w:rsid w:val="00483D44"/>
    <w:rsid w:val="004907E2"/>
    <w:rsid w:val="004B39B4"/>
    <w:rsid w:val="004B59CA"/>
    <w:rsid w:val="004C5D31"/>
    <w:rsid w:val="004C5ECC"/>
    <w:rsid w:val="004D0617"/>
    <w:rsid w:val="004E2D76"/>
    <w:rsid w:val="005000F5"/>
    <w:rsid w:val="00506429"/>
    <w:rsid w:val="00521C53"/>
    <w:rsid w:val="0052497F"/>
    <w:rsid w:val="00525719"/>
    <w:rsid w:val="00532A49"/>
    <w:rsid w:val="00536EB8"/>
    <w:rsid w:val="005403B5"/>
    <w:rsid w:val="00542EC7"/>
    <w:rsid w:val="00555A11"/>
    <w:rsid w:val="00560801"/>
    <w:rsid w:val="00564ECB"/>
    <w:rsid w:val="00566B36"/>
    <w:rsid w:val="005676E4"/>
    <w:rsid w:val="0057070B"/>
    <w:rsid w:val="00590E2C"/>
    <w:rsid w:val="005A04F4"/>
    <w:rsid w:val="005A0684"/>
    <w:rsid w:val="005A43B7"/>
    <w:rsid w:val="005B0103"/>
    <w:rsid w:val="005B2041"/>
    <w:rsid w:val="005B262C"/>
    <w:rsid w:val="005B51BB"/>
    <w:rsid w:val="005B739D"/>
    <w:rsid w:val="005C510A"/>
    <w:rsid w:val="005C6EEE"/>
    <w:rsid w:val="005D2AF0"/>
    <w:rsid w:val="005D3E95"/>
    <w:rsid w:val="005D698F"/>
    <w:rsid w:val="005E002A"/>
    <w:rsid w:val="005E00B2"/>
    <w:rsid w:val="005E084B"/>
    <w:rsid w:val="005E1338"/>
    <w:rsid w:val="005E493F"/>
    <w:rsid w:val="005E66FA"/>
    <w:rsid w:val="00605ABD"/>
    <w:rsid w:val="006169CA"/>
    <w:rsid w:val="00626687"/>
    <w:rsid w:val="0062698E"/>
    <w:rsid w:val="00630091"/>
    <w:rsid w:val="006344EA"/>
    <w:rsid w:val="0063460D"/>
    <w:rsid w:val="006354D1"/>
    <w:rsid w:val="00642DCB"/>
    <w:rsid w:val="0064559F"/>
    <w:rsid w:val="006537E0"/>
    <w:rsid w:val="006556C4"/>
    <w:rsid w:val="006560E9"/>
    <w:rsid w:val="00657FC9"/>
    <w:rsid w:val="00661A71"/>
    <w:rsid w:val="00663466"/>
    <w:rsid w:val="00667B43"/>
    <w:rsid w:val="00673513"/>
    <w:rsid w:val="00684EEF"/>
    <w:rsid w:val="0069410C"/>
    <w:rsid w:val="006B4271"/>
    <w:rsid w:val="006B5A6D"/>
    <w:rsid w:val="006B71F8"/>
    <w:rsid w:val="006B7407"/>
    <w:rsid w:val="006D1E82"/>
    <w:rsid w:val="006D72BF"/>
    <w:rsid w:val="006F2940"/>
    <w:rsid w:val="006F2E1A"/>
    <w:rsid w:val="006F6A2E"/>
    <w:rsid w:val="006F7594"/>
    <w:rsid w:val="0070013B"/>
    <w:rsid w:val="00703496"/>
    <w:rsid w:val="00703DF4"/>
    <w:rsid w:val="00705187"/>
    <w:rsid w:val="00713D6D"/>
    <w:rsid w:val="00716140"/>
    <w:rsid w:val="007214F6"/>
    <w:rsid w:val="00725773"/>
    <w:rsid w:val="00726EEE"/>
    <w:rsid w:val="00730B5C"/>
    <w:rsid w:val="00734B62"/>
    <w:rsid w:val="00734C55"/>
    <w:rsid w:val="00751EF6"/>
    <w:rsid w:val="00766359"/>
    <w:rsid w:val="00766FA0"/>
    <w:rsid w:val="00772E95"/>
    <w:rsid w:val="00773C07"/>
    <w:rsid w:val="00774B57"/>
    <w:rsid w:val="00777366"/>
    <w:rsid w:val="007775CB"/>
    <w:rsid w:val="00781B88"/>
    <w:rsid w:val="00787F28"/>
    <w:rsid w:val="00793C73"/>
    <w:rsid w:val="00794B3E"/>
    <w:rsid w:val="007A0358"/>
    <w:rsid w:val="007A047A"/>
    <w:rsid w:val="007A2D15"/>
    <w:rsid w:val="007A47EE"/>
    <w:rsid w:val="007B3979"/>
    <w:rsid w:val="007B63BE"/>
    <w:rsid w:val="007B6D94"/>
    <w:rsid w:val="007C1F62"/>
    <w:rsid w:val="007C2135"/>
    <w:rsid w:val="007C4F6C"/>
    <w:rsid w:val="007C67DF"/>
    <w:rsid w:val="007C78A1"/>
    <w:rsid w:val="007D00FF"/>
    <w:rsid w:val="007D2714"/>
    <w:rsid w:val="007D3525"/>
    <w:rsid w:val="007D7730"/>
    <w:rsid w:val="007E083D"/>
    <w:rsid w:val="007E3838"/>
    <w:rsid w:val="007E3D8B"/>
    <w:rsid w:val="007E5375"/>
    <w:rsid w:val="007E5F61"/>
    <w:rsid w:val="007F0F81"/>
    <w:rsid w:val="007F2CFA"/>
    <w:rsid w:val="007F3E62"/>
    <w:rsid w:val="007F6574"/>
    <w:rsid w:val="00804172"/>
    <w:rsid w:val="00804A42"/>
    <w:rsid w:val="00806807"/>
    <w:rsid w:val="0082138A"/>
    <w:rsid w:val="008220B5"/>
    <w:rsid w:val="00822F2A"/>
    <w:rsid w:val="008278DA"/>
    <w:rsid w:val="00830B6F"/>
    <w:rsid w:val="0084187B"/>
    <w:rsid w:val="008542A9"/>
    <w:rsid w:val="0085665F"/>
    <w:rsid w:val="00862AEB"/>
    <w:rsid w:val="008655B5"/>
    <w:rsid w:val="00867FEF"/>
    <w:rsid w:val="008736CA"/>
    <w:rsid w:val="00873C63"/>
    <w:rsid w:val="00880986"/>
    <w:rsid w:val="00880B0E"/>
    <w:rsid w:val="008839F3"/>
    <w:rsid w:val="00885E1F"/>
    <w:rsid w:val="00887AE4"/>
    <w:rsid w:val="00896F2D"/>
    <w:rsid w:val="008A39D5"/>
    <w:rsid w:val="008A5B85"/>
    <w:rsid w:val="008A7F4B"/>
    <w:rsid w:val="008B0637"/>
    <w:rsid w:val="008B2941"/>
    <w:rsid w:val="008B53B0"/>
    <w:rsid w:val="008B673B"/>
    <w:rsid w:val="008C0888"/>
    <w:rsid w:val="008C3F96"/>
    <w:rsid w:val="008C5D1B"/>
    <w:rsid w:val="008D1000"/>
    <w:rsid w:val="008D1098"/>
    <w:rsid w:val="008D2C2D"/>
    <w:rsid w:val="008E3219"/>
    <w:rsid w:val="008F371A"/>
    <w:rsid w:val="008F6793"/>
    <w:rsid w:val="0091436D"/>
    <w:rsid w:val="00923034"/>
    <w:rsid w:val="00926306"/>
    <w:rsid w:val="00926902"/>
    <w:rsid w:val="0092737A"/>
    <w:rsid w:val="00932F3B"/>
    <w:rsid w:val="009331AD"/>
    <w:rsid w:val="0093541A"/>
    <w:rsid w:val="0093663F"/>
    <w:rsid w:val="00944E50"/>
    <w:rsid w:val="00945705"/>
    <w:rsid w:val="00950416"/>
    <w:rsid w:val="0095084D"/>
    <w:rsid w:val="00956EE7"/>
    <w:rsid w:val="00962BA5"/>
    <w:rsid w:val="009655DF"/>
    <w:rsid w:val="009677AD"/>
    <w:rsid w:val="00971298"/>
    <w:rsid w:val="009714D3"/>
    <w:rsid w:val="00974441"/>
    <w:rsid w:val="009759F1"/>
    <w:rsid w:val="009818E2"/>
    <w:rsid w:val="00982427"/>
    <w:rsid w:val="00982F57"/>
    <w:rsid w:val="009864AA"/>
    <w:rsid w:val="00991330"/>
    <w:rsid w:val="00995B7F"/>
    <w:rsid w:val="009B6CDF"/>
    <w:rsid w:val="009B6DBA"/>
    <w:rsid w:val="009C3A45"/>
    <w:rsid w:val="009D2C61"/>
    <w:rsid w:val="009D5C0E"/>
    <w:rsid w:val="009D75E1"/>
    <w:rsid w:val="009E465D"/>
    <w:rsid w:val="009E7538"/>
    <w:rsid w:val="00A02746"/>
    <w:rsid w:val="00A05B4D"/>
    <w:rsid w:val="00A06B02"/>
    <w:rsid w:val="00A13CC9"/>
    <w:rsid w:val="00A156C5"/>
    <w:rsid w:val="00A15A54"/>
    <w:rsid w:val="00A167C6"/>
    <w:rsid w:val="00A20DF4"/>
    <w:rsid w:val="00A2205F"/>
    <w:rsid w:val="00A266D2"/>
    <w:rsid w:val="00A275C2"/>
    <w:rsid w:val="00A27D29"/>
    <w:rsid w:val="00A27F7D"/>
    <w:rsid w:val="00A3459C"/>
    <w:rsid w:val="00A43206"/>
    <w:rsid w:val="00A43C42"/>
    <w:rsid w:val="00A45867"/>
    <w:rsid w:val="00A50EB6"/>
    <w:rsid w:val="00A57FEA"/>
    <w:rsid w:val="00A6018C"/>
    <w:rsid w:val="00A60951"/>
    <w:rsid w:val="00A64D77"/>
    <w:rsid w:val="00A64DC8"/>
    <w:rsid w:val="00A841D1"/>
    <w:rsid w:val="00A85101"/>
    <w:rsid w:val="00A8548E"/>
    <w:rsid w:val="00A85550"/>
    <w:rsid w:val="00AB63C9"/>
    <w:rsid w:val="00AB6FD7"/>
    <w:rsid w:val="00AC0703"/>
    <w:rsid w:val="00AC145E"/>
    <w:rsid w:val="00AC29C1"/>
    <w:rsid w:val="00AC34C6"/>
    <w:rsid w:val="00AC43E8"/>
    <w:rsid w:val="00AD2508"/>
    <w:rsid w:val="00AD2D7B"/>
    <w:rsid w:val="00AD62D0"/>
    <w:rsid w:val="00AD6EEE"/>
    <w:rsid w:val="00AF2236"/>
    <w:rsid w:val="00AF3C10"/>
    <w:rsid w:val="00AF4C05"/>
    <w:rsid w:val="00AF650E"/>
    <w:rsid w:val="00AF7E5A"/>
    <w:rsid w:val="00B107DE"/>
    <w:rsid w:val="00B13EBC"/>
    <w:rsid w:val="00B16C40"/>
    <w:rsid w:val="00B322BB"/>
    <w:rsid w:val="00B34339"/>
    <w:rsid w:val="00B37EB9"/>
    <w:rsid w:val="00B43B67"/>
    <w:rsid w:val="00B4527B"/>
    <w:rsid w:val="00B47AF9"/>
    <w:rsid w:val="00B51322"/>
    <w:rsid w:val="00B53079"/>
    <w:rsid w:val="00B53519"/>
    <w:rsid w:val="00B53EAF"/>
    <w:rsid w:val="00B619C9"/>
    <w:rsid w:val="00B6471F"/>
    <w:rsid w:val="00B652E0"/>
    <w:rsid w:val="00B65A74"/>
    <w:rsid w:val="00B65B91"/>
    <w:rsid w:val="00B6687E"/>
    <w:rsid w:val="00B77083"/>
    <w:rsid w:val="00B91F2B"/>
    <w:rsid w:val="00B935F5"/>
    <w:rsid w:val="00B96084"/>
    <w:rsid w:val="00B96FE6"/>
    <w:rsid w:val="00BA6FB9"/>
    <w:rsid w:val="00BB3712"/>
    <w:rsid w:val="00BB7C7C"/>
    <w:rsid w:val="00BC4A2A"/>
    <w:rsid w:val="00BD0E08"/>
    <w:rsid w:val="00BD1B67"/>
    <w:rsid w:val="00BD2B8E"/>
    <w:rsid w:val="00BE1BDC"/>
    <w:rsid w:val="00BF294D"/>
    <w:rsid w:val="00BF2BAA"/>
    <w:rsid w:val="00C00FF7"/>
    <w:rsid w:val="00C040B0"/>
    <w:rsid w:val="00C05190"/>
    <w:rsid w:val="00C13B73"/>
    <w:rsid w:val="00C2110E"/>
    <w:rsid w:val="00C25661"/>
    <w:rsid w:val="00C2778F"/>
    <w:rsid w:val="00C356FB"/>
    <w:rsid w:val="00C43097"/>
    <w:rsid w:val="00C44CE3"/>
    <w:rsid w:val="00C56A6E"/>
    <w:rsid w:val="00C57BEB"/>
    <w:rsid w:val="00C61181"/>
    <w:rsid w:val="00C63D89"/>
    <w:rsid w:val="00C64357"/>
    <w:rsid w:val="00C70ADC"/>
    <w:rsid w:val="00C7379C"/>
    <w:rsid w:val="00C772E0"/>
    <w:rsid w:val="00C82B9C"/>
    <w:rsid w:val="00C845A0"/>
    <w:rsid w:val="00C86138"/>
    <w:rsid w:val="00C867B8"/>
    <w:rsid w:val="00C9239A"/>
    <w:rsid w:val="00C92AF9"/>
    <w:rsid w:val="00C93584"/>
    <w:rsid w:val="00CA0E59"/>
    <w:rsid w:val="00CA6DDC"/>
    <w:rsid w:val="00CA79EA"/>
    <w:rsid w:val="00CB176D"/>
    <w:rsid w:val="00CB27D6"/>
    <w:rsid w:val="00CB3D67"/>
    <w:rsid w:val="00CB65EE"/>
    <w:rsid w:val="00CC2BAD"/>
    <w:rsid w:val="00CC6927"/>
    <w:rsid w:val="00CD0DAA"/>
    <w:rsid w:val="00CD47C2"/>
    <w:rsid w:val="00CE23D3"/>
    <w:rsid w:val="00CF3637"/>
    <w:rsid w:val="00D026C3"/>
    <w:rsid w:val="00D11816"/>
    <w:rsid w:val="00D22919"/>
    <w:rsid w:val="00D26FC7"/>
    <w:rsid w:val="00D340B7"/>
    <w:rsid w:val="00D450EF"/>
    <w:rsid w:val="00D601F7"/>
    <w:rsid w:val="00D700A4"/>
    <w:rsid w:val="00D73370"/>
    <w:rsid w:val="00D810EE"/>
    <w:rsid w:val="00D8601D"/>
    <w:rsid w:val="00D9407A"/>
    <w:rsid w:val="00DA5F47"/>
    <w:rsid w:val="00DC67B5"/>
    <w:rsid w:val="00DD2133"/>
    <w:rsid w:val="00DD23A7"/>
    <w:rsid w:val="00DE0B82"/>
    <w:rsid w:val="00DE560D"/>
    <w:rsid w:val="00DE7A07"/>
    <w:rsid w:val="00DF0904"/>
    <w:rsid w:val="00DF3DE3"/>
    <w:rsid w:val="00DF7E42"/>
    <w:rsid w:val="00E0280F"/>
    <w:rsid w:val="00E074DD"/>
    <w:rsid w:val="00E11A67"/>
    <w:rsid w:val="00E20257"/>
    <w:rsid w:val="00E227C5"/>
    <w:rsid w:val="00E25A52"/>
    <w:rsid w:val="00E2657D"/>
    <w:rsid w:val="00E2671F"/>
    <w:rsid w:val="00E26732"/>
    <w:rsid w:val="00E30BEA"/>
    <w:rsid w:val="00E35516"/>
    <w:rsid w:val="00E41741"/>
    <w:rsid w:val="00E4396D"/>
    <w:rsid w:val="00E525F6"/>
    <w:rsid w:val="00E54F8E"/>
    <w:rsid w:val="00E56360"/>
    <w:rsid w:val="00E61F66"/>
    <w:rsid w:val="00E62004"/>
    <w:rsid w:val="00E64AD3"/>
    <w:rsid w:val="00E65BEE"/>
    <w:rsid w:val="00E704CC"/>
    <w:rsid w:val="00E7543E"/>
    <w:rsid w:val="00E84266"/>
    <w:rsid w:val="00E93749"/>
    <w:rsid w:val="00E95356"/>
    <w:rsid w:val="00EA135C"/>
    <w:rsid w:val="00EA17F0"/>
    <w:rsid w:val="00EB2009"/>
    <w:rsid w:val="00EB322E"/>
    <w:rsid w:val="00EB387A"/>
    <w:rsid w:val="00EB3B96"/>
    <w:rsid w:val="00EC5076"/>
    <w:rsid w:val="00EC6202"/>
    <w:rsid w:val="00EC6750"/>
    <w:rsid w:val="00ED1EB0"/>
    <w:rsid w:val="00ED46B0"/>
    <w:rsid w:val="00EE3FEC"/>
    <w:rsid w:val="00EF46B8"/>
    <w:rsid w:val="00EF53CD"/>
    <w:rsid w:val="00F000F2"/>
    <w:rsid w:val="00F032EF"/>
    <w:rsid w:val="00F037DF"/>
    <w:rsid w:val="00F055ED"/>
    <w:rsid w:val="00F05881"/>
    <w:rsid w:val="00F05DA2"/>
    <w:rsid w:val="00F119CD"/>
    <w:rsid w:val="00F11EC7"/>
    <w:rsid w:val="00F16A88"/>
    <w:rsid w:val="00F25711"/>
    <w:rsid w:val="00F35272"/>
    <w:rsid w:val="00F3619F"/>
    <w:rsid w:val="00F46727"/>
    <w:rsid w:val="00F5019B"/>
    <w:rsid w:val="00F53720"/>
    <w:rsid w:val="00F556A6"/>
    <w:rsid w:val="00F62C52"/>
    <w:rsid w:val="00F6356C"/>
    <w:rsid w:val="00F733E2"/>
    <w:rsid w:val="00F839E8"/>
    <w:rsid w:val="00F910D3"/>
    <w:rsid w:val="00FA754F"/>
    <w:rsid w:val="00FB0D04"/>
    <w:rsid w:val="00FC2800"/>
    <w:rsid w:val="00FC5F55"/>
    <w:rsid w:val="00FC79C2"/>
    <w:rsid w:val="00FD08D7"/>
    <w:rsid w:val="00FE0CF2"/>
    <w:rsid w:val="00FE3EFD"/>
    <w:rsid w:val="00FE4CBC"/>
    <w:rsid w:val="00FF0373"/>
    <w:rsid w:val="00FF21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2341C9"/>
  <w15:docId w15:val="{C6E52805-71BF-474D-B96F-E5D7478E0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4CC"/>
    <w:pPr>
      <w:spacing w:line="256" w:lineRule="auto"/>
    </w:pPr>
  </w:style>
  <w:style w:type="paragraph" w:styleId="Heading1">
    <w:name w:val="heading 1"/>
    <w:basedOn w:val="Normal"/>
    <w:next w:val="Normal"/>
    <w:link w:val="Heading1Char"/>
    <w:uiPriority w:val="9"/>
    <w:qFormat/>
    <w:rsid w:val="00B51322"/>
    <w:pPr>
      <w:keepNext/>
      <w:keepLines/>
      <w:numPr>
        <w:numId w:val="2"/>
      </w:numPr>
      <w:tabs>
        <w:tab w:val="left" w:pos="851"/>
      </w:tabs>
      <w:spacing w:after="240" w:line="240" w:lineRule="auto"/>
      <w:contextualSpacing/>
      <w:jc w:val="both"/>
      <w:outlineLvl w:val="0"/>
    </w:pPr>
    <w:rPr>
      <w:rFonts w:ascii="Times New Roman" w:eastAsia="Times New Roman" w:hAnsi="Times New Roman" w:cs="Times New Roman"/>
      <w:b/>
      <w:bCs/>
      <w:sz w:val="28"/>
      <w:szCs w:val="28"/>
    </w:rPr>
  </w:style>
  <w:style w:type="paragraph" w:styleId="Heading2">
    <w:name w:val="heading 2"/>
    <w:basedOn w:val="Normal"/>
    <w:next w:val="Normal"/>
    <w:link w:val="Heading2Char"/>
    <w:uiPriority w:val="9"/>
    <w:unhideWhenUsed/>
    <w:qFormat/>
    <w:rsid w:val="00B51322"/>
    <w:pPr>
      <w:keepNext/>
      <w:keepLines/>
      <w:numPr>
        <w:ilvl w:val="1"/>
        <w:numId w:val="2"/>
      </w:numPr>
      <w:tabs>
        <w:tab w:val="left" w:pos="1049"/>
      </w:tabs>
      <w:spacing w:after="240" w:line="240" w:lineRule="auto"/>
      <w:contextualSpacing/>
      <w:jc w:val="both"/>
      <w:outlineLvl w:val="1"/>
    </w:pPr>
    <w:rPr>
      <w:rFonts w:ascii="Times New Roman" w:eastAsia="Times New Roman" w:hAnsi="Times New Roman" w:cs="Times New Roman"/>
      <w:b/>
      <w:bCs/>
      <w:sz w:val="28"/>
      <w:szCs w:val="26"/>
    </w:rPr>
  </w:style>
  <w:style w:type="paragraph" w:styleId="Heading3">
    <w:name w:val="heading 3"/>
    <w:basedOn w:val="Normal"/>
    <w:next w:val="Normal"/>
    <w:link w:val="Heading3Char"/>
    <w:autoRedefine/>
    <w:uiPriority w:val="9"/>
    <w:unhideWhenUsed/>
    <w:qFormat/>
    <w:rsid w:val="00463F91"/>
    <w:pPr>
      <w:keepNext/>
      <w:keepLines/>
      <w:numPr>
        <w:ilvl w:val="2"/>
        <w:numId w:val="2"/>
      </w:numPr>
      <w:spacing w:after="0" w:line="240" w:lineRule="auto"/>
      <w:ind w:left="0" w:firstLine="567"/>
      <w:contextualSpacing/>
      <w:jc w:val="both"/>
      <w:outlineLvl w:val="2"/>
    </w:pPr>
    <w:rPr>
      <w:rFonts w:ascii="Times New Roman" w:eastAsia="Times New Roman" w:hAnsi="Times New Roman" w:cs="Times New Roman"/>
      <w:b/>
      <w:iCs/>
      <w:sz w:val="28"/>
      <w:szCs w:val="28"/>
      <w:lang w:val="kk-KZ"/>
    </w:rPr>
  </w:style>
  <w:style w:type="paragraph" w:styleId="Heading4">
    <w:name w:val="heading 4"/>
    <w:basedOn w:val="Normal"/>
    <w:next w:val="Normal"/>
    <w:link w:val="Heading4Char"/>
    <w:uiPriority w:val="9"/>
    <w:semiHidden/>
    <w:unhideWhenUsed/>
    <w:qFormat/>
    <w:rsid w:val="00B51322"/>
    <w:pPr>
      <w:keepNext/>
      <w:keepLines/>
      <w:spacing w:before="40" w:after="0"/>
      <w:outlineLvl w:val="3"/>
    </w:pPr>
    <w:rPr>
      <w:rFonts w:ascii="Cambria" w:eastAsia="Times New Roman" w:hAnsi="Cambria" w:cs="Times New Roman"/>
      <w:b/>
      <w:bCs/>
      <w:i/>
      <w:iCs/>
      <w:color w:val="4F81BD"/>
      <w:sz w:val="28"/>
    </w:rPr>
  </w:style>
  <w:style w:type="paragraph" w:styleId="Heading5">
    <w:name w:val="heading 5"/>
    <w:basedOn w:val="Normal"/>
    <w:next w:val="Normal"/>
    <w:link w:val="Heading5Char"/>
    <w:uiPriority w:val="9"/>
    <w:semiHidden/>
    <w:unhideWhenUsed/>
    <w:qFormat/>
    <w:rsid w:val="00B51322"/>
    <w:pPr>
      <w:keepNext/>
      <w:keepLines/>
      <w:spacing w:before="40" w:after="0"/>
      <w:outlineLvl w:val="4"/>
    </w:pPr>
    <w:rPr>
      <w:rFonts w:ascii="Cambria" w:eastAsia="Times New Roman" w:hAnsi="Cambria" w:cs="Times New Roman"/>
      <w:color w:val="243F60"/>
      <w:sz w:val="28"/>
      <w:lang w:eastAsia="ru-RU"/>
    </w:rPr>
  </w:style>
  <w:style w:type="paragraph" w:styleId="Heading6">
    <w:name w:val="heading 6"/>
    <w:basedOn w:val="Normal"/>
    <w:next w:val="Normal"/>
    <w:link w:val="Heading6Char"/>
    <w:uiPriority w:val="9"/>
    <w:semiHidden/>
    <w:unhideWhenUsed/>
    <w:qFormat/>
    <w:rsid w:val="00B51322"/>
    <w:pPr>
      <w:keepNext/>
      <w:keepLines/>
      <w:spacing w:before="40" w:after="0"/>
      <w:outlineLvl w:val="5"/>
    </w:pPr>
    <w:rPr>
      <w:rFonts w:ascii="Cambria" w:eastAsia="Times New Roman" w:hAnsi="Cambria" w:cs="Times New Roman"/>
      <w:i/>
      <w:iCs/>
      <w:color w:val="243F60"/>
      <w:sz w:val="28"/>
      <w:lang w:eastAsia="ru-RU"/>
    </w:rPr>
  </w:style>
  <w:style w:type="paragraph" w:styleId="Heading7">
    <w:name w:val="heading 7"/>
    <w:basedOn w:val="Normal"/>
    <w:next w:val="Normal"/>
    <w:link w:val="Heading7Char"/>
    <w:uiPriority w:val="9"/>
    <w:semiHidden/>
    <w:unhideWhenUsed/>
    <w:qFormat/>
    <w:rsid w:val="00B51322"/>
    <w:pPr>
      <w:keepNext/>
      <w:keepLines/>
      <w:spacing w:before="40" w:after="0"/>
      <w:outlineLvl w:val="6"/>
    </w:pPr>
    <w:rPr>
      <w:rFonts w:ascii="Cambria" w:eastAsia="Times New Roman" w:hAnsi="Cambria" w:cs="Times New Roman"/>
      <w:i/>
      <w:iCs/>
      <w:color w:val="404040"/>
      <w:sz w:val="28"/>
      <w:lang w:eastAsia="ru-RU"/>
    </w:rPr>
  </w:style>
  <w:style w:type="paragraph" w:styleId="Heading8">
    <w:name w:val="heading 8"/>
    <w:basedOn w:val="Normal"/>
    <w:next w:val="Normal"/>
    <w:link w:val="Heading8Char"/>
    <w:uiPriority w:val="9"/>
    <w:semiHidden/>
    <w:unhideWhenUsed/>
    <w:qFormat/>
    <w:rsid w:val="00B51322"/>
    <w:pPr>
      <w:keepNext/>
      <w:keepLines/>
      <w:spacing w:before="40" w:after="0"/>
      <w:outlineLvl w:val="7"/>
    </w:pPr>
    <w:rPr>
      <w:rFonts w:ascii="Cambria" w:eastAsia="Times New Roman" w:hAnsi="Cambria" w:cs="Times New Roman"/>
      <w:color w:val="404040"/>
      <w:sz w:val="20"/>
      <w:szCs w:val="20"/>
      <w:lang w:eastAsia="ru-RU"/>
    </w:rPr>
  </w:style>
  <w:style w:type="paragraph" w:styleId="Heading9">
    <w:name w:val="heading 9"/>
    <w:basedOn w:val="Normal"/>
    <w:next w:val="Normal"/>
    <w:link w:val="Heading9Char"/>
    <w:uiPriority w:val="9"/>
    <w:semiHidden/>
    <w:unhideWhenUsed/>
    <w:qFormat/>
    <w:rsid w:val="00B51322"/>
    <w:pPr>
      <w:keepNext/>
      <w:keepLines/>
      <w:spacing w:before="40" w:after="0"/>
      <w:outlineLvl w:val="8"/>
    </w:pPr>
    <w:rPr>
      <w:rFonts w:ascii="Cambria" w:eastAsia="Times New Roman" w:hAnsi="Cambria" w:cs="Times New Roman"/>
      <w:i/>
      <w:iCs/>
      <w:color w:val="404040"/>
      <w:sz w:val="20"/>
      <w:szCs w:val="20"/>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44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67351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673513"/>
    <w:rPr>
      <w:rFonts w:ascii="Arial-BoldMT" w:hAnsi="Arial-BoldMT" w:hint="default"/>
      <w:b/>
      <w:bCs/>
      <w:i w:val="0"/>
      <w:iCs w:val="0"/>
      <w:color w:val="000000"/>
      <w:sz w:val="28"/>
      <w:szCs w:val="28"/>
    </w:rPr>
  </w:style>
  <w:style w:type="character" w:customStyle="1" w:styleId="Heading1Char">
    <w:name w:val="Heading 1 Char"/>
    <w:basedOn w:val="DefaultParagraphFont"/>
    <w:link w:val="Heading1"/>
    <w:uiPriority w:val="9"/>
    <w:rsid w:val="00B51322"/>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B51322"/>
    <w:rPr>
      <w:rFonts w:ascii="Times New Roman" w:eastAsia="Times New Roman" w:hAnsi="Times New Roman" w:cs="Times New Roman"/>
      <w:b/>
      <w:bCs/>
      <w:sz w:val="28"/>
      <w:szCs w:val="26"/>
    </w:rPr>
  </w:style>
  <w:style w:type="character" w:customStyle="1" w:styleId="Heading3Char">
    <w:name w:val="Heading 3 Char"/>
    <w:basedOn w:val="DefaultParagraphFont"/>
    <w:link w:val="Heading3"/>
    <w:uiPriority w:val="9"/>
    <w:rsid w:val="00463F91"/>
    <w:rPr>
      <w:rFonts w:ascii="Times New Roman" w:eastAsia="Times New Roman" w:hAnsi="Times New Roman" w:cs="Times New Roman"/>
      <w:b/>
      <w:iCs/>
      <w:sz w:val="28"/>
      <w:szCs w:val="28"/>
      <w:lang w:val="kk-KZ"/>
    </w:rPr>
  </w:style>
  <w:style w:type="paragraph" w:customStyle="1" w:styleId="Heading41">
    <w:name w:val="Heading 41"/>
    <w:basedOn w:val="Normal"/>
    <w:next w:val="Normal"/>
    <w:uiPriority w:val="9"/>
    <w:semiHidden/>
    <w:unhideWhenUsed/>
    <w:qFormat/>
    <w:rsid w:val="00B51322"/>
    <w:pPr>
      <w:keepNext/>
      <w:keepLines/>
      <w:numPr>
        <w:ilvl w:val="3"/>
        <w:numId w:val="2"/>
      </w:numPr>
      <w:spacing w:before="200" w:after="0" w:line="240" w:lineRule="auto"/>
      <w:contextualSpacing/>
      <w:jc w:val="both"/>
      <w:outlineLvl w:val="3"/>
    </w:pPr>
    <w:rPr>
      <w:rFonts w:ascii="Cambria" w:eastAsia="Times New Roman" w:hAnsi="Cambria" w:cs="Times New Roman"/>
      <w:b/>
      <w:bCs/>
      <w:i/>
      <w:iCs/>
      <w:color w:val="4F81BD"/>
      <w:sz w:val="28"/>
    </w:rPr>
  </w:style>
  <w:style w:type="paragraph" w:customStyle="1" w:styleId="Heading51">
    <w:name w:val="Heading 51"/>
    <w:basedOn w:val="Normal"/>
    <w:next w:val="Normal"/>
    <w:uiPriority w:val="9"/>
    <w:semiHidden/>
    <w:unhideWhenUsed/>
    <w:qFormat/>
    <w:rsid w:val="00B51322"/>
    <w:pPr>
      <w:keepNext/>
      <w:keepLines/>
      <w:numPr>
        <w:ilvl w:val="4"/>
        <w:numId w:val="2"/>
      </w:numPr>
      <w:spacing w:before="200" w:after="0" w:line="240" w:lineRule="auto"/>
      <w:contextualSpacing/>
      <w:jc w:val="both"/>
      <w:outlineLvl w:val="4"/>
    </w:pPr>
    <w:rPr>
      <w:rFonts w:ascii="Cambria" w:eastAsia="Times New Roman" w:hAnsi="Cambria" w:cs="Times New Roman"/>
      <w:color w:val="243F60"/>
      <w:sz w:val="28"/>
      <w:lang w:eastAsia="ru-RU"/>
    </w:rPr>
  </w:style>
  <w:style w:type="paragraph" w:customStyle="1" w:styleId="Heading61">
    <w:name w:val="Heading 61"/>
    <w:basedOn w:val="Normal"/>
    <w:next w:val="Normal"/>
    <w:uiPriority w:val="9"/>
    <w:semiHidden/>
    <w:unhideWhenUsed/>
    <w:qFormat/>
    <w:rsid w:val="00B51322"/>
    <w:pPr>
      <w:keepNext/>
      <w:keepLines/>
      <w:numPr>
        <w:ilvl w:val="5"/>
        <w:numId w:val="2"/>
      </w:numPr>
      <w:spacing w:before="200" w:after="0" w:line="240" w:lineRule="auto"/>
      <w:contextualSpacing/>
      <w:jc w:val="both"/>
      <w:outlineLvl w:val="5"/>
    </w:pPr>
    <w:rPr>
      <w:rFonts w:ascii="Cambria" w:eastAsia="Times New Roman" w:hAnsi="Cambria" w:cs="Times New Roman"/>
      <w:i/>
      <w:iCs/>
      <w:color w:val="243F60"/>
      <w:sz w:val="28"/>
      <w:lang w:eastAsia="ru-RU"/>
    </w:rPr>
  </w:style>
  <w:style w:type="paragraph" w:customStyle="1" w:styleId="Heading71">
    <w:name w:val="Heading 71"/>
    <w:basedOn w:val="Normal"/>
    <w:next w:val="Normal"/>
    <w:uiPriority w:val="9"/>
    <w:semiHidden/>
    <w:unhideWhenUsed/>
    <w:qFormat/>
    <w:rsid w:val="00B51322"/>
    <w:pPr>
      <w:keepNext/>
      <w:keepLines/>
      <w:numPr>
        <w:ilvl w:val="6"/>
        <w:numId w:val="2"/>
      </w:numPr>
      <w:spacing w:before="200" w:after="0" w:line="240" w:lineRule="auto"/>
      <w:contextualSpacing/>
      <w:jc w:val="both"/>
      <w:outlineLvl w:val="6"/>
    </w:pPr>
    <w:rPr>
      <w:rFonts w:ascii="Cambria" w:eastAsia="Times New Roman" w:hAnsi="Cambria" w:cs="Times New Roman"/>
      <w:i/>
      <w:iCs/>
      <w:color w:val="404040"/>
      <w:sz w:val="28"/>
      <w:lang w:eastAsia="ru-RU"/>
    </w:rPr>
  </w:style>
  <w:style w:type="paragraph" w:customStyle="1" w:styleId="Heading81">
    <w:name w:val="Heading 81"/>
    <w:basedOn w:val="Normal"/>
    <w:next w:val="Normal"/>
    <w:uiPriority w:val="9"/>
    <w:semiHidden/>
    <w:unhideWhenUsed/>
    <w:qFormat/>
    <w:rsid w:val="00B51322"/>
    <w:pPr>
      <w:keepNext/>
      <w:keepLines/>
      <w:numPr>
        <w:ilvl w:val="7"/>
        <w:numId w:val="2"/>
      </w:numPr>
      <w:spacing w:before="200" w:after="0" w:line="240" w:lineRule="auto"/>
      <w:contextualSpacing/>
      <w:jc w:val="both"/>
      <w:outlineLvl w:val="7"/>
    </w:pPr>
    <w:rPr>
      <w:rFonts w:ascii="Cambria" w:eastAsia="Times New Roman" w:hAnsi="Cambria" w:cs="Times New Roman"/>
      <w:color w:val="404040"/>
      <w:sz w:val="20"/>
      <w:szCs w:val="20"/>
      <w:lang w:eastAsia="ru-RU"/>
    </w:rPr>
  </w:style>
  <w:style w:type="paragraph" w:customStyle="1" w:styleId="Heading91">
    <w:name w:val="Heading 91"/>
    <w:basedOn w:val="Normal"/>
    <w:next w:val="Normal"/>
    <w:uiPriority w:val="9"/>
    <w:semiHidden/>
    <w:unhideWhenUsed/>
    <w:qFormat/>
    <w:rsid w:val="00B51322"/>
    <w:pPr>
      <w:keepNext/>
      <w:keepLines/>
      <w:numPr>
        <w:ilvl w:val="8"/>
        <w:numId w:val="2"/>
      </w:numPr>
      <w:spacing w:before="200" w:after="0" w:line="240" w:lineRule="auto"/>
      <w:contextualSpacing/>
      <w:jc w:val="both"/>
      <w:outlineLvl w:val="8"/>
    </w:pPr>
    <w:rPr>
      <w:rFonts w:ascii="Cambria" w:eastAsia="Times New Roman" w:hAnsi="Cambria" w:cs="Times New Roman"/>
      <w:i/>
      <w:iCs/>
      <w:color w:val="404040"/>
      <w:sz w:val="20"/>
      <w:szCs w:val="20"/>
      <w:lang w:eastAsia="ru-RU"/>
    </w:rPr>
  </w:style>
  <w:style w:type="numbering" w:customStyle="1" w:styleId="NoList1">
    <w:name w:val="No List1"/>
    <w:next w:val="NoList"/>
    <w:uiPriority w:val="99"/>
    <w:semiHidden/>
    <w:unhideWhenUsed/>
    <w:rsid w:val="00B51322"/>
  </w:style>
  <w:style w:type="character" w:customStyle="1" w:styleId="Heading4Char">
    <w:name w:val="Heading 4 Char"/>
    <w:basedOn w:val="DefaultParagraphFont"/>
    <w:link w:val="Heading4"/>
    <w:uiPriority w:val="9"/>
    <w:semiHidden/>
    <w:rsid w:val="00B51322"/>
    <w:rPr>
      <w:rFonts w:ascii="Cambria" w:eastAsia="Times New Roman" w:hAnsi="Cambria" w:cs="Times New Roman"/>
      <w:b/>
      <w:bCs/>
      <w:i/>
      <w:iCs/>
      <w:color w:val="4F81BD"/>
      <w:sz w:val="28"/>
    </w:rPr>
  </w:style>
  <w:style w:type="character" w:customStyle="1" w:styleId="Heading5Char">
    <w:name w:val="Heading 5 Char"/>
    <w:basedOn w:val="DefaultParagraphFont"/>
    <w:link w:val="Heading5"/>
    <w:uiPriority w:val="9"/>
    <w:semiHidden/>
    <w:rsid w:val="00B51322"/>
    <w:rPr>
      <w:rFonts w:ascii="Cambria" w:eastAsia="Times New Roman" w:hAnsi="Cambria" w:cs="Times New Roman"/>
      <w:color w:val="243F60"/>
      <w:sz w:val="28"/>
      <w:lang w:eastAsia="ru-RU"/>
    </w:rPr>
  </w:style>
  <w:style w:type="character" w:customStyle="1" w:styleId="Heading6Char">
    <w:name w:val="Heading 6 Char"/>
    <w:basedOn w:val="DefaultParagraphFont"/>
    <w:link w:val="Heading6"/>
    <w:uiPriority w:val="9"/>
    <w:semiHidden/>
    <w:rsid w:val="00B51322"/>
    <w:rPr>
      <w:rFonts w:ascii="Cambria" w:eastAsia="Times New Roman" w:hAnsi="Cambria" w:cs="Times New Roman"/>
      <w:i/>
      <w:iCs/>
      <w:color w:val="243F60"/>
      <w:sz w:val="28"/>
      <w:lang w:eastAsia="ru-RU"/>
    </w:rPr>
  </w:style>
  <w:style w:type="character" w:customStyle="1" w:styleId="Heading7Char">
    <w:name w:val="Heading 7 Char"/>
    <w:basedOn w:val="DefaultParagraphFont"/>
    <w:link w:val="Heading7"/>
    <w:uiPriority w:val="9"/>
    <w:semiHidden/>
    <w:rsid w:val="00B51322"/>
    <w:rPr>
      <w:rFonts w:ascii="Cambria" w:eastAsia="Times New Roman" w:hAnsi="Cambria" w:cs="Times New Roman"/>
      <w:i/>
      <w:iCs/>
      <w:color w:val="404040"/>
      <w:sz w:val="28"/>
      <w:lang w:eastAsia="ru-RU"/>
    </w:rPr>
  </w:style>
  <w:style w:type="character" w:customStyle="1" w:styleId="Heading8Char">
    <w:name w:val="Heading 8 Char"/>
    <w:basedOn w:val="DefaultParagraphFont"/>
    <w:link w:val="Heading8"/>
    <w:uiPriority w:val="9"/>
    <w:semiHidden/>
    <w:rsid w:val="00B51322"/>
    <w:rPr>
      <w:rFonts w:ascii="Cambria" w:eastAsia="Times New Roman" w:hAnsi="Cambria" w:cs="Times New Roman"/>
      <w:color w:val="404040"/>
      <w:sz w:val="20"/>
      <w:szCs w:val="20"/>
      <w:lang w:eastAsia="ru-RU"/>
    </w:rPr>
  </w:style>
  <w:style w:type="character" w:customStyle="1" w:styleId="Heading9Char">
    <w:name w:val="Heading 9 Char"/>
    <w:basedOn w:val="DefaultParagraphFont"/>
    <w:link w:val="Heading9"/>
    <w:uiPriority w:val="9"/>
    <w:semiHidden/>
    <w:rsid w:val="00B51322"/>
    <w:rPr>
      <w:rFonts w:ascii="Cambria" w:eastAsia="Times New Roman" w:hAnsi="Cambria" w:cs="Times New Roman"/>
      <w:i/>
      <w:iCs/>
      <w:color w:val="404040"/>
      <w:sz w:val="20"/>
      <w:szCs w:val="20"/>
      <w:lang w:eastAsia="ru-RU"/>
    </w:rPr>
  </w:style>
  <w:style w:type="character" w:customStyle="1" w:styleId="Hyperlink1">
    <w:name w:val="Hyperlink1"/>
    <w:basedOn w:val="DefaultParagraphFont"/>
    <w:uiPriority w:val="99"/>
    <w:semiHidden/>
    <w:unhideWhenUsed/>
    <w:rsid w:val="00B51322"/>
    <w:rPr>
      <w:color w:val="0000FF"/>
      <w:u w:val="single"/>
    </w:rPr>
  </w:style>
  <w:style w:type="character" w:customStyle="1" w:styleId="FollowedHyperlink1">
    <w:name w:val="FollowedHyperlink1"/>
    <w:basedOn w:val="DefaultParagraphFont"/>
    <w:uiPriority w:val="99"/>
    <w:semiHidden/>
    <w:unhideWhenUsed/>
    <w:rsid w:val="00B51322"/>
    <w:rPr>
      <w:color w:val="800080"/>
      <w:u w:val="single"/>
    </w:rPr>
  </w:style>
  <w:style w:type="paragraph" w:styleId="HTMLPreformatted">
    <w:name w:val="HTML Preformatted"/>
    <w:basedOn w:val="Normal"/>
    <w:link w:val="HTMLPreformattedChar"/>
    <w:uiPriority w:val="99"/>
    <w:semiHidden/>
    <w:unhideWhenUsed/>
    <w:rsid w:val="00B513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semiHidden/>
    <w:rsid w:val="00B51322"/>
    <w:rPr>
      <w:rFonts w:ascii="Courier New" w:eastAsia="Times New Roman" w:hAnsi="Courier New" w:cs="Courier New"/>
      <w:sz w:val="20"/>
      <w:szCs w:val="20"/>
      <w:lang w:eastAsia="ru-RU"/>
    </w:rPr>
  </w:style>
  <w:style w:type="paragraph" w:customStyle="1" w:styleId="msonormal0">
    <w:name w:val="msonormal"/>
    <w:basedOn w:val="Normal"/>
    <w:uiPriority w:val="99"/>
    <w:rsid w:val="00B5132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NormalWeb">
    <w:name w:val="Normal (Web)"/>
    <w:basedOn w:val="Normal"/>
    <w:uiPriority w:val="99"/>
    <w:unhideWhenUsed/>
    <w:rsid w:val="00B51322"/>
    <w:pPr>
      <w:spacing w:before="100" w:beforeAutospacing="1" w:after="100" w:afterAutospacing="1" w:line="240" w:lineRule="auto"/>
      <w:ind w:firstLine="425"/>
      <w:contextualSpacing/>
      <w:jc w:val="both"/>
    </w:pPr>
    <w:rPr>
      <w:rFonts w:ascii="Times New Roman" w:eastAsia="Times New Roman" w:hAnsi="Times New Roman" w:cs="Times New Roman"/>
      <w:sz w:val="24"/>
      <w:szCs w:val="24"/>
      <w:lang w:eastAsia="ru-RU"/>
    </w:rPr>
  </w:style>
  <w:style w:type="character" w:customStyle="1" w:styleId="TOC1Char">
    <w:name w:val="TOC 1 Char"/>
    <w:basedOn w:val="DefaultParagraphFont"/>
    <w:link w:val="TOC1"/>
    <w:uiPriority w:val="39"/>
    <w:locked/>
    <w:rsid w:val="00424A4D"/>
    <w:rPr>
      <w:rFonts w:ascii="Times New Roman" w:eastAsia="Times New Roman" w:hAnsi="Times New Roman" w:cs="Times New Roman"/>
      <w:noProof/>
      <w:sz w:val="28"/>
      <w:lang w:val="kk-KZ" w:eastAsia="ru-RU"/>
    </w:rPr>
  </w:style>
  <w:style w:type="paragraph" w:styleId="TOC1">
    <w:name w:val="toc 1"/>
    <w:basedOn w:val="Normal"/>
    <w:next w:val="Normal"/>
    <w:link w:val="TOC1Char"/>
    <w:autoRedefine/>
    <w:uiPriority w:val="39"/>
    <w:unhideWhenUsed/>
    <w:rsid w:val="00424A4D"/>
    <w:pPr>
      <w:tabs>
        <w:tab w:val="left" w:pos="284"/>
        <w:tab w:val="left" w:pos="426"/>
        <w:tab w:val="left" w:pos="567"/>
        <w:tab w:val="left" w:pos="1276"/>
        <w:tab w:val="right" w:leader="dot" w:pos="9628"/>
      </w:tabs>
      <w:spacing w:after="0" w:line="240" w:lineRule="auto"/>
      <w:contextualSpacing/>
      <w:outlineLvl w:val="0"/>
    </w:pPr>
    <w:rPr>
      <w:rFonts w:ascii="Times New Roman" w:eastAsia="Times New Roman" w:hAnsi="Times New Roman" w:cs="Times New Roman"/>
      <w:noProof/>
      <w:sz w:val="28"/>
      <w:lang w:val="kk-KZ" w:eastAsia="ru-RU"/>
    </w:rPr>
  </w:style>
  <w:style w:type="paragraph" w:styleId="TOC2">
    <w:name w:val="toc 2"/>
    <w:basedOn w:val="Normal"/>
    <w:next w:val="Normal"/>
    <w:autoRedefine/>
    <w:uiPriority w:val="39"/>
    <w:unhideWhenUsed/>
    <w:rsid w:val="00B51322"/>
    <w:pPr>
      <w:tabs>
        <w:tab w:val="left" w:pos="426"/>
        <w:tab w:val="left" w:pos="567"/>
        <w:tab w:val="left" w:pos="851"/>
        <w:tab w:val="left" w:pos="1540"/>
        <w:tab w:val="right" w:leader="dot" w:pos="9628"/>
      </w:tabs>
      <w:spacing w:after="0" w:line="240" w:lineRule="auto"/>
      <w:contextualSpacing/>
      <w:jc w:val="both"/>
      <w:outlineLvl w:val="1"/>
    </w:pPr>
    <w:rPr>
      <w:rFonts w:ascii="Times New Roman" w:eastAsia="Times New Roman" w:hAnsi="Times New Roman" w:cs="Times New Roman"/>
      <w:sz w:val="28"/>
      <w:lang w:eastAsia="ru-RU"/>
    </w:rPr>
  </w:style>
  <w:style w:type="paragraph" w:styleId="TOC3">
    <w:name w:val="toc 3"/>
    <w:basedOn w:val="Normal"/>
    <w:next w:val="Normal"/>
    <w:autoRedefine/>
    <w:uiPriority w:val="39"/>
    <w:unhideWhenUsed/>
    <w:rsid w:val="00B51322"/>
    <w:pPr>
      <w:tabs>
        <w:tab w:val="left" w:pos="426"/>
        <w:tab w:val="left" w:pos="1276"/>
        <w:tab w:val="right" w:leader="dot" w:pos="9628"/>
      </w:tabs>
      <w:spacing w:after="0" w:line="240" w:lineRule="auto"/>
      <w:ind w:left="567" w:hanging="283"/>
      <w:contextualSpacing/>
      <w:jc w:val="both"/>
      <w:outlineLvl w:val="2"/>
    </w:pPr>
    <w:rPr>
      <w:rFonts w:ascii="Times New Roman" w:eastAsia="Times New Roman" w:hAnsi="Times New Roman" w:cs="Times New Roman"/>
      <w:sz w:val="28"/>
      <w:lang w:eastAsia="ru-RU"/>
    </w:rPr>
  </w:style>
  <w:style w:type="paragraph" w:styleId="CommentText">
    <w:name w:val="annotation text"/>
    <w:basedOn w:val="Normal"/>
    <w:link w:val="CommentTextChar"/>
    <w:uiPriority w:val="99"/>
    <w:semiHidden/>
    <w:unhideWhenUsed/>
    <w:rsid w:val="00B51322"/>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B51322"/>
    <w:rPr>
      <w:rFonts w:ascii="Calibri" w:eastAsia="Calibri" w:hAnsi="Calibri" w:cs="Times New Roman"/>
      <w:sz w:val="20"/>
      <w:szCs w:val="20"/>
    </w:rPr>
  </w:style>
  <w:style w:type="paragraph" w:styleId="Header">
    <w:name w:val="header"/>
    <w:basedOn w:val="Normal"/>
    <w:link w:val="HeaderChar"/>
    <w:uiPriority w:val="99"/>
    <w:unhideWhenUsed/>
    <w:rsid w:val="00B51322"/>
    <w:pPr>
      <w:tabs>
        <w:tab w:val="center" w:pos="4680"/>
        <w:tab w:val="right" w:pos="9360"/>
      </w:tabs>
      <w:spacing w:after="0" w:line="240" w:lineRule="auto"/>
      <w:ind w:firstLine="425"/>
      <w:contextualSpacing/>
      <w:jc w:val="both"/>
    </w:pPr>
    <w:rPr>
      <w:rFonts w:ascii="Times New Roman" w:eastAsia="Calibri" w:hAnsi="Times New Roman" w:cs="Times New Roman"/>
      <w:sz w:val="28"/>
    </w:rPr>
  </w:style>
  <w:style w:type="character" w:customStyle="1" w:styleId="HeaderChar">
    <w:name w:val="Header Char"/>
    <w:basedOn w:val="DefaultParagraphFont"/>
    <w:link w:val="Header"/>
    <w:uiPriority w:val="99"/>
    <w:rsid w:val="00B51322"/>
    <w:rPr>
      <w:rFonts w:ascii="Times New Roman" w:eastAsia="Calibri" w:hAnsi="Times New Roman" w:cs="Times New Roman"/>
      <w:sz w:val="28"/>
    </w:rPr>
  </w:style>
  <w:style w:type="paragraph" w:styleId="Footer">
    <w:name w:val="footer"/>
    <w:basedOn w:val="Normal"/>
    <w:link w:val="FooterChar"/>
    <w:uiPriority w:val="99"/>
    <w:unhideWhenUsed/>
    <w:rsid w:val="00B51322"/>
    <w:pPr>
      <w:tabs>
        <w:tab w:val="center" w:pos="4680"/>
        <w:tab w:val="right" w:pos="9360"/>
      </w:tabs>
      <w:spacing w:after="0" w:line="240" w:lineRule="auto"/>
      <w:ind w:firstLine="425"/>
      <w:contextualSpacing/>
      <w:jc w:val="both"/>
    </w:pPr>
    <w:rPr>
      <w:rFonts w:ascii="Times New Roman" w:eastAsia="Calibri" w:hAnsi="Times New Roman" w:cs="Times New Roman"/>
      <w:sz w:val="28"/>
    </w:rPr>
  </w:style>
  <w:style w:type="character" w:customStyle="1" w:styleId="FooterChar">
    <w:name w:val="Footer Char"/>
    <w:basedOn w:val="DefaultParagraphFont"/>
    <w:link w:val="Footer"/>
    <w:uiPriority w:val="99"/>
    <w:rsid w:val="00B51322"/>
    <w:rPr>
      <w:rFonts w:ascii="Times New Roman" w:eastAsia="Calibri" w:hAnsi="Times New Roman" w:cs="Times New Roman"/>
      <w:sz w:val="28"/>
    </w:rPr>
  </w:style>
  <w:style w:type="paragraph" w:customStyle="1" w:styleId="Caption1">
    <w:name w:val="Caption1"/>
    <w:basedOn w:val="Normal"/>
    <w:next w:val="Normal"/>
    <w:uiPriority w:val="35"/>
    <w:semiHidden/>
    <w:unhideWhenUsed/>
    <w:qFormat/>
    <w:rsid w:val="00B51322"/>
    <w:pPr>
      <w:spacing w:after="200" w:line="240" w:lineRule="auto"/>
      <w:ind w:firstLine="425"/>
      <w:contextualSpacing/>
      <w:jc w:val="both"/>
    </w:pPr>
    <w:rPr>
      <w:rFonts w:ascii="Times New Roman" w:eastAsia="Times New Roman" w:hAnsi="Times New Roman" w:cs="Times New Roman"/>
      <w:i/>
      <w:iCs/>
      <w:color w:val="1F497D"/>
      <w:sz w:val="18"/>
      <w:szCs w:val="18"/>
      <w:lang w:eastAsia="ru-RU"/>
    </w:rPr>
  </w:style>
  <w:style w:type="paragraph" w:styleId="BodyText">
    <w:name w:val="Body Text"/>
    <w:basedOn w:val="Normal"/>
    <w:link w:val="BodyTextChar"/>
    <w:uiPriority w:val="1"/>
    <w:semiHidden/>
    <w:unhideWhenUsed/>
    <w:qFormat/>
    <w:rsid w:val="00B51322"/>
    <w:pPr>
      <w:spacing w:after="0" w:line="240" w:lineRule="auto"/>
      <w:ind w:firstLine="425"/>
      <w:contextualSpacing/>
      <w:jc w:val="both"/>
    </w:pPr>
    <w:rPr>
      <w:rFonts w:ascii="Times New Roman" w:eastAsia="Times New Roman" w:hAnsi="Times New Roman" w:cs="Times New Roman"/>
      <w:sz w:val="28"/>
      <w:lang w:eastAsia="ru-RU"/>
    </w:rPr>
  </w:style>
  <w:style w:type="character" w:customStyle="1" w:styleId="BodyTextChar">
    <w:name w:val="Body Text Char"/>
    <w:basedOn w:val="DefaultParagraphFont"/>
    <w:link w:val="BodyText"/>
    <w:uiPriority w:val="1"/>
    <w:semiHidden/>
    <w:rsid w:val="00B51322"/>
    <w:rPr>
      <w:rFonts w:ascii="Times New Roman" w:eastAsia="Times New Roman" w:hAnsi="Times New Roman" w:cs="Times New Roman"/>
      <w:sz w:val="28"/>
      <w:lang w:eastAsia="ru-RU"/>
    </w:rPr>
  </w:style>
  <w:style w:type="paragraph" w:styleId="BodyText2">
    <w:name w:val="Body Text 2"/>
    <w:basedOn w:val="Normal"/>
    <w:link w:val="BodyText2Char"/>
    <w:uiPriority w:val="99"/>
    <w:semiHidden/>
    <w:unhideWhenUsed/>
    <w:rsid w:val="00B51322"/>
    <w:pPr>
      <w:spacing w:after="0" w:line="240" w:lineRule="auto"/>
      <w:ind w:firstLine="709"/>
      <w:contextualSpacing/>
      <w:jc w:val="both"/>
    </w:pPr>
    <w:rPr>
      <w:rFonts w:ascii="Arial" w:eastAsia="Times New Roman" w:hAnsi="Arial" w:cs="Times New Roman"/>
      <w:sz w:val="24"/>
      <w:szCs w:val="24"/>
      <w:lang w:eastAsia="ru-RU"/>
    </w:rPr>
  </w:style>
  <w:style w:type="character" w:customStyle="1" w:styleId="BodyText2Char">
    <w:name w:val="Body Text 2 Char"/>
    <w:basedOn w:val="DefaultParagraphFont"/>
    <w:link w:val="BodyText2"/>
    <w:uiPriority w:val="99"/>
    <w:semiHidden/>
    <w:rsid w:val="00B51322"/>
    <w:rPr>
      <w:rFonts w:ascii="Arial" w:eastAsia="Times New Roman" w:hAnsi="Arial" w:cs="Times New Roman"/>
      <w:sz w:val="24"/>
      <w:szCs w:val="24"/>
      <w:lang w:eastAsia="ru-RU"/>
    </w:rPr>
  </w:style>
  <w:style w:type="paragraph" w:styleId="BodyText3">
    <w:name w:val="Body Text 3"/>
    <w:basedOn w:val="Normal"/>
    <w:link w:val="BodyText3Char"/>
    <w:uiPriority w:val="99"/>
    <w:semiHidden/>
    <w:unhideWhenUsed/>
    <w:rsid w:val="00B51322"/>
    <w:pPr>
      <w:spacing w:after="120" w:line="240" w:lineRule="auto"/>
      <w:ind w:firstLine="709"/>
      <w:contextualSpacing/>
      <w:jc w:val="both"/>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B51322"/>
    <w:rPr>
      <w:rFonts w:ascii="Calibri" w:eastAsia="Calibri" w:hAnsi="Calibri" w:cs="Times New Roman"/>
      <w:sz w:val="16"/>
      <w:szCs w:val="16"/>
    </w:rPr>
  </w:style>
  <w:style w:type="paragraph" w:styleId="CommentSubject">
    <w:name w:val="annotation subject"/>
    <w:basedOn w:val="CommentText"/>
    <w:next w:val="CommentText"/>
    <w:link w:val="CommentSubjectChar"/>
    <w:uiPriority w:val="99"/>
    <w:semiHidden/>
    <w:unhideWhenUsed/>
    <w:rsid w:val="00B51322"/>
    <w:rPr>
      <w:b/>
      <w:bCs/>
    </w:rPr>
  </w:style>
  <w:style w:type="character" w:customStyle="1" w:styleId="CommentSubjectChar">
    <w:name w:val="Comment Subject Char"/>
    <w:basedOn w:val="CommentTextChar"/>
    <w:link w:val="CommentSubject"/>
    <w:uiPriority w:val="99"/>
    <w:semiHidden/>
    <w:rsid w:val="00B51322"/>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B51322"/>
    <w:pPr>
      <w:spacing w:after="0" w:line="240" w:lineRule="auto"/>
      <w:ind w:firstLine="709"/>
      <w:contextualSpacing/>
      <w:jc w:val="both"/>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B51322"/>
    <w:rPr>
      <w:rFonts w:ascii="Tahoma" w:eastAsia="Calibri" w:hAnsi="Tahoma" w:cs="Tahoma"/>
      <w:sz w:val="16"/>
      <w:szCs w:val="16"/>
    </w:rPr>
  </w:style>
  <w:style w:type="paragraph" w:styleId="NoSpacing">
    <w:name w:val="No Spacing"/>
    <w:uiPriority w:val="1"/>
    <w:qFormat/>
    <w:rsid w:val="00B51322"/>
    <w:pPr>
      <w:spacing w:after="0" w:line="240" w:lineRule="auto"/>
      <w:ind w:firstLine="709"/>
      <w:jc w:val="both"/>
    </w:pPr>
    <w:rPr>
      <w:rFonts w:ascii="Calibri" w:eastAsia="Calibri" w:hAnsi="Calibri" w:cs="Times New Roman"/>
    </w:rPr>
  </w:style>
  <w:style w:type="paragraph" w:styleId="Revision">
    <w:name w:val="Revision"/>
    <w:uiPriority w:val="99"/>
    <w:semiHidden/>
    <w:rsid w:val="00B51322"/>
    <w:pPr>
      <w:spacing w:after="0" w:line="240" w:lineRule="auto"/>
    </w:pPr>
    <w:rPr>
      <w:rFonts w:ascii="Times New Roman" w:eastAsia="Times New Roman" w:hAnsi="Times New Roman" w:cs="Times New Roman"/>
      <w:sz w:val="28"/>
      <w:lang w:eastAsia="ru-RU"/>
    </w:rPr>
  </w:style>
  <w:style w:type="character" w:customStyle="1" w:styleId="ListParagraphChar">
    <w:name w:val="List Paragraph Char"/>
    <w:aliases w:val="Для таблиц Char"/>
    <w:link w:val="ListParagraph"/>
    <w:uiPriority w:val="34"/>
    <w:locked/>
    <w:rsid w:val="00B51322"/>
    <w:rPr>
      <w:rFonts w:ascii="Times New Roman" w:hAnsi="Times New Roman" w:cs="Times New Roman"/>
      <w:sz w:val="28"/>
    </w:rPr>
  </w:style>
  <w:style w:type="paragraph" w:customStyle="1" w:styleId="1">
    <w:name w:val="Для таблиц1"/>
    <w:basedOn w:val="Normal"/>
    <w:next w:val="ListParagraph"/>
    <w:uiPriority w:val="34"/>
    <w:qFormat/>
    <w:rsid w:val="00B51322"/>
    <w:pPr>
      <w:spacing w:after="0" w:line="240" w:lineRule="auto"/>
      <w:ind w:left="720" w:firstLine="425"/>
      <w:contextualSpacing/>
      <w:jc w:val="both"/>
    </w:pPr>
    <w:rPr>
      <w:rFonts w:ascii="Times New Roman" w:hAnsi="Times New Roman" w:cs="Times New Roman"/>
      <w:sz w:val="28"/>
    </w:rPr>
  </w:style>
  <w:style w:type="paragraph" w:customStyle="1" w:styleId="Quote1">
    <w:name w:val="Quote1"/>
    <w:basedOn w:val="Normal"/>
    <w:next w:val="Normal"/>
    <w:uiPriority w:val="29"/>
    <w:qFormat/>
    <w:rsid w:val="00B51322"/>
    <w:pPr>
      <w:numPr>
        <w:numId w:val="3"/>
      </w:numPr>
      <w:spacing w:before="120" w:after="120" w:line="240" w:lineRule="auto"/>
      <w:ind w:left="432" w:hanging="432"/>
      <w:jc w:val="center"/>
    </w:pPr>
    <w:rPr>
      <w:rFonts w:ascii="Times New Roman" w:eastAsia="Calibri" w:hAnsi="Times New Roman" w:cs="Times New Roman"/>
      <w:iCs/>
      <w:color w:val="000000"/>
      <w:sz w:val="28"/>
    </w:rPr>
  </w:style>
  <w:style w:type="character" w:customStyle="1" w:styleId="QuoteChar">
    <w:name w:val="Quote Char"/>
    <w:basedOn w:val="DefaultParagraphFont"/>
    <w:link w:val="Quote"/>
    <w:uiPriority w:val="29"/>
    <w:rsid w:val="00B51322"/>
    <w:rPr>
      <w:rFonts w:ascii="Times New Roman" w:eastAsia="Calibri" w:hAnsi="Times New Roman" w:cs="Times New Roman"/>
      <w:iCs/>
      <w:color w:val="000000"/>
      <w:sz w:val="28"/>
    </w:rPr>
  </w:style>
  <w:style w:type="paragraph" w:styleId="IntenseQuote">
    <w:name w:val="Intense Quote"/>
    <w:basedOn w:val="Normal"/>
    <w:next w:val="Normal"/>
    <w:link w:val="IntenseQuoteChar"/>
    <w:autoRedefine/>
    <w:uiPriority w:val="30"/>
    <w:qFormat/>
    <w:rsid w:val="00B51322"/>
    <w:pPr>
      <w:spacing w:after="0" w:line="240" w:lineRule="auto"/>
    </w:pPr>
    <w:rPr>
      <w:rFonts w:ascii="Times New Roman" w:eastAsia="Calibri" w:hAnsi="Times New Roman" w:cs="Times New Roman"/>
      <w:bCs/>
      <w:iCs/>
      <w:sz w:val="28"/>
    </w:rPr>
  </w:style>
  <w:style w:type="character" w:customStyle="1" w:styleId="IntenseQuoteChar">
    <w:name w:val="Intense Quote Char"/>
    <w:basedOn w:val="DefaultParagraphFont"/>
    <w:link w:val="IntenseQuote"/>
    <w:uiPriority w:val="30"/>
    <w:rsid w:val="00B51322"/>
    <w:rPr>
      <w:rFonts w:ascii="Times New Roman" w:eastAsia="Calibri" w:hAnsi="Times New Roman" w:cs="Times New Roman"/>
      <w:bCs/>
      <w:iCs/>
      <w:sz w:val="28"/>
    </w:rPr>
  </w:style>
  <w:style w:type="paragraph" w:styleId="Bibliography">
    <w:name w:val="Bibliography"/>
    <w:basedOn w:val="Normal"/>
    <w:next w:val="Normal"/>
    <w:uiPriority w:val="37"/>
    <w:semiHidden/>
    <w:unhideWhenUsed/>
    <w:rsid w:val="00B51322"/>
    <w:pPr>
      <w:spacing w:after="0" w:line="240" w:lineRule="auto"/>
      <w:ind w:firstLine="425"/>
      <w:contextualSpacing/>
      <w:jc w:val="both"/>
    </w:pPr>
    <w:rPr>
      <w:rFonts w:ascii="Times New Roman" w:eastAsia="Times New Roman" w:hAnsi="Times New Roman" w:cs="Times New Roman"/>
      <w:sz w:val="28"/>
      <w:lang w:eastAsia="ru-RU"/>
    </w:rPr>
  </w:style>
  <w:style w:type="paragraph" w:customStyle="1" w:styleId="TOCHeading1">
    <w:name w:val="TOC Heading1"/>
    <w:basedOn w:val="Heading1"/>
    <w:next w:val="Normal"/>
    <w:uiPriority w:val="39"/>
    <w:semiHidden/>
    <w:unhideWhenUsed/>
    <w:qFormat/>
    <w:rsid w:val="00B51322"/>
    <w:pPr>
      <w:numPr>
        <w:numId w:val="0"/>
      </w:numPr>
      <w:tabs>
        <w:tab w:val="clear" w:pos="851"/>
      </w:tabs>
      <w:spacing w:before="480" w:after="0" w:line="276" w:lineRule="auto"/>
      <w:contextualSpacing w:val="0"/>
      <w:jc w:val="left"/>
      <w:outlineLvl w:val="9"/>
    </w:pPr>
    <w:rPr>
      <w:rFonts w:ascii="Cambria" w:hAnsi="Cambria"/>
      <w:color w:val="365F91"/>
      <w:lang w:eastAsia="ru-RU"/>
    </w:rPr>
  </w:style>
  <w:style w:type="character" w:customStyle="1" w:styleId="a0">
    <w:name w:val="*** Знак"/>
    <w:basedOn w:val="Heading1Char"/>
    <w:link w:val="a1"/>
    <w:locked/>
    <w:rsid w:val="00B51322"/>
    <w:rPr>
      <w:rFonts w:ascii="Times New Roman" w:eastAsia="Times New Roman" w:hAnsi="Times New Roman" w:cs="Times New Roman"/>
      <w:b/>
      <w:bCs w:val="0"/>
      <w:sz w:val="28"/>
      <w:szCs w:val="28"/>
    </w:rPr>
  </w:style>
  <w:style w:type="paragraph" w:customStyle="1" w:styleId="a1">
    <w:name w:val="***"/>
    <w:basedOn w:val="Heading1"/>
    <w:link w:val="a0"/>
    <w:autoRedefine/>
    <w:qFormat/>
    <w:rsid w:val="00B51322"/>
    <w:pPr>
      <w:keepLines w:val="0"/>
      <w:widowControl w:val="0"/>
      <w:snapToGrid w:val="0"/>
      <w:jc w:val="center"/>
    </w:pPr>
    <w:rPr>
      <w:bCs w:val="0"/>
    </w:rPr>
  </w:style>
  <w:style w:type="character" w:customStyle="1" w:styleId="a2">
    <w:name w:val="приложение Знак"/>
    <w:basedOn w:val="Heading1Char"/>
    <w:link w:val="a3"/>
    <w:locked/>
    <w:rsid w:val="00B51322"/>
    <w:rPr>
      <w:rFonts w:ascii="Times New Roman" w:eastAsia="Times New Roman" w:hAnsi="Times New Roman" w:cs="Times New Roman"/>
      <w:b w:val="0"/>
      <w:bCs w:val="0"/>
      <w:sz w:val="28"/>
      <w:szCs w:val="28"/>
    </w:rPr>
  </w:style>
  <w:style w:type="paragraph" w:customStyle="1" w:styleId="a3">
    <w:name w:val="приложение"/>
    <w:basedOn w:val="Heading1"/>
    <w:link w:val="a2"/>
    <w:autoRedefine/>
    <w:qFormat/>
    <w:rsid w:val="00B51322"/>
    <w:pPr>
      <w:numPr>
        <w:numId w:val="0"/>
      </w:numPr>
      <w:tabs>
        <w:tab w:val="clear" w:pos="851"/>
      </w:tabs>
      <w:spacing w:after="0"/>
      <w:ind w:left="432"/>
      <w:contextualSpacing w:val="0"/>
      <w:jc w:val="center"/>
    </w:pPr>
    <w:rPr>
      <w:b w:val="0"/>
      <w:bCs w:val="0"/>
    </w:rPr>
  </w:style>
  <w:style w:type="paragraph" w:customStyle="1" w:styleId="Style9">
    <w:name w:val="Style9"/>
    <w:basedOn w:val="Normal"/>
    <w:uiPriority w:val="99"/>
    <w:rsid w:val="00B51322"/>
    <w:pPr>
      <w:widowControl w:val="0"/>
      <w:autoSpaceDE w:val="0"/>
      <w:autoSpaceDN w:val="0"/>
      <w:adjustRightInd w:val="0"/>
      <w:spacing w:after="0" w:line="240" w:lineRule="auto"/>
      <w:ind w:firstLine="425"/>
      <w:contextualSpacing/>
      <w:jc w:val="both"/>
    </w:pPr>
    <w:rPr>
      <w:rFonts w:ascii="Arial" w:eastAsia="Times New Roman" w:hAnsi="Arial" w:cs="Times New Roman"/>
      <w:sz w:val="24"/>
      <w:szCs w:val="24"/>
      <w:lang w:eastAsia="ru-RU"/>
    </w:rPr>
  </w:style>
  <w:style w:type="paragraph" w:customStyle="1" w:styleId="Default">
    <w:name w:val="Default"/>
    <w:uiPriority w:val="99"/>
    <w:rsid w:val="00B5132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4">
    <w:name w:val="содержание Знак"/>
    <w:basedOn w:val="TOC1Char"/>
    <w:link w:val="a5"/>
    <w:locked/>
    <w:rsid w:val="00B51322"/>
    <w:rPr>
      <w:rFonts w:ascii="Times New Roman" w:eastAsia="Times New Roman" w:hAnsi="Times New Roman" w:cs="Times New Roman"/>
      <w:b w:val="0"/>
      <w:bCs w:val="0"/>
      <w:noProof/>
      <w:sz w:val="28"/>
      <w:lang w:val="kk-KZ" w:eastAsia="ru-RU"/>
    </w:rPr>
  </w:style>
  <w:style w:type="paragraph" w:customStyle="1" w:styleId="a5">
    <w:name w:val="содержание"/>
    <w:basedOn w:val="TOC1"/>
    <w:link w:val="a4"/>
    <w:qFormat/>
    <w:rsid w:val="00B51322"/>
    <w:pPr>
      <w:tabs>
        <w:tab w:val="right" w:pos="284"/>
        <w:tab w:val="right" w:pos="567"/>
        <w:tab w:val="right" w:leader="dot" w:pos="9356"/>
      </w:tabs>
    </w:pPr>
  </w:style>
  <w:style w:type="character" w:customStyle="1" w:styleId="a6">
    <w:name w:val="таблица Знак"/>
    <w:basedOn w:val="DefaultParagraphFont"/>
    <w:link w:val="a"/>
    <w:locked/>
    <w:rsid w:val="00B51322"/>
    <w:rPr>
      <w:rFonts w:ascii="Times New Roman" w:eastAsia="Calibri" w:hAnsi="Times New Roman" w:cs="Times New Roman"/>
      <w:sz w:val="28"/>
      <w:szCs w:val="28"/>
    </w:rPr>
  </w:style>
  <w:style w:type="paragraph" w:customStyle="1" w:styleId="a">
    <w:name w:val="таблица"/>
    <w:basedOn w:val="Normal"/>
    <w:link w:val="a6"/>
    <w:qFormat/>
    <w:rsid w:val="00B51322"/>
    <w:pPr>
      <w:numPr>
        <w:numId w:val="4"/>
      </w:numPr>
      <w:spacing w:before="120" w:after="120" w:line="240" w:lineRule="auto"/>
      <w:ind w:left="0" w:firstLine="0"/>
      <w:contextualSpacing/>
      <w:jc w:val="both"/>
    </w:pPr>
    <w:rPr>
      <w:rFonts w:ascii="Times New Roman" w:eastAsia="Calibri" w:hAnsi="Times New Roman" w:cs="Times New Roman"/>
      <w:sz w:val="28"/>
      <w:szCs w:val="28"/>
    </w:rPr>
  </w:style>
  <w:style w:type="character" w:customStyle="1" w:styleId="a7">
    <w:name w:val="для таблиц Знак"/>
    <w:basedOn w:val="DefaultParagraphFont"/>
    <w:link w:val="a8"/>
    <w:locked/>
    <w:rsid w:val="00B51322"/>
    <w:rPr>
      <w:rFonts w:ascii="Times New Roman" w:eastAsia="Calibri" w:hAnsi="Times New Roman" w:cs="Times New Roman"/>
      <w:sz w:val="24"/>
      <w:szCs w:val="28"/>
    </w:rPr>
  </w:style>
  <w:style w:type="paragraph" w:customStyle="1" w:styleId="a8">
    <w:name w:val="для таблиц"/>
    <w:basedOn w:val="Normal"/>
    <w:link w:val="a7"/>
    <w:qFormat/>
    <w:rsid w:val="00B51322"/>
    <w:pPr>
      <w:spacing w:after="0" w:line="240" w:lineRule="auto"/>
      <w:contextualSpacing/>
      <w:jc w:val="center"/>
    </w:pPr>
    <w:rPr>
      <w:rFonts w:ascii="Times New Roman" w:eastAsia="Calibri" w:hAnsi="Times New Roman" w:cs="Times New Roman"/>
      <w:sz w:val="24"/>
      <w:szCs w:val="28"/>
    </w:rPr>
  </w:style>
  <w:style w:type="paragraph" w:customStyle="1" w:styleId="juscontext">
    <w:name w:val="juscontext"/>
    <w:basedOn w:val="Normal"/>
    <w:uiPriority w:val="99"/>
    <w:rsid w:val="00B51322"/>
    <w:pPr>
      <w:spacing w:after="300" w:line="240" w:lineRule="auto"/>
      <w:jc w:val="both"/>
    </w:pPr>
    <w:rPr>
      <w:rFonts w:ascii="Times New Roman" w:eastAsia="Times New Roman" w:hAnsi="Times New Roman" w:cs="Times New Roman"/>
      <w:sz w:val="24"/>
      <w:szCs w:val="24"/>
      <w:lang w:eastAsia="ru-RU"/>
    </w:rPr>
  </w:style>
  <w:style w:type="paragraph" w:customStyle="1" w:styleId="TableParagraph">
    <w:name w:val="Table Paragraph"/>
    <w:basedOn w:val="Normal"/>
    <w:uiPriority w:val="1"/>
    <w:qFormat/>
    <w:rsid w:val="00B51322"/>
    <w:pPr>
      <w:widowControl w:val="0"/>
      <w:spacing w:after="0" w:line="240" w:lineRule="auto"/>
    </w:pPr>
    <w:rPr>
      <w:rFonts w:ascii="Calibri" w:eastAsia="Calibri" w:hAnsi="Calibri" w:cs="Times New Roman"/>
      <w:lang w:val="en-US"/>
    </w:rPr>
  </w:style>
  <w:style w:type="character" w:customStyle="1" w:styleId="a9">
    <w:name w:val="для формул Знак"/>
    <w:basedOn w:val="a7"/>
    <w:link w:val="aa"/>
    <w:locked/>
    <w:rsid w:val="00B51322"/>
    <w:rPr>
      <w:rFonts w:ascii="Times New Roman" w:eastAsia="Calibri" w:hAnsi="Times New Roman" w:cs="Times New Roman"/>
      <w:sz w:val="28"/>
      <w:szCs w:val="28"/>
      <w:lang w:val="en-US"/>
    </w:rPr>
  </w:style>
  <w:style w:type="paragraph" w:customStyle="1" w:styleId="aa">
    <w:name w:val="для формул"/>
    <w:basedOn w:val="a8"/>
    <w:link w:val="a9"/>
    <w:qFormat/>
    <w:rsid w:val="00B51322"/>
    <w:pPr>
      <w:spacing w:before="120" w:after="120"/>
      <w:jc w:val="right"/>
    </w:pPr>
    <w:rPr>
      <w:sz w:val="28"/>
      <w:lang w:val="en-US"/>
    </w:rPr>
  </w:style>
  <w:style w:type="character" w:customStyle="1" w:styleId="ab">
    <w:name w:val="Название таблиц Знак"/>
    <w:basedOn w:val="a7"/>
    <w:link w:val="ac"/>
    <w:locked/>
    <w:rsid w:val="00B51322"/>
    <w:rPr>
      <w:rFonts w:ascii="Times New Roman" w:eastAsia="Calibri" w:hAnsi="Times New Roman" w:cs="Times New Roman"/>
      <w:color w:val="000000"/>
      <w:sz w:val="28"/>
      <w:szCs w:val="28"/>
    </w:rPr>
  </w:style>
  <w:style w:type="paragraph" w:customStyle="1" w:styleId="ac">
    <w:name w:val="Название таблиц"/>
    <w:basedOn w:val="a8"/>
    <w:link w:val="ab"/>
    <w:autoRedefine/>
    <w:qFormat/>
    <w:rsid w:val="00B51322"/>
    <w:pPr>
      <w:jc w:val="both"/>
    </w:pPr>
    <w:rPr>
      <w:color w:val="000000"/>
      <w:sz w:val="28"/>
    </w:rPr>
  </w:style>
  <w:style w:type="paragraph" w:customStyle="1" w:styleId="Style59">
    <w:name w:val="Style59"/>
    <w:basedOn w:val="Normal"/>
    <w:uiPriority w:val="99"/>
    <w:rsid w:val="00B51322"/>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formattext">
    <w:name w:val="formattext"/>
    <w:basedOn w:val="Normal"/>
    <w:rsid w:val="00B5132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Normal"/>
    <w:uiPriority w:val="99"/>
    <w:rsid w:val="00B51322"/>
    <w:pPr>
      <w:spacing w:before="100" w:beforeAutospacing="1" w:after="100" w:afterAutospacing="1" w:line="240" w:lineRule="auto"/>
    </w:pPr>
    <w:rPr>
      <w:rFonts w:ascii="Calibri" w:eastAsia="Times New Roman" w:hAnsi="Calibri" w:cs="Times New Roman"/>
      <w:lang w:eastAsia="ru-RU"/>
    </w:rPr>
  </w:style>
  <w:style w:type="paragraph" w:customStyle="1" w:styleId="font6">
    <w:name w:val="font6"/>
    <w:basedOn w:val="Normal"/>
    <w:uiPriority w:val="99"/>
    <w:rsid w:val="00B51322"/>
    <w:pPr>
      <w:spacing w:before="100" w:beforeAutospacing="1" w:after="100" w:afterAutospacing="1" w:line="240" w:lineRule="auto"/>
    </w:pPr>
    <w:rPr>
      <w:rFonts w:ascii="Calibri" w:eastAsia="Times New Roman" w:hAnsi="Calibri" w:cs="Times New Roman"/>
      <w:lang w:eastAsia="ru-RU"/>
    </w:rPr>
  </w:style>
  <w:style w:type="paragraph" w:customStyle="1" w:styleId="font7">
    <w:name w:val="font7"/>
    <w:basedOn w:val="Normal"/>
    <w:uiPriority w:val="99"/>
    <w:rsid w:val="00B51322"/>
    <w:pPr>
      <w:spacing w:before="100" w:beforeAutospacing="1" w:after="100" w:afterAutospacing="1" w:line="240" w:lineRule="auto"/>
    </w:pPr>
    <w:rPr>
      <w:rFonts w:ascii="Calibri" w:eastAsia="Times New Roman" w:hAnsi="Calibri" w:cs="Times New Roman"/>
      <w:lang w:eastAsia="ru-RU"/>
    </w:rPr>
  </w:style>
  <w:style w:type="paragraph" w:customStyle="1" w:styleId="font8">
    <w:name w:val="font8"/>
    <w:basedOn w:val="Normal"/>
    <w:uiPriority w:val="99"/>
    <w:rsid w:val="00B51322"/>
    <w:pPr>
      <w:spacing w:before="100" w:beforeAutospacing="1" w:after="100" w:afterAutospacing="1" w:line="240" w:lineRule="auto"/>
    </w:pPr>
    <w:rPr>
      <w:rFonts w:ascii="Calibri" w:eastAsia="Times New Roman" w:hAnsi="Calibri" w:cs="Times New Roman"/>
      <w:lang w:eastAsia="ru-RU"/>
    </w:rPr>
  </w:style>
  <w:style w:type="paragraph" w:customStyle="1" w:styleId="xl63">
    <w:name w:val="xl63"/>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65">
    <w:name w:val="xl65"/>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66">
    <w:name w:val="xl66"/>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67">
    <w:name w:val="xl67"/>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68">
    <w:name w:val="xl68"/>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69">
    <w:name w:val="xl69"/>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70">
    <w:name w:val="xl70"/>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71">
    <w:name w:val="xl71"/>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75">
    <w:name w:val="xl75"/>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76">
    <w:name w:val="xl76"/>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78">
    <w:name w:val="xl78"/>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79">
    <w:name w:val="xl79"/>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8">
    <w:name w:val="xl88"/>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89">
    <w:name w:val="xl89"/>
    <w:basedOn w:val="Normal"/>
    <w:uiPriority w:val="99"/>
    <w:rsid w:val="00B5132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90">
    <w:name w:val="xl90"/>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Normal"/>
    <w:uiPriority w:val="99"/>
    <w:rsid w:val="00B513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4">
    <w:name w:val="xl94"/>
    <w:basedOn w:val="Normal"/>
    <w:uiPriority w:val="99"/>
    <w:rsid w:val="00B5132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5">
    <w:name w:val="xl95"/>
    <w:basedOn w:val="Normal"/>
    <w:uiPriority w:val="99"/>
    <w:rsid w:val="00B513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Normal"/>
    <w:uiPriority w:val="99"/>
    <w:rsid w:val="00B513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Normal"/>
    <w:uiPriority w:val="99"/>
    <w:rsid w:val="00B513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8">
    <w:name w:val="xl98"/>
    <w:basedOn w:val="Normal"/>
    <w:uiPriority w:val="99"/>
    <w:rsid w:val="00B513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9">
    <w:name w:val="xl99"/>
    <w:basedOn w:val="Normal"/>
    <w:uiPriority w:val="99"/>
    <w:rsid w:val="00B5132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0">
    <w:name w:val="font0"/>
    <w:basedOn w:val="Normal"/>
    <w:uiPriority w:val="99"/>
    <w:rsid w:val="00B51322"/>
    <w:pPr>
      <w:spacing w:before="100" w:beforeAutospacing="1" w:after="100" w:afterAutospacing="1" w:line="240" w:lineRule="auto"/>
    </w:pPr>
    <w:rPr>
      <w:rFonts w:ascii="Calibri" w:eastAsia="Times New Roman" w:hAnsi="Calibri" w:cs="Calibri"/>
      <w:color w:val="000000"/>
      <w:lang w:eastAsia="ru-RU"/>
    </w:rPr>
  </w:style>
  <w:style w:type="paragraph" w:customStyle="1" w:styleId="xl100">
    <w:name w:val="xl100"/>
    <w:basedOn w:val="Normal"/>
    <w:uiPriority w:val="99"/>
    <w:rsid w:val="00B51322"/>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Normal"/>
    <w:uiPriority w:val="99"/>
    <w:rsid w:val="00B51322"/>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2">
    <w:name w:val="xl102"/>
    <w:basedOn w:val="Normal"/>
    <w:uiPriority w:val="99"/>
    <w:rsid w:val="00B51322"/>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Normal"/>
    <w:uiPriority w:val="99"/>
    <w:rsid w:val="00B51322"/>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Normal"/>
    <w:uiPriority w:val="99"/>
    <w:rsid w:val="00B51322"/>
    <w:pPr>
      <w:pBdr>
        <w:top w:val="single" w:sz="4" w:space="0" w:color="auto"/>
        <w:left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Normal"/>
    <w:uiPriority w:val="99"/>
    <w:rsid w:val="00B51322"/>
    <w:pPr>
      <w:pBdr>
        <w:top w:val="single" w:sz="4" w:space="0" w:color="auto"/>
        <w:left w:val="single" w:sz="4" w:space="0" w:color="auto"/>
        <w:right w:val="single" w:sz="4" w:space="0" w:color="auto"/>
      </w:pBdr>
      <w:shd w:val="clear" w:color="auto" w:fill="92D05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6">
    <w:name w:val="xl106"/>
    <w:basedOn w:val="Normal"/>
    <w:uiPriority w:val="99"/>
    <w:rsid w:val="00B51322"/>
    <w:pPr>
      <w:pBdr>
        <w:top w:val="single" w:sz="4" w:space="0" w:color="auto"/>
        <w:left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Normal"/>
    <w:uiPriority w:val="99"/>
    <w:rsid w:val="00B5132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8">
    <w:name w:val="xl108"/>
    <w:basedOn w:val="Normal"/>
    <w:uiPriority w:val="99"/>
    <w:rsid w:val="00B51322"/>
    <w:pPr>
      <w:pBdr>
        <w:top w:val="single" w:sz="4" w:space="0" w:color="auto"/>
        <w:left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9">
    <w:name w:val="xl109"/>
    <w:basedOn w:val="Normal"/>
    <w:uiPriority w:val="99"/>
    <w:rsid w:val="00B5132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0">
    <w:name w:val="xl110"/>
    <w:basedOn w:val="Normal"/>
    <w:uiPriority w:val="99"/>
    <w:rsid w:val="00B5132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1">
    <w:name w:val="xl111"/>
    <w:basedOn w:val="Normal"/>
    <w:uiPriority w:val="99"/>
    <w:rsid w:val="00B51322"/>
    <w:pPr>
      <w:pBdr>
        <w:left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2">
    <w:name w:val="xl112"/>
    <w:basedOn w:val="Normal"/>
    <w:uiPriority w:val="99"/>
    <w:rsid w:val="00B5132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13">
    <w:name w:val="xl113"/>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14">
    <w:name w:val="xl114"/>
    <w:basedOn w:val="Normal"/>
    <w:uiPriority w:val="99"/>
    <w:rsid w:val="00B51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15">
    <w:name w:val="xl115"/>
    <w:basedOn w:val="Normal"/>
    <w:uiPriority w:val="99"/>
    <w:rsid w:val="00B513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6">
    <w:name w:val="xl116"/>
    <w:basedOn w:val="Normal"/>
    <w:uiPriority w:val="99"/>
    <w:rsid w:val="00B5132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7">
    <w:name w:val="xl117"/>
    <w:basedOn w:val="Normal"/>
    <w:uiPriority w:val="99"/>
    <w:rsid w:val="00B513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8">
    <w:name w:val="xl118"/>
    <w:basedOn w:val="Normal"/>
    <w:uiPriority w:val="99"/>
    <w:rsid w:val="00B51322"/>
    <w:pPr>
      <w:pBdr>
        <w:top w:val="single" w:sz="4" w:space="0" w:color="auto"/>
        <w:left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9">
    <w:name w:val="xl119"/>
    <w:basedOn w:val="Normal"/>
    <w:uiPriority w:val="99"/>
    <w:rsid w:val="00B51322"/>
    <w:pPr>
      <w:pBdr>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0">
    <w:name w:val="xl120"/>
    <w:basedOn w:val="Normal"/>
    <w:uiPriority w:val="99"/>
    <w:rsid w:val="00B51322"/>
    <w:pPr>
      <w:pBdr>
        <w:left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1">
    <w:name w:val="xl121"/>
    <w:basedOn w:val="Normal"/>
    <w:uiPriority w:val="99"/>
    <w:rsid w:val="00B51322"/>
    <w:pPr>
      <w:pBdr>
        <w:top w:val="single" w:sz="4" w:space="0" w:color="auto"/>
        <w:left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2">
    <w:name w:val="xl122"/>
    <w:basedOn w:val="Normal"/>
    <w:uiPriority w:val="99"/>
    <w:rsid w:val="00B51322"/>
    <w:pPr>
      <w:pBdr>
        <w:left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3">
    <w:name w:val="xl123"/>
    <w:basedOn w:val="Normal"/>
    <w:uiPriority w:val="99"/>
    <w:rsid w:val="00B51322"/>
    <w:pPr>
      <w:pBdr>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4">
    <w:name w:val="xl124"/>
    <w:basedOn w:val="Normal"/>
    <w:uiPriority w:val="99"/>
    <w:rsid w:val="00B51322"/>
    <w:pPr>
      <w:pBdr>
        <w:top w:val="single" w:sz="4" w:space="0" w:color="auto"/>
        <w:left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Normal"/>
    <w:uiPriority w:val="99"/>
    <w:rsid w:val="00B51322"/>
    <w:pPr>
      <w:pBdr>
        <w:left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Normal"/>
    <w:uiPriority w:val="99"/>
    <w:rsid w:val="00B51322"/>
    <w:pPr>
      <w:pBdr>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7">
    <w:name w:val="xl127"/>
    <w:basedOn w:val="Normal"/>
    <w:uiPriority w:val="99"/>
    <w:rsid w:val="00B51322"/>
    <w:pPr>
      <w:pBdr>
        <w:top w:val="single" w:sz="4" w:space="0" w:color="auto"/>
        <w:left w:val="single" w:sz="4" w:space="0" w:color="auto"/>
        <w:right w:val="single" w:sz="4" w:space="0" w:color="auto"/>
      </w:pBdr>
      <w:shd w:val="clear" w:color="auto"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8">
    <w:name w:val="xl128"/>
    <w:basedOn w:val="Normal"/>
    <w:uiPriority w:val="99"/>
    <w:rsid w:val="00B51322"/>
    <w:pPr>
      <w:pBdr>
        <w:left w:val="single" w:sz="4" w:space="0" w:color="auto"/>
        <w:bottom w:val="single" w:sz="4" w:space="0" w:color="auto"/>
        <w:right w:val="single" w:sz="4" w:space="0" w:color="auto"/>
      </w:pBdr>
      <w:shd w:val="clear" w:color="auto"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9">
    <w:name w:val="xl129"/>
    <w:basedOn w:val="Normal"/>
    <w:uiPriority w:val="99"/>
    <w:rsid w:val="00B51322"/>
    <w:pPr>
      <w:pBdr>
        <w:top w:val="single" w:sz="4" w:space="0" w:color="auto"/>
        <w:left w:val="single" w:sz="4" w:space="0" w:color="auto"/>
        <w:right w:val="single" w:sz="4" w:space="0" w:color="auto"/>
      </w:pBdr>
      <w:shd w:val="clear" w:color="auto"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0">
    <w:name w:val="xl130"/>
    <w:basedOn w:val="Normal"/>
    <w:uiPriority w:val="99"/>
    <w:rsid w:val="00B51322"/>
    <w:pPr>
      <w:pBdr>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1">
    <w:name w:val="xl131"/>
    <w:basedOn w:val="Normal"/>
    <w:uiPriority w:val="99"/>
    <w:rsid w:val="00B5132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32">
    <w:name w:val="xl132"/>
    <w:basedOn w:val="Normal"/>
    <w:uiPriority w:val="99"/>
    <w:rsid w:val="00B5132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33">
    <w:name w:val="xl133"/>
    <w:basedOn w:val="Normal"/>
    <w:uiPriority w:val="99"/>
    <w:rsid w:val="00B51322"/>
    <w:pPr>
      <w:pBdr>
        <w:top w:val="single" w:sz="4" w:space="0" w:color="auto"/>
        <w:left w:val="single" w:sz="4" w:space="0" w:color="auto"/>
        <w:right w:val="single" w:sz="4" w:space="0" w:color="auto"/>
      </w:pBdr>
      <w:shd w:val="clear" w:color="auto"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Normal"/>
    <w:uiPriority w:val="99"/>
    <w:rsid w:val="00B51322"/>
    <w:pPr>
      <w:pBdr>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Normal"/>
    <w:uiPriority w:val="99"/>
    <w:rsid w:val="00B51322"/>
    <w:pPr>
      <w:pBdr>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Normal"/>
    <w:uiPriority w:val="99"/>
    <w:rsid w:val="00B51322"/>
    <w:pPr>
      <w:pBdr>
        <w:left w:val="single" w:sz="4" w:space="0" w:color="auto"/>
        <w:bottom w:val="single" w:sz="4" w:space="0" w:color="auto"/>
        <w:right w:val="single" w:sz="4" w:space="0" w:color="auto"/>
      </w:pBdr>
      <w:shd w:val="clear" w:color="auto" w:fill="92D05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37">
    <w:name w:val="xl137"/>
    <w:basedOn w:val="Normal"/>
    <w:uiPriority w:val="99"/>
    <w:rsid w:val="00B51322"/>
    <w:pPr>
      <w:pBdr>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Normal"/>
    <w:uiPriority w:val="99"/>
    <w:rsid w:val="00B51322"/>
    <w:pPr>
      <w:pBdr>
        <w:left w:val="single" w:sz="4" w:space="0" w:color="auto"/>
        <w:right w:val="single" w:sz="4" w:space="0" w:color="auto"/>
      </w:pBdr>
      <w:shd w:val="clear" w:color="auto" w:fill="92D05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39">
    <w:name w:val="xl139"/>
    <w:basedOn w:val="Normal"/>
    <w:uiPriority w:val="99"/>
    <w:rsid w:val="00B51322"/>
    <w:pPr>
      <w:pBdr>
        <w:left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
    <w:name w:val="xl140"/>
    <w:basedOn w:val="Normal"/>
    <w:uiPriority w:val="99"/>
    <w:rsid w:val="00B51322"/>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41">
    <w:name w:val="xl141"/>
    <w:basedOn w:val="Normal"/>
    <w:uiPriority w:val="99"/>
    <w:rsid w:val="00B51322"/>
    <w:pPr>
      <w:pBdr>
        <w:left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Normal"/>
    <w:uiPriority w:val="99"/>
    <w:rsid w:val="00B51322"/>
    <w:pPr>
      <w:pBdr>
        <w:top w:val="single" w:sz="4" w:space="0" w:color="auto"/>
        <w:left w:val="single" w:sz="4" w:space="0" w:color="auto"/>
        <w:right w:val="single" w:sz="4" w:space="0" w:color="auto"/>
      </w:pBdr>
      <w:shd w:val="clear" w:color="auto"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43">
    <w:name w:val="xl143"/>
    <w:basedOn w:val="Normal"/>
    <w:uiPriority w:val="99"/>
    <w:rsid w:val="00B51322"/>
    <w:pPr>
      <w:pBdr>
        <w:left w:val="single" w:sz="4" w:space="0" w:color="auto"/>
        <w:bottom w:val="single" w:sz="4" w:space="0" w:color="auto"/>
        <w:right w:val="single" w:sz="4" w:space="0" w:color="auto"/>
      </w:pBdr>
      <w:shd w:val="clear" w:color="auto"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character" w:customStyle="1" w:styleId="2">
    <w:name w:val="Основной текст (2)_"/>
    <w:basedOn w:val="DefaultParagraphFont"/>
    <w:link w:val="20"/>
    <w:locked/>
    <w:rsid w:val="00B51322"/>
    <w:rPr>
      <w:rFonts w:ascii="Times New Roman" w:eastAsia="Times New Roman" w:hAnsi="Times New Roman" w:cs="Times New Roman"/>
      <w:shd w:val="clear" w:color="auto" w:fill="FFFFFF"/>
    </w:rPr>
  </w:style>
  <w:style w:type="paragraph" w:customStyle="1" w:styleId="20">
    <w:name w:val="Основной текст (2)"/>
    <w:basedOn w:val="Normal"/>
    <w:link w:val="2"/>
    <w:rsid w:val="00B51322"/>
    <w:pPr>
      <w:widowControl w:val="0"/>
      <w:shd w:val="clear" w:color="auto" w:fill="FFFFFF"/>
      <w:spacing w:after="0" w:line="276" w:lineRule="exact"/>
      <w:jc w:val="both"/>
    </w:pPr>
    <w:rPr>
      <w:rFonts w:ascii="Times New Roman" w:eastAsia="Times New Roman" w:hAnsi="Times New Roman" w:cs="Times New Roman"/>
    </w:rPr>
  </w:style>
  <w:style w:type="character" w:customStyle="1" w:styleId="3">
    <w:name w:val="Основной текст (3)_"/>
    <w:basedOn w:val="DefaultParagraphFont"/>
    <w:link w:val="30"/>
    <w:locked/>
    <w:rsid w:val="00B51322"/>
    <w:rPr>
      <w:rFonts w:ascii="Times New Roman" w:eastAsia="Times New Roman" w:hAnsi="Times New Roman" w:cs="Times New Roman"/>
      <w:i/>
      <w:iCs/>
      <w:shd w:val="clear" w:color="auto" w:fill="FFFFFF"/>
    </w:rPr>
  </w:style>
  <w:style w:type="paragraph" w:customStyle="1" w:styleId="30">
    <w:name w:val="Основной текст (3)"/>
    <w:basedOn w:val="Normal"/>
    <w:link w:val="3"/>
    <w:rsid w:val="00B51322"/>
    <w:pPr>
      <w:widowControl w:val="0"/>
      <w:shd w:val="clear" w:color="auto" w:fill="FFFFFF"/>
      <w:spacing w:after="0" w:line="274" w:lineRule="exact"/>
      <w:ind w:hanging="780"/>
    </w:pPr>
    <w:rPr>
      <w:rFonts w:ascii="Times New Roman" w:eastAsia="Times New Roman" w:hAnsi="Times New Roman" w:cs="Times New Roman"/>
      <w:i/>
      <w:iCs/>
    </w:rPr>
  </w:style>
  <w:style w:type="character" w:customStyle="1" w:styleId="10">
    <w:name w:val="Заголовок №1_"/>
    <w:basedOn w:val="DefaultParagraphFont"/>
    <w:link w:val="11"/>
    <w:locked/>
    <w:rsid w:val="00B51322"/>
    <w:rPr>
      <w:rFonts w:ascii="Arial" w:eastAsia="Arial" w:hAnsi="Arial" w:cs="Arial"/>
      <w:b/>
      <w:bCs/>
      <w:sz w:val="20"/>
      <w:szCs w:val="20"/>
      <w:shd w:val="clear" w:color="auto" w:fill="FFFFFF"/>
    </w:rPr>
  </w:style>
  <w:style w:type="paragraph" w:customStyle="1" w:styleId="11">
    <w:name w:val="Заголовок №1"/>
    <w:basedOn w:val="Normal"/>
    <w:link w:val="10"/>
    <w:rsid w:val="00B51322"/>
    <w:pPr>
      <w:widowControl w:val="0"/>
      <w:shd w:val="clear" w:color="auto" w:fill="FFFFFF"/>
      <w:spacing w:after="0" w:line="461" w:lineRule="exact"/>
      <w:ind w:hanging="1140"/>
      <w:outlineLvl w:val="0"/>
    </w:pPr>
    <w:rPr>
      <w:rFonts w:ascii="Arial" w:eastAsia="Arial" w:hAnsi="Arial" w:cs="Arial"/>
      <w:b/>
      <w:bCs/>
      <w:sz w:val="20"/>
      <w:szCs w:val="20"/>
    </w:rPr>
  </w:style>
  <w:style w:type="character" w:customStyle="1" w:styleId="6">
    <w:name w:val="Основной текст (6)_"/>
    <w:basedOn w:val="DefaultParagraphFont"/>
    <w:link w:val="60"/>
    <w:locked/>
    <w:rsid w:val="00B51322"/>
    <w:rPr>
      <w:rFonts w:ascii="Calibri" w:eastAsia="Calibri" w:hAnsi="Calibri" w:cs="Calibri"/>
      <w:sz w:val="18"/>
      <w:szCs w:val="18"/>
      <w:shd w:val="clear" w:color="auto" w:fill="FFFFFF"/>
    </w:rPr>
  </w:style>
  <w:style w:type="paragraph" w:customStyle="1" w:styleId="60">
    <w:name w:val="Основной текст (6)"/>
    <w:basedOn w:val="Normal"/>
    <w:link w:val="6"/>
    <w:rsid w:val="00B51322"/>
    <w:pPr>
      <w:widowControl w:val="0"/>
      <w:shd w:val="clear" w:color="auto" w:fill="FFFFFF"/>
      <w:spacing w:after="0" w:line="0" w:lineRule="atLeast"/>
    </w:pPr>
    <w:rPr>
      <w:rFonts w:ascii="Calibri" w:eastAsia="Calibri" w:hAnsi="Calibri" w:cs="Calibri"/>
      <w:sz w:val="18"/>
      <w:szCs w:val="18"/>
    </w:rPr>
  </w:style>
  <w:style w:type="character" w:customStyle="1" w:styleId="21">
    <w:name w:val="Подпись к картинке (2)_"/>
    <w:basedOn w:val="DefaultParagraphFont"/>
    <w:link w:val="22"/>
    <w:locked/>
    <w:rsid w:val="00B51322"/>
    <w:rPr>
      <w:rFonts w:ascii="Times New Roman" w:eastAsia="Times New Roman" w:hAnsi="Times New Roman" w:cs="Times New Roman"/>
      <w:spacing w:val="10"/>
      <w:sz w:val="17"/>
      <w:szCs w:val="17"/>
      <w:shd w:val="clear" w:color="auto" w:fill="FFFFFF"/>
    </w:rPr>
  </w:style>
  <w:style w:type="paragraph" w:customStyle="1" w:styleId="22">
    <w:name w:val="Подпись к картинке (2)"/>
    <w:basedOn w:val="Normal"/>
    <w:link w:val="21"/>
    <w:rsid w:val="00B51322"/>
    <w:pPr>
      <w:widowControl w:val="0"/>
      <w:shd w:val="clear" w:color="auto" w:fill="FFFFFF"/>
      <w:spacing w:after="0" w:line="0" w:lineRule="atLeast"/>
      <w:jc w:val="both"/>
    </w:pPr>
    <w:rPr>
      <w:rFonts w:ascii="Times New Roman" w:eastAsia="Times New Roman" w:hAnsi="Times New Roman" w:cs="Times New Roman"/>
      <w:spacing w:val="10"/>
      <w:sz w:val="17"/>
      <w:szCs w:val="17"/>
    </w:rPr>
  </w:style>
  <w:style w:type="character" w:customStyle="1" w:styleId="ad">
    <w:name w:val="Подпись к картинке_"/>
    <w:basedOn w:val="DefaultParagraphFont"/>
    <w:link w:val="ae"/>
    <w:locked/>
    <w:rsid w:val="00B51322"/>
    <w:rPr>
      <w:rFonts w:ascii="Times New Roman" w:eastAsia="Times New Roman" w:hAnsi="Times New Roman" w:cs="Times New Roman"/>
      <w:sz w:val="26"/>
      <w:szCs w:val="26"/>
      <w:shd w:val="clear" w:color="auto" w:fill="FFFFFF"/>
    </w:rPr>
  </w:style>
  <w:style w:type="paragraph" w:customStyle="1" w:styleId="ae">
    <w:name w:val="Подпись к картинке"/>
    <w:basedOn w:val="Normal"/>
    <w:link w:val="ad"/>
    <w:rsid w:val="00B51322"/>
    <w:pPr>
      <w:widowControl w:val="0"/>
      <w:shd w:val="clear" w:color="auto" w:fill="FFFFFF"/>
      <w:spacing w:after="0" w:line="0" w:lineRule="atLeast"/>
      <w:ind w:hanging="1300"/>
    </w:pPr>
    <w:rPr>
      <w:rFonts w:ascii="Times New Roman" w:eastAsia="Times New Roman" w:hAnsi="Times New Roman" w:cs="Times New Roman"/>
      <w:sz w:val="26"/>
      <w:szCs w:val="26"/>
    </w:rPr>
  </w:style>
  <w:style w:type="character" w:customStyle="1" w:styleId="31">
    <w:name w:val="Подпись к картинке (3)_"/>
    <w:basedOn w:val="DefaultParagraphFont"/>
    <w:link w:val="32"/>
    <w:locked/>
    <w:rsid w:val="00B51322"/>
    <w:rPr>
      <w:rFonts w:ascii="Calibri" w:eastAsia="Calibri" w:hAnsi="Calibri" w:cs="Calibri"/>
      <w:b/>
      <w:bCs/>
      <w:sz w:val="19"/>
      <w:szCs w:val="19"/>
      <w:shd w:val="clear" w:color="auto" w:fill="FFFFFF"/>
    </w:rPr>
  </w:style>
  <w:style w:type="paragraph" w:customStyle="1" w:styleId="32">
    <w:name w:val="Подпись к картинке (3)"/>
    <w:basedOn w:val="Normal"/>
    <w:link w:val="31"/>
    <w:rsid w:val="00B51322"/>
    <w:pPr>
      <w:widowControl w:val="0"/>
      <w:shd w:val="clear" w:color="auto" w:fill="FFFFFF"/>
      <w:spacing w:after="0" w:line="0" w:lineRule="atLeast"/>
    </w:pPr>
    <w:rPr>
      <w:rFonts w:ascii="Calibri" w:eastAsia="Calibri" w:hAnsi="Calibri" w:cs="Calibri"/>
      <w:b/>
      <w:bCs/>
      <w:sz w:val="19"/>
      <w:szCs w:val="19"/>
    </w:rPr>
  </w:style>
  <w:style w:type="character" w:customStyle="1" w:styleId="4">
    <w:name w:val="Подпись к картинке (4)_"/>
    <w:basedOn w:val="DefaultParagraphFont"/>
    <w:link w:val="40"/>
    <w:locked/>
    <w:rsid w:val="00B51322"/>
    <w:rPr>
      <w:rFonts w:ascii="Calibri" w:eastAsia="Calibri" w:hAnsi="Calibri" w:cs="Calibri"/>
      <w:sz w:val="18"/>
      <w:szCs w:val="18"/>
      <w:shd w:val="clear" w:color="auto" w:fill="FFFFFF"/>
    </w:rPr>
  </w:style>
  <w:style w:type="paragraph" w:customStyle="1" w:styleId="40">
    <w:name w:val="Подпись к картинке (4)"/>
    <w:basedOn w:val="Normal"/>
    <w:link w:val="4"/>
    <w:rsid w:val="00B51322"/>
    <w:pPr>
      <w:widowControl w:val="0"/>
      <w:shd w:val="clear" w:color="auto" w:fill="FFFFFF"/>
      <w:spacing w:after="0" w:line="0" w:lineRule="atLeast"/>
    </w:pPr>
    <w:rPr>
      <w:rFonts w:ascii="Calibri" w:eastAsia="Calibri" w:hAnsi="Calibri" w:cs="Calibri"/>
      <w:sz w:val="18"/>
      <w:szCs w:val="18"/>
    </w:rPr>
  </w:style>
  <w:style w:type="character" w:customStyle="1" w:styleId="af">
    <w:name w:val="Основной текст_"/>
    <w:basedOn w:val="DefaultParagraphFont"/>
    <w:link w:val="12"/>
    <w:uiPriority w:val="99"/>
    <w:locked/>
    <w:rsid w:val="00B51322"/>
    <w:rPr>
      <w:spacing w:val="-10"/>
      <w:w w:val="80"/>
      <w:sz w:val="29"/>
      <w:szCs w:val="29"/>
      <w:shd w:val="clear" w:color="auto" w:fill="FFFFFF"/>
    </w:rPr>
  </w:style>
  <w:style w:type="paragraph" w:customStyle="1" w:styleId="12">
    <w:name w:val="Основной текст1"/>
    <w:basedOn w:val="Normal"/>
    <w:link w:val="af"/>
    <w:uiPriority w:val="99"/>
    <w:rsid w:val="00B51322"/>
    <w:pPr>
      <w:shd w:val="clear" w:color="auto" w:fill="FFFFFF"/>
      <w:spacing w:after="1560" w:line="240" w:lineRule="atLeast"/>
      <w:ind w:hanging="1020"/>
    </w:pPr>
    <w:rPr>
      <w:spacing w:val="-10"/>
      <w:w w:val="80"/>
      <w:sz w:val="29"/>
      <w:szCs w:val="29"/>
    </w:rPr>
  </w:style>
  <w:style w:type="character" w:customStyle="1" w:styleId="23">
    <w:name w:val="Основной текст (23)_"/>
    <w:basedOn w:val="DefaultParagraphFont"/>
    <w:link w:val="230"/>
    <w:uiPriority w:val="99"/>
    <w:locked/>
    <w:rsid w:val="00B51322"/>
    <w:rPr>
      <w:rFonts w:ascii="Courier New" w:hAnsi="Courier New" w:cs="Courier New"/>
      <w:noProof/>
      <w:sz w:val="16"/>
      <w:szCs w:val="16"/>
      <w:shd w:val="clear" w:color="auto" w:fill="FFFFFF"/>
    </w:rPr>
  </w:style>
  <w:style w:type="paragraph" w:customStyle="1" w:styleId="230">
    <w:name w:val="Основной текст (23)"/>
    <w:basedOn w:val="Normal"/>
    <w:link w:val="23"/>
    <w:uiPriority w:val="99"/>
    <w:rsid w:val="00B51322"/>
    <w:pPr>
      <w:shd w:val="clear" w:color="auto" w:fill="FFFFFF"/>
      <w:spacing w:after="0" w:line="240" w:lineRule="atLeast"/>
    </w:pPr>
    <w:rPr>
      <w:rFonts w:ascii="Courier New" w:hAnsi="Courier New" w:cs="Courier New"/>
      <w:noProof/>
      <w:sz w:val="16"/>
      <w:szCs w:val="16"/>
    </w:rPr>
  </w:style>
  <w:style w:type="character" w:styleId="CommentReference">
    <w:name w:val="annotation reference"/>
    <w:basedOn w:val="DefaultParagraphFont"/>
    <w:uiPriority w:val="99"/>
    <w:semiHidden/>
    <w:unhideWhenUsed/>
    <w:rsid w:val="00B51322"/>
    <w:rPr>
      <w:sz w:val="16"/>
      <w:szCs w:val="16"/>
    </w:rPr>
  </w:style>
  <w:style w:type="character" w:styleId="PlaceholderText">
    <w:name w:val="Placeholder Text"/>
    <w:basedOn w:val="DefaultParagraphFont"/>
    <w:uiPriority w:val="99"/>
    <w:semiHidden/>
    <w:rsid w:val="00B51322"/>
    <w:rPr>
      <w:color w:val="808080"/>
    </w:rPr>
  </w:style>
  <w:style w:type="character" w:styleId="BookTitle">
    <w:name w:val="Book Title"/>
    <w:basedOn w:val="DefaultParagraphFont"/>
    <w:uiPriority w:val="33"/>
    <w:qFormat/>
    <w:rsid w:val="00B51322"/>
    <w:rPr>
      <w:b/>
      <w:bCs/>
      <w:smallCaps/>
      <w:spacing w:val="5"/>
    </w:rPr>
  </w:style>
  <w:style w:type="character" w:customStyle="1" w:styleId="FontStyle41">
    <w:name w:val="Font Style41"/>
    <w:basedOn w:val="DefaultParagraphFont"/>
    <w:rsid w:val="00B51322"/>
    <w:rPr>
      <w:rFonts w:ascii="Arial" w:hAnsi="Arial" w:cs="Arial" w:hint="default"/>
      <w:sz w:val="20"/>
      <w:szCs w:val="20"/>
    </w:rPr>
  </w:style>
  <w:style w:type="character" w:customStyle="1" w:styleId="s0">
    <w:name w:val="s0"/>
    <w:rsid w:val="00B51322"/>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apple-style-span">
    <w:name w:val="apple-style-span"/>
    <w:rsid w:val="00B51322"/>
  </w:style>
  <w:style w:type="character" w:customStyle="1" w:styleId="bold1">
    <w:name w:val="bold1"/>
    <w:basedOn w:val="DefaultParagraphFont"/>
    <w:rsid w:val="00B51322"/>
    <w:rPr>
      <w:b/>
      <w:bCs/>
    </w:rPr>
  </w:style>
  <w:style w:type="character" w:customStyle="1" w:styleId="terr1">
    <w:name w:val="terr1"/>
    <w:basedOn w:val="DefaultParagraphFont"/>
    <w:rsid w:val="00B51322"/>
    <w:rPr>
      <w:color w:val="333333"/>
    </w:rPr>
  </w:style>
  <w:style w:type="character" w:customStyle="1" w:styleId="7Sylfaen">
    <w:name w:val="Основной текст (7) + Sylfaen"/>
    <w:aliases w:val="10 pt,Не полужирный,Не курсив11,Интервал 0 pt"/>
    <w:basedOn w:val="DefaultParagraphFont"/>
    <w:uiPriority w:val="99"/>
    <w:rsid w:val="00B51322"/>
    <w:rPr>
      <w:rFonts w:ascii="Sylfaen" w:hAnsi="Sylfaen" w:cs="Sylfaen" w:hint="default"/>
      <w:b w:val="0"/>
      <w:bCs w:val="0"/>
      <w:i w:val="0"/>
      <w:iCs w:val="0"/>
      <w:spacing w:val="0"/>
      <w:sz w:val="20"/>
      <w:szCs w:val="20"/>
      <w:shd w:val="clear" w:color="auto" w:fill="FFFFFF"/>
    </w:rPr>
  </w:style>
  <w:style w:type="character" w:customStyle="1" w:styleId="72pt">
    <w:name w:val="Основной текст (7) + Интервал 2 pt"/>
    <w:basedOn w:val="DefaultParagraphFont"/>
    <w:uiPriority w:val="99"/>
    <w:rsid w:val="00B51322"/>
    <w:rPr>
      <w:rFonts w:ascii="Times New Roman" w:hAnsi="Times New Roman" w:cs="Times New Roman" w:hint="default"/>
      <w:b/>
      <w:bCs/>
      <w:i/>
      <w:iCs/>
      <w:spacing w:val="50"/>
      <w:sz w:val="28"/>
      <w:szCs w:val="28"/>
      <w:shd w:val="clear" w:color="auto" w:fill="FFFFFF"/>
    </w:rPr>
  </w:style>
  <w:style w:type="character" w:customStyle="1" w:styleId="hl1">
    <w:name w:val="hl1"/>
    <w:basedOn w:val="DefaultParagraphFont"/>
    <w:rsid w:val="00B51322"/>
    <w:rPr>
      <w:color w:val="4682B4"/>
    </w:rPr>
  </w:style>
  <w:style w:type="character" w:customStyle="1" w:styleId="FontStyle104">
    <w:name w:val="Font Style104"/>
    <w:basedOn w:val="DefaultParagraphFont"/>
    <w:uiPriority w:val="99"/>
    <w:rsid w:val="00B51322"/>
    <w:rPr>
      <w:rFonts w:ascii="Times New Roman" w:hAnsi="Times New Roman" w:cs="Times New Roman" w:hint="default"/>
      <w:b/>
      <w:bCs/>
      <w:sz w:val="24"/>
      <w:szCs w:val="24"/>
    </w:rPr>
  </w:style>
  <w:style w:type="character" w:customStyle="1" w:styleId="fontstyle21">
    <w:name w:val="fontstyle21"/>
    <w:basedOn w:val="DefaultParagraphFont"/>
    <w:rsid w:val="00B51322"/>
    <w:rPr>
      <w:rFonts w:ascii="ArialMT" w:hAnsi="ArialMT" w:hint="default"/>
      <w:b w:val="0"/>
      <w:bCs w:val="0"/>
      <w:i w:val="0"/>
      <w:iCs w:val="0"/>
      <w:color w:val="000000"/>
      <w:sz w:val="20"/>
      <w:szCs w:val="20"/>
    </w:rPr>
  </w:style>
  <w:style w:type="character" w:customStyle="1" w:styleId="fontstyle31">
    <w:name w:val="fontstyle31"/>
    <w:basedOn w:val="DefaultParagraphFont"/>
    <w:rsid w:val="00B51322"/>
    <w:rPr>
      <w:rFonts w:ascii="Symbol" w:hAnsi="Symbol" w:hint="default"/>
      <w:b w:val="0"/>
      <w:bCs w:val="0"/>
      <w:i w:val="0"/>
      <w:iCs w:val="0"/>
      <w:color w:val="000000"/>
      <w:sz w:val="58"/>
      <w:szCs w:val="58"/>
    </w:rPr>
  </w:style>
  <w:style w:type="character" w:customStyle="1" w:styleId="fontstyle410">
    <w:name w:val="fontstyle41"/>
    <w:basedOn w:val="DefaultParagraphFont"/>
    <w:rsid w:val="00B51322"/>
    <w:rPr>
      <w:rFonts w:ascii="Arial" w:hAnsi="Arial" w:cs="Arial" w:hint="default"/>
      <w:b w:val="0"/>
      <w:bCs w:val="0"/>
      <w:i w:val="0"/>
      <w:iCs w:val="0"/>
      <w:color w:val="000000"/>
      <w:sz w:val="24"/>
      <w:szCs w:val="24"/>
    </w:rPr>
  </w:style>
  <w:style w:type="character" w:customStyle="1" w:styleId="Georgia1">
    <w:name w:val="Основной текст + Georgia1"/>
    <w:aliases w:val="11 pt1,Интервал 1 pt2"/>
    <w:basedOn w:val="DefaultParagraphFont"/>
    <w:uiPriority w:val="99"/>
    <w:rsid w:val="00B51322"/>
    <w:rPr>
      <w:rFonts w:ascii="Georgia" w:hAnsi="Georgia" w:cs="Georgia" w:hint="default"/>
      <w:spacing w:val="20"/>
      <w:sz w:val="22"/>
      <w:szCs w:val="22"/>
      <w:shd w:val="clear" w:color="auto" w:fill="FFFFFF"/>
    </w:rPr>
  </w:style>
  <w:style w:type="character" w:customStyle="1" w:styleId="hl">
    <w:name w:val="hl"/>
    <w:basedOn w:val="DefaultParagraphFont"/>
    <w:rsid w:val="00B51322"/>
  </w:style>
  <w:style w:type="character" w:customStyle="1" w:styleId="ref-title">
    <w:name w:val="ref-title"/>
    <w:basedOn w:val="DefaultParagraphFont"/>
    <w:rsid w:val="00B51322"/>
  </w:style>
  <w:style w:type="character" w:customStyle="1" w:styleId="ref-journal">
    <w:name w:val="ref-journal"/>
    <w:basedOn w:val="DefaultParagraphFont"/>
    <w:rsid w:val="00B51322"/>
  </w:style>
  <w:style w:type="character" w:customStyle="1" w:styleId="ref-vol">
    <w:name w:val="ref-vol"/>
    <w:basedOn w:val="DefaultParagraphFont"/>
    <w:rsid w:val="00B51322"/>
  </w:style>
  <w:style w:type="character" w:customStyle="1" w:styleId="ref-iss">
    <w:name w:val="ref-iss"/>
    <w:basedOn w:val="DefaultParagraphFont"/>
    <w:rsid w:val="00B51322"/>
  </w:style>
  <w:style w:type="character" w:customStyle="1" w:styleId="s1">
    <w:name w:val="s1"/>
    <w:basedOn w:val="DefaultParagraphFont"/>
    <w:rsid w:val="00B51322"/>
    <w:rPr>
      <w:color w:val="000000"/>
    </w:rPr>
  </w:style>
  <w:style w:type="character" w:customStyle="1" w:styleId="s21">
    <w:name w:val="s21"/>
    <w:basedOn w:val="DefaultParagraphFont"/>
    <w:rsid w:val="00B51322"/>
  </w:style>
  <w:style w:type="character" w:customStyle="1" w:styleId="s2">
    <w:name w:val="s2"/>
    <w:basedOn w:val="DefaultParagraphFont"/>
    <w:rsid w:val="00B51322"/>
    <w:rPr>
      <w:color w:val="000080"/>
    </w:rPr>
  </w:style>
  <w:style w:type="character" w:customStyle="1" w:styleId="13">
    <w:name w:val="Неразрешенное упоминание1"/>
    <w:basedOn w:val="DefaultParagraphFont"/>
    <w:uiPriority w:val="99"/>
    <w:semiHidden/>
    <w:rsid w:val="00B51322"/>
    <w:rPr>
      <w:color w:val="605E5C"/>
      <w:shd w:val="clear" w:color="auto" w:fill="E1DFDD"/>
    </w:rPr>
  </w:style>
  <w:style w:type="character" w:customStyle="1" w:styleId="24">
    <w:name w:val="Неразрешенное упоминание2"/>
    <w:basedOn w:val="DefaultParagraphFont"/>
    <w:uiPriority w:val="99"/>
    <w:semiHidden/>
    <w:rsid w:val="00B51322"/>
    <w:rPr>
      <w:color w:val="605E5C"/>
      <w:shd w:val="clear" w:color="auto" w:fill="E1DFDD"/>
    </w:rPr>
  </w:style>
  <w:style w:type="character" w:customStyle="1" w:styleId="2Impact">
    <w:name w:val="Основной текст (2) + Impact"/>
    <w:aliases w:val="9 pt,Курсив"/>
    <w:basedOn w:val="2"/>
    <w:rsid w:val="00B51322"/>
    <w:rPr>
      <w:rFonts w:ascii="Times New Roman" w:eastAsia="Times New Roman" w:hAnsi="Times New Roman" w:cs="Times New Roman"/>
      <w:b w:val="0"/>
      <w:bCs w:val="0"/>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25">
    <w:name w:val="Основной текст (2) + Полужирный"/>
    <w:basedOn w:val="2"/>
    <w:rsid w:val="00B51322"/>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6">
    <w:name w:val="Основной текст (2) + Малые прописные"/>
    <w:basedOn w:val="2"/>
    <w:rsid w:val="00B51322"/>
    <w:rPr>
      <w:rFonts w:ascii="Times New Roman" w:eastAsia="Times New Roman" w:hAnsi="Times New Roman" w:cs="Times New Roman"/>
      <w:b w:val="0"/>
      <w:bCs w:val="0"/>
      <w:i w:val="0"/>
      <w:iCs w:val="0"/>
      <w:smallCaps/>
      <w:strike w:val="0"/>
      <w:dstrike w:val="0"/>
      <w:color w:val="000000"/>
      <w:spacing w:val="0"/>
      <w:w w:val="100"/>
      <w:position w:val="0"/>
      <w:sz w:val="22"/>
      <w:szCs w:val="22"/>
      <w:u w:val="none"/>
      <w:effect w:val="none"/>
      <w:shd w:val="clear" w:color="auto" w:fill="FFFFFF"/>
      <w:lang w:val="en-US" w:eastAsia="en-US" w:bidi="en-US"/>
    </w:rPr>
  </w:style>
  <w:style w:type="character" w:customStyle="1" w:styleId="2SegoeUI">
    <w:name w:val="Основной текст (2) + Segoe UI"/>
    <w:basedOn w:val="2"/>
    <w:rsid w:val="00B51322"/>
    <w:rPr>
      <w:rFonts w:ascii="Segoe UI" w:eastAsia="Segoe UI" w:hAnsi="Segoe UI" w:cs="Segoe UI"/>
      <w:b w:val="0"/>
      <w:bCs w:val="0"/>
      <w:i w:val="0"/>
      <w:iCs w:val="0"/>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27">
    <w:name w:val="Основной текст (2) + Курсив"/>
    <w:basedOn w:val="2"/>
    <w:rsid w:val="00B51322"/>
    <w:rPr>
      <w:rFonts w:ascii="Times New Roman" w:eastAsia="Times New Roman" w:hAnsi="Times New Roman" w:cs="Times New Roman"/>
      <w:b w:val="0"/>
      <w:bCs w:val="0"/>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33">
    <w:name w:val="Основной текст (3) + Не курсив"/>
    <w:basedOn w:val="3"/>
    <w:rsid w:val="00B51322"/>
    <w:rPr>
      <w:rFonts w:ascii="Times New Roman" w:eastAsia="Times New Roman" w:hAnsi="Times New Roman" w:cs="Times New Roman"/>
      <w:i/>
      <w:iCs/>
      <w:color w:val="000000"/>
      <w:spacing w:val="0"/>
      <w:w w:val="100"/>
      <w:position w:val="0"/>
      <w:shd w:val="clear" w:color="auto" w:fill="FFFFFF"/>
      <w:lang w:val="ru-RU" w:eastAsia="ru-RU" w:bidi="ru-RU"/>
    </w:rPr>
  </w:style>
  <w:style w:type="character" w:customStyle="1" w:styleId="260">
    <w:name w:val="Основной текст (2) + 6"/>
    <w:aliases w:val="5 pt"/>
    <w:basedOn w:val="2"/>
    <w:rsid w:val="00B51322"/>
    <w:rPr>
      <w:rFonts w:ascii="Arial" w:eastAsia="Arial" w:hAnsi="Arial" w:cs="Arial"/>
      <w:b w:val="0"/>
      <w:bCs w:val="0"/>
      <w:i w:val="0"/>
      <w:iCs w:val="0"/>
      <w:smallCaps w:val="0"/>
      <w:strike w:val="0"/>
      <w:dstrike w:val="0"/>
      <w:color w:val="000000"/>
      <w:spacing w:val="0"/>
      <w:w w:val="100"/>
      <w:position w:val="0"/>
      <w:sz w:val="13"/>
      <w:szCs w:val="13"/>
      <w:u w:val="none"/>
      <w:effect w:val="none"/>
      <w:shd w:val="clear" w:color="auto" w:fill="FFFFFF"/>
      <w:lang w:val="en-US" w:eastAsia="en-US" w:bidi="en-US"/>
    </w:rPr>
  </w:style>
  <w:style w:type="character" w:customStyle="1" w:styleId="af0">
    <w:name w:val="Подпись к таблице_"/>
    <w:basedOn w:val="DefaultParagraphFont"/>
    <w:rsid w:val="00B51322"/>
    <w:rPr>
      <w:rFonts w:ascii="Arial" w:eastAsia="Arial" w:hAnsi="Arial" w:cs="Arial" w:hint="default"/>
      <w:b/>
      <w:bCs/>
      <w:i w:val="0"/>
      <w:iCs w:val="0"/>
      <w:smallCaps w:val="0"/>
      <w:strike w:val="0"/>
      <w:dstrike w:val="0"/>
      <w:sz w:val="20"/>
      <w:szCs w:val="20"/>
      <w:u w:val="none"/>
      <w:effect w:val="none"/>
    </w:rPr>
  </w:style>
  <w:style w:type="character" w:customStyle="1" w:styleId="af1">
    <w:name w:val="Подпись к таблице"/>
    <w:basedOn w:val="af0"/>
    <w:rsid w:val="00B51322"/>
    <w:rPr>
      <w:rFonts w:ascii="Arial" w:eastAsia="Arial" w:hAnsi="Arial" w:cs="Arial" w:hint="default"/>
      <w:b/>
      <w:bCs/>
      <w:i w:val="0"/>
      <w:iCs w:val="0"/>
      <w:smallCaps w:val="0"/>
      <w:strike w:val="0"/>
      <w:dstrike w:val="0"/>
      <w:color w:val="000000"/>
      <w:spacing w:val="0"/>
      <w:w w:val="100"/>
      <w:position w:val="0"/>
      <w:sz w:val="20"/>
      <w:szCs w:val="20"/>
      <w:u w:val="single"/>
      <w:effect w:val="none"/>
      <w:lang w:val="ru-RU" w:eastAsia="ru-RU" w:bidi="ru-RU"/>
    </w:rPr>
  </w:style>
  <w:style w:type="character" w:customStyle="1" w:styleId="fontstyle11">
    <w:name w:val="fontstyle11"/>
    <w:basedOn w:val="DefaultParagraphFont"/>
    <w:rsid w:val="00B51322"/>
    <w:rPr>
      <w:rFonts w:ascii="TimesNewRomanPSMT" w:hAnsi="TimesNewRomanPSMT" w:hint="default"/>
      <w:b w:val="0"/>
      <w:bCs w:val="0"/>
      <w:i w:val="0"/>
      <w:iCs w:val="0"/>
      <w:color w:val="000000"/>
      <w:sz w:val="24"/>
      <w:szCs w:val="24"/>
    </w:rPr>
  </w:style>
  <w:style w:type="character" w:customStyle="1" w:styleId="6Exact">
    <w:name w:val="Основной текст (6) Exact"/>
    <w:basedOn w:val="DefaultParagraphFont"/>
    <w:rsid w:val="00B51322"/>
    <w:rPr>
      <w:rFonts w:ascii="Calibri" w:eastAsia="Calibri" w:hAnsi="Calibri" w:cs="Calibri" w:hint="default"/>
      <w:b w:val="0"/>
      <w:bCs w:val="0"/>
      <w:i w:val="0"/>
      <w:iCs w:val="0"/>
      <w:smallCaps w:val="0"/>
      <w:strike w:val="0"/>
      <w:dstrike w:val="0"/>
      <w:spacing w:val="2"/>
      <w:sz w:val="17"/>
      <w:szCs w:val="17"/>
      <w:u w:val="none"/>
      <w:effect w:val="none"/>
    </w:rPr>
  </w:style>
  <w:style w:type="character" w:customStyle="1" w:styleId="2Exact">
    <w:name w:val="Подпись к картинке (2) Exact"/>
    <w:basedOn w:val="DefaultParagraphFont"/>
    <w:rsid w:val="00B51322"/>
    <w:rPr>
      <w:rFonts w:ascii="Times New Roman" w:eastAsia="Times New Roman" w:hAnsi="Times New Roman" w:cs="Times New Roman" w:hint="default"/>
      <w:b w:val="0"/>
      <w:bCs w:val="0"/>
      <w:i w:val="0"/>
      <w:iCs w:val="0"/>
      <w:smallCaps w:val="0"/>
      <w:strike w:val="0"/>
      <w:dstrike w:val="0"/>
      <w:spacing w:val="16"/>
      <w:sz w:val="16"/>
      <w:szCs w:val="16"/>
      <w:u w:val="none"/>
      <w:effect w:val="none"/>
    </w:rPr>
  </w:style>
  <w:style w:type="character" w:customStyle="1" w:styleId="3Exact">
    <w:name w:val="Подпись к картинке (3) Exact"/>
    <w:basedOn w:val="DefaultParagraphFont"/>
    <w:rsid w:val="00B51322"/>
    <w:rPr>
      <w:rFonts w:ascii="Calibri" w:eastAsia="Calibri" w:hAnsi="Calibri" w:cs="Calibri" w:hint="default"/>
      <w:b/>
      <w:bCs/>
      <w:i w:val="0"/>
      <w:iCs w:val="0"/>
      <w:smallCaps w:val="0"/>
      <w:strike w:val="0"/>
      <w:dstrike w:val="0"/>
      <w:spacing w:val="2"/>
      <w:sz w:val="17"/>
      <w:szCs w:val="17"/>
      <w:u w:val="none"/>
      <w:effect w:val="none"/>
    </w:rPr>
  </w:style>
  <w:style w:type="character" w:customStyle="1" w:styleId="Exact">
    <w:name w:val="Подпись к картинке Exact"/>
    <w:basedOn w:val="DefaultParagraphFont"/>
    <w:rsid w:val="00B5132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4Exact">
    <w:name w:val="Подпись к картинке (4) Exact"/>
    <w:basedOn w:val="DefaultParagraphFont"/>
    <w:rsid w:val="00B51322"/>
    <w:rPr>
      <w:rFonts w:ascii="Calibri" w:eastAsia="Calibri" w:hAnsi="Calibri" w:cs="Calibri" w:hint="default"/>
      <w:b w:val="0"/>
      <w:bCs w:val="0"/>
      <w:i w:val="0"/>
      <w:iCs w:val="0"/>
      <w:smallCaps w:val="0"/>
      <w:strike w:val="0"/>
      <w:dstrike w:val="0"/>
      <w:spacing w:val="2"/>
      <w:sz w:val="17"/>
      <w:szCs w:val="17"/>
      <w:u w:val="none"/>
      <w:effect w:val="none"/>
    </w:rPr>
  </w:style>
  <w:style w:type="character" w:customStyle="1" w:styleId="authorsname">
    <w:name w:val="authors__name"/>
    <w:basedOn w:val="DefaultParagraphFont"/>
    <w:rsid w:val="00B51322"/>
  </w:style>
  <w:style w:type="character" w:customStyle="1" w:styleId="UnresolvedMention1">
    <w:name w:val="Unresolved Mention1"/>
    <w:basedOn w:val="DefaultParagraphFont"/>
    <w:uiPriority w:val="99"/>
    <w:semiHidden/>
    <w:rsid w:val="00B51322"/>
    <w:rPr>
      <w:color w:val="605E5C"/>
      <w:shd w:val="clear" w:color="auto" w:fill="E1DFDD"/>
    </w:rPr>
  </w:style>
  <w:style w:type="table" w:customStyle="1" w:styleId="TableGrid2">
    <w:name w:val="Table Grid2"/>
    <w:basedOn w:val="TableNormal"/>
    <w:next w:val="TableGrid"/>
    <w:uiPriority w:val="39"/>
    <w:rsid w:val="00B513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B51322"/>
    <w:pPr>
      <w:widowControl w:val="0"/>
      <w:spacing w:after="0" w:line="240" w:lineRule="auto"/>
    </w:pPr>
    <w:rPr>
      <w:rFonts w:ascii="Calibri" w:eastAsia="Calibri" w:hAnsi="Calibri" w:cs="Times New Roman"/>
    </w:rPr>
    <w:tblPr>
      <w:tblCellMar>
        <w:top w:w="0" w:type="dxa"/>
        <w:left w:w="0" w:type="dxa"/>
        <w:bottom w:w="0" w:type="dxa"/>
        <w:right w:w="0" w:type="dxa"/>
      </w:tblCellMar>
    </w:tblPr>
  </w:style>
  <w:style w:type="table" w:customStyle="1" w:styleId="TableGrid11">
    <w:name w:val="Table Grid11"/>
    <w:basedOn w:val="TableNormal"/>
    <w:uiPriority w:val="39"/>
    <w:rsid w:val="00B513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1">
    <w:name w:val="Heading 4 Char1"/>
    <w:basedOn w:val="DefaultParagraphFont"/>
    <w:uiPriority w:val="9"/>
    <w:semiHidden/>
    <w:rsid w:val="00B51322"/>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B51322"/>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B51322"/>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B51322"/>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B51322"/>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B51322"/>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B51322"/>
    <w:rPr>
      <w:color w:val="0563C1" w:themeColor="hyperlink"/>
      <w:u w:val="single"/>
    </w:rPr>
  </w:style>
  <w:style w:type="character" w:styleId="FollowedHyperlink">
    <w:name w:val="FollowedHyperlink"/>
    <w:basedOn w:val="DefaultParagraphFont"/>
    <w:uiPriority w:val="99"/>
    <w:semiHidden/>
    <w:unhideWhenUsed/>
    <w:rsid w:val="00B51322"/>
    <w:rPr>
      <w:color w:val="954F72" w:themeColor="followedHyperlink"/>
      <w:u w:val="single"/>
    </w:rPr>
  </w:style>
  <w:style w:type="paragraph" w:styleId="ListParagraph">
    <w:name w:val="List Paragraph"/>
    <w:aliases w:val="Для таблиц"/>
    <w:basedOn w:val="Normal"/>
    <w:link w:val="ListParagraphChar"/>
    <w:uiPriority w:val="34"/>
    <w:qFormat/>
    <w:rsid w:val="00B51322"/>
    <w:pPr>
      <w:ind w:left="720"/>
      <w:contextualSpacing/>
    </w:pPr>
    <w:rPr>
      <w:rFonts w:ascii="Times New Roman" w:hAnsi="Times New Roman" w:cs="Times New Roman"/>
      <w:sz w:val="28"/>
    </w:rPr>
  </w:style>
  <w:style w:type="paragraph" w:styleId="Quote">
    <w:name w:val="Quote"/>
    <w:basedOn w:val="Normal"/>
    <w:next w:val="Normal"/>
    <w:link w:val="QuoteChar"/>
    <w:uiPriority w:val="29"/>
    <w:qFormat/>
    <w:rsid w:val="00B51322"/>
    <w:pPr>
      <w:spacing w:before="200"/>
      <w:ind w:left="864" w:right="864"/>
      <w:jc w:val="center"/>
    </w:pPr>
    <w:rPr>
      <w:rFonts w:ascii="Times New Roman" w:eastAsia="Calibri" w:hAnsi="Times New Roman" w:cs="Times New Roman"/>
      <w:iCs/>
      <w:color w:val="000000"/>
      <w:sz w:val="28"/>
    </w:rPr>
  </w:style>
  <w:style w:type="character" w:customStyle="1" w:styleId="QuoteChar1">
    <w:name w:val="Quote Char1"/>
    <w:basedOn w:val="DefaultParagraphFont"/>
    <w:uiPriority w:val="29"/>
    <w:rsid w:val="00B51322"/>
    <w:rPr>
      <w:i/>
      <w:iCs/>
      <w:color w:val="404040" w:themeColor="text1" w:themeTint="BF"/>
    </w:rPr>
  </w:style>
  <w:style w:type="paragraph" w:styleId="Caption">
    <w:name w:val="caption"/>
    <w:basedOn w:val="Normal"/>
    <w:next w:val="Normal"/>
    <w:uiPriority w:val="35"/>
    <w:semiHidden/>
    <w:unhideWhenUsed/>
    <w:qFormat/>
    <w:rsid w:val="008278DA"/>
    <w:pPr>
      <w:spacing w:after="200" w:line="240" w:lineRule="auto"/>
      <w:ind w:firstLine="425"/>
      <w:contextualSpacing/>
      <w:jc w:val="both"/>
    </w:pPr>
    <w:rPr>
      <w:rFonts w:ascii="Times New Roman" w:eastAsiaTheme="minorEastAsia" w:hAnsi="Times New Roman"/>
      <w:i/>
      <w:iCs/>
      <w:color w:val="44546A" w:themeColor="text2"/>
      <w:sz w:val="18"/>
      <w:szCs w:val="18"/>
      <w:lang w:eastAsia="ru-RU"/>
    </w:rPr>
  </w:style>
  <w:style w:type="paragraph" w:styleId="TOCHeading">
    <w:name w:val="TOC Heading"/>
    <w:basedOn w:val="Heading1"/>
    <w:next w:val="Normal"/>
    <w:uiPriority w:val="39"/>
    <w:unhideWhenUsed/>
    <w:qFormat/>
    <w:rsid w:val="008278DA"/>
    <w:pPr>
      <w:numPr>
        <w:numId w:val="0"/>
      </w:numPr>
      <w:tabs>
        <w:tab w:val="clear" w:pos="851"/>
      </w:tabs>
      <w:spacing w:before="480" w:after="0" w:line="276" w:lineRule="auto"/>
      <w:contextualSpacing w:val="0"/>
      <w:jc w:val="left"/>
      <w:outlineLvl w:val="9"/>
    </w:pPr>
    <w:rPr>
      <w:rFonts w:asciiTheme="majorHAnsi" w:eastAsiaTheme="majorEastAsia" w:hAnsiTheme="majorHAnsi" w:cstheme="majorBidi"/>
      <w:color w:val="2F5496" w:themeColor="accent1" w:themeShade="BF"/>
      <w:lang w:eastAsia="ru-RU"/>
    </w:rPr>
  </w:style>
  <w:style w:type="character" w:customStyle="1" w:styleId="UnresolvedMention2">
    <w:name w:val="Unresolved Mention2"/>
    <w:basedOn w:val="DefaultParagraphFont"/>
    <w:uiPriority w:val="99"/>
    <w:semiHidden/>
    <w:unhideWhenUsed/>
    <w:rsid w:val="008278DA"/>
    <w:rPr>
      <w:color w:val="605E5C"/>
      <w:shd w:val="clear" w:color="auto" w:fill="E1DFDD"/>
    </w:rPr>
  </w:style>
  <w:style w:type="character" w:styleId="UnresolvedMention">
    <w:name w:val="Unresolved Mention"/>
    <w:basedOn w:val="DefaultParagraphFont"/>
    <w:uiPriority w:val="99"/>
    <w:semiHidden/>
    <w:unhideWhenUsed/>
    <w:rsid w:val="003C4F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346522">
      <w:bodyDiv w:val="1"/>
      <w:marLeft w:val="0"/>
      <w:marRight w:val="0"/>
      <w:marTop w:val="0"/>
      <w:marBottom w:val="0"/>
      <w:divBdr>
        <w:top w:val="none" w:sz="0" w:space="0" w:color="auto"/>
        <w:left w:val="none" w:sz="0" w:space="0" w:color="auto"/>
        <w:bottom w:val="none" w:sz="0" w:space="0" w:color="auto"/>
        <w:right w:val="none" w:sz="0" w:space="0" w:color="auto"/>
      </w:divBdr>
    </w:div>
    <w:div w:id="125514767">
      <w:bodyDiv w:val="1"/>
      <w:marLeft w:val="0"/>
      <w:marRight w:val="0"/>
      <w:marTop w:val="0"/>
      <w:marBottom w:val="0"/>
      <w:divBdr>
        <w:top w:val="none" w:sz="0" w:space="0" w:color="auto"/>
        <w:left w:val="none" w:sz="0" w:space="0" w:color="auto"/>
        <w:bottom w:val="none" w:sz="0" w:space="0" w:color="auto"/>
        <w:right w:val="none" w:sz="0" w:space="0" w:color="auto"/>
      </w:divBdr>
    </w:div>
    <w:div w:id="167334774">
      <w:bodyDiv w:val="1"/>
      <w:marLeft w:val="0"/>
      <w:marRight w:val="0"/>
      <w:marTop w:val="0"/>
      <w:marBottom w:val="0"/>
      <w:divBdr>
        <w:top w:val="none" w:sz="0" w:space="0" w:color="auto"/>
        <w:left w:val="none" w:sz="0" w:space="0" w:color="auto"/>
        <w:bottom w:val="none" w:sz="0" w:space="0" w:color="auto"/>
        <w:right w:val="none" w:sz="0" w:space="0" w:color="auto"/>
      </w:divBdr>
    </w:div>
    <w:div w:id="170726908">
      <w:bodyDiv w:val="1"/>
      <w:marLeft w:val="0"/>
      <w:marRight w:val="0"/>
      <w:marTop w:val="0"/>
      <w:marBottom w:val="0"/>
      <w:divBdr>
        <w:top w:val="none" w:sz="0" w:space="0" w:color="auto"/>
        <w:left w:val="none" w:sz="0" w:space="0" w:color="auto"/>
        <w:bottom w:val="none" w:sz="0" w:space="0" w:color="auto"/>
        <w:right w:val="none" w:sz="0" w:space="0" w:color="auto"/>
      </w:divBdr>
    </w:div>
    <w:div w:id="239296951">
      <w:bodyDiv w:val="1"/>
      <w:marLeft w:val="0"/>
      <w:marRight w:val="0"/>
      <w:marTop w:val="0"/>
      <w:marBottom w:val="0"/>
      <w:divBdr>
        <w:top w:val="none" w:sz="0" w:space="0" w:color="auto"/>
        <w:left w:val="none" w:sz="0" w:space="0" w:color="auto"/>
        <w:bottom w:val="none" w:sz="0" w:space="0" w:color="auto"/>
        <w:right w:val="none" w:sz="0" w:space="0" w:color="auto"/>
      </w:divBdr>
    </w:div>
    <w:div w:id="245384077">
      <w:bodyDiv w:val="1"/>
      <w:marLeft w:val="0"/>
      <w:marRight w:val="0"/>
      <w:marTop w:val="0"/>
      <w:marBottom w:val="0"/>
      <w:divBdr>
        <w:top w:val="none" w:sz="0" w:space="0" w:color="auto"/>
        <w:left w:val="none" w:sz="0" w:space="0" w:color="auto"/>
        <w:bottom w:val="none" w:sz="0" w:space="0" w:color="auto"/>
        <w:right w:val="none" w:sz="0" w:space="0" w:color="auto"/>
      </w:divBdr>
    </w:div>
    <w:div w:id="261187294">
      <w:bodyDiv w:val="1"/>
      <w:marLeft w:val="0"/>
      <w:marRight w:val="0"/>
      <w:marTop w:val="0"/>
      <w:marBottom w:val="0"/>
      <w:divBdr>
        <w:top w:val="none" w:sz="0" w:space="0" w:color="auto"/>
        <w:left w:val="none" w:sz="0" w:space="0" w:color="auto"/>
        <w:bottom w:val="none" w:sz="0" w:space="0" w:color="auto"/>
        <w:right w:val="none" w:sz="0" w:space="0" w:color="auto"/>
      </w:divBdr>
    </w:div>
    <w:div w:id="361328416">
      <w:bodyDiv w:val="1"/>
      <w:marLeft w:val="0"/>
      <w:marRight w:val="0"/>
      <w:marTop w:val="0"/>
      <w:marBottom w:val="0"/>
      <w:divBdr>
        <w:top w:val="none" w:sz="0" w:space="0" w:color="auto"/>
        <w:left w:val="none" w:sz="0" w:space="0" w:color="auto"/>
        <w:bottom w:val="none" w:sz="0" w:space="0" w:color="auto"/>
        <w:right w:val="none" w:sz="0" w:space="0" w:color="auto"/>
      </w:divBdr>
    </w:div>
    <w:div w:id="407776083">
      <w:bodyDiv w:val="1"/>
      <w:marLeft w:val="0"/>
      <w:marRight w:val="0"/>
      <w:marTop w:val="0"/>
      <w:marBottom w:val="0"/>
      <w:divBdr>
        <w:top w:val="none" w:sz="0" w:space="0" w:color="auto"/>
        <w:left w:val="none" w:sz="0" w:space="0" w:color="auto"/>
        <w:bottom w:val="none" w:sz="0" w:space="0" w:color="auto"/>
        <w:right w:val="none" w:sz="0" w:space="0" w:color="auto"/>
      </w:divBdr>
    </w:div>
    <w:div w:id="422923734">
      <w:bodyDiv w:val="1"/>
      <w:marLeft w:val="0"/>
      <w:marRight w:val="0"/>
      <w:marTop w:val="0"/>
      <w:marBottom w:val="0"/>
      <w:divBdr>
        <w:top w:val="none" w:sz="0" w:space="0" w:color="auto"/>
        <w:left w:val="none" w:sz="0" w:space="0" w:color="auto"/>
        <w:bottom w:val="none" w:sz="0" w:space="0" w:color="auto"/>
        <w:right w:val="none" w:sz="0" w:space="0" w:color="auto"/>
      </w:divBdr>
    </w:div>
    <w:div w:id="436605321">
      <w:bodyDiv w:val="1"/>
      <w:marLeft w:val="0"/>
      <w:marRight w:val="0"/>
      <w:marTop w:val="0"/>
      <w:marBottom w:val="0"/>
      <w:divBdr>
        <w:top w:val="none" w:sz="0" w:space="0" w:color="auto"/>
        <w:left w:val="none" w:sz="0" w:space="0" w:color="auto"/>
        <w:bottom w:val="none" w:sz="0" w:space="0" w:color="auto"/>
        <w:right w:val="none" w:sz="0" w:space="0" w:color="auto"/>
      </w:divBdr>
    </w:div>
    <w:div w:id="502284762">
      <w:bodyDiv w:val="1"/>
      <w:marLeft w:val="0"/>
      <w:marRight w:val="0"/>
      <w:marTop w:val="0"/>
      <w:marBottom w:val="0"/>
      <w:divBdr>
        <w:top w:val="none" w:sz="0" w:space="0" w:color="auto"/>
        <w:left w:val="none" w:sz="0" w:space="0" w:color="auto"/>
        <w:bottom w:val="none" w:sz="0" w:space="0" w:color="auto"/>
        <w:right w:val="none" w:sz="0" w:space="0" w:color="auto"/>
      </w:divBdr>
    </w:div>
    <w:div w:id="517351834">
      <w:bodyDiv w:val="1"/>
      <w:marLeft w:val="0"/>
      <w:marRight w:val="0"/>
      <w:marTop w:val="0"/>
      <w:marBottom w:val="0"/>
      <w:divBdr>
        <w:top w:val="none" w:sz="0" w:space="0" w:color="auto"/>
        <w:left w:val="none" w:sz="0" w:space="0" w:color="auto"/>
        <w:bottom w:val="none" w:sz="0" w:space="0" w:color="auto"/>
        <w:right w:val="none" w:sz="0" w:space="0" w:color="auto"/>
      </w:divBdr>
    </w:div>
    <w:div w:id="517931573">
      <w:bodyDiv w:val="1"/>
      <w:marLeft w:val="0"/>
      <w:marRight w:val="0"/>
      <w:marTop w:val="0"/>
      <w:marBottom w:val="0"/>
      <w:divBdr>
        <w:top w:val="none" w:sz="0" w:space="0" w:color="auto"/>
        <w:left w:val="none" w:sz="0" w:space="0" w:color="auto"/>
        <w:bottom w:val="none" w:sz="0" w:space="0" w:color="auto"/>
        <w:right w:val="none" w:sz="0" w:space="0" w:color="auto"/>
      </w:divBdr>
    </w:div>
    <w:div w:id="530339136">
      <w:bodyDiv w:val="1"/>
      <w:marLeft w:val="0"/>
      <w:marRight w:val="0"/>
      <w:marTop w:val="0"/>
      <w:marBottom w:val="0"/>
      <w:divBdr>
        <w:top w:val="none" w:sz="0" w:space="0" w:color="auto"/>
        <w:left w:val="none" w:sz="0" w:space="0" w:color="auto"/>
        <w:bottom w:val="none" w:sz="0" w:space="0" w:color="auto"/>
        <w:right w:val="none" w:sz="0" w:space="0" w:color="auto"/>
      </w:divBdr>
    </w:div>
    <w:div w:id="648897994">
      <w:bodyDiv w:val="1"/>
      <w:marLeft w:val="0"/>
      <w:marRight w:val="0"/>
      <w:marTop w:val="0"/>
      <w:marBottom w:val="0"/>
      <w:divBdr>
        <w:top w:val="none" w:sz="0" w:space="0" w:color="auto"/>
        <w:left w:val="none" w:sz="0" w:space="0" w:color="auto"/>
        <w:bottom w:val="none" w:sz="0" w:space="0" w:color="auto"/>
        <w:right w:val="none" w:sz="0" w:space="0" w:color="auto"/>
      </w:divBdr>
    </w:div>
    <w:div w:id="745879463">
      <w:bodyDiv w:val="1"/>
      <w:marLeft w:val="0"/>
      <w:marRight w:val="0"/>
      <w:marTop w:val="0"/>
      <w:marBottom w:val="0"/>
      <w:divBdr>
        <w:top w:val="none" w:sz="0" w:space="0" w:color="auto"/>
        <w:left w:val="none" w:sz="0" w:space="0" w:color="auto"/>
        <w:bottom w:val="none" w:sz="0" w:space="0" w:color="auto"/>
        <w:right w:val="none" w:sz="0" w:space="0" w:color="auto"/>
      </w:divBdr>
    </w:div>
    <w:div w:id="758524360">
      <w:bodyDiv w:val="1"/>
      <w:marLeft w:val="0"/>
      <w:marRight w:val="0"/>
      <w:marTop w:val="0"/>
      <w:marBottom w:val="0"/>
      <w:divBdr>
        <w:top w:val="none" w:sz="0" w:space="0" w:color="auto"/>
        <w:left w:val="none" w:sz="0" w:space="0" w:color="auto"/>
        <w:bottom w:val="none" w:sz="0" w:space="0" w:color="auto"/>
        <w:right w:val="none" w:sz="0" w:space="0" w:color="auto"/>
      </w:divBdr>
    </w:div>
    <w:div w:id="774859748">
      <w:bodyDiv w:val="1"/>
      <w:marLeft w:val="0"/>
      <w:marRight w:val="0"/>
      <w:marTop w:val="0"/>
      <w:marBottom w:val="0"/>
      <w:divBdr>
        <w:top w:val="none" w:sz="0" w:space="0" w:color="auto"/>
        <w:left w:val="none" w:sz="0" w:space="0" w:color="auto"/>
        <w:bottom w:val="none" w:sz="0" w:space="0" w:color="auto"/>
        <w:right w:val="none" w:sz="0" w:space="0" w:color="auto"/>
      </w:divBdr>
    </w:div>
    <w:div w:id="854538656">
      <w:bodyDiv w:val="1"/>
      <w:marLeft w:val="0"/>
      <w:marRight w:val="0"/>
      <w:marTop w:val="0"/>
      <w:marBottom w:val="0"/>
      <w:divBdr>
        <w:top w:val="none" w:sz="0" w:space="0" w:color="auto"/>
        <w:left w:val="none" w:sz="0" w:space="0" w:color="auto"/>
        <w:bottom w:val="none" w:sz="0" w:space="0" w:color="auto"/>
        <w:right w:val="none" w:sz="0" w:space="0" w:color="auto"/>
      </w:divBdr>
      <w:divsChild>
        <w:div w:id="1519806562">
          <w:marLeft w:val="547"/>
          <w:marRight w:val="0"/>
          <w:marTop w:val="0"/>
          <w:marBottom w:val="0"/>
          <w:divBdr>
            <w:top w:val="none" w:sz="0" w:space="0" w:color="auto"/>
            <w:left w:val="none" w:sz="0" w:space="0" w:color="auto"/>
            <w:bottom w:val="none" w:sz="0" w:space="0" w:color="auto"/>
            <w:right w:val="none" w:sz="0" w:space="0" w:color="auto"/>
          </w:divBdr>
        </w:div>
        <w:div w:id="278991424">
          <w:marLeft w:val="547"/>
          <w:marRight w:val="0"/>
          <w:marTop w:val="0"/>
          <w:marBottom w:val="0"/>
          <w:divBdr>
            <w:top w:val="none" w:sz="0" w:space="0" w:color="auto"/>
            <w:left w:val="none" w:sz="0" w:space="0" w:color="auto"/>
            <w:bottom w:val="none" w:sz="0" w:space="0" w:color="auto"/>
            <w:right w:val="none" w:sz="0" w:space="0" w:color="auto"/>
          </w:divBdr>
        </w:div>
        <w:div w:id="1910965620">
          <w:marLeft w:val="547"/>
          <w:marRight w:val="0"/>
          <w:marTop w:val="0"/>
          <w:marBottom w:val="0"/>
          <w:divBdr>
            <w:top w:val="none" w:sz="0" w:space="0" w:color="auto"/>
            <w:left w:val="none" w:sz="0" w:space="0" w:color="auto"/>
            <w:bottom w:val="none" w:sz="0" w:space="0" w:color="auto"/>
            <w:right w:val="none" w:sz="0" w:space="0" w:color="auto"/>
          </w:divBdr>
        </w:div>
        <w:div w:id="1304117451">
          <w:marLeft w:val="547"/>
          <w:marRight w:val="0"/>
          <w:marTop w:val="0"/>
          <w:marBottom w:val="0"/>
          <w:divBdr>
            <w:top w:val="none" w:sz="0" w:space="0" w:color="auto"/>
            <w:left w:val="none" w:sz="0" w:space="0" w:color="auto"/>
            <w:bottom w:val="none" w:sz="0" w:space="0" w:color="auto"/>
            <w:right w:val="none" w:sz="0" w:space="0" w:color="auto"/>
          </w:divBdr>
        </w:div>
        <w:div w:id="1549682621">
          <w:marLeft w:val="547"/>
          <w:marRight w:val="0"/>
          <w:marTop w:val="0"/>
          <w:marBottom w:val="0"/>
          <w:divBdr>
            <w:top w:val="none" w:sz="0" w:space="0" w:color="auto"/>
            <w:left w:val="none" w:sz="0" w:space="0" w:color="auto"/>
            <w:bottom w:val="none" w:sz="0" w:space="0" w:color="auto"/>
            <w:right w:val="none" w:sz="0" w:space="0" w:color="auto"/>
          </w:divBdr>
        </w:div>
        <w:div w:id="231041346">
          <w:marLeft w:val="547"/>
          <w:marRight w:val="0"/>
          <w:marTop w:val="0"/>
          <w:marBottom w:val="0"/>
          <w:divBdr>
            <w:top w:val="none" w:sz="0" w:space="0" w:color="auto"/>
            <w:left w:val="none" w:sz="0" w:space="0" w:color="auto"/>
            <w:bottom w:val="none" w:sz="0" w:space="0" w:color="auto"/>
            <w:right w:val="none" w:sz="0" w:space="0" w:color="auto"/>
          </w:divBdr>
        </w:div>
      </w:divsChild>
    </w:div>
    <w:div w:id="916094099">
      <w:bodyDiv w:val="1"/>
      <w:marLeft w:val="0"/>
      <w:marRight w:val="0"/>
      <w:marTop w:val="0"/>
      <w:marBottom w:val="0"/>
      <w:divBdr>
        <w:top w:val="none" w:sz="0" w:space="0" w:color="auto"/>
        <w:left w:val="none" w:sz="0" w:space="0" w:color="auto"/>
        <w:bottom w:val="none" w:sz="0" w:space="0" w:color="auto"/>
        <w:right w:val="none" w:sz="0" w:space="0" w:color="auto"/>
      </w:divBdr>
    </w:div>
    <w:div w:id="933628047">
      <w:bodyDiv w:val="1"/>
      <w:marLeft w:val="0"/>
      <w:marRight w:val="0"/>
      <w:marTop w:val="0"/>
      <w:marBottom w:val="0"/>
      <w:divBdr>
        <w:top w:val="none" w:sz="0" w:space="0" w:color="auto"/>
        <w:left w:val="none" w:sz="0" w:space="0" w:color="auto"/>
        <w:bottom w:val="none" w:sz="0" w:space="0" w:color="auto"/>
        <w:right w:val="none" w:sz="0" w:space="0" w:color="auto"/>
      </w:divBdr>
    </w:div>
    <w:div w:id="951548160">
      <w:bodyDiv w:val="1"/>
      <w:marLeft w:val="0"/>
      <w:marRight w:val="0"/>
      <w:marTop w:val="0"/>
      <w:marBottom w:val="0"/>
      <w:divBdr>
        <w:top w:val="none" w:sz="0" w:space="0" w:color="auto"/>
        <w:left w:val="none" w:sz="0" w:space="0" w:color="auto"/>
        <w:bottom w:val="none" w:sz="0" w:space="0" w:color="auto"/>
        <w:right w:val="none" w:sz="0" w:space="0" w:color="auto"/>
      </w:divBdr>
    </w:div>
    <w:div w:id="1019240095">
      <w:bodyDiv w:val="1"/>
      <w:marLeft w:val="0"/>
      <w:marRight w:val="0"/>
      <w:marTop w:val="0"/>
      <w:marBottom w:val="0"/>
      <w:divBdr>
        <w:top w:val="none" w:sz="0" w:space="0" w:color="auto"/>
        <w:left w:val="none" w:sz="0" w:space="0" w:color="auto"/>
        <w:bottom w:val="none" w:sz="0" w:space="0" w:color="auto"/>
        <w:right w:val="none" w:sz="0" w:space="0" w:color="auto"/>
      </w:divBdr>
    </w:div>
    <w:div w:id="1064985894">
      <w:bodyDiv w:val="1"/>
      <w:marLeft w:val="0"/>
      <w:marRight w:val="0"/>
      <w:marTop w:val="0"/>
      <w:marBottom w:val="0"/>
      <w:divBdr>
        <w:top w:val="none" w:sz="0" w:space="0" w:color="auto"/>
        <w:left w:val="none" w:sz="0" w:space="0" w:color="auto"/>
        <w:bottom w:val="none" w:sz="0" w:space="0" w:color="auto"/>
        <w:right w:val="none" w:sz="0" w:space="0" w:color="auto"/>
      </w:divBdr>
    </w:div>
    <w:div w:id="1066756199">
      <w:bodyDiv w:val="1"/>
      <w:marLeft w:val="0"/>
      <w:marRight w:val="0"/>
      <w:marTop w:val="0"/>
      <w:marBottom w:val="0"/>
      <w:divBdr>
        <w:top w:val="none" w:sz="0" w:space="0" w:color="auto"/>
        <w:left w:val="none" w:sz="0" w:space="0" w:color="auto"/>
        <w:bottom w:val="none" w:sz="0" w:space="0" w:color="auto"/>
        <w:right w:val="none" w:sz="0" w:space="0" w:color="auto"/>
      </w:divBdr>
    </w:div>
    <w:div w:id="1109544412">
      <w:bodyDiv w:val="1"/>
      <w:marLeft w:val="0"/>
      <w:marRight w:val="0"/>
      <w:marTop w:val="0"/>
      <w:marBottom w:val="0"/>
      <w:divBdr>
        <w:top w:val="none" w:sz="0" w:space="0" w:color="auto"/>
        <w:left w:val="none" w:sz="0" w:space="0" w:color="auto"/>
        <w:bottom w:val="none" w:sz="0" w:space="0" w:color="auto"/>
        <w:right w:val="none" w:sz="0" w:space="0" w:color="auto"/>
      </w:divBdr>
    </w:div>
    <w:div w:id="1122530902">
      <w:bodyDiv w:val="1"/>
      <w:marLeft w:val="0"/>
      <w:marRight w:val="0"/>
      <w:marTop w:val="0"/>
      <w:marBottom w:val="0"/>
      <w:divBdr>
        <w:top w:val="none" w:sz="0" w:space="0" w:color="auto"/>
        <w:left w:val="none" w:sz="0" w:space="0" w:color="auto"/>
        <w:bottom w:val="none" w:sz="0" w:space="0" w:color="auto"/>
        <w:right w:val="none" w:sz="0" w:space="0" w:color="auto"/>
      </w:divBdr>
    </w:div>
    <w:div w:id="1125077905">
      <w:bodyDiv w:val="1"/>
      <w:marLeft w:val="0"/>
      <w:marRight w:val="0"/>
      <w:marTop w:val="0"/>
      <w:marBottom w:val="0"/>
      <w:divBdr>
        <w:top w:val="none" w:sz="0" w:space="0" w:color="auto"/>
        <w:left w:val="none" w:sz="0" w:space="0" w:color="auto"/>
        <w:bottom w:val="none" w:sz="0" w:space="0" w:color="auto"/>
        <w:right w:val="none" w:sz="0" w:space="0" w:color="auto"/>
      </w:divBdr>
    </w:div>
    <w:div w:id="1181313547">
      <w:bodyDiv w:val="1"/>
      <w:marLeft w:val="0"/>
      <w:marRight w:val="0"/>
      <w:marTop w:val="0"/>
      <w:marBottom w:val="0"/>
      <w:divBdr>
        <w:top w:val="none" w:sz="0" w:space="0" w:color="auto"/>
        <w:left w:val="none" w:sz="0" w:space="0" w:color="auto"/>
        <w:bottom w:val="none" w:sz="0" w:space="0" w:color="auto"/>
        <w:right w:val="none" w:sz="0" w:space="0" w:color="auto"/>
      </w:divBdr>
    </w:div>
    <w:div w:id="1322195425">
      <w:bodyDiv w:val="1"/>
      <w:marLeft w:val="0"/>
      <w:marRight w:val="0"/>
      <w:marTop w:val="0"/>
      <w:marBottom w:val="0"/>
      <w:divBdr>
        <w:top w:val="none" w:sz="0" w:space="0" w:color="auto"/>
        <w:left w:val="none" w:sz="0" w:space="0" w:color="auto"/>
        <w:bottom w:val="none" w:sz="0" w:space="0" w:color="auto"/>
        <w:right w:val="none" w:sz="0" w:space="0" w:color="auto"/>
      </w:divBdr>
    </w:div>
    <w:div w:id="1355841433">
      <w:bodyDiv w:val="1"/>
      <w:marLeft w:val="0"/>
      <w:marRight w:val="0"/>
      <w:marTop w:val="0"/>
      <w:marBottom w:val="0"/>
      <w:divBdr>
        <w:top w:val="none" w:sz="0" w:space="0" w:color="auto"/>
        <w:left w:val="none" w:sz="0" w:space="0" w:color="auto"/>
        <w:bottom w:val="none" w:sz="0" w:space="0" w:color="auto"/>
        <w:right w:val="none" w:sz="0" w:space="0" w:color="auto"/>
      </w:divBdr>
    </w:div>
    <w:div w:id="1375882260">
      <w:bodyDiv w:val="1"/>
      <w:marLeft w:val="0"/>
      <w:marRight w:val="0"/>
      <w:marTop w:val="0"/>
      <w:marBottom w:val="0"/>
      <w:divBdr>
        <w:top w:val="none" w:sz="0" w:space="0" w:color="auto"/>
        <w:left w:val="none" w:sz="0" w:space="0" w:color="auto"/>
        <w:bottom w:val="none" w:sz="0" w:space="0" w:color="auto"/>
        <w:right w:val="none" w:sz="0" w:space="0" w:color="auto"/>
      </w:divBdr>
    </w:div>
    <w:div w:id="1384449839">
      <w:bodyDiv w:val="1"/>
      <w:marLeft w:val="0"/>
      <w:marRight w:val="0"/>
      <w:marTop w:val="0"/>
      <w:marBottom w:val="0"/>
      <w:divBdr>
        <w:top w:val="none" w:sz="0" w:space="0" w:color="auto"/>
        <w:left w:val="none" w:sz="0" w:space="0" w:color="auto"/>
        <w:bottom w:val="none" w:sz="0" w:space="0" w:color="auto"/>
        <w:right w:val="none" w:sz="0" w:space="0" w:color="auto"/>
      </w:divBdr>
    </w:div>
    <w:div w:id="1407609999">
      <w:bodyDiv w:val="1"/>
      <w:marLeft w:val="0"/>
      <w:marRight w:val="0"/>
      <w:marTop w:val="0"/>
      <w:marBottom w:val="0"/>
      <w:divBdr>
        <w:top w:val="none" w:sz="0" w:space="0" w:color="auto"/>
        <w:left w:val="none" w:sz="0" w:space="0" w:color="auto"/>
        <w:bottom w:val="none" w:sz="0" w:space="0" w:color="auto"/>
        <w:right w:val="none" w:sz="0" w:space="0" w:color="auto"/>
      </w:divBdr>
    </w:div>
    <w:div w:id="1471897043">
      <w:bodyDiv w:val="1"/>
      <w:marLeft w:val="0"/>
      <w:marRight w:val="0"/>
      <w:marTop w:val="0"/>
      <w:marBottom w:val="0"/>
      <w:divBdr>
        <w:top w:val="none" w:sz="0" w:space="0" w:color="auto"/>
        <w:left w:val="none" w:sz="0" w:space="0" w:color="auto"/>
        <w:bottom w:val="none" w:sz="0" w:space="0" w:color="auto"/>
        <w:right w:val="none" w:sz="0" w:space="0" w:color="auto"/>
      </w:divBdr>
    </w:div>
    <w:div w:id="1539775041">
      <w:bodyDiv w:val="1"/>
      <w:marLeft w:val="0"/>
      <w:marRight w:val="0"/>
      <w:marTop w:val="0"/>
      <w:marBottom w:val="0"/>
      <w:divBdr>
        <w:top w:val="none" w:sz="0" w:space="0" w:color="auto"/>
        <w:left w:val="none" w:sz="0" w:space="0" w:color="auto"/>
        <w:bottom w:val="none" w:sz="0" w:space="0" w:color="auto"/>
        <w:right w:val="none" w:sz="0" w:space="0" w:color="auto"/>
      </w:divBdr>
    </w:div>
    <w:div w:id="1546407401">
      <w:bodyDiv w:val="1"/>
      <w:marLeft w:val="0"/>
      <w:marRight w:val="0"/>
      <w:marTop w:val="0"/>
      <w:marBottom w:val="0"/>
      <w:divBdr>
        <w:top w:val="none" w:sz="0" w:space="0" w:color="auto"/>
        <w:left w:val="none" w:sz="0" w:space="0" w:color="auto"/>
        <w:bottom w:val="none" w:sz="0" w:space="0" w:color="auto"/>
        <w:right w:val="none" w:sz="0" w:space="0" w:color="auto"/>
      </w:divBdr>
    </w:div>
    <w:div w:id="1674915009">
      <w:bodyDiv w:val="1"/>
      <w:marLeft w:val="0"/>
      <w:marRight w:val="0"/>
      <w:marTop w:val="0"/>
      <w:marBottom w:val="0"/>
      <w:divBdr>
        <w:top w:val="none" w:sz="0" w:space="0" w:color="auto"/>
        <w:left w:val="none" w:sz="0" w:space="0" w:color="auto"/>
        <w:bottom w:val="none" w:sz="0" w:space="0" w:color="auto"/>
        <w:right w:val="none" w:sz="0" w:space="0" w:color="auto"/>
      </w:divBdr>
    </w:div>
    <w:div w:id="1713843304">
      <w:bodyDiv w:val="1"/>
      <w:marLeft w:val="0"/>
      <w:marRight w:val="0"/>
      <w:marTop w:val="0"/>
      <w:marBottom w:val="0"/>
      <w:divBdr>
        <w:top w:val="none" w:sz="0" w:space="0" w:color="auto"/>
        <w:left w:val="none" w:sz="0" w:space="0" w:color="auto"/>
        <w:bottom w:val="none" w:sz="0" w:space="0" w:color="auto"/>
        <w:right w:val="none" w:sz="0" w:space="0" w:color="auto"/>
      </w:divBdr>
    </w:div>
    <w:div w:id="1729299233">
      <w:bodyDiv w:val="1"/>
      <w:marLeft w:val="0"/>
      <w:marRight w:val="0"/>
      <w:marTop w:val="0"/>
      <w:marBottom w:val="0"/>
      <w:divBdr>
        <w:top w:val="none" w:sz="0" w:space="0" w:color="auto"/>
        <w:left w:val="none" w:sz="0" w:space="0" w:color="auto"/>
        <w:bottom w:val="none" w:sz="0" w:space="0" w:color="auto"/>
        <w:right w:val="none" w:sz="0" w:space="0" w:color="auto"/>
      </w:divBdr>
    </w:div>
    <w:div w:id="1751924470">
      <w:bodyDiv w:val="1"/>
      <w:marLeft w:val="0"/>
      <w:marRight w:val="0"/>
      <w:marTop w:val="0"/>
      <w:marBottom w:val="0"/>
      <w:divBdr>
        <w:top w:val="none" w:sz="0" w:space="0" w:color="auto"/>
        <w:left w:val="none" w:sz="0" w:space="0" w:color="auto"/>
        <w:bottom w:val="none" w:sz="0" w:space="0" w:color="auto"/>
        <w:right w:val="none" w:sz="0" w:space="0" w:color="auto"/>
      </w:divBdr>
    </w:div>
    <w:div w:id="1763381464">
      <w:bodyDiv w:val="1"/>
      <w:marLeft w:val="0"/>
      <w:marRight w:val="0"/>
      <w:marTop w:val="0"/>
      <w:marBottom w:val="0"/>
      <w:divBdr>
        <w:top w:val="none" w:sz="0" w:space="0" w:color="auto"/>
        <w:left w:val="none" w:sz="0" w:space="0" w:color="auto"/>
        <w:bottom w:val="none" w:sz="0" w:space="0" w:color="auto"/>
        <w:right w:val="none" w:sz="0" w:space="0" w:color="auto"/>
      </w:divBdr>
    </w:div>
    <w:div w:id="1797941564">
      <w:bodyDiv w:val="1"/>
      <w:marLeft w:val="0"/>
      <w:marRight w:val="0"/>
      <w:marTop w:val="0"/>
      <w:marBottom w:val="0"/>
      <w:divBdr>
        <w:top w:val="none" w:sz="0" w:space="0" w:color="auto"/>
        <w:left w:val="none" w:sz="0" w:space="0" w:color="auto"/>
        <w:bottom w:val="none" w:sz="0" w:space="0" w:color="auto"/>
        <w:right w:val="none" w:sz="0" w:space="0" w:color="auto"/>
      </w:divBdr>
    </w:div>
    <w:div w:id="1810904143">
      <w:bodyDiv w:val="1"/>
      <w:marLeft w:val="0"/>
      <w:marRight w:val="0"/>
      <w:marTop w:val="0"/>
      <w:marBottom w:val="0"/>
      <w:divBdr>
        <w:top w:val="none" w:sz="0" w:space="0" w:color="auto"/>
        <w:left w:val="none" w:sz="0" w:space="0" w:color="auto"/>
        <w:bottom w:val="none" w:sz="0" w:space="0" w:color="auto"/>
        <w:right w:val="none" w:sz="0" w:space="0" w:color="auto"/>
      </w:divBdr>
    </w:div>
    <w:div w:id="1812215151">
      <w:bodyDiv w:val="1"/>
      <w:marLeft w:val="0"/>
      <w:marRight w:val="0"/>
      <w:marTop w:val="0"/>
      <w:marBottom w:val="0"/>
      <w:divBdr>
        <w:top w:val="none" w:sz="0" w:space="0" w:color="auto"/>
        <w:left w:val="none" w:sz="0" w:space="0" w:color="auto"/>
        <w:bottom w:val="none" w:sz="0" w:space="0" w:color="auto"/>
        <w:right w:val="none" w:sz="0" w:space="0" w:color="auto"/>
      </w:divBdr>
    </w:div>
    <w:div w:id="1872455556">
      <w:bodyDiv w:val="1"/>
      <w:marLeft w:val="0"/>
      <w:marRight w:val="0"/>
      <w:marTop w:val="0"/>
      <w:marBottom w:val="0"/>
      <w:divBdr>
        <w:top w:val="none" w:sz="0" w:space="0" w:color="auto"/>
        <w:left w:val="none" w:sz="0" w:space="0" w:color="auto"/>
        <w:bottom w:val="none" w:sz="0" w:space="0" w:color="auto"/>
        <w:right w:val="none" w:sz="0" w:space="0" w:color="auto"/>
      </w:divBdr>
    </w:div>
    <w:div w:id="1884712102">
      <w:bodyDiv w:val="1"/>
      <w:marLeft w:val="0"/>
      <w:marRight w:val="0"/>
      <w:marTop w:val="0"/>
      <w:marBottom w:val="0"/>
      <w:divBdr>
        <w:top w:val="none" w:sz="0" w:space="0" w:color="auto"/>
        <w:left w:val="none" w:sz="0" w:space="0" w:color="auto"/>
        <w:bottom w:val="none" w:sz="0" w:space="0" w:color="auto"/>
        <w:right w:val="none" w:sz="0" w:space="0" w:color="auto"/>
      </w:divBdr>
    </w:div>
    <w:div w:id="1929650637">
      <w:bodyDiv w:val="1"/>
      <w:marLeft w:val="0"/>
      <w:marRight w:val="0"/>
      <w:marTop w:val="0"/>
      <w:marBottom w:val="0"/>
      <w:divBdr>
        <w:top w:val="none" w:sz="0" w:space="0" w:color="auto"/>
        <w:left w:val="none" w:sz="0" w:space="0" w:color="auto"/>
        <w:bottom w:val="none" w:sz="0" w:space="0" w:color="auto"/>
        <w:right w:val="none" w:sz="0" w:space="0" w:color="auto"/>
      </w:divBdr>
    </w:div>
    <w:div w:id="1952738637">
      <w:bodyDiv w:val="1"/>
      <w:marLeft w:val="0"/>
      <w:marRight w:val="0"/>
      <w:marTop w:val="0"/>
      <w:marBottom w:val="0"/>
      <w:divBdr>
        <w:top w:val="none" w:sz="0" w:space="0" w:color="auto"/>
        <w:left w:val="none" w:sz="0" w:space="0" w:color="auto"/>
        <w:bottom w:val="none" w:sz="0" w:space="0" w:color="auto"/>
        <w:right w:val="none" w:sz="0" w:space="0" w:color="auto"/>
      </w:divBdr>
    </w:div>
    <w:div w:id="2009943845">
      <w:bodyDiv w:val="1"/>
      <w:marLeft w:val="0"/>
      <w:marRight w:val="0"/>
      <w:marTop w:val="0"/>
      <w:marBottom w:val="0"/>
      <w:divBdr>
        <w:top w:val="none" w:sz="0" w:space="0" w:color="auto"/>
        <w:left w:val="none" w:sz="0" w:space="0" w:color="auto"/>
        <w:bottom w:val="none" w:sz="0" w:space="0" w:color="auto"/>
        <w:right w:val="none" w:sz="0" w:space="0" w:color="auto"/>
      </w:divBdr>
    </w:div>
    <w:div w:id="2019230427">
      <w:bodyDiv w:val="1"/>
      <w:marLeft w:val="0"/>
      <w:marRight w:val="0"/>
      <w:marTop w:val="0"/>
      <w:marBottom w:val="0"/>
      <w:divBdr>
        <w:top w:val="none" w:sz="0" w:space="0" w:color="auto"/>
        <w:left w:val="none" w:sz="0" w:space="0" w:color="auto"/>
        <w:bottom w:val="none" w:sz="0" w:space="0" w:color="auto"/>
        <w:right w:val="none" w:sz="0" w:space="0" w:color="auto"/>
      </w:divBdr>
    </w:div>
    <w:div w:id="2027097571">
      <w:bodyDiv w:val="1"/>
      <w:marLeft w:val="0"/>
      <w:marRight w:val="0"/>
      <w:marTop w:val="0"/>
      <w:marBottom w:val="0"/>
      <w:divBdr>
        <w:top w:val="none" w:sz="0" w:space="0" w:color="auto"/>
        <w:left w:val="none" w:sz="0" w:space="0" w:color="auto"/>
        <w:bottom w:val="none" w:sz="0" w:space="0" w:color="auto"/>
        <w:right w:val="none" w:sz="0" w:space="0" w:color="auto"/>
      </w:divBdr>
    </w:div>
    <w:div w:id="2060477368">
      <w:bodyDiv w:val="1"/>
      <w:marLeft w:val="0"/>
      <w:marRight w:val="0"/>
      <w:marTop w:val="0"/>
      <w:marBottom w:val="0"/>
      <w:divBdr>
        <w:top w:val="none" w:sz="0" w:space="0" w:color="auto"/>
        <w:left w:val="none" w:sz="0" w:space="0" w:color="auto"/>
        <w:bottom w:val="none" w:sz="0" w:space="0" w:color="auto"/>
        <w:right w:val="none" w:sz="0" w:space="0" w:color="auto"/>
      </w:divBdr>
    </w:div>
    <w:div w:id="212352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chart" Target="charts/chart3.xml"/><Relationship Id="rId47" Type="http://schemas.openxmlformats.org/officeDocument/2006/relationships/chart" Target="charts/chart5.xml"/><Relationship Id="rId63" Type="http://schemas.openxmlformats.org/officeDocument/2006/relationships/image" Target="media/image42.png"/><Relationship Id="rId68" Type="http://schemas.openxmlformats.org/officeDocument/2006/relationships/image" Target="media/image46.jpeg"/><Relationship Id="rId84" Type="http://schemas.openxmlformats.org/officeDocument/2006/relationships/hyperlink" Target="https://adilet.zan.kz/rus/docs/P1400000724" TargetMode="External"/><Relationship Id="rId89" Type="http://schemas.openxmlformats.org/officeDocument/2006/relationships/hyperlink" Target="https://www.mining-technology.com/news/huawei-innovation-lab-coal." TargetMode="External"/><Relationship Id="rId16" Type="http://schemas.openxmlformats.org/officeDocument/2006/relationships/image" Target="media/image8.png"/><Relationship Id="rId107" Type="http://schemas.openxmlformats.org/officeDocument/2006/relationships/image" Target="media/image62.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chart" Target="charts/chart16.xml"/><Relationship Id="rId79" Type="http://schemas.openxmlformats.org/officeDocument/2006/relationships/hyperlink" Target="%20http://www.mining-portal.ru/publish/bogatstvo-vyisochayshey-chistotyi--razvitie-uglehimii-v-ao---shubarkol-komir---.%2006.08.2021" TargetMode="External"/><Relationship Id="rId102"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hyperlink" Target="https://articlekz.com/article/magazine/136" TargetMode="External"/><Relationship Id="rId95" Type="http://schemas.openxmlformats.org/officeDocument/2006/relationships/hyperlink" Target="https://www.matec-conferences.org/articles/matecconf/pdf/2017/17/matecconf_iscee2017_01004.pdf%2006.08.2021"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chart" Target="charts/chart4.xml"/><Relationship Id="rId48" Type="http://schemas.openxmlformats.org/officeDocument/2006/relationships/chart" Target="charts/chart6.xml"/><Relationship Id="rId64" Type="http://schemas.openxmlformats.org/officeDocument/2006/relationships/image" Target="media/image43.png"/><Relationship Id="rId69" Type="http://schemas.openxmlformats.org/officeDocument/2006/relationships/image" Target="media/image47.jpeg"/><Relationship Id="rId80" Type="http://schemas.openxmlformats.org/officeDocument/2006/relationships/hyperlink" Target="https://www.iea.org/news/global-energy-demand-rose-by-23-in-2018-its-fastest-pace-in-the-last-decade" TargetMode="External"/><Relationship Id="rId85" Type="http://schemas.openxmlformats.org/officeDocument/2006/relationships/hyperlink" Target="https://yearbook.enerdata.ru/coal-lignite/coal-production-data.html%2006.08.2021"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chart" Target="charts/chart11.xml"/><Relationship Id="rId103" Type="http://schemas.openxmlformats.org/officeDocument/2006/relationships/image" Target="media/image58.png"/><Relationship Id="rId108" Type="http://schemas.openxmlformats.org/officeDocument/2006/relationships/image" Target="media/image63.png"/><Relationship Id="rId54" Type="http://schemas.openxmlformats.org/officeDocument/2006/relationships/image" Target="media/image36.png"/><Relationship Id="rId70" Type="http://schemas.openxmlformats.org/officeDocument/2006/relationships/image" Target="media/image48.jpeg"/><Relationship Id="rId75" Type="http://schemas.openxmlformats.org/officeDocument/2006/relationships/hyperlink" Target="https://adilet.zan.kz/rus/docs/U1400000874.%2014.10.2021" TargetMode="External"/><Relationship Id="rId91" Type="http://schemas.openxmlformats.org/officeDocument/2006/relationships/hyperlink" Target="https://kase.kz/files/emitters/SHUK/shukp_2020_rus.pdf" TargetMode="External"/><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chart" Target="charts/chart7.xml"/><Relationship Id="rId57" Type="http://schemas.openxmlformats.org/officeDocument/2006/relationships/image" Target="media/image39.png"/><Relationship Id="rId106" Type="http://schemas.openxmlformats.org/officeDocument/2006/relationships/image" Target="media/image61.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2.gif"/><Relationship Id="rId52" Type="http://schemas.openxmlformats.org/officeDocument/2006/relationships/chart" Target="charts/chart10.xml"/><Relationship Id="rId60" Type="http://schemas.openxmlformats.org/officeDocument/2006/relationships/chart" Target="charts/chart12.xml"/><Relationship Id="rId65" Type="http://schemas.openxmlformats.org/officeDocument/2006/relationships/image" Target="media/image44.png"/><Relationship Id="rId73" Type="http://schemas.openxmlformats.org/officeDocument/2006/relationships/chart" Target="charts/chart15.xml"/><Relationship Id="rId78" Type="http://schemas.openxmlformats.org/officeDocument/2006/relationships/hyperlink" Target="https://www.sgs-caspian.com/ru-ru/news/2019/07/kazakhstan-needs-to-increase-the-quality-of-coal.%2006.08.2021" TargetMode="External"/><Relationship Id="rId81" Type="http://schemas.openxmlformats.org/officeDocument/2006/relationships/hyperlink" Target="http://ar2016.samruk-energy.kz/?page_id=31" TargetMode="External"/><Relationship Id="rId86" Type="http://schemas.openxmlformats.org/officeDocument/2006/relationships/hyperlink" Target="https://adilet.zan.kz/rus/docs/P1400000724%2006.08.2021" TargetMode="External"/><Relationship Id="rId94" Type="http://schemas.openxmlformats.org/officeDocument/2006/relationships/hyperlink" Target="https://gmexp.ru/equipment/application/enrichment/sepair.html.%20" TargetMode="External"/><Relationship Id="rId99" Type="http://schemas.openxmlformats.org/officeDocument/2006/relationships/image" Target="media/image54.png"/><Relationship Id="rId101"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ntTable" Target="fontTable.xml"/><Relationship Id="rId34" Type="http://schemas.openxmlformats.org/officeDocument/2006/relationships/image" Target="media/image26.png"/><Relationship Id="rId50" Type="http://schemas.openxmlformats.org/officeDocument/2006/relationships/chart" Target="charts/chart8.xml"/><Relationship Id="rId55" Type="http://schemas.openxmlformats.org/officeDocument/2006/relationships/image" Target="media/image37.png"/><Relationship Id="rId76" Type="http://schemas.openxmlformats.org/officeDocument/2006/relationships/hyperlink" Target="https://stat.gov.kz/for_%20users/economic_quality.%2006.08.2021" TargetMode="External"/><Relationship Id="rId97" Type="http://schemas.openxmlformats.org/officeDocument/2006/relationships/image" Target="media/image52.png"/><Relationship Id="rId104"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https://www.erg.kz/ru/news/1485"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chart" Target="charts/chart1.xml"/><Relationship Id="rId45" Type="http://schemas.openxmlformats.org/officeDocument/2006/relationships/image" Target="media/image33.gif"/><Relationship Id="rId66" Type="http://schemas.openxmlformats.org/officeDocument/2006/relationships/image" Target="media/image45.png"/><Relationship Id="rId87" Type="http://schemas.openxmlformats.org/officeDocument/2006/relationships/hyperlink" Target="https://articlekz.com/article/5993" TargetMode="External"/><Relationship Id="rId110" Type="http://schemas.openxmlformats.org/officeDocument/2006/relationships/theme" Target="theme/theme1.xml"/><Relationship Id="rId61" Type="http://schemas.openxmlformats.org/officeDocument/2006/relationships/chart" Target="charts/chart13.xml"/><Relationship Id="rId82" Type="http://schemas.openxmlformats.org/officeDocument/2006/relationships/hyperlink" Target="https://stat.gov.kz/for_users/economic_quality%2006/08/2021" TargetMode="Externa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38.png"/><Relationship Id="rId77" Type="http://schemas.openxmlformats.org/officeDocument/2006/relationships/hyperlink" Target="https://kapital.kz/economic/%2091039/skol-ko-uglya-eksportiroval-kazakhstan.html.%2006.08.2021" TargetMode="External"/><Relationship Id="rId100" Type="http://schemas.openxmlformats.org/officeDocument/2006/relationships/image" Target="media/image55.png"/><Relationship Id="rId105" Type="http://schemas.openxmlformats.org/officeDocument/2006/relationships/image" Target="media/image60.png"/><Relationship Id="rId8" Type="http://schemas.openxmlformats.org/officeDocument/2006/relationships/footer" Target="footer1.xml"/><Relationship Id="rId51" Type="http://schemas.openxmlformats.org/officeDocument/2006/relationships/chart" Target="charts/chart9.xml"/><Relationship Id="rId72" Type="http://schemas.openxmlformats.org/officeDocument/2006/relationships/image" Target="media/image50.jpeg"/><Relationship Id="rId93" Type="http://schemas.openxmlformats.org/officeDocument/2006/relationships/hyperlink" Target="https://www.researchgate.net/scientific-contributions/Ju-Hyoung-Lee-2116949298" TargetMode="External"/><Relationship Id="rId98" Type="http://schemas.openxmlformats.org/officeDocument/2006/relationships/image" Target="media/image5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gif"/><Relationship Id="rId67" Type="http://schemas.openxmlformats.org/officeDocument/2006/relationships/chart" Target="charts/chart14.xml"/><Relationship Id="rId20" Type="http://schemas.openxmlformats.org/officeDocument/2006/relationships/image" Target="media/image12.png"/><Relationship Id="rId41" Type="http://schemas.openxmlformats.org/officeDocument/2006/relationships/chart" Target="charts/chart2.xml"/><Relationship Id="rId62" Type="http://schemas.openxmlformats.org/officeDocument/2006/relationships/image" Target="media/image41.png"/><Relationship Id="rId83" Type="http://schemas.openxmlformats.org/officeDocument/2006/relationships/hyperlink" Target="https://kapital.kz/economic/91039/skol-ko-uglya-eksportiroval-kazakhstan.html%2006.08.2021" TargetMode="External"/><Relationship Id="rId88" Type="http://schemas.openxmlformats.org/officeDocument/2006/relationships/hyperlink" Target="https://www.tadviser.ru/inde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DESKTOP-80CSCVR\My%20Cloud_46e2fea501f02e55d4a2fec638800bd7\1.DOCUMENTS\1.2.2%20Zhanna\1.PhD\3.Disser\&#1075;&#1088;&#1072;&#1074;&#1080;&#1082;&#1080;\Book2.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Book2" TargetMode="External"/><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2" Type="http://schemas.openxmlformats.org/officeDocument/2006/relationships/oleObject" Target="file:///\\DESKTOP-80CSCVR\My%20Cloud_46e2fea501f02e55d4a2fec638800bd7\1.DOCUMENTS\1.2.2%20Zhanna\1.PhD\3.Disser\&#1075;&#1088;&#1072;&#1092;&#1080;&#1082;&#1080;\Book2.xlsx"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DESKTOP-80CSCVR\My%20Cloud_46e2fea501f02e55d4a2fec638800bd7\1.DOCUMENTS\1.2.2%20Zhanna\1.PhD\3.Disser\&#1075;&#1088;&#1072;&#1074;&#1080;&#1082;&#1080;\Book2.xlsx"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Home\Desktop\&#1051;&#1080;&#1089;&#1090;%20Microsoft%20Exce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ESKTOP-80CSCVR\My%20Cloud_46e2fea501f02e55d4a2fec638800bd7\1.DOCUMENTS\1.2.2%20Zhanna\1.PhD\3.Disser\&#1075;&#1088;&#1072;&#1074;&#1080;&#1082;&#1080;\Book2.xlsx"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91;&#1075;&#1086;&#1083;&#110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91;&#1075;&#1086;&#1083;&#110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ESKTOP-80CSCVR\My%20Cloud_46e2fea501f02e55d4a2fec638800bd7\1.DOCUMENTS\1.2.2%20Zhanna\1.PhD\3.Disser\&#1075;&#1088;&#1072;&#1074;&#1080;&#1082;&#1080;\Book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Sheet1!$B$46</c:f>
              <c:strCache>
                <c:ptCount val="1"/>
                <c:pt idx="0">
                  <c:v>Выход НЗ угля до дробления, %</c:v>
                </c:pt>
              </c:strCache>
            </c:strRef>
          </c:tx>
          <c:spPr>
            <a:solidFill>
              <a:schemeClr val="accent1"/>
            </a:solidFill>
            <a:ln>
              <a:noFill/>
            </a:ln>
            <a:effectLst/>
          </c:spPr>
          <c:invertIfNegative val="0"/>
          <c:cat>
            <c:strRef>
              <c:f>Sheet1!$A$47:$A$54</c:f>
              <c:strCache>
                <c:ptCount val="8"/>
                <c:pt idx="0">
                  <c:v>300&lt;</c:v>
                </c:pt>
                <c:pt idx="1">
                  <c:v>100-300</c:v>
                </c:pt>
                <c:pt idx="2">
                  <c:v>50-100</c:v>
                </c:pt>
                <c:pt idx="3">
                  <c:v>25-50</c:v>
                </c:pt>
                <c:pt idx="4">
                  <c:v>13-25</c:v>
                </c:pt>
                <c:pt idx="5">
                  <c:v>6-13</c:v>
                </c:pt>
                <c:pt idx="6">
                  <c:v>3-6</c:v>
                </c:pt>
                <c:pt idx="7">
                  <c:v>0-3</c:v>
                </c:pt>
              </c:strCache>
            </c:strRef>
          </c:cat>
          <c:val>
            <c:numRef>
              <c:f>Sheet1!$B$47:$B$54</c:f>
              <c:numCache>
                <c:formatCode>General</c:formatCode>
                <c:ptCount val="8"/>
                <c:pt idx="0">
                  <c:v>14.7</c:v>
                </c:pt>
                <c:pt idx="1">
                  <c:v>15.5</c:v>
                </c:pt>
                <c:pt idx="2">
                  <c:v>21.7</c:v>
                </c:pt>
                <c:pt idx="3">
                  <c:v>24.7</c:v>
                </c:pt>
                <c:pt idx="4">
                  <c:v>6.9</c:v>
                </c:pt>
                <c:pt idx="5">
                  <c:v>4.7</c:v>
                </c:pt>
                <c:pt idx="6">
                  <c:v>3.9</c:v>
                </c:pt>
                <c:pt idx="7">
                  <c:v>7.9</c:v>
                </c:pt>
              </c:numCache>
            </c:numRef>
          </c:val>
          <c:extLst>
            <c:ext xmlns:c16="http://schemas.microsoft.com/office/drawing/2014/chart" uri="{C3380CC4-5D6E-409C-BE32-E72D297353CC}">
              <c16:uniqueId val="{00000000-3E01-4DCB-9E19-9B9EC43514DC}"/>
            </c:ext>
          </c:extLst>
        </c:ser>
        <c:ser>
          <c:idx val="1"/>
          <c:order val="1"/>
          <c:tx>
            <c:strRef>
              <c:f>Sheet1!$D$46</c:f>
              <c:strCache>
                <c:ptCount val="1"/>
                <c:pt idx="0">
                  <c:v>Выход НЗ угля после дробления , %</c:v>
                </c:pt>
              </c:strCache>
            </c:strRef>
          </c:tx>
          <c:spPr>
            <a:solidFill>
              <a:schemeClr val="accent2"/>
            </a:solidFill>
            <a:ln>
              <a:noFill/>
            </a:ln>
            <a:effectLst/>
          </c:spPr>
          <c:invertIfNegative val="0"/>
          <c:cat>
            <c:strRef>
              <c:f>Sheet1!$A$47:$A$54</c:f>
              <c:strCache>
                <c:ptCount val="8"/>
                <c:pt idx="0">
                  <c:v>300&lt;</c:v>
                </c:pt>
                <c:pt idx="1">
                  <c:v>100-300</c:v>
                </c:pt>
                <c:pt idx="2">
                  <c:v>50-100</c:v>
                </c:pt>
                <c:pt idx="3">
                  <c:v>25-50</c:v>
                </c:pt>
                <c:pt idx="4">
                  <c:v>13-25</c:v>
                </c:pt>
                <c:pt idx="5">
                  <c:v>6-13</c:v>
                </c:pt>
                <c:pt idx="6">
                  <c:v>3-6</c:v>
                </c:pt>
                <c:pt idx="7">
                  <c:v>0-3</c:v>
                </c:pt>
              </c:strCache>
            </c:strRef>
          </c:cat>
          <c:val>
            <c:numRef>
              <c:f>Sheet1!$D$47:$D$54</c:f>
              <c:numCache>
                <c:formatCode>General</c:formatCode>
                <c:ptCount val="8"/>
                <c:pt idx="3">
                  <c:v>39.4</c:v>
                </c:pt>
                <c:pt idx="4">
                  <c:v>22.6</c:v>
                </c:pt>
                <c:pt idx="5">
                  <c:v>13.9</c:v>
                </c:pt>
                <c:pt idx="6">
                  <c:v>10.1</c:v>
                </c:pt>
                <c:pt idx="7">
                  <c:v>14</c:v>
                </c:pt>
              </c:numCache>
            </c:numRef>
          </c:val>
          <c:extLst>
            <c:ext xmlns:c16="http://schemas.microsoft.com/office/drawing/2014/chart" uri="{C3380CC4-5D6E-409C-BE32-E72D297353CC}">
              <c16:uniqueId val="{00000001-3E01-4DCB-9E19-9B9EC43514DC}"/>
            </c:ext>
          </c:extLst>
        </c:ser>
        <c:ser>
          <c:idx val="2"/>
          <c:order val="2"/>
          <c:tx>
            <c:v>Зольность угля до дробления, %</c:v>
          </c:tx>
          <c:spPr>
            <a:solidFill>
              <a:schemeClr val="accent3"/>
            </a:solidFill>
            <a:ln>
              <a:noFill/>
            </a:ln>
            <a:effectLst/>
          </c:spPr>
          <c:invertIfNegative val="0"/>
          <c:val>
            <c:numRef>
              <c:f>Sheet1!$C$47:$C$54</c:f>
              <c:numCache>
                <c:formatCode>General</c:formatCode>
                <c:ptCount val="8"/>
                <c:pt idx="0">
                  <c:v>12.1</c:v>
                </c:pt>
                <c:pt idx="1">
                  <c:v>9.8000000000000007</c:v>
                </c:pt>
                <c:pt idx="2">
                  <c:v>8.6999999999999993</c:v>
                </c:pt>
                <c:pt idx="3">
                  <c:v>4.9000000000000004</c:v>
                </c:pt>
                <c:pt idx="4">
                  <c:v>3.8</c:v>
                </c:pt>
                <c:pt idx="5">
                  <c:v>3.1</c:v>
                </c:pt>
                <c:pt idx="6">
                  <c:v>4.7</c:v>
                </c:pt>
                <c:pt idx="7">
                  <c:v>6.8</c:v>
                </c:pt>
              </c:numCache>
            </c:numRef>
          </c:val>
          <c:extLst>
            <c:ext xmlns:c16="http://schemas.microsoft.com/office/drawing/2014/chart" uri="{C3380CC4-5D6E-409C-BE32-E72D297353CC}">
              <c16:uniqueId val="{00000002-3E01-4DCB-9E19-9B9EC43514DC}"/>
            </c:ext>
          </c:extLst>
        </c:ser>
        <c:ser>
          <c:idx val="3"/>
          <c:order val="3"/>
          <c:spPr>
            <a:solidFill>
              <a:schemeClr val="accent4"/>
            </a:solidFill>
            <a:ln>
              <a:noFill/>
            </a:ln>
            <a:effectLst/>
          </c:spPr>
          <c:invertIfNegative val="0"/>
          <c:val>
            <c:numRef>
              <c:f>Sheet1!$E$47:$E$54</c:f>
              <c:numCache>
                <c:formatCode>General</c:formatCode>
                <c:ptCount val="8"/>
                <c:pt idx="3">
                  <c:v>5</c:v>
                </c:pt>
                <c:pt idx="4">
                  <c:v>3.9</c:v>
                </c:pt>
                <c:pt idx="5">
                  <c:v>3.7</c:v>
                </c:pt>
                <c:pt idx="6">
                  <c:v>4.3</c:v>
                </c:pt>
                <c:pt idx="7">
                  <c:v>21.8</c:v>
                </c:pt>
              </c:numCache>
            </c:numRef>
          </c:val>
          <c:extLst>
            <c:ext xmlns:c16="http://schemas.microsoft.com/office/drawing/2014/chart" uri="{C3380CC4-5D6E-409C-BE32-E72D297353CC}">
              <c16:uniqueId val="{00000003-3E01-4DCB-9E19-9B9EC43514DC}"/>
            </c:ext>
          </c:extLst>
        </c:ser>
        <c:dLbls>
          <c:showLegendKey val="0"/>
          <c:showVal val="0"/>
          <c:showCatName val="0"/>
          <c:showSerName val="0"/>
          <c:showPercent val="0"/>
          <c:showBubbleSize val="0"/>
        </c:dLbls>
        <c:gapWidth val="254"/>
        <c:axId val="37746560"/>
        <c:axId val="37748096"/>
      </c:barChart>
      <c:catAx>
        <c:axId val="3774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7748096"/>
        <c:crosses val="autoZero"/>
        <c:auto val="1"/>
        <c:lblAlgn val="ctr"/>
        <c:lblOffset val="100"/>
        <c:noMultiLvlLbl val="0"/>
      </c:catAx>
      <c:valAx>
        <c:axId val="3774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774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Sheet6!$A$6</c:f>
              <c:strCache>
                <c:ptCount val="1"/>
                <c:pt idx="0">
                  <c:v>Пористость, %</c:v>
                </c:pt>
              </c:strCache>
            </c:strRef>
          </c:tx>
          <c:spPr>
            <a:solidFill>
              <a:schemeClr val="accent1"/>
            </a:solidFill>
            <a:ln w="19050">
              <a:noFill/>
            </a:ln>
            <a:effectLst/>
          </c:spPr>
          <c:invertIfNegative val="0"/>
          <c:trendline>
            <c:spPr>
              <a:ln w="19050" cap="rnd">
                <a:solidFill>
                  <a:schemeClr val="accent1"/>
                </a:solidFill>
                <a:prstDash val="sysDot"/>
              </a:ln>
              <a:effectLst/>
            </c:spPr>
            <c:trendlineType val="linear"/>
            <c:dispRSqr val="0"/>
            <c:dispEq val="1"/>
            <c:trendlineLbl>
              <c:layout>
                <c:manualLayout>
                  <c:x val="3.5041557305336831E-3"/>
                  <c:y val="-6.373578302712161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cat>
            <c:strRef>
              <c:f>Sheet6!$B$1:$H$1</c:f>
              <c:strCache>
                <c:ptCount val="7"/>
                <c:pt idx="0">
                  <c:v>Исходный уголь класса 10-25 мм</c:v>
                </c:pt>
                <c:pt idx="1">
                  <c:v>700</c:v>
                </c:pt>
                <c:pt idx="2">
                  <c:v>800</c:v>
                </c:pt>
                <c:pt idx="3">
                  <c:v>900</c:v>
                </c:pt>
                <c:pt idx="4">
                  <c:v>1000</c:v>
                </c:pt>
                <c:pt idx="5">
                  <c:v>1400</c:v>
                </c:pt>
                <c:pt idx="6">
                  <c:v>1700</c:v>
                </c:pt>
              </c:strCache>
            </c:strRef>
          </c:cat>
          <c:val>
            <c:numRef>
              <c:f>Sheet6!$B$6:$H$6</c:f>
              <c:numCache>
                <c:formatCode>General</c:formatCode>
                <c:ptCount val="7"/>
                <c:pt idx="0">
                  <c:v>27.4</c:v>
                </c:pt>
                <c:pt idx="1">
                  <c:v>31.8</c:v>
                </c:pt>
                <c:pt idx="2">
                  <c:v>32.799999999999997</c:v>
                </c:pt>
                <c:pt idx="3">
                  <c:v>32.4</c:v>
                </c:pt>
                <c:pt idx="4">
                  <c:v>42.3</c:v>
                </c:pt>
                <c:pt idx="5">
                  <c:v>42.1</c:v>
                </c:pt>
                <c:pt idx="6">
                  <c:v>42.6</c:v>
                </c:pt>
              </c:numCache>
            </c:numRef>
          </c:val>
          <c:extLst>
            <c:ext xmlns:c16="http://schemas.microsoft.com/office/drawing/2014/chart" uri="{C3380CC4-5D6E-409C-BE32-E72D297353CC}">
              <c16:uniqueId val="{00000001-EC73-460A-BF06-66027689A368}"/>
            </c:ext>
          </c:extLst>
        </c:ser>
        <c:dLbls>
          <c:showLegendKey val="0"/>
          <c:showVal val="0"/>
          <c:showCatName val="0"/>
          <c:showSerName val="0"/>
          <c:showPercent val="0"/>
          <c:showBubbleSize val="0"/>
        </c:dLbls>
        <c:gapWidth val="150"/>
        <c:axId val="194336256"/>
        <c:axId val="194338176"/>
      </c:barChart>
      <c:catAx>
        <c:axId val="194336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Температура, °С</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4338176"/>
        <c:crosses val="autoZero"/>
        <c:auto val="1"/>
        <c:lblAlgn val="ctr"/>
        <c:lblOffset val="100"/>
        <c:tickMarkSkip val="1"/>
        <c:noMultiLvlLbl val="0"/>
      </c:catAx>
      <c:valAx>
        <c:axId val="194338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Пористость, %</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4336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Sheet4!$D$68</c:f>
              <c:strCache>
                <c:ptCount val="1"/>
                <c:pt idx="0">
                  <c:v>выход, (исходный), %</c:v>
                </c:pt>
              </c:strCache>
            </c:strRef>
          </c:tx>
          <c:spPr>
            <a:solidFill>
              <a:schemeClr val="accent1"/>
            </a:solidFill>
            <a:ln>
              <a:noFill/>
            </a:ln>
            <a:effectLst/>
          </c:spPr>
          <c:invertIfNegative val="0"/>
          <c:cat>
            <c:strRef>
              <c:f>Sheet4!$A$69:$A$73</c:f>
              <c:strCache>
                <c:ptCount val="5"/>
                <c:pt idx="0">
                  <c:v>25-50</c:v>
                </c:pt>
                <c:pt idx="1">
                  <c:v>13-25</c:v>
                </c:pt>
                <c:pt idx="2">
                  <c:v>6-13</c:v>
                </c:pt>
                <c:pt idx="3">
                  <c:v>3-6</c:v>
                </c:pt>
                <c:pt idx="4">
                  <c:v>1-3</c:v>
                </c:pt>
              </c:strCache>
            </c:strRef>
          </c:cat>
          <c:val>
            <c:numRef>
              <c:f>Sheet4!$D$69:$D$73</c:f>
              <c:numCache>
                <c:formatCode>General</c:formatCode>
                <c:ptCount val="5"/>
                <c:pt idx="0">
                  <c:v>28.05</c:v>
                </c:pt>
                <c:pt idx="1">
                  <c:v>26.26</c:v>
                </c:pt>
                <c:pt idx="2">
                  <c:v>20.420000000000002</c:v>
                </c:pt>
                <c:pt idx="3">
                  <c:v>14.13</c:v>
                </c:pt>
                <c:pt idx="4">
                  <c:v>6.96</c:v>
                </c:pt>
              </c:numCache>
            </c:numRef>
          </c:val>
          <c:extLst>
            <c:ext xmlns:c16="http://schemas.microsoft.com/office/drawing/2014/chart" uri="{C3380CC4-5D6E-409C-BE32-E72D297353CC}">
              <c16:uniqueId val="{00000000-EDF3-4E84-8FC9-C367648EEC79}"/>
            </c:ext>
          </c:extLst>
        </c:ser>
        <c:ser>
          <c:idx val="1"/>
          <c:order val="1"/>
          <c:tx>
            <c:strRef>
              <c:f>Sheet4!$E$68</c:f>
              <c:strCache>
                <c:ptCount val="1"/>
                <c:pt idx="0">
                  <c:v>выход, (после  сепарации), %</c:v>
                </c:pt>
              </c:strCache>
            </c:strRef>
          </c:tx>
          <c:spPr>
            <a:solidFill>
              <a:schemeClr val="accent2"/>
            </a:solidFill>
            <a:ln>
              <a:noFill/>
            </a:ln>
            <a:effectLst/>
          </c:spPr>
          <c:invertIfNegative val="0"/>
          <c:cat>
            <c:strRef>
              <c:f>Sheet4!$A$69:$A$73</c:f>
              <c:strCache>
                <c:ptCount val="5"/>
                <c:pt idx="0">
                  <c:v>25-50</c:v>
                </c:pt>
                <c:pt idx="1">
                  <c:v>13-25</c:v>
                </c:pt>
                <c:pt idx="2">
                  <c:v>6-13</c:v>
                </c:pt>
                <c:pt idx="3">
                  <c:v>3-6</c:v>
                </c:pt>
                <c:pt idx="4">
                  <c:v>1-3</c:v>
                </c:pt>
              </c:strCache>
            </c:strRef>
          </c:cat>
          <c:val>
            <c:numRef>
              <c:f>Sheet4!$E$69:$E$73</c:f>
              <c:numCache>
                <c:formatCode>General</c:formatCode>
                <c:ptCount val="5"/>
                <c:pt idx="0">
                  <c:v>22.64</c:v>
                </c:pt>
                <c:pt idx="1">
                  <c:v>22.7</c:v>
                </c:pt>
                <c:pt idx="2">
                  <c:v>18.190000000000001</c:v>
                </c:pt>
                <c:pt idx="3">
                  <c:v>13.24</c:v>
                </c:pt>
                <c:pt idx="4">
                  <c:v>5.98</c:v>
                </c:pt>
              </c:numCache>
            </c:numRef>
          </c:val>
          <c:extLst>
            <c:ext xmlns:c16="http://schemas.microsoft.com/office/drawing/2014/chart" uri="{C3380CC4-5D6E-409C-BE32-E72D297353CC}">
              <c16:uniqueId val="{00000001-EDF3-4E84-8FC9-C367648EEC79}"/>
            </c:ext>
          </c:extLst>
        </c:ser>
        <c:ser>
          <c:idx val="2"/>
          <c:order val="2"/>
          <c:tx>
            <c:strRef>
              <c:f>Sheet4!$G$68</c:f>
              <c:strCache>
                <c:ptCount val="1"/>
                <c:pt idx="0">
                  <c:v>Зольность, %</c:v>
                </c:pt>
              </c:strCache>
            </c:strRef>
          </c:tx>
          <c:spPr>
            <a:solidFill>
              <a:schemeClr val="accent3"/>
            </a:solidFill>
            <a:ln>
              <a:noFill/>
            </a:ln>
            <a:effectLst/>
          </c:spPr>
          <c:invertIfNegative val="0"/>
          <c:cat>
            <c:strRef>
              <c:f>Sheet4!$A$69:$A$73</c:f>
              <c:strCache>
                <c:ptCount val="5"/>
                <c:pt idx="0">
                  <c:v>25-50</c:v>
                </c:pt>
                <c:pt idx="1">
                  <c:v>13-25</c:v>
                </c:pt>
                <c:pt idx="2">
                  <c:v>6-13</c:v>
                </c:pt>
                <c:pt idx="3">
                  <c:v>3-6</c:v>
                </c:pt>
                <c:pt idx="4">
                  <c:v>1-3</c:v>
                </c:pt>
              </c:strCache>
            </c:strRef>
          </c:cat>
          <c:val>
            <c:numRef>
              <c:f>Sheet4!$G$69:$G$73</c:f>
              <c:numCache>
                <c:formatCode>General</c:formatCode>
                <c:ptCount val="5"/>
                <c:pt idx="0">
                  <c:v>8.6</c:v>
                </c:pt>
                <c:pt idx="1">
                  <c:v>9.4</c:v>
                </c:pt>
                <c:pt idx="2">
                  <c:v>12.8</c:v>
                </c:pt>
                <c:pt idx="3">
                  <c:v>15.9</c:v>
                </c:pt>
                <c:pt idx="4">
                  <c:v>13.1</c:v>
                </c:pt>
              </c:numCache>
            </c:numRef>
          </c:val>
          <c:extLst>
            <c:ext xmlns:c16="http://schemas.microsoft.com/office/drawing/2014/chart" uri="{C3380CC4-5D6E-409C-BE32-E72D297353CC}">
              <c16:uniqueId val="{00000002-EDF3-4E84-8FC9-C367648EEC79}"/>
            </c:ext>
          </c:extLst>
        </c:ser>
        <c:dLbls>
          <c:showLegendKey val="0"/>
          <c:showVal val="0"/>
          <c:showCatName val="0"/>
          <c:showSerName val="0"/>
          <c:showPercent val="0"/>
          <c:showBubbleSize val="0"/>
        </c:dLbls>
        <c:gapWidth val="219"/>
        <c:axId val="194960000"/>
        <c:axId val="196023040"/>
      </c:barChart>
      <c:catAx>
        <c:axId val="194960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фракции углей, мм</a:t>
                </a:r>
                <a:endParaRPr lang="en-US">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023040"/>
        <c:crosses val="autoZero"/>
        <c:auto val="1"/>
        <c:lblAlgn val="ctr"/>
        <c:lblOffset val="100"/>
        <c:noMultiLvlLbl val="0"/>
      </c:catAx>
      <c:valAx>
        <c:axId val="196023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выход,%</a:t>
                </a:r>
                <a:endParaRPr lang="en-US">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496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7086767279090113"/>
                  <c:y val="8.291666666666666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'Sheet4 (2)'!$I$68:$I$72</c:f>
              <c:numCache>
                <c:formatCode>0.0</c:formatCode>
                <c:ptCount val="5"/>
                <c:pt idx="0" formatCode="General">
                  <c:v>82.76</c:v>
                </c:pt>
                <c:pt idx="1">
                  <c:v>77.58</c:v>
                </c:pt>
                <c:pt idx="2">
                  <c:v>64.34</c:v>
                </c:pt>
                <c:pt idx="3">
                  <c:v>45</c:v>
                </c:pt>
                <c:pt idx="4">
                  <c:v>22.64</c:v>
                </c:pt>
              </c:numCache>
            </c:numRef>
          </c:xVal>
          <c:yVal>
            <c:numRef>
              <c:f>'Sheet4 (2)'!$J$68:$J$72</c:f>
              <c:numCache>
                <c:formatCode>0.0</c:formatCode>
                <c:ptCount val="5"/>
                <c:pt idx="0" formatCode="General">
                  <c:v>11.2</c:v>
                </c:pt>
                <c:pt idx="1">
                  <c:v>11</c:v>
                </c:pt>
                <c:pt idx="2">
                  <c:v>10.266666666666667</c:v>
                </c:pt>
                <c:pt idx="3">
                  <c:v>9</c:v>
                </c:pt>
                <c:pt idx="4">
                  <c:v>8</c:v>
                </c:pt>
              </c:numCache>
            </c:numRef>
          </c:yVal>
          <c:smooth val="0"/>
          <c:extLst>
            <c:ext xmlns:c16="http://schemas.microsoft.com/office/drawing/2014/chart" uri="{C3380CC4-5D6E-409C-BE32-E72D297353CC}">
              <c16:uniqueId val="{00000001-2C62-41E2-A689-A2C1109B294C}"/>
            </c:ext>
          </c:extLst>
        </c:ser>
        <c:dLbls>
          <c:showLegendKey val="0"/>
          <c:showVal val="0"/>
          <c:showCatName val="0"/>
          <c:showSerName val="0"/>
          <c:showPercent val="0"/>
          <c:showBubbleSize val="0"/>
        </c:dLbls>
        <c:axId val="196045824"/>
        <c:axId val="196072576"/>
      </c:scatterChart>
      <c:valAx>
        <c:axId val="196045824"/>
        <c:scaling>
          <c:orientation val="minMax"/>
          <c:max val="90"/>
          <c:min val="2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выход концентрата,%</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072576"/>
        <c:crosses val="autoZero"/>
        <c:crossBetween val="midCat"/>
      </c:valAx>
      <c:valAx>
        <c:axId val="196072576"/>
        <c:scaling>
          <c:orientation val="minMax"/>
          <c:min val="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Зольность,%</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04582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poly"/>
            <c:order val="2"/>
            <c:dispRSqr val="1"/>
            <c:dispEq val="1"/>
            <c:trendlineLbl>
              <c:layout>
                <c:manualLayout>
                  <c:x val="-0.36745122484689413"/>
                  <c:y val="-2.251020705745115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cat>
            <c:numRef>
              <c:f>'Sheet4 (2)'!$C$81:$C$85</c:f>
              <c:numCache>
                <c:formatCode>General</c:formatCode>
                <c:ptCount val="5"/>
                <c:pt idx="0">
                  <c:v>15</c:v>
                </c:pt>
                <c:pt idx="1">
                  <c:v>11.9</c:v>
                </c:pt>
                <c:pt idx="2">
                  <c:v>13.7</c:v>
                </c:pt>
                <c:pt idx="3">
                  <c:v>22.8</c:v>
                </c:pt>
                <c:pt idx="4">
                  <c:v>37.1</c:v>
                </c:pt>
              </c:numCache>
            </c:numRef>
          </c:cat>
          <c:val>
            <c:numRef>
              <c:f>'Sheet4 (2)'!$D$81:$D$85</c:f>
              <c:numCache>
                <c:formatCode>General</c:formatCode>
                <c:ptCount val="5"/>
                <c:pt idx="0">
                  <c:v>8.6</c:v>
                </c:pt>
                <c:pt idx="1">
                  <c:v>9.4</c:v>
                </c:pt>
                <c:pt idx="2">
                  <c:v>12.8</c:v>
                </c:pt>
                <c:pt idx="3">
                  <c:v>15.9</c:v>
                </c:pt>
                <c:pt idx="4">
                  <c:v>13.1</c:v>
                </c:pt>
              </c:numCache>
            </c:numRef>
          </c:val>
          <c:smooth val="0"/>
          <c:extLst>
            <c:ext xmlns:c16="http://schemas.microsoft.com/office/drawing/2014/chart" uri="{C3380CC4-5D6E-409C-BE32-E72D297353CC}">
              <c16:uniqueId val="{00000001-9C90-413D-A68D-3136E96ED4EF}"/>
            </c:ext>
          </c:extLst>
        </c:ser>
        <c:dLbls>
          <c:showLegendKey val="0"/>
          <c:showVal val="0"/>
          <c:showCatName val="0"/>
          <c:showSerName val="0"/>
          <c:showPercent val="0"/>
          <c:showBubbleSize val="0"/>
        </c:dLbls>
        <c:smooth val="0"/>
        <c:axId val="196144128"/>
        <c:axId val="196289664"/>
      </c:lineChart>
      <c:catAx>
        <c:axId val="196144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Зольность исходного угля с выемки, %</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289664"/>
        <c:crosses val="autoZero"/>
        <c:auto val="1"/>
        <c:lblAlgn val="ctr"/>
        <c:lblOffset val="100"/>
        <c:noMultiLvlLbl val="0"/>
      </c:catAx>
      <c:valAx>
        <c:axId val="196289664"/>
        <c:scaling>
          <c:orientation val="minMax"/>
          <c:min val="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Зольность концентрата, %</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144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До обработки</c:v>
          </c:tx>
          <c:spPr>
            <a:solidFill>
              <a:schemeClr val="accent1"/>
            </a:solidFill>
            <a:ln>
              <a:noFill/>
            </a:ln>
            <a:effectLst/>
          </c:spPr>
          <c:invertIfNegative val="0"/>
          <c:cat>
            <c:strRef>
              <c:f>Sheet1!$B$18:$B$20</c:f>
              <c:strCache>
                <c:ptCount val="3"/>
                <c:pt idx="0">
                  <c:v>(А) Шубаркольский рядовой уголь</c:v>
                </c:pt>
                <c:pt idx="1">
                  <c:v>(Б) "Хвостовая" мелочь (Шубарколь)</c:v>
                </c:pt>
                <c:pt idx="2">
                  <c:v>(В) Уголь пласта К18</c:v>
                </c:pt>
              </c:strCache>
            </c:strRef>
          </c:cat>
          <c:val>
            <c:numRef>
              <c:f>Sheet1!$C$18:$C$20</c:f>
              <c:numCache>
                <c:formatCode>0.0</c:formatCode>
                <c:ptCount val="3"/>
                <c:pt idx="0">
                  <c:v>4.7333333333333334</c:v>
                </c:pt>
                <c:pt idx="1">
                  <c:v>35.466666666666669</c:v>
                </c:pt>
                <c:pt idx="2">
                  <c:v>52.199999999999996</c:v>
                </c:pt>
              </c:numCache>
            </c:numRef>
          </c:val>
          <c:extLst>
            <c:ext xmlns:c16="http://schemas.microsoft.com/office/drawing/2014/chart" uri="{C3380CC4-5D6E-409C-BE32-E72D297353CC}">
              <c16:uniqueId val="{00000000-8F34-4057-B6A7-688A803A4D80}"/>
            </c:ext>
          </c:extLst>
        </c:ser>
        <c:ser>
          <c:idx val="1"/>
          <c:order val="1"/>
          <c:tx>
            <c:v>После обработки</c:v>
          </c:tx>
          <c:spPr>
            <a:solidFill>
              <a:schemeClr val="accent2"/>
            </a:solidFill>
            <a:ln>
              <a:noFill/>
            </a:ln>
            <a:effectLst/>
          </c:spPr>
          <c:invertIfNegative val="0"/>
          <c:cat>
            <c:strRef>
              <c:f>Sheet1!$B$18:$B$20</c:f>
              <c:strCache>
                <c:ptCount val="3"/>
                <c:pt idx="0">
                  <c:v>(А) Шубаркольский рядовой уголь</c:v>
                </c:pt>
                <c:pt idx="1">
                  <c:v>(Б) "Хвостовая" мелочь (Шубарколь)</c:v>
                </c:pt>
                <c:pt idx="2">
                  <c:v>(В) Уголь пласта К18</c:v>
                </c:pt>
              </c:strCache>
            </c:strRef>
          </c:cat>
          <c:val>
            <c:numRef>
              <c:f>Sheet1!$D$18:$D$20</c:f>
              <c:numCache>
                <c:formatCode>0.0</c:formatCode>
                <c:ptCount val="3"/>
                <c:pt idx="0">
                  <c:v>3.1666666666666665</c:v>
                </c:pt>
                <c:pt idx="1">
                  <c:v>22.466666666666669</c:v>
                </c:pt>
                <c:pt idx="2">
                  <c:v>22.366666666666664</c:v>
                </c:pt>
              </c:numCache>
            </c:numRef>
          </c:val>
          <c:extLst>
            <c:ext xmlns:c16="http://schemas.microsoft.com/office/drawing/2014/chart" uri="{C3380CC4-5D6E-409C-BE32-E72D297353CC}">
              <c16:uniqueId val="{00000001-8F34-4057-B6A7-688A803A4D80}"/>
            </c:ext>
          </c:extLst>
        </c:ser>
        <c:dLbls>
          <c:showLegendKey val="0"/>
          <c:showVal val="0"/>
          <c:showCatName val="0"/>
          <c:showSerName val="0"/>
          <c:showPercent val="0"/>
          <c:showBubbleSize val="0"/>
        </c:dLbls>
        <c:gapWidth val="200"/>
        <c:axId val="196328064"/>
        <c:axId val="196329856"/>
      </c:barChart>
      <c:catAx>
        <c:axId val="19632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329856"/>
        <c:crosses val="autoZero"/>
        <c:auto val="1"/>
        <c:lblAlgn val="ctr"/>
        <c:lblOffset val="100"/>
        <c:noMultiLvlLbl val="0"/>
      </c:catAx>
      <c:valAx>
        <c:axId val="19632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Зольнность, %</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632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Sheet10!$B$12</c:f>
              <c:strCache>
                <c:ptCount val="1"/>
                <c:pt idx="0">
                  <c:v>Теплота сгорания, ккал/кг</c:v>
                </c:pt>
              </c:strCache>
            </c:strRef>
          </c:tx>
          <c:spPr>
            <a:solidFill>
              <a:schemeClr val="accent1"/>
            </a:solidFill>
            <a:ln>
              <a:noFill/>
            </a:ln>
            <a:effectLst/>
          </c:spPr>
          <c:invertIfNegative val="0"/>
          <c:cat>
            <c:strRef>
              <c:f>Sheet10!$A$13:$A$17</c:f>
              <c:strCache>
                <c:ptCount val="5"/>
                <c:pt idx="0">
                  <c:v>Крахмал</c:v>
                </c:pt>
                <c:pt idx="1">
                  <c:v>Целлюлоза</c:v>
                </c:pt>
                <c:pt idx="2">
                  <c:v>Жидкое стекло</c:v>
                </c:pt>
                <c:pt idx="3">
                  <c:v>Гудрон</c:v>
                </c:pt>
                <c:pt idx="4">
                  <c:v>Полимер из вторичных отходов</c:v>
                </c:pt>
              </c:strCache>
            </c:strRef>
          </c:cat>
          <c:val>
            <c:numRef>
              <c:f>Sheet10!$B$13:$B$17</c:f>
              <c:numCache>
                <c:formatCode>General</c:formatCode>
                <c:ptCount val="5"/>
                <c:pt idx="0">
                  <c:v>6700</c:v>
                </c:pt>
                <c:pt idx="1">
                  <c:v>6843</c:v>
                </c:pt>
                <c:pt idx="2">
                  <c:v>7073</c:v>
                </c:pt>
                <c:pt idx="3">
                  <c:v>7832</c:v>
                </c:pt>
                <c:pt idx="4">
                  <c:v>7586</c:v>
                </c:pt>
              </c:numCache>
            </c:numRef>
          </c:val>
          <c:extLst>
            <c:ext xmlns:c16="http://schemas.microsoft.com/office/drawing/2014/chart" uri="{C3380CC4-5D6E-409C-BE32-E72D297353CC}">
              <c16:uniqueId val="{00000000-9901-4E0A-85B0-4803354E7D7B}"/>
            </c:ext>
          </c:extLst>
        </c:ser>
        <c:dLbls>
          <c:showLegendKey val="0"/>
          <c:showVal val="0"/>
          <c:showCatName val="0"/>
          <c:showSerName val="0"/>
          <c:showPercent val="0"/>
          <c:showBubbleSize val="0"/>
        </c:dLbls>
        <c:gapWidth val="219"/>
        <c:overlap val="-27"/>
        <c:axId val="201262208"/>
        <c:axId val="201264128"/>
      </c:barChart>
      <c:catAx>
        <c:axId val="201262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Тип связующего материала</a:t>
                </a:r>
                <a:endParaRPr lang="en-US"/>
              </a:p>
            </c:rich>
          </c:tx>
          <c:layout>
            <c:manualLayout>
              <c:xMode val="edge"/>
              <c:yMode val="edge"/>
              <c:x val="0.33697090988626421"/>
              <c:y val="0.7907876631454714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1264128"/>
        <c:crosses val="autoZero"/>
        <c:auto val="1"/>
        <c:lblAlgn val="ctr"/>
        <c:lblOffset val="100"/>
        <c:noMultiLvlLbl val="0"/>
      </c:catAx>
      <c:valAx>
        <c:axId val="201264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Каллорийность, ккал/кг</a:t>
                </a:r>
                <a:endParaRPr lang="en-US"/>
              </a:p>
            </c:rich>
          </c:tx>
          <c:layout>
            <c:manualLayout>
              <c:xMode val="edge"/>
              <c:yMode val="edge"/>
              <c:x val="2.7777777777777776E-2"/>
              <c:y val="0.1197575431005097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12622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Брикет с картоном</c:v>
                </c:pt>
              </c:strCache>
            </c:strRef>
          </c:tx>
          <c:spPr>
            <a:solidFill>
              <a:schemeClr val="accent1"/>
            </a:solidFill>
            <a:ln>
              <a:noFill/>
            </a:ln>
            <a:effectLst/>
            <a:sp3d/>
          </c:spPr>
          <c:invertIfNegative val="0"/>
          <c:cat>
            <c:numRef>
              <c:f>Лист1!$A$2:$A$7</c:f>
              <c:numCache>
                <c:formatCode>General</c:formatCode>
                <c:ptCount val="6"/>
                <c:pt idx="0">
                  <c:v>20</c:v>
                </c:pt>
                <c:pt idx="1">
                  <c:v>40</c:v>
                </c:pt>
                <c:pt idx="2">
                  <c:v>60</c:v>
                </c:pt>
                <c:pt idx="3">
                  <c:v>80</c:v>
                </c:pt>
                <c:pt idx="4">
                  <c:v>100</c:v>
                </c:pt>
                <c:pt idx="5">
                  <c:v>120</c:v>
                </c:pt>
              </c:numCache>
            </c:numRef>
          </c:cat>
          <c:val>
            <c:numRef>
              <c:f>Лист1!$B$2:$B$7</c:f>
              <c:numCache>
                <c:formatCode>General</c:formatCode>
                <c:ptCount val="6"/>
                <c:pt idx="0">
                  <c:v>600</c:v>
                </c:pt>
                <c:pt idx="1">
                  <c:v>700</c:v>
                </c:pt>
                <c:pt idx="2">
                  <c:v>750</c:v>
                </c:pt>
                <c:pt idx="3">
                  <c:v>800</c:v>
                </c:pt>
                <c:pt idx="4">
                  <c:v>650</c:v>
                </c:pt>
                <c:pt idx="5">
                  <c:v>300</c:v>
                </c:pt>
              </c:numCache>
            </c:numRef>
          </c:val>
          <c:extLst>
            <c:ext xmlns:c16="http://schemas.microsoft.com/office/drawing/2014/chart" uri="{C3380CC4-5D6E-409C-BE32-E72D297353CC}">
              <c16:uniqueId val="{00000000-C6DC-45C4-89AE-EF86293524C3}"/>
            </c:ext>
          </c:extLst>
        </c:ser>
        <c:ser>
          <c:idx val="1"/>
          <c:order val="1"/>
          <c:tx>
            <c:strRef>
              <c:f>Лист1!$C$1</c:f>
              <c:strCache>
                <c:ptCount val="1"/>
                <c:pt idx="0">
                  <c:v>Брикет с жидким стеклом</c:v>
                </c:pt>
              </c:strCache>
            </c:strRef>
          </c:tx>
          <c:spPr>
            <a:solidFill>
              <a:schemeClr val="accent2"/>
            </a:solidFill>
            <a:ln>
              <a:noFill/>
            </a:ln>
            <a:effectLst/>
            <a:sp3d/>
          </c:spPr>
          <c:invertIfNegative val="0"/>
          <c:cat>
            <c:numRef>
              <c:f>Лист1!$A$2:$A$7</c:f>
              <c:numCache>
                <c:formatCode>General</c:formatCode>
                <c:ptCount val="6"/>
                <c:pt idx="0">
                  <c:v>20</c:v>
                </c:pt>
                <c:pt idx="1">
                  <c:v>40</c:v>
                </c:pt>
                <c:pt idx="2">
                  <c:v>60</c:v>
                </c:pt>
                <c:pt idx="3">
                  <c:v>80</c:v>
                </c:pt>
                <c:pt idx="4">
                  <c:v>100</c:v>
                </c:pt>
                <c:pt idx="5">
                  <c:v>120</c:v>
                </c:pt>
              </c:numCache>
            </c:numRef>
          </c:cat>
          <c:val>
            <c:numRef>
              <c:f>Лист1!$C$2:$C$7</c:f>
              <c:numCache>
                <c:formatCode>General</c:formatCode>
                <c:ptCount val="6"/>
                <c:pt idx="0">
                  <c:v>700</c:v>
                </c:pt>
                <c:pt idx="1">
                  <c:v>750</c:v>
                </c:pt>
                <c:pt idx="2">
                  <c:v>800</c:v>
                </c:pt>
                <c:pt idx="3">
                  <c:v>900</c:v>
                </c:pt>
                <c:pt idx="4">
                  <c:v>900</c:v>
                </c:pt>
                <c:pt idx="5">
                  <c:v>850</c:v>
                </c:pt>
              </c:numCache>
            </c:numRef>
          </c:val>
          <c:extLst>
            <c:ext xmlns:c16="http://schemas.microsoft.com/office/drawing/2014/chart" uri="{C3380CC4-5D6E-409C-BE32-E72D297353CC}">
              <c16:uniqueId val="{00000001-C6DC-45C4-89AE-EF86293524C3}"/>
            </c:ext>
          </c:extLst>
        </c:ser>
        <c:ser>
          <c:idx val="2"/>
          <c:order val="2"/>
          <c:tx>
            <c:strRef>
              <c:f>Лист1!$D$1</c:f>
              <c:strCache>
                <c:ptCount val="1"/>
                <c:pt idx="0">
                  <c:v>Брикет с гудроном</c:v>
                </c:pt>
              </c:strCache>
            </c:strRef>
          </c:tx>
          <c:spPr>
            <a:solidFill>
              <a:schemeClr val="accent3"/>
            </a:solidFill>
            <a:ln>
              <a:noFill/>
            </a:ln>
            <a:effectLst/>
            <a:sp3d/>
          </c:spPr>
          <c:invertIfNegative val="0"/>
          <c:cat>
            <c:numRef>
              <c:f>Лист1!$A$2:$A$7</c:f>
              <c:numCache>
                <c:formatCode>General</c:formatCode>
                <c:ptCount val="6"/>
                <c:pt idx="0">
                  <c:v>20</c:v>
                </c:pt>
                <c:pt idx="1">
                  <c:v>40</c:v>
                </c:pt>
                <c:pt idx="2">
                  <c:v>60</c:v>
                </c:pt>
                <c:pt idx="3">
                  <c:v>80</c:v>
                </c:pt>
                <c:pt idx="4">
                  <c:v>100</c:v>
                </c:pt>
                <c:pt idx="5">
                  <c:v>120</c:v>
                </c:pt>
              </c:numCache>
            </c:numRef>
          </c:cat>
          <c:val>
            <c:numRef>
              <c:f>Лист1!$D$2:$D$7</c:f>
              <c:numCache>
                <c:formatCode>General</c:formatCode>
                <c:ptCount val="6"/>
                <c:pt idx="0">
                  <c:v>800</c:v>
                </c:pt>
                <c:pt idx="1">
                  <c:v>870</c:v>
                </c:pt>
                <c:pt idx="2">
                  <c:v>900</c:v>
                </c:pt>
                <c:pt idx="3">
                  <c:v>1000</c:v>
                </c:pt>
                <c:pt idx="4">
                  <c:v>1020</c:v>
                </c:pt>
                <c:pt idx="5">
                  <c:v>1040</c:v>
                </c:pt>
              </c:numCache>
            </c:numRef>
          </c:val>
          <c:extLst>
            <c:ext xmlns:c16="http://schemas.microsoft.com/office/drawing/2014/chart" uri="{C3380CC4-5D6E-409C-BE32-E72D297353CC}">
              <c16:uniqueId val="{00000002-C6DC-45C4-89AE-EF86293524C3}"/>
            </c:ext>
          </c:extLst>
        </c:ser>
        <c:dLbls>
          <c:showLegendKey val="0"/>
          <c:showVal val="0"/>
          <c:showCatName val="0"/>
          <c:showSerName val="0"/>
          <c:showPercent val="0"/>
          <c:showBubbleSize val="0"/>
        </c:dLbls>
        <c:gapWidth val="150"/>
        <c:shape val="box"/>
        <c:axId val="201291648"/>
        <c:axId val="201994240"/>
        <c:axId val="196283456"/>
      </c:bar3DChart>
      <c:catAx>
        <c:axId val="201291648"/>
        <c:scaling>
          <c:orientation val="minMax"/>
        </c:scaling>
        <c:delete val="0"/>
        <c:axPos val="b"/>
        <c:title>
          <c:tx>
            <c:rich>
              <a:bodyPr rot="0" vert="horz"/>
              <a:lstStyle/>
              <a:p>
                <a:pPr>
                  <a:defRPr/>
                </a:pPr>
                <a:r>
                  <a:rPr lang="ru-RU"/>
                  <a:t>Время горения , мин</a:t>
                </a:r>
              </a:p>
            </c:rich>
          </c:tx>
          <c:layout>
            <c:manualLayout>
              <c:xMode val="edge"/>
              <c:yMode val="edge"/>
              <c:x val="0.29406441382327209"/>
              <c:y val="0.7089782527184102"/>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201994240"/>
        <c:crosses val="autoZero"/>
        <c:auto val="1"/>
        <c:lblAlgn val="ctr"/>
        <c:lblOffset val="100"/>
        <c:noMultiLvlLbl val="0"/>
      </c:catAx>
      <c:valAx>
        <c:axId val="20199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Температура горения 0 С</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201291648"/>
        <c:crosses val="autoZero"/>
        <c:crossBetween val="between"/>
      </c:valAx>
      <c:serAx>
        <c:axId val="196283456"/>
        <c:scaling>
          <c:orientation val="minMax"/>
        </c:scaling>
        <c:delete val="1"/>
        <c:axPos val="b"/>
        <c:majorTickMark val="none"/>
        <c:minorTickMark val="none"/>
        <c:tickLblPos val="nextTo"/>
        <c:crossAx val="201994240"/>
        <c:crosses val="autoZero"/>
      </c:ser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Sheet1!$F$46</c:f>
              <c:strCache>
                <c:ptCount val="1"/>
                <c:pt idx="0">
                  <c:v>Выход ВЗ угля до дробления, %</c:v>
                </c:pt>
              </c:strCache>
            </c:strRef>
          </c:tx>
          <c:spPr>
            <a:solidFill>
              <a:schemeClr val="accent1"/>
            </a:solidFill>
            <a:ln>
              <a:noFill/>
            </a:ln>
            <a:effectLst/>
          </c:spPr>
          <c:invertIfNegative val="0"/>
          <c:cat>
            <c:strRef>
              <c:f>Sheet1!$A$47:$A$54</c:f>
              <c:strCache>
                <c:ptCount val="8"/>
                <c:pt idx="0">
                  <c:v>300&lt;</c:v>
                </c:pt>
                <c:pt idx="1">
                  <c:v>100-300</c:v>
                </c:pt>
                <c:pt idx="2">
                  <c:v>50-100</c:v>
                </c:pt>
                <c:pt idx="3">
                  <c:v>25-50</c:v>
                </c:pt>
                <c:pt idx="4">
                  <c:v>13-25</c:v>
                </c:pt>
                <c:pt idx="5">
                  <c:v>6-13</c:v>
                </c:pt>
                <c:pt idx="6">
                  <c:v>3-6</c:v>
                </c:pt>
                <c:pt idx="7">
                  <c:v>0-3</c:v>
                </c:pt>
              </c:strCache>
            </c:strRef>
          </c:cat>
          <c:val>
            <c:numRef>
              <c:f>Sheet1!$F$47:$F$54</c:f>
              <c:numCache>
                <c:formatCode>General</c:formatCode>
                <c:ptCount val="8"/>
                <c:pt idx="0">
                  <c:v>2.8</c:v>
                </c:pt>
                <c:pt idx="1">
                  <c:v>15.8</c:v>
                </c:pt>
                <c:pt idx="2">
                  <c:v>15.6</c:v>
                </c:pt>
                <c:pt idx="3">
                  <c:v>17.8</c:v>
                </c:pt>
                <c:pt idx="4">
                  <c:v>18.100000000000001</c:v>
                </c:pt>
                <c:pt idx="5">
                  <c:v>12.8</c:v>
                </c:pt>
                <c:pt idx="6">
                  <c:v>4.7</c:v>
                </c:pt>
                <c:pt idx="7">
                  <c:v>12.4</c:v>
                </c:pt>
              </c:numCache>
            </c:numRef>
          </c:val>
          <c:extLst>
            <c:ext xmlns:c16="http://schemas.microsoft.com/office/drawing/2014/chart" uri="{C3380CC4-5D6E-409C-BE32-E72D297353CC}">
              <c16:uniqueId val="{00000000-6C12-4DCC-B349-CF21B5F92D5F}"/>
            </c:ext>
          </c:extLst>
        </c:ser>
        <c:ser>
          <c:idx val="1"/>
          <c:order val="1"/>
          <c:tx>
            <c:strRef>
              <c:f>Sheet1!$H$46</c:f>
              <c:strCache>
                <c:ptCount val="1"/>
                <c:pt idx="0">
                  <c:v>Выход ВЗ угля после дробления, %</c:v>
                </c:pt>
              </c:strCache>
            </c:strRef>
          </c:tx>
          <c:spPr>
            <a:solidFill>
              <a:schemeClr val="accent2"/>
            </a:solidFill>
            <a:ln>
              <a:noFill/>
            </a:ln>
            <a:effectLst/>
          </c:spPr>
          <c:invertIfNegative val="0"/>
          <c:cat>
            <c:strRef>
              <c:f>Sheet1!$A$47:$A$54</c:f>
              <c:strCache>
                <c:ptCount val="8"/>
                <c:pt idx="0">
                  <c:v>300&lt;</c:v>
                </c:pt>
                <c:pt idx="1">
                  <c:v>100-300</c:v>
                </c:pt>
                <c:pt idx="2">
                  <c:v>50-100</c:v>
                </c:pt>
                <c:pt idx="3">
                  <c:v>25-50</c:v>
                </c:pt>
                <c:pt idx="4">
                  <c:v>13-25</c:v>
                </c:pt>
                <c:pt idx="5">
                  <c:v>6-13</c:v>
                </c:pt>
                <c:pt idx="6">
                  <c:v>3-6</c:v>
                </c:pt>
                <c:pt idx="7">
                  <c:v>0-3</c:v>
                </c:pt>
              </c:strCache>
            </c:strRef>
          </c:cat>
          <c:val>
            <c:numRef>
              <c:f>Sheet1!$H$47:$H$54</c:f>
              <c:numCache>
                <c:formatCode>General</c:formatCode>
                <c:ptCount val="8"/>
                <c:pt idx="3">
                  <c:v>25.6</c:v>
                </c:pt>
                <c:pt idx="4">
                  <c:v>20.399999999999999</c:v>
                </c:pt>
                <c:pt idx="5">
                  <c:v>16.7</c:v>
                </c:pt>
                <c:pt idx="6">
                  <c:v>12.3</c:v>
                </c:pt>
                <c:pt idx="7">
                  <c:v>25</c:v>
                </c:pt>
              </c:numCache>
            </c:numRef>
          </c:val>
          <c:extLst>
            <c:ext xmlns:c16="http://schemas.microsoft.com/office/drawing/2014/chart" uri="{C3380CC4-5D6E-409C-BE32-E72D297353CC}">
              <c16:uniqueId val="{00000001-6C12-4DCC-B349-CF21B5F92D5F}"/>
            </c:ext>
          </c:extLst>
        </c:ser>
        <c:ser>
          <c:idx val="2"/>
          <c:order val="2"/>
          <c:tx>
            <c:strRef>
              <c:f>Sheet1!$G$46</c:f>
              <c:strCache>
                <c:ptCount val="1"/>
                <c:pt idx="0">
                  <c:v>Зольность угля до дробления, %</c:v>
                </c:pt>
              </c:strCache>
            </c:strRef>
          </c:tx>
          <c:spPr>
            <a:solidFill>
              <a:schemeClr val="accent3"/>
            </a:solidFill>
            <a:ln>
              <a:noFill/>
            </a:ln>
            <a:effectLst/>
          </c:spPr>
          <c:invertIfNegative val="0"/>
          <c:val>
            <c:numRef>
              <c:f>Sheet1!$G$47:$G$54</c:f>
              <c:numCache>
                <c:formatCode>General</c:formatCode>
                <c:ptCount val="8"/>
                <c:pt idx="0">
                  <c:v>15.2</c:v>
                </c:pt>
                <c:pt idx="1">
                  <c:v>29.1</c:v>
                </c:pt>
                <c:pt idx="2">
                  <c:v>18.3</c:v>
                </c:pt>
                <c:pt idx="3">
                  <c:v>16.2</c:v>
                </c:pt>
                <c:pt idx="4">
                  <c:v>12.5</c:v>
                </c:pt>
                <c:pt idx="5">
                  <c:v>13.4</c:v>
                </c:pt>
                <c:pt idx="6">
                  <c:v>19.7</c:v>
                </c:pt>
                <c:pt idx="7">
                  <c:v>36.299999999999997</c:v>
                </c:pt>
              </c:numCache>
            </c:numRef>
          </c:val>
          <c:extLst>
            <c:ext xmlns:c16="http://schemas.microsoft.com/office/drawing/2014/chart" uri="{C3380CC4-5D6E-409C-BE32-E72D297353CC}">
              <c16:uniqueId val="{00000002-6C12-4DCC-B349-CF21B5F92D5F}"/>
            </c:ext>
          </c:extLst>
        </c:ser>
        <c:ser>
          <c:idx val="3"/>
          <c:order val="3"/>
          <c:tx>
            <c:strRef>
              <c:f>Sheet1!$I$46</c:f>
              <c:strCache>
                <c:ptCount val="1"/>
                <c:pt idx="0">
                  <c:v>Зольность угля после дробления, %</c:v>
                </c:pt>
              </c:strCache>
            </c:strRef>
          </c:tx>
          <c:spPr>
            <a:solidFill>
              <a:schemeClr val="accent4"/>
            </a:solidFill>
            <a:ln>
              <a:noFill/>
            </a:ln>
            <a:effectLst/>
          </c:spPr>
          <c:invertIfNegative val="0"/>
          <c:val>
            <c:numRef>
              <c:f>Sheet1!$I$47:$I$54</c:f>
              <c:numCache>
                <c:formatCode>General</c:formatCode>
                <c:ptCount val="8"/>
                <c:pt idx="3">
                  <c:v>15</c:v>
                </c:pt>
                <c:pt idx="4">
                  <c:v>11.9</c:v>
                </c:pt>
                <c:pt idx="5">
                  <c:v>13.7</c:v>
                </c:pt>
                <c:pt idx="6">
                  <c:v>22.8</c:v>
                </c:pt>
                <c:pt idx="7">
                  <c:v>37.1</c:v>
                </c:pt>
              </c:numCache>
            </c:numRef>
          </c:val>
          <c:extLst>
            <c:ext xmlns:c16="http://schemas.microsoft.com/office/drawing/2014/chart" uri="{C3380CC4-5D6E-409C-BE32-E72D297353CC}">
              <c16:uniqueId val="{00000003-6C12-4DCC-B349-CF21B5F92D5F}"/>
            </c:ext>
          </c:extLst>
        </c:ser>
        <c:dLbls>
          <c:showLegendKey val="0"/>
          <c:showVal val="0"/>
          <c:showCatName val="0"/>
          <c:showSerName val="0"/>
          <c:showPercent val="0"/>
          <c:showBubbleSize val="0"/>
        </c:dLbls>
        <c:gapWidth val="219"/>
        <c:axId val="133118592"/>
        <c:axId val="135688960"/>
      </c:barChart>
      <c:catAx>
        <c:axId val="133118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фракции углей, мм</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688960"/>
        <c:crosses val="autoZero"/>
        <c:auto val="1"/>
        <c:lblAlgn val="ctr"/>
        <c:lblOffset val="100"/>
        <c:noMultiLvlLbl val="0"/>
      </c:catAx>
      <c:valAx>
        <c:axId val="135688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выход,%</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3118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4372161568212156"/>
          <c:y val="8.4551570476767327E-2"/>
          <c:w val="0.74279535890367332"/>
          <c:h val="0.85692491563554551"/>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C00000"/>
              </a:solidFill>
              <a:ln>
                <a:noFill/>
              </a:ln>
              <a:effectLst/>
              <a:sp3d/>
            </c:spPr>
            <c:extLst>
              <c:ext xmlns:c16="http://schemas.microsoft.com/office/drawing/2014/chart" uri="{C3380CC4-5D6E-409C-BE32-E72D297353CC}">
                <c16:uniqueId val="{00000001-A0B2-4271-8096-4848E939E770}"/>
              </c:ext>
            </c:extLst>
          </c:dPt>
          <c:dPt>
            <c:idx val="1"/>
            <c:invertIfNegative val="0"/>
            <c:bubble3D val="0"/>
            <c:spPr>
              <a:solidFill>
                <a:srgbClr val="C00000"/>
              </a:solidFill>
              <a:ln>
                <a:noFill/>
              </a:ln>
              <a:effectLst/>
              <a:sp3d/>
            </c:spPr>
            <c:extLst>
              <c:ext xmlns:c16="http://schemas.microsoft.com/office/drawing/2014/chart" uri="{C3380CC4-5D6E-409C-BE32-E72D297353CC}">
                <c16:uniqueId val="{00000003-A0B2-4271-8096-4848E939E770}"/>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A0B2-4271-8096-4848E939E770}"/>
              </c:ext>
            </c:extLst>
          </c:dPt>
          <c:dPt>
            <c:idx val="3"/>
            <c:invertIfNegative val="0"/>
            <c:bubble3D val="0"/>
            <c:spPr>
              <a:solidFill>
                <a:srgbClr val="92D050"/>
              </a:solidFill>
              <a:ln>
                <a:noFill/>
              </a:ln>
              <a:effectLst/>
              <a:sp3d/>
            </c:spPr>
            <c:extLst>
              <c:ext xmlns:c16="http://schemas.microsoft.com/office/drawing/2014/chart" uri="{C3380CC4-5D6E-409C-BE32-E72D297353CC}">
                <c16:uniqueId val="{00000007-A0B2-4271-8096-4848E939E770}"/>
              </c:ext>
            </c:extLst>
          </c:dPt>
          <c:dPt>
            <c:idx val="4"/>
            <c:invertIfNegative val="0"/>
            <c:bubble3D val="0"/>
            <c:spPr>
              <a:solidFill>
                <a:srgbClr val="92D050"/>
              </a:solidFill>
              <a:ln>
                <a:noFill/>
              </a:ln>
              <a:effectLst/>
              <a:sp3d/>
            </c:spPr>
            <c:extLst>
              <c:ext xmlns:c16="http://schemas.microsoft.com/office/drawing/2014/chart" uri="{C3380CC4-5D6E-409C-BE32-E72D297353CC}">
                <c16:uniqueId val="{00000009-A0B2-4271-8096-4848E939E770}"/>
              </c:ext>
            </c:extLst>
          </c:dPt>
          <c:dPt>
            <c:idx val="5"/>
            <c:invertIfNegative val="0"/>
            <c:bubble3D val="0"/>
            <c:spPr>
              <a:solidFill>
                <a:srgbClr val="92D050"/>
              </a:solidFill>
              <a:ln>
                <a:noFill/>
              </a:ln>
              <a:effectLst/>
              <a:sp3d/>
            </c:spPr>
            <c:extLst>
              <c:ext xmlns:c16="http://schemas.microsoft.com/office/drawing/2014/chart" uri="{C3380CC4-5D6E-409C-BE32-E72D297353CC}">
                <c16:uniqueId val="{0000000B-A0B2-4271-8096-4848E939E770}"/>
              </c:ext>
            </c:extLst>
          </c:dPt>
          <c:dPt>
            <c:idx val="6"/>
            <c:invertIfNegative val="0"/>
            <c:bubble3D val="0"/>
            <c:spPr>
              <a:solidFill>
                <a:srgbClr val="92D050"/>
              </a:solidFill>
              <a:ln>
                <a:noFill/>
              </a:ln>
              <a:effectLst/>
              <a:sp3d/>
            </c:spPr>
            <c:extLst>
              <c:ext xmlns:c16="http://schemas.microsoft.com/office/drawing/2014/chart" uri="{C3380CC4-5D6E-409C-BE32-E72D297353CC}">
                <c16:uniqueId val="{0000000D-A0B2-4271-8096-4848E939E770}"/>
              </c:ext>
            </c:extLst>
          </c:dPt>
          <c:dPt>
            <c:idx val="7"/>
            <c:invertIfNegative val="0"/>
            <c:bubble3D val="0"/>
            <c:spPr>
              <a:solidFill>
                <a:srgbClr val="92D050"/>
              </a:solidFill>
              <a:ln>
                <a:noFill/>
              </a:ln>
              <a:effectLst/>
              <a:sp3d/>
            </c:spPr>
            <c:extLst>
              <c:ext xmlns:c16="http://schemas.microsoft.com/office/drawing/2014/chart" uri="{C3380CC4-5D6E-409C-BE32-E72D297353CC}">
                <c16:uniqueId val="{0000000F-A0B2-4271-8096-4848E939E770}"/>
              </c:ext>
            </c:extLst>
          </c:dPt>
          <c:dPt>
            <c:idx val="8"/>
            <c:invertIfNegative val="0"/>
            <c:bubble3D val="0"/>
            <c:spPr>
              <a:solidFill>
                <a:srgbClr val="92D050"/>
              </a:solidFill>
              <a:ln>
                <a:noFill/>
              </a:ln>
              <a:effectLst/>
              <a:sp3d/>
            </c:spPr>
            <c:extLst>
              <c:ext xmlns:c16="http://schemas.microsoft.com/office/drawing/2014/chart" uri="{C3380CC4-5D6E-409C-BE32-E72D297353CC}">
                <c16:uniqueId val="{00000011-A0B2-4271-8096-4848E939E770}"/>
              </c:ext>
            </c:extLst>
          </c:dPt>
          <c:dPt>
            <c:idx val="9"/>
            <c:invertIfNegative val="0"/>
            <c:bubble3D val="0"/>
            <c:spPr>
              <a:solidFill>
                <a:srgbClr val="92D050"/>
              </a:solidFill>
              <a:ln>
                <a:noFill/>
              </a:ln>
              <a:effectLst/>
              <a:sp3d/>
            </c:spPr>
            <c:extLst>
              <c:ext xmlns:c16="http://schemas.microsoft.com/office/drawing/2014/chart" uri="{C3380CC4-5D6E-409C-BE32-E72D297353CC}">
                <c16:uniqueId val="{00000013-A0B2-4271-8096-4848E939E770}"/>
              </c:ext>
            </c:extLst>
          </c:dPt>
          <c:dLbls>
            <c:dLbl>
              <c:idx val="5"/>
              <c:spPr>
                <a:noFill/>
                <a:ln>
                  <a:noFill/>
                </a:ln>
                <a:effectLst/>
              </c:spPr>
              <c:txPr>
                <a:bodyPr rot="0" spcFirstLastPara="1" vertOverflow="ellipsis" vert="horz" wrap="square" lIns="38100" tIns="19050" rIns="38100" bIns="19050" anchor="ctr" anchorCtr="0">
                  <a:spAutoFit/>
                </a:bodyPr>
                <a:lstStyle/>
                <a:p>
                  <a:pPr algn="ct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B-A0B2-4271-8096-4848E939E770}"/>
                </c:ext>
              </c:extLst>
            </c:dLbl>
            <c:dLbl>
              <c:idx val="6"/>
              <c:spPr>
                <a:noFill/>
                <a:ln>
                  <a:noFill/>
                </a:ln>
                <a:effectLst/>
              </c:spPr>
              <c:txPr>
                <a:bodyPr rot="0" spcFirstLastPara="1" vertOverflow="ellipsis" vert="horz" wrap="square" lIns="38100" tIns="19050" rIns="38100" bIns="19050" anchor="ctr" anchorCtr="0">
                  <a:spAutoFit/>
                </a:bodyPr>
                <a:lstStyle/>
                <a:p>
                  <a:pPr algn="ct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D-A0B2-4271-8096-4848E939E770}"/>
                </c:ext>
              </c:extLst>
            </c:dLbl>
            <c:spPr>
              <a:noFill/>
              <a:ln>
                <a:noFill/>
              </a:ln>
              <a:effectLst/>
            </c:spPr>
            <c:txPr>
              <a:bodyPr rot="0" spcFirstLastPara="1" vertOverflow="ellipsis" vert="horz" wrap="square" lIns="38100" tIns="19050" rIns="38100" bIns="19050" anchor="ctr" anchorCtr="0">
                <a:spAutoFit/>
              </a:bodyPr>
              <a:lstStyle/>
              <a:p>
                <a:pPr algn="ct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(Лист1!$D$9,Лист1!$D$26,Лист1!$D$43,Лист1!$D$60,Лист1!$D$77,Лист1!$D$94,Лист1!$D$111,Лист1!$D$128,Лист1!$D$145,Лист1!$D$162)</c:f>
              <c:strCache>
                <c:ptCount val="10"/>
                <c:pt idx="0">
                  <c:v>1.1.1</c:v>
                </c:pt>
                <c:pt idx="1">
                  <c:v>1.1.2</c:v>
                </c:pt>
                <c:pt idx="2">
                  <c:v>1.1.3</c:v>
                </c:pt>
                <c:pt idx="3">
                  <c:v>1.1.4</c:v>
                </c:pt>
                <c:pt idx="4">
                  <c:v>1.1.5</c:v>
                </c:pt>
                <c:pt idx="5">
                  <c:v>1.1.6</c:v>
                </c:pt>
                <c:pt idx="6">
                  <c:v>1.1.7</c:v>
                </c:pt>
                <c:pt idx="7">
                  <c:v>1.1.8</c:v>
                </c:pt>
                <c:pt idx="8">
                  <c:v>1.1.9</c:v>
                </c:pt>
                <c:pt idx="9">
                  <c:v>1.1.10</c:v>
                </c:pt>
              </c:strCache>
            </c:strRef>
          </c:cat>
          <c:val>
            <c:numRef>
              <c:f>(Лист1!$R$9,Лист1!$R$26,Лист1!$R$43,Лист1!$R$60,Лист1!$R$77,Лист1!$R$94,Лист1!$R$111,Лист1!$R$128,Лист1!$R$145,Лист1!$R$162)</c:f>
              <c:numCache>
                <c:formatCode>0.0%</c:formatCode>
                <c:ptCount val="10"/>
                <c:pt idx="0">
                  <c:v>-0.42500000000000004</c:v>
                </c:pt>
                <c:pt idx="1">
                  <c:v>-0.39500000000000002</c:v>
                </c:pt>
                <c:pt idx="2">
                  <c:v>-0.20500000000000004</c:v>
                </c:pt>
                <c:pt idx="3">
                  <c:v>-0.13</c:v>
                </c:pt>
                <c:pt idx="4">
                  <c:v>-0.24000000000000002</c:v>
                </c:pt>
                <c:pt idx="5">
                  <c:v>-0.4</c:v>
                </c:pt>
                <c:pt idx="6">
                  <c:v>-0.39500000000000002</c:v>
                </c:pt>
                <c:pt idx="7">
                  <c:v>-0.25</c:v>
                </c:pt>
                <c:pt idx="8">
                  <c:v>-0.39500000000000002</c:v>
                </c:pt>
                <c:pt idx="9">
                  <c:v>-0.27</c:v>
                </c:pt>
              </c:numCache>
            </c:numRef>
          </c:val>
          <c:extLst>
            <c:ext xmlns:c16="http://schemas.microsoft.com/office/drawing/2014/chart" uri="{C3380CC4-5D6E-409C-BE32-E72D297353CC}">
              <c16:uniqueId val="{00000014-A0B2-4271-8096-4848E939E770}"/>
            </c:ext>
          </c:extLst>
        </c:ser>
        <c:dLbls>
          <c:showLegendKey val="0"/>
          <c:showVal val="1"/>
          <c:showCatName val="0"/>
          <c:showSerName val="0"/>
          <c:showPercent val="0"/>
          <c:showBubbleSize val="0"/>
        </c:dLbls>
        <c:gapWidth val="150"/>
        <c:shape val="box"/>
        <c:axId val="174062208"/>
        <c:axId val="180282112"/>
        <c:axId val="0"/>
      </c:bar3DChart>
      <c:catAx>
        <c:axId val="174062208"/>
        <c:scaling>
          <c:orientation val="minMax"/>
        </c:scaling>
        <c:delete val="1"/>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high"/>
        <c:crossAx val="180282112"/>
        <c:crosses val="autoZero"/>
        <c:auto val="1"/>
        <c:lblAlgn val="ctr"/>
        <c:lblOffset val="100"/>
        <c:noMultiLvlLbl val="0"/>
      </c:catAx>
      <c:valAx>
        <c:axId val="18028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800" b="0" i="0" baseline="0">
                    <a:effectLst/>
                    <a:latin typeface="Times New Roman" panose="02020603050405020304" pitchFamily="18" charset="0"/>
                    <a:cs typeface="Times New Roman" panose="02020603050405020304" pitchFamily="18" charset="0"/>
                  </a:rPr>
                  <a:t>Изменение крупности 50-300 мм</a:t>
                </a:r>
                <a:endParaRPr lang="ru-RU" sz="800">
                  <a:effectLst/>
                  <a:latin typeface="Times New Roman" panose="02020603050405020304" pitchFamily="18" charset="0"/>
                  <a:cs typeface="Times New Roman" panose="02020603050405020304" pitchFamily="18" charset="0"/>
                </a:endParaRPr>
              </a:p>
            </c:rich>
          </c:tx>
          <c:layout>
            <c:manualLayout>
              <c:xMode val="edge"/>
              <c:yMode val="edge"/>
              <c:x val="5.7671552117932161E-3"/>
              <c:y val="0.1390924031692300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4062208"/>
        <c:crosses val="autoZero"/>
        <c:crossBetween val="between"/>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405079956059806"/>
          <c:y val="9.4139445440607039E-2"/>
          <c:w val="0.74594920043940194"/>
          <c:h val="0.82829760141368469"/>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C00000"/>
              </a:solidFill>
              <a:ln>
                <a:noFill/>
              </a:ln>
              <a:effectLst/>
              <a:sp3d/>
            </c:spPr>
            <c:extLst>
              <c:ext xmlns:c16="http://schemas.microsoft.com/office/drawing/2014/chart" uri="{C3380CC4-5D6E-409C-BE32-E72D297353CC}">
                <c16:uniqueId val="{00000001-E274-4E99-BAF6-A4BB4EF7C850}"/>
              </c:ext>
            </c:extLst>
          </c:dPt>
          <c:dPt>
            <c:idx val="1"/>
            <c:invertIfNegative val="0"/>
            <c:bubble3D val="0"/>
            <c:spPr>
              <a:solidFill>
                <a:srgbClr val="C00000"/>
              </a:solidFill>
              <a:ln>
                <a:noFill/>
              </a:ln>
              <a:effectLst/>
              <a:sp3d/>
            </c:spPr>
            <c:extLst>
              <c:ext xmlns:c16="http://schemas.microsoft.com/office/drawing/2014/chart" uri="{C3380CC4-5D6E-409C-BE32-E72D297353CC}">
                <c16:uniqueId val="{00000003-E274-4E99-BAF6-A4BB4EF7C850}"/>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E274-4E99-BAF6-A4BB4EF7C850}"/>
              </c:ext>
            </c:extLst>
          </c:dPt>
          <c:dPt>
            <c:idx val="3"/>
            <c:invertIfNegative val="0"/>
            <c:bubble3D val="0"/>
            <c:spPr>
              <a:solidFill>
                <a:srgbClr val="92D050"/>
              </a:solidFill>
              <a:ln>
                <a:noFill/>
              </a:ln>
              <a:effectLst/>
              <a:sp3d/>
            </c:spPr>
            <c:extLst>
              <c:ext xmlns:c16="http://schemas.microsoft.com/office/drawing/2014/chart" uri="{C3380CC4-5D6E-409C-BE32-E72D297353CC}">
                <c16:uniqueId val="{00000007-E274-4E99-BAF6-A4BB4EF7C850}"/>
              </c:ext>
            </c:extLst>
          </c:dPt>
          <c:dPt>
            <c:idx val="4"/>
            <c:invertIfNegative val="0"/>
            <c:bubble3D val="0"/>
            <c:spPr>
              <a:solidFill>
                <a:srgbClr val="92D050"/>
              </a:solidFill>
              <a:ln>
                <a:noFill/>
              </a:ln>
              <a:effectLst/>
              <a:sp3d/>
            </c:spPr>
            <c:extLst>
              <c:ext xmlns:c16="http://schemas.microsoft.com/office/drawing/2014/chart" uri="{C3380CC4-5D6E-409C-BE32-E72D297353CC}">
                <c16:uniqueId val="{00000009-E274-4E99-BAF6-A4BB4EF7C850}"/>
              </c:ext>
            </c:extLst>
          </c:dPt>
          <c:dPt>
            <c:idx val="5"/>
            <c:invertIfNegative val="0"/>
            <c:bubble3D val="0"/>
            <c:spPr>
              <a:solidFill>
                <a:srgbClr val="92D050"/>
              </a:solidFill>
              <a:ln>
                <a:noFill/>
              </a:ln>
              <a:effectLst/>
              <a:sp3d/>
            </c:spPr>
            <c:extLst>
              <c:ext xmlns:c16="http://schemas.microsoft.com/office/drawing/2014/chart" uri="{C3380CC4-5D6E-409C-BE32-E72D297353CC}">
                <c16:uniqueId val="{0000000B-E274-4E99-BAF6-A4BB4EF7C850}"/>
              </c:ext>
            </c:extLst>
          </c:dPt>
          <c:dPt>
            <c:idx val="6"/>
            <c:invertIfNegative val="0"/>
            <c:bubble3D val="0"/>
            <c:spPr>
              <a:solidFill>
                <a:srgbClr val="92D050"/>
              </a:solidFill>
              <a:ln>
                <a:noFill/>
              </a:ln>
              <a:effectLst/>
              <a:sp3d/>
            </c:spPr>
            <c:extLst>
              <c:ext xmlns:c16="http://schemas.microsoft.com/office/drawing/2014/chart" uri="{C3380CC4-5D6E-409C-BE32-E72D297353CC}">
                <c16:uniqueId val="{0000000D-E274-4E99-BAF6-A4BB4EF7C850}"/>
              </c:ext>
            </c:extLst>
          </c:dPt>
          <c:dPt>
            <c:idx val="7"/>
            <c:invertIfNegative val="0"/>
            <c:bubble3D val="0"/>
            <c:spPr>
              <a:solidFill>
                <a:srgbClr val="92D050"/>
              </a:solidFill>
              <a:ln>
                <a:noFill/>
              </a:ln>
              <a:effectLst/>
              <a:sp3d/>
            </c:spPr>
            <c:extLst>
              <c:ext xmlns:c16="http://schemas.microsoft.com/office/drawing/2014/chart" uri="{C3380CC4-5D6E-409C-BE32-E72D297353CC}">
                <c16:uniqueId val="{0000000F-E274-4E99-BAF6-A4BB4EF7C850}"/>
              </c:ext>
            </c:extLst>
          </c:dPt>
          <c:dPt>
            <c:idx val="8"/>
            <c:invertIfNegative val="0"/>
            <c:bubble3D val="0"/>
            <c:spPr>
              <a:solidFill>
                <a:srgbClr val="92D050"/>
              </a:solidFill>
              <a:ln>
                <a:noFill/>
              </a:ln>
              <a:effectLst/>
              <a:sp3d/>
            </c:spPr>
            <c:extLst>
              <c:ext xmlns:c16="http://schemas.microsoft.com/office/drawing/2014/chart" uri="{C3380CC4-5D6E-409C-BE32-E72D297353CC}">
                <c16:uniqueId val="{00000011-E274-4E99-BAF6-A4BB4EF7C850}"/>
              </c:ext>
            </c:extLst>
          </c:dPt>
          <c:dPt>
            <c:idx val="9"/>
            <c:invertIfNegative val="0"/>
            <c:bubble3D val="0"/>
            <c:spPr>
              <a:solidFill>
                <a:srgbClr val="92D050"/>
              </a:solidFill>
              <a:ln>
                <a:noFill/>
              </a:ln>
              <a:effectLst/>
              <a:sp3d/>
            </c:spPr>
            <c:extLst>
              <c:ext xmlns:c16="http://schemas.microsoft.com/office/drawing/2014/chart" uri="{C3380CC4-5D6E-409C-BE32-E72D297353CC}">
                <c16:uniqueId val="{00000013-E274-4E99-BAF6-A4BB4EF7C850}"/>
              </c:ext>
            </c:extLst>
          </c:dPt>
          <c:dPt>
            <c:idx val="10"/>
            <c:invertIfNegative val="0"/>
            <c:bubble3D val="0"/>
            <c:spPr>
              <a:solidFill>
                <a:srgbClr val="92D050"/>
              </a:solidFill>
              <a:ln>
                <a:noFill/>
              </a:ln>
              <a:effectLst/>
              <a:sp3d/>
            </c:spPr>
            <c:extLst>
              <c:ext xmlns:c16="http://schemas.microsoft.com/office/drawing/2014/chart" uri="{C3380CC4-5D6E-409C-BE32-E72D297353CC}">
                <c16:uniqueId val="{00000015-E274-4E99-BAF6-A4BB4EF7C850}"/>
              </c:ext>
            </c:extLst>
          </c:dPt>
          <c:dPt>
            <c:idx val="11"/>
            <c:invertIfNegative val="0"/>
            <c:bubble3D val="0"/>
            <c:spPr>
              <a:solidFill>
                <a:srgbClr val="92D050"/>
              </a:solidFill>
              <a:ln>
                <a:noFill/>
              </a:ln>
              <a:effectLst/>
              <a:sp3d/>
            </c:spPr>
            <c:extLst>
              <c:ext xmlns:c16="http://schemas.microsoft.com/office/drawing/2014/chart" uri="{C3380CC4-5D6E-409C-BE32-E72D297353CC}">
                <c16:uniqueId val="{00000017-E274-4E99-BAF6-A4BB4EF7C850}"/>
              </c:ext>
            </c:extLst>
          </c:dPt>
          <c:dPt>
            <c:idx val="12"/>
            <c:invertIfNegative val="0"/>
            <c:bubble3D val="0"/>
            <c:spPr>
              <a:solidFill>
                <a:srgbClr val="92D050"/>
              </a:solidFill>
              <a:ln>
                <a:noFill/>
              </a:ln>
              <a:effectLst/>
              <a:sp3d/>
            </c:spPr>
            <c:extLst>
              <c:ext xmlns:c16="http://schemas.microsoft.com/office/drawing/2014/chart" uri="{C3380CC4-5D6E-409C-BE32-E72D297353CC}">
                <c16:uniqueId val="{00000019-E274-4E99-BAF6-A4BB4EF7C850}"/>
              </c:ext>
            </c:extLst>
          </c:dPt>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(Лист1!$D$179,Лист1!$D$196,Лист1!$D$213,Лист1!$D$230,Лист1!$D$247,Лист1!$D$264,Лист1!$D$281,Лист1!$D$298,Лист1!$D$315,Лист1!$D$332,Лист1!$D$349,Лист1!$D$366,Лист1!$D$383)</c:f>
              <c:strCache>
                <c:ptCount val="13"/>
                <c:pt idx="0">
                  <c:v>1.2.1</c:v>
                </c:pt>
                <c:pt idx="1">
                  <c:v>1.2.2</c:v>
                </c:pt>
                <c:pt idx="2">
                  <c:v>1.2.3</c:v>
                </c:pt>
                <c:pt idx="3">
                  <c:v>1.2.4</c:v>
                </c:pt>
                <c:pt idx="4">
                  <c:v>1.2.5</c:v>
                </c:pt>
                <c:pt idx="5">
                  <c:v>1.2.6</c:v>
                </c:pt>
                <c:pt idx="6">
                  <c:v>1.2.7</c:v>
                </c:pt>
                <c:pt idx="7">
                  <c:v>1.2.8</c:v>
                </c:pt>
                <c:pt idx="8">
                  <c:v>1.2.9</c:v>
                </c:pt>
                <c:pt idx="9">
                  <c:v>1.2.10</c:v>
                </c:pt>
                <c:pt idx="10">
                  <c:v>1.2.11</c:v>
                </c:pt>
                <c:pt idx="11">
                  <c:v>1.2.12</c:v>
                </c:pt>
                <c:pt idx="12">
                  <c:v>1.2.13</c:v>
                </c:pt>
              </c:strCache>
            </c:strRef>
          </c:cat>
          <c:val>
            <c:numRef>
              <c:f>(Лист1!$R$179,Лист1!$R$196,Лист1!$R$213,Лист1!$R$230,Лист1!$R$247,Лист1!$R$264,Лист1!$R$281,Лист1!$R$298,Лист1!$R$315,Лист1!$R$332,Лист1!$R$349,Лист1!$R$366,Лист1!$R$383)</c:f>
              <c:numCache>
                <c:formatCode>0.0%</c:formatCode>
                <c:ptCount val="13"/>
                <c:pt idx="0">
                  <c:v>-0.35000000000000003</c:v>
                </c:pt>
                <c:pt idx="1">
                  <c:v>-0.3</c:v>
                </c:pt>
                <c:pt idx="2">
                  <c:v>-0.25</c:v>
                </c:pt>
                <c:pt idx="3">
                  <c:v>-0.23499999999999999</c:v>
                </c:pt>
                <c:pt idx="4">
                  <c:v>-0.21499999999999997</c:v>
                </c:pt>
                <c:pt idx="5">
                  <c:v>-0.36</c:v>
                </c:pt>
                <c:pt idx="6">
                  <c:v>-0.36499999999999999</c:v>
                </c:pt>
                <c:pt idx="7">
                  <c:v>-0.22499999999999998</c:v>
                </c:pt>
                <c:pt idx="8">
                  <c:v>-0.38500000000000001</c:v>
                </c:pt>
                <c:pt idx="9">
                  <c:v>-0.22</c:v>
                </c:pt>
                <c:pt idx="10">
                  <c:v>-0.31499999999999995</c:v>
                </c:pt>
                <c:pt idx="11">
                  <c:v>-0.27</c:v>
                </c:pt>
                <c:pt idx="12">
                  <c:v>-0.28000000000000003</c:v>
                </c:pt>
              </c:numCache>
            </c:numRef>
          </c:val>
          <c:extLst>
            <c:ext xmlns:c16="http://schemas.microsoft.com/office/drawing/2014/chart" uri="{C3380CC4-5D6E-409C-BE32-E72D297353CC}">
              <c16:uniqueId val="{0000001A-E274-4E99-BAF6-A4BB4EF7C850}"/>
            </c:ext>
          </c:extLst>
        </c:ser>
        <c:dLbls>
          <c:showLegendKey val="0"/>
          <c:showVal val="1"/>
          <c:showCatName val="0"/>
          <c:showSerName val="0"/>
          <c:showPercent val="0"/>
          <c:showBubbleSize val="0"/>
        </c:dLbls>
        <c:gapWidth val="150"/>
        <c:shape val="box"/>
        <c:axId val="180320512"/>
        <c:axId val="186018432"/>
        <c:axId val="0"/>
      </c:bar3DChart>
      <c:catAx>
        <c:axId val="180320512"/>
        <c:scaling>
          <c:orientation val="minMax"/>
        </c:scaling>
        <c:delete val="1"/>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high"/>
        <c:crossAx val="186018432"/>
        <c:crosses val="autoZero"/>
        <c:auto val="1"/>
        <c:lblAlgn val="ctr"/>
        <c:lblOffset val="100"/>
        <c:noMultiLvlLbl val="0"/>
      </c:catAx>
      <c:valAx>
        <c:axId val="186018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800" b="0" i="0" baseline="0">
                    <a:effectLst/>
                    <a:latin typeface="Times New Roman" panose="02020603050405020304" pitchFamily="18" charset="0"/>
                    <a:cs typeface="Times New Roman" panose="02020603050405020304" pitchFamily="18" charset="0"/>
                  </a:rPr>
                  <a:t>Изменение крупности 50-300 мм</a:t>
                </a:r>
                <a:endParaRPr lang="ru-RU" sz="800">
                  <a:effectLst/>
                  <a:latin typeface="Times New Roman" panose="02020603050405020304" pitchFamily="18" charset="0"/>
                  <a:cs typeface="Times New Roman" panose="02020603050405020304" pitchFamily="18" charset="0"/>
                </a:endParaRPr>
              </a:p>
            </c:rich>
          </c:tx>
          <c:layout>
            <c:manualLayout>
              <c:xMode val="edge"/>
              <c:yMode val="edge"/>
              <c:x val="7.47243644287174E-3"/>
              <c:y val="0.16310692471852234"/>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320512"/>
        <c:crosses val="autoZero"/>
        <c:crossBetween val="between"/>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Sheet2!$B$54</c:f>
              <c:strCache>
                <c:ptCount val="1"/>
                <c:pt idx="0">
                  <c:v>Выход НЗ угля 13-50 мм, %</c:v>
                </c:pt>
              </c:strCache>
            </c:strRef>
          </c:tx>
          <c:spPr>
            <a:solidFill>
              <a:schemeClr val="accent1"/>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Sheet2!$B$55:$B$60</c:f>
              <c:numCache>
                <c:formatCode>General</c:formatCode>
                <c:ptCount val="6"/>
                <c:pt idx="0">
                  <c:v>87.2</c:v>
                </c:pt>
                <c:pt idx="1">
                  <c:v>8.1</c:v>
                </c:pt>
                <c:pt idx="2">
                  <c:v>1</c:v>
                </c:pt>
                <c:pt idx="3">
                  <c:v>0.9</c:v>
                </c:pt>
                <c:pt idx="4">
                  <c:v>0.3</c:v>
                </c:pt>
                <c:pt idx="5">
                  <c:v>2.5</c:v>
                </c:pt>
              </c:numCache>
            </c:numRef>
          </c:val>
          <c:extLst>
            <c:ext xmlns:c16="http://schemas.microsoft.com/office/drawing/2014/chart" uri="{C3380CC4-5D6E-409C-BE32-E72D297353CC}">
              <c16:uniqueId val="{00000000-939E-42B6-8246-C3B7097E16C4}"/>
            </c:ext>
          </c:extLst>
        </c:ser>
        <c:ser>
          <c:idx val="1"/>
          <c:order val="1"/>
          <c:tx>
            <c:strRef>
              <c:f>Sheet2!$C$54</c:f>
              <c:strCache>
                <c:ptCount val="1"/>
                <c:pt idx="0">
                  <c:v>Зольность угля 13-55 мм, %</c:v>
                </c:pt>
              </c:strCache>
            </c:strRef>
          </c:tx>
          <c:spPr>
            <a:solidFill>
              <a:srgbClr val="FFC000"/>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Sheet2!$C$55:$C$60</c:f>
              <c:numCache>
                <c:formatCode>General</c:formatCode>
                <c:ptCount val="6"/>
                <c:pt idx="0">
                  <c:v>1.5</c:v>
                </c:pt>
                <c:pt idx="1">
                  <c:v>5.2</c:v>
                </c:pt>
                <c:pt idx="2">
                  <c:v>20</c:v>
                </c:pt>
                <c:pt idx="3">
                  <c:v>41.8</c:v>
                </c:pt>
                <c:pt idx="4">
                  <c:v>63.7</c:v>
                </c:pt>
                <c:pt idx="5">
                  <c:v>81.400000000000006</c:v>
                </c:pt>
              </c:numCache>
            </c:numRef>
          </c:val>
          <c:extLst>
            <c:ext xmlns:c16="http://schemas.microsoft.com/office/drawing/2014/chart" uri="{C3380CC4-5D6E-409C-BE32-E72D297353CC}">
              <c16:uniqueId val="{00000001-939E-42B6-8246-C3B7097E16C4}"/>
            </c:ext>
          </c:extLst>
        </c:ser>
        <c:ser>
          <c:idx val="2"/>
          <c:order val="2"/>
          <c:tx>
            <c:strRef>
              <c:f>Sheet2!$E$54</c:f>
              <c:strCache>
                <c:ptCount val="1"/>
                <c:pt idx="0">
                  <c:v>Выход НЗ угля 0-13 мм, %</c:v>
                </c:pt>
              </c:strCache>
            </c:strRef>
          </c:tx>
          <c:spPr>
            <a:solidFill>
              <a:schemeClr val="accent2"/>
            </a:solidFill>
            <a:ln>
              <a:solidFill>
                <a:schemeClr val="accent2"/>
              </a:solid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Sheet2!$E$55:$E$60</c:f>
              <c:numCache>
                <c:formatCode>General</c:formatCode>
                <c:ptCount val="6"/>
                <c:pt idx="0">
                  <c:v>83.1</c:v>
                </c:pt>
                <c:pt idx="1">
                  <c:v>13.5</c:v>
                </c:pt>
                <c:pt idx="2">
                  <c:v>1</c:v>
                </c:pt>
                <c:pt idx="3">
                  <c:v>1.1000000000000001</c:v>
                </c:pt>
                <c:pt idx="4">
                  <c:v>0.5</c:v>
                </c:pt>
                <c:pt idx="5">
                  <c:v>0.8</c:v>
                </c:pt>
              </c:numCache>
            </c:numRef>
          </c:val>
          <c:extLst>
            <c:ext xmlns:c16="http://schemas.microsoft.com/office/drawing/2014/chart" uri="{C3380CC4-5D6E-409C-BE32-E72D297353CC}">
              <c16:uniqueId val="{00000002-939E-42B6-8246-C3B7097E16C4}"/>
            </c:ext>
          </c:extLst>
        </c:ser>
        <c:ser>
          <c:idx val="3"/>
          <c:order val="3"/>
          <c:tx>
            <c:strRef>
              <c:f>Sheet2!$F$54</c:f>
              <c:strCache>
                <c:ptCount val="1"/>
                <c:pt idx="0">
                  <c:v>Зольность угля 0-13 мм, %</c:v>
                </c:pt>
              </c:strCache>
            </c:strRef>
          </c:tx>
          <c:spPr>
            <a:solidFill>
              <a:schemeClr val="bg1">
                <a:lumMod val="75000"/>
              </a:schemeClr>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Sheet2!$F$55:$F$60</c:f>
              <c:numCache>
                <c:formatCode>General</c:formatCode>
                <c:ptCount val="6"/>
                <c:pt idx="0">
                  <c:v>2.8</c:v>
                </c:pt>
                <c:pt idx="1">
                  <c:v>4.5</c:v>
                </c:pt>
                <c:pt idx="2">
                  <c:v>19</c:v>
                </c:pt>
                <c:pt idx="3">
                  <c:v>37.299999999999997</c:v>
                </c:pt>
                <c:pt idx="4">
                  <c:v>55</c:v>
                </c:pt>
                <c:pt idx="5">
                  <c:v>74</c:v>
                </c:pt>
              </c:numCache>
            </c:numRef>
          </c:val>
          <c:extLst>
            <c:ext xmlns:c16="http://schemas.microsoft.com/office/drawing/2014/chart" uri="{C3380CC4-5D6E-409C-BE32-E72D297353CC}">
              <c16:uniqueId val="{00000003-939E-42B6-8246-C3B7097E16C4}"/>
            </c:ext>
          </c:extLst>
        </c:ser>
        <c:dLbls>
          <c:showLegendKey val="0"/>
          <c:showVal val="0"/>
          <c:showCatName val="0"/>
          <c:showSerName val="0"/>
          <c:showPercent val="0"/>
          <c:showBubbleSize val="0"/>
        </c:dLbls>
        <c:gapWidth val="219"/>
        <c:axId val="189187968"/>
        <c:axId val="189218816"/>
      </c:barChart>
      <c:catAx>
        <c:axId val="189187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плотность, кг/м3</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218816"/>
        <c:crosses val="autoZero"/>
        <c:auto val="1"/>
        <c:lblAlgn val="ctr"/>
        <c:lblOffset val="100"/>
        <c:noMultiLvlLbl val="0"/>
      </c:catAx>
      <c:valAx>
        <c:axId val="18921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выход,%</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18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Sheet2!$H$54</c:f>
              <c:strCache>
                <c:ptCount val="1"/>
                <c:pt idx="0">
                  <c:v>Выход ВЗ угля 13-50 мм, %</c:v>
                </c:pt>
              </c:strCache>
            </c:strRef>
          </c:tx>
          <c:spPr>
            <a:solidFill>
              <a:schemeClr val="accent1"/>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Sheet2!$H$55:$H$60</c:f>
              <c:numCache>
                <c:formatCode>General</c:formatCode>
                <c:ptCount val="6"/>
                <c:pt idx="0">
                  <c:v>79.7</c:v>
                </c:pt>
                <c:pt idx="1">
                  <c:v>6.2</c:v>
                </c:pt>
                <c:pt idx="2">
                  <c:v>1.3</c:v>
                </c:pt>
                <c:pt idx="3">
                  <c:v>1.7</c:v>
                </c:pt>
                <c:pt idx="4">
                  <c:v>1.1000000000000001</c:v>
                </c:pt>
                <c:pt idx="5">
                  <c:v>10</c:v>
                </c:pt>
              </c:numCache>
            </c:numRef>
          </c:val>
          <c:extLst>
            <c:ext xmlns:c16="http://schemas.microsoft.com/office/drawing/2014/chart" uri="{C3380CC4-5D6E-409C-BE32-E72D297353CC}">
              <c16:uniqueId val="{00000000-AF7D-459A-A61C-0E847203C31E}"/>
            </c:ext>
          </c:extLst>
        </c:ser>
        <c:ser>
          <c:idx val="1"/>
          <c:order val="1"/>
          <c:tx>
            <c:strRef>
              <c:f>Sheet2!$I$54</c:f>
              <c:strCache>
                <c:ptCount val="1"/>
                <c:pt idx="0">
                  <c:v>Зольность угля 13-55 мм, %</c:v>
                </c:pt>
              </c:strCache>
            </c:strRef>
          </c:tx>
          <c:spPr>
            <a:solidFill>
              <a:srgbClr val="FFC000"/>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Sheet2!$I$55:$I$60</c:f>
              <c:numCache>
                <c:formatCode>General</c:formatCode>
                <c:ptCount val="6"/>
                <c:pt idx="0">
                  <c:v>3.1</c:v>
                </c:pt>
                <c:pt idx="1">
                  <c:v>8.4</c:v>
                </c:pt>
                <c:pt idx="2">
                  <c:v>21.3</c:v>
                </c:pt>
                <c:pt idx="3">
                  <c:v>41.9</c:v>
                </c:pt>
                <c:pt idx="4">
                  <c:v>63.3</c:v>
                </c:pt>
                <c:pt idx="5">
                  <c:v>86.7</c:v>
                </c:pt>
              </c:numCache>
            </c:numRef>
          </c:val>
          <c:extLst>
            <c:ext xmlns:c16="http://schemas.microsoft.com/office/drawing/2014/chart" uri="{C3380CC4-5D6E-409C-BE32-E72D297353CC}">
              <c16:uniqueId val="{00000001-AF7D-459A-A61C-0E847203C31E}"/>
            </c:ext>
          </c:extLst>
        </c:ser>
        <c:ser>
          <c:idx val="2"/>
          <c:order val="2"/>
          <c:tx>
            <c:strRef>
              <c:f>Sheet2!$K$54</c:f>
              <c:strCache>
                <c:ptCount val="1"/>
                <c:pt idx="0">
                  <c:v>Выход ВЗ угля 0-13 мм, %</c:v>
                </c:pt>
              </c:strCache>
            </c:strRef>
          </c:tx>
          <c:spPr>
            <a:solidFill>
              <a:schemeClr val="accent2"/>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Sheet2!$K$55:$K$60</c:f>
              <c:numCache>
                <c:formatCode>General</c:formatCode>
                <c:ptCount val="6"/>
                <c:pt idx="0">
                  <c:v>69.599999999999994</c:v>
                </c:pt>
                <c:pt idx="1">
                  <c:v>18.2</c:v>
                </c:pt>
                <c:pt idx="2">
                  <c:v>1.1000000000000001</c:v>
                </c:pt>
                <c:pt idx="3">
                  <c:v>1.1000000000000001</c:v>
                </c:pt>
                <c:pt idx="4">
                  <c:v>0.9</c:v>
                </c:pt>
                <c:pt idx="5">
                  <c:v>9.1</c:v>
                </c:pt>
              </c:numCache>
            </c:numRef>
          </c:val>
          <c:extLst>
            <c:ext xmlns:c16="http://schemas.microsoft.com/office/drawing/2014/chart" uri="{C3380CC4-5D6E-409C-BE32-E72D297353CC}">
              <c16:uniqueId val="{00000002-AF7D-459A-A61C-0E847203C31E}"/>
            </c:ext>
          </c:extLst>
        </c:ser>
        <c:ser>
          <c:idx val="3"/>
          <c:order val="3"/>
          <c:tx>
            <c:strRef>
              <c:f>Sheet2!$L$54</c:f>
              <c:strCache>
                <c:ptCount val="1"/>
                <c:pt idx="0">
                  <c:v>Зольность угля 0-13 мм, %</c:v>
                </c:pt>
              </c:strCache>
            </c:strRef>
          </c:tx>
          <c:spPr>
            <a:solidFill>
              <a:schemeClr val="bg1">
                <a:lumMod val="75000"/>
              </a:schemeClr>
            </a:solidFill>
            <a:ln>
              <a:noFill/>
            </a:ln>
            <a:effectLst/>
          </c:spPr>
          <c:invertIfNegative val="0"/>
          <c:cat>
            <c:strRef>
              <c:f>Sheet2!$A$55:$A$60</c:f>
              <c:strCache>
                <c:ptCount val="6"/>
                <c:pt idx="0">
                  <c:v>1200-1300</c:v>
                </c:pt>
                <c:pt idx="1">
                  <c:v>1300-1400</c:v>
                </c:pt>
                <c:pt idx="2">
                  <c:v>1400-1500</c:v>
                </c:pt>
                <c:pt idx="3">
                  <c:v>1500-1800</c:v>
                </c:pt>
                <c:pt idx="4">
                  <c:v>1800-2000</c:v>
                </c:pt>
                <c:pt idx="5">
                  <c:v>2000-2800</c:v>
                </c:pt>
              </c:strCache>
            </c:strRef>
          </c:cat>
          <c:val>
            <c:numRef>
              <c:f>Sheet2!$L$55:$L$60</c:f>
              <c:numCache>
                <c:formatCode>General</c:formatCode>
                <c:ptCount val="6"/>
                <c:pt idx="0">
                  <c:v>2</c:v>
                </c:pt>
                <c:pt idx="1">
                  <c:v>3.3</c:v>
                </c:pt>
                <c:pt idx="2">
                  <c:v>13.8</c:v>
                </c:pt>
                <c:pt idx="3">
                  <c:v>31.2</c:v>
                </c:pt>
                <c:pt idx="4">
                  <c:v>55.9</c:v>
                </c:pt>
                <c:pt idx="5">
                  <c:v>85.3</c:v>
                </c:pt>
              </c:numCache>
            </c:numRef>
          </c:val>
          <c:extLst>
            <c:ext xmlns:c16="http://schemas.microsoft.com/office/drawing/2014/chart" uri="{C3380CC4-5D6E-409C-BE32-E72D297353CC}">
              <c16:uniqueId val="{00000003-AF7D-459A-A61C-0E847203C31E}"/>
            </c:ext>
          </c:extLst>
        </c:ser>
        <c:dLbls>
          <c:showLegendKey val="0"/>
          <c:showVal val="0"/>
          <c:showCatName val="0"/>
          <c:showSerName val="0"/>
          <c:showPercent val="0"/>
          <c:showBubbleSize val="0"/>
        </c:dLbls>
        <c:gapWidth val="219"/>
        <c:axId val="192020864"/>
        <c:axId val="192022784"/>
      </c:barChart>
      <c:catAx>
        <c:axId val="1920208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плотность, кг/м3</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2022784"/>
        <c:crosses val="autoZero"/>
        <c:auto val="1"/>
        <c:lblAlgn val="ctr"/>
        <c:lblOffset val="100"/>
        <c:noMultiLvlLbl val="0"/>
      </c:catAx>
      <c:valAx>
        <c:axId val="19202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выход, %</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202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Sheet3!$B$5</c:f>
              <c:strCache>
                <c:ptCount val="1"/>
                <c:pt idx="0">
                  <c:v>Выход (исходный), %</c:v>
                </c:pt>
              </c:strCache>
            </c:strRef>
          </c:tx>
          <c:spPr>
            <a:solidFill>
              <a:schemeClr val="accent1"/>
            </a:solidFill>
            <a:ln>
              <a:noFill/>
            </a:ln>
            <a:effectLst/>
          </c:spPr>
          <c:invertIfNegative val="0"/>
          <c:cat>
            <c:strRef>
              <c:f>Sheet3!$A$6:$A$12</c:f>
              <c:strCache>
                <c:ptCount val="7"/>
                <c:pt idx="0">
                  <c:v>13-50</c:v>
                </c:pt>
                <c:pt idx="1">
                  <c:v>6-13</c:v>
                </c:pt>
                <c:pt idx="2">
                  <c:v>3-6</c:v>
                </c:pt>
                <c:pt idx="3">
                  <c:v>1-3</c:v>
                </c:pt>
                <c:pt idx="4">
                  <c:v>0.5-1</c:v>
                </c:pt>
                <c:pt idx="5">
                  <c:v>0,05-0,5</c:v>
                </c:pt>
                <c:pt idx="6">
                  <c:v>0-0,05</c:v>
                </c:pt>
              </c:strCache>
            </c:strRef>
          </c:cat>
          <c:val>
            <c:numRef>
              <c:f>Sheet3!$B$6:$B$12</c:f>
              <c:numCache>
                <c:formatCode>General</c:formatCode>
                <c:ptCount val="7"/>
                <c:pt idx="0">
                  <c:v>51.5</c:v>
                </c:pt>
                <c:pt idx="1">
                  <c:v>12.6</c:v>
                </c:pt>
                <c:pt idx="2">
                  <c:v>10.1</c:v>
                </c:pt>
                <c:pt idx="3">
                  <c:v>7.6</c:v>
                </c:pt>
                <c:pt idx="4">
                  <c:v>2.1</c:v>
                </c:pt>
                <c:pt idx="5">
                  <c:v>2.7</c:v>
                </c:pt>
                <c:pt idx="6">
                  <c:v>0.8</c:v>
                </c:pt>
              </c:numCache>
            </c:numRef>
          </c:val>
          <c:extLst>
            <c:ext xmlns:c16="http://schemas.microsoft.com/office/drawing/2014/chart" uri="{C3380CC4-5D6E-409C-BE32-E72D297353CC}">
              <c16:uniqueId val="{00000000-67B8-4F76-9424-11792B2FA48C}"/>
            </c:ext>
          </c:extLst>
        </c:ser>
        <c:ser>
          <c:idx val="1"/>
          <c:order val="1"/>
          <c:tx>
            <c:strRef>
              <c:f>Sheet3!$D$5</c:f>
              <c:strCache>
                <c:ptCount val="1"/>
                <c:pt idx="0">
                  <c:v>Выход (после сбрасывания), %</c:v>
                </c:pt>
              </c:strCache>
            </c:strRef>
          </c:tx>
          <c:spPr>
            <a:solidFill>
              <a:schemeClr val="accent2"/>
            </a:solidFill>
            <a:ln>
              <a:noFill/>
            </a:ln>
            <a:effectLst/>
          </c:spPr>
          <c:invertIfNegative val="0"/>
          <c:cat>
            <c:strRef>
              <c:f>Sheet3!$A$6:$A$12</c:f>
              <c:strCache>
                <c:ptCount val="7"/>
                <c:pt idx="0">
                  <c:v>13-50</c:v>
                </c:pt>
                <c:pt idx="1">
                  <c:v>6-13</c:v>
                </c:pt>
                <c:pt idx="2">
                  <c:v>3-6</c:v>
                </c:pt>
                <c:pt idx="3">
                  <c:v>1-3</c:v>
                </c:pt>
                <c:pt idx="4">
                  <c:v>0.5-1</c:v>
                </c:pt>
                <c:pt idx="5">
                  <c:v>0,05-0,5</c:v>
                </c:pt>
                <c:pt idx="6">
                  <c:v>0-0,05</c:v>
                </c:pt>
              </c:strCache>
            </c:strRef>
          </c:cat>
          <c:val>
            <c:numRef>
              <c:f>Sheet3!$D$6:$D$12</c:f>
              <c:numCache>
                <c:formatCode>General</c:formatCode>
                <c:ptCount val="7"/>
                <c:pt idx="0">
                  <c:v>41.3</c:v>
                </c:pt>
                <c:pt idx="1">
                  <c:v>20</c:v>
                </c:pt>
                <c:pt idx="2">
                  <c:v>17.600000000000001</c:v>
                </c:pt>
                <c:pt idx="3">
                  <c:v>11.5</c:v>
                </c:pt>
                <c:pt idx="4">
                  <c:v>4</c:v>
                </c:pt>
                <c:pt idx="5">
                  <c:v>5.0999999999999996</c:v>
                </c:pt>
                <c:pt idx="6">
                  <c:v>0.5</c:v>
                </c:pt>
              </c:numCache>
            </c:numRef>
          </c:val>
          <c:extLst>
            <c:ext xmlns:c16="http://schemas.microsoft.com/office/drawing/2014/chart" uri="{C3380CC4-5D6E-409C-BE32-E72D297353CC}">
              <c16:uniqueId val="{00000001-67B8-4F76-9424-11792B2FA48C}"/>
            </c:ext>
          </c:extLst>
        </c:ser>
        <c:ser>
          <c:idx val="2"/>
          <c:order val="2"/>
          <c:tx>
            <c:strRef>
              <c:f>Sheet3!$F$5</c:f>
              <c:strCache>
                <c:ptCount val="1"/>
                <c:pt idx="0">
                  <c:v>Выход (после шламообр-я), %</c:v>
                </c:pt>
              </c:strCache>
            </c:strRef>
          </c:tx>
          <c:spPr>
            <a:solidFill>
              <a:schemeClr val="accent3"/>
            </a:solidFill>
            <a:ln>
              <a:noFill/>
            </a:ln>
            <a:effectLst/>
          </c:spPr>
          <c:invertIfNegative val="0"/>
          <c:cat>
            <c:strRef>
              <c:f>Sheet3!$A$6:$A$12</c:f>
              <c:strCache>
                <c:ptCount val="7"/>
                <c:pt idx="0">
                  <c:v>13-50</c:v>
                </c:pt>
                <c:pt idx="1">
                  <c:v>6-13</c:v>
                </c:pt>
                <c:pt idx="2">
                  <c:v>3-6</c:v>
                </c:pt>
                <c:pt idx="3">
                  <c:v>1-3</c:v>
                </c:pt>
                <c:pt idx="4">
                  <c:v>0.5-1</c:v>
                </c:pt>
                <c:pt idx="5">
                  <c:v>0,05-0,5</c:v>
                </c:pt>
                <c:pt idx="6">
                  <c:v>0-0,05</c:v>
                </c:pt>
              </c:strCache>
            </c:strRef>
          </c:cat>
          <c:val>
            <c:numRef>
              <c:f>Sheet3!$F$6:$F$12</c:f>
              <c:numCache>
                <c:formatCode>General</c:formatCode>
                <c:ptCount val="7"/>
                <c:pt idx="0">
                  <c:v>13.3</c:v>
                </c:pt>
                <c:pt idx="1">
                  <c:v>28.5</c:v>
                </c:pt>
                <c:pt idx="2">
                  <c:v>24.1</c:v>
                </c:pt>
                <c:pt idx="3">
                  <c:v>16.899999999999999</c:v>
                </c:pt>
                <c:pt idx="4">
                  <c:v>5.2</c:v>
                </c:pt>
                <c:pt idx="5">
                  <c:v>6.7</c:v>
                </c:pt>
                <c:pt idx="6">
                  <c:v>5.3</c:v>
                </c:pt>
              </c:numCache>
            </c:numRef>
          </c:val>
          <c:extLst>
            <c:ext xmlns:c16="http://schemas.microsoft.com/office/drawing/2014/chart" uri="{C3380CC4-5D6E-409C-BE32-E72D297353CC}">
              <c16:uniqueId val="{00000002-67B8-4F76-9424-11792B2FA48C}"/>
            </c:ext>
          </c:extLst>
        </c:ser>
        <c:dLbls>
          <c:showLegendKey val="0"/>
          <c:showVal val="0"/>
          <c:showCatName val="0"/>
          <c:showSerName val="0"/>
          <c:showPercent val="0"/>
          <c:showBubbleSize val="0"/>
        </c:dLbls>
        <c:gapWidth val="219"/>
        <c:axId val="192796160"/>
        <c:axId val="192798080"/>
      </c:barChart>
      <c:catAx>
        <c:axId val="192796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фракции</a:t>
                </a:r>
                <a:r>
                  <a:rPr lang="ru-RU" baseline="0">
                    <a:latin typeface="Times New Roman" panose="02020603050405020304" pitchFamily="18" charset="0"/>
                    <a:cs typeface="Times New Roman" panose="02020603050405020304" pitchFamily="18" charset="0"/>
                  </a:rPr>
                  <a:t> углей, мм</a:t>
                </a:r>
                <a:endParaRPr lang="en-US">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2798080"/>
        <c:crosses val="autoZero"/>
        <c:auto val="1"/>
        <c:lblAlgn val="ctr"/>
        <c:lblOffset val="100"/>
        <c:noMultiLvlLbl val="0"/>
      </c:catAx>
      <c:valAx>
        <c:axId val="19279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выход,%</a:t>
                </a:r>
                <a:endParaRPr lang="en-US">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2796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Sheet3!$B$18</c:f>
              <c:strCache>
                <c:ptCount val="1"/>
                <c:pt idx="0">
                  <c:v>Выход (исходный), %</c:v>
                </c:pt>
              </c:strCache>
            </c:strRef>
          </c:tx>
          <c:spPr>
            <a:solidFill>
              <a:schemeClr val="accent1"/>
            </a:solidFill>
            <a:ln>
              <a:noFill/>
            </a:ln>
            <a:effectLst/>
          </c:spPr>
          <c:invertIfNegative val="0"/>
          <c:cat>
            <c:strRef>
              <c:f>Sheet3!$A$19:$A$25</c:f>
              <c:strCache>
                <c:ptCount val="7"/>
                <c:pt idx="0">
                  <c:v>13-50</c:v>
                </c:pt>
                <c:pt idx="1">
                  <c:v>6-13</c:v>
                </c:pt>
                <c:pt idx="2">
                  <c:v>3-6</c:v>
                </c:pt>
                <c:pt idx="3">
                  <c:v>1-3</c:v>
                </c:pt>
                <c:pt idx="4">
                  <c:v>0.5-1</c:v>
                </c:pt>
                <c:pt idx="5">
                  <c:v>0,05-0,5</c:v>
                </c:pt>
                <c:pt idx="6">
                  <c:v>0-0,05</c:v>
                </c:pt>
              </c:strCache>
            </c:strRef>
          </c:cat>
          <c:val>
            <c:numRef>
              <c:f>Sheet3!$B$19:$B$25</c:f>
              <c:numCache>
                <c:formatCode>General</c:formatCode>
                <c:ptCount val="7"/>
                <c:pt idx="0">
                  <c:v>51.5</c:v>
                </c:pt>
                <c:pt idx="1">
                  <c:v>12.6</c:v>
                </c:pt>
                <c:pt idx="2">
                  <c:v>10.1</c:v>
                </c:pt>
                <c:pt idx="3">
                  <c:v>7.6</c:v>
                </c:pt>
                <c:pt idx="4">
                  <c:v>2.1</c:v>
                </c:pt>
                <c:pt idx="5">
                  <c:v>2.7</c:v>
                </c:pt>
                <c:pt idx="6">
                  <c:v>0.8</c:v>
                </c:pt>
              </c:numCache>
            </c:numRef>
          </c:val>
          <c:extLst>
            <c:ext xmlns:c16="http://schemas.microsoft.com/office/drawing/2014/chart" uri="{C3380CC4-5D6E-409C-BE32-E72D297353CC}">
              <c16:uniqueId val="{00000000-DDBA-42C8-AE89-7930618E3C75}"/>
            </c:ext>
          </c:extLst>
        </c:ser>
        <c:ser>
          <c:idx val="1"/>
          <c:order val="1"/>
          <c:tx>
            <c:strRef>
              <c:f>Sheet3!$D$18</c:f>
              <c:strCache>
                <c:ptCount val="1"/>
                <c:pt idx="0">
                  <c:v>Выход (после сбрасывания), %</c:v>
                </c:pt>
              </c:strCache>
            </c:strRef>
          </c:tx>
          <c:spPr>
            <a:solidFill>
              <a:schemeClr val="accent2"/>
            </a:solidFill>
            <a:ln>
              <a:noFill/>
            </a:ln>
            <a:effectLst/>
          </c:spPr>
          <c:invertIfNegative val="0"/>
          <c:cat>
            <c:strRef>
              <c:f>Sheet3!$A$19:$A$25</c:f>
              <c:strCache>
                <c:ptCount val="7"/>
                <c:pt idx="0">
                  <c:v>13-50</c:v>
                </c:pt>
                <c:pt idx="1">
                  <c:v>6-13</c:v>
                </c:pt>
                <c:pt idx="2">
                  <c:v>3-6</c:v>
                </c:pt>
                <c:pt idx="3">
                  <c:v>1-3</c:v>
                </c:pt>
                <c:pt idx="4">
                  <c:v>0.5-1</c:v>
                </c:pt>
                <c:pt idx="5">
                  <c:v>0,05-0,5</c:v>
                </c:pt>
                <c:pt idx="6">
                  <c:v>0-0,05</c:v>
                </c:pt>
              </c:strCache>
            </c:strRef>
          </c:cat>
          <c:val>
            <c:numRef>
              <c:f>Sheet3!$D$19:$D$25</c:f>
              <c:numCache>
                <c:formatCode>General</c:formatCode>
                <c:ptCount val="7"/>
                <c:pt idx="0">
                  <c:v>28.2</c:v>
                </c:pt>
                <c:pt idx="1">
                  <c:v>22</c:v>
                </c:pt>
                <c:pt idx="2">
                  <c:v>18.600000000000001</c:v>
                </c:pt>
                <c:pt idx="3">
                  <c:v>17.399999999999999</c:v>
                </c:pt>
                <c:pt idx="4">
                  <c:v>6</c:v>
                </c:pt>
                <c:pt idx="5">
                  <c:v>7.4</c:v>
                </c:pt>
                <c:pt idx="6">
                  <c:v>0.4</c:v>
                </c:pt>
              </c:numCache>
            </c:numRef>
          </c:val>
          <c:extLst>
            <c:ext xmlns:c16="http://schemas.microsoft.com/office/drawing/2014/chart" uri="{C3380CC4-5D6E-409C-BE32-E72D297353CC}">
              <c16:uniqueId val="{00000001-DDBA-42C8-AE89-7930618E3C75}"/>
            </c:ext>
          </c:extLst>
        </c:ser>
        <c:ser>
          <c:idx val="2"/>
          <c:order val="2"/>
          <c:tx>
            <c:strRef>
              <c:f>Sheet3!$F$18</c:f>
              <c:strCache>
                <c:ptCount val="1"/>
                <c:pt idx="0">
                  <c:v>Выход (после шламообр-я), %</c:v>
                </c:pt>
              </c:strCache>
            </c:strRef>
          </c:tx>
          <c:spPr>
            <a:solidFill>
              <a:schemeClr val="accent3"/>
            </a:solidFill>
            <a:ln>
              <a:noFill/>
            </a:ln>
            <a:effectLst/>
          </c:spPr>
          <c:invertIfNegative val="0"/>
          <c:cat>
            <c:strRef>
              <c:f>Sheet3!$A$19:$A$25</c:f>
              <c:strCache>
                <c:ptCount val="7"/>
                <c:pt idx="0">
                  <c:v>13-50</c:v>
                </c:pt>
                <c:pt idx="1">
                  <c:v>6-13</c:v>
                </c:pt>
                <c:pt idx="2">
                  <c:v>3-6</c:v>
                </c:pt>
                <c:pt idx="3">
                  <c:v>1-3</c:v>
                </c:pt>
                <c:pt idx="4">
                  <c:v>0.5-1</c:v>
                </c:pt>
                <c:pt idx="5">
                  <c:v>0,05-0,5</c:v>
                </c:pt>
                <c:pt idx="6">
                  <c:v>0-0,05</c:v>
                </c:pt>
              </c:strCache>
            </c:strRef>
          </c:cat>
          <c:val>
            <c:numRef>
              <c:f>Sheet3!$F$19:$F$25</c:f>
              <c:numCache>
                <c:formatCode>General</c:formatCode>
                <c:ptCount val="7"/>
                <c:pt idx="0">
                  <c:v>10.4</c:v>
                </c:pt>
                <c:pt idx="1">
                  <c:v>28</c:v>
                </c:pt>
                <c:pt idx="2">
                  <c:v>21.6</c:v>
                </c:pt>
                <c:pt idx="3">
                  <c:v>19.5</c:v>
                </c:pt>
                <c:pt idx="4">
                  <c:v>6.9</c:v>
                </c:pt>
                <c:pt idx="5">
                  <c:v>9.1</c:v>
                </c:pt>
                <c:pt idx="6">
                  <c:v>4.5</c:v>
                </c:pt>
              </c:numCache>
            </c:numRef>
          </c:val>
          <c:extLst>
            <c:ext xmlns:c16="http://schemas.microsoft.com/office/drawing/2014/chart" uri="{C3380CC4-5D6E-409C-BE32-E72D297353CC}">
              <c16:uniqueId val="{00000002-DDBA-42C8-AE89-7930618E3C75}"/>
            </c:ext>
          </c:extLst>
        </c:ser>
        <c:dLbls>
          <c:showLegendKey val="0"/>
          <c:showVal val="0"/>
          <c:showCatName val="0"/>
          <c:showSerName val="0"/>
          <c:showPercent val="0"/>
          <c:showBubbleSize val="0"/>
        </c:dLbls>
        <c:gapWidth val="219"/>
        <c:axId val="193075840"/>
        <c:axId val="193082112"/>
      </c:barChart>
      <c:catAx>
        <c:axId val="193075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фракции углей, мм</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3082112"/>
        <c:crosses val="autoZero"/>
        <c:auto val="1"/>
        <c:lblAlgn val="ctr"/>
        <c:lblOffset val="100"/>
        <c:noMultiLvlLbl val="0"/>
      </c:catAx>
      <c:valAx>
        <c:axId val="19308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выход, %</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3075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w="19050">
              <a:noFill/>
            </a:ln>
            <a:effectLst/>
          </c:spPr>
          <c:invertIfNegative val="0"/>
          <c:trendline>
            <c:spPr>
              <a:ln w="19050" cap="rnd">
                <a:solidFill>
                  <a:schemeClr val="accent1"/>
                </a:solidFill>
                <a:prstDash val="sysDot"/>
              </a:ln>
              <a:effectLst/>
            </c:spPr>
            <c:trendlineType val="poly"/>
            <c:order val="2"/>
            <c:dispRSqr val="0"/>
            <c:dispEq val="1"/>
            <c:trendlineLbl>
              <c:layout>
                <c:manualLayout>
                  <c:x val="6.754768153980753E-2"/>
                  <c:y val="-0.1530664916885389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cat>
            <c:strRef>
              <c:f>Sheet6!$B$1:$H$1</c:f>
              <c:strCache>
                <c:ptCount val="7"/>
                <c:pt idx="0">
                  <c:v>Исходный уголь класса 10-25 мм</c:v>
                </c:pt>
                <c:pt idx="1">
                  <c:v>700</c:v>
                </c:pt>
                <c:pt idx="2">
                  <c:v>800</c:v>
                </c:pt>
                <c:pt idx="3">
                  <c:v>900</c:v>
                </c:pt>
                <c:pt idx="4">
                  <c:v>1000</c:v>
                </c:pt>
                <c:pt idx="5">
                  <c:v>1400</c:v>
                </c:pt>
                <c:pt idx="6">
                  <c:v>1700</c:v>
                </c:pt>
              </c:strCache>
            </c:strRef>
          </c:cat>
          <c:val>
            <c:numRef>
              <c:f>Sheet6!$B$3:$H$3</c:f>
              <c:numCache>
                <c:formatCode>General</c:formatCode>
                <c:ptCount val="7"/>
                <c:pt idx="0">
                  <c:v>3</c:v>
                </c:pt>
                <c:pt idx="1">
                  <c:v>5.8</c:v>
                </c:pt>
                <c:pt idx="2">
                  <c:v>5.8</c:v>
                </c:pt>
                <c:pt idx="3">
                  <c:v>6</c:v>
                </c:pt>
                <c:pt idx="4">
                  <c:v>5.2</c:v>
                </c:pt>
                <c:pt idx="5">
                  <c:v>4.9000000000000004</c:v>
                </c:pt>
                <c:pt idx="6">
                  <c:v>5.0999999999999996</c:v>
                </c:pt>
              </c:numCache>
            </c:numRef>
          </c:val>
          <c:extLst>
            <c:ext xmlns:c16="http://schemas.microsoft.com/office/drawing/2014/chart" uri="{C3380CC4-5D6E-409C-BE32-E72D297353CC}">
              <c16:uniqueId val="{00000001-CEA2-4542-A89F-34F41B8A8B8F}"/>
            </c:ext>
          </c:extLst>
        </c:ser>
        <c:dLbls>
          <c:showLegendKey val="0"/>
          <c:showVal val="0"/>
          <c:showCatName val="0"/>
          <c:showSerName val="0"/>
          <c:showPercent val="0"/>
          <c:showBubbleSize val="0"/>
        </c:dLbls>
        <c:gapWidth val="150"/>
        <c:axId val="193562880"/>
        <c:axId val="193905024"/>
      </c:barChart>
      <c:catAx>
        <c:axId val="193562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Температура, °С</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3905024"/>
        <c:crosses val="autoZero"/>
        <c:auto val="1"/>
        <c:lblAlgn val="ctr"/>
        <c:lblOffset val="100"/>
        <c:noMultiLvlLbl val="0"/>
      </c:catAx>
      <c:valAx>
        <c:axId val="19390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Зольность, %</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3562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4662E7-FD73-4895-A520-2911141CC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121</Pages>
  <Words>28637</Words>
  <Characters>163232</Characters>
  <Application>Microsoft Office Word</Application>
  <DocSecurity>0</DocSecurity>
  <Lines>1360</Lines>
  <Paragraphs>382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191487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Dauletzhanov Assylbek</dc:creator>
  <cp:lastModifiedBy>Dauletzhanov Assylbek</cp:lastModifiedBy>
  <cp:revision>2</cp:revision>
  <cp:lastPrinted>2021-11-22T18:23:00Z</cp:lastPrinted>
  <dcterms:created xsi:type="dcterms:W3CDTF">2021-12-13T09:06:00Z</dcterms:created>
  <dcterms:modified xsi:type="dcterms:W3CDTF">2021-12-13T09:06:00Z</dcterms:modified>
</cp:coreProperties>
</file>