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3.xml" ContentType="application/vnd.openxmlformats-officedocument.drawingml.chartshapes+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4.xml" ContentType="application/vnd.openxmlformats-officedocument.drawingml.chartshapes+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BC488C" w14:textId="77777777" w:rsidR="005916DE" w:rsidRPr="005040B8" w:rsidRDefault="00433228" w:rsidP="00433228">
      <w:pPr>
        <w:jc w:val="center"/>
        <w:rPr>
          <w:sz w:val="28"/>
          <w:szCs w:val="28"/>
        </w:rPr>
      </w:pPr>
      <w:bookmarkStart w:id="0" w:name="_GoBack"/>
      <w:bookmarkEnd w:id="0"/>
      <w:r>
        <w:rPr>
          <w:sz w:val="28"/>
          <w:szCs w:val="28"/>
        </w:rPr>
        <w:t>НАО «Медицинский университет Семей»</w:t>
      </w:r>
    </w:p>
    <w:p w14:paraId="7F37E70A" w14:textId="77777777" w:rsidR="005916DE" w:rsidRPr="005040B8" w:rsidRDefault="005916DE" w:rsidP="005916DE">
      <w:pPr>
        <w:rPr>
          <w:sz w:val="28"/>
          <w:szCs w:val="28"/>
        </w:rPr>
      </w:pPr>
    </w:p>
    <w:p w14:paraId="1EA77614" w14:textId="77777777" w:rsidR="005916DE" w:rsidRPr="005040B8" w:rsidRDefault="005916DE" w:rsidP="005916DE">
      <w:pPr>
        <w:rPr>
          <w:sz w:val="28"/>
          <w:szCs w:val="28"/>
        </w:rPr>
      </w:pPr>
      <w:r w:rsidRPr="005040B8">
        <w:rPr>
          <w:sz w:val="28"/>
          <w:szCs w:val="28"/>
        </w:rPr>
        <w:t>УДК:</w:t>
      </w:r>
      <w:r w:rsidRPr="005040B8">
        <w:rPr>
          <w:sz w:val="28"/>
          <w:szCs w:val="28"/>
        </w:rPr>
        <w:tab/>
      </w:r>
      <w:r w:rsidRPr="005E5AA8">
        <w:rPr>
          <w:sz w:val="28"/>
          <w:szCs w:val="28"/>
        </w:rPr>
        <w:t>61</w:t>
      </w:r>
      <w:r w:rsidR="005E5AA8" w:rsidRPr="005E5AA8">
        <w:rPr>
          <w:sz w:val="28"/>
          <w:szCs w:val="28"/>
        </w:rPr>
        <w:t>4</w:t>
      </w:r>
      <w:r w:rsidRPr="005E5AA8">
        <w:rPr>
          <w:sz w:val="28"/>
          <w:szCs w:val="28"/>
        </w:rPr>
        <w:t>.</w:t>
      </w:r>
      <w:r w:rsidR="005E5AA8" w:rsidRPr="005E5AA8">
        <w:rPr>
          <w:sz w:val="28"/>
          <w:szCs w:val="28"/>
        </w:rPr>
        <w:t>25</w:t>
      </w:r>
      <w:r w:rsidR="00543BC2">
        <w:rPr>
          <w:sz w:val="28"/>
          <w:szCs w:val="28"/>
        </w:rPr>
        <w:t>-</w:t>
      </w:r>
      <w:r w:rsidR="00543BC2" w:rsidRPr="00543BC2">
        <w:rPr>
          <w:sz w:val="28"/>
          <w:szCs w:val="28"/>
        </w:rPr>
        <w:t>614.253.83</w:t>
      </w:r>
      <w:r w:rsidR="005E5AA8">
        <w:rPr>
          <w:sz w:val="28"/>
          <w:szCs w:val="28"/>
        </w:rPr>
        <w:t xml:space="preserve">                            </w:t>
      </w:r>
      <w:r w:rsidRPr="005040B8">
        <w:rPr>
          <w:sz w:val="28"/>
          <w:szCs w:val="28"/>
        </w:rPr>
        <w:tab/>
        <w:t xml:space="preserve">                           На правах рукописи</w:t>
      </w:r>
    </w:p>
    <w:p w14:paraId="19699218" w14:textId="77777777" w:rsidR="005916DE" w:rsidRDefault="005916DE" w:rsidP="005916DE">
      <w:pPr>
        <w:rPr>
          <w:sz w:val="28"/>
          <w:szCs w:val="28"/>
        </w:rPr>
      </w:pPr>
    </w:p>
    <w:p w14:paraId="0216585F" w14:textId="77777777" w:rsidR="003B01F3" w:rsidRDefault="003B01F3" w:rsidP="005916DE">
      <w:pPr>
        <w:rPr>
          <w:sz w:val="28"/>
          <w:szCs w:val="28"/>
        </w:rPr>
      </w:pPr>
    </w:p>
    <w:p w14:paraId="2E48EA16" w14:textId="77777777" w:rsidR="003B01F3" w:rsidRDefault="003B01F3" w:rsidP="005916DE">
      <w:pPr>
        <w:rPr>
          <w:sz w:val="28"/>
          <w:szCs w:val="28"/>
        </w:rPr>
      </w:pPr>
    </w:p>
    <w:p w14:paraId="3E4922F7" w14:textId="77777777" w:rsidR="003B01F3" w:rsidRDefault="003B01F3" w:rsidP="005916DE">
      <w:pPr>
        <w:rPr>
          <w:sz w:val="28"/>
          <w:szCs w:val="28"/>
        </w:rPr>
      </w:pPr>
    </w:p>
    <w:p w14:paraId="16CF2776" w14:textId="77777777" w:rsidR="003B01F3" w:rsidRPr="005040B8" w:rsidRDefault="003B01F3" w:rsidP="005916DE">
      <w:pPr>
        <w:rPr>
          <w:sz w:val="28"/>
          <w:szCs w:val="28"/>
        </w:rPr>
      </w:pPr>
    </w:p>
    <w:p w14:paraId="2429A985" w14:textId="77777777" w:rsidR="005916DE" w:rsidRPr="005040B8" w:rsidRDefault="005916DE" w:rsidP="005916DE">
      <w:pPr>
        <w:jc w:val="center"/>
        <w:rPr>
          <w:sz w:val="28"/>
          <w:szCs w:val="28"/>
        </w:rPr>
      </w:pPr>
    </w:p>
    <w:p w14:paraId="6D590A03" w14:textId="77777777" w:rsidR="005916DE" w:rsidRPr="005040B8" w:rsidRDefault="00543BC2" w:rsidP="005916DE">
      <w:pPr>
        <w:jc w:val="center"/>
        <w:rPr>
          <w:sz w:val="28"/>
          <w:szCs w:val="28"/>
        </w:rPr>
      </w:pPr>
      <w:r>
        <w:rPr>
          <w:sz w:val="28"/>
          <w:szCs w:val="28"/>
        </w:rPr>
        <w:t>ЦИГЕНГАГЕЛЬ ОКСАНА ПАВЛОВНА</w:t>
      </w:r>
    </w:p>
    <w:p w14:paraId="0BE205DC" w14:textId="77777777" w:rsidR="005916DE" w:rsidRPr="005040B8" w:rsidRDefault="005916DE" w:rsidP="005916DE">
      <w:pPr>
        <w:jc w:val="center"/>
        <w:rPr>
          <w:sz w:val="28"/>
          <w:szCs w:val="28"/>
        </w:rPr>
      </w:pPr>
    </w:p>
    <w:p w14:paraId="315E4E28" w14:textId="6A99BD21" w:rsidR="0046603A" w:rsidRDefault="001610C2" w:rsidP="005916DE">
      <w:pPr>
        <w:jc w:val="center"/>
        <w:rPr>
          <w:b/>
          <w:sz w:val="28"/>
          <w:szCs w:val="28"/>
        </w:rPr>
      </w:pPr>
      <w:r w:rsidRPr="001610C2">
        <w:rPr>
          <w:b/>
          <w:sz w:val="28"/>
          <w:szCs w:val="28"/>
        </w:rPr>
        <w:t>Совершенствование системы обеспечения безопасности медиц</w:t>
      </w:r>
      <w:r w:rsidR="00E852B9">
        <w:rPr>
          <w:b/>
          <w:sz w:val="28"/>
          <w:szCs w:val="28"/>
        </w:rPr>
        <w:t>инской деятельности в Республике</w:t>
      </w:r>
      <w:r w:rsidRPr="001610C2">
        <w:rPr>
          <w:b/>
          <w:sz w:val="28"/>
          <w:szCs w:val="28"/>
        </w:rPr>
        <w:t xml:space="preserve"> Казахстан</w:t>
      </w:r>
    </w:p>
    <w:p w14:paraId="4DE53BE8" w14:textId="77777777" w:rsidR="001610C2" w:rsidRPr="005040B8" w:rsidRDefault="001610C2" w:rsidP="005916DE">
      <w:pPr>
        <w:jc w:val="center"/>
        <w:rPr>
          <w:sz w:val="28"/>
          <w:szCs w:val="28"/>
        </w:rPr>
      </w:pPr>
    </w:p>
    <w:p w14:paraId="09E91E30" w14:textId="77777777" w:rsidR="005916DE" w:rsidRPr="005040B8" w:rsidRDefault="0046603A" w:rsidP="005916DE">
      <w:pPr>
        <w:jc w:val="center"/>
        <w:rPr>
          <w:sz w:val="28"/>
          <w:szCs w:val="28"/>
        </w:rPr>
      </w:pPr>
      <w:r w:rsidRPr="0046603A">
        <w:rPr>
          <w:sz w:val="28"/>
          <w:szCs w:val="28"/>
        </w:rPr>
        <w:t>8D10101</w:t>
      </w:r>
      <w:r w:rsidR="005916DE" w:rsidRPr="005040B8">
        <w:rPr>
          <w:sz w:val="28"/>
          <w:szCs w:val="28"/>
        </w:rPr>
        <w:t>– Общественное здравоохранение</w:t>
      </w:r>
    </w:p>
    <w:p w14:paraId="4F37E01E" w14:textId="77777777" w:rsidR="005916DE" w:rsidRPr="005040B8" w:rsidRDefault="005916DE" w:rsidP="005916DE">
      <w:pPr>
        <w:jc w:val="center"/>
        <w:rPr>
          <w:sz w:val="28"/>
          <w:szCs w:val="28"/>
        </w:rPr>
      </w:pPr>
    </w:p>
    <w:p w14:paraId="2D9DC015" w14:textId="77777777" w:rsidR="00972C01" w:rsidRPr="00972C01" w:rsidRDefault="00972C01" w:rsidP="00972C01">
      <w:pPr>
        <w:jc w:val="center"/>
        <w:rPr>
          <w:sz w:val="28"/>
          <w:szCs w:val="28"/>
        </w:rPr>
      </w:pPr>
      <w:r w:rsidRPr="00972C01">
        <w:rPr>
          <w:sz w:val="28"/>
          <w:szCs w:val="28"/>
        </w:rPr>
        <w:t>Диссертация на соискание ученой</w:t>
      </w:r>
    </w:p>
    <w:p w14:paraId="17DEAFA9" w14:textId="77777777" w:rsidR="005916DE" w:rsidRDefault="00972C01" w:rsidP="00972C01">
      <w:pPr>
        <w:jc w:val="center"/>
        <w:rPr>
          <w:sz w:val="28"/>
          <w:szCs w:val="28"/>
        </w:rPr>
      </w:pPr>
      <w:r w:rsidRPr="00972C01">
        <w:rPr>
          <w:sz w:val="28"/>
          <w:szCs w:val="28"/>
        </w:rPr>
        <w:t>степени доктора философии (PhD)</w:t>
      </w:r>
    </w:p>
    <w:p w14:paraId="5505AB8D" w14:textId="77777777" w:rsidR="00972C01" w:rsidRDefault="00972C01" w:rsidP="00972C01">
      <w:pPr>
        <w:jc w:val="center"/>
        <w:rPr>
          <w:sz w:val="28"/>
          <w:szCs w:val="28"/>
        </w:rPr>
      </w:pPr>
    </w:p>
    <w:p w14:paraId="55933329" w14:textId="77777777" w:rsidR="00972C01" w:rsidRDefault="00972C01" w:rsidP="00972C01">
      <w:pPr>
        <w:jc w:val="center"/>
        <w:rPr>
          <w:sz w:val="28"/>
          <w:szCs w:val="28"/>
        </w:rPr>
      </w:pPr>
    </w:p>
    <w:p w14:paraId="7A7631D6" w14:textId="7C7CE284" w:rsidR="00347551" w:rsidRDefault="00347551" w:rsidP="003C74FC">
      <w:pPr>
        <w:rPr>
          <w:sz w:val="28"/>
          <w:szCs w:val="28"/>
        </w:rPr>
      </w:pPr>
    </w:p>
    <w:p w14:paraId="2362DA60" w14:textId="77777777" w:rsidR="00347551" w:rsidRPr="005040B8" w:rsidRDefault="00347551" w:rsidP="00972C01">
      <w:pPr>
        <w:jc w:val="center"/>
        <w:rPr>
          <w:sz w:val="28"/>
          <w:szCs w:val="28"/>
        </w:rPr>
      </w:pPr>
    </w:p>
    <w:p w14:paraId="226063A0" w14:textId="4BF93A5B" w:rsidR="005916DE" w:rsidRPr="005040B8" w:rsidRDefault="000D1E2E" w:rsidP="000D1E2E">
      <w:pPr>
        <w:rPr>
          <w:b/>
          <w:bCs/>
          <w:sz w:val="28"/>
          <w:szCs w:val="28"/>
        </w:rPr>
      </w:pPr>
      <w:r>
        <w:rPr>
          <w:bCs/>
          <w:sz w:val="28"/>
          <w:szCs w:val="28"/>
        </w:rPr>
        <w:t xml:space="preserve">                                                              </w:t>
      </w:r>
      <w:r w:rsidR="0088312B">
        <w:rPr>
          <w:bCs/>
          <w:sz w:val="28"/>
          <w:szCs w:val="28"/>
        </w:rPr>
        <w:t xml:space="preserve">   </w:t>
      </w:r>
      <w:r>
        <w:rPr>
          <w:bCs/>
          <w:sz w:val="28"/>
          <w:szCs w:val="28"/>
        </w:rPr>
        <w:t xml:space="preserve"> </w:t>
      </w:r>
      <w:r w:rsidR="005916DE" w:rsidRPr="00433228">
        <w:rPr>
          <w:bCs/>
          <w:sz w:val="28"/>
          <w:szCs w:val="28"/>
        </w:rPr>
        <w:t>Научны</w:t>
      </w:r>
      <w:r w:rsidR="00433228" w:rsidRPr="00433228">
        <w:rPr>
          <w:bCs/>
          <w:sz w:val="28"/>
          <w:szCs w:val="28"/>
        </w:rPr>
        <w:t>е</w:t>
      </w:r>
      <w:r w:rsidR="005916DE" w:rsidRPr="00433228">
        <w:rPr>
          <w:bCs/>
          <w:sz w:val="28"/>
          <w:szCs w:val="28"/>
        </w:rPr>
        <w:t xml:space="preserve"> консультант</w:t>
      </w:r>
      <w:r w:rsidR="00433228" w:rsidRPr="00433228">
        <w:rPr>
          <w:bCs/>
          <w:sz w:val="28"/>
          <w:szCs w:val="28"/>
        </w:rPr>
        <w:t>ы</w:t>
      </w:r>
      <w:r w:rsidR="005916DE" w:rsidRPr="005040B8">
        <w:rPr>
          <w:b/>
          <w:bCs/>
          <w:sz w:val="28"/>
          <w:szCs w:val="28"/>
        </w:rPr>
        <w:t>:</w:t>
      </w:r>
    </w:p>
    <w:p w14:paraId="66DAC74A" w14:textId="77777777" w:rsidR="000D1E2E" w:rsidRPr="0046603A" w:rsidRDefault="0046603A" w:rsidP="000D1E2E">
      <w:pPr>
        <w:jc w:val="right"/>
        <w:rPr>
          <w:sz w:val="28"/>
          <w:szCs w:val="28"/>
        </w:rPr>
      </w:pPr>
      <w:r w:rsidRPr="0046603A">
        <w:rPr>
          <w:sz w:val="28"/>
          <w:szCs w:val="28"/>
        </w:rPr>
        <w:t>Ph.D., MD., ассоциированный профессор</w:t>
      </w:r>
      <w:r w:rsidR="000D1E2E">
        <w:rPr>
          <w:sz w:val="28"/>
          <w:szCs w:val="28"/>
        </w:rPr>
        <w:t>,</w:t>
      </w:r>
      <w:r w:rsidRPr="0046603A">
        <w:rPr>
          <w:sz w:val="28"/>
          <w:szCs w:val="28"/>
        </w:rPr>
        <w:t xml:space="preserve"> </w:t>
      </w:r>
    </w:p>
    <w:p w14:paraId="721C5DBD" w14:textId="429EC618" w:rsidR="005916DE" w:rsidRDefault="00E452B5" w:rsidP="000D1E2E">
      <w:pPr>
        <w:jc w:val="center"/>
        <w:rPr>
          <w:sz w:val="28"/>
          <w:szCs w:val="28"/>
        </w:rPr>
      </w:pPr>
      <w:r>
        <w:rPr>
          <w:sz w:val="28"/>
          <w:szCs w:val="28"/>
        </w:rPr>
        <w:t xml:space="preserve">                 </w:t>
      </w:r>
      <w:r w:rsidR="0088312B">
        <w:rPr>
          <w:sz w:val="28"/>
          <w:szCs w:val="28"/>
        </w:rPr>
        <w:t xml:space="preserve">    </w:t>
      </w:r>
      <w:r w:rsidR="0046603A" w:rsidRPr="0046603A">
        <w:rPr>
          <w:sz w:val="28"/>
          <w:szCs w:val="28"/>
        </w:rPr>
        <w:t>Н.Е. Глушкова</w:t>
      </w:r>
    </w:p>
    <w:p w14:paraId="4544FF2A" w14:textId="77777777" w:rsidR="0046603A" w:rsidRPr="005040B8" w:rsidRDefault="0046603A" w:rsidP="0046603A">
      <w:pPr>
        <w:jc w:val="right"/>
        <w:rPr>
          <w:sz w:val="28"/>
          <w:szCs w:val="28"/>
        </w:rPr>
      </w:pPr>
    </w:p>
    <w:p w14:paraId="02FDD07E" w14:textId="59BB0A55" w:rsidR="0046603A" w:rsidRDefault="000D1E2E" w:rsidP="000D1E2E">
      <w:pPr>
        <w:jc w:val="center"/>
        <w:rPr>
          <w:sz w:val="28"/>
          <w:szCs w:val="28"/>
        </w:rPr>
      </w:pPr>
      <w:r>
        <w:rPr>
          <w:sz w:val="28"/>
          <w:szCs w:val="28"/>
        </w:rPr>
        <w:t xml:space="preserve">                                                       </w:t>
      </w:r>
      <w:r w:rsidR="0088312B">
        <w:rPr>
          <w:sz w:val="28"/>
          <w:szCs w:val="28"/>
        </w:rPr>
        <w:t xml:space="preserve">  </w:t>
      </w:r>
      <w:r>
        <w:rPr>
          <w:sz w:val="28"/>
          <w:szCs w:val="28"/>
        </w:rPr>
        <w:t>К</w:t>
      </w:r>
      <w:r w:rsidR="0046603A" w:rsidRPr="0046603A">
        <w:rPr>
          <w:sz w:val="28"/>
          <w:szCs w:val="28"/>
        </w:rPr>
        <w:t xml:space="preserve">.м.н., ассоциированный профессор, </w:t>
      </w:r>
    </w:p>
    <w:p w14:paraId="5E342A45" w14:textId="7825B826" w:rsidR="00433228" w:rsidRDefault="000D1E2E" w:rsidP="000D1E2E">
      <w:pPr>
        <w:ind w:left="4248"/>
        <w:rPr>
          <w:sz w:val="28"/>
          <w:szCs w:val="28"/>
        </w:rPr>
      </w:pPr>
      <w:r>
        <w:rPr>
          <w:sz w:val="28"/>
          <w:szCs w:val="28"/>
        </w:rPr>
        <w:t xml:space="preserve">  </w:t>
      </w:r>
      <w:r w:rsidR="0088312B">
        <w:rPr>
          <w:sz w:val="28"/>
          <w:szCs w:val="28"/>
        </w:rPr>
        <w:t xml:space="preserve">   </w:t>
      </w:r>
      <w:r w:rsidR="0046603A" w:rsidRPr="0046603A">
        <w:rPr>
          <w:sz w:val="28"/>
          <w:szCs w:val="28"/>
        </w:rPr>
        <w:t>З.А. Хисметова</w:t>
      </w:r>
    </w:p>
    <w:p w14:paraId="12467143" w14:textId="77777777" w:rsidR="0046603A" w:rsidRPr="005040B8" w:rsidRDefault="0046603A" w:rsidP="005916DE">
      <w:pPr>
        <w:jc w:val="right"/>
        <w:rPr>
          <w:sz w:val="28"/>
          <w:szCs w:val="28"/>
        </w:rPr>
      </w:pPr>
    </w:p>
    <w:p w14:paraId="3373D9CD" w14:textId="695F5DD2" w:rsidR="005916DE" w:rsidRPr="005040B8" w:rsidRDefault="000D1E2E" w:rsidP="000D1E2E">
      <w:pPr>
        <w:ind w:left="2124"/>
        <w:jc w:val="center"/>
        <w:rPr>
          <w:sz w:val="28"/>
          <w:szCs w:val="28"/>
          <w:lang w:val="kk-KZ"/>
        </w:rPr>
      </w:pPr>
      <w:r>
        <w:rPr>
          <w:sz w:val="28"/>
          <w:szCs w:val="28"/>
        </w:rPr>
        <w:t xml:space="preserve">      </w:t>
      </w:r>
      <w:r w:rsidR="004F71FB">
        <w:rPr>
          <w:sz w:val="28"/>
          <w:szCs w:val="28"/>
        </w:rPr>
        <w:t xml:space="preserve"> </w:t>
      </w:r>
      <w:r w:rsidR="00037BD3">
        <w:rPr>
          <w:sz w:val="28"/>
          <w:szCs w:val="28"/>
        </w:rPr>
        <w:t xml:space="preserve"> </w:t>
      </w:r>
      <w:r w:rsidR="005916DE" w:rsidRPr="005040B8">
        <w:rPr>
          <w:sz w:val="28"/>
          <w:szCs w:val="28"/>
        </w:rPr>
        <w:t>Зарубежный консультант</w:t>
      </w:r>
      <w:r w:rsidR="005916DE" w:rsidRPr="005040B8">
        <w:rPr>
          <w:sz w:val="28"/>
          <w:szCs w:val="28"/>
          <w:lang w:val="kk-KZ"/>
        </w:rPr>
        <w:t>:</w:t>
      </w:r>
    </w:p>
    <w:p w14:paraId="7E776BBB" w14:textId="77983D20" w:rsidR="005916DE" w:rsidRPr="005040B8" w:rsidRDefault="000D1E2E" w:rsidP="000D1E2E">
      <w:pPr>
        <w:ind w:left="1416"/>
        <w:jc w:val="center"/>
        <w:rPr>
          <w:sz w:val="28"/>
          <w:szCs w:val="28"/>
          <w:lang w:val="kk-KZ"/>
        </w:rPr>
      </w:pPr>
      <w:r>
        <w:rPr>
          <w:sz w:val="28"/>
          <w:szCs w:val="28"/>
          <w:lang w:val="kk-KZ"/>
        </w:rPr>
        <w:t xml:space="preserve">     </w:t>
      </w:r>
      <w:r w:rsidR="004F71FB">
        <w:rPr>
          <w:sz w:val="28"/>
          <w:szCs w:val="28"/>
          <w:lang w:val="kk-KZ"/>
        </w:rPr>
        <w:t xml:space="preserve"> </w:t>
      </w:r>
      <w:r>
        <w:rPr>
          <w:sz w:val="28"/>
          <w:szCs w:val="28"/>
          <w:lang w:val="kk-KZ"/>
        </w:rPr>
        <w:t xml:space="preserve"> </w:t>
      </w:r>
      <w:r w:rsidR="00037BD3">
        <w:rPr>
          <w:sz w:val="28"/>
          <w:szCs w:val="28"/>
          <w:lang w:val="kk-KZ"/>
        </w:rPr>
        <w:t xml:space="preserve"> </w:t>
      </w:r>
      <w:r w:rsidR="005916DE" w:rsidRPr="005040B8">
        <w:rPr>
          <w:sz w:val="28"/>
          <w:szCs w:val="28"/>
          <w:lang w:val="kk-KZ"/>
        </w:rPr>
        <w:t>MD, Phd, профессор</w:t>
      </w:r>
    </w:p>
    <w:p w14:paraId="466CD21B" w14:textId="10883F6F" w:rsidR="005916DE" w:rsidRDefault="000D1E2E" w:rsidP="00721BAD">
      <w:pPr>
        <w:ind w:left="1416"/>
        <w:jc w:val="center"/>
        <w:rPr>
          <w:sz w:val="28"/>
          <w:szCs w:val="28"/>
          <w:lang w:val="kk-KZ"/>
        </w:rPr>
      </w:pPr>
      <w:r>
        <w:rPr>
          <w:sz w:val="28"/>
          <w:szCs w:val="28"/>
        </w:rPr>
        <w:t xml:space="preserve"> </w:t>
      </w:r>
      <w:r w:rsidR="004F71FB">
        <w:rPr>
          <w:sz w:val="28"/>
          <w:szCs w:val="28"/>
        </w:rPr>
        <w:t xml:space="preserve"> </w:t>
      </w:r>
      <w:r w:rsidR="00037BD3">
        <w:rPr>
          <w:sz w:val="28"/>
          <w:szCs w:val="28"/>
        </w:rPr>
        <w:t xml:space="preserve"> </w:t>
      </w:r>
      <w:r w:rsidR="002F71B1">
        <w:rPr>
          <w:sz w:val="28"/>
          <w:szCs w:val="28"/>
        </w:rPr>
        <w:t>Вугар Маммадов</w:t>
      </w:r>
      <w:r w:rsidR="005916DE" w:rsidRPr="005040B8">
        <w:rPr>
          <w:sz w:val="28"/>
          <w:szCs w:val="28"/>
          <w:lang w:val="kk-KZ"/>
        </w:rPr>
        <w:t xml:space="preserve"> </w:t>
      </w:r>
    </w:p>
    <w:p w14:paraId="57C5224F" w14:textId="77777777" w:rsidR="00721BAD" w:rsidRDefault="00721BAD" w:rsidP="00721BAD">
      <w:pPr>
        <w:ind w:left="1416"/>
        <w:jc w:val="center"/>
        <w:rPr>
          <w:sz w:val="28"/>
          <w:szCs w:val="28"/>
          <w:lang w:val="kk-KZ"/>
        </w:rPr>
      </w:pPr>
    </w:p>
    <w:p w14:paraId="40C21BFF" w14:textId="77777777" w:rsidR="00270C34" w:rsidRDefault="00270C34" w:rsidP="00721BAD">
      <w:pPr>
        <w:ind w:left="1416"/>
        <w:jc w:val="center"/>
        <w:rPr>
          <w:sz w:val="28"/>
          <w:szCs w:val="28"/>
          <w:lang w:val="kk-KZ"/>
        </w:rPr>
      </w:pPr>
    </w:p>
    <w:p w14:paraId="71B8E3AB" w14:textId="77777777" w:rsidR="00270C34" w:rsidRDefault="00270C34" w:rsidP="00721BAD">
      <w:pPr>
        <w:ind w:left="1416"/>
        <w:jc w:val="center"/>
        <w:rPr>
          <w:sz w:val="28"/>
          <w:szCs w:val="28"/>
          <w:lang w:val="kk-KZ"/>
        </w:rPr>
      </w:pPr>
    </w:p>
    <w:p w14:paraId="5D0315C0" w14:textId="77777777" w:rsidR="00270C34" w:rsidRDefault="00270C34" w:rsidP="00721BAD">
      <w:pPr>
        <w:ind w:left="1416"/>
        <w:jc w:val="center"/>
        <w:rPr>
          <w:sz w:val="28"/>
          <w:szCs w:val="28"/>
          <w:lang w:val="kk-KZ"/>
        </w:rPr>
      </w:pPr>
    </w:p>
    <w:p w14:paraId="5A663FB0" w14:textId="77777777" w:rsidR="00270C34" w:rsidRDefault="00270C34" w:rsidP="005916DE">
      <w:pPr>
        <w:jc w:val="center"/>
        <w:rPr>
          <w:sz w:val="28"/>
          <w:szCs w:val="28"/>
        </w:rPr>
      </w:pPr>
    </w:p>
    <w:p w14:paraId="1FA63415" w14:textId="77777777" w:rsidR="00270C34" w:rsidRDefault="00270C34" w:rsidP="0049292A">
      <w:pPr>
        <w:rPr>
          <w:sz w:val="28"/>
          <w:szCs w:val="28"/>
        </w:rPr>
      </w:pPr>
    </w:p>
    <w:p w14:paraId="4628C7BF" w14:textId="77777777" w:rsidR="005916DE" w:rsidRPr="005040B8" w:rsidRDefault="005916DE" w:rsidP="005916DE">
      <w:pPr>
        <w:jc w:val="center"/>
        <w:rPr>
          <w:sz w:val="28"/>
          <w:szCs w:val="28"/>
        </w:rPr>
      </w:pPr>
      <w:r w:rsidRPr="005040B8">
        <w:rPr>
          <w:sz w:val="28"/>
          <w:szCs w:val="28"/>
        </w:rPr>
        <w:t>Республика Казахстан</w:t>
      </w:r>
    </w:p>
    <w:p w14:paraId="2583B41E" w14:textId="68A0285D" w:rsidR="00526C6C" w:rsidRDefault="005916DE" w:rsidP="00270C34">
      <w:pPr>
        <w:jc w:val="center"/>
        <w:rPr>
          <w:sz w:val="28"/>
          <w:szCs w:val="28"/>
        </w:rPr>
      </w:pPr>
      <w:r>
        <w:rPr>
          <w:sz w:val="28"/>
          <w:szCs w:val="28"/>
        </w:rPr>
        <w:t>Семей</w:t>
      </w:r>
      <w:r w:rsidR="00270C34">
        <w:rPr>
          <w:sz w:val="28"/>
          <w:szCs w:val="28"/>
        </w:rPr>
        <w:t>, 2022</w:t>
      </w:r>
    </w:p>
    <w:p w14:paraId="63395B10" w14:textId="4EC77A36" w:rsidR="003C74FC" w:rsidRDefault="003C74FC" w:rsidP="00270C34">
      <w:pPr>
        <w:jc w:val="center"/>
        <w:rPr>
          <w:sz w:val="28"/>
          <w:szCs w:val="28"/>
        </w:rPr>
      </w:pPr>
    </w:p>
    <w:p w14:paraId="55A83F1C" w14:textId="4A1A43DE" w:rsidR="003C74FC" w:rsidRDefault="003C74FC" w:rsidP="00270C34">
      <w:pPr>
        <w:jc w:val="center"/>
        <w:rPr>
          <w:sz w:val="28"/>
          <w:szCs w:val="28"/>
        </w:rPr>
      </w:pPr>
    </w:p>
    <w:p w14:paraId="6CAA8778" w14:textId="62A83387" w:rsidR="003C74FC" w:rsidRDefault="003C74FC" w:rsidP="00270C34">
      <w:pPr>
        <w:jc w:val="center"/>
        <w:rPr>
          <w:sz w:val="28"/>
          <w:szCs w:val="28"/>
        </w:rPr>
      </w:pPr>
    </w:p>
    <w:p w14:paraId="69CDAF10" w14:textId="77777777" w:rsidR="003C74FC" w:rsidRDefault="003C74FC" w:rsidP="00270C34">
      <w:pPr>
        <w:jc w:val="center"/>
        <w:rPr>
          <w:sz w:val="28"/>
          <w:szCs w:val="28"/>
        </w:rPr>
      </w:pPr>
    </w:p>
    <w:p w14:paraId="48A1B28C" w14:textId="77777777" w:rsidR="00526C6C" w:rsidRPr="005040B8" w:rsidRDefault="00526C6C" w:rsidP="005916DE">
      <w:pPr>
        <w:rPr>
          <w:sz w:val="28"/>
          <w:szCs w:val="28"/>
        </w:rPr>
      </w:pPr>
    </w:p>
    <w:p w14:paraId="7E4B81EB" w14:textId="77777777" w:rsidR="005F13CE" w:rsidRPr="00A76864" w:rsidRDefault="005F13CE" w:rsidP="005F13CE">
      <w:pPr>
        <w:rPr>
          <w:b/>
          <w:sz w:val="28"/>
          <w:szCs w:val="28"/>
        </w:rPr>
      </w:pPr>
      <w:r>
        <w:rPr>
          <w:sz w:val="28"/>
          <w:szCs w:val="28"/>
        </w:rPr>
        <w:lastRenderedPageBreak/>
        <w:t xml:space="preserve"> </w:t>
      </w:r>
      <w:r w:rsidRPr="00A76864">
        <w:rPr>
          <w:b/>
          <w:sz w:val="28"/>
          <w:szCs w:val="28"/>
        </w:rPr>
        <w:t>СОДЕРЖАНИЕ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5F13CE" w:rsidRPr="00A76864" w14:paraId="27FFE5B0" w14:textId="77777777" w:rsidTr="001E729A">
        <w:tc>
          <w:tcPr>
            <w:tcW w:w="8359" w:type="dxa"/>
          </w:tcPr>
          <w:p w14:paraId="31C40524" w14:textId="77777777" w:rsidR="005F13CE" w:rsidRPr="00A76864" w:rsidRDefault="005F13CE" w:rsidP="001E729A">
            <w:pPr>
              <w:jc w:val="both"/>
              <w:rPr>
                <w:b/>
                <w:sz w:val="28"/>
                <w:szCs w:val="28"/>
              </w:rPr>
            </w:pPr>
            <w:r w:rsidRPr="00A76864">
              <w:rPr>
                <w:b/>
                <w:sz w:val="28"/>
                <w:szCs w:val="28"/>
              </w:rPr>
              <w:t>НОРМАТИВНЫЕ ССЫЛКИ</w:t>
            </w:r>
          </w:p>
        </w:tc>
        <w:tc>
          <w:tcPr>
            <w:tcW w:w="986" w:type="dxa"/>
          </w:tcPr>
          <w:p w14:paraId="4805F7CA" w14:textId="77777777" w:rsidR="005F13CE" w:rsidRPr="00866258" w:rsidRDefault="005F13CE" w:rsidP="001E729A">
            <w:pPr>
              <w:jc w:val="center"/>
              <w:rPr>
                <w:sz w:val="28"/>
                <w:szCs w:val="28"/>
              </w:rPr>
            </w:pPr>
            <w:r w:rsidRPr="00866258">
              <w:rPr>
                <w:sz w:val="28"/>
                <w:szCs w:val="28"/>
              </w:rPr>
              <w:t>4</w:t>
            </w:r>
          </w:p>
        </w:tc>
      </w:tr>
      <w:tr w:rsidR="005F13CE" w:rsidRPr="00A76864" w14:paraId="023FF5BE" w14:textId="77777777" w:rsidTr="001E729A">
        <w:tc>
          <w:tcPr>
            <w:tcW w:w="8359" w:type="dxa"/>
          </w:tcPr>
          <w:p w14:paraId="1F1B5A98" w14:textId="77777777" w:rsidR="005F13CE" w:rsidRPr="00A76864" w:rsidRDefault="005F13CE" w:rsidP="001E729A">
            <w:pPr>
              <w:jc w:val="both"/>
              <w:rPr>
                <w:b/>
                <w:sz w:val="28"/>
                <w:szCs w:val="28"/>
              </w:rPr>
            </w:pPr>
            <w:r w:rsidRPr="00A76864">
              <w:rPr>
                <w:b/>
                <w:sz w:val="28"/>
                <w:szCs w:val="28"/>
              </w:rPr>
              <w:t>ОПРЕДЕЛЕНИЯ</w:t>
            </w:r>
          </w:p>
        </w:tc>
        <w:tc>
          <w:tcPr>
            <w:tcW w:w="986" w:type="dxa"/>
          </w:tcPr>
          <w:p w14:paraId="776F41E5" w14:textId="77777777" w:rsidR="005F13CE" w:rsidRPr="00866258" w:rsidRDefault="005F13CE" w:rsidP="001E729A">
            <w:pPr>
              <w:jc w:val="center"/>
              <w:rPr>
                <w:sz w:val="28"/>
                <w:szCs w:val="28"/>
              </w:rPr>
            </w:pPr>
            <w:r w:rsidRPr="00866258">
              <w:rPr>
                <w:sz w:val="28"/>
                <w:szCs w:val="28"/>
              </w:rPr>
              <w:t>5</w:t>
            </w:r>
          </w:p>
        </w:tc>
      </w:tr>
      <w:tr w:rsidR="005F13CE" w:rsidRPr="00A76864" w14:paraId="3E680057" w14:textId="77777777" w:rsidTr="001E729A">
        <w:tc>
          <w:tcPr>
            <w:tcW w:w="8359" w:type="dxa"/>
          </w:tcPr>
          <w:p w14:paraId="6AC31DC3" w14:textId="77777777" w:rsidR="005F13CE" w:rsidRPr="00A76864" w:rsidRDefault="005F13CE" w:rsidP="001E729A">
            <w:pPr>
              <w:jc w:val="both"/>
              <w:rPr>
                <w:b/>
                <w:sz w:val="28"/>
                <w:szCs w:val="28"/>
              </w:rPr>
            </w:pPr>
            <w:r w:rsidRPr="00A76864">
              <w:rPr>
                <w:b/>
                <w:sz w:val="28"/>
                <w:szCs w:val="28"/>
              </w:rPr>
              <w:t>ОБОЗНАЧЕНИЯ И СОКРАЩЕНИЯ</w:t>
            </w:r>
          </w:p>
        </w:tc>
        <w:tc>
          <w:tcPr>
            <w:tcW w:w="986" w:type="dxa"/>
          </w:tcPr>
          <w:p w14:paraId="5A59B455" w14:textId="77777777" w:rsidR="005F13CE" w:rsidRPr="00866258" w:rsidRDefault="005F13CE" w:rsidP="001E729A">
            <w:pPr>
              <w:jc w:val="center"/>
              <w:rPr>
                <w:sz w:val="28"/>
                <w:szCs w:val="28"/>
              </w:rPr>
            </w:pPr>
            <w:r w:rsidRPr="00866258">
              <w:rPr>
                <w:sz w:val="28"/>
                <w:szCs w:val="28"/>
              </w:rPr>
              <w:t>7</w:t>
            </w:r>
          </w:p>
        </w:tc>
      </w:tr>
      <w:tr w:rsidR="005F13CE" w:rsidRPr="005F13CE" w14:paraId="07186068" w14:textId="77777777" w:rsidTr="001E729A">
        <w:tc>
          <w:tcPr>
            <w:tcW w:w="8359" w:type="dxa"/>
          </w:tcPr>
          <w:p w14:paraId="36E1CCD1" w14:textId="77777777" w:rsidR="005F13CE" w:rsidRPr="00A76864" w:rsidRDefault="005F13CE" w:rsidP="001E729A">
            <w:pPr>
              <w:jc w:val="both"/>
              <w:rPr>
                <w:b/>
                <w:sz w:val="28"/>
                <w:szCs w:val="28"/>
              </w:rPr>
            </w:pPr>
            <w:r w:rsidRPr="00A76864">
              <w:rPr>
                <w:b/>
                <w:sz w:val="28"/>
                <w:szCs w:val="28"/>
              </w:rPr>
              <w:t>ВВЕДЕНИЕ</w:t>
            </w:r>
          </w:p>
        </w:tc>
        <w:tc>
          <w:tcPr>
            <w:tcW w:w="986" w:type="dxa"/>
          </w:tcPr>
          <w:p w14:paraId="0F7B4525" w14:textId="43651A70" w:rsidR="005F13CE" w:rsidRPr="00065897" w:rsidRDefault="00065897" w:rsidP="001E729A">
            <w:pPr>
              <w:jc w:val="center"/>
              <w:rPr>
                <w:sz w:val="28"/>
                <w:szCs w:val="28"/>
                <w:lang w:val="ru-RU"/>
              </w:rPr>
            </w:pPr>
            <w:r>
              <w:rPr>
                <w:sz w:val="28"/>
                <w:szCs w:val="28"/>
                <w:lang w:val="ru-RU"/>
              </w:rPr>
              <w:t>9</w:t>
            </w:r>
          </w:p>
        </w:tc>
      </w:tr>
      <w:tr w:rsidR="005F13CE" w:rsidRPr="005F13CE" w14:paraId="606E2FBB" w14:textId="77777777" w:rsidTr="008C16A8">
        <w:trPr>
          <w:trHeight w:val="1098"/>
        </w:trPr>
        <w:tc>
          <w:tcPr>
            <w:tcW w:w="8359" w:type="dxa"/>
          </w:tcPr>
          <w:p w14:paraId="4D371F97" w14:textId="77777777" w:rsidR="005F13CE" w:rsidRPr="00C93475" w:rsidRDefault="00694355" w:rsidP="001E729A">
            <w:pPr>
              <w:pStyle w:val="a7"/>
              <w:ind w:left="0"/>
              <w:jc w:val="both"/>
              <w:rPr>
                <w:b/>
                <w:sz w:val="28"/>
                <w:szCs w:val="28"/>
                <w:lang w:val="ru-RU"/>
              </w:rPr>
            </w:pPr>
            <w:r>
              <w:rPr>
                <w:b/>
                <w:sz w:val="28"/>
                <w:szCs w:val="28"/>
                <w:lang w:val="ru-RU"/>
              </w:rPr>
              <w:t xml:space="preserve">1. </w:t>
            </w:r>
            <w:r w:rsidR="00A76864" w:rsidRPr="00C93475">
              <w:rPr>
                <w:b/>
                <w:sz w:val="28"/>
                <w:szCs w:val="28"/>
                <w:lang w:val="ru-RU"/>
              </w:rPr>
              <w:t>АКТУАЛЬНЫЕ ВОПРОСЫ ПРАВОВОГО РЕГУЛИРОВАНИЯ В СФЕРЕ ОБЕСПЕЧЕНИЯ БЕЗОПАСНОСТИ МЕДИЦИНСКОЙ ДЕЯТЕЛЬНОСТИ В МИРЕ (ОБЗОР ЛИТЕРАТУРЫ)</w:t>
            </w:r>
          </w:p>
        </w:tc>
        <w:tc>
          <w:tcPr>
            <w:tcW w:w="986" w:type="dxa"/>
          </w:tcPr>
          <w:p w14:paraId="56C3CB55" w14:textId="77777777" w:rsidR="005F13CE" w:rsidRPr="00866258" w:rsidRDefault="005F13CE" w:rsidP="001E729A">
            <w:pPr>
              <w:jc w:val="center"/>
              <w:rPr>
                <w:sz w:val="28"/>
                <w:szCs w:val="28"/>
                <w:lang w:val="ru-RU"/>
              </w:rPr>
            </w:pPr>
          </w:p>
          <w:p w14:paraId="1123124C" w14:textId="77777777" w:rsidR="00C471F0" w:rsidRDefault="00C471F0" w:rsidP="001E729A">
            <w:pPr>
              <w:jc w:val="center"/>
              <w:rPr>
                <w:sz w:val="28"/>
                <w:szCs w:val="28"/>
                <w:lang w:val="ru-RU"/>
              </w:rPr>
            </w:pPr>
          </w:p>
          <w:p w14:paraId="2D1144ED" w14:textId="77777777" w:rsidR="00C471F0" w:rsidRDefault="00C471F0" w:rsidP="001E729A">
            <w:pPr>
              <w:jc w:val="center"/>
              <w:rPr>
                <w:sz w:val="28"/>
                <w:szCs w:val="28"/>
                <w:lang w:val="ru-RU"/>
              </w:rPr>
            </w:pPr>
          </w:p>
          <w:p w14:paraId="305C4FCD" w14:textId="508C2FC4" w:rsidR="005F13CE" w:rsidRPr="00065897" w:rsidRDefault="00065897" w:rsidP="001E729A">
            <w:pPr>
              <w:jc w:val="center"/>
              <w:rPr>
                <w:sz w:val="28"/>
                <w:szCs w:val="28"/>
                <w:lang w:val="ru-RU"/>
              </w:rPr>
            </w:pPr>
            <w:r>
              <w:rPr>
                <w:sz w:val="28"/>
                <w:szCs w:val="28"/>
                <w:lang w:val="ru-RU"/>
              </w:rPr>
              <w:t>16</w:t>
            </w:r>
          </w:p>
        </w:tc>
      </w:tr>
      <w:tr w:rsidR="005F13CE" w:rsidRPr="005F13CE" w14:paraId="154EAA9D" w14:textId="77777777" w:rsidTr="001E729A">
        <w:tc>
          <w:tcPr>
            <w:tcW w:w="8359" w:type="dxa"/>
            <w:shd w:val="clear" w:color="auto" w:fill="auto"/>
          </w:tcPr>
          <w:p w14:paraId="2D0DE82D" w14:textId="72DFDE28" w:rsidR="005F13CE" w:rsidRPr="0020528E" w:rsidRDefault="0020528E" w:rsidP="00C93475">
            <w:pPr>
              <w:pStyle w:val="a7"/>
              <w:numPr>
                <w:ilvl w:val="1"/>
                <w:numId w:val="1"/>
              </w:numPr>
              <w:jc w:val="both"/>
              <w:rPr>
                <w:sz w:val="28"/>
                <w:szCs w:val="28"/>
                <w:lang w:val="ru-RU"/>
              </w:rPr>
            </w:pPr>
            <w:r w:rsidRPr="0020528E">
              <w:rPr>
                <w:bCs/>
                <w:sz w:val="28"/>
                <w:szCs w:val="28"/>
                <w:lang w:val="ru-RU"/>
              </w:rPr>
              <w:t>Р</w:t>
            </w:r>
            <w:r w:rsidR="00C93475" w:rsidRPr="0020528E">
              <w:rPr>
                <w:bCs/>
                <w:sz w:val="28"/>
                <w:szCs w:val="28"/>
                <w:lang w:val="ru-RU"/>
              </w:rPr>
              <w:t>аспространенност</w:t>
            </w:r>
            <w:r w:rsidRPr="0020528E">
              <w:rPr>
                <w:bCs/>
                <w:sz w:val="28"/>
                <w:szCs w:val="28"/>
                <w:lang w:val="ru-RU"/>
              </w:rPr>
              <w:t>ь</w:t>
            </w:r>
            <w:r w:rsidR="00C93475" w:rsidRPr="0020528E">
              <w:rPr>
                <w:bCs/>
                <w:sz w:val="28"/>
                <w:szCs w:val="28"/>
                <w:lang w:val="ru-RU"/>
              </w:rPr>
              <w:t xml:space="preserve"> и управлени</w:t>
            </w:r>
            <w:r w:rsidRPr="0020528E">
              <w:rPr>
                <w:bCs/>
                <w:sz w:val="28"/>
                <w:szCs w:val="28"/>
                <w:lang w:val="ru-RU"/>
              </w:rPr>
              <w:t>е</w:t>
            </w:r>
            <w:r w:rsidR="00C93475" w:rsidRPr="0020528E">
              <w:rPr>
                <w:bCs/>
                <w:sz w:val="28"/>
                <w:szCs w:val="28"/>
                <w:lang w:val="ru-RU"/>
              </w:rPr>
              <w:t xml:space="preserve"> </w:t>
            </w:r>
            <w:r w:rsidR="00101538">
              <w:rPr>
                <w:bCs/>
                <w:sz w:val="28"/>
                <w:szCs w:val="28"/>
                <w:lang w:val="ru-RU"/>
              </w:rPr>
              <w:t>медицинскими инцидентами</w:t>
            </w:r>
          </w:p>
        </w:tc>
        <w:tc>
          <w:tcPr>
            <w:tcW w:w="986" w:type="dxa"/>
          </w:tcPr>
          <w:p w14:paraId="0990DBD8" w14:textId="0B7844E0" w:rsidR="005F13CE" w:rsidRPr="00C93475" w:rsidRDefault="00065897" w:rsidP="001E729A">
            <w:pPr>
              <w:jc w:val="center"/>
              <w:rPr>
                <w:sz w:val="28"/>
                <w:szCs w:val="28"/>
              </w:rPr>
            </w:pPr>
            <w:r>
              <w:rPr>
                <w:sz w:val="28"/>
                <w:szCs w:val="28"/>
              </w:rPr>
              <w:t>16</w:t>
            </w:r>
          </w:p>
        </w:tc>
      </w:tr>
      <w:tr w:rsidR="005F13CE" w:rsidRPr="005F13CE" w14:paraId="575DDA7C" w14:textId="77777777" w:rsidTr="001A0056">
        <w:trPr>
          <w:trHeight w:val="327"/>
        </w:trPr>
        <w:tc>
          <w:tcPr>
            <w:tcW w:w="8359" w:type="dxa"/>
          </w:tcPr>
          <w:p w14:paraId="05F404E8" w14:textId="01BBA19E" w:rsidR="005F13CE" w:rsidRPr="00C93475" w:rsidRDefault="005F13CE" w:rsidP="001E729A">
            <w:pPr>
              <w:jc w:val="both"/>
              <w:rPr>
                <w:sz w:val="28"/>
                <w:szCs w:val="28"/>
                <w:lang w:val="ru-RU"/>
              </w:rPr>
            </w:pPr>
            <w:r w:rsidRPr="00C93475">
              <w:rPr>
                <w:sz w:val="28"/>
                <w:szCs w:val="28"/>
                <w:lang w:val="ru-RU"/>
              </w:rPr>
              <w:t xml:space="preserve">1.2 </w:t>
            </w:r>
            <w:r w:rsidR="00101538">
              <w:rPr>
                <w:sz w:val="28"/>
                <w:szCs w:val="28"/>
                <w:lang w:val="ru-RU"/>
              </w:rPr>
              <w:t>Медицинский инцидент</w:t>
            </w:r>
            <w:r w:rsidR="00C93475" w:rsidRPr="00C93475">
              <w:rPr>
                <w:sz w:val="28"/>
                <w:szCs w:val="28"/>
                <w:lang w:val="ru-RU"/>
              </w:rPr>
              <w:t xml:space="preserve"> как медико – социальная проблема</w:t>
            </w:r>
          </w:p>
        </w:tc>
        <w:tc>
          <w:tcPr>
            <w:tcW w:w="986" w:type="dxa"/>
          </w:tcPr>
          <w:p w14:paraId="7D6CF0C6" w14:textId="4104BBFA" w:rsidR="005F13CE" w:rsidRPr="00C93475" w:rsidRDefault="00065897" w:rsidP="001E729A">
            <w:pPr>
              <w:jc w:val="center"/>
              <w:rPr>
                <w:sz w:val="28"/>
                <w:szCs w:val="28"/>
              </w:rPr>
            </w:pPr>
            <w:r>
              <w:rPr>
                <w:sz w:val="28"/>
                <w:szCs w:val="28"/>
              </w:rPr>
              <w:t>23</w:t>
            </w:r>
          </w:p>
        </w:tc>
      </w:tr>
      <w:tr w:rsidR="005F13CE" w:rsidRPr="005F13CE" w14:paraId="0CBA9DB3" w14:textId="77777777" w:rsidTr="001E729A">
        <w:tc>
          <w:tcPr>
            <w:tcW w:w="8359" w:type="dxa"/>
          </w:tcPr>
          <w:p w14:paraId="469398F2" w14:textId="5DDC772B" w:rsidR="005F13CE" w:rsidRPr="000A28E1" w:rsidRDefault="00FB08C1" w:rsidP="000A28E1">
            <w:pPr>
              <w:autoSpaceDE w:val="0"/>
              <w:autoSpaceDN w:val="0"/>
              <w:adjustRightInd w:val="0"/>
              <w:jc w:val="both"/>
              <w:rPr>
                <w:sz w:val="28"/>
                <w:szCs w:val="28"/>
                <w:lang w:val="ru-RU"/>
              </w:rPr>
            </w:pPr>
            <w:r w:rsidRPr="000A28E1">
              <w:rPr>
                <w:sz w:val="28"/>
                <w:szCs w:val="28"/>
                <w:lang w:val="ru-RU"/>
              </w:rPr>
              <w:t xml:space="preserve">1.3 </w:t>
            </w:r>
            <w:r w:rsidR="00101538">
              <w:rPr>
                <w:sz w:val="28"/>
                <w:szCs w:val="28"/>
                <w:lang w:val="ru-RU"/>
              </w:rPr>
              <w:t>Медицинский инцидент</w:t>
            </w:r>
            <w:r w:rsidRPr="000A28E1">
              <w:rPr>
                <w:sz w:val="28"/>
                <w:szCs w:val="28"/>
                <w:lang w:val="ru-RU"/>
              </w:rPr>
              <w:t xml:space="preserve"> как междисциплинарная проблема </w:t>
            </w:r>
            <w:r w:rsidR="009A11CC" w:rsidRPr="000A28E1">
              <w:rPr>
                <w:sz w:val="28"/>
                <w:szCs w:val="28"/>
                <w:lang w:val="ru-RU"/>
              </w:rPr>
              <w:t xml:space="preserve">в </w:t>
            </w:r>
            <w:r w:rsidRPr="000A28E1">
              <w:rPr>
                <w:sz w:val="28"/>
                <w:szCs w:val="28"/>
                <w:lang w:val="ru-RU"/>
              </w:rPr>
              <w:t>Республик</w:t>
            </w:r>
            <w:r w:rsidR="009A11CC" w:rsidRPr="000A28E1">
              <w:rPr>
                <w:sz w:val="28"/>
                <w:szCs w:val="28"/>
                <w:lang w:val="ru-RU"/>
              </w:rPr>
              <w:t>е</w:t>
            </w:r>
            <w:r w:rsidRPr="000A28E1">
              <w:rPr>
                <w:sz w:val="28"/>
                <w:szCs w:val="28"/>
                <w:lang w:val="ru-RU"/>
              </w:rPr>
              <w:t xml:space="preserve"> Казахстан</w:t>
            </w:r>
          </w:p>
        </w:tc>
        <w:tc>
          <w:tcPr>
            <w:tcW w:w="986" w:type="dxa"/>
          </w:tcPr>
          <w:p w14:paraId="505919B3" w14:textId="77777777" w:rsidR="00C471F0" w:rsidRPr="0085023C" w:rsidRDefault="00C471F0" w:rsidP="001E729A">
            <w:pPr>
              <w:jc w:val="center"/>
              <w:rPr>
                <w:sz w:val="28"/>
                <w:szCs w:val="28"/>
                <w:lang w:val="ru-RU"/>
              </w:rPr>
            </w:pPr>
          </w:p>
          <w:p w14:paraId="275F43D9" w14:textId="58A51666" w:rsidR="005F13CE" w:rsidRPr="00EC5A8A" w:rsidRDefault="00065897" w:rsidP="001E729A">
            <w:pPr>
              <w:jc w:val="center"/>
              <w:rPr>
                <w:sz w:val="28"/>
                <w:szCs w:val="28"/>
              </w:rPr>
            </w:pPr>
            <w:r>
              <w:rPr>
                <w:sz w:val="28"/>
                <w:szCs w:val="28"/>
              </w:rPr>
              <w:t>31</w:t>
            </w:r>
          </w:p>
        </w:tc>
      </w:tr>
      <w:tr w:rsidR="005F13CE" w:rsidRPr="005F13CE" w14:paraId="06507DEA" w14:textId="77777777" w:rsidTr="001E729A">
        <w:tc>
          <w:tcPr>
            <w:tcW w:w="8359" w:type="dxa"/>
          </w:tcPr>
          <w:p w14:paraId="6E40828A" w14:textId="77777777" w:rsidR="005F13CE" w:rsidRPr="00EC5A8A" w:rsidRDefault="00694355" w:rsidP="001E729A">
            <w:pPr>
              <w:autoSpaceDE w:val="0"/>
              <w:autoSpaceDN w:val="0"/>
              <w:adjustRightInd w:val="0"/>
              <w:jc w:val="both"/>
              <w:rPr>
                <w:sz w:val="28"/>
                <w:szCs w:val="28"/>
                <w:lang w:val="ru-RU"/>
              </w:rPr>
            </w:pPr>
            <w:r>
              <w:rPr>
                <w:sz w:val="28"/>
                <w:szCs w:val="28"/>
                <w:lang w:val="ru-RU"/>
              </w:rPr>
              <w:t xml:space="preserve">1.4 </w:t>
            </w:r>
            <w:r w:rsidR="00EC5A8A" w:rsidRPr="00EC5A8A">
              <w:rPr>
                <w:sz w:val="28"/>
                <w:szCs w:val="28"/>
                <w:lang w:val="ru-RU"/>
              </w:rPr>
              <w:t>Организация медико-правового регулирования в сфере обеспечения безопасности медицинской деятельности в отдельных странах членах-организации экономического сотрудничества и развития</w:t>
            </w:r>
          </w:p>
        </w:tc>
        <w:tc>
          <w:tcPr>
            <w:tcW w:w="986" w:type="dxa"/>
          </w:tcPr>
          <w:p w14:paraId="3C503050" w14:textId="77777777" w:rsidR="00C471F0" w:rsidRPr="0085023C" w:rsidRDefault="00C471F0" w:rsidP="001E729A">
            <w:pPr>
              <w:jc w:val="center"/>
              <w:rPr>
                <w:sz w:val="28"/>
                <w:szCs w:val="28"/>
                <w:lang w:val="ru-RU"/>
              </w:rPr>
            </w:pPr>
          </w:p>
          <w:p w14:paraId="49372F2B" w14:textId="77777777" w:rsidR="00C471F0" w:rsidRPr="0085023C" w:rsidRDefault="00C471F0" w:rsidP="001E729A">
            <w:pPr>
              <w:jc w:val="center"/>
              <w:rPr>
                <w:sz w:val="28"/>
                <w:szCs w:val="28"/>
                <w:lang w:val="ru-RU"/>
              </w:rPr>
            </w:pPr>
          </w:p>
          <w:p w14:paraId="3BDCCFE9" w14:textId="03EB8C8C" w:rsidR="005F13CE" w:rsidRPr="0085023C" w:rsidRDefault="005F13CE" w:rsidP="001E729A">
            <w:pPr>
              <w:jc w:val="center"/>
              <w:rPr>
                <w:sz w:val="28"/>
                <w:szCs w:val="28"/>
                <w:lang w:val="ru-RU"/>
              </w:rPr>
            </w:pPr>
          </w:p>
          <w:p w14:paraId="2120E727" w14:textId="29775FEF" w:rsidR="005F13CE" w:rsidRPr="00EC5A8A" w:rsidRDefault="00C471F0" w:rsidP="001E729A">
            <w:pPr>
              <w:jc w:val="center"/>
              <w:rPr>
                <w:sz w:val="28"/>
                <w:szCs w:val="28"/>
              </w:rPr>
            </w:pPr>
            <w:r w:rsidRPr="00C471F0">
              <w:rPr>
                <w:sz w:val="28"/>
                <w:szCs w:val="28"/>
              </w:rPr>
              <w:t>38</w:t>
            </w:r>
          </w:p>
        </w:tc>
      </w:tr>
      <w:tr w:rsidR="005F13CE" w:rsidRPr="005F13CE" w14:paraId="1859D87E" w14:textId="77777777" w:rsidTr="001E729A">
        <w:tc>
          <w:tcPr>
            <w:tcW w:w="8359" w:type="dxa"/>
          </w:tcPr>
          <w:p w14:paraId="0FF66113" w14:textId="77777777" w:rsidR="000A28E1" w:rsidRDefault="005F13CE" w:rsidP="000A28E1">
            <w:pPr>
              <w:pStyle w:val="a7"/>
              <w:numPr>
                <w:ilvl w:val="0"/>
                <w:numId w:val="1"/>
              </w:numPr>
              <w:rPr>
                <w:b/>
                <w:sz w:val="28"/>
                <w:szCs w:val="28"/>
                <w:lang w:val="ru-RU"/>
              </w:rPr>
            </w:pPr>
            <w:r w:rsidRPr="000A28E1">
              <w:rPr>
                <w:b/>
                <w:sz w:val="28"/>
                <w:szCs w:val="28"/>
                <w:lang w:val="ru-RU"/>
              </w:rPr>
              <w:t xml:space="preserve">МАТЕРИАЛЫ И МЕТОДЫ ИССЛЕДОВАНИЯ </w:t>
            </w:r>
          </w:p>
          <w:p w14:paraId="2205B22A" w14:textId="0712D518" w:rsidR="000A28E1" w:rsidRPr="000A28E1" w:rsidRDefault="000A28E1" w:rsidP="004F0D39">
            <w:pPr>
              <w:jc w:val="both"/>
              <w:rPr>
                <w:sz w:val="28"/>
                <w:szCs w:val="28"/>
                <w:lang w:val="ru-RU"/>
              </w:rPr>
            </w:pPr>
            <w:r w:rsidRPr="00D750BC">
              <w:rPr>
                <w:sz w:val="28"/>
                <w:szCs w:val="28"/>
                <w:lang w:val="ru-RU"/>
              </w:rPr>
              <w:t>2.1</w:t>
            </w:r>
            <w:r w:rsidR="004F0D39">
              <w:rPr>
                <w:b/>
                <w:sz w:val="28"/>
                <w:szCs w:val="28"/>
                <w:lang w:val="ru-RU"/>
              </w:rPr>
              <w:t xml:space="preserve"> </w:t>
            </w:r>
            <w:r w:rsidRPr="000A28E1">
              <w:rPr>
                <w:sz w:val="28"/>
                <w:szCs w:val="28"/>
                <w:lang w:val="ru-RU"/>
              </w:rPr>
              <w:t>Общая</w:t>
            </w:r>
            <w:r w:rsidRPr="000A28E1">
              <w:rPr>
                <w:sz w:val="28"/>
                <w:szCs w:val="28"/>
                <w:lang w:val="ru-RU"/>
              </w:rPr>
              <w:tab/>
              <w:t>характеристика</w:t>
            </w:r>
            <w:r w:rsidRPr="000A28E1">
              <w:rPr>
                <w:sz w:val="28"/>
                <w:szCs w:val="28"/>
                <w:lang w:val="ru-RU"/>
              </w:rPr>
              <w:tab/>
              <w:t>материалов</w:t>
            </w:r>
            <w:r w:rsidRPr="000A28E1">
              <w:rPr>
                <w:sz w:val="28"/>
                <w:szCs w:val="28"/>
                <w:lang w:val="ru-RU"/>
              </w:rPr>
              <w:tab/>
              <w:t>и</w:t>
            </w:r>
            <w:r w:rsidRPr="000A28E1">
              <w:rPr>
                <w:sz w:val="28"/>
                <w:szCs w:val="28"/>
                <w:lang w:val="ru-RU"/>
              </w:rPr>
              <w:tab/>
              <w:t>методов</w:t>
            </w:r>
            <w:r>
              <w:rPr>
                <w:sz w:val="28"/>
                <w:szCs w:val="28"/>
                <w:lang w:val="ru-RU"/>
              </w:rPr>
              <w:t xml:space="preserve">                 </w:t>
            </w:r>
          </w:p>
          <w:p w14:paraId="182333FE" w14:textId="77777777" w:rsidR="004A1F08" w:rsidRDefault="000A28E1" w:rsidP="004F0D39">
            <w:pPr>
              <w:jc w:val="both"/>
              <w:rPr>
                <w:sz w:val="28"/>
                <w:szCs w:val="28"/>
                <w:lang w:val="ru-RU"/>
              </w:rPr>
            </w:pPr>
            <w:r w:rsidRPr="004A1F08">
              <w:rPr>
                <w:sz w:val="28"/>
                <w:szCs w:val="28"/>
                <w:lang w:val="ru-RU"/>
              </w:rPr>
              <w:t>(протокол исследования)</w:t>
            </w:r>
          </w:p>
          <w:p w14:paraId="6CD2F139" w14:textId="212BFAB8" w:rsidR="00D80DA8" w:rsidRDefault="004A1F08" w:rsidP="000A28E1">
            <w:pPr>
              <w:rPr>
                <w:sz w:val="28"/>
                <w:szCs w:val="28"/>
                <w:lang w:val="ru-RU"/>
              </w:rPr>
            </w:pPr>
            <w:r w:rsidRPr="004A1F08">
              <w:rPr>
                <w:sz w:val="28"/>
                <w:szCs w:val="28"/>
                <w:lang w:val="ru-RU"/>
              </w:rPr>
              <w:t>2.2 Выборка и набор участников исследования</w:t>
            </w:r>
            <w:r w:rsidR="00065897">
              <w:rPr>
                <w:sz w:val="28"/>
                <w:szCs w:val="28"/>
                <w:lang w:val="ru-RU"/>
              </w:rPr>
              <w:t xml:space="preserve">                                      </w:t>
            </w:r>
          </w:p>
          <w:p w14:paraId="745ADF29" w14:textId="77777777" w:rsidR="00D80DA8" w:rsidRDefault="00D80DA8" w:rsidP="000A28E1">
            <w:pPr>
              <w:rPr>
                <w:sz w:val="28"/>
                <w:szCs w:val="28"/>
                <w:lang w:val="ru-RU"/>
              </w:rPr>
            </w:pPr>
            <w:r w:rsidRPr="00D80DA8">
              <w:rPr>
                <w:sz w:val="28"/>
                <w:szCs w:val="28"/>
                <w:lang w:val="ru-RU"/>
              </w:rPr>
              <w:t>2.3 Этические процедуры</w:t>
            </w:r>
          </w:p>
          <w:p w14:paraId="58FB3D11" w14:textId="78C3387C" w:rsidR="000A28E1" w:rsidRPr="004A1F08" w:rsidRDefault="00D80DA8" w:rsidP="000A28E1">
            <w:pPr>
              <w:rPr>
                <w:b/>
                <w:sz w:val="28"/>
                <w:szCs w:val="28"/>
                <w:lang w:val="ru-RU"/>
              </w:rPr>
            </w:pPr>
            <w:r w:rsidRPr="00D80DA8">
              <w:rPr>
                <w:sz w:val="28"/>
                <w:szCs w:val="28"/>
                <w:lang w:val="ru-RU"/>
              </w:rPr>
              <w:t>2.4 Статистический анализ и хранение данных</w:t>
            </w:r>
          </w:p>
        </w:tc>
        <w:tc>
          <w:tcPr>
            <w:tcW w:w="986" w:type="dxa"/>
          </w:tcPr>
          <w:p w14:paraId="515DEE7C" w14:textId="420F18C7" w:rsidR="005F13CE" w:rsidRDefault="00065897" w:rsidP="001E729A">
            <w:pPr>
              <w:jc w:val="center"/>
              <w:rPr>
                <w:sz w:val="28"/>
                <w:szCs w:val="28"/>
              </w:rPr>
            </w:pPr>
            <w:r>
              <w:rPr>
                <w:sz w:val="28"/>
                <w:szCs w:val="28"/>
              </w:rPr>
              <w:t>44</w:t>
            </w:r>
          </w:p>
          <w:p w14:paraId="3275692E" w14:textId="313B07D3" w:rsidR="000A28E1" w:rsidRDefault="000A28E1" w:rsidP="00065897">
            <w:pPr>
              <w:rPr>
                <w:sz w:val="28"/>
                <w:szCs w:val="28"/>
                <w:lang w:val="ru-RU"/>
              </w:rPr>
            </w:pPr>
            <w:r>
              <w:rPr>
                <w:sz w:val="28"/>
                <w:szCs w:val="28"/>
                <w:lang w:val="ru-RU"/>
              </w:rPr>
              <w:t xml:space="preserve">   </w:t>
            </w:r>
            <w:r w:rsidR="00C471F0">
              <w:rPr>
                <w:sz w:val="28"/>
                <w:szCs w:val="28"/>
                <w:lang w:val="ru-RU"/>
              </w:rPr>
              <w:t xml:space="preserve"> </w:t>
            </w:r>
          </w:p>
          <w:p w14:paraId="03FB5B24" w14:textId="2CC54BAA" w:rsidR="00065897" w:rsidRDefault="00C471F0" w:rsidP="00065897">
            <w:pPr>
              <w:rPr>
                <w:sz w:val="28"/>
                <w:szCs w:val="28"/>
                <w:lang w:val="ru-RU"/>
              </w:rPr>
            </w:pPr>
            <w:r>
              <w:rPr>
                <w:sz w:val="28"/>
                <w:szCs w:val="28"/>
                <w:lang w:val="ru-RU"/>
              </w:rPr>
              <w:t xml:space="preserve">   44</w:t>
            </w:r>
          </w:p>
          <w:p w14:paraId="67CE4548" w14:textId="7DAD345F" w:rsidR="00065897" w:rsidRDefault="00065897" w:rsidP="00065897">
            <w:pPr>
              <w:rPr>
                <w:sz w:val="28"/>
                <w:szCs w:val="28"/>
                <w:lang w:val="ru-RU"/>
              </w:rPr>
            </w:pPr>
            <w:r>
              <w:rPr>
                <w:sz w:val="28"/>
                <w:szCs w:val="28"/>
                <w:lang w:val="ru-RU"/>
              </w:rPr>
              <w:t xml:space="preserve">   51</w:t>
            </w:r>
          </w:p>
          <w:p w14:paraId="0EFEE3CF" w14:textId="7AF833F7" w:rsidR="00065897" w:rsidRDefault="00065897" w:rsidP="00065897">
            <w:pPr>
              <w:rPr>
                <w:sz w:val="28"/>
                <w:szCs w:val="28"/>
                <w:lang w:val="ru-RU"/>
              </w:rPr>
            </w:pPr>
            <w:r>
              <w:rPr>
                <w:sz w:val="28"/>
                <w:szCs w:val="28"/>
                <w:lang w:val="ru-RU"/>
              </w:rPr>
              <w:t xml:space="preserve">   55</w:t>
            </w:r>
          </w:p>
          <w:p w14:paraId="3962A4D2" w14:textId="1C144210" w:rsidR="00065897" w:rsidRPr="000A28E1" w:rsidRDefault="00065897" w:rsidP="00065897">
            <w:pPr>
              <w:rPr>
                <w:sz w:val="28"/>
                <w:szCs w:val="28"/>
                <w:lang w:val="ru-RU"/>
              </w:rPr>
            </w:pPr>
            <w:r>
              <w:rPr>
                <w:sz w:val="28"/>
                <w:szCs w:val="28"/>
                <w:lang w:val="ru-RU"/>
              </w:rPr>
              <w:t xml:space="preserve">   56</w:t>
            </w:r>
          </w:p>
        </w:tc>
      </w:tr>
      <w:tr w:rsidR="005F13CE" w:rsidRPr="00EC594E" w14:paraId="6CAA7D57" w14:textId="77777777" w:rsidTr="001E729A">
        <w:tc>
          <w:tcPr>
            <w:tcW w:w="8359" w:type="dxa"/>
          </w:tcPr>
          <w:p w14:paraId="49D32932" w14:textId="54617967" w:rsidR="005F13CE" w:rsidRPr="00EC594E" w:rsidRDefault="00EC594E" w:rsidP="00F23FAD">
            <w:pPr>
              <w:jc w:val="both"/>
              <w:rPr>
                <w:b/>
                <w:sz w:val="28"/>
                <w:szCs w:val="28"/>
                <w:lang w:val="ru-RU"/>
              </w:rPr>
            </w:pPr>
            <w:r>
              <w:rPr>
                <w:b/>
                <w:sz w:val="28"/>
                <w:szCs w:val="28"/>
                <w:lang w:val="ru-RU"/>
              </w:rPr>
              <w:t xml:space="preserve">3. </w:t>
            </w:r>
            <w:r w:rsidR="0020528E" w:rsidRPr="0020528E">
              <w:rPr>
                <w:b/>
                <w:sz w:val="28"/>
                <w:szCs w:val="28"/>
                <w:lang w:val="ru-RU"/>
              </w:rPr>
              <w:t>РЕЗУЛЬТАТЫ</w:t>
            </w:r>
            <w:r w:rsidR="0020528E">
              <w:rPr>
                <w:b/>
                <w:sz w:val="28"/>
                <w:szCs w:val="28"/>
                <w:lang w:val="ru-RU"/>
              </w:rPr>
              <w:t xml:space="preserve"> </w:t>
            </w:r>
            <w:r w:rsidR="0020528E" w:rsidRPr="00F23FAD">
              <w:rPr>
                <w:b/>
                <w:sz w:val="28"/>
                <w:szCs w:val="28"/>
                <w:lang w:val="kk-KZ"/>
              </w:rPr>
              <w:t>АНАЛИЗ</w:t>
            </w:r>
            <w:r w:rsidR="0020528E">
              <w:rPr>
                <w:b/>
                <w:sz w:val="28"/>
                <w:szCs w:val="28"/>
                <w:lang w:val="kk-KZ"/>
              </w:rPr>
              <w:t>А</w:t>
            </w:r>
            <w:r w:rsidR="0020528E" w:rsidRPr="00F23FAD">
              <w:rPr>
                <w:b/>
                <w:sz w:val="28"/>
                <w:szCs w:val="28"/>
                <w:lang w:val="kk-KZ"/>
              </w:rPr>
              <w:t xml:space="preserve"> </w:t>
            </w:r>
            <w:r w:rsidR="00F23FAD" w:rsidRPr="00F23FAD">
              <w:rPr>
                <w:b/>
                <w:sz w:val="28"/>
                <w:szCs w:val="28"/>
                <w:lang w:val="kk-KZ"/>
              </w:rPr>
              <w:t xml:space="preserve">ПОКАЗАТЕЛЕЙ </w:t>
            </w:r>
            <w:r w:rsidR="00F23FAD" w:rsidRPr="00F23FAD">
              <w:rPr>
                <w:b/>
                <w:bCs/>
                <w:sz w:val="28"/>
                <w:szCs w:val="28"/>
                <w:lang w:val="ru-RU"/>
              </w:rPr>
              <w:t>МЕДИЦИНСКИХ ПРАВОНАРУШЕНИЙ</w:t>
            </w:r>
            <w:r w:rsidR="00F23FAD" w:rsidRPr="00F23FAD">
              <w:rPr>
                <w:b/>
                <w:sz w:val="28"/>
                <w:szCs w:val="28"/>
                <w:lang w:val="kk-KZ"/>
              </w:rPr>
              <w:t xml:space="preserve"> И ИХ МЕДИКО-ПРАВОВЫХ ПОСЛЕДСТВИЙ В РЕСПУБЛИКЕ КАЗАХСТАН</w:t>
            </w:r>
            <w:r w:rsidR="00F23FAD" w:rsidRPr="00F23FAD">
              <w:rPr>
                <w:b/>
                <w:bCs/>
                <w:sz w:val="28"/>
                <w:szCs w:val="28"/>
                <w:lang w:val="ru-RU"/>
              </w:rPr>
              <w:t xml:space="preserve"> </w:t>
            </w:r>
          </w:p>
        </w:tc>
        <w:tc>
          <w:tcPr>
            <w:tcW w:w="986" w:type="dxa"/>
          </w:tcPr>
          <w:p w14:paraId="5AD2CE80" w14:textId="77777777" w:rsidR="00C471F0" w:rsidRDefault="005F13CE" w:rsidP="001E729A">
            <w:pPr>
              <w:rPr>
                <w:sz w:val="28"/>
                <w:szCs w:val="28"/>
                <w:lang w:val="ru-RU"/>
              </w:rPr>
            </w:pPr>
            <w:r w:rsidRPr="00EC594E">
              <w:rPr>
                <w:sz w:val="28"/>
                <w:szCs w:val="28"/>
                <w:lang w:val="ru-RU"/>
              </w:rPr>
              <w:t xml:space="preserve">   </w:t>
            </w:r>
            <w:r w:rsidR="00065897">
              <w:rPr>
                <w:sz w:val="28"/>
                <w:szCs w:val="28"/>
                <w:lang w:val="ru-RU"/>
              </w:rPr>
              <w:t xml:space="preserve"> </w:t>
            </w:r>
          </w:p>
          <w:p w14:paraId="3D8C3D0C" w14:textId="77777777" w:rsidR="00C471F0" w:rsidRDefault="00C471F0" w:rsidP="001E729A">
            <w:pPr>
              <w:rPr>
                <w:sz w:val="28"/>
                <w:szCs w:val="28"/>
                <w:lang w:val="ru-RU"/>
              </w:rPr>
            </w:pPr>
          </w:p>
          <w:p w14:paraId="44E051AF" w14:textId="17792C0A" w:rsidR="005F13CE" w:rsidRPr="00EC594E" w:rsidRDefault="00C471F0" w:rsidP="001E729A">
            <w:pPr>
              <w:rPr>
                <w:sz w:val="28"/>
                <w:szCs w:val="28"/>
                <w:lang w:val="ru-RU"/>
              </w:rPr>
            </w:pPr>
            <w:r>
              <w:rPr>
                <w:sz w:val="28"/>
                <w:szCs w:val="28"/>
                <w:lang w:val="ru-RU"/>
              </w:rPr>
              <w:t xml:space="preserve">   </w:t>
            </w:r>
            <w:r w:rsidR="00C570E8">
              <w:rPr>
                <w:sz w:val="28"/>
                <w:szCs w:val="28"/>
                <w:lang w:val="ru-RU"/>
              </w:rPr>
              <w:t>58</w:t>
            </w:r>
          </w:p>
        </w:tc>
      </w:tr>
      <w:tr w:rsidR="005F13CE" w:rsidRPr="00EC594E" w14:paraId="01F5B701" w14:textId="77777777" w:rsidTr="001E729A">
        <w:tc>
          <w:tcPr>
            <w:tcW w:w="8359" w:type="dxa"/>
          </w:tcPr>
          <w:p w14:paraId="44F9F0A8" w14:textId="77777777" w:rsidR="0020528E" w:rsidRPr="0020528E" w:rsidRDefault="00EC594E" w:rsidP="00EC594E">
            <w:pPr>
              <w:pStyle w:val="a7"/>
              <w:numPr>
                <w:ilvl w:val="1"/>
                <w:numId w:val="5"/>
              </w:numPr>
              <w:autoSpaceDE w:val="0"/>
              <w:autoSpaceDN w:val="0"/>
              <w:adjustRightInd w:val="0"/>
              <w:jc w:val="both"/>
              <w:rPr>
                <w:rFonts w:eastAsiaTheme="minorHAnsi"/>
                <w:bCs/>
                <w:sz w:val="28"/>
                <w:szCs w:val="28"/>
                <w:lang w:val="ru-RU"/>
              </w:rPr>
            </w:pPr>
            <w:r w:rsidRPr="00C87510">
              <w:rPr>
                <w:rFonts w:eastAsiaTheme="majorEastAsia"/>
                <w:b/>
                <w:bCs/>
                <w:iCs/>
                <w:kern w:val="24"/>
                <w:sz w:val="28"/>
                <w:szCs w:val="28"/>
                <w:lang w:val="ru-RU"/>
              </w:rPr>
              <w:t xml:space="preserve"> </w:t>
            </w:r>
            <w:r w:rsidRPr="0020528E">
              <w:rPr>
                <w:rFonts w:eastAsiaTheme="majorEastAsia"/>
                <w:bCs/>
                <w:iCs/>
                <w:kern w:val="24"/>
                <w:sz w:val="28"/>
                <w:szCs w:val="28"/>
                <w:lang w:val="ru-RU"/>
              </w:rPr>
              <w:t>Динамика количества</w:t>
            </w:r>
            <w:r w:rsidR="009A11CC" w:rsidRPr="0020528E">
              <w:rPr>
                <w:rFonts w:eastAsiaTheme="majorEastAsia"/>
                <w:bCs/>
                <w:iCs/>
                <w:kern w:val="24"/>
                <w:sz w:val="28"/>
                <w:szCs w:val="28"/>
                <w:lang w:val="ru-RU"/>
              </w:rPr>
              <w:t xml:space="preserve"> и структуры</w:t>
            </w:r>
            <w:r w:rsidR="0020528E" w:rsidRPr="0020528E">
              <w:rPr>
                <w:rFonts w:eastAsiaTheme="majorEastAsia"/>
                <w:bCs/>
                <w:iCs/>
                <w:kern w:val="24"/>
                <w:sz w:val="28"/>
                <w:szCs w:val="28"/>
                <w:lang w:val="ru-RU"/>
              </w:rPr>
              <w:t xml:space="preserve"> медицинских</w:t>
            </w:r>
          </w:p>
          <w:p w14:paraId="4050ACA9" w14:textId="3C633520" w:rsidR="005F13CE" w:rsidRPr="0020528E" w:rsidRDefault="009A11CC" w:rsidP="0020528E">
            <w:pPr>
              <w:autoSpaceDE w:val="0"/>
              <w:autoSpaceDN w:val="0"/>
              <w:adjustRightInd w:val="0"/>
              <w:jc w:val="both"/>
              <w:rPr>
                <w:rFonts w:eastAsiaTheme="minorHAnsi"/>
                <w:bCs/>
                <w:sz w:val="28"/>
                <w:szCs w:val="28"/>
                <w:highlight w:val="yellow"/>
                <w:lang w:val="ru-RU"/>
              </w:rPr>
            </w:pPr>
            <w:r w:rsidRPr="0020528E">
              <w:rPr>
                <w:rFonts w:eastAsiaTheme="majorEastAsia"/>
                <w:bCs/>
                <w:iCs/>
                <w:kern w:val="24"/>
                <w:sz w:val="28"/>
                <w:szCs w:val="28"/>
                <w:lang w:val="ru-RU"/>
              </w:rPr>
              <w:t>правонарушений, а также</w:t>
            </w:r>
            <w:r w:rsidR="00EC594E" w:rsidRPr="0020528E">
              <w:rPr>
                <w:rFonts w:eastAsiaTheme="majorEastAsia"/>
                <w:bCs/>
                <w:iCs/>
                <w:kern w:val="24"/>
                <w:sz w:val="28"/>
                <w:szCs w:val="28"/>
                <w:lang w:val="ru-RU"/>
              </w:rPr>
              <w:t xml:space="preserve"> </w:t>
            </w:r>
            <w:r w:rsidR="00EC594E" w:rsidRPr="0020528E">
              <w:rPr>
                <w:bCs/>
                <w:sz w:val="28"/>
                <w:szCs w:val="28"/>
                <w:lang w:val="kk-KZ"/>
              </w:rPr>
              <w:t>и</w:t>
            </w:r>
            <w:r w:rsidR="00EC594E" w:rsidRPr="0020528E">
              <w:rPr>
                <w:bCs/>
                <w:sz w:val="28"/>
                <w:szCs w:val="28"/>
                <w:lang w:val="ru-RU"/>
              </w:rPr>
              <w:t xml:space="preserve"> </w:t>
            </w:r>
            <w:r w:rsidR="00EC594E" w:rsidRPr="0020528E">
              <w:rPr>
                <w:rFonts w:eastAsiaTheme="minorEastAsia"/>
                <w:bCs/>
                <w:iCs/>
                <w:kern w:val="24"/>
                <w:sz w:val="28"/>
                <w:szCs w:val="28"/>
                <w:lang w:val="ru-RU"/>
              </w:rPr>
              <w:t xml:space="preserve">смертности от медицинских правонарушений </w:t>
            </w:r>
            <w:r w:rsidR="00EC594E" w:rsidRPr="0020528E">
              <w:rPr>
                <w:bCs/>
                <w:sz w:val="28"/>
                <w:szCs w:val="28"/>
                <w:lang w:val="ru-RU"/>
              </w:rPr>
              <w:t>в Республике Казахстан</w:t>
            </w:r>
          </w:p>
        </w:tc>
        <w:tc>
          <w:tcPr>
            <w:tcW w:w="986" w:type="dxa"/>
          </w:tcPr>
          <w:p w14:paraId="162D3EAC" w14:textId="77777777" w:rsidR="00C471F0" w:rsidRPr="0085023C" w:rsidRDefault="00C471F0" w:rsidP="001E729A">
            <w:pPr>
              <w:jc w:val="center"/>
              <w:rPr>
                <w:sz w:val="28"/>
                <w:szCs w:val="28"/>
                <w:lang w:val="ru-RU"/>
              </w:rPr>
            </w:pPr>
          </w:p>
          <w:p w14:paraId="631ED9E5" w14:textId="77777777" w:rsidR="00C471F0" w:rsidRPr="0085023C" w:rsidRDefault="00C471F0" w:rsidP="001E729A">
            <w:pPr>
              <w:jc w:val="center"/>
              <w:rPr>
                <w:sz w:val="28"/>
                <w:szCs w:val="28"/>
                <w:lang w:val="ru-RU"/>
              </w:rPr>
            </w:pPr>
          </w:p>
          <w:p w14:paraId="71FC953A" w14:textId="55C78AA6" w:rsidR="005F13CE" w:rsidRPr="00EC594E" w:rsidRDefault="00C570E8" w:rsidP="001E729A">
            <w:pPr>
              <w:jc w:val="center"/>
              <w:rPr>
                <w:sz w:val="28"/>
                <w:szCs w:val="28"/>
              </w:rPr>
            </w:pPr>
            <w:r>
              <w:rPr>
                <w:sz w:val="28"/>
                <w:szCs w:val="28"/>
              </w:rPr>
              <w:t>58</w:t>
            </w:r>
          </w:p>
        </w:tc>
      </w:tr>
      <w:tr w:rsidR="005F13CE" w:rsidRPr="005F13CE" w14:paraId="21003D3E" w14:textId="77777777" w:rsidTr="001E729A">
        <w:tc>
          <w:tcPr>
            <w:tcW w:w="8359" w:type="dxa"/>
          </w:tcPr>
          <w:p w14:paraId="4A7A4840" w14:textId="2B983165" w:rsidR="00C87510" w:rsidRPr="00C87510" w:rsidRDefault="00E9202E" w:rsidP="00C87510">
            <w:pPr>
              <w:pStyle w:val="a7"/>
              <w:numPr>
                <w:ilvl w:val="1"/>
                <w:numId w:val="2"/>
              </w:numPr>
              <w:jc w:val="both"/>
              <w:rPr>
                <w:sz w:val="28"/>
                <w:szCs w:val="28"/>
                <w:lang w:val="ru-RU"/>
              </w:rPr>
            </w:pPr>
            <w:r>
              <w:rPr>
                <w:sz w:val="28"/>
                <w:szCs w:val="28"/>
                <w:lang w:val="ru-RU"/>
              </w:rPr>
              <w:t xml:space="preserve"> </w:t>
            </w:r>
            <w:r w:rsidR="005F13CE" w:rsidRPr="00C87510">
              <w:rPr>
                <w:sz w:val="28"/>
                <w:szCs w:val="28"/>
                <w:lang w:val="ru-RU"/>
              </w:rPr>
              <w:t xml:space="preserve">Основные тенденции </w:t>
            </w:r>
            <w:r w:rsidR="00C87510" w:rsidRPr="00C87510">
              <w:rPr>
                <w:sz w:val="28"/>
                <w:szCs w:val="28"/>
                <w:lang w:val="ru-RU"/>
              </w:rPr>
              <w:t>медицинских правонарушений в</w:t>
            </w:r>
          </w:p>
          <w:p w14:paraId="5032A381" w14:textId="77777777" w:rsidR="005F13CE" w:rsidRPr="00C87510" w:rsidRDefault="00C87510" w:rsidP="00C87510">
            <w:pPr>
              <w:jc w:val="both"/>
              <w:rPr>
                <w:sz w:val="28"/>
                <w:szCs w:val="28"/>
                <w:lang w:val="ru-RU"/>
              </w:rPr>
            </w:pPr>
            <w:r w:rsidRPr="00C87510">
              <w:rPr>
                <w:sz w:val="28"/>
                <w:szCs w:val="28"/>
                <w:lang w:val="ru-RU"/>
              </w:rPr>
              <w:t>Республике Казахстан</w:t>
            </w:r>
          </w:p>
          <w:p w14:paraId="41B77E0E" w14:textId="58A1E626" w:rsidR="005F13CE" w:rsidRPr="002B7F61" w:rsidRDefault="001A1C9B" w:rsidP="00CB12A4">
            <w:pPr>
              <w:jc w:val="both"/>
              <w:rPr>
                <w:b/>
                <w:sz w:val="28"/>
                <w:szCs w:val="28"/>
                <w:lang w:val="ru-RU"/>
              </w:rPr>
            </w:pPr>
            <w:r w:rsidRPr="00C87510">
              <w:rPr>
                <w:sz w:val="28"/>
                <w:szCs w:val="28"/>
                <w:lang w:val="ru-RU"/>
              </w:rPr>
              <w:t>3.3</w:t>
            </w:r>
            <w:r w:rsidRPr="00C87510">
              <w:rPr>
                <w:b/>
                <w:sz w:val="28"/>
                <w:szCs w:val="28"/>
                <w:lang w:val="ru-RU"/>
              </w:rPr>
              <w:t xml:space="preserve"> </w:t>
            </w:r>
            <w:r w:rsidR="00CB12A4" w:rsidRPr="00CB12A4">
              <w:rPr>
                <w:sz w:val="28"/>
                <w:szCs w:val="28"/>
                <w:lang w:val="ru-RU"/>
              </w:rPr>
              <w:t>Анализ п</w:t>
            </w:r>
            <w:r w:rsidRPr="00CB12A4">
              <w:rPr>
                <w:sz w:val="28"/>
                <w:szCs w:val="28"/>
                <w:lang w:val="ru-RU"/>
              </w:rPr>
              <w:t>оказател</w:t>
            </w:r>
            <w:r w:rsidR="00CB12A4" w:rsidRPr="00CB12A4">
              <w:rPr>
                <w:sz w:val="28"/>
                <w:szCs w:val="28"/>
                <w:lang w:val="ru-RU"/>
              </w:rPr>
              <w:t>ей</w:t>
            </w:r>
            <w:r w:rsidRPr="00CB12A4">
              <w:rPr>
                <w:sz w:val="28"/>
                <w:szCs w:val="28"/>
                <w:lang w:val="ru-RU"/>
              </w:rPr>
              <w:t xml:space="preserve"> компенсационных выплат</w:t>
            </w:r>
            <w:r w:rsidR="0072351E" w:rsidRPr="00CB12A4">
              <w:rPr>
                <w:sz w:val="28"/>
                <w:szCs w:val="28"/>
                <w:lang w:val="ru-RU"/>
              </w:rPr>
              <w:t>,</w:t>
            </w:r>
            <w:r w:rsidRPr="00CB12A4">
              <w:rPr>
                <w:sz w:val="28"/>
                <w:szCs w:val="28"/>
                <w:lang w:val="ru-RU"/>
              </w:rPr>
              <w:t xml:space="preserve"> досудебного урегулирования и судебных разбирательств в отношении медицинских правонарушений в Республике Казахстан</w:t>
            </w:r>
          </w:p>
        </w:tc>
        <w:tc>
          <w:tcPr>
            <w:tcW w:w="986" w:type="dxa"/>
          </w:tcPr>
          <w:p w14:paraId="6D2E5F4B" w14:textId="77777777" w:rsidR="00C471F0" w:rsidRPr="0085023C" w:rsidRDefault="00C471F0" w:rsidP="001E729A">
            <w:pPr>
              <w:jc w:val="center"/>
              <w:rPr>
                <w:sz w:val="28"/>
                <w:szCs w:val="28"/>
                <w:lang w:val="ru-RU"/>
              </w:rPr>
            </w:pPr>
          </w:p>
          <w:p w14:paraId="376BB208" w14:textId="47ED143E" w:rsidR="005F13CE" w:rsidRPr="00C87510" w:rsidRDefault="00E9202E" w:rsidP="001E729A">
            <w:pPr>
              <w:jc w:val="center"/>
              <w:rPr>
                <w:sz w:val="28"/>
                <w:szCs w:val="28"/>
              </w:rPr>
            </w:pPr>
            <w:r>
              <w:rPr>
                <w:sz w:val="28"/>
                <w:szCs w:val="28"/>
              </w:rPr>
              <w:t>63</w:t>
            </w:r>
          </w:p>
          <w:p w14:paraId="3999B9AB" w14:textId="77777777" w:rsidR="005F13CE" w:rsidRPr="00C87510" w:rsidRDefault="005F13CE" w:rsidP="001E729A">
            <w:pPr>
              <w:jc w:val="center"/>
              <w:rPr>
                <w:sz w:val="28"/>
                <w:szCs w:val="28"/>
              </w:rPr>
            </w:pPr>
          </w:p>
          <w:p w14:paraId="690645CB" w14:textId="77777777" w:rsidR="00C471F0" w:rsidRDefault="00C471F0" w:rsidP="001E729A">
            <w:pPr>
              <w:jc w:val="center"/>
              <w:rPr>
                <w:sz w:val="28"/>
                <w:szCs w:val="28"/>
              </w:rPr>
            </w:pPr>
          </w:p>
          <w:p w14:paraId="6BAB2D92" w14:textId="23F2FFC1" w:rsidR="00E9202E" w:rsidRPr="00C471F0" w:rsidRDefault="00E9202E" w:rsidP="00C471F0">
            <w:pPr>
              <w:jc w:val="center"/>
              <w:rPr>
                <w:sz w:val="28"/>
                <w:szCs w:val="28"/>
              </w:rPr>
            </w:pPr>
            <w:r>
              <w:rPr>
                <w:sz w:val="28"/>
                <w:szCs w:val="28"/>
              </w:rPr>
              <w:t>67</w:t>
            </w:r>
          </w:p>
        </w:tc>
      </w:tr>
      <w:tr w:rsidR="005F13CE" w:rsidRPr="005F13CE" w14:paraId="6C20C446" w14:textId="77777777" w:rsidTr="001E729A">
        <w:tc>
          <w:tcPr>
            <w:tcW w:w="8359" w:type="dxa"/>
          </w:tcPr>
          <w:p w14:paraId="213A2919" w14:textId="77777777" w:rsidR="005F13CE" w:rsidRPr="00B55462" w:rsidRDefault="005F13CE" w:rsidP="001E729A">
            <w:pPr>
              <w:autoSpaceDE w:val="0"/>
              <w:autoSpaceDN w:val="0"/>
              <w:adjustRightInd w:val="0"/>
              <w:jc w:val="both"/>
              <w:rPr>
                <w:b/>
                <w:sz w:val="28"/>
                <w:szCs w:val="28"/>
                <w:lang w:val="ru-RU"/>
              </w:rPr>
            </w:pPr>
            <w:r w:rsidRPr="00B55462">
              <w:rPr>
                <w:b/>
                <w:sz w:val="28"/>
                <w:szCs w:val="28"/>
                <w:lang w:val="ru-RU"/>
              </w:rPr>
              <w:t>4</w:t>
            </w:r>
            <w:r w:rsidRPr="00B55462">
              <w:rPr>
                <w:b/>
                <w:bCs/>
                <w:sz w:val="28"/>
                <w:szCs w:val="28"/>
                <w:lang w:val="ru-RU"/>
              </w:rPr>
              <w:t xml:space="preserve"> </w:t>
            </w:r>
            <w:r w:rsidR="00B55462" w:rsidRPr="00582C0F">
              <w:rPr>
                <w:b/>
                <w:bCs/>
                <w:sz w:val="28"/>
                <w:szCs w:val="28"/>
                <w:lang w:val="ru-RU"/>
              </w:rPr>
              <w:t>ОЦЕНКА ФАКТОРОВ РИСКА</w:t>
            </w:r>
            <w:r w:rsidR="0072351E" w:rsidRPr="00582C0F">
              <w:rPr>
                <w:b/>
                <w:bCs/>
                <w:sz w:val="28"/>
                <w:szCs w:val="28"/>
                <w:lang w:val="ru-RU"/>
              </w:rPr>
              <w:t xml:space="preserve"> (ДЕПРЕССИЯ, ТРЕВОЖНОСТЬ, СОЦИАЛЬНО-ЭКОНОМИЧЕСКИЙ СТАТУС, КАЧЕСТВО ЖИЗНИ МЕДИЦИНСКИХ РАБОТНИКОВ)</w:t>
            </w:r>
            <w:r w:rsidR="00B55462" w:rsidRPr="00582C0F">
              <w:rPr>
                <w:b/>
                <w:bCs/>
                <w:sz w:val="28"/>
                <w:szCs w:val="28"/>
                <w:lang w:val="ru-RU"/>
              </w:rPr>
              <w:t xml:space="preserve"> </w:t>
            </w:r>
            <w:r w:rsidR="0072351E" w:rsidRPr="00582C0F">
              <w:rPr>
                <w:b/>
                <w:bCs/>
                <w:sz w:val="28"/>
                <w:szCs w:val="28"/>
                <w:lang w:val="ru-RU"/>
              </w:rPr>
              <w:t xml:space="preserve">на </w:t>
            </w:r>
            <w:r w:rsidR="00B55462" w:rsidRPr="00582C0F">
              <w:rPr>
                <w:b/>
                <w:bCs/>
                <w:sz w:val="28"/>
                <w:szCs w:val="28"/>
                <w:lang w:val="ru-RU"/>
              </w:rPr>
              <w:t>ВОЗНИКНОВЕНИЯ МЕДИЦИНСКИХ ПРАВОНАРУШЕНИЙ</w:t>
            </w:r>
            <w:r w:rsidR="00B55462" w:rsidRPr="00B55462">
              <w:rPr>
                <w:b/>
                <w:bCs/>
                <w:sz w:val="28"/>
                <w:szCs w:val="28"/>
                <w:lang w:val="ru-RU"/>
              </w:rPr>
              <w:t xml:space="preserve"> </w:t>
            </w:r>
          </w:p>
        </w:tc>
        <w:tc>
          <w:tcPr>
            <w:tcW w:w="986" w:type="dxa"/>
          </w:tcPr>
          <w:p w14:paraId="541E8679" w14:textId="77777777" w:rsidR="00C471F0" w:rsidRDefault="00C471F0" w:rsidP="001E729A">
            <w:pPr>
              <w:jc w:val="center"/>
              <w:rPr>
                <w:sz w:val="28"/>
                <w:szCs w:val="28"/>
                <w:lang w:val="ru-RU"/>
              </w:rPr>
            </w:pPr>
          </w:p>
          <w:p w14:paraId="27ABAD8D" w14:textId="77777777" w:rsidR="00C471F0" w:rsidRDefault="00C471F0" w:rsidP="001E729A">
            <w:pPr>
              <w:jc w:val="center"/>
              <w:rPr>
                <w:sz w:val="28"/>
                <w:szCs w:val="28"/>
                <w:lang w:val="ru-RU"/>
              </w:rPr>
            </w:pPr>
          </w:p>
          <w:p w14:paraId="05D0E5A3" w14:textId="77777777" w:rsidR="00C471F0" w:rsidRDefault="00C471F0" w:rsidP="001E729A">
            <w:pPr>
              <w:jc w:val="center"/>
              <w:rPr>
                <w:sz w:val="28"/>
                <w:szCs w:val="28"/>
                <w:lang w:val="ru-RU"/>
              </w:rPr>
            </w:pPr>
          </w:p>
          <w:p w14:paraId="14F51F56" w14:textId="77777777" w:rsidR="00C471F0" w:rsidRDefault="00C471F0" w:rsidP="001E729A">
            <w:pPr>
              <w:jc w:val="center"/>
              <w:rPr>
                <w:sz w:val="28"/>
                <w:szCs w:val="28"/>
                <w:lang w:val="ru-RU"/>
              </w:rPr>
            </w:pPr>
          </w:p>
          <w:p w14:paraId="03FBC0D1" w14:textId="580F2392" w:rsidR="005F13CE" w:rsidRPr="00C471F0" w:rsidRDefault="00C471F0" w:rsidP="00C471F0">
            <w:pPr>
              <w:jc w:val="center"/>
              <w:rPr>
                <w:sz w:val="28"/>
                <w:szCs w:val="28"/>
                <w:lang w:val="ru-RU"/>
              </w:rPr>
            </w:pPr>
            <w:r>
              <w:rPr>
                <w:sz w:val="28"/>
                <w:szCs w:val="28"/>
                <w:lang w:val="ru-RU"/>
              </w:rPr>
              <w:t>70</w:t>
            </w:r>
          </w:p>
        </w:tc>
      </w:tr>
      <w:tr w:rsidR="005F13CE" w:rsidRPr="003968F0" w14:paraId="6378BB70" w14:textId="77777777" w:rsidTr="001E729A">
        <w:tc>
          <w:tcPr>
            <w:tcW w:w="8359" w:type="dxa"/>
          </w:tcPr>
          <w:p w14:paraId="4016B408" w14:textId="13217AD6" w:rsidR="005F13CE" w:rsidRPr="00E660D9" w:rsidRDefault="00E660D9" w:rsidP="004F0D39">
            <w:pPr>
              <w:jc w:val="both"/>
              <w:rPr>
                <w:sz w:val="28"/>
                <w:szCs w:val="28"/>
                <w:lang w:val="ru-RU"/>
              </w:rPr>
            </w:pPr>
            <w:r w:rsidRPr="00E660D9">
              <w:rPr>
                <w:sz w:val="28"/>
                <w:szCs w:val="28"/>
                <w:lang w:val="ru-RU"/>
              </w:rPr>
              <w:t xml:space="preserve">4.1. </w:t>
            </w:r>
            <w:r w:rsidR="004F0D39" w:rsidRPr="004F0D39">
              <w:rPr>
                <w:sz w:val="28"/>
                <w:szCs w:val="28"/>
                <w:lang w:val="ru-RU"/>
              </w:rPr>
              <w:t xml:space="preserve">Результаты оценки качества жизни </w:t>
            </w:r>
            <w:r w:rsidR="004F0D39">
              <w:rPr>
                <w:sz w:val="28"/>
                <w:szCs w:val="28"/>
                <w:lang w:val="ru-RU"/>
              </w:rPr>
              <w:t>медицинских работников</w:t>
            </w:r>
            <w:r w:rsidR="004F0D39" w:rsidRPr="004F0D39">
              <w:rPr>
                <w:sz w:val="28"/>
                <w:szCs w:val="28"/>
                <w:lang w:val="ru-RU"/>
              </w:rPr>
              <w:t xml:space="preserve"> с помощью инструментов </w:t>
            </w:r>
            <w:r w:rsidRPr="00E660D9">
              <w:rPr>
                <w:sz w:val="28"/>
                <w:szCs w:val="28"/>
              </w:rPr>
              <w:t>EQ</w:t>
            </w:r>
            <w:r w:rsidRPr="00E660D9">
              <w:rPr>
                <w:sz w:val="28"/>
                <w:szCs w:val="28"/>
                <w:lang w:val="ru-RU"/>
              </w:rPr>
              <w:t>-5</w:t>
            </w:r>
            <w:r w:rsidRPr="00E660D9">
              <w:rPr>
                <w:sz w:val="28"/>
                <w:szCs w:val="28"/>
              </w:rPr>
              <w:t>D</w:t>
            </w:r>
            <w:r w:rsidRPr="00E660D9">
              <w:rPr>
                <w:sz w:val="28"/>
                <w:szCs w:val="28"/>
                <w:lang w:val="ru-RU"/>
              </w:rPr>
              <w:t>-5</w:t>
            </w:r>
            <w:r w:rsidRPr="00E660D9">
              <w:rPr>
                <w:sz w:val="28"/>
                <w:szCs w:val="28"/>
              </w:rPr>
              <w:t>L</w:t>
            </w:r>
            <w:r w:rsidRPr="00E660D9">
              <w:rPr>
                <w:sz w:val="28"/>
                <w:szCs w:val="28"/>
                <w:lang w:val="ru-RU"/>
              </w:rPr>
              <w:t xml:space="preserve"> и </w:t>
            </w:r>
            <w:r w:rsidRPr="00E660D9">
              <w:rPr>
                <w:sz w:val="28"/>
                <w:szCs w:val="28"/>
              </w:rPr>
              <w:t>EQ</w:t>
            </w:r>
            <w:r w:rsidRPr="00E660D9">
              <w:rPr>
                <w:sz w:val="28"/>
                <w:szCs w:val="28"/>
                <w:lang w:val="ru-RU"/>
              </w:rPr>
              <w:t>-</w:t>
            </w:r>
            <w:r w:rsidRPr="00E660D9">
              <w:rPr>
                <w:sz w:val="28"/>
                <w:szCs w:val="28"/>
              </w:rPr>
              <w:t>VAS</w:t>
            </w:r>
          </w:p>
        </w:tc>
        <w:tc>
          <w:tcPr>
            <w:tcW w:w="986" w:type="dxa"/>
          </w:tcPr>
          <w:p w14:paraId="3389C550" w14:textId="77777777" w:rsidR="00C471F0" w:rsidRPr="0085023C" w:rsidRDefault="00C471F0" w:rsidP="001E729A">
            <w:pPr>
              <w:jc w:val="center"/>
              <w:rPr>
                <w:sz w:val="28"/>
                <w:szCs w:val="28"/>
                <w:lang w:val="ru-RU"/>
              </w:rPr>
            </w:pPr>
          </w:p>
          <w:p w14:paraId="42056176" w14:textId="30AB37D5" w:rsidR="005F13CE" w:rsidRPr="003968F0" w:rsidRDefault="00E9202E" w:rsidP="001E729A">
            <w:pPr>
              <w:jc w:val="center"/>
              <w:rPr>
                <w:sz w:val="28"/>
                <w:szCs w:val="28"/>
              </w:rPr>
            </w:pPr>
            <w:r>
              <w:rPr>
                <w:sz w:val="28"/>
                <w:szCs w:val="28"/>
              </w:rPr>
              <w:t>70</w:t>
            </w:r>
          </w:p>
        </w:tc>
      </w:tr>
      <w:tr w:rsidR="005F13CE" w:rsidRPr="003968F0" w14:paraId="1DAB5783" w14:textId="77777777" w:rsidTr="001E729A">
        <w:tc>
          <w:tcPr>
            <w:tcW w:w="8359" w:type="dxa"/>
          </w:tcPr>
          <w:p w14:paraId="29BBB425" w14:textId="5E99D25F" w:rsidR="005F13CE" w:rsidRPr="005F13CE" w:rsidRDefault="00FC161F" w:rsidP="00FC161F">
            <w:pPr>
              <w:jc w:val="both"/>
              <w:rPr>
                <w:sz w:val="28"/>
                <w:szCs w:val="28"/>
                <w:highlight w:val="yellow"/>
                <w:lang w:val="ru-RU"/>
              </w:rPr>
            </w:pPr>
            <w:r w:rsidRPr="00FC161F">
              <w:rPr>
                <w:sz w:val="28"/>
                <w:szCs w:val="28"/>
                <w:lang w:val="ru-RU"/>
              </w:rPr>
              <w:t xml:space="preserve">4.2 Анализ мнений, связанный с отдельными параметрами </w:t>
            </w:r>
            <w:r w:rsidR="004F0D39" w:rsidRPr="004F0D39">
              <w:rPr>
                <w:sz w:val="28"/>
                <w:szCs w:val="28"/>
                <w:lang w:val="ru-RU"/>
              </w:rPr>
              <w:t>инструмент</w:t>
            </w:r>
            <w:r w:rsidR="004F0D39">
              <w:rPr>
                <w:sz w:val="28"/>
                <w:szCs w:val="28"/>
                <w:lang w:val="ru-RU"/>
              </w:rPr>
              <w:t>а</w:t>
            </w:r>
            <w:r w:rsidR="004F0D39" w:rsidRPr="004F0D39">
              <w:rPr>
                <w:sz w:val="28"/>
                <w:szCs w:val="28"/>
                <w:lang w:val="ru-RU"/>
              </w:rPr>
              <w:t xml:space="preserve"> EQ-5D-5L </w:t>
            </w:r>
            <w:r w:rsidR="004F0D39">
              <w:rPr>
                <w:sz w:val="28"/>
                <w:szCs w:val="28"/>
                <w:lang w:val="ru-RU"/>
              </w:rPr>
              <w:t>(</w:t>
            </w:r>
            <w:r w:rsidRPr="00FC161F">
              <w:rPr>
                <w:sz w:val="28"/>
                <w:szCs w:val="28"/>
                <w:lang w:val="ru-RU"/>
              </w:rPr>
              <w:t>«боль/дискомфорт» и «тревога/ депрессия»</w:t>
            </w:r>
            <w:r w:rsidR="004F0D39">
              <w:rPr>
                <w:sz w:val="28"/>
                <w:szCs w:val="28"/>
                <w:lang w:val="ru-RU"/>
              </w:rPr>
              <w:t>)</w:t>
            </w:r>
            <w:r w:rsidR="0072351E">
              <w:rPr>
                <w:sz w:val="28"/>
                <w:szCs w:val="28"/>
                <w:lang w:val="ru-RU"/>
              </w:rPr>
              <w:t xml:space="preserve"> </w:t>
            </w:r>
          </w:p>
          <w:p w14:paraId="20FABDF8" w14:textId="3C6D1F9C" w:rsidR="005F13CE" w:rsidRPr="003411A3" w:rsidRDefault="003411A3" w:rsidP="003411A3">
            <w:pPr>
              <w:jc w:val="both"/>
              <w:rPr>
                <w:b/>
                <w:sz w:val="28"/>
                <w:szCs w:val="28"/>
                <w:lang w:val="ru-RU"/>
              </w:rPr>
            </w:pPr>
            <w:r w:rsidRPr="003411A3">
              <w:rPr>
                <w:b/>
                <w:sz w:val="28"/>
                <w:szCs w:val="28"/>
                <w:lang w:val="ru-RU"/>
              </w:rPr>
              <w:lastRenderedPageBreak/>
              <w:t xml:space="preserve">5. </w:t>
            </w:r>
            <w:r w:rsidRPr="0020528E">
              <w:rPr>
                <w:b/>
                <w:sz w:val="28"/>
                <w:szCs w:val="28"/>
                <w:lang w:val="ru-RU"/>
              </w:rPr>
              <w:t xml:space="preserve">ФАКТОРЫ, ВЛИЯЮЩИЕ НА ОТНОШЕНИЕ МЕДИЦИНСКИХ РАБОТНИКОВ К РАСКРЫТИЮ ИНФОРМАЦИИ О </w:t>
            </w:r>
            <w:r w:rsidR="0084472E">
              <w:rPr>
                <w:b/>
                <w:sz w:val="28"/>
                <w:szCs w:val="28"/>
                <w:lang w:val="ru-RU"/>
              </w:rPr>
              <w:t>МЕДИЦИНСКИХ ИНЦИДЕНТАХ</w:t>
            </w:r>
          </w:p>
          <w:p w14:paraId="4E56945B" w14:textId="6CCC53F8" w:rsidR="007847FB" w:rsidRPr="003968F0" w:rsidRDefault="00886D6B" w:rsidP="007847FB">
            <w:pPr>
              <w:jc w:val="both"/>
              <w:rPr>
                <w:sz w:val="28"/>
                <w:szCs w:val="28"/>
                <w:lang w:val="ru-RU"/>
              </w:rPr>
            </w:pPr>
            <w:r>
              <w:rPr>
                <w:sz w:val="28"/>
                <w:szCs w:val="28"/>
                <w:lang w:val="ru-RU"/>
              </w:rPr>
              <w:t xml:space="preserve">5.1. </w:t>
            </w:r>
            <w:r w:rsidR="007847FB" w:rsidRPr="003968F0">
              <w:rPr>
                <w:sz w:val="28"/>
                <w:szCs w:val="28"/>
                <w:lang w:val="ru-RU"/>
              </w:rPr>
              <w:t xml:space="preserve">Результаты анализа мнения пациентов, связанные с ответственностью за медицинские </w:t>
            </w:r>
            <w:r w:rsidR="0084472E">
              <w:rPr>
                <w:sz w:val="28"/>
                <w:szCs w:val="28"/>
                <w:lang w:val="ru-RU"/>
              </w:rPr>
              <w:t>инциденты</w:t>
            </w:r>
            <w:r w:rsidR="007847FB" w:rsidRPr="003968F0">
              <w:rPr>
                <w:sz w:val="28"/>
                <w:szCs w:val="28"/>
                <w:lang w:val="ru-RU"/>
              </w:rPr>
              <w:t xml:space="preserve"> </w:t>
            </w:r>
          </w:p>
          <w:p w14:paraId="6A8648EA" w14:textId="60D83FC1" w:rsidR="005F13CE" w:rsidRPr="003968F0" w:rsidRDefault="005F13CE" w:rsidP="003968F0">
            <w:pPr>
              <w:jc w:val="both"/>
              <w:rPr>
                <w:sz w:val="28"/>
                <w:szCs w:val="28"/>
                <w:lang w:val="ru-RU"/>
              </w:rPr>
            </w:pPr>
            <w:r w:rsidRPr="003968F0">
              <w:rPr>
                <w:sz w:val="28"/>
                <w:szCs w:val="28"/>
                <w:lang w:val="ru-RU"/>
              </w:rPr>
              <w:t xml:space="preserve">5.2. </w:t>
            </w:r>
            <w:r w:rsidR="003968F0" w:rsidRPr="003968F0">
              <w:rPr>
                <w:sz w:val="28"/>
                <w:szCs w:val="28"/>
                <w:lang w:val="ru-RU"/>
              </w:rPr>
              <w:t xml:space="preserve">Результаты анализа мнения медицинских работников, о намерении раскрытия медицинских </w:t>
            </w:r>
            <w:r w:rsidR="00C129F4">
              <w:rPr>
                <w:sz w:val="28"/>
                <w:szCs w:val="28"/>
                <w:lang w:val="ru-RU"/>
              </w:rPr>
              <w:t>инцидентов</w:t>
            </w:r>
          </w:p>
          <w:p w14:paraId="3CA81B64" w14:textId="2016AFCF" w:rsidR="00EA4776" w:rsidRPr="00301204" w:rsidRDefault="00301204" w:rsidP="00301204">
            <w:pPr>
              <w:jc w:val="both"/>
              <w:rPr>
                <w:sz w:val="28"/>
                <w:szCs w:val="28"/>
                <w:lang w:val="ru-RU"/>
              </w:rPr>
            </w:pPr>
            <w:r w:rsidRPr="00886D6B">
              <w:rPr>
                <w:b/>
                <w:sz w:val="28"/>
                <w:szCs w:val="28"/>
                <w:lang w:val="ru-RU"/>
              </w:rPr>
              <w:t>6</w:t>
            </w:r>
            <w:r w:rsidRPr="00301204">
              <w:rPr>
                <w:sz w:val="28"/>
                <w:szCs w:val="28"/>
                <w:lang w:val="ru-RU"/>
              </w:rPr>
              <w:t>.</w:t>
            </w:r>
            <w:r w:rsidR="00886D6B">
              <w:rPr>
                <w:sz w:val="28"/>
                <w:szCs w:val="28"/>
                <w:lang w:val="ru-RU"/>
              </w:rPr>
              <w:t xml:space="preserve"> </w:t>
            </w:r>
            <w:r w:rsidR="00886D6B" w:rsidRPr="00886D6B">
              <w:rPr>
                <w:b/>
                <w:sz w:val="28"/>
                <w:szCs w:val="28"/>
                <w:lang w:val="ru-RU"/>
              </w:rPr>
              <w:t xml:space="preserve">ВОСПРИЯТИЕ И ПРЕДПОЛАГАЕМЫЕ РЕАКЦИИ ПАЦИЕНТОВ НА МЕДИЦИНСКИЕ </w:t>
            </w:r>
            <w:r w:rsidR="0084472E">
              <w:rPr>
                <w:b/>
                <w:sz w:val="28"/>
                <w:szCs w:val="28"/>
                <w:lang w:val="ru-RU"/>
              </w:rPr>
              <w:t>ИНЦИДЕНТЫ</w:t>
            </w:r>
          </w:p>
          <w:p w14:paraId="182F91C3" w14:textId="7B54E6C1" w:rsidR="00F64705" w:rsidRPr="001F4F7C" w:rsidRDefault="00EA4776" w:rsidP="009D71A0">
            <w:pPr>
              <w:jc w:val="both"/>
              <w:rPr>
                <w:sz w:val="28"/>
                <w:szCs w:val="28"/>
                <w:lang w:val="ru-RU"/>
              </w:rPr>
            </w:pPr>
            <w:r w:rsidRPr="00EA4776">
              <w:rPr>
                <w:sz w:val="28"/>
                <w:szCs w:val="28"/>
                <w:lang w:val="ru-RU"/>
              </w:rPr>
              <w:t xml:space="preserve">6.1. Результаты анализа восприятия и предполагаемых реакций пациентов на медицинские </w:t>
            </w:r>
            <w:r w:rsidR="0084472E">
              <w:rPr>
                <w:sz w:val="28"/>
                <w:szCs w:val="28"/>
                <w:lang w:val="ru-RU"/>
              </w:rPr>
              <w:t>инциденты</w:t>
            </w:r>
            <w:r w:rsidRPr="00EA4776">
              <w:rPr>
                <w:sz w:val="28"/>
                <w:szCs w:val="28"/>
                <w:lang w:val="ru-RU"/>
              </w:rPr>
              <w:t xml:space="preserve"> </w:t>
            </w:r>
          </w:p>
          <w:p w14:paraId="73F7B5C9" w14:textId="1865F0B2" w:rsidR="005F13CE" w:rsidRPr="0020528E" w:rsidRDefault="009D71A0" w:rsidP="009B0050">
            <w:pPr>
              <w:jc w:val="both"/>
              <w:rPr>
                <w:sz w:val="28"/>
                <w:szCs w:val="28"/>
                <w:highlight w:val="yellow"/>
                <w:lang w:val="ru-RU"/>
              </w:rPr>
            </w:pPr>
            <w:r>
              <w:rPr>
                <w:sz w:val="28"/>
                <w:szCs w:val="28"/>
                <w:lang w:val="ru-RU"/>
              </w:rPr>
              <w:t>6</w:t>
            </w:r>
            <w:r w:rsidR="00D25AE8">
              <w:rPr>
                <w:sz w:val="28"/>
                <w:szCs w:val="28"/>
                <w:lang w:val="ru-RU"/>
              </w:rPr>
              <w:t>.</w:t>
            </w:r>
            <w:r w:rsidR="009B0050">
              <w:rPr>
                <w:sz w:val="28"/>
                <w:szCs w:val="28"/>
                <w:lang w:val="ru-RU"/>
              </w:rPr>
              <w:t>2</w:t>
            </w:r>
            <w:r w:rsidR="00D25AE8">
              <w:rPr>
                <w:sz w:val="28"/>
                <w:szCs w:val="28"/>
                <w:lang w:val="ru-RU"/>
              </w:rPr>
              <w:t xml:space="preserve"> Разработка</w:t>
            </w:r>
            <w:r w:rsidR="002A2A2D">
              <w:rPr>
                <w:sz w:val="28"/>
                <w:szCs w:val="28"/>
                <w:lang w:val="ru-RU"/>
              </w:rPr>
              <w:t xml:space="preserve">, </w:t>
            </w:r>
            <w:r w:rsidR="0020528E" w:rsidRPr="0020528E">
              <w:rPr>
                <w:sz w:val="28"/>
                <w:szCs w:val="28"/>
                <w:lang w:val="ru-RU"/>
              </w:rPr>
              <w:t>внедрение</w:t>
            </w:r>
            <w:r w:rsidR="002A2A2D">
              <w:rPr>
                <w:sz w:val="28"/>
                <w:szCs w:val="28"/>
                <w:lang w:val="ru-RU"/>
              </w:rPr>
              <w:t xml:space="preserve"> и оценка</w:t>
            </w:r>
            <w:r w:rsidR="0020528E" w:rsidRPr="0020528E">
              <w:rPr>
                <w:sz w:val="28"/>
                <w:szCs w:val="28"/>
                <w:lang w:val="ru-RU"/>
              </w:rPr>
              <w:t xml:space="preserve"> </w:t>
            </w:r>
            <w:r w:rsidR="005F13CE" w:rsidRPr="0020528E">
              <w:rPr>
                <w:sz w:val="28"/>
                <w:szCs w:val="28"/>
                <w:lang w:val="ru-RU"/>
              </w:rPr>
              <w:t xml:space="preserve">комплекса практических рекомендаций                                                                </w:t>
            </w:r>
          </w:p>
        </w:tc>
        <w:tc>
          <w:tcPr>
            <w:tcW w:w="986" w:type="dxa"/>
          </w:tcPr>
          <w:p w14:paraId="39FE6BA7" w14:textId="77777777" w:rsidR="00C471F0" w:rsidRPr="0085023C" w:rsidRDefault="00C471F0" w:rsidP="001E729A">
            <w:pPr>
              <w:jc w:val="center"/>
              <w:rPr>
                <w:sz w:val="28"/>
                <w:szCs w:val="28"/>
                <w:lang w:val="ru-RU"/>
              </w:rPr>
            </w:pPr>
          </w:p>
          <w:p w14:paraId="28B0E730" w14:textId="77777777" w:rsidR="00C471F0" w:rsidRPr="0085023C" w:rsidRDefault="00C471F0" w:rsidP="001E729A">
            <w:pPr>
              <w:jc w:val="center"/>
              <w:rPr>
                <w:sz w:val="28"/>
                <w:szCs w:val="28"/>
                <w:lang w:val="ru-RU"/>
              </w:rPr>
            </w:pPr>
          </w:p>
          <w:p w14:paraId="0105D8F5" w14:textId="0A423326" w:rsidR="005F13CE" w:rsidRPr="003968F0" w:rsidRDefault="00E9202E" w:rsidP="001E729A">
            <w:pPr>
              <w:jc w:val="center"/>
              <w:rPr>
                <w:sz w:val="28"/>
                <w:szCs w:val="28"/>
              </w:rPr>
            </w:pPr>
            <w:r>
              <w:rPr>
                <w:sz w:val="28"/>
                <w:szCs w:val="28"/>
              </w:rPr>
              <w:t>76</w:t>
            </w:r>
          </w:p>
          <w:p w14:paraId="5860E912" w14:textId="77777777" w:rsidR="005F13CE" w:rsidRPr="003968F0" w:rsidRDefault="005F13CE" w:rsidP="001E729A">
            <w:pPr>
              <w:jc w:val="center"/>
              <w:rPr>
                <w:sz w:val="28"/>
                <w:szCs w:val="28"/>
              </w:rPr>
            </w:pPr>
          </w:p>
          <w:p w14:paraId="5DBE93C3" w14:textId="77777777" w:rsidR="00C471F0" w:rsidRDefault="00C471F0" w:rsidP="001E729A">
            <w:pPr>
              <w:jc w:val="center"/>
              <w:rPr>
                <w:sz w:val="28"/>
                <w:szCs w:val="28"/>
              </w:rPr>
            </w:pPr>
          </w:p>
          <w:p w14:paraId="18DA4EFB" w14:textId="58ACB137" w:rsidR="005F13CE" w:rsidRPr="00C471F0" w:rsidRDefault="005F13CE" w:rsidP="001E729A">
            <w:pPr>
              <w:jc w:val="center"/>
              <w:rPr>
                <w:sz w:val="28"/>
                <w:szCs w:val="28"/>
                <w:lang w:val="ru-RU"/>
              </w:rPr>
            </w:pPr>
            <w:r w:rsidRPr="003968F0">
              <w:rPr>
                <w:sz w:val="28"/>
                <w:szCs w:val="28"/>
              </w:rPr>
              <w:t>8</w:t>
            </w:r>
            <w:r w:rsidR="00C471F0">
              <w:rPr>
                <w:sz w:val="28"/>
                <w:szCs w:val="28"/>
                <w:lang w:val="ru-RU"/>
              </w:rPr>
              <w:t>4</w:t>
            </w:r>
          </w:p>
          <w:p w14:paraId="65D27AD9" w14:textId="77777777" w:rsidR="00C471F0" w:rsidRDefault="00C471F0" w:rsidP="001E729A">
            <w:pPr>
              <w:jc w:val="center"/>
              <w:rPr>
                <w:sz w:val="28"/>
                <w:szCs w:val="28"/>
                <w:lang w:val="ru-RU"/>
              </w:rPr>
            </w:pPr>
          </w:p>
          <w:p w14:paraId="0A14A04B" w14:textId="3D1B9290" w:rsidR="005F13CE" w:rsidRPr="00E9202E" w:rsidRDefault="00E9202E" w:rsidP="001E729A">
            <w:pPr>
              <w:jc w:val="center"/>
              <w:rPr>
                <w:sz w:val="28"/>
                <w:szCs w:val="28"/>
                <w:lang w:val="ru-RU"/>
              </w:rPr>
            </w:pPr>
            <w:r>
              <w:rPr>
                <w:sz w:val="28"/>
                <w:szCs w:val="28"/>
                <w:lang w:val="ru-RU"/>
              </w:rPr>
              <w:t>84</w:t>
            </w:r>
          </w:p>
          <w:p w14:paraId="54561E0F" w14:textId="20D46606" w:rsidR="005F13CE" w:rsidRPr="003968F0" w:rsidRDefault="005F13CE" w:rsidP="001E729A">
            <w:pPr>
              <w:jc w:val="center"/>
              <w:rPr>
                <w:sz w:val="28"/>
                <w:szCs w:val="28"/>
              </w:rPr>
            </w:pPr>
          </w:p>
          <w:p w14:paraId="06CC03DD" w14:textId="51B3BCEA" w:rsidR="005F13CE" w:rsidRPr="00C471F0" w:rsidRDefault="00C471F0" w:rsidP="001E729A">
            <w:pPr>
              <w:jc w:val="center"/>
              <w:rPr>
                <w:sz w:val="28"/>
                <w:szCs w:val="28"/>
                <w:lang w:val="ru-RU"/>
              </w:rPr>
            </w:pPr>
            <w:r>
              <w:rPr>
                <w:sz w:val="28"/>
                <w:szCs w:val="28"/>
                <w:lang w:val="ru-RU"/>
              </w:rPr>
              <w:t>90</w:t>
            </w:r>
          </w:p>
          <w:p w14:paraId="1685B80C" w14:textId="77777777" w:rsidR="00C471F0" w:rsidRDefault="00C471F0" w:rsidP="001E729A">
            <w:pPr>
              <w:jc w:val="center"/>
              <w:rPr>
                <w:sz w:val="28"/>
                <w:szCs w:val="28"/>
              </w:rPr>
            </w:pPr>
          </w:p>
          <w:p w14:paraId="5BBCE3AA" w14:textId="34E15EDC" w:rsidR="005F13CE" w:rsidRPr="00C471F0" w:rsidRDefault="00C471F0" w:rsidP="001E729A">
            <w:pPr>
              <w:jc w:val="center"/>
              <w:rPr>
                <w:sz w:val="28"/>
                <w:szCs w:val="28"/>
                <w:lang w:val="ru-RU"/>
              </w:rPr>
            </w:pPr>
            <w:r>
              <w:rPr>
                <w:sz w:val="28"/>
                <w:szCs w:val="28"/>
                <w:lang w:val="ru-RU"/>
              </w:rPr>
              <w:t>97</w:t>
            </w:r>
          </w:p>
          <w:p w14:paraId="7876DB4D" w14:textId="77777777" w:rsidR="005F13CE" w:rsidRPr="003968F0" w:rsidRDefault="005F13CE" w:rsidP="001E729A">
            <w:pPr>
              <w:jc w:val="center"/>
              <w:rPr>
                <w:sz w:val="28"/>
                <w:szCs w:val="28"/>
              </w:rPr>
            </w:pPr>
          </w:p>
          <w:p w14:paraId="02C8246B" w14:textId="4E8AB6BC" w:rsidR="005F13CE" w:rsidRPr="00C471F0" w:rsidRDefault="005F13CE" w:rsidP="001E729A">
            <w:pPr>
              <w:rPr>
                <w:sz w:val="28"/>
                <w:szCs w:val="28"/>
                <w:lang w:val="ru-RU"/>
              </w:rPr>
            </w:pPr>
            <w:r w:rsidRPr="003968F0">
              <w:rPr>
                <w:sz w:val="28"/>
                <w:szCs w:val="28"/>
              </w:rPr>
              <w:t xml:space="preserve">   </w:t>
            </w:r>
            <w:r w:rsidR="00E9202E">
              <w:rPr>
                <w:sz w:val="28"/>
                <w:szCs w:val="28"/>
              </w:rPr>
              <w:t>9</w:t>
            </w:r>
            <w:r w:rsidR="00C471F0">
              <w:rPr>
                <w:sz w:val="28"/>
                <w:szCs w:val="28"/>
                <w:lang w:val="ru-RU"/>
              </w:rPr>
              <w:t>7</w:t>
            </w:r>
          </w:p>
          <w:p w14:paraId="44EEF149" w14:textId="0885F787" w:rsidR="00E9202E" w:rsidRPr="00E9202E" w:rsidRDefault="00FD40A8" w:rsidP="00C471F0">
            <w:pPr>
              <w:rPr>
                <w:sz w:val="28"/>
                <w:szCs w:val="28"/>
                <w:lang w:val="ru-RU"/>
              </w:rPr>
            </w:pPr>
            <w:r>
              <w:rPr>
                <w:sz w:val="28"/>
                <w:szCs w:val="28"/>
                <w:lang w:val="ru-RU"/>
              </w:rPr>
              <w:t xml:space="preserve">   </w:t>
            </w:r>
            <w:r w:rsidR="00C471F0">
              <w:rPr>
                <w:sz w:val="28"/>
                <w:szCs w:val="28"/>
                <w:lang w:val="ru-RU"/>
              </w:rPr>
              <w:t>107</w:t>
            </w:r>
          </w:p>
        </w:tc>
      </w:tr>
      <w:tr w:rsidR="005F13CE" w:rsidRPr="00694355" w14:paraId="767DAABA" w14:textId="77777777" w:rsidTr="001E729A">
        <w:tc>
          <w:tcPr>
            <w:tcW w:w="8359" w:type="dxa"/>
          </w:tcPr>
          <w:p w14:paraId="5148F5D6" w14:textId="77777777" w:rsidR="005F13CE" w:rsidRPr="00694355" w:rsidRDefault="005F13CE" w:rsidP="001E729A">
            <w:pPr>
              <w:jc w:val="both"/>
              <w:rPr>
                <w:b/>
                <w:sz w:val="28"/>
                <w:szCs w:val="28"/>
              </w:rPr>
            </w:pPr>
            <w:r w:rsidRPr="00694355">
              <w:rPr>
                <w:b/>
                <w:sz w:val="28"/>
                <w:szCs w:val="28"/>
              </w:rPr>
              <w:lastRenderedPageBreak/>
              <w:t>ЗАКЛЮЧЕНИЕ</w:t>
            </w:r>
          </w:p>
          <w:p w14:paraId="770BE3E3" w14:textId="77777777" w:rsidR="005F13CE" w:rsidRPr="00694355" w:rsidRDefault="005F13CE" w:rsidP="001E729A">
            <w:pPr>
              <w:jc w:val="both"/>
              <w:rPr>
                <w:b/>
                <w:sz w:val="28"/>
                <w:szCs w:val="28"/>
              </w:rPr>
            </w:pPr>
            <w:r w:rsidRPr="00694355">
              <w:rPr>
                <w:b/>
                <w:sz w:val="28"/>
                <w:szCs w:val="28"/>
              </w:rPr>
              <w:t>ВЫВОДЫ</w:t>
            </w:r>
          </w:p>
        </w:tc>
        <w:tc>
          <w:tcPr>
            <w:tcW w:w="986" w:type="dxa"/>
          </w:tcPr>
          <w:p w14:paraId="1E3270CE" w14:textId="245A5ECC" w:rsidR="005F13CE" w:rsidRPr="00694355" w:rsidRDefault="00E9202E" w:rsidP="001E729A">
            <w:pPr>
              <w:jc w:val="center"/>
              <w:rPr>
                <w:sz w:val="28"/>
                <w:szCs w:val="28"/>
              </w:rPr>
            </w:pPr>
            <w:r>
              <w:rPr>
                <w:sz w:val="28"/>
                <w:szCs w:val="28"/>
              </w:rPr>
              <w:t>111</w:t>
            </w:r>
          </w:p>
          <w:p w14:paraId="101E53B3" w14:textId="200649F7" w:rsidR="005F13CE" w:rsidRPr="00694355" w:rsidRDefault="00E9202E" w:rsidP="001E729A">
            <w:pPr>
              <w:jc w:val="center"/>
              <w:rPr>
                <w:sz w:val="28"/>
                <w:szCs w:val="28"/>
              </w:rPr>
            </w:pPr>
            <w:r>
              <w:rPr>
                <w:sz w:val="28"/>
                <w:szCs w:val="28"/>
              </w:rPr>
              <w:t>118</w:t>
            </w:r>
          </w:p>
        </w:tc>
      </w:tr>
      <w:tr w:rsidR="005F13CE" w:rsidRPr="00694355" w14:paraId="697CAF7C" w14:textId="77777777" w:rsidTr="001E729A">
        <w:tc>
          <w:tcPr>
            <w:tcW w:w="8359" w:type="dxa"/>
          </w:tcPr>
          <w:p w14:paraId="4E0BA452" w14:textId="77777777" w:rsidR="005F13CE" w:rsidRPr="00694355" w:rsidRDefault="005F13CE" w:rsidP="001E729A">
            <w:pPr>
              <w:jc w:val="both"/>
              <w:rPr>
                <w:b/>
                <w:sz w:val="28"/>
                <w:szCs w:val="28"/>
              </w:rPr>
            </w:pPr>
            <w:r w:rsidRPr="00694355">
              <w:rPr>
                <w:b/>
                <w:sz w:val="28"/>
                <w:szCs w:val="28"/>
              </w:rPr>
              <w:t>ПРАКТИЧЕСКИЕ РЕКОМЕНДАЦИИ</w:t>
            </w:r>
          </w:p>
        </w:tc>
        <w:tc>
          <w:tcPr>
            <w:tcW w:w="986" w:type="dxa"/>
          </w:tcPr>
          <w:p w14:paraId="2FABB648" w14:textId="046EB45A" w:rsidR="005F13CE" w:rsidRPr="00694355" w:rsidRDefault="00E9202E" w:rsidP="001E729A">
            <w:pPr>
              <w:jc w:val="center"/>
              <w:rPr>
                <w:sz w:val="28"/>
                <w:szCs w:val="28"/>
              </w:rPr>
            </w:pPr>
            <w:r>
              <w:rPr>
                <w:sz w:val="28"/>
                <w:szCs w:val="28"/>
              </w:rPr>
              <w:t>120</w:t>
            </w:r>
          </w:p>
        </w:tc>
      </w:tr>
      <w:tr w:rsidR="005F13CE" w:rsidRPr="00694355" w14:paraId="07B7DBA7" w14:textId="77777777" w:rsidTr="001E729A">
        <w:tc>
          <w:tcPr>
            <w:tcW w:w="8359" w:type="dxa"/>
          </w:tcPr>
          <w:p w14:paraId="6F652540" w14:textId="77777777" w:rsidR="005F13CE" w:rsidRPr="00694355" w:rsidRDefault="005F13CE" w:rsidP="001E729A">
            <w:pPr>
              <w:jc w:val="both"/>
              <w:rPr>
                <w:b/>
                <w:sz w:val="28"/>
                <w:szCs w:val="28"/>
              </w:rPr>
            </w:pPr>
            <w:r w:rsidRPr="00694355">
              <w:rPr>
                <w:b/>
                <w:sz w:val="28"/>
                <w:szCs w:val="28"/>
              </w:rPr>
              <w:t>СПИСОК ИСПОЛЬЗОВАННОЙ ЛИТЕРАТУРЫ</w:t>
            </w:r>
          </w:p>
        </w:tc>
        <w:tc>
          <w:tcPr>
            <w:tcW w:w="986" w:type="dxa"/>
          </w:tcPr>
          <w:p w14:paraId="1652F619" w14:textId="1FF0D00D" w:rsidR="005F13CE" w:rsidRPr="00694355" w:rsidRDefault="00E9202E" w:rsidP="001E729A">
            <w:pPr>
              <w:jc w:val="center"/>
              <w:rPr>
                <w:sz w:val="28"/>
                <w:szCs w:val="28"/>
              </w:rPr>
            </w:pPr>
            <w:r>
              <w:rPr>
                <w:sz w:val="28"/>
                <w:szCs w:val="28"/>
              </w:rPr>
              <w:t>123</w:t>
            </w:r>
          </w:p>
        </w:tc>
      </w:tr>
      <w:tr w:rsidR="005F13CE" w:rsidRPr="00694355" w14:paraId="19AF6468" w14:textId="77777777" w:rsidTr="001E729A">
        <w:tc>
          <w:tcPr>
            <w:tcW w:w="8359" w:type="dxa"/>
          </w:tcPr>
          <w:p w14:paraId="33723C7B" w14:textId="36EC73D9" w:rsidR="005F13CE" w:rsidRPr="002717AD" w:rsidRDefault="005F13CE" w:rsidP="002717AD">
            <w:pPr>
              <w:jc w:val="both"/>
              <w:rPr>
                <w:b/>
                <w:sz w:val="28"/>
                <w:szCs w:val="28"/>
                <w:lang w:val="ru-RU"/>
              </w:rPr>
            </w:pPr>
            <w:r w:rsidRPr="00694355">
              <w:rPr>
                <w:b/>
                <w:sz w:val="28"/>
                <w:szCs w:val="28"/>
              </w:rPr>
              <w:t>ПРИЛОЖЕНИ</w:t>
            </w:r>
            <w:r w:rsidR="002717AD">
              <w:rPr>
                <w:b/>
                <w:sz w:val="28"/>
                <w:szCs w:val="28"/>
                <w:lang w:val="ru-RU"/>
              </w:rPr>
              <w:t>Я</w:t>
            </w:r>
          </w:p>
        </w:tc>
        <w:tc>
          <w:tcPr>
            <w:tcW w:w="986" w:type="dxa"/>
          </w:tcPr>
          <w:p w14:paraId="408717F8" w14:textId="76F4F659" w:rsidR="005F13CE" w:rsidRPr="00694355" w:rsidRDefault="005F13CE" w:rsidP="001E729A">
            <w:pPr>
              <w:jc w:val="center"/>
              <w:rPr>
                <w:sz w:val="28"/>
                <w:szCs w:val="28"/>
              </w:rPr>
            </w:pPr>
            <w:r w:rsidRPr="00694355">
              <w:rPr>
                <w:sz w:val="28"/>
                <w:szCs w:val="28"/>
              </w:rPr>
              <w:t>1</w:t>
            </w:r>
            <w:r w:rsidR="002717AD">
              <w:rPr>
                <w:sz w:val="28"/>
                <w:szCs w:val="28"/>
              </w:rPr>
              <w:t>37</w:t>
            </w:r>
          </w:p>
        </w:tc>
      </w:tr>
    </w:tbl>
    <w:p w14:paraId="78AB9F0D" w14:textId="77777777" w:rsidR="00EC594E" w:rsidRDefault="00EC594E" w:rsidP="005A7631">
      <w:pPr>
        <w:jc w:val="center"/>
        <w:rPr>
          <w:sz w:val="28"/>
          <w:szCs w:val="28"/>
        </w:rPr>
      </w:pPr>
    </w:p>
    <w:p w14:paraId="6B01BB8B" w14:textId="77777777" w:rsidR="00EC594E" w:rsidRDefault="00EC594E" w:rsidP="005A7631">
      <w:pPr>
        <w:jc w:val="center"/>
        <w:rPr>
          <w:sz w:val="28"/>
          <w:szCs w:val="28"/>
        </w:rPr>
      </w:pPr>
    </w:p>
    <w:p w14:paraId="3C84AD38" w14:textId="77777777" w:rsidR="00EC594E" w:rsidRDefault="00EC594E" w:rsidP="005A7631">
      <w:pPr>
        <w:jc w:val="center"/>
        <w:rPr>
          <w:sz w:val="28"/>
          <w:szCs w:val="28"/>
        </w:rPr>
      </w:pPr>
    </w:p>
    <w:p w14:paraId="48F62292" w14:textId="77777777" w:rsidR="00EC594E" w:rsidRDefault="00EC594E" w:rsidP="005A7631">
      <w:pPr>
        <w:jc w:val="center"/>
        <w:rPr>
          <w:sz w:val="28"/>
          <w:szCs w:val="28"/>
        </w:rPr>
      </w:pPr>
    </w:p>
    <w:p w14:paraId="25992417" w14:textId="77777777" w:rsidR="00EC594E" w:rsidRDefault="00EC594E" w:rsidP="005A7631">
      <w:pPr>
        <w:jc w:val="center"/>
        <w:rPr>
          <w:sz w:val="28"/>
          <w:szCs w:val="28"/>
        </w:rPr>
      </w:pPr>
    </w:p>
    <w:p w14:paraId="4A250657" w14:textId="7BB57422" w:rsidR="005F13CE" w:rsidRPr="00037BD3" w:rsidRDefault="005F13CE" w:rsidP="00037BD3">
      <w:pPr>
        <w:jc w:val="center"/>
        <w:rPr>
          <w:sz w:val="28"/>
          <w:szCs w:val="28"/>
        </w:rPr>
      </w:pPr>
      <w:r w:rsidRPr="005040B8">
        <w:rPr>
          <w:sz w:val="28"/>
          <w:szCs w:val="28"/>
        </w:rPr>
        <w:br w:type="page"/>
      </w:r>
    </w:p>
    <w:p w14:paraId="09710529" w14:textId="77777777" w:rsidR="001C624B" w:rsidRPr="0025545C" w:rsidRDefault="001C624B" w:rsidP="005A134C">
      <w:pPr>
        <w:keepNext/>
        <w:keepLines/>
        <w:jc w:val="center"/>
        <w:outlineLvl w:val="0"/>
        <w:rPr>
          <w:rFonts w:eastAsiaTheme="majorEastAsia"/>
          <w:b/>
          <w:sz w:val="28"/>
          <w:szCs w:val="28"/>
        </w:rPr>
      </w:pPr>
      <w:bookmarkStart w:id="1" w:name="_Toc88210107"/>
      <w:r w:rsidRPr="0025545C">
        <w:rPr>
          <w:rFonts w:eastAsiaTheme="majorEastAsia"/>
          <w:b/>
          <w:sz w:val="28"/>
          <w:szCs w:val="28"/>
        </w:rPr>
        <w:lastRenderedPageBreak/>
        <w:t>НОРМАТИВНЫЕ ССЫЛКИ</w:t>
      </w:r>
      <w:bookmarkEnd w:id="1"/>
    </w:p>
    <w:p w14:paraId="4FDFA94B" w14:textId="77777777" w:rsidR="001C624B" w:rsidRPr="0025545C" w:rsidRDefault="001C624B" w:rsidP="001C624B">
      <w:pPr>
        <w:jc w:val="both"/>
        <w:rPr>
          <w:sz w:val="28"/>
          <w:szCs w:val="28"/>
        </w:rPr>
      </w:pPr>
    </w:p>
    <w:p w14:paraId="7E46B1CD" w14:textId="4B90CCC3" w:rsidR="00B273E9" w:rsidRPr="00B273E9" w:rsidRDefault="00C5347D" w:rsidP="00B273E9">
      <w:pPr>
        <w:jc w:val="both"/>
        <w:rPr>
          <w:sz w:val="28"/>
          <w:szCs w:val="28"/>
        </w:rPr>
      </w:pPr>
      <w:r w:rsidRPr="0025545C">
        <w:rPr>
          <w:sz w:val="28"/>
          <w:szCs w:val="28"/>
        </w:rPr>
        <w:t>В настоящей диссертации использованы ссылки на следующие нормативно-правовые акты</w:t>
      </w:r>
      <w:r w:rsidR="00B273E9">
        <w:rPr>
          <w:sz w:val="28"/>
          <w:szCs w:val="28"/>
        </w:rPr>
        <w:t>:</w:t>
      </w:r>
    </w:p>
    <w:p w14:paraId="79200B4B" w14:textId="77777777" w:rsidR="00B273E9" w:rsidRDefault="00B273E9" w:rsidP="006F55B8">
      <w:pPr>
        <w:ind w:firstLine="708"/>
        <w:jc w:val="both"/>
        <w:rPr>
          <w:sz w:val="28"/>
          <w:szCs w:val="28"/>
        </w:rPr>
      </w:pPr>
      <w:r>
        <w:rPr>
          <w:sz w:val="28"/>
          <w:szCs w:val="28"/>
        </w:rPr>
        <w:t xml:space="preserve">Административный </w:t>
      </w:r>
      <w:r w:rsidRPr="00A76864">
        <w:rPr>
          <w:sz w:val="28"/>
          <w:szCs w:val="28"/>
        </w:rPr>
        <w:t xml:space="preserve">процедурно-процессуальный кодекс </w:t>
      </w:r>
      <w:r>
        <w:rPr>
          <w:sz w:val="28"/>
          <w:szCs w:val="28"/>
        </w:rPr>
        <w:t>Р</w:t>
      </w:r>
      <w:r w:rsidRPr="00A76864">
        <w:rPr>
          <w:sz w:val="28"/>
          <w:szCs w:val="28"/>
        </w:rPr>
        <w:t xml:space="preserve">еспублики </w:t>
      </w:r>
      <w:r>
        <w:rPr>
          <w:sz w:val="28"/>
          <w:szCs w:val="28"/>
        </w:rPr>
        <w:t>К</w:t>
      </w:r>
      <w:r w:rsidRPr="00A76864">
        <w:rPr>
          <w:sz w:val="28"/>
          <w:szCs w:val="28"/>
        </w:rPr>
        <w:t>азахстан</w:t>
      </w:r>
      <w:r w:rsidRPr="00A76864">
        <w:t xml:space="preserve"> </w:t>
      </w:r>
      <w:r w:rsidRPr="00A76864">
        <w:rPr>
          <w:sz w:val="28"/>
          <w:szCs w:val="28"/>
        </w:rPr>
        <w:t>от 29 июня 2020 года № 350-VI</w:t>
      </w:r>
      <w:r>
        <w:rPr>
          <w:sz w:val="28"/>
          <w:szCs w:val="28"/>
        </w:rPr>
        <w:t>.</w:t>
      </w:r>
    </w:p>
    <w:p w14:paraId="5D5E25F8" w14:textId="77777777" w:rsidR="00B273E9" w:rsidRPr="003146E6" w:rsidRDefault="00B273E9" w:rsidP="00E361C4">
      <w:pPr>
        <w:ind w:firstLine="708"/>
        <w:jc w:val="both"/>
        <w:rPr>
          <w:sz w:val="28"/>
          <w:szCs w:val="28"/>
        </w:rPr>
      </w:pPr>
      <w:r w:rsidRPr="003146E6">
        <w:rPr>
          <w:sz w:val="28"/>
          <w:szCs w:val="28"/>
        </w:rPr>
        <w:t>Государственная программа развития здравоохранения Республики Казахстан на 2020 – 2025 годы от 26 декабря 2019 года № 982</w:t>
      </w:r>
    </w:p>
    <w:p w14:paraId="7FE38051" w14:textId="77777777" w:rsidR="00B273E9" w:rsidRPr="003146E6" w:rsidRDefault="00B273E9" w:rsidP="00E361C4">
      <w:pPr>
        <w:ind w:firstLine="708"/>
        <w:jc w:val="both"/>
        <w:rPr>
          <w:sz w:val="28"/>
          <w:szCs w:val="28"/>
        </w:rPr>
      </w:pPr>
      <w:r w:rsidRPr="003146E6">
        <w:rPr>
          <w:sz w:val="28"/>
          <w:szCs w:val="28"/>
        </w:rPr>
        <w:t>Государственная программа развития здравоохранения Республики Казахстан «</w:t>
      </w:r>
      <w:r w:rsidRPr="003146E6">
        <w:rPr>
          <w:sz w:val="28"/>
          <w:szCs w:val="28"/>
          <w:lang w:val="kk-KZ"/>
        </w:rPr>
        <w:t>Денсаулық</w:t>
      </w:r>
      <w:r w:rsidRPr="003146E6">
        <w:rPr>
          <w:sz w:val="28"/>
          <w:szCs w:val="28"/>
        </w:rPr>
        <w:t>» на 2016 – 2019 годы, утверждённая Указом Президента Республики Казахстан от 15 января 2016 года №176</w:t>
      </w:r>
    </w:p>
    <w:p w14:paraId="55BEB2D6" w14:textId="77777777" w:rsidR="00B273E9" w:rsidRPr="003146E6" w:rsidRDefault="00B273E9" w:rsidP="005A134C">
      <w:pPr>
        <w:jc w:val="both"/>
        <w:rPr>
          <w:sz w:val="28"/>
          <w:szCs w:val="28"/>
        </w:rPr>
      </w:pPr>
      <w:r w:rsidRPr="003146E6">
        <w:rPr>
          <w:sz w:val="28"/>
          <w:szCs w:val="28"/>
        </w:rPr>
        <w:tab/>
        <w:t>Закон Республики Казахстан «Об обязательном социальном медицинском страховании» (с изменениями и дополнениями по состоянию на 07.07.2020 г.).</w:t>
      </w:r>
    </w:p>
    <w:p w14:paraId="0FDFAF0F" w14:textId="77777777" w:rsidR="00B273E9" w:rsidRPr="00E97AC5" w:rsidRDefault="00B273E9" w:rsidP="00507A72">
      <w:pPr>
        <w:ind w:firstLine="708"/>
        <w:jc w:val="both"/>
        <w:rPr>
          <w:sz w:val="28"/>
          <w:szCs w:val="28"/>
        </w:rPr>
      </w:pPr>
      <w:r w:rsidRPr="00E97AC5">
        <w:rPr>
          <w:sz w:val="28"/>
          <w:szCs w:val="28"/>
        </w:rPr>
        <w:t>Кодекс Республики Казахстан «О здоровье народа и системе здравоохранения» от 7 июля 2020 года № 360-VI ЗРК;</w:t>
      </w:r>
    </w:p>
    <w:p w14:paraId="134B9AD5" w14:textId="77777777" w:rsidR="00B273E9" w:rsidRDefault="00B273E9" w:rsidP="00855A70">
      <w:pPr>
        <w:ind w:firstLine="708"/>
        <w:jc w:val="both"/>
        <w:rPr>
          <w:sz w:val="28"/>
          <w:szCs w:val="28"/>
        </w:rPr>
      </w:pPr>
      <w:r w:rsidRPr="00855A70">
        <w:rPr>
          <w:sz w:val="28"/>
          <w:szCs w:val="28"/>
        </w:rPr>
        <w:t>Конституция Республики Казахстан от 30.08.1995 года (с изменениями и дополнениями по состоянию на 02.02.2011 г.)</w:t>
      </w:r>
      <w:r w:rsidRPr="003146E6">
        <w:rPr>
          <w:sz w:val="28"/>
          <w:szCs w:val="28"/>
        </w:rPr>
        <w:tab/>
      </w:r>
    </w:p>
    <w:p w14:paraId="567FA2B0" w14:textId="77777777" w:rsidR="00B273E9" w:rsidRPr="003146E6" w:rsidRDefault="00B273E9" w:rsidP="00E361C4">
      <w:pPr>
        <w:ind w:firstLine="708"/>
        <w:jc w:val="both"/>
        <w:rPr>
          <w:sz w:val="28"/>
          <w:szCs w:val="28"/>
        </w:rPr>
      </w:pPr>
      <w:r w:rsidRPr="003146E6">
        <w:rPr>
          <w:sz w:val="28"/>
          <w:szCs w:val="28"/>
        </w:rPr>
        <w:t>Послание Президента Республики Казахстан – Лидера нации Нурсултана Назарбаева народу Казахстана «Стратегия «Казахстан-2050»: новый политический курс состоявшегося государства» от 14 декабря 2012 года</w:t>
      </w:r>
    </w:p>
    <w:p w14:paraId="79911473" w14:textId="77777777" w:rsidR="00B273E9" w:rsidRPr="003146E6" w:rsidRDefault="00B273E9" w:rsidP="00855A70">
      <w:pPr>
        <w:ind w:firstLine="708"/>
        <w:jc w:val="both"/>
        <w:rPr>
          <w:sz w:val="28"/>
          <w:szCs w:val="28"/>
        </w:rPr>
      </w:pPr>
      <w:r w:rsidRPr="003146E6">
        <w:rPr>
          <w:sz w:val="28"/>
          <w:szCs w:val="28"/>
        </w:rPr>
        <w:t>Постановление Правительства Республики Казахстан №1213 от 23 декабря 2008 года «О Стратегическом плане Министерства здравоохранения Республики Казахстан на 2009-2011 годы».</w:t>
      </w:r>
    </w:p>
    <w:p w14:paraId="4DCA69CD" w14:textId="77777777" w:rsidR="00B273E9" w:rsidRPr="005765CB" w:rsidRDefault="00B273E9" w:rsidP="005765CB">
      <w:pPr>
        <w:ind w:firstLine="708"/>
        <w:jc w:val="both"/>
        <w:rPr>
          <w:sz w:val="28"/>
          <w:szCs w:val="28"/>
        </w:rPr>
      </w:pPr>
      <w:r w:rsidRPr="005765CB">
        <w:rPr>
          <w:sz w:val="28"/>
          <w:szCs w:val="28"/>
        </w:rPr>
        <w:t>Постановление Правительства Республики Казахстан от 12 октября 2021 года № 725. Об утверждении национального проекта "Качественное и доступное здравоохранение для каждого гражданина "Здоровая нация"</w:t>
      </w:r>
    </w:p>
    <w:p w14:paraId="6949B835" w14:textId="77777777" w:rsidR="00B273E9" w:rsidRPr="006F55B8" w:rsidRDefault="00B273E9" w:rsidP="006F55B8">
      <w:pPr>
        <w:ind w:firstLine="708"/>
        <w:jc w:val="both"/>
        <w:rPr>
          <w:sz w:val="28"/>
          <w:szCs w:val="28"/>
        </w:rPr>
      </w:pPr>
      <w:r w:rsidRPr="006F55B8">
        <w:rPr>
          <w:sz w:val="28"/>
          <w:szCs w:val="28"/>
        </w:rPr>
        <w:t>Правила проведения мониторинга безопасности, качества и эф</w:t>
      </w:r>
      <w:r>
        <w:rPr>
          <w:sz w:val="28"/>
          <w:szCs w:val="28"/>
        </w:rPr>
        <w:t xml:space="preserve">фективности медицинских изделий. </w:t>
      </w:r>
      <w:r w:rsidRPr="006F55B8">
        <w:rPr>
          <w:sz w:val="28"/>
          <w:szCs w:val="28"/>
        </w:rPr>
        <w:t>Решение Коллегии Евразийской экономической комиссии от 22 декабря 2015 года № 174.</w:t>
      </w:r>
    </w:p>
    <w:p w14:paraId="4C2CC82F" w14:textId="77777777" w:rsidR="00B273E9" w:rsidRPr="003146E6" w:rsidRDefault="00B273E9" w:rsidP="005A134C">
      <w:pPr>
        <w:jc w:val="both"/>
        <w:rPr>
          <w:sz w:val="28"/>
          <w:szCs w:val="28"/>
        </w:rPr>
      </w:pPr>
      <w:r w:rsidRPr="003146E6">
        <w:rPr>
          <w:sz w:val="28"/>
          <w:szCs w:val="28"/>
        </w:rPr>
        <w:tab/>
        <w:t>Приказ Министра здравоохранения Республики Казахстан № 186 от 07 апреля 2008 года «Об утверждении Плана мероприятий Министерства здравоохранения Республики Казахстан по реализации Общенационального плана мероприятий по реализации Послания Главы государства народу Казахстана от 6 февраля 2008 года «Повышение благосостояния граждан Казахстана – главная цель государственной политики» и Плана мероприятий по его исполнению».</w:t>
      </w:r>
    </w:p>
    <w:p w14:paraId="159B8307" w14:textId="77777777" w:rsidR="00257B36" w:rsidRDefault="00B273E9" w:rsidP="00257B36">
      <w:pPr>
        <w:ind w:firstLine="708"/>
        <w:jc w:val="both"/>
        <w:rPr>
          <w:sz w:val="28"/>
          <w:szCs w:val="28"/>
        </w:rPr>
      </w:pPr>
      <w:r w:rsidRPr="00E97AC5">
        <w:rPr>
          <w:sz w:val="28"/>
          <w:szCs w:val="28"/>
        </w:rPr>
        <w:t>Уголовный Кодекс Республики Казахстан о</w:t>
      </w:r>
      <w:r>
        <w:rPr>
          <w:sz w:val="28"/>
          <w:szCs w:val="28"/>
        </w:rPr>
        <w:t>т 3 июля 2014 года № 226-V ЗРК.</w:t>
      </w:r>
    </w:p>
    <w:p w14:paraId="7A581298" w14:textId="73F83F26" w:rsidR="00B273E9" w:rsidRPr="00257B36" w:rsidRDefault="00B273E9" w:rsidP="00257B36">
      <w:pPr>
        <w:ind w:firstLine="708"/>
        <w:jc w:val="both"/>
        <w:rPr>
          <w:sz w:val="28"/>
          <w:szCs w:val="28"/>
        </w:rPr>
      </w:pPr>
      <w:r w:rsidRPr="003146E6">
        <w:rPr>
          <w:sz w:val="28"/>
          <w:szCs w:val="28"/>
        </w:rPr>
        <w:t>Указ Президента Республики Казахстан от 6 апреля 2007 года №310 «О дальнейших мерах по реализации Стратегии развития Казахстана до 2030 года»</w:t>
      </w:r>
      <w:r w:rsidRPr="00855A70">
        <w:t xml:space="preserve"> </w:t>
      </w:r>
    </w:p>
    <w:p w14:paraId="4D4E2A81" w14:textId="408DC536" w:rsidR="00037BD3" w:rsidRDefault="00037BD3" w:rsidP="00712D4B">
      <w:pPr>
        <w:ind w:firstLine="708"/>
        <w:jc w:val="both"/>
        <w:rPr>
          <w:sz w:val="28"/>
          <w:szCs w:val="28"/>
        </w:rPr>
      </w:pPr>
    </w:p>
    <w:p w14:paraId="19D37C51" w14:textId="501104BF" w:rsidR="00B273E9" w:rsidRDefault="00B273E9" w:rsidP="00712D4B">
      <w:pPr>
        <w:ind w:firstLine="708"/>
        <w:jc w:val="both"/>
        <w:rPr>
          <w:sz w:val="28"/>
          <w:szCs w:val="28"/>
        </w:rPr>
      </w:pPr>
    </w:p>
    <w:p w14:paraId="16711A24" w14:textId="4723033B" w:rsidR="00B273E9" w:rsidRDefault="00B273E9" w:rsidP="007E0579">
      <w:pPr>
        <w:jc w:val="both"/>
        <w:rPr>
          <w:sz w:val="28"/>
          <w:szCs w:val="28"/>
        </w:rPr>
      </w:pPr>
    </w:p>
    <w:p w14:paraId="6B6943F0" w14:textId="77777777" w:rsidR="00526C6C" w:rsidRPr="003146E6" w:rsidRDefault="00526C6C" w:rsidP="003C74FC">
      <w:pPr>
        <w:jc w:val="both"/>
        <w:rPr>
          <w:sz w:val="28"/>
          <w:szCs w:val="28"/>
        </w:rPr>
      </w:pPr>
    </w:p>
    <w:p w14:paraId="4060507D" w14:textId="77777777" w:rsidR="001C624B" w:rsidRPr="00A76864" w:rsidRDefault="00A76864" w:rsidP="00A76864">
      <w:pPr>
        <w:ind w:left="2124" w:firstLine="708"/>
        <w:rPr>
          <w:b/>
          <w:sz w:val="28"/>
          <w:szCs w:val="28"/>
          <w:highlight w:val="yellow"/>
        </w:rPr>
      </w:pPr>
      <w:bookmarkStart w:id="2" w:name="_Toc88210108"/>
      <w:r>
        <w:rPr>
          <w:b/>
          <w:sz w:val="28"/>
          <w:szCs w:val="28"/>
        </w:rPr>
        <w:lastRenderedPageBreak/>
        <w:t xml:space="preserve">       </w:t>
      </w:r>
      <w:r w:rsidR="001C624B" w:rsidRPr="0025545C">
        <w:rPr>
          <w:b/>
          <w:sz w:val="28"/>
          <w:szCs w:val="28"/>
        </w:rPr>
        <w:t>ОПРЕДЕЛЕНИЯ</w:t>
      </w:r>
      <w:bookmarkEnd w:id="2"/>
    </w:p>
    <w:p w14:paraId="49FCA074" w14:textId="77777777" w:rsidR="001C624B" w:rsidRPr="0025545C" w:rsidRDefault="001C624B" w:rsidP="001C624B">
      <w:pPr>
        <w:jc w:val="both"/>
        <w:rPr>
          <w:sz w:val="28"/>
          <w:szCs w:val="28"/>
        </w:rPr>
      </w:pPr>
    </w:p>
    <w:p w14:paraId="7BA46232" w14:textId="77777777" w:rsidR="00A80EFF" w:rsidRPr="00A80EFF" w:rsidRDefault="001C624B" w:rsidP="00A80EFF">
      <w:pPr>
        <w:jc w:val="both"/>
        <w:rPr>
          <w:sz w:val="28"/>
          <w:szCs w:val="28"/>
        </w:rPr>
      </w:pPr>
      <w:r w:rsidRPr="0025545C">
        <w:rPr>
          <w:sz w:val="28"/>
          <w:szCs w:val="28"/>
        </w:rPr>
        <w:t>В настоящей диссертации применяются следующие термины с соответствующими определениями:</w:t>
      </w:r>
    </w:p>
    <w:p w14:paraId="5A85AEB8" w14:textId="77777777" w:rsidR="00285E8F" w:rsidRPr="00D83A71" w:rsidRDefault="00285E8F" w:rsidP="00D83A71">
      <w:pPr>
        <w:ind w:firstLine="708"/>
        <w:jc w:val="both"/>
        <w:rPr>
          <w:sz w:val="28"/>
          <w:szCs w:val="28"/>
        </w:rPr>
      </w:pPr>
      <w:r w:rsidRPr="00D83A71">
        <w:rPr>
          <w:b/>
          <w:sz w:val="28"/>
          <w:szCs w:val="28"/>
        </w:rPr>
        <w:t>База данных</w:t>
      </w:r>
      <w:r w:rsidRPr="00D83A71">
        <w:rPr>
          <w:sz w:val="28"/>
          <w:szCs w:val="28"/>
        </w:rPr>
        <w:t xml:space="preserve"> – организованный набор данных или подборка файлов, которая может быть использована с определённой целью.</w:t>
      </w:r>
    </w:p>
    <w:p w14:paraId="558CA6E1" w14:textId="77777777" w:rsidR="00285E8F" w:rsidRDefault="00285E8F" w:rsidP="00285E8F">
      <w:pPr>
        <w:ind w:firstLine="708"/>
        <w:jc w:val="both"/>
        <w:rPr>
          <w:rFonts w:eastAsia="Calibri"/>
          <w:b/>
          <w:sz w:val="28"/>
          <w:szCs w:val="28"/>
        </w:rPr>
      </w:pPr>
      <w:r w:rsidRPr="00B11EC5">
        <w:rPr>
          <w:rFonts w:eastAsia="Calibri"/>
          <w:b/>
          <w:sz w:val="28"/>
          <w:szCs w:val="28"/>
        </w:rPr>
        <w:t xml:space="preserve">Безопасность медицинской деятельности – </w:t>
      </w:r>
      <w:r w:rsidRPr="00B11EC5">
        <w:rPr>
          <w:rFonts w:eastAsia="Calibri"/>
          <w:sz w:val="28"/>
          <w:szCs w:val="28"/>
        </w:rPr>
        <w:t>это отсутствие предотвратимого вреда, рисков его возникновения и (или) степень снижения допустимого вреда жизни и здоровью граждан, медицинских и фармацевтических работников, окружающей среде при осуществлении медицинской деятельности.</w:t>
      </w:r>
    </w:p>
    <w:p w14:paraId="0FEADE02" w14:textId="7183618A" w:rsidR="00285E8F" w:rsidRDefault="00285E8F" w:rsidP="00B036ED">
      <w:pPr>
        <w:ind w:firstLine="708"/>
        <w:jc w:val="both"/>
        <w:rPr>
          <w:rFonts w:eastAsia="Calibri"/>
          <w:sz w:val="28"/>
          <w:szCs w:val="28"/>
          <w:shd w:val="clear" w:color="auto" w:fill="FFFFFF"/>
        </w:rPr>
      </w:pPr>
      <w:r w:rsidRPr="00A871DA">
        <w:rPr>
          <w:rFonts w:eastAsia="Calibri"/>
          <w:b/>
          <w:sz w:val="28"/>
          <w:szCs w:val="28"/>
          <w:shd w:val="clear" w:color="auto" w:fill="FFFFFF"/>
        </w:rPr>
        <w:t>Бенчмаркинг-</w:t>
      </w:r>
      <w:r w:rsidRPr="00A871DA">
        <w:t xml:space="preserve"> </w:t>
      </w:r>
      <w:r w:rsidRPr="00A871DA">
        <w:rPr>
          <w:rFonts w:eastAsia="Calibri"/>
          <w:sz w:val="28"/>
          <w:szCs w:val="28"/>
          <w:shd w:val="clear" w:color="auto" w:fill="FFFFFF"/>
        </w:rPr>
        <w:t>сопоставительный анализ на основе эталонных показателей как процесс определения, понимания и адаптации имеющихся примеров эффективного функционирования предприятия с целью улучшения собственной работы.</w:t>
      </w:r>
    </w:p>
    <w:p w14:paraId="5841EABC" w14:textId="2C190ECD" w:rsidR="00D95916" w:rsidRPr="00A871DA" w:rsidRDefault="00D95916" w:rsidP="00B036ED">
      <w:pPr>
        <w:ind w:firstLine="708"/>
        <w:jc w:val="both"/>
        <w:rPr>
          <w:rFonts w:eastAsia="Calibri"/>
          <w:b/>
          <w:sz w:val="28"/>
          <w:szCs w:val="28"/>
          <w:shd w:val="clear" w:color="auto" w:fill="FFFFFF"/>
        </w:rPr>
      </w:pPr>
      <w:r w:rsidRPr="00D95916">
        <w:rPr>
          <w:rFonts w:eastAsia="Calibri"/>
          <w:b/>
          <w:sz w:val="28"/>
          <w:szCs w:val="28"/>
          <w:shd w:val="clear" w:color="auto" w:fill="FFFFFF"/>
        </w:rPr>
        <w:t>Вред, причиненный жизни или здоровью гражданина</w:t>
      </w:r>
      <w:r>
        <w:rPr>
          <w:rFonts w:eastAsia="Calibri"/>
          <w:b/>
          <w:sz w:val="28"/>
          <w:szCs w:val="28"/>
          <w:shd w:val="clear" w:color="auto" w:fill="FFFFFF"/>
        </w:rPr>
        <w:t xml:space="preserve"> </w:t>
      </w:r>
      <w:r w:rsidRPr="00D95916">
        <w:rPr>
          <w:rFonts w:eastAsia="Calibri"/>
          <w:b/>
          <w:sz w:val="28"/>
          <w:szCs w:val="28"/>
          <w:shd w:val="clear" w:color="auto" w:fill="FFFFFF"/>
        </w:rPr>
        <w:t xml:space="preserve">‒ </w:t>
      </w:r>
      <w:r w:rsidRPr="00D95916">
        <w:rPr>
          <w:rFonts w:eastAsia="Calibri"/>
          <w:sz w:val="28"/>
          <w:szCs w:val="28"/>
          <w:shd w:val="clear" w:color="auto" w:fill="FFFFFF"/>
        </w:rPr>
        <w:t>выражается в смерти человека либо в причинении ему травмы или увечья</w:t>
      </w:r>
      <w:r>
        <w:rPr>
          <w:rFonts w:eastAsia="Calibri"/>
          <w:sz w:val="28"/>
          <w:szCs w:val="28"/>
          <w:shd w:val="clear" w:color="auto" w:fill="FFFFFF"/>
        </w:rPr>
        <w:t>.</w:t>
      </w:r>
    </w:p>
    <w:p w14:paraId="4053A527" w14:textId="77777777" w:rsidR="00285E8F" w:rsidRPr="00D83A71" w:rsidRDefault="00285E8F" w:rsidP="00C5347D">
      <w:pPr>
        <w:ind w:firstLine="708"/>
        <w:jc w:val="both"/>
        <w:rPr>
          <w:sz w:val="28"/>
          <w:szCs w:val="28"/>
        </w:rPr>
      </w:pPr>
      <w:r w:rsidRPr="00D83A71">
        <w:rPr>
          <w:b/>
          <w:sz w:val="28"/>
          <w:szCs w:val="28"/>
        </w:rPr>
        <w:t>Данные количественные</w:t>
      </w:r>
      <w:r w:rsidRPr="00D83A71">
        <w:rPr>
          <w:sz w:val="28"/>
          <w:szCs w:val="28"/>
        </w:rPr>
        <w:t xml:space="preserve"> – данные в численном выражении, такие, как непрерывные или дискретные измерения.</w:t>
      </w:r>
    </w:p>
    <w:p w14:paraId="63F3AC5F" w14:textId="77777777" w:rsidR="00285E8F" w:rsidRPr="00D83A71" w:rsidRDefault="00285E8F" w:rsidP="00C5347D">
      <w:pPr>
        <w:ind w:firstLine="708"/>
        <w:jc w:val="both"/>
        <w:rPr>
          <w:sz w:val="28"/>
          <w:szCs w:val="28"/>
        </w:rPr>
      </w:pPr>
      <w:r w:rsidRPr="00D83A71">
        <w:rPr>
          <w:b/>
          <w:sz w:val="28"/>
          <w:szCs w:val="28"/>
        </w:rPr>
        <w:t>Доверительные границы</w:t>
      </w:r>
      <w:r w:rsidRPr="00D83A71">
        <w:rPr>
          <w:sz w:val="28"/>
          <w:szCs w:val="28"/>
        </w:rPr>
        <w:t xml:space="preserve"> – верхняя и нижняя границы доверительного интервала.</w:t>
      </w:r>
    </w:p>
    <w:p w14:paraId="1628A53C" w14:textId="77777777" w:rsidR="00285E8F" w:rsidRPr="00D83A71" w:rsidRDefault="00285E8F" w:rsidP="00C5347D">
      <w:pPr>
        <w:ind w:firstLine="708"/>
        <w:jc w:val="both"/>
        <w:rPr>
          <w:sz w:val="28"/>
          <w:szCs w:val="28"/>
        </w:rPr>
      </w:pPr>
      <w:r w:rsidRPr="00D83A71">
        <w:rPr>
          <w:b/>
          <w:sz w:val="28"/>
          <w:szCs w:val="28"/>
        </w:rPr>
        <w:t>Доверительный интервал</w:t>
      </w:r>
      <w:r w:rsidRPr="00D83A71">
        <w:rPr>
          <w:sz w:val="28"/>
          <w:szCs w:val="28"/>
        </w:rPr>
        <w:t xml:space="preserve"> – вычислительный интервал с известной вероятностью (например, 95%) того, что истинное значение переменной, например, средняя, доля или частота, выпадет в данный интервал.</w:t>
      </w:r>
    </w:p>
    <w:p w14:paraId="3057B7C7" w14:textId="77777777" w:rsidR="00285E8F" w:rsidRPr="001A651C" w:rsidRDefault="00285E8F" w:rsidP="00C5347D">
      <w:pPr>
        <w:ind w:firstLine="708"/>
        <w:jc w:val="both"/>
        <w:rPr>
          <w:sz w:val="28"/>
          <w:szCs w:val="28"/>
          <w:highlight w:val="yellow"/>
          <w:shd w:val="clear" w:color="auto" w:fill="FFFFFF"/>
        </w:rPr>
      </w:pPr>
      <w:r w:rsidRPr="00D83A71">
        <w:rPr>
          <w:b/>
          <w:sz w:val="28"/>
          <w:szCs w:val="28"/>
          <w:shd w:val="clear" w:color="auto" w:fill="FFFFFF"/>
        </w:rPr>
        <w:t>Доступность медицинской помощи</w:t>
      </w:r>
      <w:r w:rsidRPr="00D83A71">
        <w:rPr>
          <w:sz w:val="28"/>
          <w:szCs w:val="28"/>
          <w:shd w:val="clear" w:color="auto" w:fill="FFFFFF"/>
        </w:rPr>
        <w:t xml:space="preserve"> – это свободный доступ к службам здравоохранения вне зависимости от географических, экономически</w:t>
      </w:r>
      <w:r w:rsidRPr="00FB08C1">
        <w:rPr>
          <w:sz w:val="28"/>
          <w:szCs w:val="28"/>
          <w:shd w:val="clear" w:color="auto" w:fill="FFFFFF"/>
        </w:rPr>
        <w:t xml:space="preserve">х, </w:t>
      </w:r>
      <w:r w:rsidRPr="0018667E">
        <w:rPr>
          <w:sz w:val="28"/>
          <w:szCs w:val="28"/>
          <w:shd w:val="clear" w:color="auto" w:fill="FFFFFF"/>
        </w:rPr>
        <w:t>социальных, культурных, организационных или языковых барьеров.</w:t>
      </w:r>
    </w:p>
    <w:p w14:paraId="303223FC" w14:textId="77777777" w:rsidR="00285E8F" w:rsidRPr="00111FDD" w:rsidRDefault="00285E8F" w:rsidP="00C5347D">
      <w:pPr>
        <w:ind w:firstLine="708"/>
        <w:jc w:val="both"/>
        <w:rPr>
          <w:sz w:val="28"/>
          <w:szCs w:val="28"/>
        </w:rPr>
      </w:pPr>
      <w:r w:rsidRPr="00111FDD">
        <w:rPr>
          <w:b/>
          <w:sz w:val="28"/>
          <w:szCs w:val="28"/>
        </w:rPr>
        <w:t>Медицинские организации</w:t>
      </w:r>
      <w:r w:rsidRPr="00111FDD">
        <w:rPr>
          <w:sz w:val="28"/>
          <w:szCs w:val="28"/>
        </w:rPr>
        <w:t xml:space="preserve"> – организации здравоохранения, основной деятельностью которых является оказание медицинской помощи и медицинских услуг населению.</w:t>
      </w:r>
    </w:p>
    <w:p w14:paraId="0E9B5A75" w14:textId="77777777" w:rsidR="00285E8F" w:rsidRPr="00D83A71" w:rsidRDefault="00285E8F" w:rsidP="001C624B">
      <w:pPr>
        <w:jc w:val="both"/>
        <w:rPr>
          <w:sz w:val="28"/>
          <w:szCs w:val="28"/>
        </w:rPr>
      </w:pPr>
      <w:r>
        <w:rPr>
          <w:sz w:val="28"/>
          <w:szCs w:val="28"/>
        </w:rPr>
        <w:tab/>
      </w:r>
      <w:r w:rsidRPr="00D83A71">
        <w:rPr>
          <w:b/>
          <w:sz w:val="28"/>
          <w:szCs w:val="28"/>
        </w:rPr>
        <w:t>Медицинский инцидент</w:t>
      </w:r>
      <w:r w:rsidRPr="00D83A71">
        <w:rPr>
          <w:sz w:val="28"/>
          <w:szCs w:val="28"/>
        </w:rPr>
        <w:t xml:space="preserve"> - событие, связанное с оказанием медицинской помощи в соответствии со стандартами организации оказания медицинской помощи и с использованием технологий, оборудования и инструментов, обусловленное отклонением от нормального функционирования организма, которое может нанести вред жизни и здоровью пациента, а также привести к смерти пациента, за исключением случаев, предусмотренных административным и уголовным законодательством Республики Казахстан</w:t>
      </w:r>
      <w:r>
        <w:rPr>
          <w:sz w:val="28"/>
          <w:szCs w:val="28"/>
        </w:rPr>
        <w:t>.</w:t>
      </w:r>
    </w:p>
    <w:p w14:paraId="78EA0128" w14:textId="7312A8A7" w:rsidR="00285E8F" w:rsidRPr="00D95916" w:rsidRDefault="00285E8F" w:rsidP="00C5347D">
      <w:pPr>
        <w:ind w:firstLine="708"/>
        <w:jc w:val="both"/>
        <w:rPr>
          <w:sz w:val="28"/>
          <w:szCs w:val="28"/>
          <w:shd w:val="clear" w:color="auto" w:fill="FFFFFF"/>
        </w:rPr>
      </w:pPr>
      <w:r w:rsidRPr="00111FDD">
        <w:rPr>
          <w:b/>
          <w:sz w:val="28"/>
          <w:szCs w:val="28"/>
          <w:shd w:val="clear" w:color="auto" w:fill="FFFFFF"/>
        </w:rPr>
        <w:t>Модель ABCDE</w:t>
      </w:r>
      <w:r w:rsidRPr="00442508">
        <w:rPr>
          <w:sz w:val="28"/>
          <w:szCs w:val="28"/>
          <w:shd w:val="clear" w:color="auto" w:fill="FFFFFF"/>
        </w:rPr>
        <w:t xml:space="preserve"> — улучшение эмоционального интеллекта</w:t>
      </w:r>
      <w:r w:rsidR="00D95916" w:rsidRPr="00D95916">
        <w:rPr>
          <w:sz w:val="28"/>
          <w:szCs w:val="28"/>
          <w:shd w:val="clear" w:color="auto" w:fill="FFFFFF"/>
        </w:rPr>
        <w:t>.</w:t>
      </w:r>
    </w:p>
    <w:p w14:paraId="443B66C0" w14:textId="77777777" w:rsidR="00285E8F" w:rsidRPr="000B1622" w:rsidRDefault="00285E8F" w:rsidP="00CE2FE2">
      <w:pPr>
        <w:ind w:firstLine="708"/>
        <w:jc w:val="both"/>
        <w:rPr>
          <w:rFonts w:eastAsia="Calibri"/>
          <w:b/>
          <w:sz w:val="28"/>
          <w:szCs w:val="28"/>
          <w:shd w:val="clear" w:color="auto" w:fill="FFFFFF"/>
        </w:rPr>
      </w:pPr>
      <w:r w:rsidRPr="000B1622">
        <w:rPr>
          <w:rFonts w:eastAsia="Calibri"/>
          <w:b/>
          <w:sz w:val="28"/>
          <w:szCs w:val="28"/>
          <w:shd w:val="clear" w:color="auto" w:fill="FFFFFF"/>
        </w:rPr>
        <w:t>Национальн</w:t>
      </w:r>
      <w:r>
        <w:rPr>
          <w:rFonts w:eastAsia="Calibri"/>
          <w:b/>
          <w:sz w:val="28"/>
          <w:szCs w:val="28"/>
          <w:shd w:val="clear" w:color="auto" w:fill="FFFFFF"/>
        </w:rPr>
        <w:t xml:space="preserve">ая </w:t>
      </w:r>
      <w:r w:rsidRPr="000B1622">
        <w:rPr>
          <w:rFonts w:eastAsia="Calibri"/>
          <w:b/>
          <w:sz w:val="28"/>
          <w:szCs w:val="28"/>
          <w:shd w:val="clear" w:color="auto" w:fill="FFFFFF"/>
        </w:rPr>
        <w:t>служб</w:t>
      </w:r>
      <w:r>
        <w:rPr>
          <w:rFonts w:eastAsia="Calibri"/>
          <w:b/>
          <w:sz w:val="28"/>
          <w:szCs w:val="28"/>
          <w:shd w:val="clear" w:color="auto" w:fill="FFFFFF"/>
        </w:rPr>
        <w:t>а</w:t>
      </w:r>
      <w:r w:rsidRPr="000B1622">
        <w:rPr>
          <w:rFonts w:eastAsia="Calibri"/>
          <w:b/>
          <w:sz w:val="28"/>
          <w:szCs w:val="28"/>
          <w:shd w:val="clear" w:color="auto" w:fill="FFFFFF"/>
        </w:rPr>
        <w:t xml:space="preserve"> здравоохранения </w:t>
      </w:r>
      <w:r>
        <w:rPr>
          <w:rFonts w:eastAsia="Calibri"/>
          <w:b/>
          <w:sz w:val="28"/>
          <w:szCs w:val="28"/>
          <w:shd w:val="clear" w:color="auto" w:fill="FFFFFF"/>
        </w:rPr>
        <w:t xml:space="preserve">- </w:t>
      </w:r>
      <w:r w:rsidRPr="00CE2FE2">
        <w:rPr>
          <w:rFonts w:eastAsia="Calibri"/>
          <w:sz w:val="28"/>
          <w:szCs w:val="28"/>
          <w:shd w:val="clear" w:color="auto" w:fill="FFFFFF"/>
        </w:rPr>
        <w:t>предоставляет услуги профилактики,</w:t>
      </w:r>
      <w:r w:rsidRPr="00CE2FE2">
        <w:rPr>
          <w:rFonts w:eastAsia="Calibri"/>
          <w:sz w:val="28"/>
          <w:szCs w:val="28"/>
          <w:shd w:val="clear" w:color="auto" w:fill="FFFFFF"/>
          <w:lang w:val="kk-KZ"/>
        </w:rPr>
        <w:t xml:space="preserve"> </w:t>
      </w:r>
      <w:r w:rsidRPr="00CE2FE2">
        <w:rPr>
          <w:rFonts w:eastAsia="Calibri"/>
          <w:sz w:val="28"/>
          <w:szCs w:val="28"/>
          <w:shd w:val="clear" w:color="auto" w:fill="FFFFFF"/>
        </w:rPr>
        <w:t>первичной медико-санитарной помощи</w:t>
      </w:r>
      <w:r w:rsidRPr="00CE2FE2">
        <w:rPr>
          <w:rFonts w:eastAsia="Calibri"/>
          <w:sz w:val="28"/>
          <w:szCs w:val="28"/>
          <w:shd w:val="clear" w:color="auto" w:fill="FFFFFF"/>
          <w:lang w:val="kk-KZ"/>
        </w:rPr>
        <w:t xml:space="preserve"> </w:t>
      </w:r>
      <w:r w:rsidRPr="00CE2FE2">
        <w:rPr>
          <w:rFonts w:eastAsia="Calibri"/>
          <w:sz w:val="28"/>
          <w:szCs w:val="28"/>
          <w:shd w:val="clear" w:color="auto" w:fill="FFFFFF"/>
        </w:rPr>
        <w:t>(ПМСП) и специализированной помощи</w:t>
      </w:r>
      <w:r w:rsidRPr="00CE2FE2">
        <w:rPr>
          <w:rFonts w:eastAsia="Calibri"/>
          <w:sz w:val="28"/>
          <w:szCs w:val="28"/>
          <w:shd w:val="clear" w:color="auto" w:fill="FFFFFF"/>
          <w:lang w:val="kk-KZ"/>
        </w:rPr>
        <w:t xml:space="preserve"> </w:t>
      </w:r>
      <w:r w:rsidRPr="00CE2FE2">
        <w:rPr>
          <w:rFonts w:eastAsia="Calibri"/>
          <w:sz w:val="28"/>
          <w:szCs w:val="28"/>
          <w:shd w:val="clear" w:color="auto" w:fill="FFFFFF"/>
        </w:rPr>
        <w:t>всем «проживающим» в Англии</w:t>
      </w:r>
      <w:r>
        <w:rPr>
          <w:rFonts w:eastAsia="Calibri"/>
          <w:sz w:val="28"/>
          <w:szCs w:val="28"/>
          <w:shd w:val="clear" w:color="auto" w:fill="FFFFFF"/>
        </w:rPr>
        <w:t>.</w:t>
      </w:r>
    </w:p>
    <w:p w14:paraId="35E19A1C" w14:textId="77777777" w:rsidR="00285E8F" w:rsidRPr="00111FDD" w:rsidRDefault="00285E8F" w:rsidP="00C5347D">
      <w:pPr>
        <w:ind w:firstLine="708"/>
        <w:jc w:val="both"/>
        <w:rPr>
          <w:sz w:val="28"/>
          <w:szCs w:val="28"/>
        </w:rPr>
      </w:pPr>
      <w:r w:rsidRPr="00111FDD">
        <w:rPr>
          <w:b/>
          <w:sz w:val="28"/>
          <w:szCs w:val="28"/>
        </w:rPr>
        <w:t>Обработка данных</w:t>
      </w:r>
      <w:r w:rsidRPr="00111FDD">
        <w:rPr>
          <w:sz w:val="28"/>
          <w:szCs w:val="28"/>
        </w:rPr>
        <w:t xml:space="preserve"> – преобразование единиц информации в форму, которая допускает работу с ней: хранение, запрос и анализ.</w:t>
      </w:r>
    </w:p>
    <w:p w14:paraId="2AE1ED27" w14:textId="77777777" w:rsidR="00285E8F" w:rsidRPr="00B036ED" w:rsidRDefault="00285E8F" w:rsidP="00B036ED">
      <w:pPr>
        <w:ind w:firstLine="708"/>
        <w:jc w:val="both"/>
        <w:rPr>
          <w:sz w:val="28"/>
          <w:szCs w:val="28"/>
        </w:rPr>
      </w:pPr>
      <w:r w:rsidRPr="00111FDD">
        <w:rPr>
          <w:b/>
          <w:sz w:val="28"/>
          <w:szCs w:val="28"/>
        </w:rPr>
        <w:lastRenderedPageBreak/>
        <w:t>Общественное здравоохранение</w:t>
      </w:r>
      <w:r w:rsidRPr="00111FDD">
        <w:rPr>
          <w:sz w:val="28"/>
          <w:szCs w:val="28"/>
        </w:rPr>
        <w:t xml:space="preserve"> – система научных и практических мер и обеспечивающих их структур медицинского и немедицинского характера, деятельность которых направлена на реализацию концепции охраны и укрепления здоровья населения, профилактику заболеваний и травм, увеличение продолжительности акт</w:t>
      </w:r>
      <w:r>
        <w:rPr>
          <w:sz w:val="28"/>
          <w:szCs w:val="28"/>
        </w:rPr>
        <w:t>ивной жизни и трудоспособности.</w:t>
      </w:r>
    </w:p>
    <w:p w14:paraId="3853C7DC" w14:textId="77777777" w:rsidR="00285E8F" w:rsidRPr="00B036ED" w:rsidRDefault="00285E8F" w:rsidP="00B036ED">
      <w:pPr>
        <w:ind w:firstLine="708"/>
        <w:jc w:val="both"/>
        <w:rPr>
          <w:rFonts w:eastAsia="Calibri"/>
          <w:sz w:val="28"/>
          <w:szCs w:val="28"/>
        </w:rPr>
      </w:pPr>
      <w:r w:rsidRPr="00B036ED">
        <w:rPr>
          <w:rFonts w:eastAsia="Calibri"/>
          <w:b/>
          <w:sz w:val="28"/>
          <w:szCs w:val="28"/>
        </w:rPr>
        <w:t>Первичная медико-санитарная помощь</w:t>
      </w:r>
      <w:r w:rsidRPr="00B036ED">
        <w:rPr>
          <w:rFonts w:eastAsia="Calibri"/>
          <w:sz w:val="28"/>
          <w:szCs w:val="28"/>
        </w:rPr>
        <w:t xml:space="preserve"> – 1) амбулаторно-поликлинические организации доврачебного этапа: здравпункты, центры, посты, диспансеры; 2) является основным звеном здравоохранения, главной службой оказания медико-санитарной помощи, построенной по принципу «от периферии к центру».</w:t>
      </w:r>
    </w:p>
    <w:p w14:paraId="012722D6" w14:textId="77777777" w:rsidR="00285E8F" w:rsidRPr="00B036ED" w:rsidRDefault="00285E8F" w:rsidP="00B036ED">
      <w:pPr>
        <w:ind w:firstLine="708"/>
        <w:jc w:val="both"/>
        <w:rPr>
          <w:rFonts w:eastAsia="Calibri"/>
          <w:sz w:val="28"/>
          <w:szCs w:val="28"/>
        </w:rPr>
      </w:pPr>
      <w:r w:rsidRPr="00B036ED">
        <w:rPr>
          <w:rFonts w:eastAsia="Calibri"/>
          <w:b/>
          <w:sz w:val="28"/>
          <w:szCs w:val="28"/>
        </w:rPr>
        <w:t>Поликлиника</w:t>
      </w:r>
      <w:r w:rsidRPr="00B036ED">
        <w:rPr>
          <w:rFonts w:eastAsia="Calibri"/>
          <w:sz w:val="28"/>
          <w:szCs w:val="28"/>
        </w:rPr>
        <w:t xml:space="preserve"> – высокоразвитое специализированная лечебно-профилактическая организация, в которой оказывается медицинская помощь приходящим больным, а также больным на дому, осуществляется комплекс лечебно-профилактических мероприятий по лечению и предупреждению развития заболеваний и их осложнений.</w:t>
      </w:r>
    </w:p>
    <w:p w14:paraId="55700C09" w14:textId="77777777" w:rsidR="00285E8F" w:rsidRPr="00A871DA" w:rsidRDefault="00285E8F" w:rsidP="00B036ED">
      <w:pPr>
        <w:ind w:firstLine="708"/>
        <w:jc w:val="both"/>
        <w:rPr>
          <w:rFonts w:eastAsia="Calibri"/>
          <w:b/>
          <w:sz w:val="28"/>
          <w:szCs w:val="28"/>
          <w:shd w:val="clear" w:color="auto" w:fill="FFFFFF"/>
        </w:rPr>
      </w:pPr>
      <w:r w:rsidRPr="00A871DA">
        <w:rPr>
          <w:rFonts w:eastAsia="Calibri"/>
          <w:b/>
          <w:sz w:val="28"/>
          <w:szCs w:val="28"/>
          <w:shd w:val="clear" w:color="auto" w:fill="FFFFFF"/>
        </w:rPr>
        <w:t xml:space="preserve">Профсоюзные организации- </w:t>
      </w:r>
      <w:r w:rsidRPr="00A871DA">
        <w:rPr>
          <w:rFonts w:eastAsia="Calibri"/>
          <w:sz w:val="28"/>
          <w:szCs w:val="28"/>
          <w:shd w:val="clear" w:color="auto" w:fill="FFFFFF"/>
        </w:rPr>
        <w:t>объединение работников одной отрасли деятельности (видов или подвидов экономической деятельности) и смежных с ней отраслей, локальных профсоюзов, связанных общими трудовыми, производственно-профессиональными интересами.</w:t>
      </w:r>
    </w:p>
    <w:p w14:paraId="468A9A20" w14:textId="77777777" w:rsidR="00285E8F" w:rsidRDefault="00285E8F" w:rsidP="000B1622">
      <w:pPr>
        <w:ind w:firstLine="708"/>
        <w:jc w:val="both"/>
        <w:rPr>
          <w:rFonts w:eastAsia="Calibri"/>
          <w:sz w:val="28"/>
          <w:szCs w:val="28"/>
          <w:shd w:val="clear" w:color="auto" w:fill="FFFFFF"/>
        </w:rPr>
      </w:pPr>
      <w:r w:rsidRPr="00B036ED">
        <w:rPr>
          <w:rFonts w:eastAsia="Calibri"/>
          <w:b/>
          <w:bCs/>
          <w:sz w:val="28"/>
          <w:szCs w:val="28"/>
          <w:shd w:val="clear" w:color="auto" w:fill="FFFFFF"/>
        </w:rPr>
        <w:t>Стационарная</w:t>
      </w:r>
      <w:r w:rsidRPr="00B036ED">
        <w:rPr>
          <w:rFonts w:eastAsia="Calibri"/>
          <w:b/>
          <w:sz w:val="28"/>
          <w:szCs w:val="28"/>
          <w:shd w:val="clear" w:color="auto" w:fill="FFFFFF"/>
        </w:rPr>
        <w:t> </w:t>
      </w:r>
      <w:r w:rsidRPr="00B036ED">
        <w:rPr>
          <w:rFonts w:eastAsia="Calibri"/>
          <w:b/>
          <w:bCs/>
          <w:sz w:val="28"/>
          <w:szCs w:val="28"/>
          <w:shd w:val="clear" w:color="auto" w:fill="FFFFFF"/>
        </w:rPr>
        <w:t>помощь</w:t>
      </w:r>
      <w:r w:rsidRPr="00B036ED">
        <w:rPr>
          <w:rFonts w:eastAsia="Calibri"/>
          <w:sz w:val="28"/>
          <w:szCs w:val="28"/>
          <w:shd w:val="clear" w:color="auto" w:fill="FFFFFF"/>
        </w:rPr>
        <w:t xml:space="preserve"> — </w:t>
      </w:r>
      <w:r w:rsidRPr="00B036ED">
        <w:rPr>
          <w:rFonts w:eastAsia="Calibri"/>
          <w:bCs/>
          <w:sz w:val="28"/>
          <w:szCs w:val="28"/>
          <w:shd w:val="clear" w:color="auto" w:fill="FFFFFF"/>
        </w:rPr>
        <w:t>это</w:t>
      </w:r>
      <w:r w:rsidRPr="00B036ED">
        <w:rPr>
          <w:rFonts w:eastAsia="Calibri"/>
          <w:sz w:val="28"/>
          <w:szCs w:val="28"/>
          <w:shd w:val="clear" w:color="auto" w:fill="FFFFFF"/>
        </w:rPr>
        <w:t> медицинская </w:t>
      </w:r>
      <w:r w:rsidRPr="00B036ED">
        <w:rPr>
          <w:rFonts w:eastAsia="Calibri"/>
          <w:bCs/>
          <w:sz w:val="28"/>
          <w:szCs w:val="28"/>
          <w:shd w:val="clear" w:color="auto" w:fill="FFFFFF"/>
        </w:rPr>
        <w:t>помощь</w:t>
      </w:r>
      <w:r w:rsidRPr="00B036ED">
        <w:rPr>
          <w:rFonts w:eastAsia="Calibri"/>
          <w:sz w:val="28"/>
          <w:szCs w:val="28"/>
          <w:shd w:val="clear" w:color="auto" w:fill="FFFFFF"/>
        </w:rPr>
        <w:t>, оказываемая в условиях, предусматривающих круглосуточное медицинское наблюдение и лечение в больничных организациях здравоохранения.</w:t>
      </w:r>
    </w:p>
    <w:p w14:paraId="3851408F" w14:textId="77777777" w:rsidR="00B036ED" w:rsidRDefault="00B036ED" w:rsidP="00B036ED">
      <w:pPr>
        <w:ind w:firstLine="708"/>
        <w:jc w:val="both"/>
        <w:rPr>
          <w:rFonts w:eastAsia="Calibri"/>
          <w:sz w:val="28"/>
          <w:szCs w:val="28"/>
          <w:shd w:val="clear" w:color="auto" w:fill="FFFFFF"/>
        </w:rPr>
      </w:pPr>
      <w:bookmarkStart w:id="3" w:name="_Toc88210109"/>
    </w:p>
    <w:p w14:paraId="20267C7A" w14:textId="77777777" w:rsidR="00B036ED" w:rsidRDefault="00B036ED" w:rsidP="00B036ED">
      <w:pPr>
        <w:ind w:firstLine="708"/>
        <w:jc w:val="both"/>
        <w:rPr>
          <w:rFonts w:eastAsia="Calibri"/>
          <w:sz w:val="28"/>
          <w:szCs w:val="28"/>
          <w:shd w:val="clear" w:color="auto" w:fill="FFFFFF"/>
        </w:rPr>
      </w:pPr>
    </w:p>
    <w:p w14:paraId="7F821594" w14:textId="77777777" w:rsidR="00B036ED" w:rsidRDefault="00B036ED" w:rsidP="00B036ED">
      <w:pPr>
        <w:ind w:firstLine="708"/>
        <w:jc w:val="both"/>
        <w:rPr>
          <w:rFonts w:eastAsia="Calibri"/>
          <w:sz w:val="28"/>
          <w:szCs w:val="28"/>
          <w:shd w:val="clear" w:color="auto" w:fill="FFFFFF"/>
        </w:rPr>
      </w:pPr>
    </w:p>
    <w:p w14:paraId="3C82D6FC" w14:textId="77777777" w:rsidR="00B036ED" w:rsidRDefault="00B036ED" w:rsidP="00B036ED">
      <w:pPr>
        <w:ind w:firstLine="708"/>
        <w:jc w:val="both"/>
        <w:rPr>
          <w:rFonts w:eastAsia="Calibri"/>
          <w:sz w:val="28"/>
          <w:szCs w:val="28"/>
          <w:shd w:val="clear" w:color="auto" w:fill="FFFFFF"/>
        </w:rPr>
      </w:pPr>
    </w:p>
    <w:p w14:paraId="027E6415" w14:textId="77777777" w:rsidR="00B036ED" w:rsidRDefault="00B036ED" w:rsidP="00B036ED">
      <w:pPr>
        <w:ind w:firstLine="708"/>
        <w:jc w:val="both"/>
        <w:rPr>
          <w:rFonts w:eastAsia="Calibri"/>
          <w:sz w:val="28"/>
          <w:szCs w:val="28"/>
          <w:shd w:val="clear" w:color="auto" w:fill="FFFFFF"/>
        </w:rPr>
      </w:pPr>
    </w:p>
    <w:p w14:paraId="45D227A3" w14:textId="77777777" w:rsidR="00B036ED" w:rsidRDefault="00B036ED" w:rsidP="00B036ED">
      <w:pPr>
        <w:ind w:firstLine="708"/>
        <w:jc w:val="both"/>
        <w:rPr>
          <w:rFonts w:eastAsia="Calibri"/>
          <w:sz w:val="28"/>
          <w:szCs w:val="28"/>
          <w:shd w:val="clear" w:color="auto" w:fill="FFFFFF"/>
        </w:rPr>
      </w:pPr>
    </w:p>
    <w:p w14:paraId="2A475FED" w14:textId="77777777" w:rsidR="00B036ED" w:rsidRDefault="00B036ED" w:rsidP="00B036ED">
      <w:pPr>
        <w:ind w:firstLine="708"/>
        <w:jc w:val="both"/>
        <w:rPr>
          <w:rFonts w:eastAsia="Calibri"/>
          <w:sz w:val="28"/>
          <w:szCs w:val="28"/>
          <w:shd w:val="clear" w:color="auto" w:fill="FFFFFF"/>
        </w:rPr>
      </w:pPr>
    </w:p>
    <w:p w14:paraId="0F37CB10" w14:textId="77777777" w:rsidR="00B036ED" w:rsidRDefault="00B036ED" w:rsidP="00B036ED">
      <w:pPr>
        <w:ind w:firstLine="708"/>
        <w:jc w:val="both"/>
        <w:rPr>
          <w:rFonts w:eastAsia="Calibri"/>
          <w:sz w:val="28"/>
          <w:szCs w:val="28"/>
          <w:shd w:val="clear" w:color="auto" w:fill="FFFFFF"/>
        </w:rPr>
      </w:pPr>
    </w:p>
    <w:p w14:paraId="6A75CE9F" w14:textId="0CCD7FF3" w:rsidR="00B036ED" w:rsidRDefault="00B036ED" w:rsidP="00B036ED">
      <w:pPr>
        <w:ind w:firstLine="708"/>
        <w:jc w:val="both"/>
        <w:rPr>
          <w:rFonts w:eastAsia="Calibri"/>
          <w:sz w:val="28"/>
          <w:szCs w:val="28"/>
          <w:shd w:val="clear" w:color="auto" w:fill="FFFFFF"/>
        </w:rPr>
      </w:pPr>
    </w:p>
    <w:p w14:paraId="42B241CD" w14:textId="6B0D9433" w:rsidR="007E0579" w:rsidRDefault="007E0579" w:rsidP="00B036ED">
      <w:pPr>
        <w:ind w:firstLine="708"/>
        <w:jc w:val="both"/>
        <w:rPr>
          <w:rFonts w:eastAsia="Calibri"/>
          <w:sz w:val="28"/>
          <w:szCs w:val="28"/>
          <w:shd w:val="clear" w:color="auto" w:fill="FFFFFF"/>
        </w:rPr>
      </w:pPr>
    </w:p>
    <w:p w14:paraId="02FB64EA" w14:textId="25BE1B53" w:rsidR="007E0579" w:rsidRDefault="007E0579" w:rsidP="00B036ED">
      <w:pPr>
        <w:ind w:firstLine="708"/>
        <w:jc w:val="both"/>
        <w:rPr>
          <w:rFonts w:eastAsia="Calibri"/>
          <w:sz w:val="28"/>
          <w:szCs w:val="28"/>
          <w:shd w:val="clear" w:color="auto" w:fill="FFFFFF"/>
        </w:rPr>
      </w:pPr>
    </w:p>
    <w:p w14:paraId="092AFDA5" w14:textId="2BD79C90" w:rsidR="007E0579" w:rsidRDefault="007E0579" w:rsidP="00B036ED">
      <w:pPr>
        <w:ind w:firstLine="708"/>
        <w:jc w:val="both"/>
        <w:rPr>
          <w:rFonts w:eastAsia="Calibri"/>
          <w:sz w:val="28"/>
          <w:szCs w:val="28"/>
          <w:shd w:val="clear" w:color="auto" w:fill="FFFFFF"/>
        </w:rPr>
      </w:pPr>
    </w:p>
    <w:p w14:paraId="099E0793" w14:textId="59B91446" w:rsidR="007E0579" w:rsidRDefault="007E0579" w:rsidP="00B036ED">
      <w:pPr>
        <w:ind w:firstLine="708"/>
        <w:jc w:val="both"/>
        <w:rPr>
          <w:rFonts w:eastAsia="Calibri"/>
          <w:sz w:val="28"/>
          <w:szCs w:val="28"/>
          <w:shd w:val="clear" w:color="auto" w:fill="FFFFFF"/>
        </w:rPr>
      </w:pPr>
    </w:p>
    <w:p w14:paraId="2C4BAA8E" w14:textId="38869FFC" w:rsidR="007E0579" w:rsidRDefault="007E0579" w:rsidP="00B036ED">
      <w:pPr>
        <w:ind w:firstLine="708"/>
        <w:jc w:val="both"/>
        <w:rPr>
          <w:rFonts w:eastAsia="Calibri"/>
          <w:sz w:val="28"/>
          <w:szCs w:val="28"/>
          <w:shd w:val="clear" w:color="auto" w:fill="FFFFFF"/>
        </w:rPr>
      </w:pPr>
    </w:p>
    <w:p w14:paraId="1FB46555" w14:textId="2EB84A29" w:rsidR="007E0579" w:rsidRDefault="007E0579" w:rsidP="00B036ED">
      <w:pPr>
        <w:ind w:firstLine="708"/>
        <w:jc w:val="both"/>
        <w:rPr>
          <w:rFonts w:eastAsia="Calibri"/>
          <w:sz w:val="28"/>
          <w:szCs w:val="28"/>
          <w:shd w:val="clear" w:color="auto" w:fill="FFFFFF"/>
        </w:rPr>
      </w:pPr>
    </w:p>
    <w:p w14:paraId="6F01D1BF" w14:textId="16DA83E6" w:rsidR="007E0579" w:rsidRDefault="007E0579" w:rsidP="00B036ED">
      <w:pPr>
        <w:ind w:firstLine="708"/>
        <w:jc w:val="both"/>
        <w:rPr>
          <w:rFonts w:eastAsia="Calibri"/>
          <w:sz w:val="28"/>
          <w:szCs w:val="28"/>
          <w:shd w:val="clear" w:color="auto" w:fill="FFFFFF"/>
        </w:rPr>
      </w:pPr>
    </w:p>
    <w:p w14:paraId="5802C51A" w14:textId="461D04FD" w:rsidR="007E0579" w:rsidRDefault="007E0579" w:rsidP="00B036ED">
      <w:pPr>
        <w:ind w:firstLine="708"/>
        <w:jc w:val="both"/>
        <w:rPr>
          <w:rFonts w:eastAsia="Calibri"/>
          <w:sz w:val="28"/>
          <w:szCs w:val="28"/>
          <w:shd w:val="clear" w:color="auto" w:fill="FFFFFF"/>
        </w:rPr>
      </w:pPr>
    </w:p>
    <w:p w14:paraId="6255404A" w14:textId="32A1DDAE" w:rsidR="007E0579" w:rsidRDefault="007E0579" w:rsidP="00B036ED">
      <w:pPr>
        <w:ind w:firstLine="708"/>
        <w:jc w:val="both"/>
        <w:rPr>
          <w:rFonts w:eastAsia="Calibri"/>
          <w:sz w:val="28"/>
          <w:szCs w:val="28"/>
          <w:shd w:val="clear" w:color="auto" w:fill="FFFFFF"/>
        </w:rPr>
      </w:pPr>
    </w:p>
    <w:p w14:paraId="06C226B2" w14:textId="77777777" w:rsidR="007E0579" w:rsidRDefault="007E0579" w:rsidP="00B036ED">
      <w:pPr>
        <w:ind w:firstLine="708"/>
        <w:jc w:val="both"/>
        <w:rPr>
          <w:rFonts w:eastAsia="Calibri"/>
          <w:sz w:val="28"/>
          <w:szCs w:val="28"/>
          <w:shd w:val="clear" w:color="auto" w:fill="FFFFFF"/>
        </w:rPr>
      </w:pPr>
    </w:p>
    <w:p w14:paraId="4484913D" w14:textId="77777777" w:rsidR="00B036ED" w:rsidRDefault="00B036ED" w:rsidP="00B036ED">
      <w:pPr>
        <w:ind w:firstLine="708"/>
        <w:jc w:val="both"/>
        <w:rPr>
          <w:rFonts w:eastAsia="Calibri"/>
          <w:sz w:val="28"/>
          <w:szCs w:val="28"/>
          <w:shd w:val="clear" w:color="auto" w:fill="FFFFFF"/>
        </w:rPr>
      </w:pPr>
    </w:p>
    <w:p w14:paraId="480FD295" w14:textId="2FC4B14F" w:rsidR="00B036ED" w:rsidRDefault="00B036ED" w:rsidP="008B179D">
      <w:pPr>
        <w:jc w:val="both"/>
        <w:rPr>
          <w:rFonts w:eastAsia="Calibri"/>
          <w:sz w:val="28"/>
          <w:szCs w:val="28"/>
          <w:shd w:val="clear" w:color="auto" w:fill="FFFFFF"/>
        </w:rPr>
      </w:pPr>
    </w:p>
    <w:p w14:paraId="1C72EB37" w14:textId="6066AEDB" w:rsidR="00C5347D" w:rsidRPr="00C5347D" w:rsidRDefault="00C5347D" w:rsidP="00F80181">
      <w:pPr>
        <w:outlineLvl w:val="0"/>
        <w:rPr>
          <w:b/>
          <w:sz w:val="28"/>
          <w:szCs w:val="28"/>
          <w:highlight w:val="yellow"/>
        </w:rPr>
      </w:pPr>
    </w:p>
    <w:p w14:paraId="7FB658EB" w14:textId="77777777" w:rsidR="001C624B" w:rsidRPr="00C5347D" w:rsidRDefault="001C624B" w:rsidP="001C624B">
      <w:pPr>
        <w:jc w:val="center"/>
        <w:outlineLvl w:val="0"/>
        <w:rPr>
          <w:b/>
          <w:sz w:val="28"/>
          <w:szCs w:val="28"/>
          <w:highlight w:val="yellow"/>
        </w:rPr>
      </w:pPr>
      <w:r w:rsidRPr="0025545C">
        <w:rPr>
          <w:b/>
          <w:sz w:val="28"/>
          <w:szCs w:val="28"/>
        </w:rPr>
        <w:lastRenderedPageBreak/>
        <w:t>ОБОЗНАЧЕНИЯ И СОКРАЩЕНИЯ</w:t>
      </w:r>
      <w:bookmarkEnd w:id="3"/>
    </w:p>
    <w:p w14:paraId="394FDF13" w14:textId="77777777" w:rsidR="00285E8F" w:rsidRPr="00C5347D" w:rsidRDefault="00285E8F" w:rsidP="001C624B">
      <w:pPr>
        <w:jc w:val="both"/>
        <w:rPr>
          <w:sz w:val="28"/>
          <w:szCs w:val="28"/>
          <w:highlight w:val="yellow"/>
        </w:rPr>
      </w:pPr>
    </w:p>
    <w:p w14:paraId="482DB8F7" w14:textId="77777777" w:rsidR="00285E8F" w:rsidRDefault="00285E8F" w:rsidP="00530509">
      <w:pPr>
        <w:rPr>
          <w:bCs/>
          <w:sz w:val="28"/>
          <w:szCs w:val="28"/>
        </w:rPr>
      </w:pPr>
      <w:r w:rsidRPr="00FA3C56">
        <w:rPr>
          <w:bCs/>
          <w:sz w:val="28"/>
          <w:szCs w:val="28"/>
        </w:rPr>
        <w:t>AAMC -</w:t>
      </w:r>
      <w:r>
        <w:rPr>
          <w:bCs/>
          <w:sz w:val="28"/>
          <w:szCs w:val="28"/>
        </w:rPr>
        <w:t>Американская</w:t>
      </w:r>
      <w:r w:rsidRPr="00FA3C56">
        <w:rPr>
          <w:bCs/>
          <w:sz w:val="28"/>
          <w:szCs w:val="28"/>
        </w:rPr>
        <w:t xml:space="preserve"> ассоциаци</w:t>
      </w:r>
      <w:r>
        <w:rPr>
          <w:bCs/>
          <w:sz w:val="28"/>
          <w:szCs w:val="28"/>
        </w:rPr>
        <w:t>я</w:t>
      </w:r>
      <w:r w:rsidRPr="00FA3C56">
        <w:rPr>
          <w:bCs/>
          <w:sz w:val="28"/>
          <w:szCs w:val="28"/>
        </w:rPr>
        <w:t xml:space="preserve"> медицинских колледжей </w:t>
      </w:r>
    </w:p>
    <w:p w14:paraId="1D1DA623" w14:textId="77777777" w:rsidR="00285E8F" w:rsidRPr="00FE1378" w:rsidRDefault="00285E8F" w:rsidP="00660FBE">
      <w:pPr>
        <w:rPr>
          <w:sz w:val="28"/>
          <w:szCs w:val="28"/>
        </w:rPr>
      </w:pPr>
      <w:r w:rsidRPr="00FE1378">
        <w:rPr>
          <w:sz w:val="28"/>
          <w:szCs w:val="28"/>
        </w:rPr>
        <w:t>AIMS</w:t>
      </w:r>
      <w:r>
        <w:rPr>
          <w:sz w:val="28"/>
          <w:szCs w:val="28"/>
        </w:rPr>
        <w:t>-</w:t>
      </w:r>
      <w:r w:rsidRPr="00FE1378">
        <w:rPr>
          <w:sz w:val="28"/>
          <w:szCs w:val="28"/>
        </w:rPr>
        <w:t xml:space="preserve"> </w:t>
      </w:r>
      <w:r>
        <w:rPr>
          <w:sz w:val="28"/>
          <w:szCs w:val="28"/>
        </w:rPr>
        <w:t>У</w:t>
      </w:r>
      <w:r w:rsidRPr="00FE1378">
        <w:rPr>
          <w:sz w:val="28"/>
          <w:szCs w:val="28"/>
        </w:rPr>
        <w:t xml:space="preserve">совершенствованная </w:t>
      </w:r>
      <w:r>
        <w:rPr>
          <w:sz w:val="28"/>
          <w:szCs w:val="28"/>
        </w:rPr>
        <w:t xml:space="preserve">система управления инцидентами </w:t>
      </w:r>
    </w:p>
    <w:p w14:paraId="157B4E5B" w14:textId="77777777" w:rsidR="00285E8F" w:rsidRPr="00FE1378" w:rsidRDefault="00285E8F" w:rsidP="00660FBE">
      <w:pPr>
        <w:rPr>
          <w:sz w:val="28"/>
          <w:szCs w:val="28"/>
        </w:rPr>
      </w:pPr>
      <w:r w:rsidRPr="00FE1378">
        <w:rPr>
          <w:sz w:val="28"/>
          <w:szCs w:val="28"/>
        </w:rPr>
        <w:t xml:space="preserve">AIRS </w:t>
      </w:r>
      <w:r>
        <w:rPr>
          <w:sz w:val="28"/>
          <w:szCs w:val="28"/>
        </w:rPr>
        <w:t>-У</w:t>
      </w:r>
      <w:r w:rsidRPr="00FE1378">
        <w:rPr>
          <w:sz w:val="28"/>
          <w:szCs w:val="28"/>
        </w:rPr>
        <w:t>совершенствованная си</w:t>
      </w:r>
      <w:r>
        <w:rPr>
          <w:sz w:val="28"/>
          <w:szCs w:val="28"/>
        </w:rPr>
        <w:t xml:space="preserve">стема отчетности об инцидентах </w:t>
      </w:r>
    </w:p>
    <w:p w14:paraId="3679B108" w14:textId="77777777" w:rsidR="00285E8F" w:rsidRDefault="00285E8F" w:rsidP="00FE1378">
      <w:pPr>
        <w:rPr>
          <w:sz w:val="28"/>
          <w:szCs w:val="28"/>
        </w:rPr>
      </w:pPr>
      <w:r w:rsidRPr="00FE1378">
        <w:rPr>
          <w:sz w:val="28"/>
          <w:szCs w:val="28"/>
        </w:rPr>
        <w:t xml:space="preserve">CDC-  </w:t>
      </w:r>
      <w:r>
        <w:rPr>
          <w:sz w:val="28"/>
          <w:szCs w:val="28"/>
        </w:rPr>
        <w:t xml:space="preserve">Центр </w:t>
      </w:r>
      <w:r w:rsidRPr="00FE1378">
        <w:rPr>
          <w:sz w:val="28"/>
          <w:szCs w:val="28"/>
        </w:rPr>
        <w:t xml:space="preserve">по контролю и профилактике заболеваний </w:t>
      </w:r>
    </w:p>
    <w:p w14:paraId="75894DAE" w14:textId="77777777" w:rsidR="00285E8F" w:rsidRPr="00BB400A" w:rsidRDefault="00285E8F" w:rsidP="00BB400A">
      <w:pPr>
        <w:rPr>
          <w:bCs/>
          <w:sz w:val="28"/>
          <w:szCs w:val="28"/>
          <w:lang w:val="kk-KZ"/>
        </w:rPr>
      </w:pPr>
      <w:r w:rsidRPr="00BB400A">
        <w:rPr>
          <w:bCs/>
          <w:sz w:val="28"/>
          <w:szCs w:val="28"/>
          <w:lang w:val="kk-KZ"/>
        </w:rPr>
        <w:t>CF -    Концептуальные основы</w:t>
      </w:r>
    </w:p>
    <w:p w14:paraId="2F75FAE2" w14:textId="77777777" w:rsidR="00285E8F" w:rsidRPr="003A734D" w:rsidRDefault="00285E8F" w:rsidP="00442508">
      <w:pPr>
        <w:rPr>
          <w:bCs/>
          <w:sz w:val="28"/>
          <w:szCs w:val="28"/>
        </w:rPr>
      </w:pPr>
      <w:r w:rsidRPr="003A734D">
        <w:rPr>
          <w:bCs/>
          <w:sz w:val="28"/>
          <w:szCs w:val="28"/>
        </w:rPr>
        <w:t>DALY - Годы жизни, скорректированные по нетрудоспособности</w:t>
      </w:r>
    </w:p>
    <w:p w14:paraId="5C266E84" w14:textId="77777777" w:rsidR="00285E8F" w:rsidRDefault="00285E8F" w:rsidP="00442508">
      <w:pPr>
        <w:rPr>
          <w:bCs/>
          <w:sz w:val="28"/>
          <w:szCs w:val="28"/>
        </w:rPr>
      </w:pPr>
      <w:r w:rsidRPr="00526C6C">
        <w:rPr>
          <w:bCs/>
          <w:sz w:val="28"/>
          <w:szCs w:val="28"/>
        </w:rPr>
        <w:t>EQ-5D-5L</w:t>
      </w:r>
      <w:r>
        <w:rPr>
          <w:bCs/>
          <w:sz w:val="28"/>
          <w:szCs w:val="28"/>
        </w:rPr>
        <w:t>-  инструмент по измерению качества жизни связанный со здоровьем</w:t>
      </w:r>
    </w:p>
    <w:p w14:paraId="496AA38E" w14:textId="77777777" w:rsidR="00285E8F" w:rsidRPr="00442508" w:rsidRDefault="00285E8F" w:rsidP="00526C6C">
      <w:pPr>
        <w:rPr>
          <w:bCs/>
          <w:sz w:val="28"/>
          <w:szCs w:val="28"/>
        </w:rPr>
      </w:pPr>
      <w:r w:rsidRPr="000779DB">
        <w:rPr>
          <w:sz w:val="28"/>
          <w:szCs w:val="28"/>
          <w:shd w:val="clear" w:color="auto" w:fill="FFFFFF"/>
        </w:rPr>
        <w:t>EQ-VAS</w:t>
      </w:r>
      <w:r>
        <w:rPr>
          <w:sz w:val="28"/>
          <w:szCs w:val="28"/>
          <w:shd w:val="clear" w:color="auto" w:fill="FFFFFF"/>
        </w:rPr>
        <w:t>- визуальная аналоговая шкала</w:t>
      </w:r>
    </w:p>
    <w:p w14:paraId="1B11641E" w14:textId="77777777" w:rsidR="00285E8F" w:rsidRDefault="00285E8F" w:rsidP="00442508">
      <w:pPr>
        <w:rPr>
          <w:bCs/>
          <w:sz w:val="28"/>
          <w:szCs w:val="28"/>
        </w:rPr>
      </w:pPr>
      <w:r w:rsidRPr="00C22B56">
        <w:rPr>
          <w:bCs/>
          <w:sz w:val="28"/>
          <w:szCs w:val="28"/>
          <w:lang w:val="en-US"/>
        </w:rPr>
        <w:t>FDA</w:t>
      </w:r>
      <w:r w:rsidRPr="00C22B56">
        <w:rPr>
          <w:bCs/>
          <w:sz w:val="28"/>
          <w:szCs w:val="28"/>
        </w:rPr>
        <w:t>- Управление по санитарному надзору за качеством пищевых продуктов и медикаментов</w:t>
      </w:r>
    </w:p>
    <w:p w14:paraId="053A8B19" w14:textId="77777777" w:rsidR="00285E8F" w:rsidRPr="00FE1378" w:rsidRDefault="00285E8F" w:rsidP="00442508">
      <w:pPr>
        <w:rPr>
          <w:sz w:val="28"/>
          <w:szCs w:val="28"/>
        </w:rPr>
      </w:pPr>
      <w:r w:rsidRPr="00660FBE">
        <w:rPr>
          <w:sz w:val="28"/>
          <w:szCs w:val="28"/>
        </w:rPr>
        <w:t>GBD</w:t>
      </w:r>
      <w:r w:rsidRPr="00FE1378">
        <w:rPr>
          <w:sz w:val="28"/>
          <w:szCs w:val="28"/>
        </w:rPr>
        <w:t xml:space="preserve"> </w:t>
      </w:r>
      <w:r>
        <w:rPr>
          <w:sz w:val="28"/>
          <w:szCs w:val="28"/>
        </w:rPr>
        <w:t xml:space="preserve">- </w:t>
      </w:r>
      <w:r w:rsidRPr="00FE1378">
        <w:rPr>
          <w:sz w:val="28"/>
          <w:szCs w:val="28"/>
        </w:rPr>
        <w:t>Глобальное бремя б</w:t>
      </w:r>
      <w:r>
        <w:rPr>
          <w:sz w:val="28"/>
          <w:szCs w:val="28"/>
        </w:rPr>
        <w:t>олезней, травм и факторов риска</w:t>
      </w:r>
      <w:r w:rsidRPr="00FE1378">
        <w:rPr>
          <w:sz w:val="28"/>
          <w:szCs w:val="28"/>
        </w:rPr>
        <w:t xml:space="preserve"> </w:t>
      </w:r>
    </w:p>
    <w:p w14:paraId="31F6FA67" w14:textId="77777777" w:rsidR="00285E8F" w:rsidRPr="00FE1378" w:rsidRDefault="00285E8F" w:rsidP="00660FBE">
      <w:pPr>
        <w:rPr>
          <w:sz w:val="28"/>
          <w:szCs w:val="28"/>
        </w:rPr>
      </w:pPr>
      <w:r w:rsidRPr="00FE1378">
        <w:rPr>
          <w:sz w:val="28"/>
          <w:szCs w:val="28"/>
        </w:rPr>
        <w:t>HFACS</w:t>
      </w:r>
      <w:r>
        <w:rPr>
          <w:sz w:val="28"/>
          <w:szCs w:val="28"/>
        </w:rPr>
        <w:t xml:space="preserve"> - </w:t>
      </w:r>
      <w:r w:rsidRPr="00FE1378">
        <w:rPr>
          <w:sz w:val="28"/>
          <w:szCs w:val="28"/>
        </w:rPr>
        <w:t>Систем</w:t>
      </w:r>
      <w:r>
        <w:rPr>
          <w:sz w:val="28"/>
          <w:szCs w:val="28"/>
        </w:rPr>
        <w:t>а</w:t>
      </w:r>
      <w:r w:rsidRPr="00FE1378">
        <w:rPr>
          <w:sz w:val="28"/>
          <w:szCs w:val="28"/>
        </w:rPr>
        <w:t xml:space="preserve"> анализа и класс</w:t>
      </w:r>
      <w:r>
        <w:rPr>
          <w:sz w:val="28"/>
          <w:szCs w:val="28"/>
        </w:rPr>
        <w:t xml:space="preserve">ификации человеческого фактора </w:t>
      </w:r>
    </w:p>
    <w:p w14:paraId="6AF0FD5C" w14:textId="77777777" w:rsidR="00285E8F" w:rsidRPr="00BB400A" w:rsidRDefault="00285E8F" w:rsidP="00BB400A">
      <w:pPr>
        <w:rPr>
          <w:bCs/>
          <w:sz w:val="28"/>
          <w:szCs w:val="28"/>
          <w:lang w:val="kk-KZ"/>
        </w:rPr>
      </w:pPr>
      <w:r w:rsidRPr="00BB400A">
        <w:rPr>
          <w:bCs/>
          <w:sz w:val="28"/>
          <w:szCs w:val="28"/>
          <w:lang w:val="kk-KZ"/>
        </w:rPr>
        <w:t>ICPS – Междунардная классификация  по безопасности пациентов</w:t>
      </w:r>
    </w:p>
    <w:p w14:paraId="3A349840" w14:textId="77777777" w:rsidR="00285E8F" w:rsidRPr="00442508" w:rsidRDefault="00285E8F" w:rsidP="00442508">
      <w:pPr>
        <w:rPr>
          <w:bCs/>
          <w:sz w:val="28"/>
          <w:szCs w:val="28"/>
        </w:rPr>
      </w:pPr>
      <w:r w:rsidRPr="00442508">
        <w:rPr>
          <w:bCs/>
          <w:sz w:val="28"/>
          <w:szCs w:val="28"/>
        </w:rPr>
        <w:t>NHS</w:t>
      </w:r>
      <w:r>
        <w:rPr>
          <w:bCs/>
          <w:sz w:val="28"/>
          <w:szCs w:val="28"/>
        </w:rPr>
        <w:t>- Национальная служба здравоохранения</w:t>
      </w:r>
    </w:p>
    <w:p w14:paraId="0EC1A366" w14:textId="77777777" w:rsidR="00285E8F" w:rsidRPr="00FE1378" w:rsidRDefault="00285E8F" w:rsidP="00660FBE">
      <w:pPr>
        <w:rPr>
          <w:sz w:val="28"/>
          <w:szCs w:val="28"/>
        </w:rPr>
      </w:pPr>
      <w:r w:rsidRPr="00FE1378">
        <w:rPr>
          <w:sz w:val="28"/>
          <w:szCs w:val="28"/>
        </w:rPr>
        <w:t>RCA</w:t>
      </w:r>
      <w:r>
        <w:rPr>
          <w:sz w:val="28"/>
          <w:szCs w:val="28"/>
        </w:rPr>
        <w:t>-</w:t>
      </w:r>
      <w:r w:rsidRPr="00FE1378">
        <w:rPr>
          <w:sz w:val="28"/>
          <w:szCs w:val="28"/>
        </w:rPr>
        <w:t xml:space="preserve"> </w:t>
      </w:r>
      <w:r>
        <w:rPr>
          <w:sz w:val="28"/>
          <w:szCs w:val="28"/>
        </w:rPr>
        <w:t>С</w:t>
      </w:r>
      <w:r w:rsidRPr="00FE1378">
        <w:rPr>
          <w:sz w:val="28"/>
          <w:szCs w:val="28"/>
        </w:rPr>
        <w:t>тандартный</w:t>
      </w:r>
      <w:r>
        <w:rPr>
          <w:sz w:val="28"/>
          <w:szCs w:val="28"/>
        </w:rPr>
        <w:t xml:space="preserve"> метод анализа основных причин </w:t>
      </w:r>
    </w:p>
    <w:p w14:paraId="35A632DB" w14:textId="77777777" w:rsidR="00285E8F" w:rsidRDefault="00285E8F" w:rsidP="00442508">
      <w:pPr>
        <w:rPr>
          <w:bCs/>
          <w:sz w:val="28"/>
          <w:szCs w:val="28"/>
        </w:rPr>
      </w:pPr>
      <w:r w:rsidRPr="00442508">
        <w:rPr>
          <w:bCs/>
          <w:sz w:val="28"/>
          <w:szCs w:val="28"/>
        </w:rPr>
        <w:t>SOC- международные кризисные стандарты</w:t>
      </w:r>
    </w:p>
    <w:p w14:paraId="43F9DB3E" w14:textId="77777777" w:rsidR="00285E8F" w:rsidRDefault="00285E8F" w:rsidP="00530509">
      <w:pPr>
        <w:rPr>
          <w:bCs/>
          <w:sz w:val="28"/>
          <w:szCs w:val="28"/>
          <w:lang w:val="kk-KZ"/>
        </w:rPr>
      </w:pPr>
      <w:r>
        <w:rPr>
          <w:bCs/>
          <w:sz w:val="28"/>
          <w:szCs w:val="28"/>
          <w:lang w:val="kk-KZ"/>
        </w:rPr>
        <w:t>SPIKES -</w:t>
      </w:r>
      <w:r w:rsidRPr="00285E8F">
        <w:rPr>
          <w:bCs/>
          <w:sz w:val="28"/>
          <w:szCs w:val="28"/>
          <w:lang w:val="kk-KZ"/>
        </w:rPr>
        <w:t>шестиэтапный протокол для сообщения плохих новостей</w:t>
      </w:r>
    </w:p>
    <w:p w14:paraId="635CB1A3" w14:textId="77777777" w:rsidR="00285E8F" w:rsidRPr="00BB400A" w:rsidRDefault="00285E8F" w:rsidP="00BB400A">
      <w:pPr>
        <w:rPr>
          <w:bCs/>
          <w:sz w:val="28"/>
          <w:szCs w:val="28"/>
          <w:lang w:val="kk-KZ"/>
        </w:rPr>
      </w:pPr>
      <w:r w:rsidRPr="00BB400A">
        <w:rPr>
          <w:bCs/>
          <w:sz w:val="28"/>
          <w:szCs w:val="28"/>
          <w:lang w:val="kk-KZ"/>
        </w:rPr>
        <w:t>VigiBase - Глобальная база данных ВОЗ индивидуальных сообщений о нежелательных реакциях на лекарственный препарат</w:t>
      </w:r>
    </w:p>
    <w:p w14:paraId="7617AB6E" w14:textId="77777777" w:rsidR="00285E8F" w:rsidRPr="00BB400A" w:rsidRDefault="00285E8F" w:rsidP="00BB400A">
      <w:pPr>
        <w:rPr>
          <w:bCs/>
          <w:sz w:val="28"/>
          <w:szCs w:val="28"/>
          <w:lang w:val="kk-KZ"/>
        </w:rPr>
      </w:pPr>
      <w:r w:rsidRPr="00BB400A">
        <w:rPr>
          <w:bCs/>
          <w:sz w:val="28"/>
          <w:szCs w:val="28"/>
          <w:lang w:val="kk-KZ"/>
        </w:rPr>
        <w:t>WHA72.6 - Всемирная ассамблея здравоохранения в рамках 72-ой сессии</w:t>
      </w:r>
    </w:p>
    <w:p w14:paraId="05188669" w14:textId="77777777" w:rsidR="00285E8F" w:rsidRDefault="00285E8F" w:rsidP="00530509">
      <w:pPr>
        <w:rPr>
          <w:bCs/>
          <w:sz w:val="28"/>
          <w:szCs w:val="28"/>
        </w:rPr>
      </w:pPr>
      <w:r>
        <w:rPr>
          <w:bCs/>
          <w:sz w:val="28"/>
          <w:szCs w:val="28"/>
        </w:rPr>
        <w:t>ВВП- внутренний валовый продукт</w:t>
      </w:r>
    </w:p>
    <w:p w14:paraId="18E92FE8" w14:textId="77777777" w:rsidR="00285E8F" w:rsidRPr="00111FDD" w:rsidRDefault="00285E8F" w:rsidP="00FE1378">
      <w:pPr>
        <w:jc w:val="both"/>
        <w:rPr>
          <w:sz w:val="28"/>
          <w:szCs w:val="28"/>
        </w:rPr>
      </w:pPr>
      <w:r w:rsidRPr="00111FDD">
        <w:rPr>
          <w:sz w:val="28"/>
          <w:szCs w:val="28"/>
        </w:rPr>
        <w:t>ВОЗ Всемирная организация здравоохранения</w:t>
      </w:r>
    </w:p>
    <w:p w14:paraId="44DF8EE1" w14:textId="77777777" w:rsidR="00285E8F" w:rsidRPr="00BB400A" w:rsidRDefault="00285E8F" w:rsidP="00BB400A">
      <w:pPr>
        <w:rPr>
          <w:bCs/>
          <w:sz w:val="28"/>
          <w:szCs w:val="28"/>
          <w:lang w:val="kk-KZ"/>
        </w:rPr>
      </w:pPr>
      <w:r w:rsidRPr="00BB400A">
        <w:rPr>
          <w:bCs/>
          <w:sz w:val="28"/>
          <w:szCs w:val="28"/>
          <w:lang w:val="kk-KZ"/>
        </w:rPr>
        <w:t xml:space="preserve">ГОБМП – Гарантированный объема базовой медицинской помощи </w:t>
      </w:r>
    </w:p>
    <w:p w14:paraId="4F791F09" w14:textId="77777777" w:rsidR="00285E8F" w:rsidRPr="00111FDD" w:rsidRDefault="00285E8F" w:rsidP="00FE1378">
      <w:pPr>
        <w:jc w:val="both"/>
        <w:rPr>
          <w:sz w:val="28"/>
          <w:szCs w:val="28"/>
        </w:rPr>
      </w:pPr>
      <w:r w:rsidRPr="00111FDD">
        <w:rPr>
          <w:sz w:val="28"/>
          <w:szCs w:val="28"/>
        </w:rPr>
        <w:t>ГПРЗ Государственная программа развития здравоохранения</w:t>
      </w:r>
    </w:p>
    <w:p w14:paraId="74A8792D" w14:textId="77777777" w:rsidR="00285E8F" w:rsidRPr="00111FDD" w:rsidRDefault="00285E8F" w:rsidP="00111FDD">
      <w:pPr>
        <w:jc w:val="both"/>
        <w:rPr>
          <w:sz w:val="28"/>
          <w:szCs w:val="28"/>
        </w:rPr>
      </w:pPr>
      <w:r w:rsidRPr="00111FDD">
        <w:rPr>
          <w:sz w:val="28"/>
          <w:szCs w:val="28"/>
        </w:rPr>
        <w:t xml:space="preserve">ЕРБ ВОЗ Европейское региональное бюро Всемирной организации здравоохранения </w:t>
      </w:r>
    </w:p>
    <w:p w14:paraId="7E3DBC8A" w14:textId="77777777" w:rsidR="00285E8F" w:rsidRPr="00FE1378" w:rsidRDefault="00285E8F" w:rsidP="00FE1378">
      <w:pPr>
        <w:rPr>
          <w:sz w:val="28"/>
          <w:szCs w:val="28"/>
        </w:rPr>
      </w:pPr>
      <w:r>
        <w:rPr>
          <w:sz w:val="28"/>
          <w:szCs w:val="28"/>
        </w:rPr>
        <w:t>ЕС –</w:t>
      </w:r>
      <w:r w:rsidRPr="00FE1378">
        <w:rPr>
          <w:sz w:val="28"/>
          <w:szCs w:val="28"/>
        </w:rPr>
        <w:t xml:space="preserve"> Европейск</w:t>
      </w:r>
      <w:r>
        <w:rPr>
          <w:sz w:val="28"/>
          <w:szCs w:val="28"/>
        </w:rPr>
        <w:t>ий Союз</w:t>
      </w:r>
    </w:p>
    <w:p w14:paraId="2176EA74" w14:textId="77777777" w:rsidR="00285E8F" w:rsidRPr="00FE1378" w:rsidRDefault="00285E8F" w:rsidP="00442508">
      <w:pPr>
        <w:rPr>
          <w:b/>
          <w:sz w:val="28"/>
          <w:szCs w:val="28"/>
        </w:rPr>
      </w:pPr>
      <w:r w:rsidRPr="00660FBE">
        <w:rPr>
          <w:sz w:val="28"/>
          <w:szCs w:val="28"/>
        </w:rPr>
        <w:t>ЛВ</w:t>
      </w:r>
      <w:r>
        <w:rPr>
          <w:b/>
          <w:sz w:val="28"/>
          <w:szCs w:val="28"/>
        </w:rPr>
        <w:t>-</w:t>
      </w:r>
      <w:r w:rsidRPr="00FE1378">
        <w:rPr>
          <w:sz w:val="28"/>
          <w:szCs w:val="28"/>
        </w:rPr>
        <w:t xml:space="preserve"> </w:t>
      </w:r>
      <w:r>
        <w:rPr>
          <w:sz w:val="28"/>
          <w:szCs w:val="28"/>
        </w:rPr>
        <w:t xml:space="preserve">Лекарственные взаимодействия </w:t>
      </w:r>
    </w:p>
    <w:p w14:paraId="6A0D2267" w14:textId="77777777" w:rsidR="00285E8F" w:rsidRPr="00111FDD" w:rsidRDefault="00285E8F" w:rsidP="00FE1378">
      <w:pPr>
        <w:jc w:val="both"/>
        <w:rPr>
          <w:sz w:val="28"/>
          <w:szCs w:val="28"/>
        </w:rPr>
      </w:pPr>
      <w:r w:rsidRPr="00111FDD">
        <w:rPr>
          <w:sz w:val="28"/>
          <w:szCs w:val="28"/>
        </w:rPr>
        <w:t xml:space="preserve">МЗ РК </w:t>
      </w:r>
      <w:r>
        <w:rPr>
          <w:sz w:val="28"/>
          <w:szCs w:val="28"/>
        </w:rPr>
        <w:t>-</w:t>
      </w:r>
      <w:r w:rsidRPr="00111FDD">
        <w:rPr>
          <w:sz w:val="28"/>
          <w:szCs w:val="28"/>
        </w:rPr>
        <w:t>Министерство здравоохранения Республики Казахстан</w:t>
      </w:r>
    </w:p>
    <w:p w14:paraId="14EDC773" w14:textId="11F717D6" w:rsidR="00285E8F" w:rsidRPr="00111FDD" w:rsidRDefault="00285E8F" w:rsidP="00FE1378">
      <w:pPr>
        <w:jc w:val="both"/>
        <w:rPr>
          <w:sz w:val="28"/>
          <w:szCs w:val="28"/>
        </w:rPr>
      </w:pPr>
      <w:r w:rsidRPr="00111FDD">
        <w:rPr>
          <w:sz w:val="28"/>
          <w:szCs w:val="28"/>
        </w:rPr>
        <w:t xml:space="preserve">МО </w:t>
      </w:r>
      <w:r>
        <w:rPr>
          <w:sz w:val="28"/>
          <w:szCs w:val="28"/>
        </w:rPr>
        <w:t>-</w:t>
      </w:r>
      <w:r w:rsidR="00101538">
        <w:rPr>
          <w:sz w:val="28"/>
          <w:szCs w:val="28"/>
        </w:rPr>
        <w:t>Медицинский инцидент</w:t>
      </w:r>
    </w:p>
    <w:p w14:paraId="01094E30" w14:textId="77777777" w:rsidR="00285E8F" w:rsidRPr="00BB400A" w:rsidRDefault="00285E8F" w:rsidP="00BB400A">
      <w:pPr>
        <w:rPr>
          <w:bCs/>
          <w:sz w:val="28"/>
          <w:szCs w:val="28"/>
          <w:lang w:val="kk-KZ"/>
        </w:rPr>
      </w:pPr>
      <w:r w:rsidRPr="00BB400A">
        <w:rPr>
          <w:bCs/>
          <w:sz w:val="28"/>
          <w:szCs w:val="28"/>
          <w:lang w:val="kk-KZ"/>
        </w:rPr>
        <w:t>ННЦРЗ - Национальный научный центр развития здравоохранения им.Салидат Каирбековой</w:t>
      </w:r>
    </w:p>
    <w:p w14:paraId="5D093EE2" w14:textId="77777777" w:rsidR="00285E8F" w:rsidRDefault="00285E8F" w:rsidP="00530509">
      <w:pPr>
        <w:rPr>
          <w:bCs/>
          <w:sz w:val="28"/>
          <w:szCs w:val="28"/>
          <w:lang w:val="kk-KZ"/>
        </w:rPr>
      </w:pPr>
      <w:r>
        <w:rPr>
          <w:bCs/>
          <w:sz w:val="28"/>
          <w:szCs w:val="28"/>
          <w:lang w:val="kk-KZ"/>
        </w:rPr>
        <w:t xml:space="preserve">НПА </w:t>
      </w:r>
      <w:r>
        <w:rPr>
          <w:bCs/>
          <w:sz w:val="28"/>
          <w:szCs w:val="28"/>
        </w:rPr>
        <w:t>–</w:t>
      </w:r>
      <w:r>
        <w:rPr>
          <w:bCs/>
          <w:sz w:val="28"/>
          <w:szCs w:val="28"/>
          <w:lang w:val="kk-KZ"/>
        </w:rPr>
        <w:t>нормативно-правовые акты</w:t>
      </w:r>
    </w:p>
    <w:p w14:paraId="46BE4DD4" w14:textId="77777777" w:rsidR="00285E8F" w:rsidRPr="009E56F1" w:rsidRDefault="00285E8F" w:rsidP="00B974F7">
      <w:pPr>
        <w:rPr>
          <w:bCs/>
          <w:sz w:val="28"/>
          <w:szCs w:val="28"/>
          <w:lang w:val="kk-KZ"/>
        </w:rPr>
      </w:pPr>
      <w:r>
        <w:rPr>
          <w:bCs/>
          <w:sz w:val="28"/>
          <w:szCs w:val="28"/>
        </w:rPr>
        <w:t xml:space="preserve">НСЗ- </w:t>
      </w:r>
      <w:r w:rsidRPr="00B974F7">
        <w:rPr>
          <w:bCs/>
          <w:sz w:val="28"/>
          <w:szCs w:val="28"/>
        </w:rPr>
        <w:t>Национал</w:t>
      </w:r>
      <w:r>
        <w:rPr>
          <w:bCs/>
          <w:sz w:val="28"/>
          <w:szCs w:val="28"/>
        </w:rPr>
        <w:t xml:space="preserve">ьная служба здравоохранения </w:t>
      </w:r>
    </w:p>
    <w:p w14:paraId="0DBC8846" w14:textId="77777777" w:rsidR="00285E8F" w:rsidRPr="00111FDD" w:rsidRDefault="00285E8F" w:rsidP="00FE1378">
      <w:pPr>
        <w:jc w:val="both"/>
        <w:rPr>
          <w:sz w:val="28"/>
          <w:szCs w:val="28"/>
        </w:rPr>
      </w:pPr>
      <w:r w:rsidRPr="00111FDD">
        <w:rPr>
          <w:sz w:val="28"/>
          <w:szCs w:val="28"/>
        </w:rPr>
        <w:t>ОЗ</w:t>
      </w:r>
      <w:r>
        <w:rPr>
          <w:sz w:val="28"/>
          <w:szCs w:val="28"/>
        </w:rPr>
        <w:t>-</w:t>
      </w:r>
      <w:r w:rsidRPr="00111FDD">
        <w:rPr>
          <w:sz w:val="28"/>
          <w:szCs w:val="28"/>
        </w:rPr>
        <w:t xml:space="preserve"> Общественное здравоохранение</w:t>
      </w:r>
    </w:p>
    <w:p w14:paraId="14C49922" w14:textId="77777777" w:rsidR="00285E8F" w:rsidRPr="00111FDD" w:rsidRDefault="00285E8F" w:rsidP="00FE1378">
      <w:pPr>
        <w:jc w:val="both"/>
        <w:rPr>
          <w:sz w:val="28"/>
          <w:szCs w:val="28"/>
        </w:rPr>
      </w:pPr>
      <w:r w:rsidRPr="00111FDD">
        <w:rPr>
          <w:sz w:val="28"/>
          <w:szCs w:val="28"/>
        </w:rPr>
        <w:t xml:space="preserve">ОСМС </w:t>
      </w:r>
      <w:r>
        <w:rPr>
          <w:sz w:val="28"/>
          <w:szCs w:val="28"/>
        </w:rPr>
        <w:t>-</w:t>
      </w:r>
      <w:r w:rsidRPr="00111FDD">
        <w:rPr>
          <w:sz w:val="28"/>
          <w:szCs w:val="28"/>
        </w:rPr>
        <w:t>Обязательное социальное медицинское страхование</w:t>
      </w:r>
    </w:p>
    <w:p w14:paraId="55336D90" w14:textId="77777777" w:rsidR="00285E8F" w:rsidRPr="00111FDD" w:rsidRDefault="00285E8F" w:rsidP="00FE1378">
      <w:pPr>
        <w:jc w:val="both"/>
        <w:rPr>
          <w:sz w:val="28"/>
          <w:szCs w:val="28"/>
        </w:rPr>
      </w:pPr>
      <w:r w:rsidRPr="00111FDD">
        <w:rPr>
          <w:sz w:val="28"/>
          <w:szCs w:val="28"/>
        </w:rPr>
        <w:t>ОЭСР</w:t>
      </w:r>
      <w:r>
        <w:rPr>
          <w:sz w:val="28"/>
          <w:szCs w:val="28"/>
        </w:rPr>
        <w:t>-</w:t>
      </w:r>
      <w:r w:rsidRPr="00111FDD">
        <w:rPr>
          <w:sz w:val="28"/>
          <w:szCs w:val="28"/>
        </w:rPr>
        <w:t xml:space="preserve"> Организация экономического сотрудничества и развития</w:t>
      </w:r>
    </w:p>
    <w:p w14:paraId="30FF20B4" w14:textId="77777777" w:rsidR="00285E8F" w:rsidRDefault="00285E8F" w:rsidP="00B974F7">
      <w:pPr>
        <w:rPr>
          <w:bCs/>
          <w:sz w:val="28"/>
          <w:szCs w:val="28"/>
        </w:rPr>
      </w:pPr>
      <w:r w:rsidRPr="00904944">
        <w:rPr>
          <w:bCs/>
          <w:sz w:val="28"/>
          <w:szCs w:val="28"/>
        </w:rPr>
        <w:t>ПМСП - Пе</w:t>
      </w:r>
      <w:r>
        <w:rPr>
          <w:bCs/>
          <w:sz w:val="28"/>
          <w:szCs w:val="28"/>
        </w:rPr>
        <w:t>рвичная медико-санитарная помощи</w:t>
      </w:r>
    </w:p>
    <w:p w14:paraId="469668BD" w14:textId="77777777" w:rsidR="00285E8F" w:rsidRPr="00111FDD" w:rsidRDefault="00285E8F" w:rsidP="00FE1378">
      <w:pPr>
        <w:jc w:val="both"/>
        <w:rPr>
          <w:sz w:val="28"/>
          <w:szCs w:val="28"/>
        </w:rPr>
      </w:pPr>
      <w:r w:rsidRPr="00111FDD">
        <w:rPr>
          <w:sz w:val="28"/>
          <w:szCs w:val="28"/>
        </w:rPr>
        <w:t>РК</w:t>
      </w:r>
      <w:r>
        <w:rPr>
          <w:sz w:val="28"/>
          <w:szCs w:val="28"/>
        </w:rPr>
        <w:t>-</w:t>
      </w:r>
      <w:r w:rsidRPr="00111FDD">
        <w:rPr>
          <w:sz w:val="28"/>
          <w:szCs w:val="28"/>
        </w:rPr>
        <w:t xml:space="preserve"> Республика Казахстан</w:t>
      </w:r>
    </w:p>
    <w:p w14:paraId="133D0237" w14:textId="77777777" w:rsidR="00285E8F" w:rsidRPr="00111FDD" w:rsidRDefault="00285E8F" w:rsidP="00FE1378">
      <w:pPr>
        <w:jc w:val="both"/>
        <w:rPr>
          <w:sz w:val="28"/>
          <w:szCs w:val="28"/>
        </w:rPr>
      </w:pPr>
      <w:r w:rsidRPr="00111FDD">
        <w:rPr>
          <w:sz w:val="28"/>
          <w:szCs w:val="28"/>
        </w:rPr>
        <w:t xml:space="preserve">РЦРЗ </w:t>
      </w:r>
      <w:r>
        <w:rPr>
          <w:sz w:val="28"/>
          <w:szCs w:val="28"/>
        </w:rPr>
        <w:t>-</w:t>
      </w:r>
      <w:r w:rsidRPr="00111FDD">
        <w:rPr>
          <w:sz w:val="28"/>
          <w:szCs w:val="28"/>
        </w:rPr>
        <w:t>Республиканский центр развития здравоохранения</w:t>
      </w:r>
    </w:p>
    <w:p w14:paraId="268AAC82" w14:textId="77777777" w:rsidR="00285E8F" w:rsidRDefault="00285E8F" w:rsidP="00442508">
      <w:pPr>
        <w:rPr>
          <w:bCs/>
          <w:sz w:val="28"/>
          <w:szCs w:val="28"/>
        </w:rPr>
      </w:pPr>
      <w:r w:rsidRPr="00442508">
        <w:rPr>
          <w:bCs/>
          <w:sz w:val="28"/>
          <w:szCs w:val="28"/>
        </w:rPr>
        <w:t>СМИ</w:t>
      </w:r>
      <w:r>
        <w:rPr>
          <w:bCs/>
          <w:sz w:val="28"/>
          <w:szCs w:val="28"/>
        </w:rPr>
        <w:t xml:space="preserve"> –средства массовой информации</w:t>
      </w:r>
    </w:p>
    <w:p w14:paraId="3108B75E" w14:textId="77777777" w:rsidR="00285E8F" w:rsidRDefault="00285E8F" w:rsidP="00442508">
      <w:pPr>
        <w:rPr>
          <w:bCs/>
          <w:sz w:val="28"/>
          <w:szCs w:val="28"/>
        </w:rPr>
      </w:pPr>
      <w:r w:rsidRPr="00AB76B7">
        <w:rPr>
          <w:bCs/>
          <w:sz w:val="28"/>
          <w:szCs w:val="28"/>
        </w:rPr>
        <w:t>СОVID-19</w:t>
      </w:r>
      <w:r>
        <w:rPr>
          <w:bCs/>
          <w:sz w:val="28"/>
          <w:szCs w:val="28"/>
        </w:rPr>
        <w:t xml:space="preserve"> –короновирусная инфекция</w:t>
      </w:r>
    </w:p>
    <w:p w14:paraId="366F5735" w14:textId="77777777" w:rsidR="00285E8F" w:rsidRDefault="00285E8F" w:rsidP="00442508">
      <w:pPr>
        <w:rPr>
          <w:bCs/>
          <w:sz w:val="28"/>
          <w:szCs w:val="28"/>
        </w:rPr>
      </w:pPr>
      <w:r>
        <w:rPr>
          <w:bCs/>
          <w:sz w:val="28"/>
          <w:szCs w:val="28"/>
        </w:rPr>
        <w:lastRenderedPageBreak/>
        <w:t>СРО-</w:t>
      </w:r>
      <w:r w:rsidRPr="00442508">
        <w:t xml:space="preserve"> </w:t>
      </w:r>
      <w:r>
        <w:rPr>
          <w:bCs/>
          <w:sz w:val="28"/>
          <w:szCs w:val="28"/>
        </w:rPr>
        <w:t>с</w:t>
      </w:r>
      <w:r w:rsidRPr="00442508">
        <w:rPr>
          <w:bCs/>
          <w:sz w:val="28"/>
          <w:szCs w:val="28"/>
        </w:rPr>
        <w:t>аморегулируемая организация</w:t>
      </w:r>
    </w:p>
    <w:p w14:paraId="68715FB9" w14:textId="77777777" w:rsidR="00285E8F" w:rsidRDefault="00285E8F" w:rsidP="00442508">
      <w:pPr>
        <w:rPr>
          <w:bCs/>
          <w:sz w:val="28"/>
          <w:szCs w:val="28"/>
        </w:rPr>
      </w:pPr>
      <w:r w:rsidRPr="00FE1378">
        <w:rPr>
          <w:bCs/>
          <w:sz w:val="28"/>
          <w:szCs w:val="28"/>
        </w:rPr>
        <w:t>СУКМУ</w:t>
      </w:r>
      <w:r>
        <w:rPr>
          <w:bCs/>
          <w:sz w:val="28"/>
          <w:szCs w:val="28"/>
        </w:rPr>
        <w:t>-</w:t>
      </w:r>
      <w:r w:rsidRPr="00FE1378">
        <w:rPr>
          <w:bCs/>
          <w:sz w:val="28"/>
          <w:szCs w:val="28"/>
        </w:rPr>
        <w:t xml:space="preserve"> Система управлени</w:t>
      </w:r>
      <w:r>
        <w:rPr>
          <w:bCs/>
          <w:sz w:val="28"/>
          <w:szCs w:val="28"/>
        </w:rPr>
        <w:t>я качеством медицинских услуг</w:t>
      </w:r>
    </w:p>
    <w:p w14:paraId="60722362" w14:textId="77777777" w:rsidR="00285E8F" w:rsidRPr="00111FDD" w:rsidRDefault="00285E8F" w:rsidP="00FE1378">
      <w:pPr>
        <w:jc w:val="both"/>
        <w:rPr>
          <w:sz w:val="28"/>
          <w:szCs w:val="28"/>
        </w:rPr>
      </w:pPr>
      <w:r w:rsidRPr="00111FDD">
        <w:rPr>
          <w:sz w:val="28"/>
          <w:szCs w:val="28"/>
        </w:rPr>
        <w:t>США Соединённые Штаты Америки</w:t>
      </w:r>
    </w:p>
    <w:p w14:paraId="15C44504" w14:textId="77777777" w:rsidR="00285E8F" w:rsidRDefault="00285E8F" w:rsidP="00442508">
      <w:pPr>
        <w:rPr>
          <w:bCs/>
          <w:sz w:val="28"/>
          <w:szCs w:val="28"/>
        </w:rPr>
      </w:pPr>
      <w:r>
        <w:rPr>
          <w:bCs/>
          <w:sz w:val="28"/>
          <w:szCs w:val="28"/>
        </w:rPr>
        <w:t>УК РК- Уголовный кодекс Республики Казахстан</w:t>
      </w:r>
    </w:p>
    <w:p w14:paraId="259858D6" w14:textId="77777777" w:rsidR="00285E8F" w:rsidRPr="00111FDD" w:rsidRDefault="00285E8F" w:rsidP="00FE1378">
      <w:pPr>
        <w:jc w:val="both"/>
        <w:rPr>
          <w:sz w:val="28"/>
          <w:szCs w:val="28"/>
        </w:rPr>
      </w:pPr>
      <w:r w:rsidRPr="00111FDD">
        <w:rPr>
          <w:sz w:val="28"/>
          <w:szCs w:val="28"/>
        </w:rPr>
        <w:t>ФСМС Фонд социального медицинского страхования</w:t>
      </w:r>
    </w:p>
    <w:p w14:paraId="6094CDED" w14:textId="77777777" w:rsidR="00285E8F" w:rsidRPr="00FE1378" w:rsidRDefault="00285E8F" w:rsidP="00442508">
      <w:pPr>
        <w:rPr>
          <w:bCs/>
          <w:sz w:val="28"/>
          <w:szCs w:val="28"/>
        </w:rPr>
      </w:pPr>
      <w:r w:rsidRPr="00FE1378">
        <w:rPr>
          <w:bCs/>
          <w:sz w:val="28"/>
          <w:szCs w:val="28"/>
        </w:rPr>
        <w:t xml:space="preserve">ЭРСБ </w:t>
      </w:r>
      <w:r>
        <w:rPr>
          <w:bCs/>
          <w:sz w:val="28"/>
          <w:szCs w:val="28"/>
        </w:rPr>
        <w:t xml:space="preserve">- </w:t>
      </w:r>
      <w:r w:rsidRPr="00FE1378">
        <w:rPr>
          <w:bCs/>
          <w:sz w:val="28"/>
          <w:szCs w:val="28"/>
        </w:rPr>
        <w:t>Электронный регистр стационарного больного</w:t>
      </w:r>
    </w:p>
    <w:p w14:paraId="47ACE22D" w14:textId="77777777" w:rsidR="00285E8F" w:rsidRPr="00BB400A" w:rsidRDefault="00285E8F" w:rsidP="00BB400A">
      <w:pPr>
        <w:jc w:val="both"/>
        <w:rPr>
          <w:sz w:val="28"/>
          <w:szCs w:val="28"/>
        </w:rPr>
      </w:pPr>
      <w:r w:rsidRPr="00111FDD">
        <w:rPr>
          <w:sz w:val="28"/>
          <w:szCs w:val="28"/>
        </w:rPr>
        <w:t>ЮНИСЕФ Детский фонд Организации Объединенных Наций</w:t>
      </w:r>
    </w:p>
    <w:p w14:paraId="1A529E46" w14:textId="77777777" w:rsidR="00866258" w:rsidRDefault="00866258" w:rsidP="00530509">
      <w:pPr>
        <w:rPr>
          <w:bCs/>
          <w:sz w:val="28"/>
          <w:szCs w:val="28"/>
          <w:lang w:val="kk-KZ"/>
        </w:rPr>
      </w:pPr>
    </w:p>
    <w:p w14:paraId="6E8E92B5" w14:textId="77777777" w:rsidR="00866258" w:rsidRDefault="00866258" w:rsidP="00530509">
      <w:pPr>
        <w:rPr>
          <w:bCs/>
          <w:sz w:val="28"/>
          <w:szCs w:val="28"/>
          <w:lang w:val="kk-KZ"/>
        </w:rPr>
      </w:pPr>
    </w:p>
    <w:p w14:paraId="6E9F1B31" w14:textId="77777777" w:rsidR="00866258" w:rsidRDefault="00866258" w:rsidP="00530509">
      <w:pPr>
        <w:rPr>
          <w:bCs/>
          <w:sz w:val="28"/>
          <w:szCs w:val="28"/>
          <w:lang w:val="kk-KZ"/>
        </w:rPr>
      </w:pPr>
    </w:p>
    <w:p w14:paraId="68E3274D" w14:textId="77777777" w:rsidR="00866258" w:rsidRDefault="00866258" w:rsidP="00530509">
      <w:pPr>
        <w:rPr>
          <w:bCs/>
          <w:sz w:val="28"/>
          <w:szCs w:val="28"/>
          <w:lang w:val="kk-KZ"/>
        </w:rPr>
      </w:pPr>
    </w:p>
    <w:p w14:paraId="6D67A297" w14:textId="77777777" w:rsidR="00866258" w:rsidRDefault="00866258" w:rsidP="00530509">
      <w:pPr>
        <w:rPr>
          <w:bCs/>
          <w:sz w:val="28"/>
          <w:szCs w:val="28"/>
          <w:lang w:val="kk-KZ"/>
        </w:rPr>
      </w:pPr>
    </w:p>
    <w:p w14:paraId="3BD57118" w14:textId="77777777" w:rsidR="00866258" w:rsidRDefault="00866258" w:rsidP="00530509">
      <w:pPr>
        <w:rPr>
          <w:bCs/>
          <w:sz w:val="28"/>
          <w:szCs w:val="28"/>
          <w:lang w:val="kk-KZ"/>
        </w:rPr>
      </w:pPr>
    </w:p>
    <w:p w14:paraId="0660717A" w14:textId="77777777" w:rsidR="00866258" w:rsidRDefault="00866258" w:rsidP="00530509">
      <w:pPr>
        <w:rPr>
          <w:bCs/>
          <w:sz w:val="28"/>
          <w:szCs w:val="28"/>
          <w:lang w:val="kk-KZ"/>
        </w:rPr>
      </w:pPr>
    </w:p>
    <w:p w14:paraId="3CEDFAEF" w14:textId="77777777" w:rsidR="00866258" w:rsidRDefault="00866258" w:rsidP="00530509">
      <w:pPr>
        <w:rPr>
          <w:bCs/>
          <w:sz w:val="28"/>
          <w:szCs w:val="28"/>
          <w:lang w:val="kk-KZ"/>
        </w:rPr>
      </w:pPr>
    </w:p>
    <w:p w14:paraId="10C083B6" w14:textId="77777777" w:rsidR="00866258" w:rsidRDefault="00866258" w:rsidP="00530509">
      <w:pPr>
        <w:rPr>
          <w:bCs/>
          <w:sz w:val="28"/>
          <w:szCs w:val="28"/>
          <w:lang w:val="kk-KZ"/>
        </w:rPr>
      </w:pPr>
    </w:p>
    <w:p w14:paraId="44898B46" w14:textId="77777777" w:rsidR="00866258" w:rsidRDefault="00866258" w:rsidP="00530509">
      <w:pPr>
        <w:rPr>
          <w:bCs/>
          <w:sz w:val="28"/>
          <w:szCs w:val="28"/>
          <w:lang w:val="kk-KZ"/>
        </w:rPr>
      </w:pPr>
    </w:p>
    <w:p w14:paraId="6BB0D212" w14:textId="77777777" w:rsidR="00866258" w:rsidRDefault="00866258" w:rsidP="00530509">
      <w:pPr>
        <w:rPr>
          <w:bCs/>
          <w:sz w:val="28"/>
          <w:szCs w:val="28"/>
          <w:lang w:val="kk-KZ"/>
        </w:rPr>
      </w:pPr>
    </w:p>
    <w:p w14:paraId="7977EDFA" w14:textId="77777777" w:rsidR="00866258" w:rsidRDefault="00866258" w:rsidP="00530509">
      <w:pPr>
        <w:rPr>
          <w:bCs/>
          <w:sz w:val="28"/>
          <w:szCs w:val="28"/>
          <w:lang w:val="kk-KZ"/>
        </w:rPr>
      </w:pPr>
    </w:p>
    <w:p w14:paraId="08F19053" w14:textId="77777777" w:rsidR="00866258" w:rsidRDefault="00866258" w:rsidP="00530509">
      <w:pPr>
        <w:rPr>
          <w:bCs/>
          <w:sz w:val="28"/>
          <w:szCs w:val="28"/>
          <w:lang w:val="kk-KZ"/>
        </w:rPr>
      </w:pPr>
    </w:p>
    <w:p w14:paraId="363A8769" w14:textId="77777777" w:rsidR="00866258" w:rsidRDefault="00866258" w:rsidP="00530509">
      <w:pPr>
        <w:rPr>
          <w:bCs/>
          <w:sz w:val="28"/>
          <w:szCs w:val="28"/>
          <w:lang w:val="kk-KZ"/>
        </w:rPr>
      </w:pPr>
    </w:p>
    <w:p w14:paraId="7E699704" w14:textId="77777777" w:rsidR="00866258" w:rsidRDefault="00866258" w:rsidP="00530509">
      <w:pPr>
        <w:rPr>
          <w:bCs/>
          <w:sz w:val="28"/>
          <w:szCs w:val="28"/>
          <w:lang w:val="kk-KZ"/>
        </w:rPr>
      </w:pPr>
    </w:p>
    <w:p w14:paraId="33D3666C" w14:textId="77777777" w:rsidR="00866258" w:rsidRDefault="00866258" w:rsidP="00530509">
      <w:pPr>
        <w:rPr>
          <w:bCs/>
          <w:sz w:val="28"/>
          <w:szCs w:val="28"/>
          <w:lang w:val="kk-KZ"/>
        </w:rPr>
      </w:pPr>
    </w:p>
    <w:p w14:paraId="500CFB59" w14:textId="77777777" w:rsidR="00866258" w:rsidRDefault="00866258" w:rsidP="00530509">
      <w:pPr>
        <w:rPr>
          <w:bCs/>
          <w:sz w:val="28"/>
          <w:szCs w:val="28"/>
          <w:lang w:val="kk-KZ"/>
        </w:rPr>
      </w:pPr>
    </w:p>
    <w:p w14:paraId="1D13756D" w14:textId="77777777" w:rsidR="00866258" w:rsidRDefault="00866258" w:rsidP="00530509">
      <w:pPr>
        <w:rPr>
          <w:bCs/>
          <w:sz w:val="28"/>
          <w:szCs w:val="28"/>
          <w:lang w:val="kk-KZ"/>
        </w:rPr>
      </w:pPr>
    </w:p>
    <w:p w14:paraId="0E8CA640" w14:textId="77777777" w:rsidR="00866258" w:rsidRDefault="00866258" w:rsidP="00530509">
      <w:pPr>
        <w:rPr>
          <w:bCs/>
          <w:sz w:val="28"/>
          <w:szCs w:val="28"/>
          <w:lang w:val="kk-KZ"/>
        </w:rPr>
      </w:pPr>
    </w:p>
    <w:p w14:paraId="44D29BF3" w14:textId="77777777" w:rsidR="00866258" w:rsidRDefault="00866258" w:rsidP="00530509">
      <w:pPr>
        <w:rPr>
          <w:bCs/>
          <w:sz w:val="28"/>
          <w:szCs w:val="28"/>
          <w:lang w:val="kk-KZ"/>
        </w:rPr>
      </w:pPr>
    </w:p>
    <w:p w14:paraId="5EB583AE" w14:textId="77777777" w:rsidR="00866258" w:rsidRDefault="00866258" w:rsidP="00530509">
      <w:pPr>
        <w:rPr>
          <w:bCs/>
          <w:sz w:val="28"/>
          <w:szCs w:val="28"/>
          <w:lang w:val="kk-KZ"/>
        </w:rPr>
      </w:pPr>
    </w:p>
    <w:p w14:paraId="74899235" w14:textId="77777777" w:rsidR="00866258" w:rsidRDefault="00866258" w:rsidP="00530509">
      <w:pPr>
        <w:rPr>
          <w:bCs/>
          <w:sz w:val="28"/>
          <w:szCs w:val="28"/>
          <w:lang w:val="kk-KZ"/>
        </w:rPr>
      </w:pPr>
    </w:p>
    <w:p w14:paraId="5CBAFFF3" w14:textId="4DE0D3C9" w:rsidR="00866258" w:rsidRDefault="00866258" w:rsidP="00530509">
      <w:pPr>
        <w:rPr>
          <w:bCs/>
          <w:sz w:val="28"/>
          <w:szCs w:val="28"/>
          <w:lang w:val="kk-KZ"/>
        </w:rPr>
      </w:pPr>
    </w:p>
    <w:p w14:paraId="4529A0FC" w14:textId="4364A9CF" w:rsidR="007E0579" w:rsidRDefault="007E0579" w:rsidP="00530509">
      <w:pPr>
        <w:rPr>
          <w:bCs/>
          <w:sz w:val="28"/>
          <w:szCs w:val="28"/>
          <w:lang w:val="kk-KZ"/>
        </w:rPr>
      </w:pPr>
    </w:p>
    <w:p w14:paraId="07D33967" w14:textId="4D8CB770" w:rsidR="007E0579" w:rsidRDefault="007E0579" w:rsidP="00530509">
      <w:pPr>
        <w:rPr>
          <w:bCs/>
          <w:sz w:val="28"/>
          <w:szCs w:val="28"/>
          <w:lang w:val="kk-KZ"/>
        </w:rPr>
      </w:pPr>
    </w:p>
    <w:p w14:paraId="2A662B04" w14:textId="496C20F5" w:rsidR="007E0579" w:rsidRDefault="007E0579" w:rsidP="00530509">
      <w:pPr>
        <w:rPr>
          <w:bCs/>
          <w:sz w:val="28"/>
          <w:szCs w:val="28"/>
          <w:lang w:val="kk-KZ"/>
        </w:rPr>
      </w:pPr>
    </w:p>
    <w:p w14:paraId="5439247B" w14:textId="5473C2A3" w:rsidR="007E0579" w:rsidRDefault="007E0579" w:rsidP="00530509">
      <w:pPr>
        <w:rPr>
          <w:bCs/>
          <w:sz w:val="28"/>
          <w:szCs w:val="28"/>
          <w:lang w:val="kk-KZ"/>
        </w:rPr>
      </w:pPr>
    </w:p>
    <w:p w14:paraId="77FEC04D" w14:textId="6297730C" w:rsidR="007E0579" w:rsidRDefault="007E0579" w:rsidP="00530509">
      <w:pPr>
        <w:rPr>
          <w:bCs/>
          <w:sz w:val="28"/>
          <w:szCs w:val="28"/>
          <w:lang w:val="kk-KZ"/>
        </w:rPr>
      </w:pPr>
    </w:p>
    <w:p w14:paraId="67256E2C" w14:textId="6FA9328E" w:rsidR="007E0579" w:rsidRDefault="007E0579" w:rsidP="00530509">
      <w:pPr>
        <w:rPr>
          <w:bCs/>
          <w:sz w:val="28"/>
          <w:szCs w:val="28"/>
          <w:lang w:val="kk-KZ"/>
        </w:rPr>
      </w:pPr>
    </w:p>
    <w:p w14:paraId="4905582A" w14:textId="1B6E6870" w:rsidR="007E0579" w:rsidRDefault="007E0579" w:rsidP="00530509">
      <w:pPr>
        <w:rPr>
          <w:bCs/>
          <w:sz w:val="28"/>
          <w:szCs w:val="28"/>
          <w:lang w:val="kk-KZ"/>
        </w:rPr>
      </w:pPr>
    </w:p>
    <w:p w14:paraId="75A9462F" w14:textId="7AAB1734" w:rsidR="007E0579" w:rsidRDefault="007E0579" w:rsidP="00530509">
      <w:pPr>
        <w:rPr>
          <w:bCs/>
          <w:sz w:val="28"/>
          <w:szCs w:val="28"/>
          <w:lang w:val="kk-KZ"/>
        </w:rPr>
      </w:pPr>
    </w:p>
    <w:p w14:paraId="10A61E14" w14:textId="2609E69C" w:rsidR="007E0579" w:rsidRDefault="007E0579" w:rsidP="00530509">
      <w:pPr>
        <w:rPr>
          <w:bCs/>
          <w:sz w:val="28"/>
          <w:szCs w:val="28"/>
          <w:lang w:val="kk-KZ"/>
        </w:rPr>
      </w:pPr>
    </w:p>
    <w:p w14:paraId="64E0C596" w14:textId="77777777" w:rsidR="007E0579" w:rsidRDefault="007E0579" w:rsidP="00530509">
      <w:pPr>
        <w:rPr>
          <w:bCs/>
          <w:sz w:val="28"/>
          <w:szCs w:val="28"/>
          <w:lang w:val="kk-KZ"/>
        </w:rPr>
      </w:pPr>
    </w:p>
    <w:p w14:paraId="0CFA017F" w14:textId="77777777" w:rsidR="00866258" w:rsidRDefault="00866258" w:rsidP="00530509">
      <w:pPr>
        <w:rPr>
          <w:bCs/>
          <w:sz w:val="28"/>
          <w:szCs w:val="28"/>
          <w:lang w:val="kk-KZ"/>
        </w:rPr>
      </w:pPr>
    </w:p>
    <w:p w14:paraId="6E180E0C" w14:textId="77777777" w:rsidR="00866258" w:rsidRDefault="00866258" w:rsidP="00530509">
      <w:pPr>
        <w:rPr>
          <w:bCs/>
          <w:sz w:val="28"/>
          <w:szCs w:val="28"/>
          <w:lang w:val="kk-KZ"/>
        </w:rPr>
      </w:pPr>
    </w:p>
    <w:p w14:paraId="2BDFC2F2" w14:textId="77777777" w:rsidR="00866258" w:rsidRDefault="00866258" w:rsidP="00530509">
      <w:pPr>
        <w:rPr>
          <w:bCs/>
          <w:sz w:val="28"/>
          <w:szCs w:val="28"/>
          <w:lang w:val="kk-KZ"/>
        </w:rPr>
      </w:pPr>
    </w:p>
    <w:p w14:paraId="70940F48" w14:textId="2BB22AE5" w:rsidR="00866258" w:rsidRPr="00866258" w:rsidRDefault="00866258" w:rsidP="00530509">
      <w:pPr>
        <w:rPr>
          <w:bCs/>
          <w:sz w:val="28"/>
          <w:szCs w:val="28"/>
          <w:lang w:val="kk-KZ"/>
        </w:rPr>
      </w:pPr>
    </w:p>
    <w:p w14:paraId="7B1B1F02" w14:textId="7C577247" w:rsidR="00C5347D" w:rsidRDefault="00C5347D" w:rsidP="00C5347D">
      <w:pPr>
        <w:jc w:val="center"/>
        <w:rPr>
          <w:b/>
          <w:bCs/>
          <w:sz w:val="28"/>
          <w:szCs w:val="28"/>
        </w:rPr>
      </w:pPr>
      <w:r w:rsidRPr="005040B8">
        <w:rPr>
          <w:b/>
          <w:bCs/>
          <w:sz w:val="28"/>
          <w:szCs w:val="28"/>
        </w:rPr>
        <w:lastRenderedPageBreak/>
        <w:t>ВВЕДЕНИЕ</w:t>
      </w:r>
    </w:p>
    <w:p w14:paraId="41C7F891" w14:textId="77777777" w:rsidR="00C711E0" w:rsidRPr="005040B8" w:rsidRDefault="00C711E0" w:rsidP="00C5347D">
      <w:pPr>
        <w:jc w:val="center"/>
        <w:rPr>
          <w:sz w:val="28"/>
          <w:szCs w:val="28"/>
        </w:rPr>
      </w:pPr>
    </w:p>
    <w:p w14:paraId="5A81989F" w14:textId="77777777" w:rsidR="00C5347D" w:rsidRPr="005040B8" w:rsidRDefault="00C5347D" w:rsidP="00C5347D">
      <w:pPr>
        <w:ind w:firstLine="567"/>
        <w:rPr>
          <w:b/>
          <w:bCs/>
          <w:sz w:val="28"/>
          <w:szCs w:val="28"/>
        </w:rPr>
      </w:pPr>
      <w:r w:rsidRPr="005040B8">
        <w:rPr>
          <w:b/>
          <w:bCs/>
          <w:sz w:val="28"/>
          <w:szCs w:val="28"/>
        </w:rPr>
        <w:t>Актуальность темы исследования</w:t>
      </w:r>
    </w:p>
    <w:p w14:paraId="38C8E035" w14:textId="6B972A20" w:rsidR="00DC6BB1" w:rsidRPr="009B2212" w:rsidRDefault="00BC596A" w:rsidP="00C5347D">
      <w:pPr>
        <w:ind w:firstLine="567"/>
        <w:jc w:val="both"/>
        <w:rPr>
          <w:sz w:val="28"/>
          <w:szCs w:val="28"/>
        </w:rPr>
      </w:pPr>
      <w:r w:rsidRPr="009B2212">
        <w:rPr>
          <w:sz w:val="28"/>
          <w:szCs w:val="28"/>
        </w:rPr>
        <w:t xml:space="preserve">По данным Всемирной организации здравоохранения (ВОЗ), безопасность пациентов определяется как «предотвращение </w:t>
      </w:r>
      <w:r w:rsidR="00C129F4">
        <w:rPr>
          <w:sz w:val="28"/>
          <w:szCs w:val="28"/>
        </w:rPr>
        <w:t>инцидентов</w:t>
      </w:r>
      <w:r w:rsidRPr="009B2212">
        <w:rPr>
          <w:sz w:val="28"/>
          <w:szCs w:val="28"/>
        </w:rPr>
        <w:t xml:space="preserve"> и неблагоприятных последствий для пациентов, связанных с оказанием медицинской помощи» и «не причинение вреда пациентам»</w:t>
      </w:r>
      <w:r w:rsidR="00C75993" w:rsidRPr="009B2212">
        <w:rPr>
          <w:sz w:val="28"/>
          <w:szCs w:val="28"/>
        </w:rPr>
        <w:t xml:space="preserve"> </w:t>
      </w:r>
      <w:r w:rsidR="00C75993" w:rsidRPr="009B2212">
        <w:rPr>
          <w:sz w:val="28"/>
          <w:szCs w:val="28"/>
        </w:rPr>
        <w:fldChar w:fldCharType="begin" w:fldLock="1"/>
      </w:r>
      <w:r w:rsidR="00467C11">
        <w:rPr>
          <w:sz w:val="28"/>
          <w:szCs w:val="28"/>
        </w:rPr>
        <w:instrText>ADDIN CSL_CITATION {"citationItems":[{"id":"ITEM-1","itemData":{"DOI":"10.1093/intqhc/mzw001","ISSN":"14643677","PMID":"26803539","abstract":"Objective: Efforts to improve patient safety are challenged by the lack of universally agreed upon terms. The International Classification for Patient Safety (ICPS) was developed by the World Health Organization for this purpose. This study aimed to test the applicability of the ICPS to a surgical population. Design: Aweb-based safety debriefing was sent to clinicians involved in surgical care of abdominal organ transplant patients. A multidisciplinary team of patient safety experts, surgeons and researchers used the data to develop a system of classification based on the ICPS. Disagreements were reconciled via consensus, and a codebook was developed for future use by researchers. Results: A total of 320 debriefing responses were used for the initial review and codebook development. In total, the 320 debriefing responses contained 227 patient safety incidents (range: 0-7 per debriefing) and 156 contributing factors/hazards (0-5 per response). The most common severity classification was 'reportable circumstance,' followed by 'near miss.' The most common incident types were 'resources/organizational management,' followed by 'medical device/equipment.' Several aspects of surgical care were encompassed by more than one classification, including operating room scheduling, delays in care, trainee-related incidents, interruptions and handoffs. Conclusions: This study demonstrates that a framework for patient safety can be applied to facilitate the organization and analysis of surgical safety data. Several unique aspects of surgical care require consideration, and by using a standardized framework for describing concepts, research findings can be compared and disseminated across surgical specialties. The codebook is intended for use as a framework for other specialties and institutions.","author":[{"dropping-particle":"","family":"McElroy","given":"L. M.","non-dropping-particle":"","parse-names":false,"suffix":""},{"dropping-particle":"","family":"Woods","given":"D. M.","non-dropping-particle":"","parse-names":false,"suffix":""},{"dropping-particle":"","family":"Yanes","given":"A. F.","non-dropping-particle":"","parse-names":false,"suffix":""},{"dropping-particle":"","family":"Skaro","given":"A. I.","non-dropping-particle":"","parse-names":false,"suffix":""},{"dropping-particle":"","family":"Daud","given":"A.","non-dropping-particle":"","parse-names":false,"suffix":""},{"dropping-particle":"","family":"Curtis","given":"T.","non-dropping-particle":"","parse-names":false,"suffix":""},{"dropping-particle":"","family":"Wymore","given":"E.","non-dropping-particle":"","parse-names":false,"suffix":""},{"dropping-particle":"","family":"Holl","given":"J. L.","non-dropping-particle":"","parse-names":false,"suffix":""},{"dropping-particle":"","family":"Abecassis","given":"M. M.","non-dropping-particle":"","parse-names":false,"suffix":""},{"dropping-particle":"","family":"Ladner","given":"D. P.","non-dropping-particle":"","parse-names":false,"suffix":""}],"container-title":"International Journal for Quality in Health Care","id":"ITEM-1","issue":"2","issued":{"date-parts":[["2016"]]},"page":"166-174","title":"Applying the WHO conceptual framework for the International Classification for Patient Safety to a surgical populatio","type":"article-journal","volume":"28"},"uris":["http://www.mendeley.com/documents/?uuid=9d382a2a-2528-38ae-bb5e-9376c32cf550"]}],"mendeley":{"formattedCitation":"[1]","plainTextFormattedCitation":"[1]","previouslyFormattedCitation":"[1]"},"properties":{"noteIndex":0},"schema":"https://github.com/citation-style-language/schema/raw/master/csl-citation.json"}</w:instrText>
      </w:r>
      <w:r w:rsidR="00C75993" w:rsidRPr="009B2212">
        <w:rPr>
          <w:sz w:val="28"/>
          <w:szCs w:val="28"/>
        </w:rPr>
        <w:fldChar w:fldCharType="separate"/>
      </w:r>
      <w:r w:rsidR="00467C11" w:rsidRPr="00467C11">
        <w:rPr>
          <w:noProof/>
          <w:sz w:val="28"/>
          <w:szCs w:val="28"/>
        </w:rPr>
        <w:t>[1]</w:t>
      </w:r>
      <w:r w:rsidR="00C75993" w:rsidRPr="009B2212">
        <w:rPr>
          <w:sz w:val="28"/>
          <w:szCs w:val="28"/>
        </w:rPr>
        <w:fldChar w:fldCharType="end"/>
      </w:r>
      <w:r w:rsidRPr="009B2212">
        <w:rPr>
          <w:sz w:val="28"/>
          <w:szCs w:val="28"/>
        </w:rPr>
        <w:t>.</w:t>
      </w:r>
    </w:p>
    <w:p w14:paraId="0D4E1FEF" w14:textId="404C905D" w:rsidR="009A06CB" w:rsidRPr="009B2212" w:rsidRDefault="009A06CB" w:rsidP="009A06CB">
      <w:pPr>
        <w:ind w:firstLine="567"/>
        <w:jc w:val="both"/>
        <w:rPr>
          <w:sz w:val="28"/>
          <w:szCs w:val="28"/>
        </w:rPr>
      </w:pPr>
      <w:r w:rsidRPr="009B2212">
        <w:rPr>
          <w:sz w:val="28"/>
          <w:szCs w:val="28"/>
        </w:rPr>
        <w:t xml:space="preserve">На сегодняшний день одной из важнейших тем управления качеством здравоохранения является </w:t>
      </w:r>
      <w:r w:rsidR="00C75993" w:rsidRPr="009B2212">
        <w:rPr>
          <w:sz w:val="28"/>
          <w:szCs w:val="28"/>
        </w:rPr>
        <w:t>безопасность и права пациентов и медицинских работников</w:t>
      </w:r>
      <w:r w:rsidR="008F3F6E" w:rsidRPr="008F3F6E">
        <w:rPr>
          <w:sz w:val="28"/>
          <w:szCs w:val="28"/>
        </w:rPr>
        <w:t xml:space="preserve"> </w:t>
      </w:r>
      <w:r w:rsidR="008F3F6E">
        <w:rPr>
          <w:sz w:val="28"/>
          <w:szCs w:val="28"/>
        </w:rPr>
        <w:fldChar w:fldCharType="begin" w:fldLock="1"/>
      </w:r>
      <w:r w:rsidR="00467C11">
        <w:rPr>
          <w:sz w:val="28"/>
          <w:szCs w:val="28"/>
        </w:rPr>
        <w:instrText>ADDIN CSL_CITATION {"citationItems":[{"id":"ITEM-1","itemData":{"DOI":"10.1093/intqhc/mzv004","ISSN":"14643677","PMID":"25758443","abstract":"Objective: To reviewand update the conceptual framework, indicator content and research priorities of the Organisation for Economic Cooperation and Development's (OECD) Health Care Quality Indicators (HCQI) project, after a decade of collaborative work. Design: A structured assessment was carried out using a modified Delphi approach, followed by a consensus meeting, to assess the suite of HCQI for international comparisons, agree on revisions to the original framework and set priorities for research and development. Setting: International group of countries participating to OECD projects. Participants: Members of the OECD HCQI expert group. Results: A reference matrix, based on a revised performance framework, was used to map and assess all seventy HCQI routinely calculated by the OECD expert group. A total of 21 indicators were agreed to be excluded, due to the following concerns: (i) relevance, (ii) international comparability, particularly where heterogeneous coding practices might induce bias, (iii) feasibility, when the number of countries able to reportwas limited and the added value did not justify sustained effort and (iv) actionability, for indicators thatwere unlikely to improve on the basis of targeted policy interventions. Conclusions: The revised OECD framework for HCQI represents a new milestone of a long-standing international collaboration among a group of countries committed to building common ground for performancemeasurement. The expert group believes that the continuation of this work is paramount to provide decision makers with a validated toolbox to directly act on quality improvement strategies.","author":[{"dropping-particle":"","family":"Carinci","given":"F.","non-dropping-particle":"","parse-names":false,"suffix":""},{"dropping-particle":"","family":"Gool","given":"K.","non-dropping-particle":"Van","parse-names":false,"suffix":""},{"dropping-particle":"","family":"Mainz","given":"J.","non-dropping-particle":"","parse-names":false,"suffix":""},{"dropping-particle":"","family":"Veillard","given":"J.","non-dropping-particle":"","parse-names":false,"suffix":""},{"dropping-particle":"","family":"Pichora","given":"E. C.","non-dropping-particle":"","parse-names":false,"suffix":""},{"dropping-particle":"","family":"Januel","given":"J. M.","non-dropping-particle":"","parse-names":false,"suffix":""},{"dropping-particle":"","family":"Arispe","given":"I.","non-dropping-particle":"","parse-names":false,"suffix":""},{"dropping-particle":"","family":"Kim","given":"S. M.","non-dropping-particle":"","parse-names":false,"suffix":""},{"dropping-particle":"","family":"Klazinga","given":"N. S.","non-dropping-particle":"","parse-names":false,"suffix":""}],"container-title":"International Journal for Quality in Health Care","id":"ITEM-1","issue":"2","issued":{"date-parts":[["2015"]]},"page":"137-146","title":"Towards actionable international comparisons of health system performance: Expert revision of the OECD framework and quality indicators","type":"article-journal","volume":"27"},"uris":["http://www.mendeley.com/documents/?uuid=89ccc2d9-9ea7-3a83-b05e-fc7eb0d05766"]}],"mendeley":{"formattedCitation":"[2]","plainTextFormattedCitation":"[2]","previouslyFormattedCitation":"[2]"},"properties":{"noteIndex":0},"schema":"https://github.com/citation-style-language/schema/raw/master/csl-citation.json"}</w:instrText>
      </w:r>
      <w:r w:rsidR="008F3F6E">
        <w:rPr>
          <w:sz w:val="28"/>
          <w:szCs w:val="28"/>
        </w:rPr>
        <w:fldChar w:fldCharType="separate"/>
      </w:r>
      <w:r w:rsidR="00467C11" w:rsidRPr="00467C11">
        <w:rPr>
          <w:noProof/>
          <w:sz w:val="28"/>
          <w:szCs w:val="28"/>
        </w:rPr>
        <w:t>[2]</w:t>
      </w:r>
      <w:r w:rsidR="008F3F6E">
        <w:rPr>
          <w:sz w:val="28"/>
          <w:szCs w:val="28"/>
        </w:rPr>
        <w:fldChar w:fldCharType="end"/>
      </w:r>
      <w:r w:rsidRPr="009B2212">
        <w:rPr>
          <w:sz w:val="28"/>
          <w:szCs w:val="28"/>
        </w:rPr>
        <w:t xml:space="preserve">. </w:t>
      </w:r>
    </w:p>
    <w:p w14:paraId="092BBCAA" w14:textId="06CC499F" w:rsidR="009A06CB" w:rsidRPr="009B2212" w:rsidRDefault="00000F82" w:rsidP="00324428">
      <w:pPr>
        <w:ind w:firstLine="567"/>
        <w:jc w:val="both"/>
        <w:rPr>
          <w:sz w:val="28"/>
          <w:szCs w:val="28"/>
        </w:rPr>
      </w:pPr>
      <w:r>
        <w:rPr>
          <w:sz w:val="28"/>
          <w:szCs w:val="28"/>
        </w:rPr>
        <w:t>В 2000 году Институт медицины</w:t>
      </w:r>
      <w:r w:rsidR="009A06CB" w:rsidRPr="009B2212">
        <w:rPr>
          <w:sz w:val="28"/>
          <w:szCs w:val="28"/>
        </w:rPr>
        <w:t xml:space="preserve"> в США</w:t>
      </w:r>
      <w:r w:rsidR="00024803" w:rsidRPr="009B2212">
        <w:rPr>
          <w:sz w:val="28"/>
          <w:szCs w:val="28"/>
        </w:rPr>
        <w:t xml:space="preserve"> (Соединенные Штаты) </w:t>
      </w:r>
      <w:r w:rsidR="009A06CB" w:rsidRPr="009B2212">
        <w:rPr>
          <w:sz w:val="28"/>
          <w:szCs w:val="28"/>
        </w:rPr>
        <w:t>опубликовал отчет под названием «Человеку свойственно ошибаться: создание более безопасной системы здравоохранения», который считается важной вехой в обес</w:t>
      </w:r>
      <w:r w:rsidR="001D3B75">
        <w:rPr>
          <w:sz w:val="28"/>
          <w:szCs w:val="28"/>
        </w:rPr>
        <w:t>печении безопасности пациентов</w:t>
      </w:r>
      <w:r w:rsidR="00FC7E03" w:rsidRPr="00FC7E03">
        <w:rPr>
          <w:sz w:val="28"/>
          <w:szCs w:val="28"/>
        </w:rPr>
        <w:t xml:space="preserve"> </w:t>
      </w:r>
      <w:r w:rsidR="00FC7E03">
        <w:rPr>
          <w:sz w:val="28"/>
          <w:szCs w:val="28"/>
        </w:rPr>
        <w:fldChar w:fldCharType="begin" w:fldLock="1"/>
      </w:r>
      <w:r w:rsidR="00467C11">
        <w:rPr>
          <w:sz w:val="28"/>
          <w:szCs w:val="28"/>
        </w:rPr>
        <w:instrText>ADDIN CSL_CITATION {"citationItems":[{"id":"ITEM-1","itemData":{"abstract":"Kohn LT, Corrigan JM, Donaldson MS. Eds. To err is human: building a safer health system. A report of the committee on quality of health Care in America, Institute of Medicine. Washington, DC: National Academy Press; 2000","author":[{"dropping-particle":"","family":"Kohn","given":"L","non-dropping-particle":"","parse-names":false,"suffix":""},{"dropping-particle":"","family":"Corrigan","given":"J","non-dropping-particle":"","parse-names":false,"suffix":""},{"dropping-particle":"","family":"Donaldson","given":"M S","non-dropping-particle":"","parse-names":false,"suffix":""}],"container-title":"National Academy Press","id":"ITEM-1","issue":"1","issued":{"date-parts":[["1999"]]},"page":"241","title":"Committee on Quality of Health Care in America. To Err Is Human: Building a Safer Health System","type":"article-journal","volume":"7"},"uris":["http://www.mendeley.com/documents/?uuid=31602748-8d21-3636-927a-969894663ed3"]}],"mendeley":{"formattedCitation":"[3]","plainTextFormattedCitation":"[3]","previouslyFormattedCitation":"[3]"},"properties":{"noteIndex":0},"schema":"https://github.com/citation-style-language/schema/raw/master/csl-citation.json"}</w:instrText>
      </w:r>
      <w:r w:rsidR="00FC7E03">
        <w:rPr>
          <w:sz w:val="28"/>
          <w:szCs w:val="28"/>
        </w:rPr>
        <w:fldChar w:fldCharType="separate"/>
      </w:r>
      <w:r w:rsidR="00467C11" w:rsidRPr="00467C11">
        <w:rPr>
          <w:noProof/>
          <w:sz w:val="28"/>
          <w:szCs w:val="28"/>
        </w:rPr>
        <w:t>[3]</w:t>
      </w:r>
      <w:r w:rsidR="00FC7E03">
        <w:rPr>
          <w:sz w:val="28"/>
          <w:szCs w:val="28"/>
        </w:rPr>
        <w:fldChar w:fldCharType="end"/>
      </w:r>
      <w:r w:rsidR="009A06CB" w:rsidRPr="009B2212">
        <w:rPr>
          <w:sz w:val="28"/>
          <w:szCs w:val="28"/>
        </w:rPr>
        <w:t xml:space="preserve">. В течение десяти лет после публикации отчета </w:t>
      </w:r>
      <w:r w:rsidRPr="00000F82">
        <w:rPr>
          <w:sz w:val="28"/>
          <w:szCs w:val="28"/>
        </w:rPr>
        <w:t>Институт</w:t>
      </w:r>
      <w:r>
        <w:rPr>
          <w:sz w:val="28"/>
          <w:szCs w:val="28"/>
        </w:rPr>
        <w:t>а</w:t>
      </w:r>
      <w:r w:rsidRPr="00000F82">
        <w:rPr>
          <w:sz w:val="28"/>
          <w:szCs w:val="28"/>
        </w:rPr>
        <w:t xml:space="preserve"> медицины</w:t>
      </w:r>
      <w:r w:rsidR="009A06CB" w:rsidRPr="00000F82">
        <w:rPr>
          <w:sz w:val="28"/>
          <w:szCs w:val="28"/>
        </w:rPr>
        <w:t xml:space="preserve"> </w:t>
      </w:r>
      <w:r w:rsidR="009A06CB" w:rsidRPr="009B2212">
        <w:rPr>
          <w:sz w:val="28"/>
          <w:szCs w:val="28"/>
        </w:rPr>
        <w:t xml:space="preserve">было предпринято много усилий, чтобы уменьшить </w:t>
      </w:r>
      <w:r w:rsidR="004F76CF">
        <w:rPr>
          <w:sz w:val="28"/>
          <w:szCs w:val="28"/>
        </w:rPr>
        <w:t xml:space="preserve">количество медицинских </w:t>
      </w:r>
      <w:r w:rsidR="00C129F4">
        <w:rPr>
          <w:sz w:val="28"/>
          <w:szCs w:val="28"/>
        </w:rPr>
        <w:t>инцидентов</w:t>
      </w:r>
      <w:r w:rsidR="0070562E" w:rsidRPr="0070562E">
        <w:rPr>
          <w:sz w:val="28"/>
          <w:szCs w:val="28"/>
        </w:rPr>
        <w:t xml:space="preserve"> </w:t>
      </w:r>
      <w:r w:rsidR="0070562E">
        <w:rPr>
          <w:sz w:val="28"/>
          <w:szCs w:val="28"/>
        </w:rPr>
        <w:fldChar w:fldCharType="begin" w:fldLock="1"/>
      </w:r>
      <w:r w:rsidR="00467C11">
        <w:rPr>
          <w:sz w:val="28"/>
          <w:szCs w:val="28"/>
        </w:rPr>
        <w:instrText>ADDIN CSL_CITATION {"citationItems":[{"id":"ITEM-1","itemData":{"DOI":"10.1136/qshc.2006.017947","ISSN":"14753898","PMID":"16751466","abstract":"Background: The \"To Err is Human\" report published by the Institute of Medicine (IOM) in 1999 called for a national effort to make health care safer. Although the report has been widely credited with spawning efforts to study and improve safety in health care, there has been limited objective assessment of its impact. We evaluated the effects of the IOM report on patient safety publications and research awards. Methods: We searched MEDLINE to identify English language articles on patient safety and medical errors published between 1 November 1994 and 1 November 2004. Using interrupted time series analyses, changes in the number, type, and subject matter of patient safety publications were measured. We also examined federal (US only) funding of patient safety research awards for the fiscal years 1995-2004. Results: A total of 5514 articles on patient safety and medical errors were published during the 10 year study period. The rate of patient safety publications increased from 59 to 164 articles per 100 000 MEDLINE publications (p&lt;0.001) following the release of the IOM report. Increased rates of publication were observed for all types of patient safety articles. Publications of original research increased from an average of 24 to 41 articles per 100 000 MEDLINE publications after the release of the report (p&lt;0.001), while patient safety research awards increased from 5 to 141 awards per 100 000 federally funded biomedical research awards (p&lt;0.001). The most frequent subject of patient safety publications before the IOM report was malpractice (6% v 2%, p&lt;0.001) while organizational culture was the most frequent subject (1% v 5%, p&lt;0.001) after publication of the report. Conclusions: Publication of the report \"To Err is Human\" was associated with an increased number of patient safety publications and research awards. The report appears to have stimulated research and discussion about patient safety issues, but whether this will translate into safer patient care remains unknown.","author":[{"dropping-particle":"","family":"Stelfox","given":"H. T.","non-dropping-particle":"","parse-names":false,"suffix":""},{"dropping-particle":"","family":"Palmisani","given":"S.","non-dropping-particle":"","parse-names":false,"suffix":""},{"dropping-particle":"","family":"Scurlock","given":"C.","non-dropping-particle":"","parse-names":false,"suffix":""},{"dropping-particle":"","family":"Orav","given":"E. J.","non-dropping-particle":"","parse-names":false,"suffix":""},{"dropping-particle":"","family":"Bates","given":"D. W.","non-dropping-particle":"","parse-names":false,"suffix":""}],"container-title":"Quality and Safety in Health Care","id":"ITEM-1","issue":"3","issued":{"date-parts":[["2006"]]},"page":"174-178","title":"The \"To Err is Human\" report and the patient safety literature","type":"article-journal","volume":"15"},"uris":["http://www.mendeley.com/documents/?uuid=4b5ea9e4-74bb-3238-af6e-0d6faff72cd1"]}],"mendeley":{"formattedCitation":"[4]","plainTextFormattedCitation":"[4]","previouslyFormattedCitation":"[4]"},"properties":{"noteIndex":0},"schema":"https://github.com/citation-style-language/schema/raw/master/csl-citation.json"}</w:instrText>
      </w:r>
      <w:r w:rsidR="0070562E">
        <w:rPr>
          <w:sz w:val="28"/>
          <w:szCs w:val="28"/>
        </w:rPr>
        <w:fldChar w:fldCharType="separate"/>
      </w:r>
      <w:r w:rsidR="00467C11" w:rsidRPr="00467C11">
        <w:rPr>
          <w:noProof/>
          <w:sz w:val="28"/>
          <w:szCs w:val="28"/>
        </w:rPr>
        <w:t>[4]</w:t>
      </w:r>
      <w:r w:rsidR="0070562E">
        <w:rPr>
          <w:sz w:val="28"/>
          <w:szCs w:val="28"/>
        </w:rPr>
        <w:fldChar w:fldCharType="end"/>
      </w:r>
      <w:r w:rsidR="009A06CB" w:rsidRPr="009B2212">
        <w:rPr>
          <w:sz w:val="28"/>
          <w:szCs w:val="28"/>
        </w:rPr>
        <w:t xml:space="preserve">; тем не менее, они по-прежнему являются 14-й ведущей причиной глобального бремени болезней </w:t>
      </w:r>
      <w:r w:rsidR="004F76CF">
        <w:rPr>
          <w:sz w:val="28"/>
          <w:szCs w:val="28"/>
        </w:rPr>
        <w:fldChar w:fldCharType="begin" w:fldLock="1"/>
      </w:r>
      <w:r w:rsidR="00467C11">
        <w:rPr>
          <w:sz w:val="28"/>
          <w:szCs w:val="28"/>
        </w:rPr>
        <w:instrText>ADDIN CSL_CITATION {"citationItems":[{"id":"ITEM-1","itemData":{"DOI":"10.18196/jmmr.v10i2.11253","ISSN":"2088-2831","abstract":"The implementation of safe and quality care with attention to patient safety, requires organization’s effort to create and cultivating patient safety culture. The purpose of this article was to map the instruments used in measuring patient safety culture in healthcare organizations. The method used integrated literature review from various sources of research articles published from 2015 to 2020. The article included if it was available in full text and open access as well as articles described the instruments of patient safety culture or measurement of patient safety culture using one of the instruments of measurement of patient safety culture. The results of the literature review unravel the findings of three instruments such as HSOPSC (Hospital Survey on Patient Safety Culture), MaPSaF (Manchester Patient Safety Assessment Framework) and SAQ (Safety Attitudes Questionnaire). We concluded all three instruments contained four dimensions of patient safety culture, namely open culture, just culture, reporting culture and learning culture and were widely used to measure patient safety culture in hospitals, primary health facilities and other health facilities.","author":[{"dropping-particle":"","family":"Hanifa","given":"Yumna Nur Millati","non-dropping-particle":"","parse-names":false,"suffix":""},{"dropping-particle":"","family":"Dhamanti","given":"Inge","non-dropping-particle":"","parse-names":false,"suffix":""}],"container-title":"JMMR (Jurnal Medicoeticolegal dan Manajemen Rumah Sakit)","id":"ITEM-1","issue":"2","issued":{"date-parts":[["2021"]]},"page":"158-176","title":"Instrument for Measuring Patient Safety Culture: Literature Review","type":"article-journal","volume":"10"},"uris":["http://www.mendeley.com/documents/?uuid=b95de5dc-f6e6-3e2f-a6d3-8b376377c933"]},{"id":"ITEM-2","itemData":{"DOI":"10.1097/PTS.0000000000000322","ISSN":"15498425","PMID":"27768654","abstract":"ABSTRACT: The explicit declaration in the landmark 1999 Institute of Medicine report \"To Err Is Human\" that, in the United States, 44,000 to 98,000 patients die each year as a consequence of \"medical errors\" gave widespread validation to the magnitude of the patient safety problem and catalyzed a number of U.S. federal government programs to measure and improve the safety of the national healthcare system. After more than 10 years, one of those federal programs, the Medicare Patient Safety Monitoring System (MPSMS), has reached a level of maturity and stability that has made it useful for the consistent measurement of the safety of inpatient care. The MPSMS is a chart review-based national patient safety surveillance system that provides rates of 21 specific hospital inpatient adverse event measures, which have been divided into 4 clinical domains (general, hospital-acquired infections, postprocedure adverse events, and adverse drug events) for analysis. The 2014 MPSMS national sample was drawn from 1109 hospitals and includes approximately 20,000 medical records of patients admitted to the hospital (all payors) for at least 1 of the 4 conditions of congestive heart failure, acute myocardial infarction, pneumonia, and major surgical procedures as defined by the Centers for Medicare and Medicaid Services Surgical Care Improvement Project. The MPSMS is now going through a major transformation to capture additional types of adverse events and is being redeveloped as the Quality and Safety Review System (QSRS). As an example of this transformation, QSRS will electronically import electronic data, which are standardized according to the Centers for Medicare and Medicaid Services billing definitions and will be updated and evolve over time to incorporate expanded standardized data available from electronic health records. This article reviews the development of MPSMS, the strengths and limitations of MPSMS, and expected future directions in patient safety measurement, focusing on those issues that are informing the development and implementation of QSRS.","author":[{"dropping-particle":"","family":"Classen","given":"David C.","non-dropping-particle":"","parse-names":false,"suffix":""},{"dropping-particle":"","family":"Munier","given":"William","non-dropping-particle":"","parse-names":false,"suffix":""},{"dropping-particle":"","family":"Verzier","given":"Nancy","non-dropping-particle":"","parse-names":false,"suffix":""},{"dropping-particle":"","family":"Eldridge","given":"Noel","non-dropping-particle":"","parse-names":false,"suffix":""},{"dropping-particle":"","family":"Hunt","given":"David","non-dropping-particle":"","parse-names":false,"suffix":""},{"dropping-particle":"","family":"Metersky","given":"Mark","non-dropping-particle":"","parse-names":false,"suffix":""},{"dropping-particle":"","family":"Richards","given":"Chesley","non-dropping-particle":"","parse-names":false,"suffix":""},{"dropping-particle":"","family":"Wang","given":"Yun","non-dropping-particle":"","parse-names":false,"suffix":""},{"dropping-particle":"","family":"Brady","given":"P. Jeffrey","non-dropping-particle":"","parse-names":false,"suffix":""},{"dropping-particle":"","family":"Helwig","given":"Amy","non-dropping-particle":"","parse-names":false,"suffix":""},{"dropping-particle":"","family":"Battles","given":"James","non-dropping-particle":"","parse-names":false,"suffix":""}],"container-title":"Journal of patient safety","id":"ITEM-2","issue":"3","issued":{"date-parts":[["2021"]]},"page":"e234-e240","title":"Measuring Patient Safety: The Medicare Patient Safety Monitoring System (Past, Present, and Future)","type":"article","volume":"17"},"uris":["http://www.mendeley.com/documents/?uuid=2266ca00-8440-3cf2-9169-2c855e15b8c0"]}],"mendeley":{"formattedCitation":"[5,6]","plainTextFormattedCitation":"[5,6]","previouslyFormattedCitation":"[5,6]"},"properties":{"noteIndex":0},"schema":"https://github.com/citation-style-language/schema/raw/master/csl-citation.json"}</w:instrText>
      </w:r>
      <w:r w:rsidR="004F76CF">
        <w:rPr>
          <w:sz w:val="28"/>
          <w:szCs w:val="28"/>
        </w:rPr>
        <w:fldChar w:fldCharType="separate"/>
      </w:r>
      <w:r w:rsidR="00467C11" w:rsidRPr="00467C11">
        <w:rPr>
          <w:noProof/>
          <w:sz w:val="28"/>
          <w:szCs w:val="28"/>
        </w:rPr>
        <w:t>[5,6]</w:t>
      </w:r>
      <w:r w:rsidR="004F76CF">
        <w:rPr>
          <w:sz w:val="28"/>
          <w:szCs w:val="28"/>
        </w:rPr>
        <w:fldChar w:fldCharType="end"/>
      </w:r>
      <w:r w:rsidR="004F76CF">
        <w:rPr>
          <w:sz w:val="28"/>
          <w:szCs w:val="28"/>
        </w:rPr>
        <w:t>.</w:t>
      </w:r>
    </w:p>
    <w:p w14:paraId="6DF17902" w14:textId="4F0B96D0" w:rsidR="002D2B4F" w:rsidRPr="009B2212" w:rsidRDefault="009A06CB" w:rsidP="00711352">
      <w:pPr>
        <w:ind w:firstLine="567"/>
        <w:jc w:val="both"/>
        <w:rPr>
          <w:sz w:val="28"/>
          <w:szCs w:val="28"/>
        </w:rPr>
      </w:pPr>
      <w:r w:rsidRPr="009B2212">
        <w:rPr>
          <w:sz w:val="28"/>
          <w:szCs w:val="28"/>
        </w:rPr>
        <w:t>Согласно отчету Организации экономического сотрудничества и развития (ОЭСР)</w:t>
      </w:r>
      <w:r w:rsidR="00F2445C">
        <w:rPr>
          <w:sz w:val="28"/>
          <w:szCs w:val="28"/>
        </w:rPr>
        <w:fldChar w:fldCharType="begin" w:fldLock="1"/>
      </w:r>
      <w:r w:rsidR="00467C11">
        <w:rPr>
          <w:sz w:val="28"/>
          <w:szCs w:val="28"/>
        </w:rPr>
        <w:instrText>ADDIN CSL_CITATION {"citationItems":[{"id":"ITEM-1","itemData":{"abstract":"How well can a cryptocurrency serve as a means of payment? We study the optimal design of cryptocurrencies and assess quantitatively how well such currencies can support bilateral trade. The challenge for cryptocurrencies is to overcome double-spending by relying on competition to update the blockchain (costly mining) and by delaying settlement. We estimate that the current Bitcoin scheme generates a large welfare loss of 1.4% of consumption. This welfare loss can be lowered substantially to 0.08% by adopting an optimal design that reduces mining and relies exclusively on money growth rather than transaction fees to finance mining rewards. We also point out that cryptocurrencies can potentially challenge retail payment systems provided scaling limitations can be addressed.","author":[{"dropping-particle":"","family":"Slawomirski","given":"L","non-dropping-particle":"","parse-names":false,"suffix":""},{"dropping-particle":"","family":"Auraaen","given":"A","non-dropping-particle":"","parse-names":false,"suffix":""},{"dropping-particle":"","family":"Klazinga","given":"N S","non-dropping-particle":"","parse-names":false,"suffix":""}],"container-title":"OECD Health Working Papers No.96","id":"ITEM-1","issue":"96","issued":{"date-parts":[["2017"]]},"page":"68","title":"The economics of patient safety - Strengthening a value-based approach to reducing patient harm at national level: Organisation for Economic Co-operation and Development - OECD; 2017 [15th Jan. 2018].","type":"article-journal","volume":"3"},"uris":["http://www.mendeley.com/documents/?uuid=de154177-b4fe-3f0e-8d96-1e2169c5f6b6"]}],"mendeley":{"formattedCitation":"[7]","plainTextFormattedCitation":"[7]","previouslyFormattedCitation":"[7]"},"properties":{"noteIndex":0},"schema":"https://github.com/citation-style-language/schema/raw/master/csl-citation.json"}</w:instrText>
      </w:r>
      <w:r w:rsidR="00F2445C">
        <w:rPr>
          <w:sz w:val="28"/>
          <w:szCs w:val="28"/>
        </w:rPr>
        <w:fldChar w:fldCharType="separate"/>
      </w:r>
      <w:r w:rsidR="00467C11" w:rsidRPr="00467C11">
        <w:rPr>
          <w:noProof/>
          <w:sz w:val="28"/>
          <w:szCs w:val="28"/>
        </w:rPr>
        <w:t>[7]</w:t>
      </w:r>
      <w:r w:rsidR="00F2445C">
        <w:rPr>
          <w:sz w:val="28"/>
          <w:szCs w:val="28"/>
        </w:rPr>
        <w:fldChar w:fldCharType="end"/>
      </w:r>
      <w:r w:rsidRPr="009B2212">
        <w:rPr>
          <w:sz w:val="28"/>
          <w:szCs w:val="28"/>
        </w:rPr>
        <w:t xml:space="preserve">, почти 15% </w:t>
      </w:r>
      <w:r w:rsidR="00F061CF" w:rsidRPr="009B2212">
        <w:rPr>
          <w:sz w:val="28"/>
          <w:szCs w:val="28"/>
        </w:rPr>
        <w:t>ст</w:t>
      </w:r>
      <w:r w:rsidR="00711352" w:rsidRPr="009B2212">
        <w:rPr>
          <w:sz w:val="28"/>
          <w:szCs w:val="28"/>
        </w:rPr>
        <w:t>а</w:t>
      </w:r>
      <w:r w:rsidR="00F061CF" w:rsidRPr="009B2212">
        <w:rPr>
          <w:sz w:val="28"/>
          <w:szCs w:val="28"/>
        </w:rPr>
        <w:t>ционар</w:t>
      </w:r>
      <w:r w:rsidR="00711352" w:rsidRPr="009B2212">
        <w:rPr>
          <w:sz w:val="28"/>
          <w:szCs w:val="28"/>
        </w:rPr>
        <w:t>н</w:t>
      </w:r>
      <w:r w:rsidR="00F061CF" w:rsidRPr="009B2212">
        <w:rPr>
          <w:sz w:val="28"/>
          <w:szCs w:val="28"/>
        </w:rPr>
        <w:t>ых</w:t>
      </w:r>
      <w:r w:rsidRPr="009B2212">
        <w:rPr>
          <w:sz w:val="28"/>
          <w:szCs w:val="28"/>
        </w:rPr>
        <w:t xml:space="preserve"> расходов в странах ОЭСР используется для </w:t>
      </w:r>
      <w:r w:rsidR="00711352" w:rsidRPr="009B2212">
        <w:rPr>
          <w:sz w:val="28"/>
          <w:szCs w:val="28"/>
        </w:rPr>
        <w:t>устранения последствий связанные с</w:t>
      </w:r>
      <w:r w:rsidRPr="009B2212">
        <w:rPr>
          <w:sz w:val="28"/>
          <w:szCs w:val="28"/>
        </w:rPr>
        <w:t xml:space="preserve"> нарушени</w:t>
      </w:r>
      <w:r w:rsidR="00711352" w:rsidRPr="009B2212">
        <w:rPr>
          <w:sz w:val="28"/>
          <w:szCs w:val="28"/>
        </w:rPr>
        <w:t>ем</w:t>
      </w:r>
      <w:r w:rsidRPr="009B2212">
        <w:rPr>
          <w:sz w:val="28"/>
          <w:szCs w:val="28"/>
        </w:rPr>
        <w:t xml:space="preserve"> безопасности. Учитывая мировые расходы на здравоохранение в размере 7,6 трлн долл</w:t>
      </w:r>
      <w:r w:rsidR="00F2445C">
        <w:rPr>
          <w:sz w:val="28"/>
          <w:szCs w:val="28"/>
        </w:rPr>
        <w:t>аро</w:t>
      </w:r>
      <w:r w:rsidR="00F2445C">
        <w:rPr>
          <w:sz w:val="28"/>
          <w:szCs w:val="28"/>
          <w:lang w:val="kk-KZ"/>
        </w:rPr>
        <w:t>в</w:t>
      </w:r>
      <w:r w:rsidR="00F2445C">
        <w:rPr>
          <w:sz w:val="28"/>
          <w:szCs w:val="28"/>
          <w:lang w:val="kk-KZ"/>
        </w:rPr>
        <w:fldChar w:fldCharType="begin" w:fldLock="1"/>
      </w:r>
      <w:r w:rsidR="00467C11">
        <w:rPr>
          <w:sz w:val="28"/>
          <w:szCs w:val="28"/>
          <w:lang w:val="kk-KZ"/>
        </w:rPr>
        <w:instrText>ADDIN CSL_CITATION {"citationItems":[{"id":"ITEM-1","itemData":{"abstract":"1. The World Health Organization. Global Spending on Health: A World in Transition. WHO [Internet]. 2020 [cited 2020 Jul 1]; Available from: https://www.who.int/publications/i/item/global-spending-on-health-a-world-in-transition","author":[{"dropping-particle":"","family":"WHO","given":"","non-dropping-particle":"","parse-names":false,"suffix":""}],"container-title":"Global Report","id":"ITEM-1","issue":"2","issued":{"date-parts":[["2019"]]},"page":"68","title":"Global Spending on Health: A World in Transition 2019","type":"article-journal","volume":"1"},"uris":["http://www.mendeley.com/documents/?uuid=538e3270-5dc2-30cb-a021-18d4cddbf65b"]}],"mendeley":{"formattedCitation":"[8]","plainTextFormattedCitation":"[8]","previouslyFormattedCitation":"[8]"},"properties":{"noteIndex":0},"schema":"https://github.com/citation-style-language/schema/raw/master/csl-citation.json"}</w:instrText>
      </w:r>
      <w:r w:rsidR="00F2445C">
        <w:rPr>
          <w:sz w:val="28"/>
          <w:szCs w:val="28"/>
          <w:lang w:val="kk-KZ"/>
        </w:rPr>
        <w:fldChar w:fldCharType="separate"/>
      </w:r>
      <w:r w:rsidR="00467C11" w:rsidRPr="00467C11">
        <w:rPr>
          <w:noProof/>
          <w:sz w:val="28"/>
          <w:szCs w:val="28"/>
          <w:lang w:val="kk-KZ"/>
        </w:rPr>
        <w:t>[8]</w:t>
      </w:r>
      <w:r w:rsidR="00F2445C">
        <w:rPr>
          <w:sz w:val="28"/>
          <w:szCs w:val="28"/>
          <w:lang w:val="kk-KZ"/>
        </w:rPr>
        <w:fldChar w:fldCharType="end"/>
      </w:r>
      <w:r w:rsidRPr="009B2212">
        <w:rPr>
          <w:sz w:val="28"/>
          <w:szCs w:val="28"/>
        </w:rPr>
        <w:t xml:space="preserve">, </w:t>
      </w:r>
      <w:r w:rsidR="00711352" w:rsidRPr="009B2212">
        <w:rPr>
          <w:sz w:val="28"/>
          <w:szCs w:val="28"/>
        </w:rPr>
        <w:t xml:space="preserve">предотвращение медицинских </w:t>
      </w:r>
      <w:r w:rsidR="00C129F4">
        <w:rPr>
          <w:sz w:val="28"/>
          <w:szCs w:val="28"/>
        </w:rPr>
        <w:t>инцидентов</w:t>
      </w:r>
      <w:r w:rsidRPr="009B2212">
        <w:rPr>
          <w:sz w:val="28"/>
          <w:szCs w:val="28"/>
        </w:rPr>
        <w:t xml:space="preserve"> дает возможность минимизировать затраты. </w:t>
      </w:r>
    </w:p>
    <w:p w14:paraId="63BC24DB" w14:textId="7BD3FD7A" w:rsidR="00711352" w:rsidRPr="009B2212" w:rsidRDefault="00196BC3" w:rsidP="00711352">
      <w:pPr>
        <w:ind w:firstLine="567"/>
        <w:jc w:val="both"/>
        <w:rPr>
          <w:sz w:val="28"/>
          <w:szCs w:val="28"/>
        </w:rPr>
      </w:pPr>
      <w:r>
        <w:rPr>
          <w:sz w:val="28"/>
          <w:szCs w:val="28"/>
        </w:rPr>
        <w:t xml:space="preserve">Институт медицины </w:t>
      </w:r>
      <w:r>
        <w:rPr>
          <w:sz w:val="28"/>
          <w:szCs w:val="28"/>
        </w:rPr>
        <w:fldChar w:fldCharType="begin" w:fldLock="1"/>
      </w:r>
      <w:r w:rsidR="00467C11">
        <w:rPr>
          <w:sz w:val="28"/>
          <w:szCs w:val="28"/>
        </w:rPr>
        <w:instrText>ADDIN CSL_CITATION {"citationItems":[{"id":"ITEM-1","itemData":{"DOI":"10.1182/asheducation-2005.1.503","ISSN":"15204383","PMID":"16304427","abstract":"Following the 2000 report of the Institute of Medicine, To Err Is Human, which documented that as many as 98,000 people in this country die of medical errors every year, medical, hospital, and governmental agencies began to consider changes in hospital systems. The report had found that errors were much more likely to result from systemic problems than from inept health care providers. Progress in reinventing hospital systems has been very slow, although some institutions have made great gains.\"Medical errors\" may be of several types. Some lead to malpractice claims, many do not. Many people who have been severely injured by errors never file claims. Making a medical mistake is not necessarily \"malpractice.\" There are six elements a patient must prove in order to win a malpractice case: a physician-patient relationship must exist, the care provider must owe the patient a duty of care, evidence (usually expert testimony) must be presented that there was a failure in some part of the duty of care, there must proof that the lack of care was the proximate cause of harm, and proof of evidence that harm occurred. The patient must also prove his or her assessment of damages. Solutions to the problem of patient injuries are suggested.","author":[{"dropping-particle":"","family":"Holder","given":"Angela Roddey","non-dropping-particle":"","parse-names":false,"suffix":""}],"container-title":"Hematology / the Education Program of the American Society of Hematology. American Society of Hematology. Education Program","id":"ITEM-1","issue":"3","issued":{"date-parts":[["2005"]]},"page":"503-506","title":"Medical errors.","type":"article-journal","volume":"5"},"uris":["http://www.mendeley.com/documents/?uuid=a222699c-e688-3734-af1b-ffcfc777bf6f"]}],"mendeley":{"formattedCitation":"[9]","plainTextFormattedCitation":"[9]","previouslyFormattedCitation":"[9]"},"properties":{"noteIndex":0},"schema":"https://github.com/citation-style-language/schema/raw/master/csl-citation.json"}</w:instrText>
      </w:r>
      <w:r>
        <w:rPr>
          <w:sz w:val="28"/>
          <w:szCs w:val="28"/>
        </w:rPr>
        <w:fldChar w:fldCharType="separate"/>
      </w:r>
      <w:r w:rsidR="00467C11" w:rsidRPr="00467C11">
        <w:rPr>
          <w:noProof/>
          <w:sz w:val="28"/>
          <w:szCs w:val="28"/>
        </w:rPr>
        <w:t>[9]</w:t>
      </w:r>
      <w:r>
        <w:rPr>
          <w:sz w:val="28"/>
          <w:szCs w:val="28"/>
        </w:rPr>
        <w:fldChar w:fldCharType="end"/>
      </w:r>
      <w:r w:rsidR="00A9628A">
        <w:rPr>
          <w:sz w:val="28"/>
          <w:szCs w:val="28"/>
        </w:rPr>
        <w:t xml:space="preserve"> определил</w:t>
      </w:r>
      <w:r w:rsidR="00711352" w:rsidRPr="009B2212">
        <w:rPr>
          <w:sz w:val="28"/>
          <w:szCs w:val="28"/>
        </w:rPr>
        <w:t xml:space="preserve"> медицинскую ошибку как: (i) невыполнение запланированного действия, как предполагалось (ошибка выполнения), или (ii) использование неправильного плана для достижения цели (ошибка планирования). Национальный </w:t>
      </w:r>
      <w:r w:rsidR="00AE236B">
        <w:rPr>
          <w:sz w:val="28"/>
          <w:szCs w:val="28"/>
        </w:rPr>
        <w:t>фонд безопасности пациентов США</w:t>
      </w:r>
      <w:r w:rsidR="00FA1702">
        <w:rPr>
          <w:sz w:val="28"/>
          <w:szCs w:val="28"/>
        </w:rPr>
        <w:fldChar w:fldCharType="begin" w:fldLock="1"/>
      </w:r>
      <w:r w:rsidR="00467C11">
        <w:rPr>
          <w:sz w:val="28"/>
          <w:szCs w:val="28"/>
        </w:rPr>
        <w:instrText>ADDIN CSL_CITATION {"citationItems":[{"id":"ITEM-1","itemData":{"abstract":"Results of a National Study of Physicians and Nurses","author":[{"dropping-particle":"","family":"VanGeest","given":"Jonathan B","non-dropping-particle":"","parse-names":false,"suffix":""},{"dropping-particle":"","family":"Cummins","given":"Deborah S","non-dropping-particle":"","parse-names":false,"suffix":""}],"container-title":"National Patient Safety Foundation","id":"ITEM-1","issue":"2","issued":{"date-parts":[["2002"]]},"page":"1-28","title":"An Educational Needs Assessment for Improving Patient Safety","type":"article-journal","volume":"5"},"uris":["http://www.mendeley.com/documents/?uuid=cc7c5de4-b203-364d-bf1f-32a2c8dbaf17"]}],"mendeley":{"formattedCitation":"[10]","plainTextFormattedCitation":"[10]","previouslyFormattedCitation":"[10]"},"properties":{"noteIndex":0},"schema":"https://github.com/citation-style-language/schema/raw/master/csl-citation.json"}</w:instrText>
      </w:r>
      <w:r w:rsidR="00FA1702">
        <w:rPr>
          <w:sz w:val="28"/>
          <w:szCs w:val="28"/>
        </w:rPr>
        <w:fldChar w:fldCharType="separate"/>
      </w:r>
      <w:r w:rsidR="00467C11" w:rsidRPr="00467C11">
        <w:rPr>
          <w:noProof/>
          <w:sz w:val="28"/>
          <w:szCs w:val="28"/>
        </w:rPr>
        <w:t>[10]</w:t>
      </w:r>
      <w:r w:rsidR="00FA1702">
        <w:rPr>
          <w:sz w:val="28"/>
          <w:szCs w:val="28"/>
        </w:rPr>
        <w:fldChar w:fldCharType="end"/>
      </w:r>
      <w:r w:rsidR="00711352" w:rsidRPr="009B2212">
        <w:rPr>
          <w:sz w:val="28"/>
          <w:szCs w:val="28"/>
        </w:rPr>
        <w:t xml:space="preserve"> классифицировал </w:t>
      </w:r>
      <w:r w:rsidR="0084472E">
        <w:rPr>
          <w:sz w:val="28"/>
          <w:szCs w:val="28"/>
        </w:rPr>
        <w:t>инциденты</w:t>
      </w:r>
      <w:r w:rsidR="00711352" w:rsidRPr="009B2212">
        <w:rPr>
          <w:sz w:val="28"/>
          <w:szCs w:val="28"/>
        </w:rPr>
        <w:t xml:space="preserve"> на три подкатегории: (i) </w:t>
      </w:r>
      <w:r w:rsidR="0084472E">
        <w:rPr>
          <w:sz w:val="28"/>
          <w:szCs w:val="28"/>
        </w:rPr>
        <w:t>инциденты</w:t>
      </w:r>
      <w:r w:rsidR="00711352" w:rsidRPr="009B2212">
        <w:rPr>
          <w:sz w:val="28"/>
          <w:szCs w:val="28"/>
        </w:rPr>
        <w:t xml:space="preserve"> совершения (</w:t>
      </w:r>
      <w:r w:rsidR="001963A6" w:rsidRPr="009B2212">
        <w:rPr>
          <w:sz w:val="28"/>
          <w:szCs w:val="28"/>
        </w:rPr>
        <w:t xml:space="preserve">неправильное </w:t>
      </w:r>
      <w:r w:rsidR="00711352" w:rsidRPr="009B2212">
        <w:rPr>
          <w:sz w:val="28"/>
          <w:szCs w:val="28"/>
        </w:rPr>
        <w:t xml:space="preserve">действие), (ii) </w:t>
      </w:r>
      <w:r w:rsidR="0084472E">
        <w:rPr>
          <w:sz w:val="28"/>
          <w:szCs w:val="28"/>
        </w:rPr>
        <w:t>инциденты</w:t>
      </w:r>
      <w:r w:rsidR="001963A6" w:rsidRPr="009B2212">
        <w:rPr>
          <w:sz w:val="28"/>
          <w:szCs w:val="28"/>
        </w:rPr>
        <w:t xml:space="preserve"> упущения (без</w:t>
      </w:r>
      <w:r w:rsidR="00324BAA" w:rsidRPr="009B2212">
        <w:rPr>
          <w:sz w:val="28"/>
          <w:szCs w:val="28"/>
        </w:rPr>
        <w:t xml:space="preserve">действие) и (iii) </w:t>
      </w:r>
      <w:r w:rsidR="0084472E">
        <w:rPr>
          <w:sz w:val="28"/>
          <w:szCs w:val="28"/>
        </w:rPr>
        <w:t>инциденты</w:t>
      </w:r>
      <w:r w:rsidR="00711352" w:rsidRPr="009B2212">
        <w:rPr>
          <w:sz w:val="28"/>
          <w:szCs w:val="28"/>
        </w:rPr>
        <w:t xml:space="preserve"> действия (не</w:t>
      </w:r>
      <w:r w:rsidR="00357E98" w:rsidRPr="009B2212">
        <w:rPr>
          <w:sz w:val="28"/>
          <w:szCs w:val="28"/>
        </w:rPr>
        <w:t>корректное</w:t>
      </w:r>
      <w:r w:rsidR="00711352" w:rsidRPr="009B2212">
        <w:rPr>
          <w:sz w:val="28"/>
          <w:szCs w:val="28"/>
        </w:rPr>
        <w:t xml:space="preserve"> выполнение правильн</w:t>
      </w:r>
      <w:r w:rsidR="0036346C" w:rsidRPr="009B2212">
        <w:rPr>
          <w:sz w:val="28"/>
          <w:szCs w:val="28"/>
        </w:rPr>
        <w:t>ого</w:t>
      </w:r>
      <w:r w:rsidR="00711352" w:rsidRPr="009B2212">
        <w:rPr>
          <w:sz w:val="28"/>
          <w:szCs w:val="28"/>
        </w:rPr>
        <w:t xml:space="preserve"> действи</w:t>
      </w:r>
      <w:r w:rsidR="0036346C" w:rsidRPr="009B2212">
        <w:rPr>
          <w:sz w:val="28"/>
          <w:szCs w:val="28"/>
        </w:rPr>
        <w:t>я</w:t>
      </w:r>
      <w:r w:rsidR="00711352" w:rsidRPr="009B2212">
        <w:rPr>
          <w:sz w:val="28"/>
          <w:szCs w:val="28"/>
        </w:rPr>
        <w:t xml:space="preserve">). </w:t>
      </w:r>
    </w:p>
    <w:p w14:paraId="43DECB63" w14:textId="0E01D568" w:rsidR="003550BE" w:rsidRPr="009836DB" w:rsidRDefault="00101538" w:rsidP="003550BE">
      <w:pPr>
        <w:ind w:firstLine="567"/>
        <w:jc w:val="both"/>
        <w:rPr>
          <w:sz w:val="28"/>
          <w:szCs w:val="28"/>
        </w:rPr>
      </w:pPr>
      <w:r>
        <w:rPr>
          <w:sz w:val="28"/>
          <w:szCs w:val="28"/>
        </w:rPr>
        <w:t>Медицинский инцидент</w:t>
      </w:r>
      <w:r w:rsidR="009836DB" w:rsidRPr="009B2212">
        <w:rPr>
          <w:sz w:val="28"/>
          <w:szCs w:val="28"/>
        </w:rPr>
        <w:t xml:space="preserve"> (МО) определяется как «происшествие, когда имеет место упущение или допущение при планировании</w:t>
      </w:r>
      <w:r w:rsidR="009836DB" w:rsidRPr="009836DB">
        <w:rPr>
          <w:sz w:val="28"/>
          <w:szCs w:val="28"/>
        </w:rPr>
        <w:t xml:space="preserve"> или исполнении, что приводит или может привести к непреднамеренному результату»</w:t>
      </w:r>
      <w:r w:rsidR="00E96E62">
        <w:rPr>
          <w:sz w:val="28"/>
          <w:szCs w:val="28"/>
        </w:rPr>
        <w:t>,</w:t>
      </w:r>
      <w:r w:rsidR="00E96E62" w:rsidRPr="00E96E62">
        <w:t xml:space="preserve"> </w:t>
      </w:r>
      <w:r w:rsidR="00E96E62">
        <w:t>«</w:t>
      </w:r>
      <w:r w:rsidR="00E96E62" w:rsidRPr="00E96E62">
        <w:rPr>
          <w:sz w:val="28"/>
          <w:szCs w:val="28"/>
        </w:rPr>
        <w:t>действия упущения или совершения действий при планировании или исполнении, которые способствуют или могут способствовать непреднамеренному результату</w:t>
      </w:r>
      <w:r w:rsidR="00E96E62">
        <w:rPr>
          <w:sz w:val="28"/>
          <w:szCs w:val="28"/>
        </w:rPr>
        <w:t>»</w:t>
      </w:r>
      <w:r w:rsidR="00A9628A" w:rsidRPr="00A9628A">
        <w:rPr>
          <w:sz w:val="28"/>
          <w:szCs w:val="28"/>
        </w:rPr>
        <w:t xml:space="preserve"> </w:t>
      </w:r>
      <w:r w:rsidR="00A9628A">
        <w:rPr>
          <w:sz w:val="28"/>
          <w:szCs w:val="28"/>
        </w:rPr>
        <w:fldChar w:fldCharType="begin" w:fldLock="1"/>
      </w:r>
      <w:r w:rsidR="00467C11">
        <w:rPr>
          <w:sz w:val="28"/>
          <w:szCs w:val="28"/>
        </w:rPr>
        <w:instrText>ADDIN CSL_CITATION {"citationItems":[{"id":"ITEM-1","itemData":{"ISSN":"0008428X","PMID":"15757035","abstract":"Medical errors represent a serious public health problem and pose a threat to patient safety. As health care institutions establish \"error\" as a clinical and research priority, the answer to perhaps the most fundamental question remains elusive: What is a medical error? To reduce medical error, accurate measurements of its incidence, based on clear and consistent definitions, are essential prerequisites for effective action. Despite a growing body of literature and research on error in medicine, few studies have defined or measured \"medical error\" directly. Instead, researchers have adopted surrogate measures of error that largely depend on adverse patient outcomes or injury (i.e., are outcome-dependent). A lack of standardized nomenclature and the use of multiple and overlapping definitions of medical error have hindered data synthesis, analysis, collaborative work and evaluation of the impact of changes in health care delivery. The primary objective of this review is to highlight the need for a clear, comprehensive and universally accepted definition of medical error that explicitly includes the key domains of error causation and captures the faulty processes that cause errors, irrespective of outcome. © 2005 Canadian Medical Association.","author":[{"dropping-particle":"","family":"Grober","given":"Ethan D.","non-dropping-particle":"","parse-names":false,"suffix":""},{"dropping-particle":"","family":"Bohnen","given":"John M.A.","non-dropping-particle":"","parse-names":false,"suffix":""}],"container-title":"Canadian Journal of Surgery","id":"ITEM-1","issue":"1","issued":{"date-parts":[["2005"]]},"page":"39-44","title":"Defining medical error","type":"article","volume":"48"},"uris":["http://www.mendeley.com/documents/?uuid=d841f26a-3f35-3b88-909d-eb54511166f1"]}],"mendeley":{"formattedCitation":"[11]","plainTextFormattedCitation":"[11]","previouslyFormattedCitation":"[11]"},"properties":{"noteIndex":0},"schema":"https://github.com/citation-style-language/schema/raw/master/csl-citation.json"}</w:instrText>
      </w:r>
      <w:r w:rsidR="00A9628A">
        <w:rPr>
          <w:sz w:val="28"/>
          <w:szCs w:val="28"/>
        </w:rPr>
        <w:fldChar w:fldCharType="separate"/>
      </w:r>
      <w:r w:rsidR="00467C11" w:rsidRPr="00467C11">
        <w:rPr>
          <w:noProof/>
          <w:sz w:val="28"/>
          <w:szCs w:val="28"/>
        </w:rPr>
        <w:t>[11]</w:t>
      </w:r>
      <w:r w:rsidR="00A9628A">
        <w:rPr>
          <w:sz w:val="28"/>
          <w:szCs w:val="28"/>
        </w:rPr>
        <w:fldChar w:fldCharType="end"/>
      </w:r>
      <w:r w:rsidR="009836DB" w:rsidRPr="009836DB">
        <w:rPr>
          <w:sz w:val="28"/>
          <w:szCs w:val="28"/>
        </w:rPr>
        <w:t>. В то время как большинство М</w:t>
      </w:r>
      <w:r w:rsidR="009836DB">
        <w:rPr>
          <w:sz w:val="28"/>
          <w:szCs w:val="28"/>
        </w:rPr>
        <w:t>О</w:t>
      </w:r>
      <w:r w:rsidR="009836DB" w:rsidRPr="009836DB">
        <w:rPr>
          <w:sz w:val="28"/>
          <w:szCs w:val="28"/>
        </w:rPr>
        <w:t xml:space="preserve"> не приводят к явным неблагоприятным последствиям, значительное число пациентов либо получают необратимую травму, либо умирают от М</w:t>
      </w:r>
      <w:r w:rsidR="009836DB">
        <w:rPr>
          <w:sz w:val="28"/>
          <w:szCs w:val="28"/>
        </w:rPr>
        <w:t>О</w:t>
      </w:r>
      <w:r w:rsidR="00024803">
        <w:rPr>
          <w:sz w:val="28"/>
          <w:szCs w:val="28"/>
        </w:rPr>
        <w:t xml:space="preserve"> каждый год в СШ</w:t>
      </w:r>
      <w:r w:rsidR="00000F82">
        <w:rPr>
          <w:sz w:val="28"/>
          <w:szCs w:val="28"/>
        </w:rPr>
        <w:t>А</w:t>
      </w:r>
      <w:r w:rsidR="00FA1702">
        <w:rPr>
          <w:sz w:val="28"/>
          <w:szCs w:val="28"/>
        </w:rPr>
        <w:t xml:space="preserve"> и </w:t>
      </w:r>
      <w:r w:rsidR="009836DB" w:rsidRPr="009836DB">
        <w:rPr>
          <w:sz w:val="28"/>
          <w:szCs w:val="28"/>
        </w:rPr>
        <w:t>во всем мире</w:t>
      </w:r>
      <w:r w:rsidR="00FA1702">
        <w:rPr>
          <w:sz w:val="28"/>
          <w:szCs w:val="28"/>
        </w:rPr>
        <w:fldChar w:fldCharType="begin" w:fldLock="1"/>
      </w:r>
      <w:r w:rsidR="00467C11">
        <w:rPr>
          <w:sz w:val="28"/>
          <w:szCs w:val="28"/>
        </w:rPr>
        <w:instrText>ADDIN CSL_CITATION {"citationItems":[{"id":"ITEM-1","itemData":{"DOI":"10.1102/2051-7726.2017.b001","abstract":"Worldwide, the incidence of medical accidents in hospitalized patients is approximately 10%, and amongst the leading causes of death in both the USA and the UK. A recent article1 suggested it is the third most frequent cause of death in the USA. &amp;nbsp;Rather than being related purely to skill, expertise or negligence, these events are now seen as the consequence of inadequate components of the healthcare system. Since the Bristol enquiry2 in the late 1990s it has been increasingly recognized that injuries to surgical patients are not simply due to a small number of &amp;lsquo;bad apples&amp;rsquo; but reflect systems of work that have failed the humans working within them. Systems of work are a combination of humans, technologies, processes, policies, management and training. Human errors are predisposed by system designs that do not account for natural human limitations, and instead create mismatches between what humans are required to do in increasingly complex technological systems, and their abilities to do them. When things go wrong, to look only at human failures is to ignore the complexity of those accidents. Indeed, it is people who create safety in complex systems by accounting for variations that systems designers cannot appreciate. Studies that have observed and analysed in detail sequences of events with system threats &amp;ndash; from organization, environment, task, technology and patient &amp;ndash; &amp;nbsp;describe how a cascade of problems leads to a far more risky and potentially adverse situation. The erosion of human cognitive capacity creates opportunities for failure that further reduce human capacity, leading to a spiral of increased risk. Fatigue compromises perceptual abilities; noise can mask important communications, and can reduce or exacerbate fatigue. Interruptions and distractions take attention away from primary tasks, increasing the chances of forgetting or omitting steps, and delays. Temperature and humidity increases physiological stress, can lead to dehydration and fatigue, and can also create interruptions, for example, while the surgeon wipes their brow or clears fogging of a lens or goggles. Equipment designs can predispose to errors, or can guide users towards the right methods and modes of operation. The wrong buttons in the wrong place, displays that are unclear, labels that are ambiguous or devices that allow unsafe configurations can all contribute to an error, yet frequently go unnoticed. Badly designed technology can add comp…","author":[{"dropping-particle":"","family":"Catchpole","given":"Ken","non-dropping-particle":"","parse-names":false,"suffix":""}],"container-title":"Journal of Surgical Simulation","id":"ITEM-1","issue":"7","issued":{"date-parts":[["2017"]]},"page":"B1-B1","title":"Human factors in surgical error","type":"article-journal","volume":"9"},"uris":["http://www.mendeley.com/documents/?uuid=aeb067d2-1331-3aec-a38f-24e9cf907a7a"]}],"mendeley":{"formattedCitation":"[12]","plainTextFormattedCitation":"[12]","previouslyFormattedCitation":"[12]"},"properties":{"noteIndex":0},"schema":"https://github.com/citation-style-language/schema/raw/master/csl-citation.json"}</w:instrText>
      </w:r>
      <w:r w:rsidR="00FA1702">
        <w:rPr>
          <w:sz w:val="28"/>
          <w:szCs w:val="28"/>
        </w:rPr>
        <w:fldChar w:fldCharType="separate"/>
      </w:r>
      <w:r w:rsidR="00467C11" w:rsidRPr="00467C11">
        <w:rPr>
          <w:noProof/>
          <w:sz w:val="28"/>
          <w:szCs w:val="28"/>
        </w:rPr>
        <w:t>[12]</w:t>
      </w:r>
      <w:r w:rsidR="00FA1702">
        <w:rPr>
          <w:sz w:val="28"/>
          <w:szCs w:val="28"/>
        </w:rPr>
        <w:fldChar w:fldCharType="end"/>
      </w:r>
      <w:r w:rsidR="006325CB">
        <w:rPr>
          <w:sz w:val="28"/>
          <w:szCs w:val="28"/>
        </w:rPr>
        <w:t>.</w:t>
      </w:r>
    </w:p>
    <w:p w14:paraId="552D6909" w14:textId="5B253D99" w:rsidR="00CF3BF1" w:rsidRDefault="006325CB" w:rsidP="000B1622">
      <w:pPr>
        <w:ind w:firstLine="567"/>
        <w:jc w:val="both"/>
        <w:rPr>
          <w:sz w:val="28"/>
          <w:szCs w:val="28"/>
        </w:rPr>
      </w:pPr>
      <w:r>
        <w:rPr>
          <w:sz w:val="28"/>
          <w:szCs w:val="28"/>
        </w:rPr>
        <w:t xml:space="preserve">Медицинские </w:t>
      </w:r>
      <w:r w:rsidR="0084472E">
        <w:rPr>
          <w:sz w:val="28"/>
          <w:szCs w:val="28"/>
        </w:rPr>
        <w:t>инциденты</w:t>
      </w:r>
      <w:r w:rsidR="009836DB" w:rsidRPr="009836DB">
        <w:rPr>
          <w:sz w:val="28"/>
          <w:szCs w:val="28"/>
        </w:rPr>
        <w:t xml:space="preserve"> являются третьей по значимости причиной смерти в США после сердечных заболеваний и рака</w:t>
      </w:r>
      <w:r w:rsidR="00FA1702" w:rsidRPr="00FA1702">
        <w:rPr>
          <w:sz w:val="28"/>
          <w:szCs w:val="28"/>
        </w:rPr>
        <w:t xml:space="preserve"> </w:t>
      </w:r>
      <w:r w:rsidR="00FA1702">
        <w:rPr>
          <w:sz w:val="28"/>
          <w:szCs w:val="28"/>
        </w:rPr>
        <w:fldChar w:fldCharType="begin" w:fldLock="1"/>
      </w:r>
      <w:r w:rsidR="00467C11">
        <w:rPr>
          <w:sz w:val="28"/>
          <w:szCs w:val="28"/>
        </w:rPr>
        <w:instrText>ADDIN CSL_CITATION {"citationItems":[{"id":"ITEM-1","itemData":{"DOI":"10.1097/scs.0000000000003673","ISSN":"1049-2275","author":[{"dropping-particle":"","family":"Marsack","given":"Kristina P.","non-dropping-particle":"","parse-names":false,"suffix":""},{"dropping-particle":"","family":"Hollier","given":"Larry H.","non-dropping-particle":"","parse-names":false,"suffix":""}],"container-title":"Journal of Craniofacial Surgery","id":"ITEM-1","issue":"5","issued":{"date-parts":[["2017"]]},"page":"1390","title":"Review of “Medical Error—the Third Leading Cause of Death in the US” by Makary MA and Daniel M in BMJ 353","type":"article-journal","volume":"28"},"uris":["http://www.mendeley.com/documents/?uuid=9291a297-eced-37ff-9a82-6eaae18734a8"]}],"mendeley":{"formattedCitation":"[13]","plainTextFormattedCitation":"[13]","previouslyFormattedCitation":"[13]"},"properties":{"noteIndex":0},"schema":"https://github.com/citation-style-language/schema/raw/master/csl-citation.json"}</w:instrText>
      </w:r>
      <w:r w:rsidR="00FA1702">
        <w:rPr>
          <w:sz w:val="28"/>
          <w:szCs w:val="28"/>
        </w:rPr>
        <w:fldChar w:fldCharType="separate"/>
      </w:r>
      <w:r w:rsidR="00467C11" w:rsidRPr="00467C11">
        <w:rPr>
          <w:noProof/>
          <w:sz w:val="28"/>
          <w:szCs w:val="28"/>
        </w:rPr>
        <w:t>[13]</w:t>
      </w:r>
      <w:r w:rsidR="00FA1702">
        <w:rPr>
          <w:sz w:val="28"/>
          <w:szCs w:val="28"/>
        </w:rPr>
        <w:fldChar w:fldCharType="end"/>
      </w:r>
      <w:r w:rsidR="00E065E8">
        <w:rPr>
          <w:sz w:val="28"/>
          <w:szCs w:val="28"/>
        </w:rPr>
        <w:t xml:space="preserve">. </w:t>
      </w:r>
      <w:r w:rsidR="009836DB" w:rsidRPr="009836DB">
        <w:rPr>
          <w:sz w:val="28"/>
          <w:szCs w:val="28"/>
        </w:rPr>
        <w:t>Подсчитано</w:t>
      </w:r>
      <w:r w:rsidR="009836DB" w:rsidRPr="00C568B3">
        <w:rPr>
          <w:sz w:val="28"/>
          <w:szCs w:val="28"/>
        </w:rPr>
        <w:t xml:space="preserve">, </w:t>
      </w:r>
      <w:r w:rsidR="009836DB" w:rsidRPr="009836DB">
        <w:rPr>
          <w:sz w:val="28"/>
          <w:szCs w:val="28"/>
        </w:rPr>
        <w:t>что</w:t>
      </w:r>
      <w:r w:rsidR="009836DB" w:rsidRPr="00C568B3">
        <w:rPr>
          <w:sz w:val="28"/>
          <w:szCs w:val="28"/>
        </w:rPr>
        <w:t xml:space="preserve"> </w:t>
      </w:r>
      <w:r w:rsidR="009836DB" w:rsidRPr="009836DB">
        <w:rPr>
          <w:sz w:val="28"/>
          <w:szCs w:val="28"/>
        </w:rPr>
        <w:t>более</w:t>
      </w:r>
      <w:r w:rsidR="009836DB" w:rsidRPr="00C568B3">
        <w:rPr>
          <w:sz w:val="28"/>
          <w:szCs w:val="28"/>
        </w:rPr>
        <w:t xml:space="preserve"> 200 000 </w:t>
      </w:r>
      <w:r w:rsidR="009836DB" w:rsidRPr="009836DB">
        <w:rPr>
          <w:sz w:val="28"/>
          <w:szCs w:val="28"/>
        </w:rPr>
        <w:t>пациентов</w:t>
      </w:r>
      <w:r w:rsidR="009836DB" w:rsidRPr="00C568B3">
        <w:rPr>
          <w:sz w:val="28"/>
          <w:szCs w:val="28"/>
        </w:rPr>
        <w:t xml:space="preserve"> </w:t>
      </w:r>
      <w:r w:rsidR="009836DB" w:rsidRPr="009836DB">
        <w:rPr>
          <w:sz w:val="28"/>
          <w:szCs w:val="28"/>
        </w:rPr>
        <w:t>ежегодно</w:t>
      </w:r>
      <w:r w:rsidR="009836DB" w:rsidRPr="00C568B3">
        <w:rPr>
          <w:sz w:val="28"/>
          <w:szCs w:val="28"/>
        </w:rPr>
        <w:t xml:space="preserve"> </w:t>
      </w:r>
      <w:r w:rsidR="009836DB" w:rsidRPr="009836DB">
        <w:rPr>
          <w:sz w:val="28"/>
          <w:szCs w:val="28"/>
        </w:rPr>
        <w:t>умирают</w:t>
      </w:r>
      <w:r w:rsidR="009836DB" w:rsidRPr="00C568B3">
        <w:rPr>
          <w:sz w:val="28"/>
          <w:szCs w:val="28"/>
        </w:rPr>
        <w:t xml:space="preserve"> </w:t>
      </w:r>
      <w:r w:rsidR="009836DB" w:rsidRPr="009836DB">
        <w:rPr>
          <w:sz w:val="28"/>
          <w:szCs w:val="28"/>
        </w:rPr>
        <w:t>в</w:t>
      </w:r>
      <w:r w:rsidR="009836DB" w:rsidRPr="00C568B3">
        <w:rPr>
          <w:sz w:val="28"/>
          <w:szCs w:val="28"/>
        </w:rPr>
        <w:t xml:space="preserve"> </w:t>
      </w:r>
      <w:r w:rsidR="009836DB" w:rsidRPr="009836DB">
        <w:rPr>
          <w:sz w:val="28"/>
          <w:szCs w:val="28"/>
        </w:rPr>
        <w:t>Соединенных</w:t>
      </w:r>
      <w:r w:rsidR="009836DB" w:rsidRPr="00C568B3">
        <w:rPr>
          <w:sz w:val="28"/>
          <w:szCs w:val="28"/>
        </w:rPr>
        <w:t xml:space="preserve"> </w:t>
      </w:r>
      <w:r w:rsidR="009836DB" w:rsidRPr="009836DB">
        <w:rPr>
          <w:sz w:val="28"/>
          <w:szCs w:val="28"/>
        </w:rPr>
        <w:t>Штатах</w:t>
      </w:r>
      <w:r w:rsidR="009836DB" w:rsidRPr="00C568B3">
        <w:rPr>
          <w:sz w:val="28"/>
          <w:szCs w:val="28"/>
        </w:rPr>
        <w:t xml:space="preserve"> </w:t>
      </w:r>
      <w:r w:rsidR="009836DB" w:rsidRPr="009836DB">
        <w:rPr>
          <w:sz w:val="28"/>
          <w:szCs w:val="28"/>
        </w:rPr>
        <w:t>от</w:t>
      </w:r>
      <w:r w:rsidR="009836DB" w:rsidRPr="00C568B3">
        <w:rPr>
          <w:sz w:val="28"/>
          <w:szCs w:val="28"/>
        </w:rPr>
        <w:t xml:space="preserve"> </w:t>
      </w:r>
      <w:r w:rsidR="005F5ECD">
        <w:rPr>
          <w:sz w:val="28"/>
          <w:szCs w:val="28"/>
        </w:rPr>
        <w:t>медицинских инцидентов</w:t>
      </w:r>
      <w:r w:rsidR="009836DB" w:rsidRPr="00C568B3">
        <w:rPr>
          <w:sz w:val="28"/>
          <w:szCs w:val="28"/>
        </w:rPr>
        <w:t xml:space="preserve"> </w:t>
      </w:r>
      <w:r w:rsidR="00C568B3" w:rsidRPr="00C568B3">
        <w:rPr>
          <w:sz w:val="28"/>
          <w:szCs w:val="28"/>
        </w:rPr>
        <w:t xml:space="preserve"> </w:t>
      </w:r>
      <w:r w:rsidR="00C568B3">
        <w:rPr>
          <w:sz w:val="28"/>
          <w:szCs w:val="28"/>
          <w:lang w:val="en-US"/>
        </w:rPr>
        <w:fldChar w:fldCharType="begin" w:fldLock="1"/>
      </w:r>
      <w:r w:rsidR="00467C11">
        <w:rPr>
          <w:sz w:val="28"/>
          <w:szCs w:val="28"/>
          <w:lang w:val="en-US"/>
        </w:rPr>
        <w:instrText>ADDIN</w:instrText>
      </w:r>
      <w:r w:rsidR="00467C11" w:rsidRPr="00467C11">
        <w:rPr>
          <w:sz w:val="28"/>
          <w:szCs w:val="28"/>
        </w:rPr>
        <w:instrText xml:space="preserve"> </w:instrText>
      </w:r>
      <w:r w:rsidR="00467C11">
        <w:rPr>
          <w:sz w:val="28"/>
          <w:szCs w:val="28"/>
          <w:lang w:val="en-US"/>
        </w:rPr>
        <w:instrText>CSL</w:instrText>
      </w:r>
      <w:r w:rsidR="00467C11" w:rsidRPr="00467C11">
        <w:rPr>
          <w:sz w:val="28"/>
          <w:szCs w:val="28"/>
        </w:rPr>
        <w:instrText>_</w:instrText>
      </w:r>
      <w:r w:rsidR="00467C11">
        <w:rPr>
          <w:sz w:val="28"/>
          <w:szCs w:val="28"/>
          <w:lang w:val="en-US"/>
        </w:rPr>
        <w:instrText>CITATION</w:instrText>
      </w:r>
      <w:r w:rsidR="00467C11" w:rsidRPr="00467C11">
        <w:rPr>
          <w:sz w:val="28"/>
          <w:szCs w:val="28"/>
        </w:rPr>
        <w:instrText xml:space="preserve"> {"</w:instrText>
      </w:r>
      <w:r w:rsidR="00467C11">
        <w:rPr>
          <w:sz w:val="28"/>
          <w:szCs w:val="28"/>
          <w:lang w:val="en-US"/>
        </w:rPr>
        <w:instrText>citationItems</w:instrText>
      </w:r>
      <w:r w:rsidR="00467C11" w:rsidRPr="00467C11">
        <w:rPr>
          <w:sz w:val="28"/>
          <w:szCs w:val="28"/>
        </w:rPr>
        <w:instrText>":[{"</w:instrText>
      </w:r>
      <w:r w:rsidR="00467C11">
        <w:rPr>
          <w:sz w:val="28"/>
          <w:szCs w:val="28"/>
          <w:lang w:val="en-US"/>
        </w:rPr>
        <w:instrText>id</w:instrText>
      </w:r>
      <w:r w:rsidR="00467C11" w:rsidRPr="00467C11">
        <w:rPr>
          <w:sz w:val="28"/>
          <w:szCs w:val="28"/>
        </w:rPr>
        <w:instrText>":"</w:instrText>
      </w:r>
      <w:r w:rsidR="00467C11">
        <w:rPr>
          <w:sz w:val="28"/>
          <w:szCs w:val="28"/>
          <w:lang w:val="en-US"/>
        </w:rPr>
        <w:instrText>ITEM</w:instrText>
      </w:r>
      <w:r w:rsidR="00467C11" w:rsidRPr="00467C11">
        <w:rPr>
          <w:sz w:val="28"/>
          <w:szCs w:val="28"/>
        </w:rPr>
        <w:instrText>-1","</w:instrText>
      </w:r>
      <w:r w:rsidR="00467C11">
        <w:rPr>
          <w:sz w:val="28"/>
          <w:szCs w:val="28"/>
          <w:lang w:val="en-US"/>
        </w:rPr>
        <w:instrText>itemData</w:instrText>
      </w:r>
      <w:r w:rsidR="00467C11" w:rsidRPr="00467C11">
        <w:rPr>
          <w:sz w:val="28"/>
          <w:szCs w:val="28"/>
        </w:rPr>
        <w:instrText>":{"</w:instrText>
      </w:r>
      <w:r w:rsidR="00467C11">
        <w:rPr>
          <w:sz w:val="28"/>
          <w:szCs w:val="28"/>
          <w:lang w:val="en-US"/>
        </w:rPr>
        <w:instrText>DOI</w:instrText>
      </w:r>
      <w:r w:rsidR="00467C11" w:rsidRPr="00467C11">
        <w:rPr>
          <w:sz w:val="28"/>
          <w:szCs w:val="28"/>
        </w:rPr>
        <w:instrText>":"10.1097/</w:instrText>
      </w:r>
      <w:r w:rsidR="00467C11">
        <w:rPr>
          <w:sz w:val="28"/>
          <w:szCs w:val="28"/>
          <w:lang w:val="en-US"/>
        </w:rPr>
        <w:instrText>PTS</w:instrText>
      </w:r>
      <w:r w:rsidR="00467C11" w:rsidRPr="00467C11">
        <w:rPr>
          <w:sz w:val="28"/>
          <w:szCs w:val="28"/>
        </w:rPr>
        <w:instrText>.0</w:instrText>
      </w:r>
      <w:r w:rsidR="00467C11">
        <w:rPr>
          <w:sz w:val="28"/>
          <w:szCs w:val="28"/>
          <w:lang w:val="en-US"/>
        </w:rPr>
        <w:instrText>b</w:instrText>
      </w:r>
      <w:r w:rsidR="00467C11" w:rsidRPr="00467C11">
        <w:rPr>
          <w:sz w:val="28"/>
          <w:szCs w:val="28"/>
        </w:rPr>
        <w:instrText>013</w:instrText>
      </w:r>
      <w:r w:rsidR="00467C11">
        <w:rPr>
          <w:sz w:val="28"/>
          <w:szCs w:val="28"/>
          <w:lang w:val="en-US"/>
        </w:rPr>
        <w:instrText>e</w:instrText>
      </w:r>
      <w:r w:rsidR="00467C11" w:rsidRPr="00467C11">
        <w:rPr>
          <w:sz w:val="28"/>
          <w:szCs w:val="28"/>
        </w:rPr>
        <w:instrText>3182948</w:instrText>
      </w:r>
      <w:r w:rsidR="00467C11">
        <w:rPr>
          <w:sz w:val="28"/>
          <w:szCs w:val="28"/>
          <w:lang w:val="en-US"/>
        </w:rPr>
        <w:instrText>a</w:instrText>
      </w:r>
      <w:r w:rsidR="00467C11" w:rsidRPr="00467C11">
        <w:rPr>
          <w:sz w:val="28"/>
          <w:szCs w:val="28"/>
        </w:rPr>
        <w:instrText>69","</w:instrText>
      </w:r>
      <w:r w:rsidR="00467C11">
        <w:rPr>
          <w:sz w:val="28"/>
          <w:szCs w:val="28"/>
          <w:lang w:val="en-US"/>
        </w:rPr>
        <w:instrText>ISSN</w:instrText>
      </w:r>
      <w:r w:rsidR="00467C11" w:rsidRPr="00467C11">
        <w:rPr>
          <w:sz w:val="28"/>
          <w:szCs w:val="28"/>
        </w:rPr>
        <w:instrText>":"15498417","</w:instrText>
      </w:r>
      <w:r w:rsidR="00467C11">
        <w:rPr>
          <w:sz w:val="28"/>
          <w:szCs w:val="28"/>
          <w:lang w:val="en-US"/>
        </w:rPr>
        <w:instrText>PMID</w:instrText>
      </w:r>
      <w:r w:rsidR="00467C11" w:rsidRPr="00467C11">
        <w:rPr>
          <w:sz w:val="28"/>
          <w:szCs w:val="28"/>
        </w:rPr>
        <w:instrText>":"23860193","</w:instrText>
      </w:r>
      <w:r w:rsidR="00467C11">
        <w:rPr>
          <w:sz w:val="28"/>
          <w:szCs w:val="28"/>
          <w:lang w:val="en-US"/>
        </w:rPr>
        <w:instrText>abstract</w:instrText>
      </w:r>
      <w:r w:rsidR="00467C11" w:rsidRPr="00467C11">
        <w:rPr>
          <w:sz w:val="28"/>
          <w:szCs w:val="28"/>
        </w:rPr>
        <w:instrText>":"</w:instrText>
      </w:r>
      <w:r w:rsidR="00467C11">
        <w:rPr>
          <w:sz w:val="28"/>
          <w:szCs w:val="28"/>
          <w:lang w:val="en-US"/>
        </w:rPr>
        <w:instrText>Objectives</w:instrText>
      </w:r>
      <w:r w:rsidR="00467C11" w:rsidRPr="00467C11">
        <w:rPr>
          <w:sz w:val="28"/>
          <w:szCs w:val="28"/>
        </w:rPr>
        <w:instrText xml:space="preserve">: </w:instrText>
      </w:r>
      <w:r w:rsidR="00467C11">
        <w:rPr>
          <w:sz w:val="28"/>
          <w:szCs w:val="28"/>
          <w:lang w:val="en-US"/>
        </w:rPr>
        <w:instrText>Based</w:instrText>
      </w:r>
      <w:r w:rsidR="00467C11" w:rsidRPr="00467C11">
        <w:rPr>
          <w:sz w:val="28"/>
          <w:szCs w:val="28"/>
        </w:rPr>
        <w:instrText xml:space="preserve"> </w:instrText>
      </w:r>
      <w:r w:rsidR="00467C11">
        <w:rPr>
          <w:sz w:val="28"/>
          <w:szCs w:val="28"/>
          <w:lang w:val="en-US"/>
        </w:rPr>
        <w:instrText>on</w:instrText>
      </w:r>
      <w:r w:rsidR="00467C11" w:rsidRPr="00467C11">
        <w:rPr>
          <w:sz w:val="28"/>
          <w:szCs w:val="28"/>
        </w:rPr>
        <w:instrText xml:space="preserve"> 1984 </w:instrText>
      </w:r>
      <w:r w:rsidR="00467C11">
        <w:rPr>
          <w:sz w:val="28"/>
          <w:szCs w:val="28"/>
          <w:lang w:val="en-US"/>
        </w:rPr>
        <w:instrText>data</w:instrText>
      </w:r>
      <w:r w:rsidR="00467C11" w:rsidRPr="00467C11">
        <w:rPr>
          <w:sz w:val="28"/>
          <w:szCs w:val="28"/>
        </w:rPr>
        <w:instrText xml:space="preserve"> </w:instrText>
      </w:r>
      <w:r w:rsidR="00467C11">
        <w:rPr>
          <w:sz w:val="28"/>
          <w:szCs w:val="28"/>
          <w:lang w:val="en-US"/>
        </w:rPr>
        <w:instrText>developed</w:instrText>
      </w:r>
      <w:r w:rsidR="00467C11" w:rsidRPr="00467C11">
        <w:rPr>
          <w:sz w:val="28"/>
          <w:szCs w:val="28"/>
        </w:rPr>
        <w:instrText xml:space="preserve"> </w:instrText>
      </w:r>
      <w:r w:rsidR="00467C11">
        <w:rPr>
          <w:sz w:val="28"/>
          <w:szCs w:val="28"/>
          <w:lang w:val="en-US"/>
        </w:rPr>
        <w:instrText>from</w:instrText>
      </w:r>
      <w:r w:rsidR="00467C11" w:rsidRPr="00467C11">
        <w:rPr>
          <w:sz w:val="28"/>
          <w:szCs w:val="28"/>
        </w:rPr>
        <w:instrText xml:space="preserve"> </w:instrText>
      </w:r>
      <w:r w:rsidR="00467C11">
        <w:rPr>
          <w:sz w:val="28"/>
          <w:szCs w:val="28"/>
          <w:lang w:val="en-US"/>
        </w:rPr>
        <w:instrText>reviews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records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patients</w:instrText>
      </w:r>
      <w:r w:rsidR="00467C11" w:rsidRPr="00467C11">
        <w:rPr>
          <w:sz w:val="28"/>
          <w:szCs w:val="28"/>
        </w:rPr>
        <w:instrText xml:space="preserve"> </w:instrText>
      </w:r>
      <w:r w:rsidR="00467C11">
        <w:rPr>
          <w:sz w:val="28"/>
          <w:szCs w:val="28"/>
          <w:lang w:val="en-US"/>
        </w:rPr>
        <w:instrText>treated</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New</w:instrText>
      </w:r>
      <w:r w:rsidR="00467C11" w:rsidRPr="00467C11">
        <w:rPr>
          <w:sz w:val="28"/>
          <w:szCs w:val="28"/>
        </w:rPr>
        <w:instrText xml:space="preserve"> </w:instrText>
      </w:r>
      <w:r w:rsidR="00467C11">
        <w:rPr>
          <w:sz w:val="28"/>
          <w:szCs w:val="28"/>
          <w:lang w:val="en-US"/>
        </w:rPr>
        <w:instrText>York</w:instrText>
      </w:r>
      <w:r w:rsidR="00467C11" w:rsidRPr="00467C11">
        <w:rPr>
          <w:sz w:val="28"/>
          <w:szCs w:val="28"/>
        </w:rPr>
        <w:instrText xml:space="preserve"> </w:instrText>
      </w:r>
      <w:r w:rsidR="00467C11">
        <w:rPr>
          <w:sz w:val="28"/>
          <w:szCs w:val="28"/>
          <w:lang w:val="en-US"/>
        </w:rPr>
        <w:instrText>hospitals</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Institute</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Medicine</w:instrText>
      </w:r>
      <w:r w:rsidR="00467C11" w:rsidRPr="00467C11">
        <w:rPr>
          <w:sz w:val="28"/>
          <w:szCs w:val="28"/>
        </w:rPr>
        <w:instrText xml:space="preserve"> </w:instrText>
      </w:r>
      <w:r w:rsidR="00467C11">
        <w:rPr>
          <w:sz w:val="28"/>
          <w:szCs w:val="28"/>
          <w:lang w:val="en-US"/>
        </w:rPr>
        <w:instrText>estimated</w:instrText>
      </w:r>
      <w:r w:rsidR="00467C11" w:rsidRPr="00467C11">
        <w:rPr>
          <w:sz w:val="28"/>
          <w:szCs w:val="28"/>
        </w:rPr>
        <w:instrText xml:space="preserve"> </w:instrText>
      </w:r>
      <w:r w:rsidR="00467C11">
        <w:rPr>
          <w:sz w:val="28"/>
          <w:szCs w:val="28"/>
          <w:lang w:val="en-US"/>
        </w:rPr>
        <w:instrText>that</w:instrText>
      </w:r>
      <w:r w:rsidR="00467C11" w:rsidRPr="00467C11">
        <w:rPr>
          <w:sz w:val="28"/>
          <w:szCs w:val="28"/>
        </w:rPr>
        <w:instrText xml:space="preserve"> </w:instrText>
      </w:r>
      <w:r w:rsidR="00467C11">
        <w:rPr>
          <w:sz w:val="28"/>
          <w:szCs w:val="28"/>
          <w:lang w:val="en-US"/>
        </w:rPr>
        <w:instrText>up</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98,000 </w:instrText>
      </w:r>
      <w:r w:rsidR="00467C11">
        <w:rPr>
          <w:sz w:val="28"/>
          <w:szCs w:val="28"/>
          <w:lang w:val="en-US"/>
        </w:rPr>
        <w:instrText>Americans</w:instrText>
      </w:r>
      <w:r w:rsidR="00467C11" w:rsidRPr="00467C11">
        <w:rPr>
          <w:sz w:val="28"/>
          <w:szCs w:val="28"/>
        </w:rPr>
        <w:instrText xml:space="preserve"> </w:instrText>
      </w:r>
      <w:r w:rsidR="00467C11">
        <w:rPr>
          <w:sz w:val="28"/>
          <w:szCs w:val="28"/>
          <w:lang w:val="en-US"/>
        </w:rPr>
        <w:instrText>die</w:instrText>
      </w:r>
      <w:r w:rsidR="00467C11" w:rsidRPr="00467C11">
        <w:rPr>
          <w:sz w:val="28"/>
          <w:szCs w:val="28"/>
        </w:rPr>
        <w:instrText xml:space="preserve"> </w:instrText>
      </w:r>
      <w:r w:rsidR="00467C11">
        <w:rPr>
          <w:sz w:val="28"/>
          <w:szCs w:val="28"/>
          <w:lang w:val="en-US"/>
        </w:rPr>
        <w:instrText>each</w:instrText>
      </w:r>
      <w:r w:rsidR="00467C11" w:rsidRPr="00467C11">
        <w:rPr>
          <w:sz w:val="28"/>
          <w:szCs w:val="28"/>
        </w:rPr>
        <w:instrText xml:space="preserve"> </w:instrText>
      </w:r>
      <w:r w:rsidR="00467C11">
        <w:rPr>
          <w:sz w:val="28"/>
          <w:szCs w:val="28"/>
          <w:lang w:val="en-US"/>
        </w:rPr>
        <w:instrText>year</w:instrText>
      </w:r>
      <w:r w:rsidR="00467C11" w:rsidRPr="00467C11">
        <w:rPr>
          <w:sz w:val="28"/>
          <w:szCs w:val="28"/>
        </w:rPr>
        <w:instrText xml:space="preserve"> </w:instrText>
      </w:r>
      <w:r w:rsidR="00467C11">
        <w:rPr>
          <w:sz w:val="28"/>
          <w:szCs w:val="28"/>
          <w:lang w:val="en-US"/>
        </w:rPr>
        <w:instrText>from</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errors</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basis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this</w:instrText>
      </w:r>
      <w:r w:rsidR="00467C11" w:rsidRPr="00467C11">
        <w:rPr>
          <w:sz w:val="28"/>
          <w:szCs w:val="28"/>
        </w:rPr>
        <w:instrText xml:space="preserve"> </w:instrText>
      </w:r>
      <w:r w:rsidR="00467C11">
        <w:rPr>
          <w:sz w:val="28"/>
          <w:szCs w:val="28"/>
          <w:lang w:val="en-US"/>
        </w:rPr>
        <w:instrText>estimate</w:instrText>
      </w:r>
      <w:r w:rsidR="00467C11" w:rsidRPr="00467C11">
        <w:rPr>
          <w:sz w:val="28"/>
          <w:szCs w:val="28"/>
        </w:rPr>
        <w:instrText xml:space="preserve"> </w:instrText>
      </w:r>
      <w:r w:rsidR="00467C11">
        <w:rPr>
          <w:sz w:val="28"/>
          <w:szCs w:val="28"/>
          <w:lang w:val="en-US"/>
        </w:rPr>
        <w:instrText>is</w:instrText>
      </w:r>
      <w:r w:rsidR="00467C11" w:rsidRPr="00467C11">
        <w:rPr>
          <w:sz w:val="28"/>
          <w:szCs w:val="28"/>
        </w:rPr>
        <w:instrText xml:space="preserve"> </w:instrText>
      </w:r>
      <w:r w:rsidR="00467C11">
        <w:rPr>
          <w:sz w:val="28"/>
          <w:szCs w:val="28"/>
          <w:lang w:val="en-US"/>
        </w:rPr>
        <w:instrText>nearly</w:instrText>
      </w:r>
      <w:r w:rsidR="00467C11" w:rsidRPr="00467C11">
        <w:rPr>
          <w:sz w:val="28"/>
          <w:szCs w:val="28"/>
        </w:rPr>
        <w:instrText xml:space="preserve"> 3 </w:instrText>
      </w:r>
      <w:r w:rsidR="00467C11">
        <w:rPr>
          <w:sz w:val="28"/>
          <w:szCs w:val="28"/>
          <w:lang w:val="en-US"/>
        </w:rPr>
        <w:instrText>decades</w:instrText>
      </w:r>
      <w:r w:rsidR="00467C11" w:rsidRPr="00467C11">
        <w:rPr>
          <w:sz w:val="28"/>
          <w:szCs w:val="28"/>
        </w:rPr>
        <w:instrText xml:space="preserve"> </w:instrText>
      </w:r>
      <w:r w:rsidR="00467C11">
        <w:rPr>
          <w:sz w:val="28"/>
          <w:szCs w:val="28"/>
          <w:lang w:val="en-US"/>
        </w:rPr>
        <w:instrText>old</w:instrText>
      </w:r>
      <w:r w:rsidR="00467C11" w:rsidRPr="00467C11">
        <w:rPr>
          <w:sz w:val="28"/>
          <w:szCs w:val="28"/>
        </w:rPr>
        <w:instrText xml:space="preserve">; </w:instrText>
      </w:r>
      <w:r w:rsidR="00467C11">
        <w:rPr>
          <w:sz w:val="28"/>
          <w:szCs w:val="28"/>
          <w:lang w:val="en-US"/>
        </w:rPr>
        <w:instrText>herein</w:instrText>
      </w:r>
      <w:r w:rsidR="00467C11" w:rsidRPr="00467C11">
        <w:rPr>
          <w:sz w:val="28"/>
          <w:szCs w:val="28"/>
        </w:rPr>
        <w:instrText xml:space="preserve">, </w:instrText>
      </w:r>
      <w:r w:rsidR="00467C11">
        <w:rPr>
          <w:sz w:val="28"/>
          <w:szCs w:val="28"/>
          <w:lang w:val="en-US"/>
        </w:rPr>
        <w:instrText>an</w:instrText>
      </w:r>
      <w:r w:rsidR="00467C11" w:rsidRPr="00467C11">
        <w:rPr>
          <w:sz w:val="28"/>
          <w:szCs w:val="28"/>
        </w:rPr>
        <w:instrText xml:space="preserve"> </w:instrText>
      </w:r>
      <w:r w:rsidR="00467C11">
        <w:rPr>
          <w:sz w:val="28"/>
          <w:szCs w:val="28"/>
          <w:lang w:val="en-US"/>
        </w:rPr>
        <w:instrText>updated</w:instrText>
      </w:r>
      <w:r w:rsidR="00467C11" w:rsidRPr="00467C11">
        <w:rPr>
          <w:sz w:val="28"/>
          <w:szCs w:val="28"/>
        </w:rPr>
        <w:instrText xml:space="preserve"> </w:instrText>
      </w:r>
      <w:r w:rsidR="00467C11">
        <w:rPr>
          <w:sz w:val="28"/>
          <w:szCs w:val="28"/>
          <w:lang w:val="en-US"/>
        </w:rPr>
        <w:instrText>estimate</w:instrText>
      </w:r>
      <w:r w:rsidR="00467C11" w:rsidRPr="00467C11">
        <w:rPr>
          <w:sz w:val="28"/>
          <w:szCs w:val="28"/>
        </w:rPr>
        <w:instrText xml:space="preserve"> </w:instrText>
      </w:r>
      <w:r w:rsidR="00467C11">
        <w:rPr>
          <w:sz w:val="28"/>
          <w:szCs w:val="28"/>
          <w:lang w:val="en-US"/>
        </w:rPr>
        <w:instrText>is</w:instrText>
      </w:r>
      <w:r w:rsidR="00467C11" w:rsidRPr="00467C11">
        <w:rPr>
          <w:sz w:val="28"/>
          <w:szCs w:val="28"/>
        </w:rPr>
        <w:instrText xml:space="preserve"> </w:instrText>
      </w:r>
      <w:r w:rsidR="00467C11">
        <w:rPr>
          <w:sz w:val="28"/>
          <w:szCs w:val="28"/>
          <w:lang w:val="en-US"/>
        </w:rPr>
        <w:instrText>developed</w:instrText>
      </w:r>
      <w:r w:rsidR="00467C11" w:rsidRPr="00467C11">
        <w:rPr>
          <w:sz w:val="28"/>
          <w:szCs w:val="28"/>
        </w:rPr>
        <w:instrText xml:space="preserve"> </w:instrText>
      </w:r>
      <w:r w:rsidR="00467C11">
        <w:rPr>
          <w:sz w:val="28"/>
          <w:szCs w:val="28"/>
          <w:lang w:val="en-US"/>
        </w:rPr>
        <w:instrText>from</w:instrText>
      </w:r>
      <w:r w:rsidR="00467C11" w:rsidRPr="00467C11">
        <w:rPr>
          <w:sz w:val="28"/>
          <w:szCs w:val="28"/>
        </w:rPr>
        <w:instrText xml:space="preserve"> </w:instrText>
      </w:r>
      <w:r w:rsidR="00467C11">
        <w:rPr>
          <w:sz w:val="28"/>
          <w:szCs w:val="28"/>
          <w:lang w:val="en-US"/>
        </w:rPr>
        <w:instrText>modern</w:instrText>
      </w:r>
      <w:r w:rsidR="00467C11" w:rsidRPr="00467C11">
        <w:rPr>
          <w:sz w:val="28"/>
          <w:szCs w:val="28"/>
        </w:rPr>
        <w:instrText xml:space="preserve"> </w:instrText>
      </w:r>
      <w:r w:rsidR="00467C11">
        <w:rPr>
          <w:sz w:val="28"/>
          <w:szCs w:val="28"/>
          <w:lang w:val="en-US"/>
        </w:rPr>
        <w:instrText>studies</w:instrText>
      </w:r>
      <w:r w:rsidR="00467C11" w:rsidRPr="00467C11">
        <w:rPr>
          <w:sz w:val="28"/>
          <w:szCs w:val="28"/>
        </w:rPr>
        <w:instrText xml:space="preserve"> </w:instrText>
      </w:r>
      <w:r w:rsidR="00467C11">
        <w:rPr>
          <w:sz w:val="28"/>
          <w:szCs w:val="28"/>
          <w:lang w:val="en-US"/>
        </w:rPr>
        <w:instrText>published</w:instrText>
      </w:r>
      <w:r w:rsidR="00467C11" w:rsidRPr="00467C11">
        <w:rPr>
          <w:sz w:val="28"/>
          <w:szCs w:val="28"/>
        </w:rPr>
        <w:instrText xml:space="preserve"> </w:instrText>
      </w:r>
      <w:r w:rsidR="00467C11">
        <w:rPr>
          <w:sz w:val="28"/>
          <w:szCs w:val="28"/>
          <w:lang w:val="en-US"/>
        </w:rPr>
        <w:instrText>from</w:instrText>
      </w:r>
      <w:r w:rsidR="00467C11" w:rsidRPr="00467C11">
        <w:rPr>
          <w:sz w:val="28"/>
          <w:szCs w:val="28"/>
        </w:rPr>
        <w:instrText xml:space="preserve"> 2008 </w:instrText>
      </w:r>
      <w:r w:rsidR="00467C11">
        <w:rPr>
          <w:sz w:val="28"/>
          <w:szCs w:val="28"/>
          <w:lang w:val="en-US"/>
        </w:rPr>
        <w:instrText>to</w:instrText>
      </w:r>
      <w:r w:rsidR="00467C11" w:rsidRPr="00467C11">
        <w:rPr>
          <w:sz w:val="28"/>
          <w:szCs w:val="28"/>
        </w:rPr>
        <w:instrText xml:space="preserve"> 2011. </w:instrText>
      </w:r>
      <w:r w:rsidR="00467C11">
        <w:rPr>
          <w:sz w:val="28"/>
          <w:szCs w:val="28"/>
          <w:lang w:val="en-US"/>
        </w:rPr>
        <w:instrText>Methods</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literature</w:instrText>
      </w:r>
      <w:r w:rsidR="00467C11" w:rsidRPr="00467C11">
        <w:rPr>
          <w:sz w:val="28"/>
          <w:szCs w:val="28"/>
        </w:rPr>
        <w:instrText xml:space="preserve"> </w:instrText>
      </w:r>
      <w:r w:rsidR="00467C11">
        <w:rPr>
          <w:sz w:val="28"/>
          <w:szCs w:val="28"/>
          <w:lang w:val="en-US"/>
        </w:rPr>
        <w:instrText>review</w:instrText>
      </w:r>
      <w:r w:rsidR="00467C11" w:rsidRPr="00467C11">
        <w:rPr>
          <w:sz w:val="28"/>
          <w:szCs w:val="28"/>
        </w:rPr>
        <w:instrText xml:space="preserve"> </w:instrText>
      </w:r>
      <w:r w:rsidR="00467C11">
        <w:rPr>
          <w:sz w:val="28"/>
          <w:szCs w:val="28"/>
          <w:lang w:val="en-US"/>
        </w:rPr>
        <w:instrText>identified</w:instrText>
      </w:r>
      <w:r w:rsidR="00467C11" w:rsidRPr="00467C11">
        <w:rPr>
          <w:sz w:val="28"/>
          <w:szCs w:val="28"/>
        </w:rPr>
        <w:instrText xml:space="preserve"> 4 </w:instrText>
      </w:r>
      <w:r w:rsidR="00467C11">
        <w:rPr>
          <w:sz w:val="28"/>
          <w:szCs w:val="28"/>
          <w:lang w:val="en-US"/>
        </w:rPr>
        <w:instrText>limited</w:instrText>
      </w:r>
      <w:r w:rsidR="00467C11" w:rsidRPr="00467C11">
        <w:rPr>
          <w:sz w:val="28"/>
          <w:szCs w:val="28"/>
        </w:rPr>
        <w:instrText xml:space="preserve"> </w:instrText>
      </w:r>
      <w:r w:rsidR="00467C11">
        <w:rPr>
          <w:sz w:val="28"/>
          <w:szCs w:val="28"/>
          <w:lang w:val="en-US"/>
        </w:rPr>
        <w:instrText>studies</w:instrText>
      </w:r>
      <w:r w:rsidR="00467C11" w:rsidRPr="00467C11">
        <w:rPr>
          <w:sz w:val="28"/>
          <w:szCs w:val="28"/>
        </w:rPr>
        <w:instrText xml:space="preserve"> </w:instrText>
      </w:r>
      <w:r w:rsidR="00467C11">
        <w:rPr>
          <w:sz w:val="28"/>
          <w:szCs w:val="28"/>
          <w:lang w:val="en-US"/>
        </w:rPr>
        <w:instrText>that</w:instrText>
      </w:r>
      <w:r w:rsidR="00467C11" w:rsidRPr="00467C11">
        <w:rPr>
          <w:sz w:val="28"/>
          <w:szCs w:val="28"/>
        </w:rPr>
        <w:instrText xml:space="preserve"> </w:instrText>
      </w:r>
      <w:r w:rsidR="00467C11">
        <w:rPr>
          <w:sz w:val="28"/>
          <w:szCs w:val="28"/>
          <w:lang w:val="en-US"/>
        </w:rPr>
        <w:instrText>used</w:instrText>
      </w:r>
      <w:r w:rsidR="00467C11" w:rsidRPr="00467C11">
        <w:rPr>
          <w:sz w:val="28"/>
          <w:szCs w:val="28"/>
        </w:rPr>
        <w:instrText xml:space="preserve"> </w:instrText>
      </w:r>
      <w:r w:rsidR="00467C11">
        <w:rPr>
          <w:sz w:val="28"/>
          <w:szCs w:val="28"/>
          <w:lang w:val="en-US"/>
        </w:rPr>
        <w:instrText>primarily</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Global</w:instrText>
      </w:r>
      <w:r w:rsidR="00467C11" w:rsidRPr="00467C11">
        <w:rPr>
          <w:sz w:val="28"/>
          <w:szCs w:val="28"/>
        </w:rPr>
        <w:instrText xml:space="preserve"> </w:instrText>
      </w:r>
      <w:r w:rsidR="00467C11">
        <w:rPr>
          <w:sz w:val="28"/>
          <w:szCs w:val="28"/>
          <w:lang w:val="en-US"/>
        </w:rPr>
        <w:instrText>Trigger</w:instrText>
      </w:r>
      <w:r w:rsidR="00467C11" w:rsidRPr="00467C11">
        <w:rPr>
          <w:sz w:val="28"/>
          <w:szCs w:val="28"/>
        </w:rPr>
        <w:instrText xml:space="preserve"> </w:instrText>
      </w:r>
      <w:r w:rsidR="00467C11">
        <w:rPr>
          <w:sz w:val="28"/>
          <w:szCs w:val="28"/>
          <w:lang w:val="en-US"/>
        </w:rPr>
        <w:instrText>Tool</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flag</w:instrText>
      </w:r>
      <w:r w:rsidR="00467C11" w:rsidRPr="00467C11">
        <w:rPr>
          <w:sz w:val="28"/>
          <w:szCs w:val="28"/>
        </w:rPr>
        <w:instrText xml:space="preserve"> </w:instrText>
      </w:r>
      <w:r w:rsidR="00467C11">
        <w:rPr>
          <w:sz w:val="28"/>
          <w:szCs w:val="28"/>
          <w:lang w:val="en-US"/>
        </w:rPr>
        <w:instrText>specific</w:instrText>
      </w:r>
      <w:r w:rsidR="00467C11" w:rsidRPr="00467C11">
        <w:rPr>
          <w:sz w:val="28"/>
          <w:szCs w:val="28"/>
        </w:rPr>
        <w:instrText xml:space="preserve"> </w:instrText>
      </w:r>
      <w:r w:rsidR="00467C11">
        <w:rPr>
          <w:sz w:val="28"/>
          <w:szCs w:val="28"/>
          <w:lang w:val="en-US"/>
        </w:rPr>
        <w:instrText>evidence</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records</w:instrText>
      </w:r>
      <w:r w:rsidR="00467C11" w:rsidRPr="00467C11">
        <w:rPr>
          <w:sz w:val="28"/>
          <w:szCs w:val="28"/>
        </w:rPr>
        <w:instrText xml:space="preserve">, </w:instrText>
      </w:r>
      <w:r w:rsidR="00467C11">
        <w:rPr>
          <w:sz w:val="28"/>
          <w:szCs w:val="28"/>
          <w:lang w:val="en-US"/>
        </w:rPr>
        <w:instrText>such</w:instrText>
      </w:r>
      <w:r w:rsidR="00467C11" w:rsidRPr="00467C11">
        <w:rPr>
          <w:sz w:val="28"/>
          <w:szCs w:val="28"/>
        </w:rPr>
        <w:instrText xml:space="preserve"> </w:instrText>
      </w:r>
      <w:r w:rsidR="00467C11">
        <w:rPr>
          <w:sz w:val="28"/>
          <w:szCs w:val="28"/>
          <w:lang w:val="en-US"/>
        </w:rPr>
        <w:instrText>as</w:instrText>
      </w:r>
      <w:r w:rsidR="00467C11" w:rsidRPr="00467C11">
        <w:rPr>
          <w:sz w:val="28"/>
          <w:szCs w:val="28"/>
        </w:rPr>
        <w:instrText xml:space="preserve"> </w:instrText>
      </w:r>
      <w:r w:rsidR="00467C11">
        <w:rPr>
          <w:sz w:val="28"/>
          <w:szCs w:val="28"/>
          <w:lang w:val="en-US"/>
        </w:rPr>
        <w:instrText>medication</w:instrText>
      </w:r>
      <w:r w:rsidR="00467C11" w:rsidRPr="00467C11">
        <w:rPr>
          <w:sz w:val="28"/>
          <w:szCs w:val="28"/>
        </w:rPr>
        <w:instrText xml:space="preserve"> </w:instrText>
      </w:r>
      <w:r w:rsidR="00467C11">
        <w:rPr>
          <w:sz w:val="28"/>
          <w:szCs w:val="28"/>
          <w:lang w:val="en-US"/>
        </w:rPr>
        <w:instrText>stop</w:instrText>
      </w:r>
      <w:r w:rsidR="00467C11" w:rsidRPr="00467C11">
        <w:rPr>
          <w:sz w:val="28"/>
          <w:szCs w:val="28"/>
        </w:rPr>
        <w:instrText xml:space="preserve"> </w:instrText>
      </w:r>
      <w:r w:rsidR="00467C11">
        <w:rPr>
          <w:sz w:val="28"/>
          <w:szCs w:val="28"/>
          <w:lang w:val="en-US"/>
        </w:rPr>
        <w:instrText>orders</w:instrText>
      </w:r>
      <w:r w:rsidR="00467C11" w:rsidRPr="00467C11">
        <w:rPr>
          <w:sz w:val="28"/>
          <w:szCs w:val="28"/>
        </w:rPr>
        <w:instrText xml:space="preserve"> </w:instrText>
      </w:r>
      <w:r w:rsidR="00467C11">
        <w:rPr>
          <w:sz w:val="28"/>
          <w:szCs w:val="28"/>
          <w:lang w:val="en-US"/>
        </w:rPr>
        <w:instrText>or</w:instrText>
      </w:r>
      <w:r w:rsidR="00467C11" w:rsidRPr="00467C11">
        <w:rPr>
          <w:sz w:val="28"/>
          <w:szCs w:val="28"/>
        </w:rPr>
        <w:instrText xml:space="preserve"> </w:instrText>
      </w:r>
      <w:r w:rsidR="00467C11">
        <w:rPr>
          <w:sz w:val="28"/>
          <w:szCs w:val="28"/>
          <w:lang w:val="en-US"/>
        </w:rPr>
        <w:instrText>abnormal</w:instrText>
      </w:r>
      <w:r w:rsidR="00467C11" w:rsidRPr="00467C11">
        <w:rPr>
          <w:sz w:val="28"/>
          <w:szCs w:val="28"/>
        </w:rPr>
        <w:instrText xml:space="preserve"> </w:instrText>
      </w:r>
      <w:r w:rsidR="00467C11">
        <w:rPr>
          <w:sz w:val="28"/>
          <w:szCs w:val="28"/>
          <w:lang w:val="en-US"/>
        </w:rPr>
        <w:instrText>laboratory</w:instrText>
      </w:r>
      <w:r w:rsidR="00467C11" w:rsidRPr="00467C11">
        <w:rPr>
          <w:sz w:val="28"/>
          <w:szCs w:val="28"/>
        </w:rPr>
        <w:instrText xml:space="preserve"> </w:instrText>
      </w:r>
      <w:r w:rsidR="00467C11">
        <w:rPr>
          <w:sz w:val="28"/>
          <w:szCs w:val="28"/>
          <w:lang w:val="en-US"/>
        </w:rPr>
        <w:instrText>results</w:instrText>
      </w:r>
      <w:r w:rsidR="00467C11" w:rsidRPr="00467C11">
        <w:rPr>
          <w:sz w:val="28"/>
          <w:szCs w:val="28"/>
        </w:rPr>
        <w:instrText xml:space="preserve">, </w:instrText>
      </w:r>
      <w:r w:rsidR="00467C11">
        <w:rPr>
          <w:sz w:val="28"/>
          <w:szCs w:val="28"/>
          <w:lang w:val="en-US"/>
        </w:rPr>
        <w:instrText>which</w:instrText>
      </w:r>
      <w:r w:rsidR="00467C11" w:rsidRPr="00467C11">
        <w:rPr>
          <w:sz w:val="28"/>
          <w:szCs w:val="28"/>
        </w:rPr>
        <w:instrText xml:space="preserve"> </w:instrText>
      </w:r>
      <w:r w:rsidR="00467C11">
        <w:rPr>
          <w:sz w:val="28"/>
          <w:szCs w:val="28"/>
          <w:lang w:val="en-US"/>
        </w:rPr>
        <w:instrText>point</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an</w:instrText>
      </w:r>
      <w:r w:rsidR="00467C11" w:rsidRPr="00467C11">
        <w:rPr>
          <w:sz w:val="28"/>
          <w:szCs w:val="28"/>
        </w:rPr>
        <w:instrText xml:space="preserve"> </w:instrText>
      </w:r>
      <w:r w:rsidR="00467C11">
        <w:rPr>
          <w:sz w:val="28"/>
          <w:szCs w:val="28"/>
          <w:lang w:val="en-US"/>
        </w:rPr>
        <w:instrText>adverse</w:instrText>
      </w:r>
      <w:r w:rsidR="00467C11" w:rsidRPr="00467C11">
        <w:rPr>
          <w:sz w:val="28"/>
          <w:szCs w:val="28"/>
        </w:rPr>
        <w:instrText xml:space="preserve"> </w:instrText>
      </w:r>
      <w:r w:rsidR="00467C11">
        <w:rPr>
          <w:sz w:val="28"/>
          <w:szCs w:val="28"/>
          <w:lang w:val="en-US"/>
        </w:rPr>
        <w:instrText>event</w:instrText>
      </w:r>
      <w:r w:rsidR="00467C11" w:rsidRPr="00467C11">
        <w:rPr>
          <w:sz w:val="28"/>
          <w:szCs w:val="28"/>
        </w:rPr>
        <w:instrText xml:space="preserve"> </w:instrText>
      </w:r>
      <w:r w:rsidR="00467C11">
        <w:rPr>
          <w:sz w:val="28"/>
          <w:szCs w:val="28"/>
          <w:lang w:val="en-US"/>
        </w:rPr>
        <w:instrText>that</w:instrText>
      </w:r>
      <w:r w:rsidR="00467C11" w:rsidRPr="00467C11">
        <w:rPr>
          <w:sz w:val="28"/>
          <w:szCs w:val="28"/>
        </w:rPr>
        <w:instrText xml:space="preserve"> </w:instrText>
      </w:r>
      <w:r w:rsidR="00467C11">
        <w:rPr>
          <w:sz w:val="28"/>
          <w:szCs w:val="28"/>
          <w:lang w:val="en-US"/>
        </w:rPr>
        <w:instrText>may</w:instrText>
      </w:r>
      <w:r w:rsidR="00467C11" w:rsidRPr="00467C11">
        <w:rPr>
          <w:sz w:val="28"/>
          <w:szCs w:val="28"/>
        </w:rPr>
        <w:instrText xml:space="preserve"> </w:instrText>
      </w:r>
      <w:r w:rsidR="00467C11">
        <w:rPr>
          <w:sz w:val="28"/>
          <w:szCs w:val="28"/>
          <w:lang w:val="en-US"/>
        </w:rPr>
        <w:instrText>have</w:instrText>
      </w:r>
      <w:r w:rsidR="00467C11" w:rsidRPr="00467C11">
        <w:rPr>
          <w:sz w:val="28"/>
          <w:szCs w:val="28"/>
        </w:rPr>
        <w:instrText xml:space="preserve"> </w:instrText>
      </w:r>
      <w:r w:rsidR="00467C11">
        <w:rPr>
          <w:sz w:val="28"/>
          <w:szCs w:val="28"/>
          <w:lang w:val="en-US"/>
        </w:rPr>
        <w:instrText>harmed</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patient</w:instrText>
      </w:r>
      <w:r w:rsidR="00467C11" w:rsidRPr="00467C11">
        <w:rPr>
          <w:sz w:val="28"/>
          <w:szCs w:val="28"/>
        </w:rPr>
        <w:instrText xml:space="preserve">. </w:instrText>
      </w:r>
      <w:r w:rsidR="00467C11">
        <w:rPr>
          <w:sz w:val="28"/>
          <w:szCs w:val="28"/>
          <w:lang w:val="en-US"/>
        </w:rPr>
        <w:instrText>Ultimately</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physician</w:instrText>
      </w:r>
      <w:r w:rsidR="00467C11" w:rsidRPr="00467C11">
        <w:rPr>
          <w:sz w:val="28"/>
          <w:szCs w:val="28"/>
        </w:rPr>
        <w:instrText xml:space="preserve"> </w:instrText>
      </w:r>
      <w:r w:rsidR="00467C11">
        <w:rPr>
          <w:sz w:val="28"/>
          <w:szCs w:val="28"/>
          <w:lang w:val="en-US"/>
        </w:rPr>
        <w:instrText>must</w:instrText>
      </w:r>
      <w:r w:rsidR="00467C11" w:rsidRPr="00467C11">
        <w:rPr>
          <w:sz w:val="28"/>
          <w:szCs w:val="28"/>
        </w:rPr>
        <w:instrText xml:space="preserve"> </w:instrText>
      </w:r>
      <w:r w:rsidR="00467C11">
        <w:rPr>
          <w:sz w:val="28"/>
          <w:szCs w:val="28"/>
          <w:lang w:val="en-US"/>
        </w:rPr>
        <w:instrText>concur</w:instrText>
      </w:r>
      <w:r w:rsidR="00467C11" w:rsidRPr="00467C11">
        <w:rPr>
          <w:sz w:val="28"/>
          <w:szCs w:val="28"/>
        </w:rPr>
        <w:instrText xml:space="preserve"> </w:instrText>
      </w:r>
      <w:r w:rsidR="00467C11">
        <w:rPr>
          <w:sz w:val="28"/>
          <w:szCs w:val="28"/>
          <w:lang w:val="en-US"/>
        </w:rPr>
        <w:instrText>on</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findings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an</w:instrText>
      </w:r>
      <w:r w:rsidR="00467C11" w:rsidRPr="00467C11">
        <w:rPr>
          <w:sz w:val="28"/>
          <w:szCs w:val="28"/>
        </w:rPr>
        <w:instrText xml:space="preserve"> </w:instrText>
      </w:r>
      <w:r w:rsidR="00467C11">
        <w:rPr>
          <w:sz w:val="28"/>
          <w:szCs w:val="28"/>
          <w:lang w:val="en-US"/>
        </w:rPr>
        <w:instrText>adverse</w:instrText>
      </w:r>
      <w:r w:rsidR="00467C11" w:rsidRPr="00467C11">
        <w:rPr>
          <w:sz w:val="28"/>
          <w:szCs w:val="28"/>
        </w:rPr>
        <w:instrText xml:space="preserve"> </w:instrText>
      </w:r>
      <w:r w:rsidR="00467C11">
        <w:rPr>
          <w:sz w:val="28"/>
          <w:szCs w:val="28"/>
          <w:lang w:val="en-US"/>
        </w:rPr>
        <w:instrText>event</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then</w:instrText>
      </w:r>
      <w:r w:rsidR="00467C11" w:rsidRPr="00467C11">
        <w:rPr>
          <w:sz w:val="28"/>
          <w:szCs w:val="28"/>
        </w:rPr>
        <w:instrText xml:space="preserve"> </w:instrText>
      </w:r>
      <w:r w:rsidR="00467C11">
        <w:rPr>
          <w:sz w:val="28"/>
          <w:szCs w:val="28"/>
          <w:lang w:val="en-US"/>
        </w:rPr>
        <w:instrText>classify</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severity</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patient</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Results</w:instrText>
      </w:r>
      <w:r w:rsidR="00467C11" w:rsidRPr="00467C11">
        <w:rPr>
          <w:sz w:val="28"/>
          <w:szCs w:val="28"/>
        </w:rPr>
        <w:instrText xml:space="preserve">: </w:instrText>
      </w:r>
      <w:r w:rsidR="00467C11">
        <w:rPr>
          <w:sz w:val="28"/>
          <w:szCs w:val="28"/>
          <w:lang w:val="en-US"/>
        </w:rPr>
        <w:instrText>Using</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weighted</w:instrText>
      </w:r>
      <w:r w:rsidR="00467C11" w:rsidRPr="00467C11">
        <w:rPr>
          <w:sz w:val="28"/>
          <w:szCs w:val="28"/>
        </w:rPr>
        <w:instrText xml:space="preserve"> </w:instrText>
      </w:r>
      <w:r w:rsidR="00467C11">
        <w:rPr>
          <w:sz w:val="28"/>
          <w:szCs w:val="28"/>
          <w:lang w:val="en-US"/>
        </w:rPr>
        <w:instrText>average</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4 </w:instrText>
      </w:r>
      <w:r w:rsidR="00467C11">
        <w:rPr>
          <w:sz w:val="28"/>
          <w:szCs w:val="28"/>
          <w:lang w:val="en-US"/>
        </w:rPr>
        <w:instrText>studies</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lower</w:instrText>
      </w:r>
      <w:r w:rsidR="00467C11" w:rsidRPr="00467C11">
        <w:rPr>
          <w:sz w:val="28"/>
          <w:szCs w:val="28"/>
        </w:rPr>
        <w:instrText xml:space="preserve"> </w:instrText>
      </w:r>
      <w:r w:rsidR="00467C11">
        <w:rPr>
          <w:sz w:val="28"/>
          <w:szCs w:val="28"/>
          <w:lang w:val="en-US"/>
        </w:rPr>
        <w:instrText>limit</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210,000 </w:instrText>
      </w:r>
      <w:r w:rsidR="00467C11">
        <w:rPr>
          <w:sz w:val="28"/>
          <w:szCs w:val="28"/>
          <w:lang w:val="en-US"/>
        </w:rPr>
        <w:instrText>deaths</w:instrText>
      </w:r>
      <w:r w:rsidR="00467C11" w:rsidRPr="00467C11">
        <w:rPr>
          <w:sz w:val="28"/>
          <w:szCs w:val="28"/>
        </w:rPr>
        <w:instrText xml:space="preserve"> </w:instrText>
      </w:r>
      <w:r w:rsidR="00467C11">
        <w:rPr>
          <w:sz w:val="28"/>
          <w:szCs w:val="28"/>
          <w:lang w:val="en-US"/>
        </w:rPr>
        <w:instrText>per</w:instrText>
      </w:r>
      <w:r w:rsidR="00467C11" w:rsidRPr="00467C11">
        <w:rPr>
          <w:sz w:val="28"/>
          <w:szCs w:val="28"/>
        </w:rPr>
        <w:instrText xml:space="preserve"> </w:instrText>
      </w:r>
      <w:r w:rsidR="00467C11">
        <w:rPr>
          <w:sz w:val="28"/>
          <w:szCs w:val="28"/>
          <w:lang w:val="en-US"/>
        </w:rPr>
        <w:instrText>year</w:instrText>
      </w:r>
      <w:r w:rsidR="00467C11" w:rsidRPr="00467C11">
        <w:rPr>
          <w:sz w:val="28"/>
          <w:szCs w:val="28"/>
        </w:rPr>
        <w:instrText xml:space="preserve"> </w:instrText>
      </w:r>
      <w:r w:rsidR="00467C11">
        <w:rPr>
          <w:sz w:val="28"/>
          <w:szCs w:val="28"/>
          <w:lang w:val="en-US"/>
        </w:rPr>
        <w:instrText>was</w:instrText>
      </w:r>
      <w:r w:rsidR="00467C11" w:rsidRPr="00467C11">
        <w:rPr>
          <w:sz w:val="28"/>
          <w:szCs w:val="28"/>
        </w:rPr>
        <w:instrText xml:space="preserve"> </w:instrText>
      </w:r>
      <w:r w:rsidR="00467C11">
        <w:rPr>
          <w:sz w:val="28"/>
          <w:szCs w:val="28"/>
          <w:lang w:val="en-US"/>
        </w:rPr>
        <w:instrText>associated</w:instrText>
      </w:r>
      <w:r w:rsidR="00467C11" w:rsidRPr="00467C11">
        <w:rPr>
          <w:sz w:val="28"/>
          <w:szCs w:val="28"/>
        </w:rPr>
        <w:instrText xml:space="preserve"> </w:instrText>
      </w:r>
      <w:r w:rsidR="00467C11">
        <w:rPr>
          <w:sz w:val="28"/>
          <w:szCs w:val="28"/>
          <w:lang w:val="en-US"/>
        </w:rPr>
        <w:instrText>with</w:instrText>
      </w:r>
      <w:r w:rsidR="00467C11" w:rsidRPr="00467C11">
        <w:rPr>
          <w:sz w:val="28"/>
          <w:szCs w:val="28"/>
        </w:rPr>
        <w:instrText xml:space="preserve"> </w:instrText>
      </w:r>
      <w:r w:rsidR="00467C11">
        <w:rPr>
          <w:sz w:val="28"/>
          <w:szCs w:val="28"/>
          <w:lang w:val="en-US"/>
        </w:rPr>
        <w:instrText>preventable</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hospitals</w:instrText>
      </w:r>
      <w:r w:rsidR="00467C11" w:rsidRPr="00467C11">
        <w:rPr>
          <w:sz w:val="28"/>
          <w:szCs w:val="28"/>
        </w:rPr>
        <w:instrText xml:space="preserve">. </w:instrText>
      </w:r>
      <w:r w:rsidR="00467C11">
        <w:rPr>
          <w:sz w:val="28"/>
          <w:szCs w:val="28"/>
          <w:lang w:val="en-US"/>
        </w:rPr>
        <w:instrText>Given</w:instrText>
      </w:r>
      <w:r w:rsidR="00467C11" w:rsidRPr="00467C11">
        <w:rPr>
          <w:sz w:val="28"/>
          <w:szCs w:val="28"/>
        </w:rPr>
        <w:instrText xml:space="preserve"> </w:instrText>
      </w:r>
      <w:r w:rsidR="00467C11">
        <w:rPr>
          <w:sz w:val="28"/>
          <w:szCs w:val="28"/>
          <w:lang w:val="en-US"/>
        </w:rPr>
        <w:instrText>limitations</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search</w:instrText>
      </w:r>
      <w:r w:rsidR="00467C11" w:rsidRPr="00467C11">
        <w:rPr>
          <w:sz w:val="28"/>
          <w:szCs w:val="28"/>
        </w:rPr>
        <w:instrText xml:space="preserve"> </w:instrText>
      </w:r>
      <w:r w:rsidR="00467C11">
        <w:rPr>
          <w:sz w:val="28"/>
          <w:szCs w:val="28"/>
          <w:lang w:val="en-US"/>
        </w:rPr>
        <w:instrText>capability</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Global</w:instrText>
      </w:r>
      <w:r w:rsidR="00467C11" w:rsidRPr="00467C11">
        <w:rPr>
          <w:sz w:val="28"/>
          <w:szCs w:val="28"/>
        </w:rPr>
        <w:instrText xml:space="preserve"> </w:instrText>
      </w:r>
      <w:r w:rsidR="00467C11">
        <w:rPr>
          <w:sz w:val="28"/>
          <w:szCs w:val="28"/>
          <w:lang w:val="en-US"/>
        </w:rPr>
        <w:instrText>Trigger</w:instrText>
      </w:r>
      <w:r w:rsidR="00467C11" w:rsidRPr="00467C11">
        <w:rPr>
          <w:sz w:val="28"/>
          <w:szCs w:val="28"/>
        </w:rPr>
        <w:instrText xml:space="preserve"> </w:instrText>
      </w:r>
      <w:r w:rsidR="00467C11">
        <w:rPr>
          <w:sz w:val="28"/>
          <w:szCs w:val="28"/>
          <w:lang w:val="en-US"/>
        </w:rPr>
        <w:instrText>Tool</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incompleteness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records</w:instrText>
      </w:r>
      <w:r w:rsidR="00467C11" w:rsidRPr="00467C11">
        <w:rPr>
          <w:sz w:val="28"/>
          <w:szCs w:val="28"/>
        </w:rPr>
        <w:instrText xml:space="preserve"> </w:instrText>
      </w:r>
      <w:r w:rsidR="00467C11">
        <w:rPr>
          <w:sz w:val="28"/>
          <w:szCs w:val="28"/>
          <w:lang w:val="en-US"/>
        </w:rPr>
        <w:instrText>on</w:instrText>
      </w:r>
      <w:r w:rsidR="00467C11" w:rsidRPr="00467C11">
        <w:rPr>
          <w:sz w:val="28"/>
          <w:szCs w:val="28"/>
        </w:rPr>
        <w:instrText xml:space="preserve"> </w:instrText>
      </w:r>
      <w:r w:rsidR="00467C11">
        <w:rPr>
          <w:sz w:val="28"/>
          <w:szCs w:val="28"/>
          <w:lang w:val="en-US"/>
        </w:rPr>
        <w:instrText>which</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Tool</w:instrText>
      </w:r>
      <w:r w:rsidR="00467C11" w:rsidRPr="00467C11">
        <w:rPr>
          <w:sz w:val="28"/>
          <w:szCs w:val="28"/>
        </w:rPr>
        <w:instrText xml:space="preserve"> </w:instrText>
      </w:r>
      <w:r w:rsidR="00467C11">
        <w:rPr>
          <w:sz w:val="28"/>
          <w:szCs w:val="28"/>
          <w:lang w:val="en-US"/>
        </w:rPr>
        <w:instrText>depends</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true</w:instrText>
      </w:r>
      <w:r w:rsidR="00467C11" w:rsidRPr="00467C11">
        <w:rPr>
          <w:sz w:val="28"/>
          <w:szCs w:val="28"/>
        </w:rPr>
        <w:instrText xml:space="preserve"> </w:instrText>
      </w:r>
      <w:r w:rsidR="00467C11">
        <w:rPr>
          <w:sz w:val="28"/>
          <w:szCs w:val="28"/>
          <w:lang w:val="en-US"/>
        </w:rPr>
        <w:instrText>number</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premature</w:instrText>
      </w:r>
      <w:r w:rsidR="00467C11" w:rsidRPr="00467C11">
        <w:rPr>
          <w:sz w:val="28"/>
          <w:szCs w:val="28"/>
        </w:rPr>
        <w:instrText xml:space="preserve"> </w:instrText>
      </w:r>
      <w:r w:rsidR="00467C11">
        <w:rPr>
          <w:sz w:val="28"/>
          <w:szCs w:val="28"/>
          <w:lang w:val="en-US"/>
        </w:rPr>
        <w:instrText>deaths</w:instrText>
      </w:r>
      <w:r w:rsidR="00467C11" w:rsidRPr="00467C11">
        <w:rPr>
          <w:sz w:val="28"/>
          <w:szCs w:val="28"/>
        </w:rPr>
        <w:instrText xml:space="preserve"> </w:instrText>
      </w:r>
      <w:r w:rsidR="00467C11">
        <w:rPr>
          <w:sz w:val="28"/>
          <w:szCs w:val="28"/>
          <w:lang w:val="en-US"/>
        </w:rPr>
        <w:instrText>associated</w:instrText>
      </w:r>
      <w:r w:rsidR="00467C11" w:rsidRPr="00467C11">
        <w:rPr>
          <w:sz w:val="28"/>
          <w:szCs w:val="28"/>
        </w:rPr>
        <w:instrText xml:space="preserve"> </w:instrText>
      </w:r>
      <w:r w:rsidR="00467C11">
        <w:rPr>
          <w:sz w:val="28"/>
          <w:szCs w:val="28"/>
          <w:lang w:val="en-US"/>
        </w:rPr>
        <w:instrText>with</w:instrText>
      </w:r>
      <w:r w:rsidR="00467C11" w:rsidRPr="00467C11">
        <w:rPr>
          <w:sz w:val="28"/>
          <w:szCs w:val="28"/>
        </w:rPr>
        <w:instrText xml:space="preserve"> </w:instrText>
      </w:r>
      <w:r w:rsidR="00467C11">
        <w:rPr>
          <w:sz w:val="28"/>
          <w:szCs w:val="28"/>
          <w:lang w:val="en-US"/>
        </w:rPr>
        <w:instrText>preventable</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patients</w:instrText>
      </w:r>
      <w:r w:rsidR="00467C11" w:rsidRPr="00467C11">
        <w:rPr>
          <w:sz w:val="28"/>
          <w:szCs w:val="28"/>
        </w:rPr>
        <w:instrText xml:space="preserve"> </w:instrText>
      </w:r>
      <w:r w:rsidR="00467C11">
        <w:rPr>
          <w:sz w:val="28"/>
          <w:szCs w:val="28"/>
          <w:lang w:val="en-US"/>
        </w:rPr>
        <w:instrText>was</w:instrText>
      </w:r>
      <w:r w:rsidR="00467C11" w:rsidRPr="00467C11">
        <w:rPr>
          <w:sz w:val="28"/>
          <w:szCs w:val="28"/>
        </w:rPr>
        <w:instrText xml:space="preserve"> </w:instrText>
      </w:r>
      <w:r w:rsidR="00467C11">
        <w:rPr>
          <w:sz w:val="28"/>
          <w:szCs w:val="28"/>
          <w:lang w:val="en-US"/>
        </w:rPr>
        <w:instrText>estimated</w:instrText>
      </w:r>
      <w:r w:rsidR="00467C11" w:rsidRPr="00467C11">
        <w:rPr>
          <w:sz w:val="28"/>
          <w:szCs w:val="28"/>
        </w:rPr>
        <w:instrText xml:space="preserve"> </w:instrText>
      </w:r>
      <w:r w:rsidR="00467C11">
        <w:rPr>
          <w:sz w:val="28"/>
          <w:szCs w:val="28"/>
          <w:lang w:val="en-US"/>
        </w:rPr>
        <w:instrText>at</w:instrText>
      </w:r>
      <w:r w:rsidR="00467C11" w:rsidRPr="00467C11">
        <w:rPr>
          <w:sz w:val="28"/>
          <w:szCs w:val="28"/>
        </w:rPr>
        <w:instrText xml:space="preserve"> </w:instrText>
      </w:r>
      <w:r w:rsidR="00467C11">
        <w:rPr>
          <w:sz w:val="28"/>
          <w:szCs w:val="28"/>
          <w:lang w:val="en-US"/>
        </w:rPr>
        <w:instrText>more</w:instrText>
      </w:r>
      <w:r w:rsidR="00467C11" w:rsidRPr="00467C11">
        <w:rPr>
          <w:sz w:val="28"/>
          <w:szCs w:val="28"/>
        </w:rPr>
        <w:instrText xml:space="preserve"> </w:instrText>
      </w:r>
      <w:r w:rsidR="00467C11">
        <w:rPr>
          <w:sz w:val="28"/>
          <w:szCs w:val="28"/>
          <w:lang w:val="en-US"/>
        </w:rPr>
        <w:instrText>than</w:instrText>
      </w:r>
      <w:r w:rsidR="00467C11" w:rsidRPr="00467C11">
        <w:rPr>
          <w:sz w:val="28"/>
          <w:szCs w:val="28"/>
        </w:rPr>
        <w:instrText xml:space="preserve"> 400,000 </w:instrText>
      </w:r>
      <w:r w:rsidR="00467C11">
        <w:rPr>
          <w:sz w:val="28"/>
          <w:szCs w:val="28"/>
          <w:lang w:val="en-US"/>
        </w:rPr>
        <w:instrText>per</w:instrText>
      </w:r>
      <w:r w:rsidR="00467C11" w:rsidRPr="00467C11">
        <w:rPr>
          <w:sz w:val="28"/>
          <w:szCs w:val="28"/>
        </w:rPr>
        <w:instrText xml:space="preserve"> </w:instrText>
      </w:r>
      <w:r w:rsidR="00467C11">
        <w:rPr>
          <w:sz w:val="28"/>
          <w:szCs w:val="28"/>
          <w:lang w:val="en-US"/>
        </w:rPr>
        <w:instrText>year</w:instrText>
      </w:r>
      <w:r w:rsidR="00467C11" w:rsidRPr="00467C11">
        <w:rPr>
          <w:sz w:val="28"/>
          <w:szCs w:val="28"/>
        </w:rPr>
        <w:instrText xml:space="preserve">. </w:instrText>
      </w:r>
      <w:r w:rsidR="00467C11">
        <w:rPr>
          <w:sz w:val="28"/>
          <w:szCs w:val="28"/>
          <w:lang w:val="en-US"/>
        </w:rPr>
        <w:instrText>Serious</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seems</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be</w:instrText>
      </w:r>
      <w:r w:rsidR="00467C11" w:rsidRPr="00467C11">
        <w:rPr>
          <w:sz w:val="28"/>
          <w:szCs w:val="28"/>
        </w:rPr>
        <w:instrText xml:space="preserve"> 10- </w:instrText>
      </w:r>
      <w:r w:rsidR="00467C11">
        <w:rPr>
          <w:sz w:val="28"/>
          <w:szCs w:val="28"/>
          <w:lang w:val="en-US"/>
        </w:rPr>
        <w:instrText>to</w:instrText>
      </w:r>
      <w:r w:rsidR="00467C11" w:rsidRPr="00467C11">
        <w:rPr>
          <w:sz w:val="28"/>
          <w:szCs w:val="28"/>
        </w:rPr>
        <w:instrText xml:space="preserve"> 20-</w:instrText>
      </w:r>
      <w:r w:rsidR="00467C11">
        <w:rPr>
          <w:sz w:val="28"/>
          <w:szCs w:val="28"/>
          <w:lang w:val="en-US"/>
        </w:rPr>
        <w:instrText>fold</w:instrText>
      </w:r>
      <w:r w:rsidR="00467C11" w:rsidRPr="00467C11">
        <w:rPr>
          <w:sz w:val="28"/>
          <w:szCs w:val="28"/>
        </w:rPr>
        <w:instrText xml:space="preserve"> </w:instrText>
      </w:r>
      <w:r w:rsidR="00467C11">
        <w:rPr>
          <w:sz w:val="28"/>
          <w:szCs w:val="28"/>
          <w:lang w:val="en-US"/>
        </w:rPr>
        <w:instrText>more</w:instrText>
      </w:r>
      <w:r w:rsidR="00467C11" w:rsidRPr="00467C11">
        <w:rPr>
          <w:sz w:val="28"/>
          <w:szCs w:val="28"/>
        </w:rPr>
        <w:instrText xml:space="preserve"> </w:instrText>
      </w:r>
      <w:r w:rsidR="00467C11">
        <w:rPr>
          <w:sz w:val="28"/>
          <w:szCs w:val="28"/>
          <w:lang w:val="en-US"/>
        </w:rPr>
        <w:instrText>common</w:instrText>
      </w:r>
      <w:r w:rsidR="00467C11" w:rsidRPr="00467C11">
        <w:rPr>
          <w:sz w:val="28"/>
          <w:szCs w:val="28"/>
        </w:rPr>
        <w:instrText xml:space="preserve"> </w:instrText>
      </w:r>
      <w:r w:rsidR="00467C11">
        <w:rPr>
          <w:sz w:val="28"/>
          <w:szCs w:val="28"/>
          <w:lang w:val="en-US"/>
        </w:rPr>
        <w:instrText>than</w:instrText>
      </w:r>
      <w:r w:rsidR="00467C11" w:rsidRPr="00467C11">
        <w:rPr>
          <w:sz w:val="28"/>
          <w:szCs w:val="28"/>
        </w:rPr>
        <w:instrText xml:space="preserve"> </w:instrText>
      </w:r>
      <w:r w:rsidR="00467C11">
        <w:rPr>
          <w:sz w:val="28"/>
          <w:szCs w:val="28"/>
          <w:lang w:val="en-US"/>
        </w:rPr>
        <w:instrText>lethal</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Conclusions</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epidemic</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patient</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hospitals</w:instrText>
      </w:r>
      <w:r w:rsidR="00467C11" w:rsidRPr="00467C11">
        <w:rPr>
          <w:sz w:val="28"/>
          <w:szCs w:val="28"/>
        </w:rPr>
        <w:instrText xml:space="preserve"> </w:instrText>
      </w:r>
      <w:r w:rsidR="00467C11">
        <w:rPr>
          <w:sz w:val="28"/>
          <w:szCs w:val="28"/>
          <w:lang w:val="en-US"/>
        </w:rPr>
        <w:instrText>must</w:instrText>
      </w:r>
      <w:r w:rsidR="00467C11" w:rsidRPr="00467C11">
        <w:rPr>
          <w:sz w:val="28"/>
          <w:szCs w:val="28"/>
        </w:rPr>
        <w:instrText xml:space="preserve"> </w:instrText>
      </w:r>
      <w:r w:rsidR="00467C11">
        <w:rPr>
          <w:sz w:val="28"/>
          <w:szCs w:val="28"/>
          <w:lang w:val="en-US"/>
        </w:rPr>
        <w:instrText>be</w:instrText>
      </w:r>
      <w:r w:rsidR="00467C11" w:rsidRPr="00467C11">
        <w:rPr>
          <w:sz w:val="28"/>
          <w:szCs w:val="28"/>
        </w:rPr>
        <w:instrText xml:space="preserve"> </w:instrText>
      </w:r>
      <w:r w:rsidR="00467C11">
        <w:rPr>
          <w:sz w:val="28"/>
          <w:szCs w:val="28"/>
          <w:lang w:val="en-US"/>
        </w:rPr>
        <w:instrText>taken</w:instrText>
      </w:r>
      <w:r w:rsidR="00467C11" w:rsidRPr="00467C11">
        <w:rPr>
          <w:sz w:val="28"/>
          <w:szCs w:val="28"/>
        </w:rPr>
        <w:instrText xml:space="preserve"> </w:instrText>
      </w:r>
      <w:r w:rsidR="00467C11">
        <w:rPr>
          <w:sz w:val="28"/>
          <w:szCs w:val="28"/>
          <w:lang w:val="en-US"/>
        </w:rPr>
        <w:instrText>more</w:instrText>
      </w:r>
      <w:r w:rsidR="00467C11" w:rsidRPr="00467C11">
        <w:rPr>
          <w:sz w:val="28"/>
          <w:szCs w:val="28"/>
        </w:rPr>
        <w:instrText xml:space="preserve"> </w:instrText>
      </w:r>
      <w:r w:rsidR="00467C11">
        <w:rPr>
          <w:sz w:val="28"/>
          <w:szCs w:val="28"/>
          <w:lang w:val="en-US"/>
        </w:rPr>
        <w:instrText>seriously</w:instrText>
      </w:r>
      <w:r w:rsidR="00467C11" w:rsidRPr="00467C11">
        <w:rPr>
          <w:sz w:val="28"/>
          <w:szCs w:val="28"/>
        </w:rPr>
        <w:instrText xml:space="preserve"> </w:instrText>
      </w:r>
      <w:r w:rsidR="00467C11">
        <w:rPr>
          <w:sz w:val="28"/>
          <w:szCs w:val="28"/>
          <w:lang w:val="en-US"/>
        </w:rPr>
        <w:instrText>if</w:instrText>
      </w:r>
      <w:r w:rsidR="00467C11" w:rsidRPr="00467C11">
        <w:rPr>
          <w:sz w:val="28"/>
          <w:szCs w:val="28"/>
        </w:rPr>
        <w:instrText xml:space="preserve"> </w:instrText>
      </w:r>
      <w:r w:rsidR="00467C11">
        <w:rPr>
          <w:sz w:val="28"/>
          <w:szCs w:val="28"/>
          <w:lang w:val="en-US"/>
        </w:rPr>
        <w:instrText>it</w:instrText>
      </w:r>
      <w:r w:rsidR="00467C11" w:rsidRPr="00467C11">
        <w:rPr>
          <w:sz w:val="28"/>
          <w:szCs w:val="28"/>
        </w:rPr>
        <w:instrText xml:space="preserve"> </w:instrText>
      </w:r>
      <w:r w:rsidR="00467C11">
        <w:rPr>
          <w:sz w:val="28"/>
          <w:szCs w:val="28"/>
          <w:lang w:val="en-US"/>
        </w:rPr>
        <w:instrText>is</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be</w:instrText>
      </w:r>
      <w:r w:rsidR="00467C11" w:rsidRPr="00467C11">
        <w:rPr>
          <w:sz w:val="28"/>
          <w:szCs w:val="28"/>
        </w:rPr>
        <w:instrText xml:space="preserve"> </w:instrText>
      </w:r>
      <w:r w:rsidR="00467C11">
        <w:rPr>
          <w:sz w:val="28"/>
          <w:szCs w:val="28"/>
          <w:lang w:val="en-US"/>
        </w:rPr>
        <w:instrText>curtailed</w:instrText>
      </w:r>
      <w:r w:rsidR="00467C11" w:rsidRPr="00467C11">
        <w:rPr>
          <w:sz w:val="28"/>
          <w:szCs w:val="28"/>
        </w:rPr>
        <w:instrText xml:space="preserve">. </w:instrText>
      </w:r>
      <w:r w:rsidR="00467C11">
        <w:rPr>
          <w:sz w:val="28"/>
          <w:szCs w:val="28"/>
          <w:lang w:val="en-US"/>
        </w:rPr>
        <w:instrText>Fully</w:instrText>
      </w:r>
      <w:r w:rsidR="00467C11" w:rsidRPr="00467C11">
        <w:rPr>
          <w:sz w:val="28"/>
          <w:szCs w:val="28"/>
        </w:rPr>
        <w:instrText xml:space="preserve"> </w:instrText>
      </w:r>
      <w:r w:rsidR="00467C11">
        <w:rPr>
          <w:sz w:val="28"/>
          <w:szCs w:val="28"/>
          <w:lang w:val="en-US"/>
        </w:rPr>
        <w:instrText>engaging</w:instrText>
      </w:r>
      <w:r w:rsidR="00467C11" w:rsidRPr="00467C11">
        <w:rPr>
          <w:sz w:val="28"/>
          <w:szCs w:val="28"/>
        </w:rPr>
        <w:instrText xml:space="preserve"> </w:instrText>
      </w:r>
      <w:r w:rsidR="00467C11">
        <w:rPr>
          <w:sz w:val="28"/>
          <w:szCs w:val="28"/>
          <w:lang w:val="en-US"/>
        </w:rPr>
        <w:instrText>patients</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their</w:instrText>
      </w:r>
      <w:r w:rsidR="00467C11" w:rsidRPr="00467C11">
        <w:rPr>
          <w:sz w:val="28"/>
          <w:szCs w:val="28"/>
        </w:rPr>
        <w:instrText xml:space="preserve"> </w:instrText>
      </w:r>
      <w:r w:rsidR="00467C11">
        <w:rPr>
          <w:sz w:val="28"/>
          <w:szCs w:val="28"/>
          <w:lang w:val="en-US"/>
        </w:rPr>
        <w:instrText>advocates</w:instrText>
      </w:r>
      <w:r w:rsidR="00467C11" w:rsidRPr="00467C11">
        <w:rPr>
          <w:sz w:val="28"/>
          <w:szCs w:val="28"/>
        </w:rPr>
        <w:instrText xml:space="preserve"> </w:instrText>
      </w:r>
      <w:r w:rsidR="00467C11">
        <w:rPr>
          <w:sz w:val="28"/>
          <w:szCs w:val="28"/>
          <w:lang w:val="en-US"/>
        </w:rPr>
        <w:instrText>during</w:instrText>
      </w:r>
      <w:r w:rsidR="00467C11" w:rsidRPr="00467C11">
        <w:rPr>
          <w:sz w:val="28"/>
          <w:szCs w:val="28"/>
        </w:rPr>
        <w:instrText xml:space="preserve"> </w:instrText>
      </w:r>
      <w:r w:rsidR="00467C11">
        <w:rPr>
          <w:sz w:val="28"/>
          <w:szCs w:val="28"/>
          <w:lang w:val="en-US"/>
        </w:rPr>
        <w:instrText>hospital</w:instrText>
      </w:r>
      <w:r w:rsidR="00467C11" w:rsidRPr="00467C11">
        <w:rPr>
          <w:sz w:val="28"/>
          <w:szCs w:val="28"/>
        </w:rPr>
        <w:instrText xml:space="preserve"> </w:instrText>
      </w:r>
      <w:r w:rsidR="00467C11">
        <w:rPr>
          <w:sz w:val="28"/>
          <w:szCs w:val="28"/>
          <w:lang w:val="en-US"/>
        </w:rPr>
        <w:instrText>care</w:instrText>
      </w:r>
      <w:r w:rsidR="00467C11" w:rsidRPr="00467C11">
        <w:rPr>
          <w:sz w:val="28"/>
          <w:szCs w:val="28"/>
        </w:rPr>
        <w:instrText xml:space="preserve">, </w:instrText>
      </w:r>
      <w:r w:rsidR="00467C11">
        <w:rPr>
          <w:sz w:val="28"/>
          <w:szCs w:val="28"/>
          <w:lang w:val="en-US"/>
        </w:rPr>
        <w:instrText>systematically</w:instrText>
      </w:r>
      <w:r w:rsidR="00467C11" w:rsidRPr="00467C11">
        <w:rPr>
          <w:sz w:val="28"/>
          <w:szCs w:val="28"/>
        </w:rPr>
        <w:instrText xml:space="preserve"> </w:instrText>
      </w:r>
      <w:r w:rsidR="00467C11">
        <w:rPr>
          <w:sz w:val="28"/>
          <w:szCs w:val="28"/>
          <w:lang w:val="en-US"/>
        </w:rPr>
        <w:instrText>seeking</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patients</w:instrText>
      </w:r>
      <w:r w:rsidR="00467C11" w:rsidRPr="00467C11">
        <w:rPr>
          <w:sz w:val="28"/>
          <w:szCs w:val="28"/>
        </w:rPr>
        <w:instrText xml:space="preserve">' </w:instrText>
      </w:r>
      <w:r w:rsidR="00467C11">
        <w:rPr>
          <w:sz w:val="28"/>
          <w:szCs w:val="28"/>
          <w:lang w:val="en-US"/>
        </w:rPr>
        <w:instrText>voice</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identifying</w:instrText>
      </w:r>
      <w:r w:rsidR="00467C11" w:rsidRPr="00467C11">
        <w:rPr>
          <w:sz w:val="28"/>
          <w:szCs w:val="28"/>
        </w:rPr>
        <w:instrText xml:space="preserve"> </w:instrText>
      </w:r>
      <w:r w:rsidR="00467C11">
        <w:rPr>
          <w:sz w:val="28"/>
          <w:szCs w:val="28"/>
          <w:lang w:val="en-US"/>
        </w:rPr>
        <w:instrText>harms</w:instrText>
      </w:r>
      <w:r w:rsidR="00467C11" w:rsidRPr="00467C11">
        <w:rPr>
          <w:sz w:val="28"/>
          <w:szCs w:val="28"/>
        </w:rPr>
        <w:instrText xml:space="preserve">, </w:instrText>
      </w:r>
      <w:r w:rsidR="00467C11">
        <w:rPr>
          <w:sz w:val="28"/>
          <w:szCs w:val="28"/>
          <w:lang w:val="en-US"/>
        </w:rPr>
        <w:instrText>transparent</w:instrText>
      </w:r>
      <w:r w:rsidR="00467C11" w:rsidRPr="00467C11">
        <w:rPr>
          <w:sz w:val="28"/>
          <w:szCs w:val="28"/>
        </w:rPr>
        <w:instrText xml:space="preserve"> </w:instrText>
      </w:r>
      <w:r w:rsidR="00467C11">
        <w:rPr>
          <w:sz w:val="28"/>
          <w:szCs w:val="28"/>
          <w:lang w:val="en-US"/>
        </w:rPr>
        <w:instrText>accountability</w:instrText>
      </w:r>
      <w:r w:rsidR="00467C11" w:rsidRPr="00467C11">
        <w:rPr>
          <w:sz w:val="28"/>
          <w:szCs w:val="28"/>
        </w:rPr>
        <w:instrText xml:space="preserve"> </w:instrText>
      </w:r>
      <w:r w:rsidR="00467C11">
        <w:rPr>
          <w:sz w:val="28"/>
          <w:szCs w:val="28"/>
          <w:lang w:val="en-US"/>
        </w:rPr>
        <w:instrText>for</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intentional</w:instrText>
      </w:r>
      <w:r w:rsidR="00467C11" w:rsidRPr="00467C11">
        <w:rPr>
          <w:sz w:val="28"/>
          <w:szCs w:val="28"/>
        </w:rPr>
        <w:instrText xml:space="preserve"> </w:instrText>
      </w:r>
      <w:r w:rsidR="00467C11">
        <w:rPr>
          <w:sz w:val="28"/>
          <w:szCs w:val="28"/>
          <w:lang w:val="en-US"/>
        </w:rPr>
        <w:instrText>correction</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root</w:instrText>
      </w:r>
      <w:r w:rsidR="00467C11" w:rsidRPr="00467C11">
        <w:rPr>
          <w:sz w:val="28"/>
          <w:szCs w:val="28"/>
        </w:rPr>
        <w:instrText xml:space="preserve"> </w:instrText>
      </w:r>
      <w:r w:rsidR="00467C11">
        <w:rPr>
          <w:sz w:val="28"/>
          <w:szCs w:val="28"/>
          <w:lang w:val="en-US"/>
        </w:rPr>
        <w:instrText>causes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harm</w:instrText>
      </w:r>
      <w:r w:rsidR="00467C11" w:rsidRPr="00467C11">
        <w:rPr>
          <w:sz w:val="28"/>
          <w:szCs w:val="28"/>
        </w:rPr>
        <w:instrText xml:space="preserve"> </w:instrText>
      </w:r>
      <w:r w:rsidR="00467C11">
        <w:rPr>
          <w:sz w:val="28"/>
          <w:szCs w:val="28"/>
          <w:lang w:val="en-US"/>
        </w:rPr>
        <w:instrText>will</w:instrText>
      </w:r>
      <w:r w:rsidR="00467C11" w:rsidRPr="00467C11">
        <w:rPr>
          <w:sz w:val="28"/>
          <w:szCs w:val="28"/>
        </w:rPr>
        <w:instrText xml:space="preserve"> </w:instrText>
      </w:r>
      <w:r w:rsidR="00467C11">
        <w:rPr>
          <w:sz w:val="28"/>
          <w:szCs w:val="28"/>
          <w:lang w:val="en-US"/>
        </w:rPr>
        <w:instrText>be</w:instrText>
      </w:r>
      <w:r w:rsidR="00467C11" w:rsidRPr="00467C11">
        <w:rPr>
          <w:sz w:val="28"/>
          <w:szCs w:val="28"/>
        </w:rPr>
        <w:instrText xml:space="preserve"> </w:instrText>
      </w:r>
      <w:r w:rsidR="00467C11">
        <w:rPr>
          <w:sz w:val="28"/>
          <w:szCs w:val="28"/>
          <w:lang w:val="en-US"/>
        </w:rPr>
        <w:instrText>necessary</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accomplish</w:instrText>
      </w:r>
      <w:r w:rsidR="00467C11" w:rsidRPr="00467C11">
        <w:rPr>
          <w:sz w:val="28"/>
          <w:szCs w:val="28"/>
        </w:rPr>
        <w:instrText xml:space="preserve"> </w:instrText>
      </w:r>
      <w:r w:rsidR="00467C11">
        <w:rPr>
          <w:sz w:val="28"/>
          <w:szCs w:val="28"/>
          <w:lang w:val="en-US"/>
        </w:rPr>
        <w:instrText>this</w:instrText>
      </w:r>
      <w:r w:rsidR="00467C11" w:rsidRPr="00467C11">
        <w:rPr>
          <w:sz w:val="28"/>
          <w:szCs w:val="28"/>
        </w:rPr>
        <w:instrText xml:space="preserve"> </w:instrText>
      </w:r>
      <w:r w:rsidR="00467C11">
        <w:rPr>
          <w:sz w:val="28"/>
          <w:szCs w:val="28"/>
          <w:lang w:val="en-US"/>
        </w:rPr>
        <w:instrText>goal</w:instrText>
      </w:r>
      <w:r w:rsidR="00467C11" w:rsidRPr="00467C11">
        <w:rPr>
          <w:sz w:val="28"/>
          <w:szCs w:val="28"/>
        </w:rPr>
        <w:instrText xml:space="preserve">. © 2013 </w:instrText>
      </w:r>
      <w:r w:rsidR="00467C11">
        <w:rPr>
          <w:sz w:val="28"/>
          <w:szCs w:val="28"/>
          <w:lang w:val="en-US"/>
        </w:rPr>
        <w:instrText>by</w:instrText>
      </w:r>
      <w:r w:rsidR="00467C11" w:rsidRPr="00467C11">
        <w:rPr>
          <w:sz w:val="28"/>
          <w:szCs w:val="28"/>
        </w:rPr>
        <w:instrText xml:space="preserve"> </w:instrText>
      </w:r>
      <w:r w:rsidR="00467C11">
        <w:rPr>
          <w:sz w:val="28"/>
          <w:szCs w:val="28"/>
          <w:lang w:val="en-US"/>
        </w:rPr>
        <w:instrText>Lippincott</w:instrText>
      </w:r>
      <w:r w:rsidR="00467C11" w:rsidRPr="00467C11">
        <w:rPr>
          <w:sz w:val="28"/>
          <w:szCs w:val="28"/>
        </w:rPr>
        <w:instrText xml:space="preserve"> </w:instrText>
      </w:r>
      <w:r w:rsidR="00467C11">
        <w:rPr>
          <w:sz w:val="28"/>
          <w:szCs w:val="28"/>
          <w:lang w:val="en-US"/>
        </w:rPr>
        <w:instrText>Williams</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Wilkins</w:instrText>
      </w:r>
      <w:r w:rsidR="00467C11" w:rsidRPr="00467C11">
        <w:rPr>
          <w:sz w:val="28"/>
          <w:szCs w:val="28"/>
        </w:rPr>
        <w:instrText>.","</w:instrText>
      </w:r>
      <w:r w:rsidR="00467C11">
        <w:rPr>
          <w:sz w:val="28"/>
          <w:szCs w:val="28"/>
          <w:lang w:val="en-US"/>
        </w:rPr>
        <w:instrText>author</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family</w:instrText>
      </w:r>
      <w:r w:rsidR="00467C11" w:rsidRPr="00467C11">
        <w:rPr>
          <w:sz w:val="28"/>
          <w:szCs w:val="28"/>
        </w:rPr>
        <w:instrText>":"</w:instrText>
      </w:r>
      <w:r w:rsidR="00467C11">
        <w:rPr>
          <w:sz w:val="28"/>
          <w:szCs w:val="28"/>
          <w:lang w:val="en-US"/>
        </w:rPr>
        <w:instrText>James</w:instrText>
      </w:r>
      <w:r w:rsidR="00467C11" w:rsidRPr="00467C11">
        <w:rPr>
          <w:sz w:val="28"/>
          <w:szCs w:val="28"/>
        </w:rPr>
        <w:instrText>","</w:instrText>
      </w:r>
      <w:r w:rsidR="00467C11">
        <w:rPr>
          <w:sz w:val="28"/>
          <w:szCs w:val="28"/>
          <w:lang w:val="en-US"/>
        </w:rPr>
        <w:instrText>given</w:instrText>
      </w:r>
      <w:r w:rsidR="00467C11" w:rsidRPr="00467C11">
        <w:rPr>
          <w:sz w:val="28"/>
          <w:szCs w:val="28"/>
        </w:rPr>
        <w:instrText>":"</w:instrText>
      </w:r>
      <w:r w:rsidR="00467C11">
        <w:rPr>
          <w:sz w:val="28"/>
          <w:szCs w:val="28"/>
          <w:lang w:val="en-US"/>
        </w:rPr>
        <w:instrText>John</w:instrText>
      </w:r>
      <w:r w:rsidR="00467C11" w:rsidRPr="00467C11">
        <w:rPr>
          <w:sz w:val="28"/>
          <w:szCs w:val="28"/>
        </w:rPr>
        <w:instrText xml:space="preserve"> </w:instrText>
      </w:r>
      <w:r w:rsidR="00467C11">
        <w:rPr>
          <w:sz w:val="28"/>
          <w:szCs w:val="28"/>
          <w:lang w:val="en-US"/>
        </w:rPr>
        <w:instrText>T</w:instrText>
      </w:r>
      <w:r w:rsidR="00467C11" w:rsidRPr="00467C11">
        <w:rPr>
          <w:sz w:val="28"/>
          <w:szCs w:val="28"/>
        </w:rPr>
        <w:instrText>.","</w:instrText>
      </w:r>
      <w:r w:rsidR="00467C11">
        <w:rPr>
          <w:sz w:val="28"/>
          <w:szCs w:val="28"/>
          <w:lang w:val="en-US"/>
        </w:rPr>
        <w:instrText>non</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parse</w:instrText>
      </w:r>
      <w:r w:rsidR="00467C11" w:rsidRPr="00467C11">
        <w:rPr>
          <w:sz w:val="28"/>
          <w:szCs w:val="28"/>
        </w:rPr>
        <w:instrText>-</w:instrText>
      </w:r>
      <w:r w:rsidR="00467C11">
        <w:rPr>
          <w:sz w:val="28"/>
          <w:szCs w:val="28"/>
          <w:lang w:val="en-US"/>
        </w:rPr>
        <w:instrText>names</w:instrText>
      </w:r>
      <w:r w:rsidR="00467C11" w:rsidRPr="00467C11">
        <w:rPr>
          <w:sz w:val="28"/>
          <w:szCs w:val="28"/>
        </w:rPr>
        <w:instrText>":</w:instrText>
      </w:r>
      <w:r w:rsidR="00467C11">
        <w:rPr>
          <w:sz w:val="28"/>
          <w:szCs w:val="28"/>
          <w:lang w:val="en-US"/>
        </w:rPr>
        <w:instrText>false</w:instrText>
      </w:r>
      <w:r w:rsidR="00467C11" w:rsidRPr="00467C11">
        <w:rPr>
          <w:sz w:val="28"/>
          <w:szCs w:val="28"/>
        </w:rPr>
        <w:instrText>,"</w:instrText>
      </w:r>
      <w:r w:rsidR="00467C11">
        <w:rPr>
          <w:sz w:val="28"/>
          <w:szCs w:val="28"/>
          <w:lang w:val="en-US"/>
        </w:rPr>
        <w:instrText>suffix</w:instrText>
      </w:r>
      <w:r w:rsidR="00467C11" w:rsidRPr="00467C11">
        <w:rPr>
          <w:sz w:val="28"/>
          <w:szCs w:val="28"/>
        </w:rPr>
        <w:instrText>":""}],"</w:instrText>
      </w:r>
      <w:r w:rsidR="00467C11">
        <w:rPr>
          <w:sz w:val="28"/>
          <w:szCs w:val="28"/>
          <w:lang w:val="en-US"/>
        </w:rPr>
        <w:instrText>container</w:instrText>
      </w:r>
      <w:r w:rsidR="00467C11" w:rsidRPr="00467C11">
        <w:rPr>
          <w:sz w:val="28"/>
          <w:szCs w:val="28"/>
        </w:rPr>
        <w:instrText>-</w:instrText>
      </w:r>
      <w:r w:rsidR="00467C11">
        <w:rPr>
          <w:sz w:val="28"/>
          <w:szCs w:val="28"/>
          <w:lang w:val="en-US"/>
        </w:rPr>
        <w:instrText>title</w:instrText>
      </w:r>
      <w:r w:rsidR="00467C11" w:rsidRPr="00467C11">
        <w:rPr>
          <w:sz w:val="28"/>
          <w:szCs w:val="28"/>
        </w:rPr>
        <w:instrText>":"</w:instrText>
      </w:r>
      <w:r w:rsidR="00467C11">
        <w:rPr>
          <w:sz w:val="28"/>
          <w:szCs w:val="28"/>
          <w:lang w:val="en-US"/>
        </w:rPr>
        <w:instrText>Journal</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Patient</w:instrText>
      </w:r>
      <w:r w:rsidR="00467C11" w:rsidRPr="00467C11">
        <w:rPr>
          <w:sz w:val="28"/>
          <w:szCs w:val="28"/>
        </w:rPr>
        <w:instrText xml:space="preserve"> </w:instrText>
      </w:r>
      <w:r w:rsidR="00467C11">
        <w:rPr>
          <w:sz w:val="28"/>
          <w:szCs w:val="28"/>
          <w:lang w:val="en-US"/>
        </w:rPr>
        <w:instrText>Safety</w:instrText>
      </w:r>
      <w:r w:rsidR="00467C11" w:rsidRPr="00467C11">
        <w:rPr>
          <w:sz w:val="28"/>
          <w:szCs w:val="28"/>
        </w:rPr>
        <w:instrText>","</w:instrText>
      </w:r>
      <w:r w:rsidR="00467C11">
        <w:rPr>
          <w:sz w:val="28"/>
          <w:szCs w:val="28"/>
          <w:lang w:val="en-US"/>
        </w:rPr>
        <w:instrText>id</w:instrText>
      </w:r>
      <w:r w:rsidR="00467C11" w:rsidRPr="00467C11">
        <w:rPr>
          <w:sz w:val="28"/>
          <w:szCs w:val="28"/>
        </w:rPr>
        <w:instrText>":"</w:instrText>
      </w:r>
      <w:r w:rsidR="00467C11">
        <w:rPr>
          <w:sz w:val="28"/>
          <w:szCs w:val="28"/>
          <w:lang w:val="en-US"/>
        </w:rPr>
        <w:instrText>ITEM</w:instrText>
      </w:r>
      <w:r w:rsidR="00467C11" w:rsidRPr="00467C11">
        <w:rPr>
          <w:sz w:val="28"/>
          <w:szCs w:val="28"/>
        </w:rPr>
        <w:instrText>-1","</w:instrText>
      </w:r>
      <w:r w:rsidR="00467C11">
        <w:rPr>
          <w:sz w:val="28"/>
          <w:szCs w:val="28"/>
          <w:lang w:val="en-US"/>
        </w:rPr>
        <w:instrText>issue</w:instrText>
      </w:r>
      <w:r w:rsidR="00467C11" w:rsidRPr="00467C11">
        <w:rPr>
          <w:sz w:val="28"/>
          <w:szCs w:val="28"/>
        </w:rPr>
        <w:instrText>":"3","</w:instrText>
      </w:r>
      <w:r w:rsidR="00467C11">
        <w:rPr>
          <w:sz w:val="28"/>
          <w:szCs w:val="28"/>
          <w:lang w:val="en-US"/>
        </w:rPr>
        <w:instrText>issued</w:instrText>
      </w:r>
      <w:r w:rsidR="00467C11" w:rsidRPr="00467C11">
        <w:rPr>
          <w:sz w:val="28"/>
          <w:szCs w:val="28"/>
        </w:rPr>
        <w:instrText>":{"</w:instrText>
      </w:r>
      <w:r w:rsidR="00467C11">
        <w:rPr>
          <w:sz w:val="28"/>
          <w:szCs w:val="28"/>
          <w:lang w:val="en-US"/>
        </w:rPr>
        <w:instrText>date</w:instrText>
      </w:r>
      <w:r w:rsidR="00467C11" w:rsidRPr="00467C11">
        <w:rPr>
          <w:sz w:val="28"/>
          <w:szCs w:val="28"/>
        </w:rPr>
        <w:instrText>-</w:instrText>
      </w:r>
      <w:r w:rsidR="00467C11">
        <w:rPr>
          <w:sz w:val="28"/>
          <w:szCs w:val="28"/>
          <w:lang w:val="en-US"/>
        </w:rPr>
        <w:instrText>parts</w:instrText>
      </w:r>
      <w:r w:rsidR="00467C11" w:rsidRPr="00467C11">
        <w:rPr>
          <w:sz w:val="28"/>
          <w:szCs w:val="28"/>
        </w:rPr>
        <w:instrText>":[["2013"]]},"</w:instrText>
      </w:r>
      <w:r w:rsidR="00467C11">
        <w:rPr>
          <w:sz w:val="28"/>
          <w:szCs w:val="28"/>
          <w:lang w:val="en-US"/>
        </w:rPr>
        <w:instrText>page</w:instrText>
      </w:r>
      <w:r w:rsidR="00467C11" w:rsidRPr="00467C11">
        <w:rPr>
          <w:sz w:val="28"/>
          <w:szCs w:val="28"/>
        </w:rPr>
        <w:instrText>":"122-128","</w:instrText>
      </w:r>
      <w:r w:rsidR="00467C11">
        <w:rPr>
          <w:sz w:val="28"/>
          <w:szCs w:val="28"/>
          <w:lang w:val="en-US"/>
        </w:rPr>
        <w:instrText>title</w:instrText>
      </w:r>
      <w:r w:rsidR="00467C11" w:rsidRPr="00467C11">
        <w:rPr>
          <w:sz w:val="28"/>
          <w:szCs w:val="28"/>
        </w:rPr>
        <w:instrText>":"</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new</w:instrText>
      </w:r>
      <w:r w:rsidR="00467C11" w:rsidRPr="00467C11">
        <w:rPr>
          <w:sz w:val="28"/>
          <w:szCs w:val="28"/>
        </w:rPr>
        <w:instrText xml:space="preserve">, </w:instrText>
      </w:r>
      <w:r w:rsidR="00467C11">
        <w:rPr>
          <w:sz w:val="28"/>
          <w:szCs w:val="28"/>
          <w:lang w:val="en-US"/>
        </w:rPr>
        <w:instrText>evidence</w:instrText>
      </w:r>
      <w:r w:rsidR="00467C11" w:rsidRPr="00467C11">
        <w:rPr>
          <w:sz w:val="28"/>
          <w:szCs w:val="28"/>
        </w:rPr>
        <w:instrText>-</w:instrText>
      </w:r>
      <w:r w:rsidR="00467C11">
        <w:rPr>
          <w:sz w:val="28"/>
          <w:szCs w:val="28"/>
          <w:lang w:val="en-US"/>
        </w:rPr>
        <w:instrText>based</w:instrText>
      </w:r>
      <w:r w:rsidR="00467C11" w:rsidRPr="00467C11">
        <w:rPr>
          <w:sz w:val="28"/>
          <w:szCs w:val="28"/>
        </w:rPr>
        <w:instrText xml:space="preserve"> </w:instrText>
      </w:r>
      <w:r w:rsidR="00467C11">
        <w:rPr>
          <w:sz w:val="28"/>
          <w:szCs w:val="28"/>
          <w:lang w:val="en-US"/>
        </w:rPr>
        <w:instrText>estimate</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patient</w:instrText>
      </w:r>
      <w:r w:rsidR="00467C11" w:rsidRPr="00467C11">
        <w:rPr>
          <w:sz w:val="28"/>
          <w:szCs w:val="28"/>
        </w:rPr>
        <w:instrText xml:space="preserve"> </w:instrText>
      </w:r>
      <w:r w:rsidR="00467C11">
        <w:rPr>
          <w:sz w:val="28"/>
          <w:szCs w:val="28"/>
          <w:lang w:val="en-US"/>
        </w:rPr>
        <w:instrText>harms</w:instrText>
      </w:r>
      <w:r w:rsidR="00467C11" w:rsidRPr="00467C11">
        <w:rPr>
          <w:sz w:val="28"/>
          <w:szCs w:val="28"/>
        </w:rPr>
        <w:instrText xml:space="preserve"> </w:instrText>
      </w:r>
      <w:r w:rsidR="00467C11">
        <w:rPr>
          <w:sz w:val="28"/>
          <w:szCs w:val="28"/>
          <w:lang w:val="en-US"/>
        </w:rPr>
        <w:instrText>associated</w:instrText>
      </w:r>
      <w:r w:rsidR="00467C11" w:rsidRPr="00467C11">
        <w:rPr>
          <w:sz w:val="28"/>
          <w:szCs w:val="28"/>
        </w:rPr>
        <w:instrText xml:space="preserve"> </w:instrText>
      </w:r>
      <w:r w:rsidR="00467C11">
        <w:rPr>
          <w:sz w:val="28"/>
          <w:szCs w:val="28"/>
          <w:lang w:val="en-US"/>
        </w:rPr>
        <w:instrText>with</w:instrText>
      </w:r>
      <w:r w:rsidR="00467C11" w:rsidRPr="00467C11">
        <w:rPr>
          <w:sz w:val="28"/>
          <w:szCs w:val="28"/>
        </w:rPr>
        <w:instrText xml:space="preserve"> </w:instrText>
      </w:r>
      <w:r w:rsidR="00467C11">
        <w:rPr>
          <w:sz w:val="28"/>
          <w:szCs w:val="28"/>
          <w:lang w:val="en-US"/>
        </w:rPr>
        <w:instrText>hospital</w:instrText>
      </w:r>
      <w:r w:rsidR="00467C11" w:rsidRPr="00467C11">
        <w:rPr>
          <w:sz w:val="28"/>
          <w:szCs w:val="28"/>
        </w:rPr>
        <w:instrText xml:space="preserve"> </w:instrText>
      </w:r>
      <w:r w:rsidR="00467C11">
        <w:rPr>
          <w:sz w:val="28"/>
          <w:szCs w:val="28"/>
          <w:lang w:val="en-US"/>
        </w:rPr>
        <w:instrText>care</w:instrText>
      </w:r>
      <w:r w:rsidR="00467C11" w:rsidRPr="00467C11">
        <w:rPr>
          <w:sz w:val="28"/>
          <w:szCs w:val="28"/>
        </w:rPr>
        <w:instrText>","</w:instrText>
      </w:r>
      <w:r w:rsidR="00467C11">
        <w:rPr>
          <w:sz w:val="28"/>
          <w:szCs w:val="28"/>
          <w:lang w:val="en-US"/>
        </w:rPr>
        <w:instrText>type</w:instrText>
      </w:r>
      <w:r w:rsidR="00467C11" w:rsidRPr="00467C11">
        <w:rPr>
          <w:sz w:val="28"/>
          <w:szCs w:val="28"/>
        </w:rPr>
        <w:instrText>":"</w:instrText>
      </w:r>
      <w:r w:rsidR="00467C11">
        <w:rPr>
          <w:sz w:val="28"/>
          <w:szCs w:val="28"/>
          <w:lang w:val="en-US"/>
        </w:rPr>
        <w:instrText>article</w:instrText>
      </w:r>
      <w:r w:rsidR="00467C11" w:rsidRPr="00467C11">
        <w:rPr>
          <w:sz w:val="28"/>
          <w:szCs w:val="28"/>
        </w:rPr>
        <w:instrText>-</w:instrText>
      </w:r>
      <w:r w:rsidR="00467C11">
        <w:rPr>
          <w:sz w:val="28"/>
          <w:szCs w:val="28"/>
          <w:lang w:val="en-US"/>
        </w:rPr>
        <w:instrText>journal</w:instrText>
      </w:r>
      <w:r w:rsidR="00467C11" w:rsidRPr="00467C11">
        <w:rPr>
          <w:sz w:val="28"/>
          <w:szCs w:val="28"/>
        </w:rPr>
        <w:instrText>","</w:instrText>
      </w:r>
      <w:r w:rsidR="00467C11">
        <w:rPr>
          <w:sz w:val="28"/>
          <w:szCs w:val="28"/>
          <w:lang w:val="en-US"/>
        </w:rPr>
        <w:instrText>volume</w:instrText>
      </w:r>
      <w:r w:rsidR="00467C11" w:rsidRPr="00467C11">
        <w:rPr>
          <w:sz w:val="28"/>
          <w:szCs w:val="28"/>
        </w:rPr>
        <w:instrText>":"9"},"</w:instrText>
      </w:r>
      <w:r w:rsidR="00467C11">
        <w:rPr>
          <w:sz w:val="28"/>
          <w:szCs w:val="28"/>
          <w:lang w:val="en-US"/>
        </w:rPr>
        <w:instrText>uris</w:instrText>
      </w:r>
      <w:r w:rsidR="00467C11" w:rsidRPr="00467C11">
        <w:rPr>
          <w:sz w:val="28"/>
          <w:szCs w:val="28"/>
        </w:rPr>
        <w:instrText>":["</w:instrText>
      </w:r>
      <w:r w:rsidR="00467C11">
        <w:rPr>
          <w:sz w:val="28"/>
          <w:szCs w:val="28"/>
          <w:lang w:val="en-US"/>
        </w:rPr>
        <w:instrText>http</w:instrText>
      </w:r>
      <w:r w:rsidR="00467C11" w:rsidRPr="00467C11">
        <w:rPr>
          <w:sz w:val="28"/>
          <w:szCs w:val="28"/>
        </w:rPr>
        <w:instrText>://</w:instrText>
      </w:r>
      <w:r w:rsidR="00467C11">
        <w:rPr>
          <w:sz w:val="28"/>
          <w:szCs w:val="28"/>
          <w:lang w:val="en-US"/>
        </w:rPr>
        <w:instrText>www</w:instrText>
      </w:r>
      <w:r w:rsidR="00467C11" w:rsidRPr="00467C11">
        <w:rPr>
          <w:sz w:val="28"/>
          <w:szCs w:val="28"/>
        </w:rPr>
        <w:instrText>.</w:instrText>
      </w:r>
      <w:r w:rsidR="00467C11">
        <w:rPr>
          <w:sz w:val="28"/>
          <w:szCs w:val="28"/>
          <w:lang w:val="en-US"/>
        </w:rPr>
        <w:instrText>mendeley</w:instrText>
      </w:r>
      <w:r w:rsidR="00467C11" w:rsidRPr="00467C11">
        <w:rPr>
          <w:sz w:val="28"/>
          <w:szCs w:val="28"/>
        </w:rPr>
        <w:instrText>.</w:instrText>
      </w:r>
      <w:r w:rsidR="00467C11">
        <w:rPr>
          <w:sz w:val="28"/>
          <w:szCs w:val="28"/>
          <w:lang w:val="en-US"/>
        </w:rPr>
        <w:instrText>com</w:instrText>
      </w:r>
      <w:r w:rsidR="00467C11" w:rsidRPr="00467C11">
        <w:rPr>
          <w:sz w:val="28"/>
          <w:szCs w:val="28"/>
        </w:rPr>
        <w:instrText>/</w:instrText>
      </w:r>
      <w:r w:rsidR="00467C11">
        <w:rPr>
          <w:sz w:val="28"/>
          <w:szCs w:val="28"/>
          <w:lang w:val="en-US"/>
        </w:rPr>
        <w:instrText>documents</w:instrText>
      </w:r>
      <w:r w:rsidR="00467C11" w:rsidRPr="00467C11">
        <w:rPr>
          <w:sz w:val="28"/>
          <w:szCs w:val="28"/>
        </w:rPr>
        <w:instrText>/?</w:instrText>
      </w:r>
      <w:r w:rsidR="00467C11">
        <w:rPr>
          <w:sz w:val="28"/>
          <w:szCs w:val="28"/>
          <w:lang w:val="en-US"/>
        </w:rPr>
        <w:instrText>uuid</w:instrText>
      </w:r>
      <w:r w:rsidR="00467C11" w:rsidRPr="00467C11">
        <w:rPr>
          <w:sz w:val="28"/>
          <w:szCs w:val="28"/>
        </w:rPr>
        <w:instrText>=22935957-78</w:instrText>
      </w:r>
      <w:r w:rsidR="00467C11">
        <w:rPr>
          <w:sz w:val="28"/>
          <w:szCs w:val="28"/>
          <w:lang w:val="en-US"/>
        </w:rPr>
        <w:instrText>ce</w:instrText>
      </w:r>
      <w:r w:rsidR="00467C11" w:rsidRPr="00467C11">
        <w:rPr>
          <w:sz w:val="28"/>
          <w:szCs w:val="28"/>
        </w:rPr>
        <w:instrText>-3172-</w:instrText>
      </w:r>
      <w:r w:rsidR="00467C11">
        <w:rPr>
          <w:sz w:val="28"/>
          <w:szCs w:val="28"/>
          <w:lang w:val="en-US"/>
        </w:rPr>
        <w:instrText>a</w:instrText>
      </w:r>
      <w:r w:rsidR="00467C11" w:rsidRPr="00467C11">
        <w:rPr>
          <w:sz w:val="28"/>
          <w:szCs w:val="28"/>
        </w:rPr>
        <w:instrText>1</w:instrText>
      </w:r>
      <w:r w:rsidR="00467C11">
        <w:rPr>
          <w:sz w:val="28"/>
          <w:szCs w:val="28"/>
          <w:lang w:val="en-US"/>
        </w:rPr>
        <w:instrText>a</w:instrText>
      </w:r>
      <w:r w:rsidR="00467C11" w:rsidRPr="00467C11">
        <w:rPr>
          <w:sz w:val="28"/>
          <w:szCs w:val="28"/>
        </w:rPr>
        <w:instrText>4-</w:instrText>
      </w:r>
      <w:r w:rsidR="00467C11">
        <w:rPr>
          <w:sz w:val="28"/>
          <w:szCs w:val="28"/>
          <w:lang w:val="en-US"/>
        </w:rPr>
        <w:instrText>d</w:instrText>
      </w:r>
      <w:r w:rsidR="00467C11" w:rsidRPr="00467C11">
        <w:rPr>
          <w:sz w:val="28"/>
          <w:szCs w:val="28"/>
        </w:rPr>
        <w:instrText>78</w:instrText>
      </w:r>
      <w:r w:rsidR="00467C11">
        <w:rPr>
          <w:sz w:val="28"/>
          <w:szCs w:val="28"/>
          <w:lang w:val="en-US"/>
        </w:rPr>
        <w:instrText>a</w:instrText>
      </w:r>
      <w:r w:rsidR="00467C11" w:rsidRPr="00467C11">
        <w:rPr>
          <w:sz w:val="28"/>
          <w:szCs w:val="28"/>
        </w:rPr>
        <w:instrText>4</w:instrText>
      </w:r>
      <w:r w:rsidR="00467C11">
        <w:rPr>
          <w:sz w:val="28"/>
          <w:szCs w:val="28"/>
          <w:lang w:val="en-US"/>
        </w:rPr>
        <w:instrText>d</w:instrText>
      </w:r>
      <w:r w:rsidR="00467C11" w:rsidRPr="00467C11">
        <w:rPr>
          <w:sz w:val="28"/>
          <w:szCs w:val="28"/>
        </w:rPr>
        <w:instrText>2</w:instrText>
      </w:r>
      <w:r w:rsidR="00467C11">
        <w:rPr>
          <w:sz w:val="28"/>
          <w:szCs w:val="28"/>
          <w:lang w:val="en-US"/>
        </w:rPr>
        <w:instrText>b</w:instrText>
      </w:r>
      <w:r w:rsidR="00467C11" w:rsidRPr="00467C11">
        <w:rPr>
          <w:sz w:val="28"/>
          <w:szCs w:val="28"/>
        </w:rPr>
        <w:instrText>288</w:instrText>
      </w:r>
      <w:r w:rsidR="00467C11">
        <w:rPr>
          <w:sz w:val="28"/>
          <w:szCs w:val="28"/>
          <w:lang w:val="en-US"/>
        </w:rPr>
        <w:instrText>e</w:instrText>
      </w:r>
      <w:r w:rsidR="00467C11" w:rsidRPr="00467C11">
        <w:rPr>
          <w:sz w:val="28"/>
          <w:szCs w:val="28"/>
        </w:rPr>
        <w:instrText>"]}],"</w:instrText>
      </w:r>
      <w:r w:rsidR="00467C11">
        <w:rPr>
          <w:sz w:val="28"/>
          <w:szCs w:val="28"/>
          <w:lang w:val="en-US"/>
        </w:rPr>
        <w:instrText>mendeley</w:instrText>
      </w:r>
      <w:r w:rsidR="00467C11" w:rsidRPr="00467C11">
        <w:rPr>
          <w:sz w:val="28"/>
          <w:szCs w:val="28"/>
        </w:rPr>
        <w:instrText>":{"</w:instrText>
      </w:r>
      <w:r w:rsidR="00467C11">
        <w:rPr>
          <w:sz w:val="28"/>
          <w:szCs w:val="28"/>
          <w:lang w:val="en-US"/>
        </w:rPr>
        <w:instrText>formattedCitation</w:instrText>
      </w:r>
      <w:r w:rsidR="00467C11" w:rsidRPr="00467C11">
        <w:rPr>
          <w:sz w:val="28"/>
          <w:szCs w:val="28"/>
        </w:rPr>
        <w:instrText>":"[14]","</w:instrText>
      </w:r>
      <w:r w:rsidR="00467C11">
        <w:rPr>
          <w:sz w:val="28"/>
          <w:szCs w:val="28"/>
          <w:lang w:val="en-US"/>
        </w:rPr>
        <w:instrText>plainTextFormattedCitation</w:instrText>
      </w:r>
      <w:r w:rsidR="00467C11" w:rsidRPr="00467C11">
        <w:rPr>
          <w:sz w:val="28"/>
          <w:szCs w:val="28"/>
        </w:rPr>
        <w:instrText>":"[14]","</w:instrText>
      </w:r>
      <w:r w:rsidR="00467C11">
        <w:rPr>
          <w:sz w:val="28"/>
          <w:szCs w:val="28"/>
          <w:lang w:val="en-US"/>
        </w:rPr>
        <w:instrText>previouslyFormattedCitation</w:instrText>
      </w:r>
      <w:r w:rsidR="00467C11" w:rsidRPr="00467C11">
        <w:rPr>
          <w:sz w:val="28"/>
          <w:szCs w:val="28"/>
        </w:rPr>
        <w:instrText>":"[14]"},"</w:instrText>
      </w:r>
      <w:r w:rsidR="00467C11">
        <w:rPr>
          <w:sz w:val="28"/>
          <w:szCs w:val="28"/>
          <w:lang w:val="en-US"/>
        </w:rPr>
        <w:instrText>properties</w:instrText>
      </w:r>
      <w:r w:rsidR="00467C11" w:rsidRPr="00467C11">
        <w:rPr>
          <w:sz w:val="28"/>
          <w:szCs w:val="28"/>
        </w:rPr>
        <w:instrText>":{"</w:instrText>
      </w:r>
      <w:r w:rsidR="00467C11">
        <w:rPr>
          <w:sz w:val="28"/>
          <w:szCs w:val="28"/>
          <w:lang w:val="en-US"/>
        </w:rPr>
        <w:instrText>noteIndex</w:instrText>
      </w:r>
      <w:r w:rsidR="00467C11" w:rsidRPr="00467C11">
        <w:rPr>
          <w:sz w:val="28"/>
          <w:szCs w:val="28"/>
        </w:rPr>
        <w:instrText>":0},"</w:instrText>
      </w:r>
      <w:r w:rsidR="00467C11">
        <w:rPr>
          <w:sz w:val="28"/>
          <w:szCs w:val="28"/>
          <w:lang w:val="en-US"/>
        </w:rPr>
        <w:instrText>schema</w:instrText>
      </w:r>
      <w:r w:rsidR="00467C11" w:rsidRPr="00467C11">
        <w:rPr>
          <w:sz w:val="28"/>
          <w:szCs w:val="28"/>
        </w:rPr>
        <w:instrText>":"</w:instrText>
      </w:r>
      <w:r w:rsidR="00467C11">
        <w:rPr>
          <w:sz w:val="28"/>
          <w:szCs w:val="28"/>
          <w:lang w:val="en-US"/>
        </w:rPr>
        <w:instrText>https</w:instrText>
      </w:r>
      <w:r w:rsidR="00467C11" w:rsidRPr="00467C11">
        <w:rPr>
          <w:sz w:val="28"/>
          <w:szCs w:val="28"/>
        </w:rPr>
        <w:instrText>://</w:instrText>
      </w:r>
      <w:r w:rsidR="00467C11">
        <w:rPr>
          <w:sz w:val="28"/>
          <w:szCs w:val="28"/>
          <w:lang w:val="en-US"/>
        </w:rPr>
        <w:instrText>github</w:instrText>
      </w:r>
      <w:r w:rsidR="00467C11" w:rsidRPr="00467C11">
        <w:rPr>
          <w:sz w:val="28"/>
          <w:szCs w:val="28"/>
        </w:rPr>
        <w:instrText>.</w:instrText>
      </w:r>
      <w:r w:rsidR="00467C11">
        <w:rPr>
          <w:sz w:val="28"/>
          <w:szCs w:val="28"/>
          <w:lang w:val="en-US"/>
        </w:rPr>
        <w:instrText>com</w:instrText>
      </w:r>
      <w:r w:rsidR="00467C11" w:rsidRPr="00467C11">
        <w:rPr>
          <w:sz w:val="28"/>
          <w:szCs w:val="28"/>
        </w:rPr>
        <w:instrText>/</w:instrText>
      </w:r>
      <w:r w:rsidR="00467C11">
        <w:rPr>
          <w:sz w:val="28"/>
          <w:szCs w:val="28"/>
          <w:lang w:val="en-US"/>
        </w:rPr>
        <w:instrText>citation</w:instrText>
      </w:r>
      <w:r w:rsidR="00467C11" w:rsidRPr="00467C11">
        <w:rPr>
          <w:sz w:val="28"/>
          <w:szCs w:val="28"/>
        </w:rPr>
        <w:instrText>-</w:instrText>
      </w:r>
      <w:r w:rsidR="00467C11">
        <w:rPr>
          <w:sz w:val="28"/>
          <w:szCs w:val="28"/>
          <w:lang w:val="en-US"/>
        </w:rPr>
        <w:instrText>style</w:instrText>
      </w:r>
      <w:r w:rsidR="00467C11" w:rsidRPr="00467C11">
        <w:rPr>
          <w:sz w:val="28"/>
          <w:szCs w:val="28"/>
        </w:rPr>
        <w:instrText>-</w:instrText>
      </w:r>
      <w:r w:rsidR="00467C11">
        <w:rPr>
          <w:sz w:val="28"/>
          <w:szCs w:val="28"/>
          <w:lang w:val="en-US"/>
        </w:rPr>
        <w:instrText>language</w:instrText>
      </w:r>
      <w:r w:rsidR="00467C11" w:rsidRPr="00467C11">
        <w:rPr>
          <w:sz w:val="28"/>
          <w:szCs w:val="28"/>
        </w:rPr>
        <w:instrText>/</w:instrText>
      </w:r>
      <w:r w:rsidR="00467C11">
        <w:rPr>
          <w:sz w:val="28"/>
          <w:szCs w:val="28"/>
          <w:lang w:val="en-US"/>
        </w:rPr>
        <w:instrText>schema</w:instrText>
      </w:r>
      <w:r w:rsidR="00467C11" w:rsidRPr="00467C11">
        <w:rPr>
          <w:sz w:val="28"/>
          <w:szCs w:val="28"/>
        </w:rPr>
        <w:instrText>/</w:instrText>
      </w:r>
      <w:r w:rsidR="00467C11">
        <w:rPr>
          <w:sz w:val="28"/>
          <w:szCs w:val="28"/>
          <w:lang w:val="en-US"/>
        </w:rPr>
        <w:instrText>raw</w:instrText>
      </w:r>
      <w:r w:rsidR="00467C11" w:rsidRPr="00467C11">
        <w:rPr>
          <w:sz w:val="28"/>
          <w:szCs w:val="28"/>
        </w:rPr>
        <w:instrText>/</w:instrText>
      </w:r>
      <w:r w:rsidR="00467C11">
        <w:rPr>
          <w:sz w:val="28"/>
          <w:szCs w:val="28"/>
          <w:lang w:val="en-US"/>
        </w:rPr>
        <w:instrText>master</w:instrText>
      </w:r>
      <w:r w:rsidR="00467C11" w:rsidRPr="00467C11">
        <w:rPr>
          <w:sz w:val="28"/>
          <w:szCs w:val="28"/>
        </w:rPr>
        <w:instrText>/</w:instrText>
      </w:r>
      <w:r w:rsidR="00467C11">
        <w:rPr>
          <w:sz w:val="28"/>
          <w:szCs w:val="28"/>
          <w:lang w:val="en-US"/>
        </w:rPr>
        <w:instrText>csl</w:instrText>
      </w:r>
      <w:r w:rsidR="00467C11" w:rsidRPr="00467C11">
        <w:rPr>
          <w:sz w:val="28"/>
          <w:szCs w:val="28"/>
        </w:rPr>
        <w:instrText>-</w:instrText>
      </w:r>
      <w:r w:rsidR="00467C11">
        <w:rPr>
          <w:sz w:val="28"/>
          <w:szCs w:val="28"/>
          <w:lang w:val="en-US"/>
        </w:rPr>
        <w:instrText>citation</w:instrText>
      </w:r>
      <w:r w:rsidR="00467C11" w:rsidRPr="00467C11">
        <w:rPr>
          <w:sz w:val="28"/>
          <w:szCs w:val="28"/>
        </w:rPr>
        <w:instrText>.</w:instrText>
      </w:r>
      <w:r w:rsidR="00467C11">
        <w:rPr>
          <w:sz w:val="28"/>
          <w:szCs w:val="28"/>
          <w:lang w:val="en-US"/>
        </w:rPr>
        <w:instrText>json</w:instrText>
      </w:r>
      <w:r w:rsidR="00467C11" w:rsidRPr="00467C11">
        <w:rPr>
          <w:sz w:val="28"/>
          <w:szCs w:val="28"/>
        </w:rPr>
        <w:instrText>"}</w:instrText>
      </w:r>
      <w:r w:rsidR="00C568B3">
        <w:rPr>
          <w:sz w:val="28"/>
          <w:szCs w:val="28"/>
          <w:lang w:val="en-US"/>
        </w:rPr>
        <w:fldChar w:fldCharType="separate"/>
      </w:r>
      <w:r w:rsidR="00467C11" w:rsidRPr="00467C11">
        <w:rPr>
          <w:noProof/>
          <w:sz w:val="28"/>
          <w:szCs w:val="28"/>
        </w:rPr>
        <w:t>[14]</w:t>
      </w:r>
      <w:r w:rsidR="00C568B3">
        <w:rPr>
          <w:sz w:val="28"/>
          <w:szCs w:val="28"/>
          <w:lang w:val="en-US"/>
        </w:rPr>
        <w:fldChar w:fldCharType="end"/>
      </w:r>
      <w:r w:rsidR="00C568B3" w:rsidRPr="004F634C">
        <w:rPr>
          <w:sz w:val="28"/>
          <w:szCs w:val="28"/>
        </w:rPr>
        <w:t>.</w:t>
      </w:r>
      <w:r w:rsidR="009836DB" w:rsidRPr="004F634C">
        <w:rPr>
          <w:sz w:val="28"/>
          <w:szCs w:val="28"/>
        </w:rPr>
        <w:t xml:space="preserve"> </w:t>
      </w:r>
      <w:r w:rsidR="00815498" w:rsidRPr="00815498">
        <w:rPr>
          <w:sz w:val="28"/>
          <w:szCs w:val="28"/>
        </w:rPr>
        <w:t>В</w:t>
      </w:r>
      <w:r w:rsidR="00815498" w:rsidRPr="00AA38B1">
        <w:rPr>
          <w:sz w:val="28"/>
          <w:szCs w:val="28"/>
        </w:rPr>
        <w:t xml:space="preserve"> </w:t>
      </w:r>
      <w:r w:rsidR="00815498" w:rsidRPr="00815498">
        <w:rPr>
          <w:sz w:val="28"/>
          <w:szCs w:val="28"/>
        </w:rPr>
        <w:t>Австралии</w:t>
      </w:r>
      <w:r w:rsidR="00815498" w:rsidRPr="00AA38B1">
        <w:rPr>
          <w:sz w:val="28"/>
          <w:szCs w:val="28"/>
        </w:rPr>
        <w:t xml:space="preserve"> </w:t>
      </w:r>
      <w:r w:rsidR="00815498" w:rsidRPr="00815498">
        <w:rPr>
          <w:sz w:val="28"/>
          <w:szCs w:val="28"/>
        </w:rPr>
        <w:t>медицинские</w:t>
      </w:r>
      <w:r w:rsidR="00815498" w:rsidRPr="00AA38B1">
        <w:rPr>
          <w:sz w:val="28"/>
          <w:szCs w:val="28"/>
        </w:rPr>
        <w:t xml:space="preserve"> </w:t>
      </w:r>
      <w:r w:rsidR="0084472E">
        <w:rPr>
          <w:sz w:val="28"/>
          <w:szCs w:val="28"/>
        </w:rPr>
        <w:t>инциденты</w:t>
      </w:r>
      <w:r w:rsidR="00815498" w:rsidRPr="00AA38B1">
        <w:rPr>
          <w:sz w:val="28"/>
          <w:szCs w:val="28"/>
        </w:rPr>
        <w:t xml:space="preserve"> </w:t>
      </w:r>
      <w:r w:rsidR="00815498" w:rsidRPr="00815498">
        <w:rPr>
          <w:sz w:val="28"/>
          <w:szCs w:val="28"/>
        </w:rPr>
        <w:t>ежегодно</w:t>
      </w:r>
      <w:r w:rsidR="00815498" w:rsidRPr="00AA38B1">
        <w:rPr>
          <w:sz w:val="28"/>
          <w:szCs w:val="28"/>
        </w:rPr>
        <w:t xml:space="preserve"> </w:t>
      </w:r>
      <w:r w:rsidR="00815498" w:rsidRPr="00815498">
        <w:rPr>
          <w:sz w:val="28"/>
          <w:szCs w:val="28"/>
        </w:rPr>
        <w:t>приводят</w:t>
      </w:r>
      <w:r w:rsidR="00815498" w:rsidRPr="00AA38B1">
        <w:rPr>
          <w:sz w:val="28"/>
          <w:szCs w:val="28"/>
        </w:rPr>
        <w:t xml:space="preserve"> </w:t>
      </w:r>
      <w:r w:rsidR="00815498" w:rsidRPr="00815498">
        <w:rPr>
          <w:sz w:val="28"/>
          <w:szCs w:val="28"/>
        </w:rPr>
        <w:t>к</w:t>
      </w:r>
      <w:r w:rsidR="00815498" w:rsidRPr="00AA38B1">
        <w:rPr>
          <w:sz w:val="28"/>
          <w:szCs w:val="28"/>
        </w:rPr>
        <w:t xml:space="preserve"> 18 </w:t>
      </w:r>
      <w:r w:rsidR="00815498" w:rsidRPr="00AA38B1">
        <w:rPr>
          <w:sz w:val="28"/>
          <w:szCs w:val="28"/>
        </w:rPr>
        <w:lastRenderedPageBreak/>
        <w:t xml:space="preserve">000 </w:t>
      </w:r>
      <w:r w:rsidR="00815498" w:rsidRPr="00815498">
        <w:rPr>
          <w:sz w:val="28"/>
          <w:szCs w:val="28"/>
        </w:rPr>
        <w:t>смертей</w:t>
      </w:r>
      <w:r w:rsidR="00382C11" w:rsidRPr="00AA38B1">
        <w:rPr>
          <w:sz w:val="28"/>
          <w:szCs w:val="28"/>
        </w:rPr>
        <w:t xml:space="preserve"> </w:t>
      </w:r>
      <w:r w:rsidR="00AA38B1">
        <w:rPr>
          <w:sz w:val="28"/>
          <w:szCs w:val="28"/>
          <w:lang w:val="en-US"/>
        </w:rPr>
        <w:fldChar w:fldCharType="begin" w:fldLock="1"/>
      </w:r>
      <w:r w:rsidR="00467C11">
        <w:rPr>
          <w:sz w:val="28"/>
          <w:szCs w:val="28"/>
          <w:lang w:val="en-US"/>
        </w:rPr>
        <w:instrText>ADDIN</w:instrText>
      </w:r>
      <w:r w:rsidR="00467C11" w:rsidRPr="00467C11">
        <w:rPr>
          <w:sz w:val="28"/>
          <w:szCs w:val="28"/>
        </w:rPr>
        <w:instrText xml:space="preserve"> </w:instrText>
      </w:r>
      <w:r w:rsidR="00467C11">
        <w:rPr>
          <w:sz w:val="28"/>
          <w:szCs w:val="28"/>
          <w:lang w:val="en-US"/>
        </w:rPr>
        <w:instrText>CSL</w:instrText>
      </w:r>
      <w:r w:rsidR="00467C11" w:rsidRPr="00467C11">
        <w:rPr>
          <w:sz w:val="28"/>
          <w:szCs w:val="28"/>
        </w:rPr>
        <w:instrText>_</w:instrText>
      </w:r>
      <w:r w:rsidR="00467C11">
        <w:rPr>
          <w:sz w:val="28"/>
          <w:szCs w:val="28"/>
          <w:lang w:val="en-US"/>
        </w:rPr>
        <w:instrText>CITATION</w:instrText>
      </w:r>
      <w:r w:rsidR="00467C11" w:rsidRPr="00467C11">
        <w:rPr>
          <w:sz w:val="28"/>
          <w:szCs w:val="28"/>
        </w:rPr>
        <w:instrText xml:space="preserve"> {"</w:instrText>
      </w:r>
      <w:r w:rsidR="00467C11">
        <w:rPr>
          <w:sz w:val="28"/>
          <w:szCs w:val="28"/>
          <w:lang w:val="en-US"/>
        </w:rPr>
        <w:instrText>citationItems</w:instrText>
      </w:r>
      <w:r w:rsidR="00467C11" w:rsidRPr="00467C11">
        <w:rPr>
          <w:sz w:val="28"/>
          <w:szCs w:val="28"/>
        </w:rPr>
        <w:instrText>":[{"</w:instrText>
      </w:r>
      <w:r w:rsidR="00467C11">
        <w:rPr>
          <w:sz w:val="28"/>
          <w:szCs w:val="28"/>
          <w:lang w:val="en-US"/>
        </w:rPr>
        <w:instrText>id</w:instrText>
      </w:r>
      <w:r w:rsidR="00467C11" w:rsidRPr="00467C11">
        <w:rPr>
          <w:sz w:val="28"/>
          <w:szCs w:val="28"/>
        </w:rPr>
        <w:instrText>":"</w:instrText>
      </w:r>
      <w:r w:rsidR="00467C11">
        <w:rPr>
          <w:sz w:val="28"/>
          <w:szCs w:val="28"/>
          <w:lang w:val="en-US"/>
        </w:rPr>
        <w:instrText>ITEM</w:instrText>
      </w:r>
      <w:r w:rsidR="00467C11" w:rsidRPr="00467C11">
        <w:rPr>
          <w:sz w:val="28"/>
          <w:szCs w:val="28"/>
        </w:rPr>
        <w:instrText>-1","</w:instrText>
      </w:r>
      <w:r w:rsidR="00467C11">
        <w:rPr>
          <w:sz w:val="28"/>
          <w:szCs w:val="28"/>
          <w:lang w:val="en-US"/>
        </w:rPr>
        <w:instrText>itemData</w:instrText>
      </w:r>
      <w:r w:rsidR="00467C11" w:rsidRPr="00467C11">
        <w:rPr>
          <w:sz w:val="28"/>
          <w:szCs w:val="28"/>
        </w:rPr>
        <w:instrText>":{"</w:instrText>
      </w:r>
      <w:r w:rsidR="00467C11">
        <w:rPr>
          <w:sz w:val="28"/>
          <w:szCs w:val="28"/>
          <w:lang w:val="en-US"/>
        </w:rPr>
        <w:instrText>DOI</w:instrText>
      </w:r>
      <w:r w:rsidR="00467C11" w:rsidRPr="00467C11">
        <w:rPr>
          <w:sz w:val="28"/>
          <w:szCs w:val="28"/>
        </w:rPr>
        <w:instrText>":"10.1136/</w:instrText>
      </w:r>
      <w:r w:rsidR="00467C11">
        <w:rPr>
          <w:sz w:val="28"/>
          <w:szCs w:val="28"/>
          <w:lang w:val="en-US"/>
        </w:rPr>
        <w:instrText>bmj</w:instrText>
      </w:r>
      <w:r w:rsidR="00467C11" w:rsidRPr="00467C11">
        <w:rPr>
          <w:sz w:val="28"/>
          <w:szCs w:val="28"/>
        </w:rPr>
        <w:instrText>.320.7237.774","</w:instrText>
      </w:r>
      <w:r w:rsidR="00467C11">
        <w:rPr>
          <w:sz w:val="28"/>
          <w:szCs w:val="28"/>
          <w:lang w:val="en-US"/>
        </w:rPr>
        <w:instrText>ISSN</w:instrText>
      </w:r>
      <w:r w:rsidR="00467C11" w:rsidRPr="00467C11">
        <w:rPr>
          <w:sz w:val="28"/>
          <w:szCs w:val="28"/>
        </w:rPr>
        <w:instrText>":"09598146","</w:instrText>
      </w:r>
      <w:r w:rsidR="00467C11">
        <w:rPr>
          <w:sz w:val="28"/>
          <w:szCs w:val="28"/>
          <w:lang w:val="en-US"/>
        </w:rPr>
        <w:instrText>PMID</w:instrText>
      </w:r>
      <w:r w:rsidR="00467C11" w:rsidRPr="00467C11">
        <w:rPr>
          <w:sz w:val="28"/>
          <w:szCs w:val="28"/>
        </w:rPr>
        <w:instrText>":"10720365","</w:instrText>
      </w:r>
      <w:r w:rsidR="00467C11">
        <w:rPr>
          <w:sz w:val="28"/>
          <w:szCs w:val="28"/>
          <w:lang w:val="en-US"/>
        </w:rPr>
        <w:instrText>abstract</w:instrText>
      </w:r>
      <w:r w:rsidR="00467C11" w:rsidRPr="00467C11">
        <w:rPr>
          <w:sz w:val="28"/>
          <w:szCs w:val="28"/>
        </w:rPr>
        <w:instrText>":"</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Harvard</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Australian</w:instrText>
      </w:r>
      <w:r w:rsidR="00467C11" w:rsidRPr="00467C11">
        <w:rPr>
          <w:sz w:val="28"/>
          <w:szCs w:val="28"/>
        </w:rPr>
        <w:instrText xml:space="preserve"> </w:instrText>
      </w:r>
      <w:r w:rsidR="00467C11">
        <w:rPr>
          <w:sz w:val="28"/>
          <w:szCs w:val="28"/>
          <w:lang w:val="en-US"/>
        </w:rPr>
        <w:instrText>studies</w:instrText>
      </w:r>
      <w:r w:rsidR="00467C11" w:rsidRPr="00467C11">
        <w:rPr>
          <w:sz w:val="28"/>
          <w:szCs w:val="28"/>
        </w:rPr>
        <w:instrText xml:space="preserve"> </w:instrText>
      </w:r>
      <w:r w:rsidR="00467C11">
        <w:rPr>
          <w:sz w:val="28"/>
          <w:szCs w:val="28"/>
          <w:lang w:val="en-US"/>
        </w:rPr>
        <w:instrText>into</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error</w:instrText>
      </w:r>
      <w:r w:rsidR="00467C11" w:rsidRPr="00467C11">
        <w:rPr>
          <w:sz w:val="28"/>
          <w:szCs w:val="28"/>
        </w:rPr>
        <w:instrText xml:space="preserve"> </w:instrText>
      </w:r>
      <w:r w:rsidR="00467C11">
        <w:rPr>
          <w:sz w:val="28"/>
          <w:szCs w:val="28"/>
          <w:lang w:val="en-US"/>
        </w:rPr>
        <w:instrText>remain</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only</w:instrText>
      </w:r>
      <w:r w:rsidR="00467C11" w:rsidRPr="00467C11">
        <w:rPr>
          <w:sz w:val="28"/>
          <w:szCs w:val="28"/>
        </w:rPr>
        <w:instrText xml:space="preserve"> </w:instrText>
      </w:r>
      <w:r w:rsidR="00467C11">
        <w:rPr>
          <w:sz w:val="28"/>
          <w:szCs w:val="28"/>
          <w:lang w:val="en-US"/>
        </w:rPr>
        <w:instrText>studies</w:instrText>
      </w:r>
      <w:r w:rsidR="00467C11" w:rsidRPr="00467C11">
        <w:rPr>
          <w:sz w:val="28"/>
          <w:szCs w:val="28"/>
        </w:rPr>
        <w:instrText xml:space="preserve"> </w:instrText>
      </w:r>
      <w:r w:rsidR="00467C11">
        <w:rPr>
          <w:sz w:val="28"/>
          <w:szCs w:val="28"/>
          <w:lang w:val="en-US"/>
        </w:rPr>
        <w:instrText>that</w:instrText>
      </w:r>
      <w:r w:rsidR="00467C11" w:rsidRPr="00467C11">
        <w:rPr>
          <w:sz w:val="28"/>
          <w:szCs w:val="28"/>
        </w:rPr>
        <w:instrText xml:space="preserve"> </w:instrText>
      </w:r>
      <w:r w:rsidR="00467C11">
        <w:rPr>
          <w:sz w:val="28"/>
          <w:szCs w:val="28"/>
          <w:lang w:val="en-US"/>
        </w:rPr>
        <w:instrText>provide</w:instrText>
      </w:r>
      <w:r w:rsidR="00467C11" w:rsidRPr="00467C11">
        <w:rPr>
          <w:sz w:val="28"/>
          <w:szCs w:val="28"/>
        </w:rPr>
        <w:instrText xml:space="preserve"> </w:instrText>
      </w:r>
      <w:r w:rsidR="00467C11">
        <w:rPr>
          <w:sz w:val="28"/>
          <w:szCs w:val="28"/>
          <w:lang w:val="en-US"/>
        </w:rPr>
        <w:instrText>population</w:instrText>
      </w:r>
      <w:r w:rsidR="00467C11" w:rsidRPr="00467C11">
        <w:rPr>
          <w:sz w:val="28"/>
          <w:szCs w:val="28"/>
        </w:rPr>
        <w:instrText xml:space="preserve"> </w:instrText>
      </w:r>
      <w:r w:rsidR="00467C11">
        <w:rPr>
          <w:sz w:val="28"/>
          <w:szCs w:val="28"/>
          <w:lang w:val="en-US"/>
        </w:rPr>
        <w:instrText>level</w:instrText>
      </w:r>
      <w:r w:rsidR="00467C11" w:rsidRPr="00467C11">
        <w:rPr>
          <w:sz w:val="28"/>
          <w:szCs w:val="28"/>
        </w:rPr>
        <w:instrText xml:space="preserve"> </w:instrText>
      </w:r>
      <w:r w:rsidR="00467C11">
        <w:rPr>
          <w:sz w:val="28"/>
          <w:szCs w:val="28"/>
          <w:lang w:val="en-US"/>
        </w:rPr>
        <w:instrText>data</w:instrText>
      </w:r>
      <w:r w:rsidR="00467C11" w:rsidRPr="00467C11">
        <w:rPr>
          <w:sz w:val="28"/>
          <w:szCs w:val="28"/>
        </w:rPr>
        <w:instrText xml:space="preserve"> </w:instrText>
      </w:r>
      <w:r w:rsidR="00467C11">
        <w:rPr>
          <w:sz w:val="28"/>
          <w:szCs w:val="28"/>
          <w:lang w:val="en-US"/>
        </w:rPr>
        <w:instrText>on</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rates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injuries</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patients</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hospitals</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they</w:instrText>
      </w:r>
      <w:r w:rsidR="00467C11" w:rsidRPr="00467C11">
        <w:rPr>
          <w:sz w:val="28"/>
          <w:szCs w:val="28"/>
        </w:rPr>
        <w:instrText xml:space="preserve"> </w:instrText>
      </w:r>
      <w:r w:rsidR="00467C11">
        <w:rPr>
          <w:sz w:val="28"/>
          <w:szCs w:val="28"/>
          <w:lang w:val="en-US"/>
        </w:rPr>
        <w:instrText>identified</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substantial</w:instrText>
      </w:r>
      <w:r w:rsidR="00467C11" w:rsidRPr="00467C11">
        <w:rPr>
          <w:sz w:val="28"/>
          <w:szCs w:val="28"/>
        </w:rPr>
        <w:instrText xml:space="preserve"> </w:instrText>
      </w:r>
      <w:r w:rsidR="00467C11">
        <w:rPr>
          <w:sz w:val="28"/>
          <w:szCs w:val="28"/>
          <w:lang w:val="en-US"/>
        </w:rPr>
        <w:instrText>amount</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error</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United</w:instrText>
      </w:r>
      <w:r w:rsidR="00467C11" w:rsidRPr="00467C11">
        <w:rPr>
          <w:sz w:val="28"/>
          <w:szCs w:val="28"/>
        </w:rPr>
        <w:instrText xml:space="preserve"> </w:instrText>
      </w:r>
      <w:r w:rsidR="00467C11">
        <w:rPr>
          <w:sz w:val="28"/>
          <w:szCs w:val="28"/>
          <w:lang w:val="en-US"/>
        </w:rPr>
        <w:instrText>States</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error</w:instrText>
      </w:r>
      <w:r w:rsidR="00467C11" w:rsidRPr="00467C11">
        <w:rPr>
          <w:sz w:val="28"/>
          <w:szCs w:val="28"/>
        </w:rPr>
        <w:instrText xml:space="preserve"> </w:instrText>
      </w:r>
      <w:r w:rsidR="00467C11">
        <w:rPr>
          <w:sz w:val="28"/>
          <w:szCs w:val="28"/>
          <w:lang w:val="en-US"/>
        </w:rPr>
        <w:instrText>results</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44,000-98,000 </w:instrText>
      </w:r>
      <w:r w:rsidR="00467C11">
        <w:rPr>
          <w:sz w:val="28"/>
          <w:szCs w:val="28"/>
          <w:lang w:val="en-US"/>
        </w:rPr>
        <w:instrText>unnecessary</w:instrText>
      </w:r>
      <w:r w:rsidR="00467C11" w:rsidRPr="00467C11">
        <w:rPr>
          <w:sz w:val="28"/>
          <w:szCs w:val="28"/>
        </w:rPr>
        <w:instrText xml:space="preserve"> </w:instrText>
      </w:r>
      <w:r w:rsidR="00467C11">
        <w:rPr>
          <w:sz w:val="28"/>
          <w:szCs w:val="28"/>
          <w:lang w:val="en-US"/>
        </w:rPr>
        <w:instrText>deaths</w:instrText>
      </w:r>
      <w:r w:rsidR="00467C11" w:rsidRPr="00467C11">
        <w:rPr>
          <w:sz w:val="28"/>
          <w:szCs w:val="28"/>
        </w:rPr>
        <w:instrText xml:space="preserve"> </w:instrText>
      </w:r>
      <w:r w:rsidR="00467C11">
        <w:rPr>
          <w:sz w:val="28"/>
          <w:szCs w:val="28"/>
          <w:lang w:val="en-US"/>
        </w:rPr>
        <w:instrText>each</w:instrText>
      </w:r>
      <w:r w:rsidR="00467C11" w:rsidRPr="00467C11">
        <w:rPr>
          <w:sz w:val="28"/>
          <w:szCs w:val="28"/>
        </w:rPr>
        <w:instrText xml:space="preserve"> </w:instrText>
      </w:r>
      <w:r w:rsidR="00467C11">
        <w:rPr>
          <w:sz w:val="28"/>
          <w:szCs w:val="28"/>
          <w:lang w:val="en-US"/>
        </w:rPr>
        <w:instrText>year</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1,000,000 </w:instrText>
      </w:r>
      <w:r w:rsidR="00467C11">
        <w:rPr>
          <w:sz w:val="28"/>
          <w:szCs w:val="28"/>
          <w:lang w:val="en-US"/>
        </w:rPr>
        <w:instrText>excess</w:instrText>
      </w:r>
      <w:r w:rsidR="00467C11" w:rsidRPr="00467C11">
        <w:rPr>
          <w:sz w:val="28"/>
          <w:szCs w:val="28"/>
        </w:rPr>
        <w:instrText xml:space="preserve"> </w:instrText>
      </w:r>
      <w:r w:rsidR="00467C11">
        <w:rPr>
          <w:sz w:val="28"/>
          <w:szCs w:val="28"/>
          <w:lang w:val="en-US"/>
        </w:rPr>
        <w:instrText>injuries</w:instrText>
      </w:r>
      <w:r w:rsidR="00467C11" w:rsidRPr="00467C11">
        <w:rPr>
          <w:sz w:val="28"/>
          <w:szCs w:val="28"/>
        </w:rPr>
        <w:instrText xml:space="preserve">. </w:instrText>
      </w:r>
      <w:r w:rsidR="00467C11">
        <w:rPr>
          <w:sz w:val="28"/>
          <w:szCs w:val="28"/>
          <w:lang w:val="en-US"/>
        </w:rPr>
        <w:instrText>Errors</w:instrText>
      </w:r>
      <w:r w:rsidR="00467C11" w:rsidRPr="00467C11">
        <w:rPr>
          <w:sz w:val="28"/>
          <w:szCs w:val="28"/>
        </w:rPr>
        <w:instrText xml:space="preserve"> </w:instrText>
      </w:r>
      <w:r w:rsidR="00467C11">
        <w:rPr>
          <w:sz w:val="28"/>
          <w:szCs w:val="28"/>
          <w:lang w:val="en-US"/>
        </w:rPr>
        <w:instrText>often</w:instrText>
      </w:r>
      <w:r w:rsidR="00467C11" w:rsidRPr="00467C11">
        <w:rPr>
          <w:sz w:val="28"/>
          <w:szCs w:val="28"/>
        </w:rPr>
        <w:instrText xml:space="preserve"> </w:instrText>
      </w:r>
      <w:r w:rsidR="00467C11">
        <w:rPr>
          <w:sz w:val="28"/>
          <w:szCs w:val="28"/>
          <w:lang w:val="en-US"/>
        </w:rPr>
        <w:instrText>occur</w:instrText>
      </w:r>
      <w:r w:rsidR="00467C11" w:rsidRPr="00467C11">
        <w:rPr>
          <w:sz w:val="28"/>
          <w:szCs w:val="28"/>
        </w:rPr>
        <w:instrText xml:space="preserve"> </w:instrText>
      </w:r>
      <w:r w:rsidR="00467C11">
        <w:rPr>
          <w:sz w:val="28"/>
          <w:szCs w:val="28"/>
          <w:lang w:val="en-US"/>
        </w:rPr>
        <w:instrText>when</w:instrText>
      </w:r>
      <w:r w:rsidR="00467C11" w:rsidRPr="00467C11">
        <w:rPr>
          <w:sz w:val="28"/>
          <w:szCs w:val="28"/>
        </w:rPr>
        <w:instrText xml:space="preserve"> </w:instrText>
      </w:r>
      <w:r w:rsidR="00467C11">
        <w:rPr>
          <w:sz w:val="28"/>
          <w:szCs w:val="28"/>
          <w:lang w:val="en-US"/>
        </w:rPr>
        <w:instrText>clinicians</w:instrText>
      </w:r>
      <w:r w:rsidR="00467C11" w:rsidRPr="00467C11">
        <w:rPr>
          <w:sz w:val="28"/>
          <w:szCs w:val="28"/>
        </w:rPr>
        <w:instrText xml:space="preserve"> </w:instrText>
      </w:r>
      <w:r w:rsidR="00467C11">
        <w:rPr>
          <w:sz w:val="28"/>
          <w:szCs w:val="28"/>
          <w:lang w:val="en-US"/>
        </w:rPr>
        <w:instrText>are</w:instrText>
      </w:r>
      <w:r w:rsidR="00467C11" w:rsidRPr="00467C11">
        <w:rPr>
          <w:sz w:val="28"/>
          <w:szCs w:val="28"/>
        </w:rPr>
        <w:instrText xml:space="preserve"> </w:instrText>
      </w:r>
      <w:r w:rsidR="00467C11">
        <w:rPr>
          <w:sz w:val="28"/>
          <w:szCs w:val="28"/>
          <w:lang w:val="en-US"/>
        </w:rPr>
        <w:instrText>inexperienced</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new</w:instrText>
      </w:r>
      <w:r w:rsidR="00467C11" w:rsidRPr="00467C11">
        <w:rPr>
          <w:sz w:val="28"/>
          <w:szCs w:val="28"/>
        </w:rPr>
        <w:instrText xml:space="preserve"> </w:instrText>
      </w:r>
      <w:r w:rsidR="00467C11">
        <w:rPr>
          <w:sz w:val="28"/>
          <w:szCs w:val="28"/>
          <w:lang w:val="en-US"/>
        </w:rPr>
        <w:instrText>procedures</w:instrText>
      </w:r>
      <w:r w:rsidR="00467C11" w:rsidRPr="00467C11">
        <w:rPr>
          <w:sz w:val="28"/>
          <w:szCs w:val="28"/>
        </w:rPr>
        <w:instrText xml:space="preserve"> </w:instrText>
      </w:r>
      <w:r w:rsidR="00467C11">
        <w:rPr>
          <w:sz w:val="28"/>
          <w:szCs w:val="28"/>
          <w:lang w:val="en-US"/>
        </w:rPr>
        <w:instrText>are</w:instrText>
      </w:r>
      <w:r w:rsidR="00467C11" w:rsidRPr="00467C11">
        <w:rPr>
          <w:sz w:val="28"/>
          <w:szCs w:val="28"/>
        </w:rPr>
        <w:instrText xml:space="preserve"> </w:instrText>
      </w:r>
      <w:r w:rsidR="00467C11">
        <w:rPr>
          <w:sz w:val="28"/>
          <w:szCs w:val="28"/>
          <w:lang w:val="en-US"/>
        </w:rPr>
        <w:instrText>introduced</w:instrText>
      </w:r>
      <w:r w:rsidR="00467C11" w:rsidRPr="00467C11">
        <w:rPr>
          <w:sz w:val="28"/>
          <w:szCs w:val="28"/>
        </w:rPr>
        <w:instrText xml:space="preserve">. </w:instrText>
      </w:r>
      <w:r w:rsidR="00467C11">
        <w:rPr>
          <w:sz w:val="28"/>
          <w:szCs w:val="28"/>
          <w:lang w:val="en-US"/>
        </w:rPr>
        <w:instrText>Extremes</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age</w:instrText>
      </w:r>
      <w:r w:rsidR="00467C11" w:rsidRPr="00467C11">
        <w:rPr>
          <w:sz w:val="28"/>
          <w:szCs w:val="28"/>
        </w:rPr>
        <w:instrText xml:space="preserve">, </w:instrText>
      </w:r>
      <w:r w:rsidR="00467C11">
        <w:rPr>
          <w:sz w:val="28"/>
          <w:szCs w:val="28"/>
          <w:lang w:val="en-US"/>
        </w:rPr>
        <w:instrText>complex</w:instrText>
      </w:r>
      <w:r w:rsidR="00467C11" w:rsidRPr="00467C11">
        <w:rPr>
          <w:sz w:val="28"/>
          <w:szCs w:val="28"/>
        </w:rPr>
        <w:instrText xml:space="preserve"> </w:instrText>
      </w:r>
      <w:r w:rsidR="00467C11">
        <w:rPr>
          <w:sz w:val="28"/>
          <w:szCs w:val="28"/>
          <w:lang w:val="en-US"/>
        </w:rPr>
        <w:instrText>care</w:instrText>
      </w:r>
      <w:r w:rsidR="00467C11" w:rsidRPr="00467C11">
        <w:rPr>
          <w:sz w:val="28"/>
          <w:szCs w:val="28"/>
        </w:rPr>
        <w:instrText xml:space="preserve">, </w:instrText>
      </w:r>
      <w:r w:rsidR="00467C11">
        <w:rPr>
          <w:sz w:val="28"/>
          <w:szCs w:val="28"/>
          <w:lang w:val="en-US"/>
        </w:rPr>
        <w:instrText>urgent</w:instrText>
      </w:r>
      <w:r w:rsidR="00467C11" w:rsidRPr="00467C11">
        <w:rPr>
          <w:sz w:val="28"/>
          <w:szCs w:val="28"/>
        </w:rPr>
        <w:instrText xml:space="preserve"> </w:instrText>
      </w:r>
      <w:r w:rsidR="00467C11">
        <w:rPr>
          <w:sz w:val="28"/>
          <w:szCs w:val="28"/>
          <w:lang w:val="en-US"/>
        </w:rPr>
        <w:instrText>care</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prolonged</w:instrText>
      </w:r>
      <w:r w:rsidR="00467C11" w:rsidRPr="00467C11">
        <w:rPr>
          <w:sz w:val="28"/>
          <w:szCs w:val="28"/>
        </w:rPr>
        <w:instrText xml:space="preserve"> </w:instrText>
      </w:r>
      <w:r w:rsidR="00467C11">
        <w:rPr>
          <w:sz w:val="28"/>
          <w:szCs w:val="28"/>
          <w:lang w:val="en-US"/>
        </w:rPr>
        <w:instrText>hospital</w:instrText>
      </w:r>
      <w:r w:rsidR="00467C11" w:rsidRPr="00467C11">
        <w:rPr>
          <w:sz w:val="28"/>
          <w:szCs w:val="28"/>
        </w:rPr>
        <w:instrText xml:space="preserve"> </w:instrText>
      </w:r>
      <w:r w:rsidR="00467C11">
        <w:rPr>
          <w:sz w:val="28"/>
          <w:szCs w:val="28"/>
          <w:lang w:val="en-US"/>
        </w:rPr>
        <w:instrText>stay</w:instrText>
      </w:r>
      <w:r w:rsidR="00467C11" w:rsidRPr="00467C11">
        <w:rPr>
          <w:sz w:val="28"/>
          <w:szCs w:val="28"/>
        </w:rPr>
        <w:instrText xml:space="preserve"> </w:instrText>
      </w:r>
      <w:r w:rsidR="00467C11">
        <w:rPr>
          <w:sz w:val="28"/>
          <w:szCs w:val="28"/>
          <w:lang w:val="en-US"/>
        </w:rPr>
        <w:instrText>are</w:instrText>
      </w:r>
      <w:r w:rsidR="00467C11" w:rsidRPr="00467C11">
        <w:rPr>
          <w:sz w:val="28"/>
          <w:szCs w:val="28"/>
        </w:rPr>
        <w:instrText xml:space="preserve"> </w:instrText>
      </w:r>
      <w:r w:rsidR="00467C11">
        <w:rPr>
          <w:sz w:val="28"/>
          <w:szCs w:val="28"/>
          <w:lang w:val="en-US"/>
        </w:rPr>
        <w:instrText>associated</w:instrText>
      </w:r>
      <w:r w:rsidR="00467C11" w:rsidRPr="00467C11">
        <w:rPr>
          <w:sz w:val="28"/>
          <w:szCs w:val="28"/>
        </w:rPr>
        <w:instrText xml:space="preserve"> </w:instrText>
      </w:r>
      <w:r w:rsidR="00467C11">
        <w:rPr>
          <w:sz w:val="28"/>
          <w:szCs w:val="28"/>
          <w:lang w:val="en-US"/>
        </w:rPr>
        <w:instrText>with</w:instrText>
      </w:r>
      <w:r w:rsidR="00467C11" w:rsidRPr="00467C11">
        <w:rPr>
          <w:sz w:val="28"/>
          <w:szCs w:val="28"/>
        </w:rPr>
        <w:instrText xml:space="preserve"> </w:instrText>
      </w:r>
      <w:r w:rsidR="00467C11">
        <w:rPr>
          <w:sz w:val="28"/>
          <w:szCs w:val="28"/>
          <w:lang w:val="en-US"/>
        </w:rPr>
        <w:instrText>more</w:instrText>
      </w:r>
      <w:r w:rsidR="00467C11" w:rsidRPr="00467C11">
        <w:rPr>
          <w:sz w:val="28"/>
          <w:szCs w:val="28"/>
        </w:rPr>
        <w:instrText xml:space="preserve"> </w:instrText>
      </w:r>
      <w:r w:rsidR="00467C11">
        <w:rPr>
          <w:sz w:val="28"/>
          <w:szCs w:val="28"/>
          <w:lang w:val="en-US"/>
        </w:rPr>
        <w:instrText>errors</w:instrText>
      </w:r>
      <w:r w:rsidR="00467C11" w:rsidRPr="00467C11">
        <w:rPr>
          <w:sz w:val="28"/>
          <w:szCs w:val="28"/>
        </w:rPr>
        <w:instrText>.","</w:instrText>
      </w:r>
      <w:r w:rsidR="00467C11">
        <w:rPr>
          <w:sz w:val="28"/>
          <w:szCs w:val="28"/>
          <w:lang w:val="en-US"/>
        </w:rPr>
        <w:instrText>author</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family</w:instrText>
      </w:r>
      <w:r w:rsidR="00467C11" w:rsidRPr="00467C11">
        <w:rPr>
          <w:sz w:val="28"/>
          <w:szCs w:val="28"/>
        </w:rPr>
        <w:instrText>":"</w:instrText>
      </w:r>
      <w:r w:rsidR="00467C11">
        <w:rPr>
          <w:sz w:val="28"/>
          <w:szCs w:val="28"/>
          <w:lang w:val="en-US"/>
        </w:rPr>
        <w:instrText>Weingart</w:instrText>
      </w:r>
      <w:r w:rsidR="00467C11" w:rsidRPr="00467C11">
        <w:rPr>
          <w:sz w:val="28"/>
          <w:szCs w:val="28"/>
        </w:rPr>
        <w:instrText>","</w:instrText>
      </w:r>
      <w:r w:rsidR="00467C11">
        <w:rPr>
          <w:sz w:val="28"/>
          <w:szCs w:val="28"/>
          <w:lang w:val="en-US"/>
        </w:rPr>
        <w:instrText>given</w:instrText>
      </w:r>
      <w:r w:rsidR="00467C11" w:rsidRPr="00467C11">
        <w:rPr>
          <w:sz w:val="28"/>
          <w:szCs w:val="28"/>
        </w:rPr>
        <w:instrText>":"</w:instrText>
      </w:r>
      <w:r w:rsidR="00467C11">
        <w:rPr>
          <w:sz w:val="28"/>
          <w:szCs w:val="28"/>
          <w:lang w:val="en-US"/>
        </w:rPr>
        <w:instrText>Saul</w:instrText>
      </w:r>
      <w:r w:rsidR="00467C11" w:rsidRPr="00467C11">
        <w:rPr>
          <w:sz w:val="28"/>
          <w:szCs w:val="28"/>
        </w:rPr>
        <w:instrText xml:space="preserve"> </w:instrText>
      </w:r>
      <w:r w:rsidR="00467C11">
        <w:rPr>
          <w:sz w:val="28"/>
          <w:szCs w:val="28"/>
          <w:lang w:val="en-US"/>
        </w:rPr>
        <w:instrText>N</w:instrText>
      </w:r>
      <w:r w:rsidR="00467C11" w:rsidRPr="00467C11">
        <w:rPr>
          <w:sz w:val="28"/>
          <w:szCs w:val="28"/>
        </w:rPr>
        <w:instrText>.","</w:instrText>
      </w:r>
      <w:r w:rsidR="00467C11">
        <w:rPr>
          <w:sz w:val="28"/>
          <w:szCs w:val="28"/>
          <w:lang w:val="en-US"/>
        </w:rPr>
        <w:instrText>non</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parse</w:instrText>
      </w:r>
      <w:r w:rsidR="00467C11" w:rsidRPr="00467C11">
        <w:rPr>
          <w:sz w:val="28"/>
          <w:szCs w:val="28"/>
        </w:rPr>
        <w:instrText>-</w:instrText>
      </w:r>
      <w:r w:rsidR="00467C11">
        <w:rPr>
          <w:sz w:val="28"/>
          <w:szCs w:val="28"/>
          <w:lang w:val="en-US"/>
        </w:rPr>
        <w:instrText>names</w:instrText>
      </w:r>
      <w:r w:rsidR="00467C11" w:rsidRPr="00467C11">
        <w:rPr>
          <w:sz w:val="28"/>
          <w:szCs w:val="28"/>
        </w:rPr>
        <w:instrText>":</w:instrText>
      </w:r>
      <w:r w:rsidR="00467C11">
        <w:rPr>
          <w:sz w:val="28"/>
          <w:szCs w:val="28"/>
          <w:lang w:val="en-US"/>
        </w:rPr>
        <w:instrText>false</w:instrText>
      </w:r>
      <w:r w:rsidR="00467C11" w:rsidRPr="00467C11">
        <w:rPr>
          <w:sz w:val="28"/>
          <w:szCs w:val="28"/>
        </w:rPr>
        <w:instrText>,"</w:instrText>
      </w:r>
      <w:r w:rsidR="00467C11">
        <w:rPr>
          <w:sz w:val="28"/>
          <w:szCs w:val="28"/>
          <w:lang w:val="en-US"/>
        </w:rPr>
        <w:instrText>suffix</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family</w:instrText>
      </w:r>
      <w:r w:rsidR="00467C11" w:rsidRPr="00467C11">
        <w:rPr>
          <w:sz w:val="28"/>
          <w:szCs w:val="28"/>
        </w:rPr>
        <w:instrText>":"</w:instrText>
      </w:r>
      <w:r w:rsidR="00467C11">
        <w:rPr>
          <w:sz w:val="28"/>
          <w:szCs w:val="28"/>
          <w:lang w:val="en-US"/>
        </w:rPr>
        <w:instrText>Wilson</w:instrText>
      </w:r>
      <w:r w:rsidR="00467C11" w:rsidRPr="00467C11">
        <w:rPr>
          <w:sz w:val="28"/>
          <w:szCs w:val="28"/>
        </w:rPr>
        <w:instrText>","</w:instrText>
      </w:r>
      <w:r w:rsidR="00467C11">
        <w:rPr>
          <w:sz w:val="28"/>
          <w:szCs w:val="28"/>
          <w:lang w:val="en-US"/>
        </w:rPr>
        <w:instrText>given</w:instrText>
      </w:r>
      <w:r w:rsidR="00467C11" w:rsidRPr="00467C11">
        <w:rPr>
          <w:sz w:val="28"/>
          <w:szCs w:val="28"/>
        </w:rPr>
        <w:instrText>":"</w:instrText>
      </w:r>
      <w:r w:rsidR="00467C11">
        <w:rPr>
          <w:sz w:val="28"/>
          <w:szCs w:val="28"/>
          <w:lang w:val="en-US"/>
        </w:rPr>
        <w:instrText>Ross</w:instrText>
      </w:r>
      <w:r w:rsidR="00467C11" w:rsidRPr="00467C11">
        <w:rPr>
          <w:sz w:val="28"/>
          <w:szCs w:val="28"/>
        </w:rPr>
        <w:instrText xml:space="preserve"> </w:instrText>
      </w:r>
      <w:r w:rsidR="00467C11">
        <w:rPr>
          <w:sz w:val="28"/>
          <w:szCs w:val="28"/>
          <w:lang w:val="en-US"/>
        </w:rPr>
        <w:instrText>Mc</w:instrText>
      </w:r>
      <w:r w:rsidR="00467C11" w:rsidRPr="00467C11">
        <w:rPr>
          <w:sz w:val="28"/>
          <w:szCs w:val="28"/>
        </w:rPr>
        <w:instrText xml:space="preserve"> </w:instrText>
      </w:r>
      <w:r w:rsidR="00467C11">
        <w:rPr>
          <w:sz w:val="28"/>
          <w:szCs w:val="28"/>
          <w:lang w:val="en-US"/>
        </w:rPr>
        <w:instrText>L</w:instrText>
      </w:r>
      <w:r w:rsidR="00467C11" w:rsidRPr="00467C11">
        <w:rPr>
          <w:sz w:val="28"/>
          <w:szCs w:val="28"/>
        </w:rPr>
        <w:instrText>.","</w:instrText>
      </w:r>
      <w:r w:rsidR="00467C11">
        <w:rPr>
          <w:sz w:val="28"/>
          <w:szCs w:val="28"/>
          <w:lang w:val="en-US"/>
        </w:rPr>
        <w:instrText>non</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parse</w:instrText>
      </w:r>
      <w:r w:rsidR="00467C11" w:rsidRPr="00467C11">
        <w:rPr>
          <w:sz w:val="28"/>
          <w:szCs w:val="28"/>
        </w:rPr>
        <w:instrText>-</w:instrText>
      </w:r>
      <w:r w:rsidR="00467C11">
        <w:rPr>
          <w:sz w:val="28"/>
          <w:szCs w:val="28"/>
          <w:lang w:val="en-US"/>
        </w:rPr>
        <w:instrText>names</w:instrText>
      </w:r>
      <w:r w:rsidR="00467C11" w:rsidRPr="00467C11">
        <w:rPr>
          <w:sz w:val="28"/>
          <w:szCs w:val="28"/>
        </w:rPr>
        <w:instrText>":</w:instrText>
      </w:r>
      <w:r w:rsidR="00467C11">
        <w:rPr>
          <w:sz w:val="28"/>
          <w:szCs w:val="28"/>
          <w:lang w:val="en-US"/>
        </w:rPr>
        <w:instrText>false</w:instrText>
      </w:r>
      <w:r w:rsidR="00467C11" w:rsidRPr="00467C11">
        <w:rPr>
          <w:sz w:val="28"/>
          <w:szCs w:val="28"/>
        </w:rPr>
        <w:instrText>,"</w:instrText>
      </w:r>
      <w:r w:rsidR="00467C11">
        <w:rPr>
          <w:sz w:val="28"/>
          <w:szCs w:val="28"/>
          <w:lang w:val="en-US"/>
        </w:rPr>
        <w:instrText>suffix</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family</w:instrText>
      </w:r>
      <w:r w:rsidR="00467C11" w:rsidRPr="00467C11">
        <w:rPr>
          <w:sz w:val="28"/>
          <w:szCs w:val="28"/>
        </w:rPr>
        <w:instrText>":"</w:instrText>
      </w:r>
      <w:r w:rsidR="00467C11">
        <w:rPr>
          <w:sz w:val="28"/>
          <w:szCs w:val="28"/>
          <w:lang w:val="en-US"/>
        </w:rPr>
        <w:instrText>Gibberd</w:instrText>
      </w:r>
      <w:r w:rsidR="00467C11" w:rsidRPr="00467C11">
        <w:rPr>
          <w:sz w:val="28"/>
          <w:szCs w:val="28"/>
        </w:rPr>
        <w:instrText>","</w:instrText>
      </w:r>
      <w:r w:rsidR="00467C11">
        <w:rPr>
          <w:sz w:val="28"/>
          <w:szCs w:val="28"/>
          <w:lang w:val="en-US"/>
        </w:rPr>
        <w:instrText>given</w:instrText>
      </w:r>
      <w:r w:rsidR="00467C11" w:rsidRPr="00467C11">
        <w:rPr>
          <w:sz w:val="28"/>
          <w:szCs w:val="28"/>
        </w:rPr>
        <w:instrText>":"</w:instrText>
      </w:r>
      <w:r w:rsidR="00467C11">
        <w:rPr>
          <w:sz w:val="28"/>
          <w:szCs w:val="28"/>
          <w:lang w:val="en-US"/>
        </w:rPr>
        <w:instrText>Robert</w:instrText>
      </w:r>
      <w:r w:rsidR="00467C11" w:rsidRPr="00467C11">
        <w:rPr>
          <w:sz w:val="28"/>
          <w:szCs w:val="28"/>
        </w:rPr>
        <w:instrText xml:space="preserve"> </w:instrText>
      </w:r>
      <w:r w:rsidR="00467C11">
        <w:rPr>
          <w:sz w:val="28"/>
          <w:szCs w:val="28"/>
          <w:lang w:val="en-US"/>
        </w:rPr>
        <w:instrText>W</w:instrText>
      </w:r>
      <w:r w:rsidR="00467C11" w:rsidRPr="00467C11">
        <w:rPr>
          <w:sz w:val="28"/>
          <w:szCs w:val="28"/>
        </w:rPr>
        <w:instrText>.","</w:instrText>
      </w:r>
      <w:r w:rsidR="00467C11">
        <w:rPr>
          <w:sz w:val="28"/>
          <w:szCs w:val="28"/>
          <w:lang w:val="en-US"/>
        </w:rPr>
        <w:instrText>non</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parse</w:instrText>
      </w:r>
      <w:r w:rsidR="00467C11" w:rsidRPr="00467C11">
        <w:rPr>
          <w:sz w:val="28"/>
          <w:szCs w:val="28"/>
        </w:rPr>
        <w:instrText>-</w:instrText>
      </w:r>
      <w:r w:rsidR="00467C11">
        <w:rPr>
          <w:sz w:val="28"/>
          <w:szCs w:val="28"/>
          <w:lang w:val="en-US"/>
        </w:rPr>
        <w:instrText>names</w:instrText>
      </w:r>
      <w:r w:rsidR="00467C11" w:rsidRPr="00467C11">
        <w:rPr>
          <w:sz w:val="28"/>
          <w:szCs w:val="28"/>
        </w:rPr>
        <w:instrText>":</w:instrText>
      </w:r>
      <w:r w:rsidR="00467C11">
        <w:rPr>
          <w:sz w:val="28"/>
          <w:szCs w:val="28"/>
          <w:lang w:val="en-US"/>
        </w:rPr>
        <w:instrText>false</w:instrText>
      </w:r>
      <w:r w:rsidR="00467C11" w:rsidRPr="00467C11">
        <w:rPr>
          <w:sz w:val="28"/>
          <w:szCs w:val="28"/>
        </w:rPr>
        <w:instrText>,"</w:instrText>
      </w:r>
      <w:r w:rsidR="00467C11">
        <w:rPr>
          <w:sz w:val="28"/>
          <w:szCs w:val="28"/>
          <w:lang w:val="en-US"/>
        </w:rPr>
        <w:instrText>suffix</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family</w:instrText>
      </w:r>
      <w:r w:rsidR="00467C11" w:rsidRPr="00467C11">
        <w:rPr>
          <w:sz w:val="28"/>
          <w:szCs w:val="28"/>
        </w:rPr>
        <w:instrText>":"</w:instrText>
      </w:r>
      <w:r w:rsidR="00467C11">
        <w:rPr>
          <w:sz w:val="28"/>
          <w:szCs w:val="28"/>
          <w:lang w:val="en-US"/>
        </w:rPr>
        <w:instrText>Harrison</w:instrText>
      </w:r>
      <w:r w:rsidR="00467C11" w:rsidRPr="00467C11">
        <w:rPr>
          <w:sz w:val="28"/>
          <w:szCs w:val="28"/>
        </w:rPr>
        <w:instrText>","</w:instrText>
      </w:r>
      <w:r w:rsidR="00467C11">
        <w:rPr>
          <w:sz w:val="28"/>
          <w:szCs w:val="28"/>
          <w:lang w:val="en-US"/>
        </w:rPr>
        <w:instrText>given</w:instrText>
      </w:r>
      <w:r w:rsidR="00467C11" w:rsidRPr="00467C11">
        <w:rPr>
          <w:sz w:val="28"/>
          <w:szCs w:val="28"/>
        </w:rPr>
        <w:instrText>":"</w:instrText>
      </w:r>
      <w:r w:rsidR="00467C11">
        <w:rPr>
          <w:sz w:val="28"/>
          <w:szCs w:val="28"/>
          <w:lang w:val="en-US"/>
        </w:rPr>
        <w:instrText>Bernadette</w:instrText>
      </w:r>
      <w:r w:rsidR="00467C11" w:rsidRPr="00467C11">
        <w:rPr>
          <w:sz w:val="28"/>
          <w:szCs w:val="28"/>
        </w:rPr>
        <w:instrText>","</w:instrText>
      </w:r>
      <w:r w:rsidR="00467C11">
        <w:rPr>
          <w:sz w:val="28"/>
          <w:szCs w:val="28"/>
          <w:lang w:val="en-US"/>
        </w:rPr>
        <w:instrText>non</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parse</w:instrText>
      </w:r>
      <w:r w:rsidR="00467C11" w:rsidRPr="00467C11">
        <w:rPr>
          <w:sz w:val="28"/>
          <w:szCs w:val="28"/>
        </w:rPr>
        <w:instrText>-</w:instrText>
      </w:r>
      <w:r w:rsidR="00467C11">
        <w:rPr>
          <w:sz w:val="28"/>
          <w:szCs w:val="28"/>
          <w:lang w:val="en-US"/>
        </w:rPr>
        <w:instrText>names</w:instrText>
      </w:r>
      <w:r w:rsidR="00467C11" w:rsidRPr="00467C11">
        <w:rPr>
          <w:sz w:val="28"/>
          <w:szCs w:val="28"/>
        </w:rPr>
        <w:instrText>":</w:instrText>
      </w:r>
      <w:r w:rsidR="00467C11">
        <w:rPr>
          <w:sz w:val="28"/>
          <w:szCs w:val="28"/>
          <w:lang w:val="en-US"/>
        </w:rPr>
        <w:instrText>false</w:instrText>
      </w:r>
      <w:r w:rsidR="00467C11" w:rsidRPr="00467C11">
        <w:rPr>
          <w:sz w:val="28"/>
          <w:szCs w:val="28"/>
        </w:rPr>
        <w:instrText>,"</w:instrText>
      </w:r>
      <w:r w:rsidR="00467C11">
        <w:rPr>
          <w:sz w:val="28"/>
          <w:szCs w:val="28"/>
          <w:lang w:val="en-US"/>
        </w:rPr>
        <w:instrText>suffix</w:instrText>
      </w:r>
      <w:r w:rsidR="00467C11" w:rsidRPr="00467C11">
        <w:rPr>
          <w:sz w:val="28"/>
          <w:szCs w:val="28"/>
        </w:rPr>
        <w:instrText>":""}],"</w:instrText>
      </w:r>
      <w:r w:rsidR="00467C11">
        <w:rPr>
          <w:sz w:val="28"/>
          <w:szCs w:val="28"/>
          <w:lang w:val="en-US"/>
        </w:rPr>
        <w:instrText>container</w:instrText>
      </w:r>
      <w:r w:rsidR="00467C11" w:rsidRPr="00467C11">
        <w:rPr>
          <w:sz w:val="28"/>
          <w:szCs w:val="28"/>
        </w:rPr>
        <w:instrText>-</w:instrText>
      </w:r>
      <w:r w:rsidR="00467C11">
        <w:rPr>
          <w:sz w:val="28"/>
          <w:szCs w:val="28"/>
          <w:lang w:val="en-US"/>
        </w:rPr>
        <w:instrText>title</w:instrText>
      </w:r>
      <w:r w:rsidR="00467C11" w:rsidRPr="00467C11">
        <w:rPr>
          <w:sz w:val="28"/>
          <w:szCs w:val="28"/>
        </w:rPr>
        <w:instrText>":"</w:instrText>
      </w:r>
      <w:r w:rsidR="00467C11">
        <w:rPr>
          <w:sz w:val="28"/>
          <w:szCs w:val="28"/>
          <w:lang w:val="en-US"/>
        </w:rPr>
        <w:instrText>British</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Journal</w:instrText>
      </w:r>
      <w:r w:rsidR="00467C11" w:rsidRPr="00467C11">
        <w:rPr>
          <w:sz w:val="28"/>
          <w:szCs w:val="28"/>
        </w:rPr>
        <w:instrText>","</w:instrText>
      </w:r>
      <w:r w:rsidR="00467C11">
        <w:rPr>
          <w:sz w:val="28"/>
          <w:szCs w:val="28"/>
          <w:lang w:val="en-US"/>
        </w:rPr>
        <w:instrText>id</w:instrText>
      </w:r>
      <w:r w:rsidR="00467C11" w:rsidRPr="00467C11">
        <w:rPr>
          <w:sz w:val="28"/>
          <w:szCs w:val="28"/>
        </w:rPr>
        <w:instrText>":"</w:instrText>
      </w:r>
      <w:r w:rsidR="00467C11">
        <w:rPr>
          <w:sz w:val="28"/>
          <w:szCs w:val="28"/>
          <w:lang w:val="en-US"/>
        </w:rPr>
        <w:instrText>ITEM</w:instrText>
      </w:r>
      <w:r w:rsidR="00467C11" w:rsidRPr="00467C11">
        <w:rPr>
          <w:sz w:val="28"/>
          <w:szCs w:val="28"/>
        </w:rPr>
        <w:instrText>-1","</w:instrText>
      </w:r>
      <w:r w:rsidR="00467C11">
        <w:rPr>
          <w:sz w:val="28"/>
          <w:szCs w:val="28"/>
          <w:lang w:val="en-US"/>
        </w:rPr>
        <w:instrText>issue</w:instrText>
      </w:r>
      <w:r w:rsidR="00467C11" w:rsidRPr="00467C11">
        <w:rPr>
          <w:sz w:val="28"/>
          <w:szCs w:val="28"/>
        </w:rPr>
        <w:instrText>":"7237","</w:instrText>
      </w:r>
      <w:r w:rsidR="00467C11">
        <w:rPr>
          <w:sz w:val="28"/>
          <w:szCs w:val="28"/>
          <w:lang w:val="en-US"/>
        </w:rPr>
        <w:instrText>issued</w:instrText>
      </w:r>
      <w:r w:rsidR="00467C11" w:rsidRPr="00467C11">
        <w:rPr>
          <w:sz w:val="28"/>
          <w:szCs w:val="28"/>
        </w:rPr>
        <w:instrText>":{"</w:instrText>
      </w:r>
      <w:r w:rsidR="00467C11">
        <w:rPr>
          <w:sz w:val="28"/>
          <w:szCs w:val="28"/>
          <w:lang w:val="en-US"/>
        </w:rPr>
        <w:instrText>date</w:instrText>
      </w:r>
      <w:r w:rsidR="00467C11" w:rsidRPr="00467C11">
        <w:rPr>
          <w:sz w:val="28"/>
          <w:szCs w:val="28"/>
        </w:rPr>
        <w:instrText>-</w:instrText>
      </w:r>
      <w:r w:rsidR="00467C11">
        <w:rPr>
          <w:sz w:val="28"/>
          <w:szCs w:val="28"/>
          <w:lang w:val="en-US"/>
        </w:rPr>
        <w:instrText>parts</w:instrText>
      </w:r>
      <w:r w:rsidR="00467C11" w:rsidRPr="00467C11">
        <w:rPr>
          <w:sz w:val="28"/>
          <w:szCs w:val="28"/>
        </w:rPr>
        <w:instrText>":[["2000"]]},"</w:instrText>
      </w:r>
      <w:r w:rsidR="00467C11">
        <w:rPr>
          <w:sz w:val="28"/>
          <w:szCs w:val="28"/>
          <w:lang w:val="en-US"/>
        </w:rPr>
        <w:instrText>page</w:instrText>
      </w:r>
      <w:r w:rsidR="00467C11" w:rsidRPr="00467C11">
        <w:rPr>
          <w:sz w:val="28"/>
          <w:szCs w:val="28"/>
        </w:rPr>
        <w:instrText>":"774-777","</w:instrText>
      </w:r>
      <w:r w:rsidR="00467C11">
        <w:rPr>
          <w:sz w:val="28"/>
          <w:szCs w:val="28"/>
          <w:lang w:val="en-US"/>
        </w:rPr>
        <w:instrText>title</w:instrText>
      </w:r>
      <w:r w:rsidR="00467C11" w:rsidRPr="00467C11">
        <w:rPr>
          <w:sz w:val="28"/>
          <w:szCs w:val="28"/>
        </w:rPr>
        <w:instrText>":"</w:instrText>
      </w:r>
      <w:r w:rsidR="00467C11">
        <w:rPr>
          <w:sz w:val="28"/>
          <w:szCs w:val="28"/>
          <w:lang w:val="en-US"/>
        </w:rPr>
        <w:instrText>Epidemiology</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error</w:instrText>
      </w:r>
      <w:r w:rsidR="00467C11" w:rsidRPr="00467C11">
        <w:rPr>
          <w:sz w:val="28"/>
          <w:szCs w:val="28"/>
        </w:rPr>
        <w:instrText>","</w:instrText>
      </w:r>
      <w:r w:rsidR="00467C11">
        <w:rPr>
          <w:sz w:val="28"/>
          <w:szCs w:val="28"/>
          <w:lang w:val="en-US"/>
        </w:rPr>
        <w:instrText>type</w:instrText>
      </w:r>
      <w:r w:rsidR="00467C11" w:rsidRPr="00467C11">
        <w:rPr>
          <w:sz w:val="28"/>
          <w:szCs w:val="28"/>
        </w:rPr>
        <w:instrText>":"</w:instrText>
      </w:r>
      <w:r w:rsidR="00467C11">
        <w:rPr>
          <w:sz w:val="28"/>
          <w:szCs w:val="28"/>
          <w:lang w:val="en-US"/>
        </w:rPr>
        <w:instrText>article</w:instrText>
      </w:r>
      <w:r w:rsidR="00467C11" w:rsidRPr="00467C11">
        <w:rPr>
          <w:sz w:val="28"/>
          <w:szCs w:val="28"/>
        </w:rPr>
        <w:instrText>","</w:instrText>
      </w:r>
      <w:r w:rsidR="00467C11">
        <w:rPr>
          <w:sz w:val="28"/>
          <w:szCs w:val="28"/>
          <w:lang w:val="en-US"/>
        </w:rPr>
        <w:instrText>volume</w:instrText>
      </w:r>
      <w:r w:rsidR="00467C11" w:rsidRPr="00467C11">
        <w:rPr>
          <w:sz w:val="28"/>
          <w:szCs w:val="28"/>
        </w:rPr>
        <w:instrText>":"320"},"</w:instrText>
      </w:r>
      <w:r w:rsidR="00467C11">
        <w:rPr>
          <w:sz w:val="28"/>
          <w:szCs w:val="28"/>
          <w:lang w:val="en-US"/>
        </w:rPr>
        <w:instrText>uris</w:instrText>
      </w:r>
      <w:r w:rsidR="00467C11" w:rsidRPr="00467C11">
        <w:rPr>
          <w:sz w:val="28"/>
          <w:szCs w:val="28"/>
        </w:rPr>
        <w:instrText>":["</w:instrText>
      </w:r>
      <w:r w:rsidR="00467C11">
        <w:rPr>
          <w:sz w:val="28"/>
          <w:szCs w:val="28"/>
          <w:lang w:val="en-US"/>
        </w:rPr>
        <w:instrText>http</w:instrText>
      </w:r>
      <w:r w:rsidR="00467C11" w:rsidRPr="00467C11">
        <w:rPr>
          <w:sz w:val="28"/>
          <w:szCs w:val="28"/>
        </w:rPr>
        <w:instrText>://</w:instrText>
      </w:r>
      <w:r w:rsidR="00467C11">
        <w:rPr>
          <w:sz w:val="28"/>
          <w:szCs w:val="28"/>
          <w:lang w:val="en-US"/>
        </w:rPr>
        <w:instrText>www</w:instrText>
      </w:r>
      <w:r w:rsidR="00467C11" w:rsidRPr="00467C11">
        <w:rPr>
          <w:sz w:val="28"/>
          <w:szCs w:val="28"/>
        </w:rPr>
        <w:instrText>.</w:instrText>
      </w:r>
      <w:r w:rsidR="00467C11">
        <w:rPr>
          <w:sz w:val="28"/>
          <w:szCs w:val="28"/>
          <w:lang w:val="en-US"/>
        </w:rPr>
        <w:instrText>mendeley</w:instrText>
      </w:r>
      <w:r w:rsidR="00467C11" w:rsidRPr="00467C11">
        <w:rPr>
          <w:sz w:val="28"/>
          <w:szCs w:val="28"/>
        </w:rPr>
        <w:instrText>.</w:instrText>
      </w:r>
      <w:r w:rsidR="00467C11">
        <w:rPr>
          <w:sz w:val="28"/>
          <w:szCs w:val="28"/>
          <w:lang w:val="en-US"/>
        </w:rPr>
        <w:instrText>com</w:instrText>
      </w:r>
      <w:r w:rsidR="00467C11" w:rsidRPr="00467C11">
        <w:rPr>
          <w:sz w:val="28"/>
          <w:szCs w:val="28"/>
        </w:rPr>
        <w:instrText>/</w:instrText>
      </w:r>
      <w:r w:rsidR="00467C11">
        <w:rPr>
          <w:sz w:val="28"/>
          <w:szCs w:val="28"/>
          <w:lang w:val="en-US"/>
        </w:rPr>
        <w:instrText>documents</w:instrText>
      </w:r>
      <w:r w:rsidR="00467C11" w:rsidRPr="00467C11">
        <w:rPr>
          <w:sz w:val="28"/>
          <w:szCs w:val="28"/>
        </w:rPr>
        <w:instrText>/?</w:instrText>
      </w:r>
      <w:r w:rsidR="00467C11">
        <w:rPr>
          <w:sz w:val="28"/>
          <w:szCs w:val="28"/>
          <w:lang w:val="en-US"/>
        </w:rPr>
        <w:instrText>uuid</w:instrText>
      </w:r>
      <w:r w:rsidR="00467C11" w:rsidRPr="00467C11">
        <w:rPr>
          <w:sz w:val="28"/>
          <w:szCs w:val="28"/>
        </w:rPr>
        <w:instrText>=4</w:instrText>
      </w:r>
      <w:r w:rsidR="00467C11">
        <w:rPr>
          <w:sz w:val="28"/>
          <w:szCs w:val="28"/>
          <w:lang w:val="en-US"/>
        </w:rPr>
        <w:instrText>b</w:instrText>
      </w:r>
      <w:r w:rsidR="00467C11" w:rsidRPr="00467C11">
        <w:rPr>
          <w:sz w:val="28"/>
          <w:szCs w:val="28"/>
        </w:rPr>
        <w:instrText>426</w:instrText>
      </w:r>
      <w:r w:rsidR="00467C11">
        <w:rPr>
          <w:sz w:val="28"/>
          <w:szCs w:val="28"/>
          <w:lang w:val="en-US"/>
        </w:rPr>
        <w:instrText>af</w:instrText>
      </w:r>
      <w:r w:rsidR="00467C11" w:rsidRPr="00467C11">
        <w:rPr>
          <w:sz w:val="28"/>
          <w:szCs w:val="28"/>
        </w:rPr>
        <w:instrText>4-69</w:instrText>
      </w:r>
      <w:r w:rsidR="00467C11">
        <w:rPr>
          <w:sz w:val="28"/>
          <w:szCs w:val="28"/>
          <w:lang w:val="en-US"/>
        </w:rPr>
        <w:instrText>e</w:instrText>
      </w:r>
      <w:r w:rsidR="00467C11" w:rsidRPr="00467C11">
        <w:rPr>
          <w:sz w:val="28"/>
          <w:szCs w:val="28"/>
        </w:rPr>
        <w:instrText>7-3</w:instrText>
      </w:r>
      <w:r w:rsidR="00467C11">
        <w:rPr>
          <w:sz w:val="28"/>
          <w:szCs w:val="28"/>
          <w:lang w:val="en-US"/>
        </w:rPr>
        <w:instrText>d</w:instrText>
      </w:r>
      <w:r w:rsidR="00467C11" w:rsidRPr="00467C11">
        <w:rPr>
          <w:sz w:val="28"/>
          <w:szCs w:val="28"/>
        </w:rPr>
        <w:instrText>9</w:instrText>
      </w:r>
      <w:r w:rsidR="00467C11">
        <w:rPr>
          <w:sz w:val="28"/>
          <w:szCs w:val="28"/>
          <w:lang w:val="en-US"/>
        </w:rPr>
        <w:instrText>c</w:instrText>
      </w:r>
      <w:r w:rsidR="00467C11" w:rsidRPr="00467C11">
        <w:rPr>
          <w:sz w:val="28"/>
          <w:szCs w:val="28"/>
        </w:rPr>
        <w:instrText>-</w:instrText>
      </w:r>
      <w:r w:rsidR="00467C11">
        <w:rPr>
          <w:sz w:val="28"/>
          <w:szCs w:val="28"/>
          <w:lang w:val="en-US"/>
        </w:rPr>
        <w:instrText>a</w:instrText>
      </w:r>
      <w:r w:rsidR="00467C11" w:rsidRPr="00467C11">
        <w:rPr>
          <w:sz w:val="28"/>
          <w:szCs w:val="28"/>
        </w:rPr>
        <w:instrText>41</w:instrText>
      </w:r>
      <w:r w:rsidR="00467C11">
        <w:rPr>
          <w:sz w:val="28"/>
          <w:szCs w:val="28"/>
          <w:lang w:val="en-US"/>
        </w:rPr>
        <w:instrText>a</w:instrText>
      </w:r>
      <w:r w:rsidR="00467C11" w:rsidRPr="00467C11">
        <w:rPr>
          <w:sz w:val="28"/>
          <w:szCs w:val="28"/>
        </w:rPr>
        <w:instrText>-</w:instrText>
      </w:r>
      <w:r w:rsidR="00467C11">
        <w:rPr>
          <w:sz w:val="28"/>
          <w:szCs w:val="28"/>
          <w:lang w:val="en-US"/>
        </w:rPr>
        <w:instrText>e</w:instrText>
      </w:r>
      <w:r w:rsidR="00467C11" w:rsidRPr="00467C11">
        <w:rPr>
          <w:sz w:val="28"/>
          <w:szCs w:val="28"/>
        </w:rPr>
        <w:instrText>2</w:instrText>
      </w:r>
      <w:r w:rsidR="00467C11">
        <w:rPr>
          <w:sz w:val="28"/>
          <w:szCs w:val="28"/>
          <w:lang w:val="en-US"/>
        </w:rPr>
        <w:instrText>d</w:instrText>
      </w:r>
      <w:r w:rsidR="00467C11" w:rsidRPr="00467C11">
        <w:rPr>
          <w:sz w:val="28"/>
          <w:szCs w:val="28"/>
        </w:rPr>
        <w:instrText>01471271</w:instrText>
      </w:r>
      <w:r w:rsidR="00467C11">
        <w:rPr>
          <w:sz w:val="28"/>
          <w:szCs w:val="28"/>
          <w:lang w:val="en-US"/>
        </w:rPr>
        <w:instrText>c</w:instrText>
      </w:r>
      <w:r w:rsidR="00467C11" w:rsidRPr="00467C11">
        <w:rPr>
          <w:sz w:val="28"/>
          <w:szCs w:val="28"/>
        </w:rPr>
        <w:instrText>"]}],"</w:instrText>
      </w:r>
      <w:r w:rsidR="00467C11">
        <w:rPr>
          <w:sz w:val="28"/>
          <w:szCs w:val="28"/>
          <w:lang w:val="en-US"/>
        </w:rPr>
        <w:instrText>mendeley</w:instrText>
      </w:r>
      <w:r w:rsidR="00467C11" w:rsidRPr="00467C11">
        <w:rPr>
          <w:sz w:val="28"/>
          <w:szCs w:val="28"/>
        </w:rPr>
        <w:instrText>":{"</w:instrText>
      </w:r>
      <w:r w:rsidR="00467C11">
        <w:rPr>
          <w:sz w:val="28"/>
          <w:szCs w:val="28"/>
          <w:lang w:val="en-US"/>
        </w:rPr>
        <w:instrText>formattedCitation</w:instrText>
      </w:r>
      <w:r w:rsidR="00467C11" w:rsidRPr="00467C11">
        <w:rPr>
          <w:sz w:val="28"/>
          <w:szCs w:val="28"/>
        </w:rPr>
        <w:instrText>":"[15]","</w:instrText>
      </w:r>
      <w:r w:rsidR="00467C11">
        <w:rPr>
          <w:sz w:val="28"/>
          <w:szCs w:val="28"/>
          <w:lang w:val="en-US"/>
        </w:rPr>
        <w:instrText>plainTextFormattedCitation</w:instrText>
      </w:r>
      <w:r w:rsidR="00467C11" w:rsidRPr="00467C11">
        <w:rPr>
          <w:sz w:val="28"/>
          <w:szCs w:val="28"/>
        </w:rPr>
        <w:instrText>":"[15]","</w:instrText>
      </w:r>
      <w:r w:rsidR="00467C11">
        <w:rPr>
          <w:sz w:val="28"/>
          <w:szCs w:val="28"/>
          <w:lang w:val="en-US"/>
        </w:rPr>
        <w:instrText>previouslyFormattedCitation</w:instrText>
      </w:r>
      <w:r w:rsidR="00467C11" w:rsidRPr="00467C11">
        <w:rPr>
          <w:sz w:val="28"/>
          <w:szCs w:val="28"/>
        </w:rPr>
        <w:instrText>":"[15]"},"</w:instrText>
      </w:r>
      <w:r w:rsidR="00467C11">
        <w:rPr>
          <w:sz w:val="28"/>
          <w:szCs w:val="28"/>
          <w:lang w:val="en-US"/>
        </w:rPr>
        <w:instrText>properties</w:instrText>
      </w:r>
      <w:r w:rsidR="00467C11" w:rsidRPr="00467C11">
        <w:rPr>
          <w:sz w:val="28"/>
          <w:szCs w:val="28"/>
        </w:rPr>
        <w:instrText>":{"</w:instrText>
      </w:r>
      <w:r w:rsidR="00467C11">
        <w:rPr>
          <w:sz w:val="28"/>
          <w:szCs w:val="28"/>
          <w:lang w:val="en-US"/>
        </w:rPr>
        <w:instrText>noteIndex</w:instrText>
      </w:r>
      <w:r w:rsidR="00467C11" w:rsidRPr="00467C11">
        <w:rPr>
          <w:sz w:val="28"/>
          <w:szCs w:val="28"/>
        </w:rPr>
        <w:instrText>":0},"</w:instrText>
      </w:r>
      <w:r w:rsidR="00467C11">
        <w:rPr>
          <w:sz w:val="28"/>
          <w:szCs w:val="28"/>
          <w:lang w:val="en-US"/>
        </w:rPr>
        <w:instrText>schema</w:instrText>
      </w:r>
      <w:r w:rsidR="00467C11" w:rsidRPr="00467C11">
        <w:rPr>
          <w:sz w:val="28"/>
          <w:szCs w:val="28"/>
        </w:rPr>
        <w:instrText>":"</w:instrText>
      </w:r>
      <w:r w:rsidR="00467C11">
        <w:rPr>
          <w:sz w:val="28"/>
          <w:szCs w:val="28"/>
          <w:lang w:val="en-US"/>
        </w:rPr>
        <w:instrText>https</w:instrText>
      </w:r>
      <w:r w:rsidR="00467C11" w:rsidRPr="00467C11">
        <w:rPr>
          <w:sz w:val="28"/>
          <w:szCs w:val="28"/>
        </w:rPr>
        <w:instrText>://</w:instrText>
      </w:r>
      <w:r w:rsidR="00467C11">
        <w:rPr>
          <w:sz w:val="28"/>
          <w:szCs w:val="28"/>
          <w:lang w:val="en-US"/>
        </w:rPr>
        <w:instrText>github</w:instrText>
      </w:r>
      <w:r w:rsidR="00467C11" w:rsidRPr="00467C11">
        <w:rPr>
          <w:sz w:val="28"/>
          <w:szCs w:val="28"/>
        </w:rPr>
        <w:instrText>.</w:instrText>
      </w:r>
      <w:r w:rsidR="00467C11">
        <w:rPr>
          <w:sz w:val="28"/>
          <w:szCs w:val="28"/>
          <w:lang w:val="en-US"/>
        </w:rPr>
        <w:instrText>com</w:instrText>
      </w:r>
      <w:r w:rsidR="00467C11" w:rsidRPr="00467C11">
        <w:rPr>
          <w:sz w:val="28"/>
          <w:szCs w:val="28"/>
        </w:rPr>
        <w:instrText>/</w:instrText>
      </w:r>
      <w:r w:rsidR="00467C11">
        <w:rPr>
          <w:sz w:val="28"/>
          <w:szCs w:val="28"/>
          <w:lang w:val="en-US"/>
        </w:rPr>
        <w:instrText>citation</w:instrText>
      </w:r>
      <w:r w:rsidR="00467C11" w:rsidRPr="00467C11">
        <w:rPr>
          <w:sz w:val="28"/>
          <w:szCs w:val="28"/>
        </w:rPr>
        <w:instrText>-</w:instrText>
      </w:r>
      <w:r w:rsidR="00467C11">
        <w:rPr>
          <w:sz w:val="28"/>
          <w:szCs w:val="28"/>
          <w:lang w:val="en-US"/>
        </w:rPr>
        <w:instrText>style</w:instrText>
      </w:r>
      <w:r w:rsidR="00467C11" w:rsidRPr="00467C11">
        <w:rPr>
          <w:sz w:val="28"/>
          <w:szCs w:val="28"/>
        </w:rPr>
        <w:instrText>-</w:instrText>
      </w:r>
      <w:r w:rsidR="00467C11">
        <w:rPr>
          <w:sz w:val="28"/>
          <w:szCs w:val="28"/>
          <w:lang w:val="en-US"/>
        </w:rPr>
        <w:instrText>language</w:instrText>
      </w:r>
      <w:r w:rsidR="00467C11" w:rsidRPr="00467C11">
        <w:rPr>
          <w:sz w:val="28"/>
          <w:szCs w:val="28"/>
        </w:rPr>
        <w:instrText>/</w:instrText>
      </w:r>
      <w:r w:rsidR="00467C11">
        <w:rPr>
          <w:sz w:val="28"/>
          <w:szCs w:val="28"/>
          <w:lang w:val="en-US"/>
        </w:rPr>
        <w:instrText>schema</w:instrText>
      </w:r>
      <w:r w:rsidR="00467C11" w:rsidRPr="00467C11">
        <w:rPr>
          <w:sz w:val="28"/>
          <w:szCs w:val="28"/>
        </w:rPr>
        <w:instrText>/</w:instrText>
      </w:r>
      <w:r w:rsidR="00467C11">
        <w:rPr>
          <w:sz w:val="28"/>
          <w:szCs w:val="28"/>
          <w:lang w:val="en-US"/>
        </w:rPr>
        <w:instrText>raw</w:instrText>
      </w:r>
      <w:r w:rsidR="00467C11" w:rsidRPr="00467C11">
        <w:rPr>
          <w:sz w:val="28"/>
          <w:szCs w:val="28"/>
        </w:rPr>
        <w:instrText>/</w:instrText>
      </w:r>
      <w:r w:rsidR="00467C11">
        <w:rPr>
          <w:sz w:val="28"/>
          <w:szCs w:val="28"/>
          <w:lang w:val="en-US"/>
        </w:rPr>
        <w:instrText>master</w:instrText>
      </w:r>
      <w:r w:rsidR="00467C11" w:rsidRPr="00467C11">
        <w:rPr>
          <w:sz w:val="28"/>
          <w:szCs w:val="28"/>
        </w:rPr>
        <w:instrText>/</w:instrText>
      </w:r>
      <w:r w:rsidR="00467C11">
        <w:rPr>
          <w:sz w:val="28"/>
          <w:szCs w:val="28"/>
          <w:lang w:val="en-US"/>
        </w:rPr>
        <w:instrText>csl</w:instrText>
      </w:r>
      <w:r w:rsidR="00467C11" w:rsidRPr="00467C11">
        <w:rPr>
          <w:sz w:val="28"/>
          <w:szCs w:val="28"/>
        </w:rPr>
        <w:instrText>-</w:instrText>
      </w:r>
      <w:r w:rsidR="00467C11">
        <w:rPr>
          <w:sz w:val="28"/>
          <w:szCs w:val="28"/>
          <w:lang w:val="en-US"/>
        </w:rPr>
        <w:instrText>citation</w:instrText>
      </w:r>
      <w:r w:rsidR="00467C11" w:rsidRPr="00467C11">
        <w:rPr>
          <w:sz w:val="28"/>
          <w:szCs w:val="28"/>
        </w:rPr>
        <w:instrText>.</w:instrText>
      </w:r>
      <w:r w:rsidR="00467C11">
        <w:rPr>
          <w:sz w:val="28"/>
          <w:szCs w:val="28"/>
          <w:lang w:val="en-US"/>
        </w:rPr>
        <w:instrText>json</w:instrText>
      </w:r>
      <w:r w:rsidR="00467C11" w:rsidRPr="00467C11">
        <w:rPr>
          <w:sz w:val="28"/>
          <w:szCs w:val="28"/>
        </w:rPr>
        <w:instrText>"}</w:instrText>
      </w:r>
      <w:r w:rsidR="00AA38B1">
        <w:rPr>
          <w:sz w:val="28"/>
          <w:szCs w:val="28"/>
          <w:lang w:val="en-US"/>
        </w:rPr>
        <w:fldChar w:fldCharType="separate"/>
      </w:r>
      <w:r w:rsidR="00467C11" w:rsidRPr="00467C11">
        <w:rPr>
          <w:noProof/>
          <w:sz w:val="28"/>
          <w:szCs w:val="28"/>
        </w:rPr>
        <w:t>[15]</w:t>
      </w:r>
      <w:r w:rsidR="00AA38B1">
        <w:rPr>
          <w:sz w:val="28"/>
          <w:szCs w:val="28"/>
          <w:lang w:val="en-US"/>
        </w:rPr>
        <w:fldChar w:fldCharType="end"/>
      </w:r>
      <w:r w:rsidR="00382C11" w:rsidRPr="00AA38B1">
        <w:rPr>
          <w:sz w:val="28"/>
          <w:szCs w:val="28"/>
        </w:rPr>
        <w:t>.</w:t>
      </w:r>
      <w:r w:rsidR="00815498" w:rsidRPr="00AA38B1">
        <w:rPr>
          <w:color w:val="FF0000"/>
          <w:sz w:val="28"/>
          <w:szCs w:val="28"/>
        </w:rPr>
        <w:t xml:space="preserve"> </w:t>
      </w:r>
      <w:r w:rsidR="00815498" w:rsidRPr="00815498">
        <w:rPr>
          <w:sz w:val="28"/>
          <w:szCs w:val="28"/>
        </w:rPr>
        <w:t>В</w:t>
      </w:r>
      <w:r w:rsidR="00815498" w:rsidRPr="00AA38B1">
        <w:rPr>
          <w:sz w:val="28"/>
          <w:szCs w:val="28"/>
        </w:rPr>
        <w:t xml:space="preserve"> </w:t>
      </w:r>
      <w:r w:rsidR="00382C11">
        <w:rPr>
          <w:sz w:val="28"/>
          <w:szCs w:val="28"/>
        </w:rPr>
        <w:t>К</w:t>
      </w:r>
      <w:r w:rsidR="00815498" w:rsidRPr="00815498">
        <w:rPr>
          <w:sz w:val="28"/>
          <w:szCs w:val="28"/>
        </w:rPr>
        <w:t>анадских</w:t>
      </w:r>
      <w:r w:rsidR="00815498" w:rsidRPr="00AA38B1">
        <w:rPr>
          <w:sz w:val="28"/>
          <w:szCs w:val="28"/>
        </w:rPr>
        <w:t xml:space="preserve"> </w:t>
      </w:r>
      <w:r w:rsidR="00815498" w:rsidRPr="00815498">
        <w:rPr>
          <w:sz w:val="28"/>
          <w:szCs w:val="28"/>
        </w:rPr>
        <w:t>отчетах</w:t>
      </w:r>
      <w:r w:rsidR="00815498" w:rsidRPr="00AA38B1">
        <w:rPr>
          <w:sz w:val="28"/>
          <w:szCs w:val="28"/>
        </w:rPr>
        <w:t xml:space="preserve"> </w:t>
      </w:r>
      <w:r w:rsidR="00815498" w:rsidRPr="00815498">
        <w:rPr>
          <w:sz w:val="28"/>
          <w:szCs w:val="28"/>
        </w:rPr>
        <w:t>неблагоприятные</w:t>
      </w:r>
      <w:r w:rsidR="00815498" w:rsidRPr="00AA38B1">
        <w:rPr>
          <w:sz w:val="28"/>
          <w:szCs w:val="28"/>
        </w:rPr>
        <w:t xml:space="preserve"> </w:t>
      </w:r>
      <w:r w:rsidR="00815498" w:rsidRPr="00815498">
        <w:rPr>
          <w:sz w:val="28"/>
          <w:szCs w:val="28"/>
        </w:rPr>
        <w:t>медицинские</w:t>
      </w:r>
      <w:r w:rsidR="00815498" w:rsidRPr="00AA38B1">
        <w:rPr>
          <w:sz w:val="28"/>
          <w:szCs w:val="28"/>
        </w:rPr>
        <w:t xml:space="preserve"> </w:t>
      </w:r>
      <w:r w:rsidR="00815498" w:rsidRPr="00815498">
        <w:rPr>
          <w:sz w:val="28"/>
          <w:szCs w:val="28"/>
        </w:rPr>
        <w:t>события</w:t>
      </w:r>
      <w:r w:rsidR="00815498" w:rsidRPr="00AA38B1">
        <w:rPr>
          <w:sz w:val="28"/>
          <w:szCs w:val="28"/>
        </w:rPr>
        <w:t xml:space="preserve"> </w:t>
      </w:r>
      <w:r w:rsidR="00815498" w:rsidRPr="00815498">
        <w:rPr>
          <w:sz w:val="28"/>
          <w:szCs w:val="28"/>
        </w:rPr>
        <w:t>происходят</w:t>
      </w:r>
      <w:r w:rsidR="00815498" w:rsidRPr="00AA38B1">
        <w:rPr>
          <w:sz w:val="28"/>
          <w:szCs w:val="28"/>
        </w:rPr>
        <w:t xml:space="preserve"> </w:t>
      </w:r>
      <w:r w:rsidR="00815498" w:rsidRPr="00815498">
        <w:rPr>
          <w:sz w:val="28"/>
          <w:szCs w:val="28"/>
        </w:rPr>
        <w:t>в</w:t>
      </w:r>
      <w:r w:rsidR="00815498" w:rsidRPr="00AA38B1">
        <w:rPr>
          <w:sz w:val="28"/>
          <w:szCs w:val="28"/>
        </w:rPr>
        <w:t xml:space="preserve"> 7,5% </w:t>
      </w:r>
      <w:r w:rsidR="00815498" w:rsidRPr="00815498">
        <w:rPr>
          <w:sz w:val="28"/>
          <w:szCs w:val="28"/>
        </w:rPr>
        <w:t>госпитализаций</w:t>
      </w:r>
      <w:r w:rsidR="00815498" w:rsidRPr="00AA38B1">
        <w:rPr>
          <w:sz w:val="28"/>
          <w:szCs w:val="28"/>
        </w:rPr>
        <w:t xml:space="preserve"> </w:t>
      </w:r>
      <w:r w:rsidR="00815498" w:rsidRPr="00815498">
        <w:rPr>
          <w:sz w:val="28"/>
          <w:szCs w:val="28"/>
        </w:rPr>
        <w:t>ежегодно</w:t>
      </w:r>
      <w:r w:rsidR="00815498" w:rsidRPr="00AA38B1">
        <w:rPr>
          <w:sz w:val="28"/>
          <w:szCs w:val="28"/>
        </w:rPr>
        <w:t xml:space="preserve">, </w:t>
      </w:r>
      <w:r w:rsidR="00815498" w:rsidRPr="00815498">
        <w:rPr>
          <w:sz w:val="28"/>
          <w:szCs w:val="28"/>
        </w:rPr>
        <w:t>и</w:t>
      </w:r>
      <w:r w:rsidR="00815498" w:rsidRPr="00AA38B1">
        <w:rPr>
          <w:sz w:val="28"/>
          <w:szCs w:val="28"/>
        </w:rPr>
        <w:t xml:space="preserve"> </w:t>
      </w:r>
      <w:r w:rsidR="00815498" w:rsidRPr="00815498">
        <w:rPr>
          <w:sz w:val="28"/>
          <w:szCs w:val="28"/>
        </w:rPr>
        <w:t>почти</w:t>
      </w:r>
      <w:r w:rsidR="00815498" w:rsidRPr="00AA38B1">
        <w:rPr>
          <w:sz w:val="28"/>
          <w:szCs w:val="28"/>
        </w:rPr>
        <w:t xml:space="preserve"> 70 000 </w:t>
      </w:r>
      <w:r w:rsidR="00815498" w:rsidRPr="00815498">
        <w:rPr>
          <w:sz w:val="28"/>
          <w:szCs w:val="28"/>
        </w:rPr>
        <w:t>из</w:t>
      </w:r>
      <w:r w:rsidR="00815498" w:rsidRPr="00AA38B1">
        <w:rPr>
          <w:sz w:val="28"/>
          <w:szCs w:val="28"/>
        </w:rPr>
        <w:t xml:space="preserve"> </w:t>
      </w:r>
      <w:r w:rsidR="00815498" w:rsidRPr="00815498">
        <w:rPr>
          <w:sz w:val="28"/>
          <w:szCs w:val="28"/>
        </w:rPr>
        <w:t>этих</w:t>
      </w:r>
      <w:r w:rsidR="00815498" w:rsidRPr="00AA38B1">
        <w:rPr>
          <w:sz w:val="28"/>
          <w:szCs w:val="28"/>
        </w:rPr>
        <w:t xml:space="preserve"> </w:t>
      </w:r>
      <w:r w:rsidR="00D86152">
        <w:rPr>
          <w:sz w:val="28"/>
          <w:szCs w:val="28"/>
        </w:rPr>
        <w:t>неблагоприятных событий</w:t>
      </w:r>
      <w:r w:rsidR="00815498" w:rsidRPr="00AA38B1">
        <w:rPr>
          <w:sz w:val="28"/>
          <w:szCs w:val="28"/>
        </w:rPr>
        <w:t xml:space="preserve"> </w:t>
      </w:r>
      <w:r w:rsidR="00815498" w:rsidRPr="00815498">
        <w:rPr>
          <w:sz w:val="28"/>
          <w:szCs w:val="28"/>
        </w:rPr>
        <w:t>можно</w:t>
      </w:r>
      <w:r w:rsidR="00815498" w:rsidRPr="00AA38B1">
        <w:rPr>
          <w:sz w:val="28"/>
          <w:szCs w:val="28"/>
        </w:rPr>
        <w:t xml:space="preserve"> </w:t>
      </w:r>
      <w:r w:rsidR="00815498" w:rsidRPr="00815498">
        <w:rPr>
          <w:sz w:val="28"/>
          <w:szCs w:val="28"/>
        </w:rPr>
        <w:t>было</w:t>
      </w:r>
      <w:r w:rsidR="00815498" w:rsidRPr="00AA38B1">
        <w:rPr>
          <w:sz w:val="28"/>
          <w:szCs w:val="28"/>
        </w:rPr>
        <w:t xml:space="preserve"> </w:t>
      </w:r>
      <w:r w:rsidR="00815498" w:rsidRPr="00815498">
        <w:rPr>
          <w:sz w:val="28"/>
          <w:szCs w:val="28"/>
        </w:rPr>
        <w:t>предотвратить</w:t>
      </w:r>
      <w:r w:rsidR="00FA1702" w:rsidRPr="00FA1702">
        <w:rPr>
          <w:sz w:val="28"/>
          <w:szCs w:val="28"/>
        </w:rPr>
        <w:t xml:space="preserve"> </w:t>
      </w:r>
      <w:r w:rsidR="00FA1702">
        <w:rPr>
          <w:sz w:val="28"/>
          <w:szCs w:val="28"/>
        </w:rPr>
        <w:fldChar w:fldCharType="begin" w:fldLock="1"/>
      </w:r>
      <w:r w:rsidR="00467C11">
        <w:rPr>
          <w:sz w:val="28"/>
          <w:szCs w:val="28"/>
        </w:rPr>
        <w:instrText>ADDIN CSL_CITATION {"citationItems":[{"id":"ITEM-1","itemData":{"DOI":"10.1503/cmaj.1040498","ISSN":"08203946","PMID":"15159366","abstract":"Background: Research into adverse events (AEs) has highlighted the need to improve patient safety. AEs are unintended injuries or complications resulting in death, disability or prolonged hospital stay that arise from health care management. We estimated the incidence of AEs among patients in Canadian acute care hospitals. Methods: We randomly selected 1 teaching, 1 large community and 2 small community hospitals in each of 5 provinces (British Columbia, Alberta, Ontario, Quebec and Nova Scotia) and reviewed a random sample of charts for nonpsychiatric, nonobstetric adult patients in each hospital for the fiscal year 2000. Trained reviewers screened all eligible charts, and physicians reviewed the positively screened charts to identify AEs and determine their preventability. Results: At least 1 screening criterion was identified in 1527 (40.8%) of 3745 charts. The physician reviewers identified AEs in 255 of the charts. After adjustment for the sampling strategy, the AE rate was 7.5 per 100 hospital admissions (95% confidence interval [CI] 5.7-9.3). Among the patients with AEs, events judged to be preventable occurred in 36.9% (95% CI 32.0%-41.8%) and death in 20.8% (95% CI 7.8%-33.8%). Physician reviewers estimated that 1521 additional hospital days were associated with AEs. Although men and women experienced equal rates of AEs, patients who had AEs were significantly older than those who did not (mean age [and standard deviation] 64.9 [16.7] v. 62.0 [18.4] years; p = 0.016). Interpretation: The overall incidence rate of AEs of 7.5% in our study suggests that, of the almost 2.5 million annual hospital admissions in Canada similar to the type studied, about 185 000 are associated with an AE and close to 70 000 of these are potentially preventable.","author":[{"dropping-particle":"","family":"Baker","given":"G. Ross","non-dropping-particle":"","parse-names":false,"suffix":""},{"dropping-particle":"","family":"Norton","given":"Peter G.","non-dropping-particle":"","parse-names":false,"suffix":""},{"dropping-particle":"","family":"Flintoft","given":"Virginia","non-dropping-particle":"","parse-names":false,"suffix":""},{"dropping-particle":"","family":"Blais","given":"Régis","non-dropping-particle":"","parse-names":false,"suffix":""},{"dropping-particle":"","family":"Brown","given":"Adalsteinn","non-dropping-particle":"","parse-names":false,"suffix":""},{"dropping-particle":"","family":"Cox","given":"Jafna","non-dropping-particle":"","parse-names":false,"suffix":""},{"dropping-particle":"","family":"Etchells","given":"Ed","non-dropping-particle":"","parse-names":false,"suffix":""},{"dropping-particle":"","family":"Ghali","given":"William A.","non-dropping-particle":"","parse-names":false,"suffix":""},{"dropping-particle":"","family":"Hébert","given":"Philip","non-dropping-particle":"","parse-names":false,"suffix":""},{"dropping-particle":"","family":"Majumdar","given":"Sumit R.","non-dropping-particle":"","parse-names":false,"suffix":""},{"dropping-particle":"","family":"O'Beirne","given":"Maeve","non-dropping-particle":"","parse-names":false,"suffix":""},{"dropping-particle":"","family":"Palacios-Derflingher","given":"Luz","non-dropping-particle":"","parse-names":false,"suffix":""},{"dropping-particle":"","family":"Reid","given":"Robert J.","non-dropping-particle":"","parse-names":false,"suffix":""},{"dropping-particle":"","family":"Sheps","given":"Sam","non-dropping-particle":"","parse-names":false,"suffix":""},{"dropping-particle":"","family":"Tamblyn","given":"Robyn","non-dropping-particle":"","parse-names":false,"suffix":""}],"container-title":"CMAJ","id":"ITEM-1","issue":"11","issued":{"date-parts":[["2004"]]},"page":"1678-1686","title":"The Canadian Adverse Events Study: The incidence of adverse events among hospital patients in Canada","type":"article","volume":"170"},"uris":["http://www.mendeley.com/documents/?uuid=c216eeb2-d160-37d5-a3c3-672077498b85"]}],"mendeley":{"formattedCitation":"[16]","plainTextFormattedCitation":"[16]","previouslyFormattedCitation":"[16]"},"properties":{"noteIndex":0},"schema":"https://github.com/citation-style-language/schema/raw/master/csl-citation.json"}</w:instrText>
      </w:r>
      <w:r w:rsidR="00FA1702">
        <w:rPr>
          <w:sz w:val="28"/>
          <w:szCs w:val="28"/>
        </w:rPr>
        <w:fldChar w:fldCharType="separate"/>
      </w:r>
      <w:r w:rsidR="00467C11" w:rsidRPr="00467C11">
        <w:rPr>
          <w:noProof/>
          <w:sz w:val="28"/>
          <w:szCs w:val="28"/>
        </w:rPr>
        <w:t>[16]</w:t>
      </w:r>
      <w:r w:rsidR="00FA1702">
        <w:rPr>
          <w:sz w:val="28"/>
          <w:szCs w:val="28"/>
        </w:rPr>
        <w:fldChar w:fldCharType="end"/>
      </w:r>
      <w:r w:rsidR="00AA38B1" w:rsidRPr="006D0259">
        <w:rPr>
          <w:sz w:val="28"/>
          <w:szCs w:val="28"/>
        </w:rPr>
        <w:t>.</w:t>
      </w:r>
      <w:r w:rsidR="00382C11" w:rsidRPr="006D0259">
        <w:rPr>
          <w:sz w:val="28"/>
          <w:szCs w:val="28"/>
        </w:rPr>
        <w:t xml:space="preserve"> </w:t>
      </w:r>
      <w:r w:rsidR="009836DB" w:rsidRPr="009836DB">
        <w:rPr>
          <w:sz w:val="28"/>
          <w:szCs w:val="28"/>
        </w:rPr>
        <w:t>Кроме</w:t>
      </w:r>
      <w:r w:rsidR="009836DB" w:rsidRPr="006D0259">
        <w:rPr>
          <w:sz w:val="28"/>
          <w:szCs w:val="28"/>
        </w:rPr>
        <w:t xml:space="preserve"> </w:t>
      </w:r>
      <w:r w:rsidR="009836DB" w:rsidRPr="009836DB">
        <w:rPr>
          <w:sz w:val="28"/>
          <w:szCs w:val="28"/>
        </w:rPr>
        <w:t>того</w:t>
      </w:r>
      <w:r w:rsidR="009836DB" w:rsidRPr="006D0259">
        <w:rPr>
          <w:sz w:val="28"/>
          <w:szCs w:val="28"/>
        </w:rPr>
        <w:t xml:space="preserve">, </w:t>
      </w:r>
      <w:r w:rsidR="009836DB" w:rsidRPr="009836DB">
        <w:rPr>
          <w:sz w:val="28"/>
          <w:szCs w:val="28"/>
        </w:rPr>
        <w:t>в</w:t>
      </w:r>
      <w:r w:rsidR="009836DB" w:rsidRPr="006D0259">
        <w:rPr>
          <w:sz w:val="28"/>
          <w:szCs w:val="28"/>
        </w:rPr>
        <w:t xml:space="preserve"> </w:t>
      </w:r>
      <w:r w:rsidR="009836DB" w:rsidRPr="009836DB">
        <w:rPr>
          <w:sz w:val="28"/>
          <w:szCs w:val="28"/>
        </w:rPr>
        <w:t>дополнение</w:t>
      </w:r>
      <w:r w:rsidR="009836DB" w:rsidRPr="006D0259">
        <w:rPr>
          <w:sz w:val="28"/>
          <w:szCs w:val="28"/>
        </w:rPr>
        <w:t xml:space="preserve"> </w:t>
      </w:r>
      <w:r w:rsidR="009836DB" w:rsidRPr="009836DB">
        <w:rPr>
          <w:sz w:val="28"/>
          <w:szCs w:val="28"/>
        </w:rPr>
        <w:t>к</w:t>
      </w:r>
      <w:r w:rsidR="009836DB" w:rsidRPr="006D0259">
        <w:rPr>
          <w:sz w:val="28"/>
          <w:szCs w:val="28"/>
        </w:rPr>
        <w:t xml:space="preserve"> </w:t>
      </w:r>
      <w:r w:rsidR="009836DB" w:rsidRPr="009836DB">
        <w:rPr>
          <w:sz w:val="28"/>
          <w:szCs w:val="28"/>
        </w:rPr>
        <w:t>вреду</w:t>
      </w:r>
      <w:r w:rsidR="009836DB" w:rsidRPr="006D0259">
        <w:rPr>
          <w:sz w:val="28"/>
          <w:szCs w:val="28"/>
        </w:rPr>
        <w:t xml:space="preserve">, </w:t>
      </w:r>
      <w:r w:rsidR="009836DB" w:rsidRPr="009836DB">
        <w:rPr>
          <w:sz w:val="28"/>
          <w:szCs w:val="28"/>
        </w:rPr>
        <w:t>причиняемому</w:t>
      </w:r>
      <w:r w:rsidR="009836DB" w:rsidRPr="006D0259">
        <w:rPr>
          <w:sz w:val="28"/>
          <w:szCs w:val="28"/>
        </w:rPr>
        <w:t xml:space="preserve"> </w:t>
      </w:r>
      <w:r w:rsidR="009836DB" w:rsidRPr="009836DB">
        <w:rPr>
          <w:sz w:val="28"/>
          <w:szCs w:val="28"/>
        </w:rPr>
        <w:t>пациентам</w:t>
      </w:r>
      <w:r w:rsidR="009836DB" w:rsidRPr="006D0259">
        <w:rPr>
          <w:sz w:val="28"/>
          <w:szCs w:val="28"/>
        </w:rPr>
        <w:t xml:space="preserve">, </w:t>
      </w:r>
      <w:r>
        <w:rPr>
          <w:sz w:val="28"/>
          <w:szCs w:val="28"/>
        </w:rPr>
        <w:t>м</w:t>
      </w:r>
      <w:r w:rsidRPr="006325CB">
        <w:rPr>
          <w:sz w:val="28"/>
          <w:szCs w:val="28"/>
        </w:rPr>
        <w:t>едицинская</w:t>
      </w:r>
      <w:r w:rsidR="009836DB" w:rsidRPr="006D0259">
        <w:rPr>
          <w:sz w:val="28"/>
          <w:szCs w:val="28"/>
        </w:rPr>
        <w:t xml:space="preserve"> </w:t>
      </w:r>
      <w:r w:rsidR="0084472E">
        <w:rPr>
          <w:sz w:val="28"/>
          <w:szCs w:val="28"/>
        </w:rPr>
        <w:t>инциденты</w:t>
      </w:r>
      <w:r w:rsidR="009836DB" w:rsidRPr="006D0259">
        <w:rPr>
          <w:sz w:val="28"/>
          <w:szCs w:val="28"/>
        </w:rPr>
        <w:t xml:space="preserve"> </w:t>
      </w:r>
      <w:r w:rsidR="009836DB" w:rsidRPr="009836DB">
        <w:rPr>
          <w:sz w:val="28"/>
          <w:szCs w:val="28"/>
        </w:rPr>
        <w:t>связаны</w:t>
      </w:r>
      <w:r w:rsidR="009836DB" w:rsidRPr="006D0259">
        <w:rPr>
          <w:sz w:val="28"/>
          <w:szCs w:val="28"/>
        </w:rPr>
        <w:t xml:space="preserve"> </w:t>
      </w:r>
      <w:r w:rsidR="009836DB" w:rsidRPr="009836DB">
        <w:rPr>
          <w:sz w:val="28"/>
          <w:szCs w:val="28"/>
        </w:rPr>
        <w:t>с</w:t>
      </w:r>
      <w:r w:rsidR="009836DB" w:rsidRPr="006D0259">
        <w:rPr>
          <w:sz w:val="28"/>
          <w:szCs w:val="28"/>
        </w:rPr>
        <w:t xml:space="preserve"> </w:t>
      </w:r>
      <w:r w:rsidR="009836DB" w:rsidRPr="009836DB">
        <w:rPr>
          <w:sz w:val="28"/>
          <w:szCs w:val="28"/>
        </w:rPr>
        <w:t>увеличением</w:t>
      </w:r>
      <w:r w:rsidR="009836DB" w:rsidRPr="006D0259">
        <w:rPr>
          <w:sz w:val="28"/>
          <w:szCs w:val="28"/>
        </w:rPr>
        <w:t xml:space="preserve"> </w:t>
      </w:r>
      <w:r w:rsidR="009836DB" w:rsidRPr="009836DB">
        <w:rPr>
          <w:sz w:val="28"/>
          <w:szCs w:val="28"/>
        </w:rPr>
        <w:t>расходов</w:t>
      </w:r>
      <w:r w:rsidR="009836DB" w:rsidRPr="006D0259">
        <w:rPr>
          <w:sz w:val="28"/>
          <w:szCs w:val="28"/>
        </w:rPr>
        <w:t xml:space="preserve"> </w:t>
      </w:r>
      <w:r w:rsidR="009836DB" w:rsidRPr="009836DB">
        <w:rPr>
          <w:sz w:val="28"/>
          <w:szCs w:val="28"/>
        </w:rPr>
        <w:t>на</w:t>
      </w:r>
      <w:r w:rsidR="009836DB" w:rsidRPr="006D0259">
        <w:rPr>
          <w:sz w:val="28"/>
          <w:szCs w:val="28"/>
        </w:rPr>
        <w:t xml:space="preserve"> </w:t>
      </w:r>
      <w:r w:rsidR="009836DB" w:rsidRPr="009836DB">
        <w:rPr>
          <w:sz w:val="28"/>
          <w:szCs w:val="28"/>
        </w:rPr>
        <w:t>здравоохранение</w:t>
      </w:r>
      <w:r w:rsidR="006D0259">
        <w:rPr>
          <w:sz w:val="28"/>
          <w:szCs w:val="28"/>
        </w:rPr>
        <w:t xml:space="preserve"> </w:t>
      </w:r>
      <w:r w:rsidR="006D0259">
        <w:rPr>
          <w:sz w:val="28"/>
          <w:szCs w:val="28"/>
        </w:rPr>
        <w:fldChar w:fldCharType="begin" w:fldLock="1"/>
      </w:r>
      <w:r w:rsidR="00467C11">
        <w:rPr>
          <w:sz w:val="28"/>
          <w:szCs w:val="28"/>
        </w:rPr>
        <w:instrText>ADDIN CSL_CITATION {"citationItems":[{"id":"ITEM-1","itemData":{"DOI":"10.3390/healthcare5040073","ISSN":"22279032","abstract":"Effective leadership of healthcare professionals is critical for strengthening quality and integration of care. This study aimed to assess whether there exist an association between different leadership styles and healthcare quality measures. The search was performed in the Medline (National Library of Medicine, PubMed interface) and EMBASE databases for the time period 2004–2015. The research question that guided this review was posed as: “Is there any relationship between leadership style in healthcare settings and quality of care?” Eighteen articles were found relevant to our research question. Leadership styles were found to be strongly correlated with quality care and associated measures. Leadership was considered a core element for a well-coordinated and integrated provision of care, both from the patients and healthcare professionals.","author":[{"dropping-particle":"","family":"Sfantou","given":"Danae F.","non-dropping-particle":"","parse-names":false,"suffix":""},{"dropping-particle":"","family":"Laliotis","given":"Aggelos","non-dropping-particle":"","parse-names":false,"suffix":""},{"dropping-particle":"","family":"Patelarou","given":"Athina E.","non-dropping-particle":"","parse-names":false,"suffix":""},{"dropping-particle":"","family":"Sifaki-Pistolla","given":"Dimitra","non-dropping-particle":"","parse-names":false,"suffix":""},{"dropping-particle":"","family":"Matalliotakis","given":"Michail","non-dropping-particle":"","parse-names":false,"suffix":""},{"dropping-particle":"","family":"Patelarou","given":"Evridiki","non-dropping-particle":"","parse-names":false,"suffix":""}],"container-title":"Healthcare (Switzerland)","id":"ITEM-1","issue":"4","issued":{"date-parts":[["2017"]]},"page":"122-345","title":"Importance of leadership style towards quality of care measures in healthcare settings: A systematic review","type":"article-journal","volume":"5"},"uris":["http://www.mendeley.com/documents/?uuid=d95fa92e-051a-3513-8e2f-ee554e0030d7"]}],"mendeley":{"formattedCitation":"[17]","plainTextFormattedCitation":"[17]","previouslyFormattedCitation":"[17]"},"properties":{"noteIndex":0},"schema":"https://github.com/citation-style-language/schema/raw/master/csl-citation.json"}</w:instrText>
      </w:r>
      <w:r w:rsidR="006D0259">
        <w:rPr>
          <w:sz w:val="28"/>
          <w:szCs w:val="28"/>
        </w:rPr>
        <w:fldChar w:fldCharType="separate"/>
      </w:r>
      <w:r w:rsidR="00467C11" w:rsidRPr="00467C11">
        <w:rPr>
          <w:noProof/>
          <w:sz w:val="28"/>
          <w:szCs w:val="28"/>
        </w:rPr>
        <w:t>[17]</w:t>
      </w:r>
      <w:r w:rsidR="006D0259">
        <w:rPr>
          <w:sz w:val="28"/>
          <w:szCs w:val="28"/>
        </w:rPr>
        <w:fldChar w:fldCharType="end"/>
      </w:r>
      <w:r w:rsidR="009836DB" w:rsidRPr="006D0259">
        <w:rPr>
          <w:sz w:val="28"/>
          <w:szCs w:val="28"/>
        </w:rPr>
        <w:t xml:space="preserve">. </w:t>
      </w:r>
      <w:r w:rsidR="009836DB" w:rsidRPr="009836DB">
        <w:rPr>
          <w:sz w:val="28"/>
          <w:szCs w:val="28"/>
        </w:rPr>
        <w:t>В</w:t>
      </w:r>
      <w:r w:rsidR="009836DB" w:rsidRPr="006D0259">
        <w:rPr>
          <w:sz w:val="28"/>
          <w:szCs w:val="28"/>
        </w:rPr>
        <w:t xml:space="preserve"> </w:t>
      </w:r>
      <w:r w:rsidR="009836DB" w:rsidRPr="009836DB">
        <w:rPr>
          <w:sz w:val="28"/>
          <w:szCs w:val="28"/>
        </w:rPr>
        <w:t>отчете</w:t>
      </w:r>
      <w:r w:rsidR="009836DB" w:rsidRPr="006D0259">
        <w:rPr>
          <w:sz w:val="28"/>
          <w:szCs w:val="28"/>
        </w:rPr>
        <w:t xml:space="preserve"> 2008 </w:t>
      </w:r>
      <w:r w:rsidR="009836DB" w:rsidRPr="009836DB">
        <w:rPr>
          <w:sz w:val="28"/>
          <w:szCs w:val="28"/>
        </w:rPr>
        <w:t>года</w:t>
      </w:r>
      <w:r w:rsidR="009836DB" w:rsidRPr="006D0259">
        <w:rPr>
          <w:sz w:val="28"/>
          <w:szCs w:val="28"/>
        </w:rPr>
        <w:t xml:space="preserve"> </w:t>
      </w:r>
      <w:r w:rsidR="009836DB" w:rsidRPr="009836DB">
        <w:rPr>
          <w:sz w:val="28"/>
          <w:szCs w:val="28"/>
        </w:rPr>
        <w:t>было</w:t>
      </w:r>
      <w:r w:rsidR="009836DB" w:rsidRPr="006D0259">
        <w:rPr>
          <w:sz w:val="28"/>
          <w:szCs w:val="28"/>
        </w:rPr>
        <w:t xml:space="preserve"> </w:t>
      </w:r>
      <w:r w:rsidR="009836DB" w:rsidRPr="009836DB">
        <w:rPr>
          <w:sz w:val="28"/>
          <w:szCs w:val="28"/>
        </w:rPr>
        <w:t>подсчитано</w:t>
      </w:r>
      <w:r w:rsidR="009836DB" w:rsidRPr="006D0259">
        <w:rPr>
          <w:sz w:val="28"/>
          <w:szCs w:val="28"/>
        </w:rPr>
        <w:t xml:space="preserve">, </w:t>
      </w:r>
      <w:r w:rsidR="009836DB" w:rsidRPr="009836DB">
        <w:rPr>
          <w:sz w:val="28"/>
          <w:szCs w:val="28"/>
        </w:rPr>
        <w:t>что</w:t>
      </w:r>
      <w:r w:rsidR="009836DB" w:rsidRPr="006D0259">
        <w:rPr>
          <w:sz w:val="28"/>
          <w:szCs w:val="28"/>
        </w:rPr>
        <w:t xml:space="preserve"> </w:t>
      </w:r>
      <w:r w:rsidR="009836DB" w:rsidRPr="009836DB">
        <w:rPr>
          <w:sz w:val="28"/>
          <w:szCs w:val="28"/>
        </w:rPr>
        <w:t>медицинские</w:t>
      </w:r>
      <w:r w:rsidR="009836DB" w:rsidRPr="006D0259">
        <w:rPr>
          <w:sz w:val="28"/>
          <w:szCs w:val="28"/>
        </w:rPr>
        <w:t xml:space="preserve"> </w:t>
      </w:r>
      <w:r w:rsidR="0084472E">
        <w:rPr>
          <w:sz w:val="28"/>
          <w:szCs w:val="28"/>
        </w:rPr>
        <w:t>инциденты</w:t>
      </w:r>
      <w:r w:rsidR="009836DB" w:rsidRPr="006D0259">
        <w:rPr>
          <w:sz w:val="28"/>
          <w:szCs w:val="28"/>
        </w:rPr>
        <w:t xml:space="preserve"> </w:t>
      </w:r>
      <w:r w:rsidR="009836DB" w:rsidRPr="009836DB">
        <w:rPr>
          <w:sz w:val="28"/>
          <w:szCs w:val="28"/>
        </w:rPr>
        <w:t>обходятся</w:t>
      </w:r>
      <w:r w:rsidR="009836DB" w:rsidRPr="006D0259">
        <w:rPr>
          <w:sz w:val="28"/>
          <w:szCs w:val="28"/>
        </w:rPr>
        <w:t xml:space="preserve"> </w:t>
      </w:r>
      <w:r w:rsidR="009836DB" w:rsidRPr="009836DB">
        <w:rPr>
          <w:sz w:val="28"/>
          <w:szCs w:val="28"/>
        </w:rPr>
        <w:t>системе</w:t>
      </w:r>
      <w:r w:rsidR="009836DB" w:rsidRPr="006D0259">
        <w:rPr>
          <w:sz w:val="28"/>
          <w:szCs w:val="28"/>
        </w:rPr>
        <w:t xml:space="preserve"> </w:t>
      </w:r>
      <w:r w:rsidR="009836DB" w:rsidRPr="009836DB">
        <w:rPr>
          <w:sz w:val="28"/>
          <w:szCs w:val="28"/>
        </w:rPr>
        <w:t>здравоохранения</w:t>
      </w:r>
      <w:r w:rsidR="009836DB" w:rsidRPr="006D0259">
        <w:rPr>
          <w:sz w:val="28"/>
          <w:szCs w:val="28"/>
        </w:rPr>
        <w:t xml:space="preserve"> </w:t>
      </w:r>
      <w:r w:rsidR="009836DB" w:rsidRPr="009836DB">
        <w:rPr>
          <w:sz w:val="28"/>
          <w:szCs w:val="28"/>
        </w:rPr>
        <w:t>США</w:t>
      </w:r>
      <w:r w:rsidR="009836DB" w:rsidRPr="006D0259">
        <w:rPr>
          <w:sz w:val="28"/>
          <w:szCs w:val="28"/>
        </w:rPr>
        <w:t xml:space="preserve"> </w:t>
      </w:r>
      <w:r w:rsidR="009836DB" w:rsidRPr="009836DB">
        <w:rPr>
          <w:sz w:val="28"/>
          <w:szCs w:val="28"/>
        </w:rPr>
        <w:t>более</w:t>
      </w:r>
      <w:r w:rsidR="009836DB" w:rsidRPr="006D0259">
        <w:rPr>
          <w:sz w:val="28"/>
          <w:szCs w:val="28"/>
        </w:rPr>
        <w:t xml:space="preserve"> </w:t>
      </w:r>
      <w:r w:rsidR="009836DB" w:rsidRPr="009836DB">
        <w:rPr>
          <w:sz w:val="28"/>
          <w:szCs w:val="28"/>
        </w:rPr>
        <w:t>чем</w:t>
      </w:r>
      <w:r w:rsidR="009836DB" w:rsidRPr="006D0259">
        <w:rPr>
          <w:sz w:val="28"/>
          <w:szCs w:val="28"/>
        </w:rPr>
        <w:t xml:space="preserve"> </w:t>
      </w:r>
      <w:r w:rsidR="009836DB" w:rsidRPr="009836DB">
        <w:rPr>
          <w:sz w:val="28"/>
          <w:szCs w:val="28"/>
        </w:rPr>
        <w:t>в</w:t>
      </w:r>
      <w:r w:rsidR="009836DB" w:rsidRPr="006D0259">
        <w:rPr>
          <w:sz w:val="28"/>
          <w:szCs w:val="28"/>
        </w:rPr>
        <w:t xml:space="preserve"> 17 </w:t>
      </w:r>
      <w:r w:rsidR="009836DB" w:rsidRPr="009836DB">
        <w:rPr>
          <w:sz w:val="28"/>
          <w:szCs w:val="28"/>
        </w:rPr>
        <w:t>миллиардов</w:t>
      </w:r>
      <w:r w:rsidR="009836DB" w:rsidRPr="006D0259">
        <w:rPr>
          <w:sz w:val="28"/>
          <w:szCs w:val="28"/>
        </w:rPr>
        <w:t xml:space="preserve"> </w:t>
      </w:r>
      <w:r w:rsidR="009836DB" w:rsidRPr="009836DB">
        <w:rPr>
          <w:sz w:val="28"/>
          <w:szCs w:val="28"/>
        </w:rPr>
        <w:t>долларов</w:t>
      </w:r>
      <w:r w:rsidR="009836DB" w:rsidRPr="006D0259">
        <w:rPr>
          <w:sz w:val="28"/>
          <w:szCs w:val="28"/>
        </w:rPr>
        <w:t xml:space="preserve"> </w:t>
      </w:r>
      <w:r w:rsidR="009836DB" w:rsidRPr="009836DB">
        <w:rPr>
          <w:sz w:val="28"/>
          <w:szCs w:val="28"/>
        </w:rPr>
        <w:t>ежегодно</w:t>
      </w:r>
      <w:r w:rsidR="009F4BFA">
        <w:rPr>
          <w:sz w:val="28"/>
          <w:szCs w:val="28"/>
        </w:rPr>
        <w:fldChar w:fldCharType="begin" w:fldLock="1"/>
      </w:r>
      <w:r w:rsidR="00467C11">
        <w:rPr>
          <w:sz w:val="28"/>
          <w:szCs w:val="28"/>
        </w:rPr>
        <w:instrText>ADDIN CSL_CITATION {"citationItems":[{"id":"ITEM-1","itemData":{"DOI":"10.1377/hlthaff.2011.0084","ISSN":"02782715","PMID":"21471478","abstract":"At a minimum, high-quality health care is care that does not harm patients, particularly through medical errors. The first step in reducing the large number of harmful medical errors that occur today is to analyze them. We used an actuarial approach to measure the frequency and costs of measurable US medical errors, identified through medical claims data. This method focuses on the analysis of comparative rates of illness, using mathematical models to assess the risk of occurrence and to project costs to the total population. We estimate that the annual cost of measurable medical errors that harm patients was $17.1 billion in 2008. Pressure ulcers were the most common measurable medical error, followed by postoperative infections and by postlaminectomy syndrome, a condition characterized by persistent pain following back surgery. A total of ten types of errors account for more than two-thirds of the total cost of errors, and these errors should be the first targets of prevention efforts. © 2011 by Project HOPE - The People-to-People Health Foundation, Inc.","author":[{"dropping-particle":"","family":"Bos","given":"Jill","non-dropping-particle":"van den","parse-names":false,"suffix":""},{"dropping-particle":"","family":"Rustagi","given":"Karan","non-dropping-particle":"","parse-names":false,"suffix":""},{"dropping-particle":"","family":"Gray","given":"Travis","non-dropping-particle":"","parse-names":false,"suffix":""},{"dropping-particle":"","family":"Halford","given":"Michael","non-dropping-particle":"","parse-names":false,"suffix":""},{"dropping-particle":"","family":"Ziemkiewicz","given":"Eva","non-dropping-particle":"","parse-names":false,"suffix":""},{"dropping-particle":"","family":"Shreve","given":"Jonathan","non-dropping-particle":"","parse-names":false,"suffix":""}],"container-title":"Health Affairs","id":"ITEM-1","issue":"4","issued":{"date-parts":[["2011"]]},"page":"596-603","title":"The $17.1 billion problem: The annual cost of measurable medical errors","type":"article-journal","volume":"30"},"uris":["http://www.mendeley.com/documents/?uuid=41f8d159-36ca-3e2d-ab17-6d9c7b20623c"]}],"mendeley":{"formattedCitation":"[18]","plainTextFormattedCitation":"[18]","previouslyFormattedCitation":"[18]"},"properties":{"noteIndex":0},"schema":"https://github.com/citation-style-language/schema/raw/master/csl-citation.json"}</w:instrText>
      </w:r>
      <w:r w:rsidR="009F4BFA">
        <w:rPr>
          <w:sz w:val="28"/>
          <w:szCs w:val="28"/>
        </w:rPr>
        <w:fldChar w:fldCharType="separate"/>
      </w:r>
      <w:r w:rsidR="00467C11" w:rsidRPr="00467C11">
        <w:rPr>
          <w:noProof/>
          <w:sz w:val="28"/>
          <w:szCs w:val="28"/>
        </w:rPr>
        <w:t>[18]</w:t>
      </w:r>
      <w:r w:rsidR="009F4BFA">
        <w:rPr>
          <w:sz w:val="28"/>
          <w:szCs w:val="28"/>
        </w:rPr>
        <w:fldChar w:fldCharType="end"/>
      </w:r>
      <w:r w:rsidR="006D0259" w:rsidRPr="006D0259">
        <w:rPr>
          <w:sz w:val="28"/>
          <w:szCs w:val="28"/>
        </w:rPr>
        <w:t xml:space="preserve">. </w:t>
      </w:r>
    </w:p>
    <w:p w14:paraId="4A235077" w14:textId="7013DA1D" w:rsidR="003550BE" w:rsidRPr="003550BE" w:rsidRDefault="003550BE" w:rsidP="00382C11">
      <w:pPr>
        <w:ind w:firstLine="567"/>
        <w:jc w:val="both"/>
        <w:rPr>
          <w:sz w:val="28"/>
          <w:szCs w:val="28"/>
        </w:rPr>
      </w:pPr>
      <w:r w:rsidRPr="001E729A">
        <w:rPr>
          <w:sz w:val="28"/>
          <w:szCs w:val="28"/>
        </w:rPr>
        <w:t>Согласно</w:t>
      </w:r>
      <w:r w:rsidR="00000F82">
        <w:rPr>
          <w:sz w:val="28"/>
          <w:szCs w:val="28"/>
        </w:rPr>
        <w:t xml:space="preserve"> </w:t>
      </w:r>
      <w:r w:rsidRPr="001E729A">
        <w:rPr>
          <w:sz w:val="28"/>
          <w:szCs w:val="28"/>
        </w:rPr>
        <w:t>исследовани</w:t>
      </w:r>
      <w:r w:rsidR="00000F82">
        <w:rPr>
          <w:sz w:val="28"/>
          <w:szCs w:val="28"/>
        </w:rPr>
        <w:t>ю</w:t>
      </w:r>
      <w:r w:rsidRPr="001E729A">
        <w:rPr>
          <w:sz w:val="28"/>
          <w:szCs w:val="28"/>
        </w:rPr>
        <w:t xml:space="preserve">, проведенному </w:t>
      </w:r>
      <w:r w:rsidR="001E729A" w:rsidRPr="001E729A">
        <w:rPr>
          <w:sz w:val="28"/>
          <w:szCs w:val="28"/>
        </w:rPr>
        <w:t xml:space="preserve">Брайан А. Лян </w:t>
      </w:r>
      <w:r w:rsidR="001E729A" w:rsidRPr="001E729A">
        <w:rPr>
          <w:sz w:val="28"/>
          <w:szCs w:val="28"/>
          <w:lang w:val="kk-KZ"/>
        </w:rPr>
        <w:t xml:space="preserve">и др </w:t>
      </w:r>
      <w:r w:rsidR="001E729A" w:rsidRPr="001E729A">
        <w:rPr>
          <w:sz w:val="28"/>
          <w:szCs w:val="28"/>
          <w:lang w:val="kk-KZ"/>
        </w:rPr>
        <w:fldChar w:fldCharType="begin" w:fldLock="1"/>
      </w:r>
      <w:r w:rsidR="00467C11">
        <w:rPr>
          <w:sz w:val="28"/>
          <w:szCs w:val="28"/>
          <w:lang w:val="kk-KZ"/>
        </w:rPr>
        <w:instrText>ADDIN CSL_CITATION {"citationItems":[{"id":"ITEM-1","itemData":{"DOI":"10.1097/00132586-200310000-00056","ISSN":"0039-6206","abstract":"Background In response to the report by the Institute of Medicine on medical errors, national groups have recommended actions to reduce the occurrence of preventable medical errors. What is not known is the level of support for these proposed changes among practicing physicians and the public. Methods We conducted parallel national surveys of 831 practicing physicians, who responded to mailed questionnaires, and 1207 members of the public, who were interviewed by telephone after selection with the use of random-digit dialing. Respondents were asked about the causes of and solutions to the problem of preventable medical errors and, on the basis of a clinical vignette, were asked what the consequences of an error should be. Results Many physicians (35 percent) and members of the public (42 percent) reported errors in their own or a family member’s care, but neither group viewed medical errors as one of the most important problems in health care today. A majority of both groups believed that the number of in-hospital deaths due to preventable errors is lower than that reported by the Institute of Medicine. Physicians and the public disagreed on many of the underlying causes of errors and on effective strategies for reducing errors. Neither group believed that moving patients to highvolume centers would be a very effective strategy. The public and many physicians supported the use of sanctions against individual health professionals perceived as responsible for serious errors. Conclusions Though substantial proportions of the public and practicing physicians report that they have had personal experience with medical errors, neither group has the sense of urgency expressed by many national organizations. To advance their agenda, national groups need to convince physicians, in particular, that the current proposals for reducing errors will be very effective. (N Engl J Med 2002;347:1933-40.)","author":[{"dropping-particle":"","family":"Liang","given":"Brian A.","non-dropping-particle":"","parse-names":false,"suffix":""}],"container-title":"Survey of Anesthesiology","id":"ITEM-1","issue":"5","issued":{"date-parts":[["2003"]]},"page":"306-307","title":"Views of Practicing Physicians and the Public on Medical Errors","type":"article-journal","volume":"47"},"uris":["http://www.mendeley.com/documents/?uuid=61ac51b0-0f49-383a-8cc0-928e26469bfa"]}],"mendeley":{"formattedCitation":"[19]","plainTextFormattedCitation":"[19]","previouslyFormattedCitation":"[19]"},"properties":{"noteIndex":0},"schema":"https://github.com/citation-style-language/schema/raw/master/csl-citation.json"}</w:instrText>
      </w:r>
      <w:r w:rsidR="001E729A" w:rsidRPr="001E729A">
        <w:rPr>
          <w:sz w:val="28"/>
          <w:szCs w:val="28"/>
          <w:lang w:val="kk-KZ"/>
        </w:rPr>
        <w:fldChar w:fldCharType="separate"/>
      </w:r>
      <w:r w:rsidR="00467C11" w:rsidRPr="00467C11">
        <w:rPr>
          <w:noProof/>
          <w:sz w:val="28"/>
          <w:szCs w:val="28"/>
          <w:lang w:val="kk-KZ"/>
        </w:rPr>
        <w:t>[19]</w:t>
      </w:r>
      <w:r w:rsidR="001E729A" w:rsidRPr="001E729A">
        <w:rPr>
          <w:sz w:val="28"/>
          <w:szCs w:val="28"/>
          <w:lang w:val="kk-KZ"/>
        </w:rPr>
        <w:fldChar w:fldCharType="end"/>
      </w:r>
      <w:r w:rsidR="006D5D72" w:rsidRPr="001E729A">
        <w:rPr>
          <w:sz w:val="28"/>
          <w:szCs w:val="28"/>
        </w:rPr>
        <w:t xml:space="preserve"> </w:t>
      </w:r>
      <w:r w:rsidRPr="001E729A">
        <w:rPr>
          <w:sz w:val="28"/>
          <w:szCs w:val="28"/>
        </w:rPr>
        <w:t xml:space="preserve">, 35% </w:t>
      </w:r>
      <w:r w:rsidR="006D5D72" w:rsidRPr="001E729A">
        <w:rPr>
          <w:sz w:val="28"/>
          <w:szCs w:val="28"/>
        </w:rPr>
        <w:t>медицинских работников</w:t>
      </w:r>
      <w:r w:rsidRPr="001E729A">
        <w:rPr>
          <w:sz w:val="28"/>
          <w:szCs w:val="28"/>
        </w:rPr>
        <w:t xml:space="preserve"> и 42% населения в целом считали, что они или кто-то из членов их семей </w:t>
      </w:r>
      <w:r w:rsidR="006D5D72" w:rsidRPr="001E729A">
        <w:rPr>
          <w:sz w:val="28"/>
          <w:szCs w:val="28"/>
        </w:rPr>
        <w:t xml:space="preserve">сталкивался с </w:t>
      </w:r>
      <w:r w:rsidR="00101538">
        <w:rPr>
          <w:sz w:val="28"/>
          <w:szCs w:val="28"/>
        </w:rPr>
        <w:t>медицинским инцидентом</w:t>
      </w:r>
      <w:r w:rsidR="006D5D72" w:rsidRPr="001E729A">
        <w:rPr>
          <w:sz w:val="28"/>
          <w:szCs w:val="28"/>
        </w:rPr>
        <w:t xml:space="preserve"> </w:t>
      </w:r>
      <w:r w:rsidRPr="001E729A">
        <w:rPr>
          <w:sz w:val="28"/>
          <w:szCs w:val="28"/>
        </w:rPr>
        <w:t xml:space="preserve">в процессе лечения. </w:t>
      </w:r>
      <w:r w:rsidR="001E729A" w:rsidRPr="00CE3278">
        <w:rPr>
          <w:sz w:val="28"/>
          <w:szCs w:val="28"/>
        </w:rPr>
        <w:t xml:space="preserve">Шон и др. </w:t>
      </w:r>
      <w:r w:rsidR="001E729A" w:rsidRPr="00CE3278">
        <w:rPr>
          <w:sz w:val="28"/>
          <w:szCs w:val="28"/>
        </w:rPr>
        <w:fldChar w:fldCharType="begin" w:fldLock="1"/>
      </w:r>
      <w:r w:rsidR="00467C11">
        <w:rPr>
          <w:sz w:val="28"/>
          <w:szCs w:val="28"/>
        </w:rPr>
        <w:instrText>ADDIN CSL_CITATION {"citationItems":[{"id":"ITEM-1","itemData":{"DOI":"10.1377/hlthaff.w5.509","ISSN":"02782715","PMID":"16269444","abstract":"This paper reports on a 2005 survey of sicker adults in Australia, Canada, Germany, New Zealand, the United Kingdom, and the United States. Sizable shares of patients in all six countries report safety risks, poor care coordination, and deficiencies in care for chronic conditions. Majorities in all countries report that mistakes occurred outside the hospital. The United States often stands out for inefficient care and errors and is an outlier on access/cost barriers. Yet no country consistently leads or lags across survey domains. Deficiencies in transition care during hospital discharge and coordination failures among patients seeing multiple physicians underscore shared challenges of improving performance across sites of care.","author":[{"dropping-particle":"","family":"Schoen","given":"Cathy","non-dropping-particle":"","parse-names":false,"suffix":""},{"dropping-particle":"","family":"Osborn","given":"Robin","non-dropping-particle":"","parse-names":false,"suffix":""},{"dropping-particle":"","family":"Huynh","given":"Phuong Trang","non-dropping-particle":"","parse-names":false,"suffix":""},{"dropping-particle":"","family":"Doty","given":"Michelle","non-dropping-particle":"","parse-names":false,"suffix":""},{"dropping-particle":"","family":"Zapert","given":"Kinga","non-dropping-particle":"","parse-names":false,"suffix":""},{"dropping-particle":"","family":"Peugh","given":"Jordon","non-dropping-particle":"","parse-names":false,"suffix":""},{"dropping-particle":"","family":"Davis","given":"Karen","non-dropping-particle":"","parse-names":false,"suffix":""}],"container-title":"Health affairs (Project Hope)","id":"ITEM-1","issue":"3","issued":{"date-parts":[["2005"]]},"page":"12-15","title":"Taking the pulse of health care systems: experiences of patients with health problems in six countries.","type":"article-journal","volume":"Suppl Web "},"uris":["http://www.mendeley.com/documents/?uuid=c79b14f8-1aab-3407-9c29-2398e6a6b708"]}],"mendeley":{"formattedCitation":"[20]","plainTextFormattedCitation":"[20]","previouslyFormattedCitation":"[20]"},"properties":{"noteIndex":0},"schema":"https://github.com/citation-style-language/schema/raw/master/csl-citation.json"}</w:instrText>
      </w:r>
      <w:r w:rsidR="001E729A" w:rsidRPr="00CE3278">
        <w:rPr>
          <w:sz w:val="28"/>
          <w:szCs w:val="28"/>
        </w:rPr>
        <w:fldChar w:fldCharType="separate"/>
      </w:r>
      <w:r w:rsidR="00467C11" w:rsidRPr="00467C11">
        <w:rPr>
          <w:noProof/>
          <w:sz w:val="28"/>
          <w:szCs w:val="28"/>
        </w:rPr>
        <w:t>[20]</w:t>
      </w:r>
      <w:r w:rsidR="001E729A" w:rsidRPr="00CE3278">
        <w:rPr>
          <w:sz w:val="28"/>
          <w:szCs w:val="28"/>
        </w:rPr>
        <w:fldChar w:fldCharType="end"/>
      </w:r>
      <w:r w:rsidR="001E729A" w:rsidRPr="00CE3278">
        <w:rPr>
          <w:sz w:val="28"/>
          <w:szCs w:val="28"/>
          <w:lang w:val="kk-KZ"/>
        </w:rPr>
        <w:t xml:space="preserve"> </w:t>
      </w:r>
      <w:r w:rsidR="006D5D72" w:rsidRPr="00CE3278">
        <w:rPr>
          <w:sz w:val="28"/>
          <w:szCs w:val="28"/>
        </w:rPr>
        <w:t>отметили</w:t>
      </w:r>
      <w:r w:rsidRPr="00CE3278">
        <w:rPr>
          <w:sz w:val="28"/>
          <w:szCs w:val="28"/>
        </w:rPr>
        <w:t xml:space="preserve">, что 34% населения США считают, что они </w:t>
      </w:r>
      <w:r w:rsidR="006D5D72" w:rsidRPr="00CE3278">
        <w:rPr>
          <w:sz w:val="28"/>
          <w:szCs w:val="28"/>
        </w:rPr>
        <w:t>имели</w:t>
      </w:r>
      <w:r w:rsidRPr="00CE3278">
        <w:rPr>
          <w:sz w:val="28"/>
          <w:szCs w:val="28"/>
        </w:rPr>
        <w:t xml:space="preserve"> медицинскую ошибку в про</w:t>
      </w:r>
      <w:r w:rsidR="00CE3278" w:rsidRPr="00CE3278">
        <w:rPr>
          <w:sz w:val="28"/>
          <w:szCs w:val="28"/>
        </w:rPr>
        <w:t xml:space="preserve">цессе лечения. Кинг и др. </w:t>
      </w:r>
      <w:r w:rsidR="00433EAE">
        <w:rPr>
          <w:sz w:val="28"/>
          <w:szCs w:val="28"/>
        </w:rPr>
        <w:fldChar w:fldCharType="begin" w:fldLock="1"/>
      </w:r>
      <w:r w:rsidR="00467C11">
        <w:rPr>
          <w:sz w:val="28"/>
          <w:szCs w:val="28"/>
        </w:rPr>
        <w:instrText>ADDIN CSL_CITATION {"citationItems":[{"id":"ITEM-1","itemData":{"PMID":"21249942","abstract":"Team Strategies and Tools to Enhance Performance and Patient Safety (TeamSTEPPS™) is a systematic approach developed by the Department of Defense (DoD) and the Agency for Healthcare Research and Quality (AHRQ) to integrate teamwork into practice. It is designed to improve the quality, safety, and the efficiency of health care. TeamSTEPPS is based on 25 years of research related to teamwork, team training, and culture change. As a direct outcome of the 1999 Institute of Medicine (IOM) report, To Err is Human, TeamSTEPPS introduces tools and strategies to improve team performance in health care. This article describes the evolution of the TeamSTEPPS program and its research foundation, development, and implementation. To date, the DoD has taught TeamSTEPPS at over 68 facilities, creating approximately 1,500 trainers/coaches, who have trained over 5,000 staff members. Beginning with the public release of TeamSTEPPS resources in November 2006, AHRQ began its effort to disseminate TeamSTEPPS nationwide. To support this plan, a national infrastructure is being established for long-term sustainment through collaborative efforts of several Federal agencies, academic centers, and health care networks, aiming for wide-scale dissemination.","author":[{"dropping-particle":"","family":"King","given":"Heidi B.","non-dropping-particle":"","parse-names":false,"suffix":""},{"dropping-particle":"","family":"Battles","given":"James","non-dropping-particle":"","parse-names":false,"suffix":""},{"dropping-particle":"","family":"Baker","given":"David P.","non-dropping-particle":"","parse-names":false,"suffix":""},{"dropping-particle":"","family":"Alonso","given":"Alexander","non-dropping-particle":"","parse-names":false,"suffix":""},{"dropping-particle":"","family":"Salas","given":"Eduardo","non-dropping-particle":"","parse-names":false,"suffix":""},{"dropping-particle":"","family":"Webster","given":"John","non-dropping-particle":"","parse-names":false,"suffix":""},{"dropping-particle":"","family":"Toomey","given":"Lauren","non-dropping-particle":"","parse-names":false,"suffix":""},{"dropping-particle":"","family":"Salisbury","given":"Mary","non-dropping-particle":"","parse-names":false,"suffix":""}],"container-title":"Advances in Patient Safety: New Directions and Alternative Approaches (Vol. 3: Performance and Tools)","id":"ITEM-1","issued":{"date-parts":[["2008"]]},"number-of-pages":"234-237","title":"TeamSTEPPS™: Team Strategies and Tools to Enhance Performance and Patient Safety","type":"book"},"uris":["http://www.mendeley.com/documents/?uuid=989e1701-c9e8-3b56-87bd-37ca5f85cc00"]}],"mendeley":{"formattedCitation":"[21]","plainTextFormattedCitation":"[21]","previouslyFormattedCitation":"[21]"},"properties":{"noteIndex":0},"schema":"https://github.com/citation-style-language/schema/raw/master/csl-citation.json"}</w:instrText>
      </w:r>
      <w:r w:rsidR="00433EAE">
        <w:rPr>
          <w:sz w:val="28"/>
          <w:szCs w:val="28"/>
        </w:rPr>
        <w:fldChar w:fldCharType="separate"/>
      </w:r>
      <w:r w:rsidR="00467C11" w:rsidRPr="00467C11">
        <w:rPr>
          <w:noProof/>
          <w:sz w:val="28"/>
          <w:szCs w:val="28"/>
        </w:rPr>
        <w:t>[21]</w:t>
      </w:r>
      <w:r w:rsidR="00433EAE">
        <w:rPr>
          <w:sz w:val="28"/>
          <w:szCs w:val="28"/>
        </w:rPr>
        <w:fldChar w:fldCharType="end"/>
      </w:r>
      <w:r w:rsidR="006D5D72" w:rsidRPr="00CE3278">
        <w:rPr>
          <w:sz w:val="28"/>
          <w:szCs w:val="28"/>
        </w:rPr>
        <w:t>было выявлено</w:t>
      </w:r>
      <w:r w:rsidRPr="00CE3278">
        <w:rPr>
          <w:sz w:val="28"/>
          <w:szCs w:val="28"/>
        </w:rPr>
        <w:t xml:space="preserve">, что основными причинами проблемы безопасности пациентов являются отсутствие коммуникации (70%), отсутствие </w:t>
      </w:r>
      <w:r w:rsidR="006D5D72" w:rsidRPr="00CE3278">
        <w:rPr>
          <w:sz w:val="28"/>
          <w:szCs w:val="28"/>
        </w:rPr>
        <w:t>повышения квалификации</w:t>
      </w:r>
      <w:r w:rsidRPr="00CE3278">
        <w:rPr>
          <w:sz w:val="28"/>
          <w:szCs w:val="28"/>
        </w:rPr>
        <w:t xml:space="preserve"> (60%), отсутствие оценки состояния пациентов (40%) и </w:t>
      </w:r>
      <w:r w:rsidR="006D5D72" w:rsidRPr="00CE3278">
        <w:rPr>
          <w:sz w:val="28"/>
          <w:szCs w:val="28"/>
        </w:rPr>
        <w:t>кадровый дефицит</w:t>
      </w:r>
      <w:r w:rsidRPr="00CE3278">
        <w:rPr>
          <w:sz w:val="28"/>
          <w:szCs w:val="28"/>
        </w:rPr>
        <w:t xml:space="preserve"> (25%)</w:t>
      </w:r>
      <w:r w:rsidR="00433EAE">
        <w:rPr>
          <w:sz w:val="28"/>
          <w:szCs w:val="28"/>
        </w:rPr>
        <w:fldChar w:fldCharType="begin" w:fldLock="1"/>
      </w:r>
      <w:r w:rsidR="00467C11">
        <w:rPr>
          <w:sz w:val="28"/>
          <w:szCs w:val="28"/>
        </w:rPr>
        <w:instrText>ADDIN CSL_CITATION {"citationItems":[{"id":"ITEM-1","itemData":{"DOI":"10.1016/S0140-6736(17)32152-9","ISSN":"1474547X","PMID":"28919116","abstract":"Background: Monitoring levels and trends in premature mortality is crucial to understanding how societies can address prominent sources of early death. The Global Burden of Disease 2016 Study (GBD 2016) provides a comprehensive assessment of cause-specifc mortality for 264 causes in 195 locations from 1980 to 2016. This assessment includes evaluation of the expected epidemiological transition with changes in development and where local patterns deviate from these trends. Methods: We estimated cause-specifc deaths and years of life lost (YLLs) by age, sex, geography, and year. YLLs were calculated from the sum of each death multiplied by the standard life expectancy at each age. We used the GBD cause of death database composed of: vital registration (VR) data corrected for under-registration and garbage coding; national and subnational verbal autopsy (VA) studies corrected for garbage coding; and other sources including surveys and surveillance systems for specifc causes such as maternal mortality. To facilitate assessment of quality, we reported on the fraction of deaths assigned to GBD Level 1 or Level 2 causes that cannot be underlying causes of death (major garbage codes) by location and year. Based on completeness, garbage coding, cause list detail, and time periods covered, we provided an overall data quality rating for each location with scores ranging from 0 stars (worst) to 5 stars (best). We used robust statistical methods including the Cause of Death Ensemble model (CODEm) to generate estimates for each location, year, age, and sex. We assessed observed and expected levels and trends of cause-specifc deaths in relation to the Socio-demographic Index (SDI), a summary indicator derived from measures of average income per capita, educational attainment, and total fertility, with locations grouped into quintiles by SDI. Relative to GBD 2015, we expanded the GBD cause hierarchy by 18 causes of death for GBD 2016. Findings: The quality of available data varied by location. Data quality in 25 countries rated in the highest category (5 stars), while 48, 30, 21, and 44 countries were rated at each of the succeeding data quality levels. Vital registration or verbal autopsy data were not available in 27 countries, resulting in the assignment of a zero value for data quality. Deaths from non-communicable diseases (NCDs) represented 72·3% (95% uncertainty interval [UI] 71·2-73·2) of deaths in 2016 with 19·3% (18·5-20·4) of deaths in that year occurring fro…","author":[{"dropping-particle":"","family":"Naghavi","given":"Mohsen","non-dropping-particle":"","parse-names":false,"suffix":""},{"dropping-particle":"","family":"Abajobir","given":"Amanuel Alemu","non-dropping-particle":"","parse-names":false,"suffix":""},{"dropping-particle":"","family":"Abbafati","given":"Cristiana","non-dropping-particle":"","parse-names":false,"suffix":""},{"dropping-particle":"","family":"Abbas","given":"Kaja M.","non-dropping-particle":"","parse-names":false,"suffix":""},{"dropping-particle":"","family":"Abd-Allah","given":"Foad","non-dropping-particle":"","parse-names":false,"suffix":""},{"dropping-particle":"","family":"Abera","given":"Semaw Ferede","non-dropping-particle":"","parse-names":false,"suffix":""},{"dropping-particle":"","family":"Aboyans","given":"Victor","non-dropping-particle":"","parse-names":false,"suffix":""},{"dropping-particle":"","family":"Adetokunboh","given":"Olatunji","non-dropping-particle":"","parse-names":false,"suffix":""},{"dropping-particle":"","family":"Ärnlöv","given":"Johan","non-dropping-particle":"","parse-names":false,"suffix":""},{"dropping-particle":"","family":"Afshin","given":"Ashkan","non-dropping-particle":"","parse-names":false,"suffix":""},{"dropping-particle":"","family":"Agrawal","given":"Anurag","non-dropping-particle":"","parse-names":false,"suffix":""},{"dropping-particle":"","family":"Kiadaliri","given":"Aliasghar Ahmad","non-dropping-particle":"","parse-names":false,"suffix":""},{"dropping-particle":"","family":"Ahmadi","given":"Alireza","non-dropping-particle":"","parse-names":false,"suffix":""},{"dropping-particle":"","family":"Ahmed","given":"Muktar Beshir","non-dropping-particle":"","parse-names":false,"suffix":""},{"dropping-particle":"","family":"Aichour","given":"Amani Nidhal","non-dropping-particle":"","parse-names":false,"suffix":""},{"dropping-particle":"","family":"Aichour","given":"Ibtihel","non-dropping-particle":"","parse-names":false,"suffix":""},{"dropping-particle":"","family":"Aichour","given":"Miloud Taki Eddine","non-dropping-particle":"","parse-names":false,"suffix":""},{"dropping-particle":"","family":"Aiyar","given":"Sneha","non-dropping-particle":"","parse-names":false,"suffix":""},{"dropping-particle":"","family":"Al-Eyadhy","given":"Ayman","non-dropping-particle":"","parse-names":false,"suffix":""},{"dropping-particle":"","family":"Alahdab","given":"Fares","non-dropping-particle":"","parse-names":false,"suffix":""},{"dropping-particle":"","family":"Al-Aly","given":"Ziyad","non-dropping-particle":"","parse-names":false,"suffix":""},{"dropping-particle":"","family":"Alam","given":"Khurshid","non-dropping-particle":"","parse-names":false,"suffix":""},{"dropping-particle":"","family":"Alam","given":"Noore","non-dropping-particle":"","parse-names":false,"suffix":""},{"dropping-particle":"","family":"Alam","given":"Tahiya","non-dropping-particle":"","parse-names":false,"suffix":""},{"dropping-particle":"","family":"Alene","given":"Kefyalew Addis","non-dropping-particle":"","parse-names":false,"suffix":""},{"dropping-particle":"","family":"Ali","given":"Syed Danish","non-dropping-particle":"","parse-names":false,"suffix":""},{"dropping-particle":"","family":"Alizadeh-Navaei","given":"Reza","non-dropping-particle":"","parse-names":false,"suffix":""},{"dropping-particle":"","family":"Alkaabi","given":"Juma M.","non-dropping-particle":"","parse-names":false,"suffix":""},{"dropping-particle":"","family":"Alkerwi","given":"Ala'a","non-dropping-particle":"","parse-names":false,"suffix":""},{"dropping-particle":"","family":"Alla","given":"François","non-dropping-particle":"","parse-names":false,"suffix":""},{"dropping-particle":"","family":"Allebeck","given":"Peter","non-dropping-particle":"","parse-names":false,"suffix":""},{"dropping-particle":"","family":"Allen","given":"Christine","non-dropping-particle":"","parse-names":false,"suffix":""},{"dropping-particle":"","family":"Al-Raddadi","given":"Rajaa","non-dropping-particle":"","parse-names":false,"suffix":""},{"dropping-particle":"","family":"Alsharif","given":"Ubai","non-dropping-particle":"","parse-names":false,"suffix":""},{"dropping-particle":"","family":"Altirkawi","given":"Khalid A.","non-dropping-particle":"","parse-names":false,"suffix":""},{"dropping-particle":"","family":"Alvis-Guzman","given":"Nelson","non-dropping-particle":"","parse-names":false,"suffix":""},{"dropping-particle":"","family":"Amare","given":"Azmeraw T.","non-dropping-particle":"","parse-names":false,"suffix":""},{"dropping-particle":"","family":"Amini","given":"Erfan","non-dropping-particle":"","parse-names":false,"suffix":""},{"dropping-particle":"","family":"Ammar","given":"Walid","non-dropping-particle":"","parse-names":false,"suffix":""},{"dropping-particle":"","family":"Amoako","given":"Yaw Ampem","non-dropping-particle":"","parse-names":false,"suffix":""},{"dropping-particle":"","family":"Anber","given":"Nahla","non-dropping-particle":"","parse-names":false,"suffix":""},{"dropping-particle":"","family":"Andersen","given":"Hjalte H.","non-dropping-particle":"","parse-names":false,"suffix":""},{"dropping-particle":"","family":"Andrei","given":"Catalina Liliana","non-dropping-particle":"","parse-names":false,"suffix":""},{"dropping-particle":"","family":"Androudi","given":"Sofa","non-dropping-particle":"","parse-names":false,"suffix":""},{"dropping-particle":"","family":"Ansari","given":"Hossein","non-dropping-particle":"","parse-names":false,"suffix":""},{"dropping-particle":"","family":"Antonio","given":"Carl Abelardo T.","non-dropping-particle":"","parse-names":false,"suffix":""},{"dropping-particle":"","family":"Anwari","given":"Palwasha","non-dropping-particle":"","parse-names":false,"suffix":""},{"dropping-particle":"","family":"Arora","given":"Megha","non-dropping-particle":"","parse-names":false,"suffix":""},{"dropping-particle":"","family":"Artaman","given":"Al","non-dropping-particle":"","parse-names":false,"suffix":""},{"dropping-particle":"","family":"Aryal","given":"Krishna Kumar","non-dropping-particle":"","parse-names":false,"suffix":""},{"dropping-particle":"","family":"Asayesh","given":"Hamid","non-dropping-particle":"","parse-names":false,"suffix":""},{"dropping-particle":"","family":"Asgedom","given":"Solomon W.","non-dropping-particle":"","parse-names":false,"suffix":""},{"dropping-particle":"","family":"Atey","given":"Tesfay Mehari","non-dropping-particle":"","parse-names":false,"suffix":""},{"dropping-particle":"","family":"Avila-Burgos","given":"Leticia","non-dropping-particle":"","parse-names":false,"suffix":""},{"dropping-particle":"","family":"Avokpaho","given":"Euripide Frinel G.Arthur","non-dropping-particle":"","parse-names":false,"suffix":""},{"dropping-particle":"","family":"Awasthi","given":"Ashish","non-dropping-particle":"","parse-names":false,"suffix":""},{"dropping-particle":"","family":"Quintanilla","given":"Beatriz Paulina Ayala","non-dropping-particle":"","parse-names":false,"suffix":""},{"dropping-particle":"","family":"Béjot","given":"Yannick","non-dropping-particle":"","parse-names":false,"suffix":""},{"dropping-particle":"","family":"Babalola","given":"Tesleem Kayode","non-dropping-particle":"","parse-names":false,"suffix":""},{"dropping-particle":"","family":"Bacha","given":"Umar","non-dropping-particle":"","parse-names":false,"suffix":""},{"dropping-particle":"","family":"Balakrishnan","given":"Kalpana","non-dropping-particle":"","parse-names":false,"suffix":""},{"dropping-particle":"","family":"Barac","given":"Aleksandra","non-dropping-particle":"","parse-names":false,"suffix":""},{"dropping-particle":"","family":"Barboza","given":"Miguel A.","non-dropping-particle":"","parse-names":false,"suffix":""},{"dropping-particle":"","family":"Barker-Collo","given":"Suzanne L.","non-dropping-particle":"","parse-names":false,"suffix":""},{"dropping-particle":"","family":"Barquera","given":"Simon","non-dropping-particle":"","parse-names":false,"suffix":""},{"dropping-particle":"","family":"Barregard","given":"Lars","non-dropping-particle":"","parse-names":false,"suffix":""},{"dropping-particle":"","family":"Barrero","given":"Lope H.","non-dropping-particle":"","parse-names":false,"suffix":""},{"dropping-particle":"","family":"Baune","given":"Bernhard T.","non-dropping-particle":"","parse-names":false,"suffix":""},{"dropping-particle":"","family":"Bedi","given":"Neeraj","non-dropping-particle":"","parse-names":false,"suffix":""},{"dropping-particle":"","family":"Beghi","given":"Ettore","non-dropping-particle":"","parse-names":false,"suffix":""},{"dropping-particle":"","family":"Bekele","given":"Bayu Begashaw","non-dropping-particle":"","parse-names":false,"suffix":""},{"dropping-particle":"","family":"Bell","given":"Michelle L.","non-dropping-particle":"","parse-names":false,"suffix":""},{"dropping-particle":"","family":"Bennett","given":"James R.","non-dropping-particle":"","parse-names":false,"suffix":""},{"dropping-particle":"","family":"Bensenor","given":"Isabela M.","non-dropping-particle":"","parse-names":false,"suffix":""},{"dropping-particle":"","family":"Berhane","given":"Adugnaw","non-dropping-particle":"","parse-names":false,"suffix":""},{"dropping-particle":"","family":"Bernabé","given":"Eduardo","non-dropping-particle":"","parse-names":false,"suffix":""},{"dropping-particle":"","family":"Betsu","given":"Balem Demtsu","non-dropping-particle":"","parse-names":false,"suffix":""},{"dropping-particle":"","family":"Beuran","given":"Mircea","non-dropping-particle":"","parse-names":false,"suffix":""},{"dropping-particle":"","family":"Bhatt","given":"Samir","non-dropping-particle":"","parse-names":false,"suffix":""},{"dropping-particle":"","family":"Biadgilign","given":"Sibhatu","non-dropping-particle":"","parse-names":false,"suffix":""},{"dropping-particle":"","family":"Bienhof","given":"Kelly","non-dropping-particle":"","parse-names":false,"suffix":""},{"dropping-particle":"","family":"Bikbov","given":"Boris","non-dropping-particle":"","parse-names":false,"suffix":""},{"dropping-particle":"","family":"Bisanzio","given":"Donal","non-dropping-particle":"","parse-names":false,"suffix":""},{"dropping-particle":"","family":"Bourne","given":"Rupert R.A.","non-dropping-particle":"","parse-names":false,"suffix":""},{"dropping-particle":"","family":"Breitborde","given":"Nicholas J.K.","non-dropping-particle":"","parse-names":false,"suffix":""},{"dropping-particle":"","family":"Bulto","given":"Lemma Negesa Bulto","non-dropping-particle":"","parse-names":false,"suffix":""},{"dropping-particle":"","family":"Bumgarner","given":"Blair R.","non-dropping-particle":"","parse-names":false,"suffix":""},{"dropping-particle":"","family":"Butt","given":"Zahid A.","non-dropping-particle":"","parse-names":false,"suffix":""},{"dropping-particle":"","family":"Cárdenas","given":"Rosario","non-dropping-particle":"","parse-names":false,"suffix":""},{"dropping-particle":"","family":"Cahuana-Hurtado","given":"Lucero","non-dropping-particle":"","parse-names":false,"suffix":""},{"dropping-particle":"","family":"Cameron","given":"Ewan","non-dropping-particle":"","parse-names":false,"suffix":""},{"dropping-particle":"","family":"Campuzano","given":"Julio Cesar","non-dropping-particle":"","parse-names":false,"suffix":""},{"dropping-particle":"","family":"Car","given":"Josip","non-dropping-particle":"","parse-names":false,"suffix":""},{"dropping-particle":"","family":"Carrero","given":"Juan Jesus","non-dropping-particle":"","parse-names":false,"suffix":""},{"dropping-particle":"","family":"Carter","given":"Austin","non-dropping-particle":"","parse-names":false,"suffix":""},{"dropping-particle":"","family":"Casey","given":"Daniel C.","non-dropping-particle":"","parse-names":false,"suffix":""},{"dropping-particle":"","family":"Castañeda-Orjuela","given":"Carlos A.","non-dropping-particle":"","parse-names":false,"suffix":""},{"dropping-particle":"","family":"Catalá-López","given":"Ferrán","non-dropping-particle":"","parse-names":false,"suffix":""},{"dropping-particle":"","family":"Charlson","given":"Fiona J.","non-dropping-particle":"","parse-names":false,"suffix":""},{"dropping-particle":"","family":"Chibueze","given":"Chioma Ezinne","non-dropping-particle":"","parse-names":false,"suffix":""},{"dropping-particle":"","family":"Chimed-Ochir","given":"Odgerel","non-dropping-particle":"","parse-names":false,"suffix":""},{"dropping-particle":"","family":"Chisumpa","given":"Vesper Hichilombwe","non-dropping-particle":"","parse-names":false,"suffix":""},{"dropping-particle":"","family":"Chitheer","given":"Abdulaal A.","non-dropping-particle":"","parse-names":false,"suffix":""},{"dropping-particle":"","family":"Christopher","given":"Devasahayam Jesudas","non-dropping-particle":"","parse-names":false,"suffix":""},{"dropping-particle":"","family":"Ciobanu","given":"Liliana G.","non-dropping-particle":"","parse-names":false,"suffix":""},{"dropping-particle":"","family":"Cirillo","given":"Massimo","non-dropping-particle":"","parse-names":false,"suffix":""},{"dropping-particle":"","family":"Cohen","given":"Aaron J.","non-dropping-particle":"","parse-names":false,"suffix":""},{"dropping-particle":"","family":"Colombara","given":"Danny","non-dropping-particle":"","parse-names":false,"suffix":""},{"dropping-particle":"","family":"Cooper","given":"Cyrus","non-dropping-particle":"","parse-names":false,"suffix":""},{"dropping-particle":"","family":"Cowie","given":"Benjamin C.","non-dropping-particle":"","parse-names":false,"suffix":""},{"dropping-particle":"","family":"Criqui","given":"Michael H.","non-dropping-particle":"","parse-names":false,"suffix":""},{"dropping-particle":"","family":"Dandona","given":"Lalit","non-dropping-particle":"","parse-names":false,"suffix":""},{"dropping-particle":"","family":"Dandona","given":"Rakhi","non-dropping-particle":"","parse-names":false,"suffix":""},{"dropping-particle":"","family":"Dargan","given":"Paul I.","non-dropping-particle":"","parse-names":false,"suffix":""},{"dropping-particle":"","family":"Neves","given":"José","non-dropping-particle":"Das","parse-names":false,"suffix":""},{"dropping-particle":"V.","family":"Davitoiu","given":"Dragos","non-dropping-particle":"","parse-names":false,"suffix":""},{"dropping-particle":"","family":"Davletov","given":"Kairat","non-dropping-particle":"","parse-names":false,"suffix":""},{"dropping-particle":"","family":"Courten","given":"Barbora","non-dropping-particle":"De","parse-names":false,"suffix":""},{"dropping-particle":"","family":"Degenhardt","given":"Louisa","non-dropping-particle":"","parse-names":false,"suffix":""},{"dropping-particle":"","family":"Deiparine","given":"Selina","non-dropping-particle":"","parse-names":false,"suffix":""},{"dropping-particle":"","family":"Deribe","given":"Kebede","non-dropping-particle":"","parse-names":false,"suffix":""},{"dropping-particle":"","family":"Deribew","given":"Amare","non-dropping-particle":"","parse-names":false,"suffix":""},{"dropping-particle":"","family":"Dey","given":"Subhojit","non-dropping-particle":"","parse-names":false,"suffix":""},{"dropping-particle":"","family":"Dicker","given":"Daniel","non-dropping-particle":"","parse-names":false,"suffix":""},{"dropping-particle":"","family":"Ding","given":"Eric L.","non-dropping-particle":"","parse-names":false,"suffix":""},{"dropping-particle":"","family":"Djalalinia","given":"Shirin","non-dropping-particle":"","parse-names":false,"suffix":""},{"dropping-particle":"","family":"Do","given":"Huyen Phuc","non-dropping-particle":"","parse-names":false,"suffix":""},{"dropping-particle":"","family":"Doku","given":"David Teye","non-dropping-particle":"","parse-names":false,"suffix":""},{"dropping-particle":"","family":"Douwes-Schultz","given":"Dirk","non-dropping-particle":"","parse-names":false,"suffix":""},{"dropping-particle":"","family":"Driscoll","given":"Tim R.","non-dropping-particle":"","parse-names":false,"suffix":""},{"dropping-particle":"","family":"Dubey","given":"Manisha","non-dropping-particle":"","parse-names":false,"suffix":""},{"dropping-particle":"","family":"Duncan","given":"Bruce Bartholow","non-dropping-particle":"","parse-names":false,"suffix":""},{"dropping-particle":"","family":"Echko","given":"Michelle","non-dropping-particle":"","parse-names":false,"suffix":""},{"dropping-particle":"","family":"El-Khatib","given":"Ziad Ziad","non-dropping-particle":"","parse-names":false,"suffix":""},{"dropping-particle":"","family":"Ellingsen","given":"Christian Lycke","non-dropping-particle":"","parse-names":false,"suffix":""},{"dropping-particle":"","family":"Enayati","given":"Ahmadali","non-dropping-particle":"","parse-names":false,"suffix":""},{"dropping-particle":"","family":"Erskine","given":"Holly E.","non-dropping-particle":"","parse-names":false,"suffix":""},{"dropping-particle":"","family":"Eskandarieh","given":"Sharareh","non-dropping-particle":"","parse-names":false,"suffix":""},{"dropping-particle":"","family":"Esteghamati","given":"Alireza","non-dropping-particle":"","parse-names":false,"suffix":""},{"dropping-particle":"","family":"Ermakov","given":"Sergey P.","non-dropping-particle":"","parse-names":false,"suffix":""},{"dropping-particle":"","family":"Estep","given":"Kara","non-dropping-particle":"","parse-names":false,"suffix":""},{"dropping-particle":"","family":"Sa Farinha","given":"Carla Sofae","non-dropping-particle":"","parse-names":false,"suffix":""},{"dropping-particle":"","family":"Faro","given":"André","non-dropping-particle":"","parse-names":false,"suffix":""},{"dropping-particle":"","family":"Farzadfar","given":"Farshad","non-dropping-particle":"","parse-names":false,"suffix":""},{"dropping-particle":"","family":"Feigin","given":"Valery L.","non-dropping-particle":"","parse-names":false,"suffix":""},{"dropping-particle":"","family":"Fereshtehnejad","given":"Seyed Mohammad","non-dropping-particle":"","parse-names":false,"suffix":""},{"dropping-particle":"","family":"Fernandes","given":"João C.","non-dropping-particle":"","parse-names":false,"suffix":""},{"dropping-particle":"","family":"Ferrari","given":"Alize J.","non-dropping-particle":"","parse-names":false,"suffix":""},{"dropping-particle":"","family":"Feyissa","given":"Tesfaye Regassa","non-dropping-particle":"","parse-names":false,"suffix":""},{"dropping-particle":"","family":"Filip","given":"Irina","non-dropping-particle":"","parse-names":false,"suffix":""},{"dropping-particle":"","family":"Finegold","given":"Samuel","non-dropping-particle":"","parse-names":false,"suffix":""},{"dropping-particle":"","family":"Fischer","given":"Florian","non-dropping-particle":"","parse-names":false,"suffix":""},{"dropping-particle":"","family":"Fitzmaurice","given":"Christina","non-dropping-particle":"","parse-names":false,"suffix":""},{"dropping-particle":"","family":"Flaxman","given":"Abraham D.","non-dropping-particle":"","parse-names":false,"suffix":""},{"dropping-particle":"","family":"Foigt","given":"Nataliya","non-dropping-particle":"","parse-names":false,"suffix":""},{"dropping-particle":"","family":"Frank","given":"Tahvi","non-dropping-particle":"","parse-names":false,"suffix":""},{"dropping-particle":"","family":"Fraser","given":"Maya","non-dropping-particle":"","parse-names":false,"suffix":""},{"dropping-particle":"","family":"Fullman","given":"Nancy","non-dropping-particle":"","parse-names":false,"suffix":""},{"dropping-particle":"","family":"Fürst","given":"Thomas","non-dropping-particle":"","parse-names":false,"suffix":""},{"dropping-particle":"","family":"Furtado","given":"Joao M.","non-dropping-particle":"","parse-names":false,"suffix":""},{"dropping-particle":"","family":"Gakidou","given":"Emmanuela","non-dropping-particle":"","parse-names":false,"suffix":""},{"dropping-particle":"","family":"Garcia-Basteiro","given":"Alberto L.","non-dropping-particle":"","parse-names":false,"suffix":""},{"dropping-particle":"","family":"Gebre","given":"Teshome","non-dropping-particle":"","parse-names":false,"suffix":""},{"dropping-particle":"","family":"Gebregergs","given":"Gebremedhin Berhe","non-dropping-particle":"","parse-names":false,"suffix":""},{"dropping-particle":"","family":"Gebrehiwot","given":"Tsegaye Tewelde","non-dropping-particle":"","parse-names":false,"suffix":""},{"dropping-particle":"","family":"Gebremichael","given":"Delelegn Yilma","non-dropping-particle":"","parse-names":false,"suffix":""},{"dropping-particle":"","family":"Geleijnse","given":"Johanna M.","non-dropping-particle":"","parse-names":false,"suffix":""},{"dropping-particle":"","family":"Genova-Maleras","given":"Ricard","non-dropping-particle":"","parse-names":false,"suffix":""},{"dropping-particle":"","family":"Gesesew","given":"Hailay Abrha","non-dropping-particle":"","parse-names":false,"suffix":""},{"dropping-particle":"","family":"Gething","given":"Peter W.","non-dropping-particle":"","parse-names":false,"suffix":""},{"dropping-particle":"","family":"Gillum","given":"Richard F.","non-dropping-particle":"","parse-names":false,"suffix":""},{"dropping-particle":"","family":"Ginawi","given":"Ibrahim Abdelmageem Mohamed","non-dropping-particle":"","parse-names":false,"suffix":""},{"dropping-particle":"","family":"Giref","given":"Ababi Zergaw","non-dropping-particle":"","parse-names":false,"suffix":""},{"dropping-particle":"","family":"Giroud","given":"Maurice","non-dropping-particle":"","parse-names":false,"suffix":""},{"dropping-particle":"","family":"Giussani","given":"Giorgia","non-dropping-particle":"","parse-names":false,"suffix":""},{"dropping-particle":"","family":"Godwin","given":"William W.","non-dropping-particle":"","parse-names":false,"suffix":""},{"dropping-particle":"","family":"Gold","given":"Audra L.","non-dropping-particle":"","parse-names":false,"suffix":""},{"dropping-particle":"","family":"Goldberg","given":"Ellen M.","non-dropping-particle":"","parse-names":false,"suffix":""},{"dropping-particle":"","family":"Gona","given":"Philimon N.","non-dropping-particle":"","parse-names":false,"suffix":""},{"dropping-particle":"","family":"Gopalani","given":"Sameer Vali","non-dropping-particle":"","parse-names":false,"suffix":""},{"dropping-particle":"","family":"Gouda","given":"Hebe N.","non-dropping-particle":"","parse-names":false,"suffix":""},{"dropping-particle":"","family":"Goulart","given":"Alessandra Carvalho","non-dropping-particle":"","parse-names":false,"suffix":""},{"dropping-particle":"","family":"Griswold","given":"Max","non-dropping-particle":"","parse-names":false,"suffix":""},{"dropping-particle":"","family":"Gupta","given":"Prakash C.","non-dropping-particle":"","parse-names":false,"suffix":""},{"dropping-particle":"","family":"Gupta","given":"Rajeev","non-dropping-particle":"","parse-names":false,"suffix":""},{"dropping-particle":"","family":"Gupta","given":"Tanush","non-dropping-particle":"","parse-names":false,"suffix":""},{"dropping-particle":"","family":"Gupta","given":"Vipin","non-dropping-particle":"","parse-names":false,"suffix":""},{"dropping-particle":"","family":"Haagsma","given":"Juanita A.","non-dropping-particle":"","parse-names":false,"suffix":""},{"dropping-particle":"","family":"Hafezi-Nejad","given":"Nima","non-dropping-particle":"","parse-names":false,"suffix":""},{"dropping-particle":"","family":"Hailu","given":"Alemayehu Desalegne","non-dropping-particle":"","parse-names":false,"suffix":""},{"dropping-particle":"","family":"Hailu","given":"Gessessew Bugssa","non-dropping-particle":"","parse-names":false,"suffix":""},{"dropping-particle":"","family":"Hamadeh","given":"Randah Ribhi","non-dropping-particle":"","parse-names":false,"suffix":""},{"dropping-particle":"","family":"Hambisa","given":"Mitiku Teshome","non-dropping-particle":"","parse-names":false,"suffix":""},{"dropping-particle":"","family":"Hamidi","given":"Samer","non-dropping-particle":"","parse-names":false,"suffix":""},{"dropping-particle":"","family":"Hammami","given":"Mouhanad","non-dropping-particle":"","parse-names":false,"suffix":""},{"dropping-particle":"","family":"Hancock","given":"Jamie","non-dropping-particle":"","parse-names":false,"suffix":""},{"dropping-particle":"","family":"Handal","given":"Alexis J.","non-dropping-particle":"","parse-names":false,"suffix":""},{"dropping-particle":"","family":"Hankey","given":"Graeme J.","non-dropping-particle":"","parse-names":false,"suffix":""},{"dropping-particle":"","family":"Hao","given":"Yuantao","non-dropping-particle":"","parse-names":false,"suffix":""},{"dropping-particle":"","family":"Harb","given":"Hilda L.","non-dropping-particle":"","parse-names":false,"suffix":""},{"dropping-particle":"","family":"Hareri","given":"Habtamu Abera","non-dropping-particle":"","parse-names":false,"suffix":""},{"dropping-particle":"","family":"Hassanvand","given":"Mohammad Sadegh","non-dropping-particle":"","parse-names":false,"suffix":""},{"dropping-particle":"","family":"Havmoeller","given":"Rasmus","non-dropping-particle":"","parse-names":false,"suffix":""},{"dropping-particle":"","family":"Hay","given":"Simon I.","non-dropping-particle":"","parse-names":false,"suffix":""},{"dropping-particle":"","family":"He","given":"Fei","non-dropping-particle":"","parse-names":false,"suffix":""},{"dropping-particle":"","family":"Hedayati","given":"Mohammad T.","non-dropping-particle":"","parse-names":false,"suffix":""},{"dropping-particle":"","family":"Henry","given":"Nathaniel J.","non-dropping-particle":"","parse-names":false,"suffix":""},{"dropping-particle":"","family":"Heredia-Pi","given":"Ileana Beatriz","non-dropping-particle":"","parse-names":false,"suffix":""},{"dropping-particle":"","family":"Herteliu","given":"Claudiu","non-dropping-particle":"","parse-names":false,"suffix":""},{"dropping-particle":"","family":"Hoek","given":"Hans W.","non-dropping-particle":"","parse-names":false,"suffix":""},{"dropping-particle":"","family":"Horino","given":"Masako","non-dropping-particle":"","parse-names":false,"suffix":""},{"dropping-particle":"","family":"Horita","given":"Nobuyuki","non-dropping-particle":"","parse-names":false,"suffix":""},{"dropping-particle":"","family":"Hosgood","given":"H. Dean","non-dropping-particle":"","parse-names":false,"suffix":""},{"dropping-particle":"","family":"Hostiuc","given":"Sorin","non-dropping-particle":"","parse-names":false,"suffix":""},{"dropping-particle":"","family":"Hotez","given":"Peter J.","non-dropping-particle":"","parse-names":false,"suffix":""},{"dropping-particle":"","family":"Hoy","given":"Damian G.","non-dropping-particle":"","parse-names":false,"suffix":""},{"dropping-particle":"","family":"Huynh","given":"Chantal","non-dropping-particle":"","parse-names":false,"suffix":""},{"dropping-particle":"","family":"Iburg","given":"Kim Moesgaard","non-dropping-particle":"","parse-names":false,"suffix":""},{"dropping-particle":"","family":"Ikeda","given":"Chad","non-dropping-particle":"","parse-names":false,"suffix":""},{"dropping-particle":"","family":"Ileanu","given":"Bogdan Vasile","non-dropping-particle":"","parse-names":false,"suffix":""},{"dropping-particle":"","family":"Irenso","given":"Asnake Ararsa","non-dropping-particle":"","parse-names":false,"suffix":""},{"dropping-particle":"","family":"Irvine","given":"Caleb Mackay Salpeter","non-dropping-particle":"","parse-names":false,"suffix":""},{"dropping-particle":"","family":"Jürisson","given":"Mikk","non-dropping-particle":"","parse-names":false,"suffix":""},{"dropping-particle":"","family":"Jacobsen","given":"Kathryn H.","non-dropping-particle":"","parse-names":false,"suffix":""},{"dropping-particle":"","family":"Jahanmehr","given":"Nader","non-dropping-particle":"","parse-names":false,"suffix":""},{"dropping-particle":"","family":"Jakovljevic","given":"Mihajlo B.","non-dropping-particle":"","parse-names":false,"suffix":""},{"dropping-particle":"","family":"Javanbakht","given":"Mehdi","non-dropping-particle":"","parse-names":false,"suffix":""},{"dropping-particle":"","family":"Jayaraman","given":"Sudha P.","non-dropping-particle":"","parse-names":false,"suffix":""},{"dropping-particle":"","family":"Jeemon","given":"Panniyammakal","non-dropping-particle":"","parse-names":false,"suffix":""},{"dropping-particle":"","family":"Jha","given":"Vivekanand","non-dropping-particle":"","parse-names":false,"suffix":""},{"dropping-particle":"","family":"John","given":"Denny","non-dropping-particle":"","parse-names":false,"suffix":""},{"dropping-particle":"","family":"Johnson","given":"Catherine O.","non-dropping-particle":"","parse-names":false,"suffix":""},{"dropping-particle":"","family":"Johnson","given":"Sarah Charlotte","non-dropping-particle":"","parse-names":false,"suffix":""},{"dropping-particle":"","family":"Jonas","given":"Jost B.","non-dropping-particle":"","parse-names":false,"suffix":""},{"dropping-particle":"","family":"Kabir","given":"Zubair","non-dropping-particle":"","parse-names":false,"suffix":""},{"dropping-particle":"","family":"Kadel","given":"Rajendra","non-dropping-particle":"","parse-names":false,"suffix":""},{"dropping-particle":"","family":"Kahsay","given":"Amaha","non-dropping-particle":"","parse-names":false,"suffix":""},{"dropping-particle":"","family":"Kamal","given":"Ritul","non-dropping-particle":"","parse-names":false,"suffix":""},{"dropping-particle":"","family":"Karch","given":"André","non-dropping-particle":"","parse-names":false,"suffix":""},{"dropping-particle":"","family":"Karimi","given":"Seyed M.","non-dropping-particle":"","parse-names":false,"suffix":""},{"dropping-particle":"","family":"Karimkhani","given":"Chante","non-dropping-particle":"","parse-names":false,"suffix":""},{"dropping-particle":"","family":"Kasaeian","given":"Amir","non-dropping-particle":"","parse-names":false,"suffix":""},{"dropping-particle":"","family":"Kassaw","given":"Nigussie Assefa","non-dropping-particle":"","parse-names":false,"suffix":""},{"dropping-particle":"","family":"Kassebaum","given":"Nicholas J.","non-dropping-particle":"","parse-names":false,"suffix":""},{"dropping-particle":"","family":"Katikireddi","given":"Srinivasa Vittal","non-dropping-particle":"","parse-names":false,"suffix":""},{"dropping-particle":"","family":"Kawakami","given":"Norito","non-dropping-particle":"","parse-names":false,"suffix":""},{"dropping-particle":"","family":"Keiyoro","given":"Peter Njenga","non-dropping-particle":"","parse-names":false,"suffix":""},{"dropping-particle":"","family":"Kemmer","given":"Laura","non-dropping-particle":"","parse-names":false,"suffix":""},{"dropping-particle":"","family":"Kesavachandran","given":"Chandrasekharan Nair","non-dropping-particle":"","parse-names":false,"suffix":""},{"dropping-particle":"","family":"Khader","given":"Yousef Saleh","non-dropping-particle":"","parse-names":false,"suffix":""},{"dropping-particle":"","family":"Khan","given":"Ejaz Ahmad","non-dropping-particle":"","parse-names":false,"suffix":""},{"dropping-particle":"","family":"Khang","given":"Young Ho","non-dropping-particle":"","parse-names":false,"suffix":""},{"dropping-particle":"","family":"Khoja","given":"Abdullah Tawfh Abdullah","non-dropping-particle":"","parse-names":false,"suffix":""},{"dropping-particle":"","family":"Khosravi","given":"Ardeshir","non-dropping-particle":"","parse-names":false,"suffix":""},{"dropping-particle":"","family":"Khosravi","given":"Mohammad Hossein","non-dropping-particle":"","parse-names":false,"suffix":""},{"dropping-particle":"","family":"Khubchandani","given":"Jagdish","non-dropping-particle":"","parse-names":false,"suffix":""},{"dropping-particle":"","family":"Kieling","given":"Christian","non-dropping-particle":"","parse-names":false,"suffix":""},{"dropping-particle":"","family":"Kievlan","given":"Daniel","non-dropping-particle":"","parse-names":false,"suffix":""},{"dropping-particle":"","family":"Kim","given":"Daniel","non-dropping-particle":"","parse-names":false,"suffix":""},{"dropping-particle":"","family":"Kim","given":"Yun Jin","non-dropping-particle":"","parse-names":false,"suffix":""},{"dropping-particle":"","family":"Kimokoti","given":"Ruth W.","non-dropping-particle":"","parse-names":false,"suffix":""},{"dropping-particle":"","family":"Kinfu","given":"Yohannes","non-dropping-particle":"","parse-names":false,"suffix":""},{"dropping-particle":"","family":"Kissoon","given":"Niranjan","non-dropping-particle":"","parse-names":false,"suffix":""},{"dropping-particle":"","family":"Kivimaki","given":"Mika","non-dropping-particle":"","parse-names":false,"suffix":""},{"dropping-particle":"","family":"Knudsen","given":"Ann Kristin","non-dropping-particle":"","parse-names":false,"suffix":""},{"dropping-particle":"","family":"Kopec","given":"Jacek A.","non-dropping-particle":"","parse-names":false,"suffix":""},{"dropping-particle":"","family":"Kosen","given":"Soewarta","non-dropping-particle":"","parse-names":false,"suffix":""},{"dropping-particle":"","family":"Koul","given":"Parvaiz A.","non-dropping-particle":"","parse-names":false,"suffix":""},{"dropping-particle":"","family":"Koyanagi","given":"Ai","non-dropping-particle":"","parse-names":false,"suffix":""},{"dropping-particle":"","family":"Defo","given":"Barthelemy Kuate","non-dropping-particle":"","parse-names":false,"suffix":""},{"dropping-particle":"","family":"Kulikof","given":"Xie Rachel","non-dropping-particle":"","parse-names":false,"suffix":""},{"dropping-particle":"","family":"Kumar","given":"G. Anil","non-dropping-particle":"","parse-names":false,"suffix":""},{"dropping-particle":"","family":"Kumar","given":"Pushpendra","non-dropping-particle":"","parse-names":false,"suffix":""},{"dropping-particle":"","family":"Kutz","given":"Michael","non-dropping-particle":"","parse-names":false,"suffix":""},{"dropping-particle":"","family":"Kyu","given":"Hmwe H.","non-dropping-particle":"","parse-names":false,"suffix":""},{"dropping-particle":"","family":"Lal","given":"Dharmesh Kumar","non-dropping-particle":"","parse-names":false,"suffix":""},{"dropping-particle":"","family":"Lalloo","given":"Ratilal","non-dropping-particle":"","parse-names":false,"suffix":""},{"dropping-particle":"","family":"Lambert","given":"Tea Lallukka Nkurunziza","non-dropping-particle":"","parse-names":false,"suffix":""},{"dropping-particle":"","family":"Lan","given":"Qing","non-dropping-particle":"","parse-names":false,"suffix":""},{"dropping-particle":"","family":"Lansingh","given":"Van C.","non-dropping-particle":"","parse-names":false,"suffix":""},{"dropping-particle":"","family":"Larsson","given":"Anders","non-dropping-particle":"","parse-names":false,"suffix":""},{"dropping-particle":"","family":"Lee","given":"Paul H.","non-dropping-particle":"","parse-names":false,"suffix":""},{"dropping-particle":"","family":"Leigh","given":"James","non-dropping-particle":"","parse-names":false,"suffix":""},{"dropping-particle":"","family":"Leung","given":"Janni","non-dropping-particle":"","parse-names":false,"suffix":""},{"dropping-particle":"","family":"Levi","given":"Miriam","non-dropping-particle":"","parse-names":false,"suffix":""},{"dropping-particle":"","family":"Li","given":"Yongmei","non-dropping-particle":"","parse-names":false,"suffix":""},{"dropping-particle":"","family":"Kappe","given":"Darya Li","non-dropping-particle":"","parse-names":false,"suffix":""},{"dropping-particle":"","family":"Liang","given":"Xiaofeng","non-dropping-particle":"","parse-names":false,"suffix":""},{"dropping-particle":"","family":"Liben","given":"Misgan Legesse","non-dropping-particle":"","parse-names":false,"suffix":""},{"dropping-particle":"","family":"Lim","given":"Stephen S.","non-dropping-particle":"","parse-names":false,"suffix":""},{"dropping-particle":"","family":"Liu","given":"Angela","non-dropping-particle":"","parse-names":false,"suffix":""},{"dropping-particle":"","family":"Liu","given":"Patrick Y.","non-dropping-particle":"","parse-names":false,"suffix":""},{"dropping-particle":"","family":"Liu","given":"Yang","non-dropping-particle":"","parse-names":false,"suffix":""},{"dropping-particle":"","family":"Lodha","given":"Rakesh","non-dropping-particle":"","parse-names":false,"suffix":""},{"dropping-particle":"","family":"Logroscino","given":"Giancarlo","non-dropping-particle":"","parse-names":false,"suffix":""},{"dropping-particle":"","family":"Lorkowski","given":"Stefan","non-dropping-particle":"","parse-names":false,"suffix":""},{"dropping-particle":"","family":"Lotufo","given":"Paulo A.","non-dropping-particle":"","parse-names":false,"suffix":""},{"dropping-particle":"","family":"Lozano","given":"Rafael","non-dropping-particle":"","parse-names":false,"suffix":""},{"dropping-particle":"","family":"Lucas","given":"Timothy C.D.","non-dropping-particle":"","parse-names":false,"suffix":""},{"dropping-particle":"","family":"Ma","given":"Stefan","non-dropping-particle":"","parse-names":false,"suffix":""},{"dropping-particle":"","family":"Macarayan","given":"Erlyn Rachelle King","non-dropping-particle":"","parse-names":false,"suffix":""},{"dropping-particle":"","family":"Maddison","given":"Emilie R.","non-dropping-particle":"","parse-names":false,"suffix":""},{"dropping-particle":"","family":"Abd El Razek","given":"Mohammed Magdy","non-dropping-particle":"","parse-names":false,"suffix":""},{"dropping-particle":"","family":"Majdan","given":"Marek","non-dropping-particle":"","parse-names":false,"suffix":""},{"dropping-particle":"","family":"Majdzadeh","given":"Reza","non-dropping-particle":"","parse-names":false,"suffix":""},{"dropping-particle":"","family":"Majeed","given":"Azeem","non-dropping-particle":"","parse-names":false,"suffix":""},{"dropping-particle":"","family":"Malekzadeh","given":"Reza","non-dropping-particle":"","parse-names":false,"suffix":""},{"dropping-particle":"","family":"Malhotra","given":"Rajesh","non-dropping-particle":"","parse-names":false,"suffix":""},{"dropping-particle":"","family":"Malta","given":"Deborah Carvalho","non-dropping-particle":"","parse-names":false,"suffix":""},{"dropping-particle":"","family":"Manguerra","given":"Helena","non-dropping-particle":"","parse-names":false,"suffix":""},{"dropping-particle":"","family":"Manyazewal","given":"Tsegahun","non-dropping-particle":"","parse-names":false,"suffix":""},{"dropping-particle":"","family":"Mapoma","given":"Chabila C.","non-dropping-particle":"","parse-names":false,"suffix":""},{"dropping-particle":"","family":"Marczak","given":"Laurie B.","non-dropping-particle":"","parse-names":false,"suffix":""},{"dropping-particle":"","family":"Markos","given":"Desalegn","non-dropping-particle":"","parse-names":false,"suffix":""},{"dropping-particle":"","family":"Martinez-Raga","given":"Jose","non-dropping-particle":"","parse-names":false,"suffix":""},{"dropping-particle":"","family":"Martins-Melo","given":"Francisco Rogerlândio","non-dropping-particle":"","parse-names":false,"suffix":""},{"dropping-particle":"","family":"Martopullo","given":"Ira","non-dropping-particle":"","parse-names":false,"suffix":""},{"dropping-particle":"","family":"McAlinden","given":"Colm","non-dropping-particle":"","parse-names":false,"suffix":""},{"dropping-particle":"","family":"McGaughey","given":"Madeline","non-dropping-particle":"","parse-names":false,"suffix":""},{"dropping-particle":"","family":"McGrath","given":"John J.","non-dropping-particle":"","parse-names":false,"suffix":""},{"dropping-particle":"","family":"Mehata","given":"Suresh","non-dropping-particle":"","parse-names":false,"suffix":""},{"dropping-particle":"","family":"Meier","given":"Toni","non-dropping-particle":"","parse-names":false,"suffix":""},{"dropping-particle":"","family":"Meles","given":"Kidanu Gebremariam","non-dropping-particle":"","parse-names":false,"suffix":""},{"dropping-particle":"","family":"Memiah","given":"Peter","non-dropping-particle":"","parse-names":false,"suffix":""},{"dropping-particle":"","family":"Memish","given":"Ziad A.","non-dropping-particle":"","parse-names":false,"suffix":""},{"dropping-particle":"","family":"Mengesha","given":"Melkamu Merid","non-dropping-particle":"","parse-names":false,"suffix":""},{"dropping-particle":"","family":"Mengistu","given":"Desalegn Tadese","non-dropping-particle":"","parse-names":false,"suffix":""},{"dropping-particle":"","family":"Menota","given":"Bereket Gebremichael","non-dropping-particle":"","parse-names":false,"suffix":""},{"dropping-particle":"","family":"Mensah","given":"George A.","non-dropping-particle":"","parse-names":false,"suffix":""},{"dropping-particle":"","family":"Meretoja","given":"Atte","non-dropping-particle":"","parse-names":false,"suffix":""},{"dropping-particle":"","family":"Meretoja","given":"Tuomo J.","non-dropping-particle":"","parse-names":false,"suffix":""},{"dropping-particle":"","family":"Millear","given":"Anoushka","non-dropping-particle":"","parse-names":false,"suffix":""},{"dropping-particle":"","family":"Miller","given":"Ted R.","non-dropping-particle":"","parse-names":false,"suffix":""},{"dropping-particle":"","family":"Minnig","given":"Shawn","non-dropping-particle":"","parse-names":false,"suffix":""},{"dropping-particle":"","family":"Mirarefn","given":"Mojde","non-dropping-particle":"","parse-names":false,"suffix":""},{"dropping-particle":"","family":"Mirrakhimov","given":"Erkin M.","non-dropping-particle":"","parse-names":false,"suffix":""},{"dropping-particle":"","family":"Misganaw","given":"Awoke","non-dropping-particle":"","parse-names":false,"suffix":""},{"dropping-particle":"","family":"Mishra","given":"Shiva Raj","non-dropping-particle":"","parse-names":false,"suffix":""},{"dropping-particle":"","family":"Mohammad","given":"Karzan Abdulmuhsin","non-dropping-particle":"","parse-names":false,"suffix":""},{"dropping-particle":"","family":"Mohammadi","given":"Alireza","non-dropping-particle":"","parse-names":false,"suffix":""},{"dropping-particle":"","family":"Mohammed","given":"Shafu","non-dropping-particle":"","parse-names":false,"suffix":""},{"dropping-particle":"","family":"Mokdad","given":"Ali H.","non-dropping-particle":"","parse-names":false,"suffix":""},{"dropping-particle":"","family":"Mola","given":"Glen Liddell D.","non-dropping-particle":"","parse-names":false,"suffix":""},{"dropping-particle":"","family":"Mollenkopf","given":"Sarah K.","non-dropping-particle":"","parse-names":false,"suffix":""},{"dropping-particle":"","family":"Molokhia","given":"Mariam","non-dropping-particle":"","parse-names":false,"suffix":""},{"dropping-particle":"","family":"Monasta","given":"Lorenzo","non-dropping-particle":"","parse-names":false,"suffix":""},{"dropping-particle":"","family":"Hernandez","given":"Julio C.Montañez","non-dropping-particle":"","parse-names":false,"suffix":""},{"dropping-particle":"","family":"Montico","given":"Marcella","non-dropping-particle":"","parse-names":false,"suffix":""},{"dropping-particle":"","family":"Mooney","given":"Meghan D.","non-dropping-particle":"","parse-names":false,"suffix":""},{"dropping-particle":"","family":"Moradi-Lakeh","given":"Maziar","non-dropping-particle":"","parse-names":false,"suffix":""},{"dropping-particle":"","family":"Moraga","given":"Paula","non-dropping-particle":"","parse-names":false,"suffix":""},{"dropping-particle":"","family":"Morawska","given":"Lidia","non-dropping-particle":"","parse-names":false,"suffix":""},{"dropping-particle":"","family":"Morrison","given":"Shane D.","non-dropping-particle":"","parse-names":false,"suffix":""},{"dropping-particle":"","family":"Morozof","given":"Chloe","non-dropping-particle":"","parse-names":false,"suffix":""},{"dropping-particle":"","family":"Mountjoy-Venning","given":"Clif","non-dropping-particle":"","parse-names":false,"suffix":""},{"dropping-particle":"","family":"Mruts","given":"Kalayu Birhane","non-dropping-particle":"","parse-names":false,"suffix":""},{"dropping-particle":"","family":"Muller","given":"Kate","non-dropping-particle":"","parse-names":false,"suffix":""},{"dropping-particle":"","family":"Murthy","given":"Gudlavalleti Venkata Satyanarayana","non-dropping-particle":"","parse-names":false,"suffix":""},{"dropping-particle":"","family":"Musa","given":"Kamarul Imran","non-dropping-particle":"","parse-names":false,"suffix":""},{"dropping-particle":"","family":"Nachega","given":"Jean B.","non-dropping-particle":"","parse-names":false,"suffix":""},{"dropping-particle":"","family":"Naheed","given":"Aliya","non-dropping-particle":"","parse-names":false,"suffix":""},{"dropping-particle":"","family":"Naldi","given":"Luigi","non-dropping-particle":"","parse-names":false,"suffix":""},{"dropping-particle":"","family":"Nangia","given":"Vinay","non-dropping-particle":"","parse-names":false,"suffix":""},{"dropping-particle":"","family":"Nascimento","given":"Bruno Ramos","non-dropping-particle":"","parse-names":false,"suffix":""},{"dropping-particle":"","family":"Nasher","given":"Jamal T.","non-dropping-particle":"","parse-names":false,"suffix":""},{"dropping-particle":"","family":"Natarajan","given":"Gopalakrishnan","non-dropping-particle":"","parse-names":false,"suffix":""},{"dropping-particle":"","family":"Negoi","given":"Ionut","non-dropping-particle":"","parse-names":false,"suffix":""},{"dropping-particle":"","family":"Ngunjiri","given":"Josephine Wanjiku","non-dropping-particle":"","parse-names":false,"suffix":""},{"dropping-particle":"","family":"Nguyen","given":"Cuong Tat","non-dropping-particle":"","parse-names":false,"suffix":""},{"dropping-particle":"","family":"Nguyen","given":"Grant","non-dropping-particle":"","parse-names":false,"suffix":""},{"dropping-particle":"","family":"Nguyen","given":"Minh","non-dropping-particle":"","parse-names":false,"suffix":""},{"dropping-particle":"Le","family":"Nguyen","given":"Quyen","non-dropping-particle":"","parse-names":false,"suffix":""},{"dropping-particle":"","family":"Nguyen","given":"Trang Huyen","non-dropping-particle":"","parse-names":false,"suffix":""},{"dropping-particle":"","family":"Nichols","given":"Emma","non-dropping-particle":"","parse-names":false,"suffix":""},{"dropping-particle":"","family":"Ningrum","given":"Dina Nur Anggraini","non-dropping-particle":"","parse-names":false,"suffix":""},{"dropping-particle":"","family":"Nong","given":"Vuong Minh","non-dropping-particle":"","parse-names":false,"suffix":""},{"dropping-particle":"","family":"Noubiap","given":"Jean Jacques N.","non-dropping-particle":"","parse-names":false,"suffix":""},{"dropping-particle":"","family":"Ogbo","given":"Felix Akpojene","non-dropping-particle":"","parse-names":false,"suffix":""},{"dropping-particle":"","family":"Oh","given":"In Hwan","non-dropping-particle":"","parse-names":false,"suffix":""},{"dropping-particle":"","family":"Okoro","given":"Anselm","non-dropping-particle":"","parse-names":false,"suffix":""},{"dropping-particle":"","family":"Olagunju","given":"Andrew Toyin","non-dropping-particle":"","parse-names":false,"suffix":""},{"dropping-particle":"","family":"Olsen","given":"Helen E.","non-dropping-particle":"","parse-names":false,"suffix":""},{"dropping-particle":"","family":"Olusanya","given":"Bolajoko Olubukunola","non-dropping-particle":"","parse-names":false,"suffix":""},{"dropping-particle":"","family":"Olusanya","given":"Jacob Olusegun","non-dropping-particle":"","parse-names":false,"suffix":""},{"dropping-particle":"","family":"Ong","given":"Kanyin","non-dropping-particle":"","parse-names":false,"suffix":""},{"dropping-particle":"","family":"Opio","given":"John Nelson","non-dropping-particle":"","parse-names":false,"suffix":""},{"dropping-particle":"","family":"Oren","given":"Eyal","non-dropping-particle":"","parse-names":false,"suffix":""},{"dropping-particle":"","family":"Ortiz","given":"Alberto","non-dropping-particle":"","parse-names":false,"suffix":""},{"dropping-particle":"","family":"Osman","given":"Majdi","non-dropping-particle":"","parse-names":false,"suffix":""},{"dropping-particle":"","family":"Ota","given":"Erika","non-dropping-particle":"","parse-names":false,"suffix":""},{"dropping-particle":"","family":"Mahesh","given":"P. A.","non-dropping-particle":"","parse-names":false,"suffix":""},{"dropping-particle":"","family":"Pacella","given":"Rosana E.","non-dropping-particle":"","parse-names":false,"suffix":""},{"dropping-particle":"","family":"Pakhale","given":"Smita","non-dropping-particle":"","parse-names":false,"suffix":""},{"dropping-particle":"","family":"Pana","given":"Adrian","non-dropping-particle":"","parse-names":false,"suffix":""},{"dropping-particle":"","family":"Panda","given":"Basant Kumar","non-dropping-particle":"","parse-names":false,"suffix":""},{"dropping-particle":"","family":"Jonas","given":"Songhomitra","non-dropping-particle":"","parse-names":false,"suffix":""},{"dropping-particle":"","family":"Papachristou","given":"Christina","non-dropping-particle":"","parse-names":false,"suffix":""},{"dropping-particle":"","family":"Park","given":"Eun Kee","non-dropping-particle":"","parse-names":false,"suffix":""},{"dropping-particle":"","family":"Patten","given":"Scott B.","non-dropping-particle":"","parse-names":false,"suffix":""},{"dropping-particle":"","family":"Patton","given":"George C.","non-dropping-particle":"","parse-names":false,"suffix":""},{"dropping-particle":"","family":"Paudel","given":"Deepak","non-dropping-particle":"","parse-names":false,"suffix":""},{"dropping-particle":"","family":"Paulson","given":"Katherine","non-dropping-particle":"","parse-names":false,"suffix":""},{"dropping-particle":"","family":"Pereira","given":"David M.","non-dropping-particle":"","parse-names":false,"suffix":""},{"dropping-particle":"","family":"Perez-Ruiz","given":"Fernando","non-dropping-particle":"","parse-names":false,"suffix":""},{"dropping-particle":"","family":"Perico","given":"Norberto","non-dropping-particle":"","parse-names":false,"suffix":""},{"dropping-particle":"","family":"Pervaiz","given":"Aslam","non-dropping-particle":"","parse-names":false,"suffix":""},{"dropping-particle":"","family":"Petzold","given":"Max","non-dropping-particle":"","parse-names":false,"suffix":""},{"dropping-particle":"","family":"Phillips","given":"Michael Robert","non-dropping-particle":"","parse-names":false,"suffix":""},{"dropping-particle":"","family":"Pigott","given":"David M.","non-dropping-particle":"","parse-names":false,"suffix":""},{"dropping-particle":"","family":"Pinho","given":"Christine","non-dropping-particle":"","parse-names":false,"suffix":""},{"dropping-particle":"","family":"Plass","given":"Dietrich","non-dropping-particle":"","parse-names":false,"suffix":""},{"dropping-particle":"","family":"Pletcher","given":"Martin A.","non-dropping-particle":"","parse-names":false,"suffix":""},{"dropping-particle":"","family":"Polinder","given":"Suzanne","non-dropping-particle":"","parse-names":false,"suffix":""},{"dropping-particle":"","family":"Postma","given":"Maarten J.","non-dropping-particle":"","parse-names":false,"suffix":""},{"dropping-particle":"","family":"Pourmalek","given":"Farshad","non-dropping-particle":"","parse-names":false,"suffix":""},{"dropping-particle":"","family":"Purcell","given":"Caroline","non-dropping-particle":"","parse-names":false,"suffix":""},{"dropping-particle":"","family":"Qorbani","given":"Mostafa","non-dropping-particle":"","parse-names":false,"suffix":""},{"dropping-particle":"","family":"Radfar","given":"Amir","non-dropping-particle":"","parse-names":false,"suffix":""},{"dropping-particle":"","family":"Rafay","given":"Anwar","non-dropping-particle":"","parse-names":false,"suffix":""},{"dropping-particle":"","family":"Rahimi-Movaghar","given":"Vafa","non-dropping-particle":"","parse-names":false,"suffix":""},{"dropping-particle":"","family":"Rahman","given":"Mahfuzar","non-dropping-particle":"","parse-names":false,"suffix":""},{"dropping-particle":"","family":"Ur Rahman","given":"Mohammad Hifz","non-dropping-particle":"","parse-names":false,"suffix":""},{"dropping-particle":"","family":"Rai","given":"Rajesh Kumar","non-dropping-particle":"","parse-names":false,"suffix":""},{"dropping-particle":"","family":"Ranabhat","given":"Chhabi Lal","non-dropping-particle":"","parse-names":false,"suffix":""},{"dropping-particle":"","family":"Rankin","given":"Zane","non-dropping-particle":"","parse-names":false,"suffix":""},{"dropping-particle":"","family":"Rao","given":"Puja C.","non-dropping-particle":"","parse-names":false,"suffix":""},{"dropping-particle":"","family":"Rath","given":"Goura Kishor","non-dropping-particle":"","parse-names":false,"suffix":""},{"dropping-particle":"","family":"Rawaf","given":"Salman","non-dropping-particle":"","parse-names":false,"suffix":""},{"dropping-particle":"","family":"Ray","given":"Sarah E.","non-dropping-particle":"","parse-names":false,"suffix":""},{"dropping-particle":"","family":"Rehm","given":"Jürgen","non-dropping-particle":"","parse-names":false,"suffix":""},{"dropping-particle":"","family":"Reiner","given":"Robert C.","non-dropping-particle":"","parse-names":false,"suffix":""},{"dropping-particle":"","family":"Reitsma","given":"Marissa B.","non-dropping-particle":"","parse-names":false,"suffix":""},{"dropping-particle":"","family":"Remuzzi","given":"Giuseppe","non-dropping-particle":"","parse-names":false,"suffix":""},{"dropping-particle":"","family":"Rezaei","given":"Satar","non-dropping-particle":"","parse-names":false,"suffix":""},{"dropping-particle":"","family":"Rezai","given":"Mohammad Sadegh","non-dropping-particle":"","parse-names":false,"suffix":""},{"dropping-particle":"","family":"Rokni","given":"Mohammad Bagher","non-dropping-particle":"","parse-names":false,"suffix":""},{"dropping-particle":"","family":"Ronfani","given":"Luca","non-dropping-particle":"","parse-names":false,"suffix":""},{"dropping-particle":"","family":"Roshandel","given":"Gholamreza","non-dropping-particle":"","parse-names":false,"suffix":""},{"dropping-particle":"","family":"Roth","given":"Gregory A.","non-dropping-particle":"","parse-names":false,"suffix":""},{"dropping-particle":"","family":"Rothenbacher","given":"Dietrich","non-dropping-particle":"","parse-names":false,"suffix":""},{"dropping-particle":"","family":"Ruhago","given":"George Mugambage","non-dropping-particle":"","parse-names":false,"suffix":""},{"dropping-particle":"","family":"Rizwan","given":"S. A.","non-dropping-particle":"","parse-names":false,"suffix":""},{"dropping-particle":"","family":"Saadat","given":"Soheil","non-dropping-particle":"","parse-names":false,"suffix":""},{"dropping-particle":"","family":"Sachdev","given":"Perminder S.","non-dropping-particle":"","parse-names":false,"suffix":""},{"dropping-particle":"","family":"Sadat","given":"Nafs","non-dropping-particle":"","parse-names":false,"suffix":""},{"dropping-particle":"","family":"Safdarian","given":"Mahdi","non-dropping-particle":"","parse-names":false,"suffix":""},{"dropping-particle":"","family":"Saf","given":"Sare","non-dropping-particle":"","parse-names":false,"suffix":""},{"dropping-particle":"","family":"Safiri","given":"Saeid","non-dropping-particle":"","parse-names":false,"suffix":""},{"dropping-particle":"","family":"Sagar","given":"Rajesh","non-dropping-particle":"","parse-names":false,"suffix":""},{"dropping-particle":"","family":"Sahathevan","given":"Ramesh","non-dropping-particle":"","parse-names":false,"suffix":""},{"dropping-particle":"","family":"Salama","given":"Joseph","non-dropping-particle":"","parse-names":false,"suffix":""},{"dropping-particle":"","family":"Salamati","given":"Payman","non-dropping-particle":"","parse-names":false,"suffix":""},{"dropping-particle":"","family":"Salomon","given":"Joshua A.","non-dropping-particle":"","parse-names":false,"suffix":""},{"dropping-particle":"","family":"Samy","given":"Abdallah M.","non-dropping-particle":"","parse-names":false,"suffix":""},{"dropping-particle":"","family":"Sanabria","given":"Juan Ramon","non-dropping-particle":"","parse-names":false,"suffix":""},{"dropping-particle":"","family":"Sanchez-Niño","given":"Maria Dolores","non-dropping-particle":"","parse-names":false,"suffix":""},{"dropping-particle":"","family":"Santomauro","given":"Damian","non-dropping-particle":"","parse-names":false,"suffix":""},{"dropping-particle":"","family":"Santos","given":"Itamar S.","non-dropping-particle":"","parse-names":false,"suffix":""},{"dropping-particle":"","family":"Milicevic","given":"Milena M.Santric","non-dropping-particle":"","parse-names":false,"suffix":""},{"dropping-particle":"","family":"Sartorius","given":"Benn","non-dropping-particle":"","parse-names":false,"suffix":""},{"dropping-particle":"","family":"Satpathy","given":"Maheswar","non-dropping-particle":"","parse-names":false,"suffix":""},{"dropping-particle":"","family":"Shahraz","given":"Saeid","non-dropping-particle":"","parse-names":false,"suffix":""},{"dropping-particle":"","family":"Schmidt","given":"Maria Inês","non-dropping-particle":"","parse-names":false,"suffix":""},{"dropping-particle":"","family":"Schneider","given":"Ione J.C.","non-dropping-particle":"","parse-names":false,"suffix":""},{"dropping-particle":"","family":"Schulhofer-Wohl","given":"Sam","non-dropping-particle":"","parse-names":false,"suffix":""},{"dropping-particle":"","family":"Schutte","given":"Aletta E.","non-dropping-particle":"","parse-names":false,"suffix":""},{"dropping-particle":"","family":"Schwebel","given":"David C.","non-dropping-particle":"","parse-names":false,"suffix":""},{"dropping-particle":"","family":"Schwendicke","given":"Falk","non-dropping-particle":"","parse-names":false,"suffix":""},{"dropping-particle":"","family":"Sepanlou","given":"Sadaf G.","non-dropping-particle":"","parse-names":false,"suffix":""},{"dropping-particle":"","family":"Servan-Mori","given":"Edson E.","non-dropping-particle":"","parse-names":false,"suffix":""},{"dropping-particle":"","family":"Shackelford","given":"Katya Anne","non-dropping-particle":"","parse-names":false,"suffix":""},{"dropping-particle":"","family":"Shaikh","given":"Masood Ali","non-dropping-particle":"","parse-names":false,"suffix":""},{"dropping-particle":"","family":"Shamsipour","given":"Mansour","non-dropping-particle":"","parse-names":false,"suffix":""},{"dropping-particle":"","family":"Shamsizadeh","given":"Morteza","non-dropping-particle":"","parse-names":false,"suffix":""},{"dropping-particle":"","family":"Islam","given":"Sheikh Mohammed Shariful","non-dropping-particle":"","parse-names":false,"suffix":""},{"dropping-particle":"","family":"Sharma","given":"Jayendra","non-dropping-particle":"","parse-names":false,"suffix":""},{"dropping-particle":"","family":"Sharma","given":"Rajesh","non-dropping-particle":"","parse-names":false,"suffix":""},{"dropping-particle":"","family":"She","given":"Jun","non-dropping-particle":"","parse-names":false,"suffix":""},{"dropping-particle":"","family":"Sheikhbahaei","given":"Sara","non-dropping-particle":"","parse-names":false,"suffix":""},{"dropping-particle":"","family":"Shey","given":"Muki","non-dropping-particle":"","parse-names":false,"suffix":""},{"dropping-particle":"","family":"Shi","given":"Peilin","non-dropping-particle":"","parse-names":false,"suffix":""},{"dropping-particle":"","family":"Shields","given":"Chloe","non-dropping-particle":"","parse-names":false,"suffix":""},{"dropping-particle":"","family":"Shigematsu","given":"Mika","non-dropping-particle":"","parse-names":false,"suffix":""},{"dropping-particle":"","family":"Shiri","given":"Rahman","non-dropping-particle":"","parse-names":false,"suffix":""},{"dropping-particle":"","family":"Shirude","given":"Shreya","non-dropping-particle":"","parse-names":false,"suffix":""},{"dropping-particle":"","family":"Shiue","given":"Ivy","non-dropping-particle":"","parse-names":false,"suffix":""},{"dropping-particle":"","family":"Shoman","given":"Haitham","non-dropping-particle":"","parse-names":false,"suffix":""},{"dropping-particle":"","family":"Shrime","given":"Mark G.","non-dropping-particle":"","parse-names":false,"suffix":""},{"dropping-particle":"","family":"Sigfusdottir","given":"Inga Dora","non-dropping-particle":"","parse-names":false,"suffix":""},{"dropping-particle":"","family":"Silpakit","given":"Naris","non-dropping-particle":"","parse-names":false,"suffix":""},{"dropping-particle":"","family":"Silva","given":"João Pedro","non-dropping-particle":"","parse-names":false,"suffix":""},{"dropping-particle":"","family":"Singh","given":"Abhishek","non-dropping-particle":"","parse-names":false,"suffix":""},{"dropping-particle":"","family":"Singh","given":"Jasvinder A.","non-dropping-particle":"","parse-names":false,"suffix":""},{"dropping-particle":"","family":"Skiadaresi","given":"Eirini","non-dropping-particle":"","parse-names":false,"suffix":""},{"dropping-particle":"","family":"Sligar","given":"Amber","non-dropping-particle":"","parse-names":false,"suffix":""},{"dropping-particle":"","family":"Smith","given":"Alison","non-dropping-particle":"","parse-names":false,"suffix":""},{"dropping-particle":"","family":"Smith","given":"David L.","non-dropping-particle":"","parse-names":false,"suffix":""},{"dropping-particle":"","family":"Smith","given":"Mari","non-dropping-particle":"","parse-names":false,"suffix":""},{"dropping-particle":"","family":"Sobaih","given":"Badr H.A.","non-dropping-particle":"","parse-names":false,"suffix":""},{"dropping-particle":"","family":"Soneji","given":"Samir","non-dropping-particle":"","parse-names":false,"suffix":""},{"dropping-particle":"","family":"Sorensen","given":"Reed J.D.","non-dropping-particle":"","parse-names":false,"suffix":""},{"dropping-particle":"","family":"Soriano","given":"Joan B.","non-dropping-particle":"","parse-names":false,"suffix":""},{"dropping-particle":"","family":"Sreeramareddy","given":"Chandrashekhar T.","non-dropping-particle":"","parse-names":false,"suffix":""},{"dropping-particle":"","family":"Srinivasan","given":"Vinay","non-dropping-particle":"","parse-names":false,"suffix":""},{"dropping-particle":"","family":"Stanaway","given":"Jefrey D.","non-dropping-particle":"","parse-names":false,"suffix":""},{"dropping-particle":"","family":"Stathopoulou","given":"Vasiliki","non-dropping-particle":"","parse-names":false,"suffix":""},{"dropping-particle":"","family":"Steel","given":"Nicholas","non-dropping-particle":"","parse-names":false,"suffix":""},{"dropping-particle":"","family":"Stein","given":"Dan J.","non-dropping-particle":"","parse-names":false,"suffix":""},{"dropping-particle":"","family":"Steiner","given":"Caitlyn","non-dropping-particle":"","parse-names":false,"suffix":""},{"dropping-particle":"","family":"Steinke","given":"Sabine","non-dropping-particle":"","parse-names":false,"suffix":""},{"dropping-particle":"","family":"Stokes","given":"Mark Andrew","non-dropping-particle":"","parse-names":false,"suffix":""},{"dropping-particle":"","family":"Strong","given":"Mark","non-dropping-particle":"","parse-names":false,"suffix":""},{"dropping-particle":"","family":"Strub","given":"Bryan","non-dropping-particle":"","parse-names":false,"suffix":""},{"dropping-particle":"","family":"Subart","given":"Michelle","non-dropping-particle":"","parse-names":false,"suffix":""},{"dropping-particle":"","family":"Sufyan","given":"Muawiyyah Babale","non-dropping-particle":"","parse-names":false,"suffix":""},{"dropping-particle":"","family":"Sunguya","given":"Bruno F.","non-dropping-particle":"","parse-names":false,"suffix":""},{"dropping-particle":"","family":"Sur","given":"Patrick J.","non-dropping-particle":"","parse-names":false,"suffix":""},{"dropping-particle":"","family":"Swaminathan","given":"Soumya","non-dropping-particle":"","parse-names":false,"suffix":""},{"dropping-particle":"","family":"Sykes","given":"Bryan L.","non-dropping-particle":"","parse-names":false,"suffix":""},{"dropping-particle":"","family":"Tabarés-Seisdedos","given":"Rafael","non-dropping-particle":"","parse-names":false,"suffix":""},{"dropping-particle":"","family":"Tadakamadla","given":"Santosh Kumar","non-dropping-particle":"","parse-names":false,"suffix":""},{"dropping-particle":"","family":"Takahashi","given":"Ken","non-dropping-particle":"","parse-names":false,"suffix":""},{"dropping-particle":"","family":"Takala","given":"Jukka S.","non-dropping-particle":"","parse-names":false,"suffix":""},{"dropping-particle":"","family":"Talongwa","given":"Roberto Tchio","non-dropping-particle":"","parse-names":false,"suffix":""},{"dropping-particle":"","family":"Tarawneh","given":"Mohammed Rasoul","non-dropping-particle":"","parse-names":false,"suffix":""},{"dropping-particle":"","family":"Tavakkoli","given":"Mohammad","non-dropping-particle":"","parse-names":false,"suffix":""},{"dropping-particle":"","family":"Taveira","given":"Nuno","non-dropping-particle":"","parse-names":false,"suffix":""},{"dropping-particle":"","family":"Tegegne","given":"Teketo Kassaw","non-dropping-particle":"","parse-names":false,"suffix":""},{"dropping-particle":"","family":"Tehrani-Banihashemi","given":"Arash","non-dropping-particle":"","parse-names":false,"suffix":""},{"dropping-particle":"","family":"Temsah","given":"Mohamad Hani","non-dropping-particle":"","parse-names":false,"suffix":""},{"dropping-particle":"","family":"Terkawi","given":"Abdullah Sulieman","non-dropping-particle":"","parse-names":false,"suffix":""},{"dropping-particle":"","family":"Thakur","given":"J. S.","non-dropping-particle":"","parse-names":false,"suffix":""},{"dropping-particle":"","family":"Thamsuwan","given":"Ornwipa","non-dropping-particle":"","parse-names":false,"suffix":""},{"dropping-particle":"","family":"Thankappan","given":"Kavumpurathu Raman","non-dropping-particle":"","parse-names":false,"suffix":""},{"dropping-particle":"","family":"Thomas","given":"Katie E.","non-dropping-particle":"","parse-names":false,"suffix":""},{"dropping-particle":"","family":"Thompson","given":"Alex H.","non-dropping-particle":"","parse-names":false,"suffix":""},{"dropping-particle":"","family":"Thomson","given":"Alan J.","non-dropping-particle":"","parse-names":false,"suffix":""},{"dropping-particle":"","family":"Thrift","given":"Amanda G.","non-dropping-particle":"","parse-names":false,"suffix":""},{"dropping-particle":"","family":"Tobe-Gai","given":"Ruoyan","non-dropping-particle":"","parse-names":false,"suffix":""},{"dropping-particle":"","family":"Topor-Madry","given":"Roman","non-dropping-particle":"","parse-names":false,"suffix":""},{"dropping-particle":"","family":"Torre","given":"Anna","non-dropping-particle":"","parse-names":false,"suffix":""},{"dropping-particle":"","family":"Tortajada","given":"Miguel","non-dropping-particle":"","parse-names":false,"suffix":""},{"dropping-particle":"","family":"Towbin","given":"Jefrey Allen","non-dropping-particle":"","parse-names":false,"suffix":""},{"dropping-particle":"","family":"Tran","given":"Bach Xuan","non-dropping-particle":"","parse-names":false,"suffix":""},{"dropping-particle":"","family":"Troeger","given":"Christopher","non-dropping-particle":"","parse-names":false,"suffix":""},{"dropping-particle":"","family":"Truelsen","given":"Thomas","non-dropping-particle":"","parse-names":false,"suffix":""},{"dropping-particle":"","family":"Tsoi","given":"Derrick","non-dropping-particle":"","parse-names":false,"suffix":""},{"dropping-particle":"","family":"Tuzcu","given":"Emin Murat","non-dropping-particle":"","parse-names":false,"suffix":""},{"dropping-particle":"","family":"Tyrovolas","given":"Stefanos","non-dropping-particle":"","parse-names":false,"suffix":""},{"dropping-particle":"","family":"Ukwaja","given":"Kingsley N.","non-dropping-particle":"","parse-names":false,"suffix":""},{"dropping-particle":"","family":"Undurraga","given":"Eduardo A.","non-dropping-particle":"","parse-names":false,"suffix":""},{"dropping-particle":"","family":"Updike","given":"Rachel","non-dropping-particle":"","parse-names":false,"suffix":""},{"dropping-particle":"","family":"Uthman","given":"Olalekan A.","non-dropping-particle":"","parse-names":false,"suffix":""},{"dropping-particle":"","family":"Uzochukwu","given":"Benjamin S.Chudi","non-dropping-particle":"","parse-names":false,"suffix":""},{"dropping-particle":"","family":"Boven","given":"Job F.M.","non-dropping-particle":"Van","parse-names":false,"suffix":""},{"dropping-particle":"","family":"Vasankari","given":"Tommi","non-dropping-particle":"","parse-names":false,"suffix":""},{"dropping-particle":"","family":"Venketasubramanian","given":"Narayanaswamy","non-dropping-particle":"","parse-names":false,"suffix":""},{"dropping-particle":"","family":"Violante","given":"Francesco S.","non-dropping-particle":"","parse-names":false,"suffix":""},{"dropping-particle":"","family":"Vlassov","given":"Vasiliy Victorovich","non-dropping-particle":"","parse-names":false,"suffix":""},{"dropping-particle":"","family":"Vollset","given":"Stein Emil","non-dropping-particle":"","parse-names":false,"suffix":""},{"dropping-particle":"","family":"Vos","given":"Theo","non-dropping-particle":"","parse-names":false,"suffix":""},{"dropping-particle":"","family":"Wakayo","given":"Tolassa","non-dropping-particle":"","parse-names":false,"suffix":""},{"dropping-particle":"","family":"Wallin","given":"Mitchell T.","non-dropping-particle":"","parse-names":false,"suffix":""},{"dropping-particle":"","family":"Wang","given":"Yuan Pang","non-dropping-particle":"","parse-names":false,"suffix":""},{"dropping-particle":"","family":"Weiderpass","given":"Elisabete","non-dropping-particle":"","parse-names":false,"suffix":""},{"dropping-particle":"","family":"Weintraub","given":"Robert G.","non-dropping-particle":"","parse-names":false,"suffix":""},{"dropping-particle":"","family":"Weiss","given":"Daniel J.","non-dropping-particle":"","parse-names":false,"suffix":""},{"dropping-particle":"","family":"Werdecker","given":"Andrea","non-dropping-particle":"","parse-names":false,"suffix":""},{"dropping-particle":"","family":"Westerman","given":"Ronny","non-dropping-particle":"","parse-names":false,"suffix":""},{"dropping-particle":"","family":"Whetter","given":"Brian","non-dropping-particle":"","parse-names":false,"suffix":""},{"dropping-particle":"","family":"Whiteford","given":"Harvey A.","non-dropping-particle":"","parse-names":false,"suffix":""},{"dropping-particle":"","family":"Wijeratne","given":"Tissa","non-dropping-particle":"","parse-names":false,"suffix":""},{"dropping-particle":"","family":"Wiysonge","given":"Charles Shey","non-dropping-particle":"","parse-names":false,"suffix":""},{"dropping-particle":"","family":"Woldeyes","given":"Belete Getahun","non-dropping-particle":"","parse-names":false,"suffix":""},{"dropping-particle":"","family":"Wolfe","given":"Charles D.A.","non-dropping-particle":"","parse-names":false,"suffix":""},{"dropping-particle":"","family":"Woodbrook","given":"Rachel","non-dropping-particle":"","parse-names":false,"suffix":""},{"dropping-particle":"","family":"Workicho","given":"Abdulhalik","non-dropping-particle":"","parse-names":false,"suffix":""},{"dropping-particle":"","family":"Xavier","given":"Denis","non-dropping-particle":"","parse-names":false,"suffix":""},{"dropping-particle":"","family":"Xiao","given":"Qingyang","non-dropping-particle":"","parse-names":false,"suffix":""},{"dropping-particle":"","family":"Xu","given":"Gelin","non-dropping-particle":"","parse-names":false,"suffix":""},{"dropping-particle":"","family":"Yaghoubi","given":"Mohsen","non-dropping-particle":"","parse-names":false,"suffix":""},{"dropping-particle":"","family":"Yakob","given":"Bereket","non-dropping-particle":"","parse-names":false,"suffix":""},{"dropping-particle":"","family":"Yano","given":"Yuichiro","non-dropping-particle":"","parse-names":false,"suffix":""},{"dropping-particle":"","family":"Yaseri","given":"Mehdi","non-dropping-particle":"","parse-names":false,"suffix":""},{"dropping-particle":"","family":"Yimam","given":"Hassen Hamid","non-dropping-particle":"","parse-names":false,"suffix":""},{"dropping-particle":"","family":"Yonemoto","given":"Naohiro","non-dropping-particle":"","parse-names":false,"suffix":""},{"dropping-particle":"","family":"Yoon","given":"Seok Jun","non-dropping-particle":"","parse-names":false,"suffix":""},{"dropping-particle":"","family":"Yotebieng","given":"Marcel","non-dropping-particle":"","parse-names":false,"suffix":""},{"dropping-particle":"","family":"Younis","given":"Mustafa Z.","non-dropping-particle":"","parse-names":false,"suffix":""},{"dropping-particle":"","family":"Zaidi","given":"Zoubida","non-dropping-particle":"","parse-names":false,"suffix":""},{"dropping-particle":"","family":"Sayed Zaki","given":"Maysaa","non-dropping-particle":"El","parse-names":false,"suffix":""},{"dropping-particle":"","family":"Zegeye","given":"Elias Asfaw","non-dropping-particle":"","parse-names":false,"suffix":""},{"dropping-particle":"","family":"Zenebe","given":"Zerihun Menlkalew","non-dropping-particle":"","parse-names":false,"suffix":""},{"dropping-particle":"","family":"Zerfu","given":"Taddese Alemu","non-dropping-particle":"","parse-names":false,"suffix":""},{"dropping-particle":"","family":"Zhang","given":"Anthony Lin","non-dropping-particle":"","parse-names":false,"suffix":""},{"dropping-particle":"","family":"Zhang","given":"Xueying","non-dropping-particle":"","parse-names":false,"suffix":""},{"dropping-particle":"","family":"Zipkin","given":"Ben","non-dropping-particle":"","parse-names":false,"suffix":""},{"dropping-particle":"","family":"Zodpey","given":"Sanjay","non-dropping-particle":"","parse-names":false,"suffix":""},{"dropping-particle":"","family":"Lopez","given":"Alan D.","non-dropping-particle":"","parse-names":false,"suffix":""},{"dropping-particle":"","family":"Murray","given":"Christopher J.L.","non-dropping-particle":"","parse-names":false,"suffix":""}],"container-title":"The Lancet","id":"ITEM-1","issue":"1","issued":{"date-parts":[["2017"]]},"page":"56-76","title":"Global, regional, and national age-sex specifc mortality for 264 causes of death, 1980-2016: A systematic analysis for the Global Burden of Disease Study 2016","type":"article-journal","volume":"2"},"uris":["http://www.mendeley.com/documents/?uuid=ef6835c8-e6da-30d5-b6d1-23d7012e43b9"]}],"mendeley":{"formattedCitation":"[22]","plainTextFormattedCitation":"[22]","previouslyFormattedCitation":"[22]"},"properties":{"noteIndex":0},"schema":"https://github.com/citation-style-language/schema/raw/master/csl-citation.json"}</w:instrText>
      </w:r>
      <w:r w:rsidR="00433EAE">
        <w:rPr>
          <w:sz w:val="28"/>
          <w:szCs w:val="28"/>
        </w:rPr>
        <w:fldChar w:fldCharType="separate"/>
      </w:r>
      <w:r w:rsidR="00467C11" w:rsidRPr="00467C11">
        <w:rPr>
          <w:noProof/>
          <w:sz w:val="28"/>
          <w:szCs w:val="28"/>
        </w:rPr>
        <w:t>[22]</w:t>
      </w:r>
      <w:r w:rsidR="00433EAE">
        <w:rPr>
          <w:sz w:val="28"/>
          <w:szCs w:val="28"/>
        </w:rPr>
        <w:fldChar w:fldCharType="end"/>
      </w:r>
      <w:r w:rsidRPr="00CE3278">
        <w:rPr>
          <w:sz w:val="28"/>
          <w:szCs w:val="28"/>
        </w:rPr>
        <w:t xml:space="preserve">. </w:t>
      </w:r>
      <w:r w:rsidR="00CE3278" w:rsidRPr="00CE3278">
        <w:rPr>
          <w:sz w:val="28"/>
          <w:szCs w:val="28"/>
        </w:rPr>
        <w:t xml:space="preserve">Карайон и др. </w:t>
      </w:r>
      <w:r w:rsidR="00CE3278" w:rsidRPr="00CE3278">
        <w:rPr>
          <w:sz w:val="28"/>
          <w:szCs w:val="28"/>
        </w:rPr>
        <w:fldChar w:fldCharType="begin" w:fldLock="1"/>
      </w:r>
      <w:r w:rsidR="00467C11">
        <w:rPr>
          <w:sz w:val="28"/>
          <w:szCs w:val="28"/>
        </w:rPr>
        <w:instrText>ADDIN CSL_CITATION {"citationItems":[{"id":"ITEM-1","itemData":{"DOI":"10.1016/j.apergo.2019.103033","ISSN":"18729126","PMID":"31987516","abstract":"The Systems Engineering Initiative for Patient Safety (SEIPS) and SEIPS 2.0 models provide a framework for integrating Human Factors and Ergonomics (HFE) in health care quality and patient safety improvement. As care becomes increasingly distributed over space and time, the “process” component of the SEIPS model needs to evolve and represent this additional complexity. In this paper, we review different ways that the process component of the SEIPS models have been described and applied. We then propose the SEIPS 3.0 model, which expands the process component, using the concept of the patient journey to describe the spatio-temporal distribution of patients’ interactions with multiple care settings over time. This new SEIPS 3.0 sociotechnical systems approach to the patient journey and patient safety poses several conceptual and methodological challenges to HFE researchers and professionals, including the need to consider multiple perspectives, issues with genuine participation, and HFE work at the boundaries.","author":[{"dropping-particle":"","family":"Carayon","given":"Pascale","non-dropping-particle":"","parse-names":false,"suffix":""},{"dropping-particle":"","family":"Wooldridge","given":"Abigail","non-dropping-particle":"","parse-names":false,"suffix":""},{"dropping-particle":"","family":"Hoonakker","given":"Peter","non-dropping-particle":"","parse-names":false,"suffix":""},{"dropping-particle":"","family":"Hundt","given":"Ann Schoofs","non-dropping-particle":"","parse-names":false,"suffix":""},{"dropping-particle":"","family":"Kelly","given":"Michelle M.","non-dropping-particle":"","parse-names":false,"suffix":""}],"container-title":"Applied Ergonomics","id":"ITEM-1","issue":"4","issued":{"date-parts":[["2020"]]},"page":"118","title":"SEIPS 3.0: Human-centered design of the patient journey for patient safety","type":"article-journal","volume":"84"},"uris":["http://www.mendeley.com/documents/?uuid=80f6b141-4651-357f-8aa1-6e012e4a3b2e"]},{"id":"ITEM-2","itemData":{"DOI":"10.1136/qshc.2005.015842","ISSN":"14753898","PMID":"17142610","abstract":"Models and methods of work system design need to be developed and implemented to advance research in and design for patient safety. In this paper we describe how the Systems Engineering Initiative for Patient Safety (SEIPS) model of work system and patient safety, which provides a framework for understanding the structures, processes and outcomes in health care and their relationships, can be used toward these ends. An application of the SEIPS model in one particular care setting (outpatient surgery) is presented and other practical and research applications of the model are described.","author":[{"dropping-particle":"","family":"Carayon","given":"P.","non-dropping-particle":"","parse-names":false,"suffix":""},{"dropping-particle":"","family":"Schoofs Hundt","given":"A.","non-dropping-particle":"","parse-names":false,"suffix":""},{"dropping-particle":"","family":"Karsh","given":"B. T.","non-dropping-particle":"","parse-names":false,"suffix":""},{"dropping-particle":"","family":"Gurses","given":"A. P.","non-dropping-particle":"","parse-names":false,"suffix":""},{"dropping-particle":"","family":"Alvarado","given":"C. J.","non-dropping-particle":"","parse-names":false,"suffix":""},{"dropping-particle":"","family":"Smith","given":"M.","non-dropping-particle":"","parse-names":false,"suffix":""},{"dropping-particle":"","family":"Brennan","given":"P. Flatley","non-dropping-particle":"","parse-names":false,"suffix":""}],"container-title":"Quality and Safety in Health Care","id":"ITEM-2","issue":"SUPPL. 1","issued":{"date-parts":[["2006"]]},"page":"34-45","title":"Work system design for patient safety: The SEIPS model","type":"article","volume":"15"},"uris":["http://www.mendeley.com/documents/?uuid=59784b73-953a-37b6-b27d-91c592747b0e"]}],"mendeley":{"formattedCitation":"[23,24]","plainTextFormattedCitation":"[23,24]","previouslyFormattedCitation":"[23,24]"},"properties":{"noteIndex":0},"schema":"https://github.com/citation-style-language/schema/raw/master/csl-citation.json"}</w:instrText>
      </w:r>
      <w:r w:rsidR="00CE3278" w:rsidRPr="00CE3278">
        <w:rPr>
          <w:sz w:val="28"/>
          <w:szCs w:val="28"/>
        </w:rPr>
        <w:fldChar w:fldCharType="separate"/>
      </w:r>
      <w:r w:rsidR="00467C11" w:rsidRPr="00467C11">
        <w:rPr>
          <w:noProof/>
          <w:sz w:val="28"/>
          <w:szCs w:val="28"/>
        </w:rPr>
        <w:t>[23,24]</w:t>
      </w:r>
      <w:r w:rsidR="00CE3278" w:rsidRPr="00CE3278">
        <w:rPr>
          <w:sz w:val="28"/>
          <w:szCs w:val="28"/>
        </w:rPr>
        <w:fldChar w:fldCharType="end"/>
      </w:r>
      <w:r w:rsidRPr="00CE3278">
        <w:rPr>
          <w:sz w:val="28"/>
          <w:szCs w:val="28"/>
        </w:rPr>
        <w:t xml:space="preserve"> заявили, что большинство </w:t>
      </w:r>
      <w:r w:rsidR="006D5D72" w:rsidRPr="00CE3278">
        <w:rPr>
          <w:sz w:val="28"/>
          <w:szCs w:val="28"/>
        </w:rPr>
        <w:t xml:space="preserve">медицинских </w:t>
      </w:r>
      <w:r w:rsidR="00C129F4">
        <w:rPr>
          <w:sz w:val="28"/>
          <w:szCs w:val="28"/>
        </w:rPr>
        <w:t>инцидентов</w:t>
      </w:r>
      <w:r w:rsidRPr="00CE3278">
        <w:rPr>
          <w:sz w:val="28"/>
          <w:szCs w:val="28"/>
        </w:rPr>
        <w:t xml:space="preserve"> возникают не из-за одиночных действий </w:t>
      </w:r>
      <w:r w:rsidR="006D5D72" w:rsidRPr="00CE3278">
        <w:rPr>
          <w:sz w:val="28"/>
          <w:szCs w:val="28"/>
        </w:rPr>
        <w:t xml:space="preserve">со стороны медицинских работников, а из-за противоречивых и </w:t>
      </w:r>
      <w:r w:rsidRPr="00CE3278">
        <w:rPr>
          <w:sz w:val="28"/>
          <w:szCs w:val="28"/>
        </w:rPr>
        <w:t>неоптимальных</w:t>
      </w:r>
      <w:r w:rsidR="00000F82">
        <w:rPr>
          <w:sz w:val="28"/>
          <w:szCs w:val="28"/>
        </w:rPr>
        <w:t xml:space="preserve"> подходов в работе </w:t>
      </w:r>
      <w:r w:rsidR="001D36F4">
        <w:rPr>
          <w:sz w:val="28"/>
          <w:szCs w:val="28"/>
        </w:rPr>
        <w:t>системы</w:t>
      </w:r>
      <w:r w:rsidR="006D5D72" w:rsidRPr="00CE3278">
        <w:rPr>
          <w:sz w:val="28"/>
          <w:szCs w:val="28"/>
        </w:rPr>
        <w:t xml:space="preserve"> здравоохранения.</w:t>
      </w:r>
    </w:p>
    <w:p w14:paraId="47D2C909" w14:textId="0F80CB5F" w:rsidR="006825B6" w:rsidRDefault="006825B6" w:rsidP="00924957">
      <w:pPr>
        <w:ind w:firstLine="567"/>
        <w:jc w:val="both"/>
        <w:rPr>
          <w:sz w:val="28"/>
          <w:szCs w:val="28"/>
        </w:rPr>
      </w:pPr>
      <w:r w:rsidRPr="006825B6">
        <w:rPr>
          <w:sz w:val="28"/>
          <w:szCs w:val="28"/>
        </w:rPr>
        <w:t>Недавний</w:t>
      </w:r>
      <w:r w:rsidRPr="006D5D72">
        <w:rPr>
          <w:sz w:val="28"/>
          <w:szCs w:val="28"/>
        </w:rPr>
        <w:t xml:space="preserve"> </w:t>
      </w:r>
      <w:r w:rsidRPr="006825B6">
        <w:rPr>
          <w:sz w:val="28"/>
          <w:szCs w:val="28"/>
        </w:rPr>
        <w:t>метаанализ</w:t>
      </w:r>
      <w:r w:rsidRPr="006D5D72">
        <w:rPr>
          <w:sz w:val="28"/>
          <w:szCs w:val="28"/>
        </w:rPr>
        <w:t xml:space="preserve"> </w:t>
      </w:r>
      <w:r w:rsidR="003E5F12">
        <w:rPr>
          <w:sz w:val="28"/>
          <w:szCs w:val="28"/>
        </w:rPr>
        <w:t>среди</w:t>
      </w:r>
      <w:r w:rsidR="003E5F12" w:rsidRPr="006D5D72">
        <w:rPr>
          <w:sz w:val="28"/>
          <w:szCs w:val="28"/>
        </w:rPr>
        <w:t xml:space="preserve"> </w:t>
      </w:r>
      <w:r w:rsidRPr="006D5D72">
        <w:rPr>
          <w:sz w:val="28"/>
          <w:szCs w:val="28"/>
        </w:rPr>
        <w:t xml:space="preserve">70 </w:t>
      </w:r>
      <w:r w:rsidRPr="006825B6">
        <w:rPr>
          <w:sz w:val="28"/>
          <w:szCs w:val="28"/>
        </w:rPr>
        <w:t>исследований</w:t>
      </w:r>
      <w:r w:rsidRPr="006D5D72">
        <w:rPr>
          <w:sz w:val="28"/>
          <w:szCs w:val="28"/>
        </w:rPr>
        <w:t xml:space="preserve"> </w:t>
      </w:r>
      <w:r w:rsidRPr="006825B6">
        <w:rPr>
          <w:sz w:val="28"/>
          <w:szCs w:val="28"/>
        </w:rPr>
        <w:t>с</w:t>
      </w:r>
      <w:r w:rsidRPr="006D5D72">
        <w:rPr>
          <w:sz w:val="28"/>
          <w:szCs w:val="28"/>
        </w:rPr>
        <w:t xml:space="preserve"> </w:t>
      </w:r>
      <w:r w:rsidRPr="006825B6">
        <w:rPr>
          <w:sz w:val="28"/>
          <w:szCs w:val="28"/>
        </w:rPr>
        <w:t>участием</w:t>
      </w:r>
      <w:r w:rsidRPr="006D5D72">
        <w:rPr>
          <w:sz w:val="28"/>
          <w:szCs w:val="28"/>
        </w:rPr>
        <w:t xml:space="preserve"> 337 025 </w:t>
      </w:r>
      <w:r w:rsidRPr="006825B6">
        <w:rPr>
          <w:sz w:val="28"/>
          <w:szCs w:val="28"/>
        </w:rPr>
        <w:t>пациентов</w:t>
      </w:r>
      <w:r w:rsidRPr="006D5D72">
        <w:rPr>
          <w:sz w:val="28"/>
          <w:szCs w:val="28"/>
        </w:rPr>
        <w:t xml:space="preserve"> </w:t>
      </w:r>
      <w:r w:rsidRPr="006825B6">
        <w:rPr>
          <w:sz w:val="28"/>
          <w:szCs w:val="28"/>
        </w:rPr>
        <w:t>показал</w:t>
      </w:r>
      <w:r w:rsidRPr="006D5D72">
        <w:rPr>
          <w:sz w:val="28"/>
          <w:szCs w:val="28"/>
        </w:rPr>
        <w:t xml:space="preserve">, </w:t>
      </w:r>
      <w:r w:rsidRPr="006825B6">
        <w:rPr>
          <w:sz w:val="28"/>
          <w:szCs w:val="28"/>
        </w:rPr>
        <w:t>что</w:t>
      </w:r>
      <w:r w:rsidRPr="006D5D72">
        <w:rPr>
          <w:sz w:val="28"/>
          <w:szCs w:val="28"/>
        </w:rPr>
        <w:t xml:space="preserve"> </w:t>
      </w:r>
      <w:r w:rsidRPr="006825B6">
        <w:rPr>
          <w:sz w:val="28"/>
          <w:szCs w:val="28"/>
        </w:rPr>
        <w:t>уровень</w:t>
      </w:r>
      <w:r w:rsidRPr="006D5D72">
        <w:rPr>
          <w:sz w:val="28"/>
          <w:szCs w:val="28"/>
        </w:rPr>
        <w:t xml:space="preserve"> </w:t>
      </w:r>
      <w:r w:rsidRPr="006825B6">
        <w:rPr>
          <w:sz w:val="28"/>
          <w:szCs w:val="28"/>
        </w:rPr>
        <w:t>предотвратимого</w:t>
      </w:r>
      <w:r w:rsidRPr="006D5D72">
        <w:rPr>
          <w:sz w:val="28"/>
          <w:szCs w:val="28"/>
        </w:rPr>
        <w:t xml:space="preserve"> </w:t>
      </w:r>
      <w:r w:rsidRPr="006825B6">
        <w:rPr>
          <w:sz w:val="28"/>
          <w:szCs w:val="28"/>
        </w:rPr>
        <w:t>вреда</w:t>
      </w:r>
      <w:r w:rsidRPr="006D5D72">
        <w:rPr>
          <w:sz w:val="28"/>
          <w:szCs w:val="28"/>
        </w:rPr>
        <w:t xml:space="preserve"> </w:t>
      </w:r>
      <w:r w:rsidRPr="006825B6">
        <w:rPr>
          <w:sz w:val="28"/>
          <w:szCs w:val="28"/>
        </w:rPr>
        <w:t>для</w:t>
      </w:r>
      <w:r w:rsidRPr="006D5D72">
        <w:rPr>
          <w:sz w:val="28"/>
          <w:szCs w:val="28"/>
        </w:rPr>
        <w:t xml:space="preserve"> </w:t>
      </w:r>
      <w:r w:rsidRPr="006825B6">
        <w:rPr>
          <w:sz w:val="28"/>
          <w:szCs w:val="28"/>
        </w:rPr>
        <w:t>пациентов</w:t>
      </w:r>
      <w:r w:rsidRPr="006D5D72">
        <w:rPr>
          <w:sz w:val="28"/>
          <w:szCs w:val="28"/>
        </w:rPr>
        <w:t xml:space="preserve"> </w:t>
      </w:r>
      <w:r w:rsidRPr="006825B6">
        <w:rPr>
          <w:sz w:val="28"/>
          <w:szCs w:val="28"/>
        </w:rPr>
        <w:t>составил</w:t>
      </w:r>
      <w:r w:rsidRPr="006D5D72">
        <w:rPr>
          <w:sz w:val="28"/>
          <w:szCs w:val="28"/>
        </w:rPr>
        <w:t xml:space="preserve"> 6%, </w:t>
      </w:r>
      <w:r w:rsidRPr="006825B6">
        <w:rPr>
          <w:sz w:val="28"/>
          <w:szCs w:val="28"/>
        </w:rPr>
        <w:t>из</w:t>
      </w:r>
      <w:r w:rsidRPr="006D5D72">
        <w:rPr>
          <w:sz w:val="28"/>
          <w:szCs w:val="28"/>
        </w:rPr>
        <w:t xml:space="preserve"> </w:t>
      </w:r>
      <w:r w:rsidRPr="006825B6">
        <w:rPr>
          <w:sz w:val="28"/>
          <w:szCs w:val="28"/>
        </w:rPr>
        <w:t>которых</w:t>
      </w:r>
      <w:r w:rsidRPr="006D5D72">
        <w:rPr>
          <w:sz w:val="28"/>
          <w:szCs w:val="28"/>
        </w:rPr>
        <w:t xml:space="preserve"> 12% </w:t>
      </w:r>
      <w:r w:rsidRPr="006825B6">
        <w:rPr>
          <w:sz w:val="28"/>
          <w:szCs w:val="28"/>
        </w:rPr>
        <w:t>были</w:t>
      </w:r>
      <w:r w:rsidRPr="006D5D72">
        <w:rPr>
          <w:sz w:val="28"/>
          <w:szCs w:val="28"/>
        </w:rPr>
        <w:t xml:space="preserve"> </w:t>
      </w:r>
      <w:r w:rsidRPr="006825B6">
        <w:rPr>
          <w:sz w:val="28"/>
          <w:szCs w:val="28"/>
        </w:rPr>
        <w:t>тяжелыми</w:t>
      </w:r>
      <w:r w:rsidRPr="006D5D72">
        <w:rPr>
          <w:sz w:val="28"/>
          <w:szCs w:val="28"/>
        </w:rPr>
        <w:t xml:space="preserve"> </w:t>
      </w:r>
      <w:r w:rsidR="003E5F12">
        <w:rPr>
          <w:sz w:val="28"/>
          <w:szCs w:val="28"/>
        </w:rPr>
        <w:t>случаями</w:t>
      </w:r>
      <w:r w:rsidR="003E5F12" w:rsidRPr="006D5D72">
        <w:rPr>
          <w:sz w:val="28"/>
          <w:szCs w:val="28"/>
        </w:rPr>
        <w:t xml:space="preserve"> </w:t>
      </w:r>
      <w:r w:rsidRPr="006825B6">
        <w:rPr>
          <w:sz w:val="28"/>
          <w:szCs w:val="28"/>
        </w:rPr>
        <w:t>или</w:t>
      </w:r>
      <w:r w:rsidRPr="006D5D72">
        <w:rPr>
          <w:sz w:val="28"/>
          <w:szCs w:val="28"/>
        </w:rPr>
        <w:t xml:space="preserve"> </w:t>
      </w:r>
      <w:r w:rsidRPr="006825B6">
        <w:rPr>
          <w:sz w:val="28"/>
          <w:szCs w:val="28"/>
        </w:rPr>
        <w:t>привели</w:t>
      </w:r>
      <w:r w:rsidRPr="006D5D72">
        <w:rPr>
          <w:sz w:val="28"/>
          <w:szCs w:val="28"/>
        </w:rPr>
        <w:t xml:space="preserve"> </w:t>
      </w:r>
      <w:r w:rsidRPr="006825B6">
        <w:rPr>
          <w:sz w:val="28"/>
          <w:szCs w:val="28"/>
        </w:rPr>
        <w:t>к</w:t>
      </w:r>
      <w:r w:rsidRPr="006D5D72">
        <w:rPr>
          <w:sz w:val="28"/>
          <w:szCs w:val="28"/>
        </w:rPr>
        <w:t xml:space="preserve"> </w:t>
      </w:r>
      <w:r w:rsidRPr="006825B6">
        <w:rPr>
          <w:sz w:val="28"/>
          <w:szCs w:val="28"/>
        </w:rPr>
        <w:t>смерти</w:t>
      </w:r>
      <w:r w:rsidRPr="006D5D72">
        <w:rPr>
          <w:sz w:val="28"/>
          <w:szCs w:val="28"/>
        </w:rPr>
        <w:t xml:space="preserve"> </w:t>
      </w:r>
      <w:r w:rsidR="00AA3392">
        <w:rPr>
          <w:sz w:val="28"/>
          <w:szCs w:val="28"/>
        </w:rPr>
        <w:fldChar w:fldCharType="begin" w:fldLock="1"/>
      </w:r>
      <w:r w:rsidR="00467C11">
        <w:rPr>
          <w:sz w:val="28"/>
          <w:szCs w:val="28"/>
        </w:rPr>
        <w:instrText>ADDIN CSL_CITATION {"citationItems":[{"id":"ITEM-1","itemData":{"DOI":"10.1136/bmj.l4185","ISSN":"17561833","PMID":"31315828","abstract":"Objective To systematically quantify the prevalence, severity, and nature of preventable patient harm across a range of medical settings globally. Design Systematic review and meta-analysis. Data sources Medline, PubMed, PsycINFO, Cinahl and Embase, WHOLIS, Google Scholar, and SIGLE from January 2000 to January 2019. The reference lists of eligible studies and other relevant systematic reviews were also searched. Review methods Observational studies reporting preventable patient harm in medical care. The core outcomes were the prevalence, severity, and types of preventable patient harm reported as percentages and their 95% confidence intervals. Data extraction and critical appraisal were undertaken by two reviewers working independently. Random effects meta-analysis was employed followed by univariable and multivariable meta regression. Heterogeneity was quantified by using the I 2 statistic, and publication bias was evaluated. Results Of the 7313 records identified, 70 studies involving 337 025 patients were included in the meta-analysis. The pooled prevalence for preventable patient harm was 6% (95% confidence interval 5% to 7%). A pooled proportion of 12% (9% to 15%) of preventable patient harm was severe or led to death. Incidents related to drugs (25%, 95% confidence interval 16% to 34%) and other treatments (24%, 21% to 30%) accounted for the largest proportion of preventable patient harm. Compared with general hospitals (where most evidence originated), preventable patient harm was more prevalent in advanced specialties (intensive care or surgery; regression coefficient b=0.07, 95% confidence interval 0.04 to 0.10). Conclusions Around one in 20 patients are exposed to preventable harm in medical care. Although a focus on preventable patient harm has been encouraged by the international patient safety policy agenda, there are limited quality improvement practices specifically targeting incidents of preventable patient harm rather than overall patient harm (preventable and non-preventable). Developing and implementing evidence-based mitigation strategies specifically targeting preventable patient harm could lead to major service quality improvements in medical care which could also be more cost effective.","author":[{"dropping-particle":"","family":"Panagioti","given":"Maria","non-dropping-particle":"","parse-names":false,"suffix":""},{"dropping-particle":"","family":"Khan","given":"Kanza","non-dropping-particle":"","parse-names":false,"suffix":""},{"dropping-particle":"","family":"Keers","given":"Richard N.","non-dropping-particle":"","parse-names":false,"suffix":""},{"dropping-particle":"","family":"Abuzour","given":"Aseel","non-dropping-particle":"","parse-names":false,"suffix":""},{"dropping-particle":"","family":"Phipps","given":"Denham","non-dropping-particle":"","parse-names":false,"suffix":""},{"dropping-particle":"","family":"Kontopantelis","given":"Evangelos","non-dropping-particle":"","parse-names":false,"suffix":""},{"dropping-particle":"","family":"Bower","given":"Peter","non-dropping-particle":"","parse-names":false,"suffix":""},{"dropping-particle":"","family":"Campbell","given":"Stephen","non-dropping-particle":"","parse-names":false,"suffix":""},{"dropping-particle":"","family":"Haneef","given":"Razaan","non-dropping-particle":"","parse-names":false,"suffix":""},{"dropping-particle":"","family":"Avery","given":"Anthony J.","non-dropping-particle":"","parse-names":false,"suffix":""},{"dropping-particle":"","family":"Ashcroft","given":"Darren M.","non-dropping-particle":"","parse-names":false,"suffix":""}],"container-title":"The BMJ","id":"ITEM-1","issue":"4","issued":{"date-parts":[["2019"]]},"page":"23-35","title":"Prevalence, severity, and nature of preventable patient harm across medical care settings: Systematic review and meta-analysis","type":"article-journal","volume":"366"},"uris":["http://www.mendeley.com/documents/?uuid=0b4fc35e-6f5e-30c9-a3f6-b043f113fbda"]}],"mendeley":{"formattedCitation":"[25]","plainTextFormattedCitation":"[25]","previouslyFormattedCitation":"[25]"},"properties":{"noteIndex":0},"schema":"https://github.com/citation-style-language/schema/raw/master/csl-citation.json"}</w:instrText>
      </w:r>
      <w:r w:rsidR="00AA3392">
        <w:rPr>
          <w:sz w:val="28"/>
          <w:szCs w:val="28"/>
        </w:rPr>
        <w:fldChar w:fldCharType="separate"/>
      </w:r>
      <w:r w:rsidR="00467C11" w:rsidRPr="00467C11">
        <w:rPr>
          <w:noProof/>
          <w:sz w:val="28"/>
          <w:szCs w:val="28"/>
        </w:rPr>
        <w:t>[25]</w:t>
      </w:r>
      <w:r w:rsidR="00AA3392">
        <w:rPr>
          <w:sz w:val="28"/>
          <w:szCs w:val="28"/>
        </w:rPr>
        <w:fldChar w:fldCharType="end"/>
      </w:r>
      <w:r w:rsidR="00AA3392" w:rsidRPr="00AA3392">
        <w:rPr>
          <w:sz w:val="28"/>
          <w:szCs w:val="28"/>
        </w:rPr>
        <w:t xml:space="preserve">. </w:t>
      </w:r>
      <w:r w:rsidRPr="006825B6">
        <w:rPr>
          <w:sz w:val="28"/>
          <w:szCs w:val="28"/>
        </w:rPr>
        <w:t>Это же исследование также показало, что</w:t>
      </w:r>
      <w:r w:rsidR="003E5F12">
        <w:rPr>
          <w:sz w:val="28"/>
          <w:szCs w:val="28"/>
        </w:rPr>
        <w:t xml:space="preserve"> </w:t>
      </w:r>
      <w:r w:rsidR="00E92573">
        <w:rPr>
          <w:sz w:val="28"/>
          <w:szCs w:val="28"/>
        </w:rPr>
        <w:t xml:space="preserve">медицинские </w:t>
      </w:r>
      <w:r w:rsidR="0084472E">
        <w:rPr>
          <w:sz w:val="28"/>
          <w:szCs w:val="28"/>
        </w:rPr>
        <w:t>инциденты</w:t>
      </w:r>
      <w:r w:rsidR="00E92573" w:rsidRPr="006825B6">
        <w:rPr>
          <w:sz w:val="28"/>
          <w:szCs w:val="28"/>
        </w:rPr>
        <w:t>,</w:t>
      </w:r>
      <w:r w:rsidRPr="006825B6">
        <w:rPr>
          <w:sz w:val="28"/>
          <w:szCs w:val="28"/>
        </w:rPr>
        <w:t xml:space="preserve"> связанные с лекарственными препаратами (25%) и другими методами лечения (24%) были </w:t>
      </w:r>
      <w:r w:rsidR="003E5F12">
        <w:rPr>
          <w:sz w:val="28"/>
          <w:szCs w:val="28"/>
        </w:rPr>
        <w:t>основными</w:t>
      </w:r>
      <w:r w:rsidRPr="006825B6">
        <w:rPr>
          <w:sz w:val="28"/>
          <w:szCs w:val="28"/>
        </w:rPr>
        <w:t xml:space="preserve"> </w:t>
      </w:r>
      <w:r w:rsidR="003E5F12">
        <w:rPr>
          <w:sz w:val="28"/>
          <w:szCs w:val="28"/>
        </w:rPr>
        <w:t>причинами</w:t>
      </w:r>
      <w:r w:rsidRPr="006825B6">
        <w:rPr>
          <w:sz w:val="28"/>
          <w:szCs w:val="28"/>
        </w:rPr>
        <w:t xml:space="preserve"> пред</w:t>
      </w:r>
      <w:r w:rsidR="003E5F12">
        <w:rPr>
          <w:sz w:val="28"/>
          <w:szCs w:val="28"/>
        </w:rPr>
        <w:t xml:space="preserve">отвратимого вреда для пациентов и большинство инцидентов было отмечено </w:t>
      </w:r>
      <w:r w:rsidR="00E92573">
        <w:rPr>
          <w:sz w:val="28"/>
          <w:szCs w:val="28"/>
        </w:rPr>
        <w:t>среди</w:t>
      </w:r>
      <w:r w:rsidR="00E92573" w:rsidRPr="006825B6">
        <w:rPr>
          <w:sz w:val="28"/>
          <w:szCs w:val="28"/>
        </w:rPr>
        <w:t xml:space="preserve"> </w:t>
      </w:r>
      <w:r w:rsidR="00E92573">
        <w:rPr>
          <w:sz w:val="28"/>
          <w:szCs w:val="28"/>
        </w:rPr>
        <w:t xml:space="preserve">таких </w:t>
      </w:r>
      <w:r w:rsidR="00E92573" w:rsidRPr="006825B6">
        <w:rPr>
          <w:sz w:val="28"/>
          <w:szCs w:val="28"/>
        </w:rPr>
        <w:t>специальностей</w:t>
      </w:r>
      <w:r w:rsidR="003E5F12">
        <w:rPr>
          <w:sz w:val="28"/>
          <w:szCs w:val="28"/>
        </w:rPr>
        <w:t>,</w:t>
      </w:r>
      <w:r w:rsidRPr="006825B6">
        <w:rPr>
          <w:sz w:val="28"/>
          <w:szCs w:val="28"/>
        </w:rPr>
        <w:t xml:space="preserve"> </w:t>
      </w:r>
      <w:r w:rsidR="003E5F12">
        <w:rPr>
          <w:sz w:val="28"/>
          <w:szCs w:val="28"/>
        </w:rPr>
        <w:t xml:space="preserve">как </w:t>
      </w:r>
      <w:r w:rsidRPr="006825B6">
        <w:rPr>
          <w:sz w:val="28"/>
          <w:szCs w:val="28"/>
        </w:rPr>
        <w:t xml:space="preserve">интенсивная терапия или хирургия </w:t>
      </w:r>
      <w:r w:rsidR="00ED3A97">
        <w:rPr>
          <w:sz w:val="28"/>
          <w:szCs w:val="28"/>
        </w:rPr>
        <w:fldChar w:fldCharType="begin" w:fldLock="1"/>
      </w:r>
      <w:r w:rsidR="00467C11">
        <w:rPr>
          <w:sz w:val="28"/>
          <w:szCs w:val="28"/>
        </w:rPr>
        <w:instrText>ADDIN CSL_CITATION {"citationItems":[{"id":"ITEM-1","itemData":{"DOI":"10.1136/bmj.l4185","ISSN":"17561833","PMID":"31315828","abstract":"Objective To systematically quantify the prevalence, severity, and nature of preventable patient harm across a range of medical settings globally. Design Systematic review and meta-analysis. Data sources Medline, PubMed, PsycINFO, Cinahl and Embase, WHOLIS, Google Scholar, and SIGLE from January 2000 to January 2019. The reference lists of eligible studies and other relevant systematic reviews were also searched. Review methods Observational studies reporting preventable patient harm in medical care. The core outcomes were the prevalence, severity, and types of preventable patient harm reported as percentages and their 95% confidence intervals. Data extraction and critical appraisal were undertaken by two reviewers working independently. Random effects meta-analysis was employed followed by univariable and multivariable meta regression. Heterogeneity was quantified by using the I 2 statistic, and publication bias was evaluated. Results Of the 7313 records identified, 70 studies involving 337 025 patients were included in the meta-analysis. The pooled prevalence for preventable patient harm was 6% (95% confidence interval 5% to 7%). A pooled proportion of 12% (9% to 15%) of preventable patient harm was severe or led to death. Incidents related to drugs (25%, 95% confidence interval 16% to 34%) and other treatments (24%, 21% to 30%) accounted for the largest proportion of preventable patient harm. Compared with general hospitals (where most evidence originated), preventable patient harm was more prevalent in advanced specialties (intensive care or surgery; regression coefficient b=0.07, 95% confidence interval 0.04 to 0.10). Conclusions Around one in 20 patients are exposed to preventable harm in medical care. Although a focus on preventable patient harm has been encouraged by the international patient safety policy agenda, there are limited quality improvement practices specifically targeting incidents of preventable patient harm rather than overall patient harm (preventable and non-preventable). Developing and implementing evidence-based mitigation strategies specifically targeting preventable patient harm could lead to major service quality improvements in medical care which could also be more cost effective.","author":[{"dropping-particle":"","family":"Panagioti","given":"Maria","non-dropping-particle":"","parse-names":false,"suffix":""},{"dropping-particle":"","family":"Khan","given":"Kanza","non-dropping-particle":"","parse-names":false,"suffix":""},{"dropping-particle":"","family":"Keers","given":"Richard N.","non-dropping-particle":"","parse-names":false,"suffix":""},{"dropping-particle":"","family":"Abuzour","given":"Aseel","non-dropping-particle":"","parse-names":false,"suffix":""},{"dropping-particle":"","family":"Phipps","given":"Denham","non-dropping-particle":"","parse-names":false,"suffix":""},{"dropping-particle":"","family":"Kontopantelis","given":"Evangelos","non-dropping-particle":"","parse-names":false,"suffix":""},{"dropping-particle":"","family":"Bower","given":"Peter","non-dropping-particle":"","parse-names":false,"suffix":""},{"dropping-particle":"","family":"Campbell","given":"Stephen","non-dropping-particle":"","parse-names":false,"suffix":""},{"dropping-particle":"","family":"Haneef","given":"Razaan","non-dropping-particle":"","parse-names":false,"suffix":""},{"dropping-particle":"","family":"Avery","given":"Anthony J.","non-dropping-particle":"","parse-names":false,"suffix":""},{"dropping-particle":"","family":"Ashcroft","given":"Darren M.","non-dropping-particle":"","parse-names":false,"suffix":""}],"container-title":"The BMJ","id":"ITEM-1","issue":"4","issued":{"date-parts":[["2019"]]},"page":"23-35","title":"Prevalence, severity, and nature of preventable patient harm across medical care settings: Systematic review and meta-analysis","type":"article-journal","volume":"366"},"uris":["http://www.mendeley.com/documents/?uuid=0b4fc35e-6f5e-30c9-a3f6-b043f113fbda"]}],"mendeley":{"formattedCitation":"[25]","plainTextFormattedCitation":"[25]","previouslyFormattedCitation":"[25]"},"properties":{"noteIndex":0},"schema":"https://github.com/citation-style-language/schema/raw/master/csl-citation.json"}</w:instrText>
      </w:r>
      <w:r w:rsidR="00ED3A97">
        <w:rPr>
          <w:sz w:val="28"/>
          <w:szCs w:val="28"/>
        </w:rPr>
        <w:fldChar w:fldCharType="separate"/>
      </w:r>
      <w:r w:rsidR="00467C11" w:rsidRPr="00467C11">
        <w:rPr>
          <w:noProof/>
          <w:sz w:val="28"/>
          <w:szCs w:val="28"/>
        </w:rPr>
        <w:t>[25]</w:t>
      </w:r>
      <w:r w:rsidR="00ED3A97">
        <w:rPr>
          <w:sz w:val="28"/>
          <w:szCs w:val="28"/>
        </w:rPr>
        <w:fldChar w:fldCharType="end"/>
      </w:r>
      <w:r w:rsidR="00ED3A97">
        <w:rPr>
          <w:sz w:val="28"/>
          <w:szCs w:val="28"/>
        </w:rPr>
        <w:t>.</w:t>
      </w:r>
    </w:p>
    <w:p w14:paraId="7C773602" w14:textId="3DE33E3E" w:rsidR="007B7569" w:rsidRPr="003E69DA" w:rsidRDefault="006825B6" w:rsidP="003E69DA">
      <w:pPr>
        <w:ind w:firstLine="567"/>
        <w:jc w:val="both"/>
        <w:rPr>
          <w:color w:val="FF0000"/>
          <w:sz w:val="28"/>
          <w:szCs w:val="28"/>
        </w:rPr>
      </w:pPr>
      <w:r w:rsidRPr="006825B6">
        <w:rPr>
          <w:sz w:val="28"/>
          <w:szCs w:val="28"/>
        </w:rPr>
        <w:t xml:space="preserve">Помимо причинения вреда и страданий пациента, медицинские </w:t>
      </w:r>
      <w:r w:rsidR="0084472E">
        <w:rPr>
          <w:sz w:val="28"/>
          <w:szCs w:val="28"/>
        </w:rPr>
        <w:t>инциденты</w:t>
      </w:r>
      <w:r w:rsidRPr="006825B6">
        <w:rPr>
          <w:sz w:val="28"/>
          <w:szCs w:val="28"/>
        </w:rPr>
        <w:t xml:space="preserve"> способствуют неблагоприятным психическим и эмоциональным последствиям для родственников пациента и вовлеченных медицинских работников </w:t>
      </w:r>
      <w:r w:rsidR="002C4F79">
        <w:rPr>
          <w:sz w:val="28"/>
          <w:szCs w:val="28"/>
        </w:rPr>
        <w:fldChar w:fldCharType="begin" w:fldLock="1"/>
      </w:r>
      <w:r w:rsidR="00467C11">
        <w:rPr>
          <w:sz w:val="28"/>
          <w:szCs w:val="28"/>
        </w:rPr>
        <w:instrText>ADDIN CSL_CITATION {"citationItems":[{"id":"ITEM-1","itemData":{"DOI":"10.1136/bmj.l4185","ISSN":"17561833","PMID":"31315828","abstract":"Objective To systematically quantify the prevalence, severity, and nature of preventable patient harm across a range of medical settings globally. Design Systematic review and meta-analysis. Data sources Medline, PubMed, PsycINFO, Cinahl and Embase, WHOLIS, Google Scholar, and SIGLE from January 2000 to January 2019. The reference lists of eligible studies and other relevant systematic reviews were also searched. Review methods Observational studies reporting preventable patient harm in medical care. The core outcomes were the prevalence, severity, and types of preventable patient harm reported as percentages and their 95% confidence intervals. Data extraction and critical appraisal were undertaken by two reviewers working independently. Random effects meta-analysis was employed followed by univariable and multivariable meta regression. Heterogeneity was quantified by using the I 2 statistic, and publication bias was evaluated. Results Of the 7313 records identified, 70 studies involving 337 025 patients were included in the meta-analysis. The pooled prevalence for preventable patient harm was 6% (95% confidence interval 5% to 7%). A pooled proportion of 12% (9% to 15%) of preventable patient harm was severe or led to death. Incidents related to drugs (25%, 95% confidence interval 16% to 34%) and other treatments (24%, 21% to 30%) accounted for the largest proportion of preventable patient harm. Compared with general hospitals (where most evidence originated), preventable patient harm was more prevalent in advanced specialties (intensive care or surgery; regression coefficient b=0.07, 95% confidence interval 0.04 to 0.10). Conclusions Around one in 20 patients are exposed to preventable harm in medical care. Although a focus on preventable patient harm has been encouraged by the international patient safety policy agenda, there are limited quality improvement practices specifically targeting incidents of preventable patient harm rather than overall patient harm (preventable and non-preventable). Developing and implementing evidence-based mitigation strategies specifically targeting preventable patient harm could lead to major service quality improvements in medical care which could also be more cost effective.","author":[{"dropping-particle":"","family":"Panagioti","given":"Maria","non-dropping-particle":"","parse-names":false,"suffix":""},{"dropping-particle":"","family":"Khan","given":"Kanza","non-dropping-particle":"","parse-names":false,"suffix":""},{"dropping-particle":"","family":"Keers","given":"Richard N.","non-dropping-particle":"","parse-names":false,"suffix":""},{"dropping-particle":"","family":"Abuzour","given":"Aseel","non-dropping-particle":"","parse-names":false,"suffix":""},{"dropping-particle":"","family":"Phipps","given":"Denham","non-dropping-particle":"","parse-names":false,"suffix":""},{"dropping-particle":"","family":"Kontopantelis","given":"Evangelos","non-dropping-particle":"","parse-names":false,"suffix":""},{"dropping-particle":"","family":"Bower","given":"Peter","non-dropping-particle":"","parse-names":false,"suffix":""},{"dropping-particle":"","family":"Campbell","given":"Stephen","non-dropping-particle":"","parse-names":false,"suffix":""},{"dropping-particle":"","family":"Haneef","given":"Razaan","non-dropping-particle":"","parse-names":false,"suffix":""},{"dropping-particle":"","family":"Avery","given":"Anthony J.","non-dropping-particle":"","parse-names":false,"suffix":""},{"dropping-particle":"","family":"Ashcroft","given":"Darren M.","non-dropping-particle":"","parse-names":false,"suffix":""}],"container-title":"The BMJ","id":"ITEM-1","issue":"4","issued":{"date-parts":[["2019"]]},"page":"23-35","title":"Prevalence, severity, and nature of preventable patient harm across medical care settings: Systematic review and meta-analysis","type":"article-journal","volume":"366"},"uris":["http://www.mendeley.com/documents/?uuid=0b4fc35e-6f5e-30c9-a3f6-b043f113fbda"]}],"mendeley":{"formattedCitation":"[25]","plainTextFormattedCitation":"[25]","previouslyFormattedCitation":"[25]"},"properties":{"noteIndex":0},"schema":"https://github.com/citation-style-language/schema/raw/master/csl-citation.json"}</w:instrText>
      </w:r>
      <w:r w:rsidR="002C4F79">
        <w:rPr>
          <w:sz w:val="28"/>
          <w:szCs w:val="28"/>
        </w:rPr>
        <w:fldChar w:fldCharType="separate"/>
      </w:r>
      <w:r w:rsidR="00467C11" w:rsidRPr="00467C11">
        <w:rPr>
          <w:noProof/>
          <w:sz w:val="28"/>
          <w:szCs w:val="28"/>
        </w:rPr>
        <w:t>[25]</w:t>
      </w:r>
      <w:r w:rsidR="002C4F79">
        <w:rPr>
          <w:sz w:val="28"/>
          <w:szCs w:val="28"/>
        </w:rPr>
        <w:fldChar w:fldCharType="end"/>
      </w:r>
      <w:r w:rsidR="002C4F79" w:rsidRPr="002C4F79">
        <w:rPr>
          <w:sz w:val="28"/>
          <w:szCs w:val="28"/>
        </w:rPr>
        <w:t xml:space="preserve">. </w:t>
      </w:r>
      <w:r w:rsidRPr="006825B6">
        <w:rPr>
          <w:sz w:val="28"/>
          <w:szCs w:val="28"/>
        </w:rPr>
        <w:t xml:space="preserve">Более того, медицинские </w:t>
      </w:r>
      <w:r w:rsidR="0084472E">
        <w:rPr>
          <w:sz w:val="28"/>
          <w:szCs w:val="28"/>
        </w:rPr>
        <w:t>инциденты</w:t>
      </w:r>
      <w:r w:rsidRPr="006825B6">
        <w:rPr>
          <w:sz w:val="28"/>
          <w:szCs w:val="28"/>
        </w:rPr>
        <w:t xml:space="preserve"> приводят к значительному экономическому бремени из-за дополнительных расходов на здравоохранение и потери производительности из-за пропущенных рабочих дней </w:t>
      </w:r>
      <w:r w:rsidR="002C4F79">
        <w:rPr>
          <w:sz w:val="28"/>
          <w:szCs w:val="28"/>
        </w:rPr>
        <w:fldChar w:fldCharType="begin" w:fldLock="1"/>
      </w:r>
      <w:r w:rsidR="00467C11">
        <w:rPr>
          <w:sz w:val="28"/>
          <w:szCs w:val="28"/>
        </w:rPr>
        <w:instrText>ADDIN CSL_CITATION {"citationItems":[{"id":"ITEM-1","itemData":{"ISSN":"10786767","PMID":"23155743","abstract":"Hospitals have been looking for ways to improve quality and operational efficiency and cut costs for nearly three decades, using a variety of quality improvement strategies. However, based on recent reports, approximately 200,000 Americans die from preventable medical errors including facility-acquired conditions and millions may experience errors. In 2008, medical errors cost the United States $19.5 billion. About 87 percent or $17 billion were directly associated with additional medical cost, including: ancillary services, prescription drug services, and inpatient and outpatient care, according to a study sponsored by the Society for Actuaries and conducted by Milliman in 2010. Additional costs of $1.4 billion were attributed to increased mortality rates with $1.1 billion or 10 million days of lost productivity from missed work based on short-term disability claims. The authors estimate that the economic impact is much higher, perhaps nearly $1 trillion annually when quality-adjusted life years (QALYs) are applied to those that die. Using the Institute of Medicine's (IOM) estimate of 98,000 deaths due to preventable medical errors annually in its 1998 report, To Err Is Human, and an average of ten lost years of life at $75,000 to $100,000 per year, there is a loss of $73.5 billion to $98 billion in QALYs for those deaths--conservatively. These numbers are much greater than those we cite from studies that explore the direct costs of medical errors. And if the estimate of a recent Health Affairs article is correct-preventable death being ten times the IOM estimate-the cost is $735 billion to $980 billion. Quality care is less expensive care. It is better, more efficient, and by definition, less wasteful. It is the right care, at the right time, every time. It should mean that far fewer patients are harmed or injured. Obviously, quality care is not being delivered consistently throughout U.S. hospitals. Whatever the measure, poor quality is costing payers and society a great deal. However, health care leaders and professionals are focusing on quality and patient safety in ways they never have before because the economics of quality have changed substantially.","author":[{"dropping-particle":"","family":"Andel","given":"Charles","non-dropping-particle":"","parse-names":false,"suffix":""},{"dropping-particle":"","family":"Davidow","given":"Stephen L.","non-dropping-particle":"","parse-names":false,"suffix":""},{"dropping-particle":"","family":"Hollander","given":"Mark","non-dropping-particle":"","parse-names":false,"suffix":""},{"dropping-particle":"","family":"Moreno","given":"David A.","non-dropping-particle":"","parse-names":false,"suffix":""}],"container-title":"Journal of health care finance","id":"ITEM-1","issue":"1","issued":{"date-parts":[["2012"]]},"page":"39-50","title":"The economics of health care quality and medical errors.","type":"article-journal","volume":"39"},"uris":["http://www.mendeley.com/documents/?uuid=13e80942-5435-3e83-acb0-0ad0c6166c72"]}],"mendeley":{"formattedCitation":"[26]","plainTextFormattedCitation":"[26]","previouslyFormattedCitation":"[26]"},"properties":{"noteIndex":0},"schema":"https://github.com/citation-style-language/schema/raw/master/csl-citation.json"}</w:instrText>
      </w:r>
      <w:r w:rsidR="002C4F79">
        <w:rPr>
          <w:sz w:val="28"/>
          <w:szCs w:val="28"/>
        </w:rPr>
        <w:fldChar w:fldCharType="separate"/>
      </w:r>
      <w:r w:rsidR="00467C11" w:rsidRPr="00467C11">
        <w:rPr>
          <w:noProof/>
          <w:sz w:val="28"/>
          <w:szCs w:val="28"/>
        </w:rPr>
        <w:t>[26]</w:t>
      </w:r>
      <w:r w:rsidR="002C4F79">
        <w:rPr>
          <w:sz w:val="28"/>
          <w:szCs w:val="28"/>
        </w:rPr>
        <w:fldChar w:fldCharType="end"/>
      </w:r>
      <w:r w:rsidR="002C4F79">
        <w:rPr>
          <w:sz w:val="28"/>
          <w:szCs w:val="28"/>
        </w:rPr>
        <w:t>.</w:t>
      </w:r>
    </w:p>
    <w:p w14:paraId="045FDF78" w14:textId="01D7899D" w:rsidR="007B7569" w:rsidRPr="003C1BB0" w:rsidRDefault="003E69DA" w:rsidP="00312AAF">
      <w:pPr>
        <w:ind w:firstLine="567"/>
        <w:jc w:val="both"/>
        <w:rPr>
          <w:sz w:val="28"/>
          <w:szCs w:val="28"/>
        </w:rPr>
      </w:pPr>
      <w:r w:rsidRPr="003E69DA">
        <w:rPr>
          <w:sz w:val="28"/>
          <w:szCs w:val="28"/>
        </w:rPr>
        <w:t xml:space="preserve">Безопасность пациентов является наиболее фундаментальным компонентом качества медицинской помощи </w:t>
      </w:r>
      <w:r w:rsidR="002C4F79">
        <w:rPr>
          <w:sz w:val="28"/>
          <w:szCs w:val="28"/>
        </w:rPr>
        <w:fldChar w:fldCharType="begin" w:fldLock="1"/>
      </w:r>
      <w:r w:rsidR="00467C11">
        <w:rPr>
          <w:sz w:val="28"/>
          <w:szCs w:val="28"/>
        </w:rPr>
        <w:instrText>ADDIN CSL_CITATION {"citationItems":[{"id":"ITEM-1","itemData":{"DOI":"10.5694/j.1326-5377.2006.tb00367.x","ISSN":"0025729X","PMID":"16719741","abstract":"• Improving the safety of patient care is now a global issue. • In 2004, the World Health Assembly supported the creation of the World Alliance for Patient Safety to coordinate, spread and accelerate improvements in patient safety internationally. • Australia has been at the forefront of international work on patient safety and is working closely with the World Alliance. • The World Alliance is taking forward work in six main action areas: Patients for Patient Safety; Reporting and Learning; Taxonomy; Solutions; Research; and Global Patient Safety Challenge. • Despite differences in context, there are many common challenges for countries seeking to establish patient safety programs and initiatives. • Looking forward, long-term action on patient safety must be built and sustained with the commitment of policy makers and the active engagement of health care professionals.","author":[{"dropping-particle":"","family":"Donaldson","given":"Liam J.","non-dropping-particle":"","parse-names":false,"suffix":""},{"dropping-particle":"","family":"Fletcher","given":"Martin G.","non-dropping-particle":"","parse-names":false,"suffix":""}],"container-title":"Medical Journal of Australia","id":"ITEM-1","issue":"10 SUPPL.","issued":{"date-parts":[["2006"]]},"page":"187","title":"The WHO World Alliance for Patient Safety: Towards the years of living less dangerously","type":"article-journal","volume":"184"},"uris":["http://www.mendeley.com/documents/?uuid=c3e6e938-43bb-3ca7-9681-18c24338fd6f"]}],"mendeley":{"formattedCitation":"[27]","plainTextFormattedCitation":"[27]","previouslyFormattedCitation":"[27]"},"properties":{"noteIndex":0},"schema":"https://github.com/citation-style-language/schema/raw/master/csl-citation.json"}</w:instrText>
      </w:r>
      <w:r w:rsidR="002C4F79">
        <w:rPr>
          <w:sz w:val="28"/>
          <w:szCs w:val="28"/>
        </w:rPr>
        <w:fldChar w:fldCharType="separate"/>
      </w:r>
      <w:r w:rsidR="00467C11" w:rsidRPr="00467C11">
        <w:rPr>
          <w:noProof/>
          <w:sz w:val="28"/>
          <w:szCs w:val="28"/>
        </w:rPr>
        <w:t>[27]</w:t>
      </w:r>
      <w:r w:rsidR="002C4F79">
        <w:rPr>
          <w:sz w:val="28"/>
          <w:szCs w:val="28"/>
        </w:rPr>
        <w:fldChar w:fldCharType="end"/>
      </w:r>
      <w:r w:rsidRPr="003E69DA">
        <w:rPr>
          <w:sz w:val="28"/>
          <w:szCs w:val="28"/>
        </w:rPr>
        <w:t xml:space="preserve"> и является приоритетом для каждой системы здравоохранения в обеспечении и улучшении качества медицинской помощи</w:t>
      </w:r>
      <w:r w:rsidR="00235057">
        <w:rPr>
          <w:sz w:val="28"/>
          <w:szCs w:val="28"/>
        </w:rPr>
        <w:t xml:space="preserve"> </w:t>
      </w:r>
      <w:r w:rsidR="00235057">
        <w:rPr>
          <w:sz w:val="28"/>
          <w:szCs w:val="28"/>
        </w:rPr>
        <w:fldChar w:fldCharType="begin" w:fldLock="1"/>
      </w:r>
      <w:r w:rsidR="00467C11">
        <w:rPr>
          <w:sz w:val="28"/>
          <w:szCs w:val="28"/>
        </w:rPr>
        <w:instrText>ADDIN CSL_CITATION {"citationItems":[{"id":"ITEM-1","itemData":{"abstract":"В настоящее время вопросы охраны здоровья населения, обеспечения нормального функционирования системы здравоохранения являются одной из главных социальных задач, решаемых государством. Совокупность правовых документов в области охраны здоровья человека является базой для социальноэкономических и медико-санитарных мероприятий, обеспечивающих достойную жизнь людей в обществе.","author":[{"dropping-particle":"","family":"Горемыкина М.В. и др.","given":"","non-dropping-particle":"","parse-names":false,"suffix":""}],"container-title":"Наука и здравоохранение","id":"ITEM-1","issue":"1","issued":{"date-parts":[["2013"]]},"page":"12-15","title":"ЗАКОНОДАТЕЛЬНОЕ ОБЕСПЕЧЕНИЕ СФЕРЫ ОХРАНЫ ЗДОРОВЬЯ НАСЕЛЕНИЯ В РЕСПУБЛИКИ КАЗАХСТАН (ОБЗОР)","type":"article-journal","volume":"5"},"uris":["http://www.mendeley.com/documents/?uuid=17184a65-41b1-4ada-8e25-eeb100849fe2"]}],"mendeley":{"formattedCitation":"[28]","plainTextFormattedCitation":"[28]","previouslyFormattedCitation":"[28]"},"properties":{"noteIndex":0},"schema":"https://github.com/citation-style-language/schema/raw/master/csl-citation.json"}</w:instrText>
      </w:r>
      <w:r w:rsidR="00235057">
        <w:rPr>
          <w:sz w:val="28"/>
          <w:szCs w:val="28"/>
        </w:rPr>
        <w:fldChar w:fldCharType="separate"/>
      </w:r>
      <w:r w:rsidR="00467C11" w:rsidRPr="00467C11">
        <w:rPr>
          <w:noProof/>
          <w:sz w:val="28"/>
          <w:szCs w:val="28"/>
        </w:rPr>
        <w:t>[28]</w:t>
      </w:r>
      <w:r w:rsidR="00235057">
        <w:rPr>
          <w:sz w:val="28"/>
          <w:szCs w:val="28"/>
        </w:rPr>
        <w:fldChar w:fldCharType="end"/>
      </w:r>
      <w:r w:rsidRPr="003E69DA">
        <w:rPr>
          <w:sz w:val="28"/>
          <w:szCs w:val="28"/>
        </w:rPr>
        <w:t xml:space="preserve">. Институт медицины определяет это как «свободу от случайных травм </w:t>
      </w:r>
      <w:r>
        <w:rPr>
          <w:sz w:val="28"/>
          <w:szCs w:val="28"/>
        </w:rPr>
        <w:t xml:space="preserve">при получении </w:t>
      </w:r>
      <w:r w:rsidRPr="003E69DA">
        <w:rPr>
          <w:sz w:val="28"/>
          <w:szCs w:val="28"/>
        </w:rPr>
        <w:t xml:space="preserve">медицинской помощи». Это включает в себя оказание </w:t>
      </w:r>
      <w:r>
        <w:rPr>
          <w:sz w:val="28"/>
          <w:szCs w:val="28"/>
        </w:rPr>
        <w:t>качественной</w:t>
      </w:r>
      <w:r w:rsidRPr="003E69DA">
        <w:rPr>
          <w:sz w:val="28"/>
          <w:szCs w:val="28"/>
        </w:rPr>
        <w:t xml:space="preserve"> </w:t>
      </w:r>
      <w:r>
        <w:rPr>
          <w:sz w:val="28"/>
          <w:szCs w:val="28"/>
        </w:rPr>
        <w:t xml:space="preserve">медицинской </w:t>
      </w:r>
      <w:r w:rsidRPr="003E69DA">
        <w:rPr>
          <w:sz w:val="28"/>
          <w:szCs w:val="28"/>
        </w:rPr>
        <w:t xml:space="preserve">помощи путем предотвращения </w:t>
      </w:r>
      <w:r w:rsidR="001D36F4">
        <w:rPr>
          <w:sz w:val="28"/>
          <w:szCs w:val="28"/>
        </w:rPr>
        <w:t xml:space="preserve">вреда </w:t>
      </w:r>
      <w:r w:rsidRPr="003E69DA">
        <w:rPr>
          <w:sz w:val="28"/>
          <w:szCs w:val="28"/>
        </w:rPr>
        <w:t>пациент</w:t>
      </w:r>
      <w:r w:rsidR="001D36F4">
        <w:rPr>
          <w:sz w:val="28"/>
          <w:szCs w:val="28"/>
        </w:rPr>
        <w:t>ам</w:t>
      </w:r>
      <w:r w:rsidRPr="003E69DA">
        <w:rPr>
          <w:sz w:val="28"/>
          <w:szCs w:val="28"/>
        </w:rPr>
        <w:t xml:space="preserve"> </w:t>
      </w:r>
      <w:r w:rsidR="002C4F79">
        <w:rPr>
          <w:sz w:val="28"/>
          <w:szCs w:val="28"/>
        </w:rPr>
        <w:fldChar w:fldCharType="begin" w:fldLock="1"/>
      </w:r>
      <w:r w:rsidR="00467C11">
        <w:rPr>
          <w:sz w:val="28"/>
          <w:szCs w:val="28"/>
        </w:rPr>
        <w:instrText>ADDIN CSL_CITATION {"citationItems":[{"id":"ITEM-1","itemData":{"DOI":"10.1093/med/9780199239931.003.0010","ISSN":"19381301","container-title":"Joint Commission: The Source","id":"ITEM-1","issue":"3","issued":{"date-parts":[["2018"]]},"page":"20-26","title":"Patient safety toolbox","type":"article-journal","volume":"16"},"uris":["http://www.mendeley.com/documents/?uuid=d6711eb0-b6ed-3a39-b278-9b8e3f826945"]}],"mendeley":{"formattedCitation":"[29]","plainTextFormattedCitation":"[29]","previouslyFormattedCitation":"[29]"},"properties":{"noteIndex":0},"schema":"https://github.com/citation-style-language/schema/raw/master/csl-citation.json"}</w:instrText>
      </w:r>
      <w:r w:rsidR="002C4F79">
        <w:rPr>
          <w:sz w:val="28"/>
          <w:szCs w:val="28"/>
        </w:rPr>
        <w:fldChar w:fldCharType="separate"/>
      </w:r>
      <w:r w:rsidR="00467C11" w:rsidRPr="00467C11">
        <w:rPr>
          <w:noProof/>
          <w:sz w:val="28"/>
          <w:szCs w:val="28"/>
        </w:rPr>
        <w:t>[29]</w:t>
      </w:r>
      <w:r w:rsidR="002C4F79">
        <w:rPr>
          <w:sz w:val="28"/>
          <w:szCs w:val="28"/>
        </w:rPr>
        <w:fldChar w:fldCharType="end"/>
      </w:r>
      <w:r w:rsidR="002C4F79">
        <w:rPr>
          <w:sz w:val="28"/>
          <w:szCs w:val="28"/>
        </w:rPr>
        <w:t>.</w:t>
      </w:r>
      <w:r w:rsidRPr="002C4F79">
        <w:rPr>
          <w:sz w:val="28"/>
          <w:szCs w:val="28"/>
        </w:rPr>
        <w:t xml:space="preserve"> </w:t>
      </w:r>
      <w:r w:rsidR="00312AAF">
        <w:rPr>
          <w:sz w:val="28"/>
          <w:szCs w:val="28"/>
        </w:rPr>
        <w:t>Многие исследователи считают, что в</w:t>
      </w:r>
      <w:r w:rsidRPr="003E69DA">
        <w:rPr>
          <w:sz w:val="28"/>
          <w:szCs w:val="28"/>
        </w:rPr>
        <w:t>место того, чтобы обвинять медицинских работников в</w:t>
      </w:r>
      <w:r>
        <w:rPr>
          <w:sz w:val="28"/>
          <w:szCs w:val="28"/>
        </w:rPr>
        <w:t xml:space="preserve"> </w:t>
      </w:r>
      <w:r w:rsidR="0084472E">
        <w:rPr>
          <w:sz w:val="28"/>
          <w:szCs w:val="28"/>
        </w:rPr>
        <w:t>инцидентах</w:t>
      </w:r>
      <w:r w:rsidRPr="003E69DA">
        <w:rPr>
          <w:sz w:val="28"/>
          <w:szCs w:val="28"/>
        </w:rPr>
        <w:t xml:space="preserve">, следует создать системы, которые документируют, уменьшают или предотвращают </w:t>
      </w:r>
      <w:r w:rsidR="0084472E">
        <w:rPr>
          <w:sz w:val="28"/>
          <w:szCs w:val="28"/>
        </w:rPr>
        <w:t>инциденты</w:t>
      </w:r>
      <w:r w:rsidRPr="003E69DA">
        <w:rPr>
          <w:sz w:val="28"/>
          <w:szCs w:val="28"/>
        </w:rPr>
        <w:t xml:space="preserve">, поскольку «человеку свойственно ошибаться» </w:t>
      </w:r>
      <w:r w:rsidR="0030021F">
        <w:rPr>
          <w:sz w:val="28"/>
          <w:szCs w:val="28"/>
        </w:rPr>
        <w:fldChar w:fldCharType="begin" w:fldLock="1"/>
      </w:r>
      <w:r w:rsidR="00467C11">
        <w:rPr>
          <w:sz w:val="28"/>
          <w:szCs w:val="28"/>
        </w:rPr>
        <w:instrText>ADDIN CSL_CITATION {"citationItems":[{"id":"ITEM-1","itemData":{"abstract":"Many papers on meteorite impact suggest that large impacts can induce volcanic eruptions through decompression melting of the underlying rocks. We perform numerical simulations of the impact of an asteroid with a diameter of 20 km striking at 15 km(.)s(-1) into a target with a near-surface temperature gradient of 13 K(.)km(-1) (\"cold\" case) or 3 K(.)km(-1) (\"hot\" case). The impact creates a 250-300-km-diameter crater with similar to10,000 km(3) of impact melt. However, the crater collapses almost flat, and the pressure field returns almost to the initial lithostat. Even an impact this large cannot raise mantle material above the peridotite solidus by decompression. Statistical considerations also suggest that impacts cannot be the common initiator of large igneous provinces any time in post-heavy bombardment Earth history.","author":[{"dropping-particle":"","family":"European Directorate for the Quality and Safety of Medicines &amp; HealthCare","given":"","non-dropping-particle":"","parse-names":false,"suffix":""}],"container-title":"Council of Europe","id":"ITEM-1","issue":"1","issued":{"date-parts":[["2006"]]},"page":"275","title":"Creation of a better medication safety culture in Europe : Building up safe medication practices","type":"article-journal","volume":"3"},"uris":["http://www.mendeley.com/documents/?uuid=10f9a900-ff02-3772-ac69-d372badd4b58"]}],"mendeley":{"formattedCitation":"[30]","plainTextFormattedCitation":"[30]","previouslyFormattedCitation":"[30]"},"properties":{"noteIndex":0},"schema":"https://github.com/citation-style-language/schema/raw/master/csl-citation.json"}</w:instrText>
      </w:r>
      <w:r w:rsidR="0030021F">
        <w:rPr>
          <w:sz w:val="28"/>
          <w:szCs w:val="28"/>
        </w:rPr>
        <w:fldChar w:fldCharType="separate"/>
      </w:r>
      <w:r w:rsidR="00467C11" w:rsidRPr="00467C11">
        <w:rPr>
          <w:noProof/>
          <w:sz w:val="28"/>
          <w:szCs w:val="28"/>
        </w:rPr>
        <w:t>[30]</w:t>
      </w:r>
      <w:r w:rsidR="0030021F">
        <w:rPr>
          <w:sz w:val="28"/>
          <w:szCs w:val="28"/>
        </w:rPr>
        <w:fldChar w:fldCharType="end"/>
      </w:r>
      <w:r w:rsidR="0030021F" w:rsidRPr="003C1BB0">
        <w:rPr>
          <w:sz w:val="28"/>
          <w:szCs w:val="28"/>
        </w:rPr>
        <w:t>.</w:t>
      </w:r>
    </w:p>
    <w:p w14:paraId="6D0CB211" w14:textId="46C14B7E" w:rsidR="000B1622" w:rsidRPr="00E637D6" w:rsidRDefault="00B177F2" w:rsidP="000B1622">
      <w:pPr>
        <w:ind w:firstLine="567"/>
        <w:jc w:val="both"/>
        <w:rPr>
          <w:sz w:val="28"/>
          <w:szCs w:val="28"/>
        </w:rPr>
      </w:pPr>
      <w:r w:rsidRPr="00B177F2">
        <w:rPr>
          <w:sz w:val="28"/>
          <w:szCs w:val="28"/>
        </w:rPr>
        <w:lastRenderedPageBreak/>
        <w:t xml:space="preserve">Системы сообщения о </w:t>
      </w:r>
      <w:r w:rsidR="0084472E">
        <w:rPr>
          <w:sz w:val="28"/>
          <w:szCs w:val="28"/>
        </w:rPr>
        <w:t>медицинских инцидентах</w:t>
      </w:r>
      <w:r w:rsidRPr="00B177F2">
        <w:rPr>
          <w:sz w:val="28"/>
          <w:szCs w:val="28"/>
        </w:rPr>
        <w:t xml:space="preserve"> все еще редко встречаются в системах здравоохранения, хотя в некоторых странах такие системы были созданы </w:t>
      </w:r>
      <w:r w:rsidR="0030021F">
        <w:rPr>
          <w:sz w:val="28"/>
          <w:szCs w:val="28"/>
        </w:rPr>
        <w:fldChar w:fldCharType="begin" w:fldLock="1"/>
      </w:r>
      <w:r w:rsidR="00467C11">
        <w:rPr>
          <w:sz w:val="28"/>
          <w:szCs w:val="28"/>
        </w:rPr>
        <w:instrText>ADDIN CSL_CITATION {"citationItems":[{"id":"ITEM-1","itemData":{"DOI":"10.3390/medicines8090046","ISSN":"2305-6320","abstract":"Background: Population-based studies from several countries have constantly shown excessively high rates of medication errors and avoidable deaths. An efficient medication error reporting system is the backbone of reliable practice and a measure of progress towards achieving safety. Improvement efforts and system changes of medication error reporting systems should be targeted towards reductions in the likelihood of injury to future patients. However, the aim of this review is to provide a summary of medication errors reporting culture, incidence reporting systems, creating effective reporting methods, analysis of medication error reports, and recommendations to improve medication errors reporting systems. Methods: Electronic databases (PubMed, Ovid, EBSCOhost, EMBASE, and ProQuest) were examined from 1 January 1998 to 30 June 2020. 180 articles were found and 60 papers were ultimately included in the review. Data were mined by two reviewers and verified by two other reviewers. The search yielded 684 articles, which were then reduced to 60 after the deletion of duplicates via vetting of titles, abstracts, and full-text papers. Results: Studies were principally from the United States of America and the United Kingdom. Limited studies were from Canada, Australia, New Zealand, Korea, Japan, Greece, France, Saudi Arabia, and Egypt. Detection, measurement, and analysis of medication errors require an active rather than a passive approach. Efforts are needed to encourage medication error reporting, including involving staff in opportunities for improvement and the determination of root cause(s). The National Coordinating Council for Medication Error Reporting and Prevention taxonomy is a classification system to describe and analyze the details around individual medication error events. Conclusion: A successful medication error reporting program should be safe for the reporter, result in constructive and useful recommendations and effective changes while being inclusive of everyone and supported with required resources. Health organizations need to adopt an effectual reporting environment for the medication use process in order to advance into a sounder practice.","author":[{"dropping-particle":"Al","family":"Mutair","given":"Abbas","non-dropping-particle":"","parse-names":false,"suffix":""},{"dropping-particle":"","family":"Alhumaid","given":"Saad","non-dropping-particle":"","parse-names":false,"suffix":""},{"dropping-particle":"","family":"Shamsan","given":"Abbas","non-dropping-particle":"","parse-names":false,"suffix":""},{"dropping-particle":"","family":"Zaidi","given":"Abdul Rehman Zia","non-dropping-particle":"","parse-names":false,"suffix":""},{"dropping-particle":"Al","family":"Mohaini","given":"Mohammed","non-dropping-particle":"","parse-names":false,"suffix":""},{"dropping-particle":"","family":"Mutairi","given":"Alya","non-dropping-particle":"Al","parse-names":false,"suffix":""},{"dropping-particle":"","family":"Rabaan","given":"Ali A.","non-dropping-particle":"","parse-names":false,"suffix":""},{"dropping-particle":"","family":"Awad","given":"Mansour","non-dropping-particle":"","parse-names":false,"suffix":""},{"dropping-particle":"","family":"Al-Omari","given":"Awad","non-dropping-particle":"","parse-names":false,"suffix":""}],"container-title":"Medicines","id":"ITEM-1","issue":"9","issued":{"date-parts":[["2021"]]},"page":"46","title":"The Effective Strategies to Avoid Medication Errors and Improving Reporting Systems","type":"article-journal","volume":"8"},"uris":["http://www.mendeley.com/documents/?uuid=af921b8b-23c0-34dc-865c-2f27ea830b2c"]}],"mendeley":{"formattedCitation":"[31]","plainTextFormattedCitation":"[31]","previouslyFormattedCitation":"[31]"},"properties":{"noteIndex":0},"schema":"https://github.com/citation-style-language/schema/raw/master/csl-citation.json"}</w:instrText>
      </w:r>
      <w:r w:rsidR="0030021F">
        <w:rPr>
          <w:sz w:val="28"/>
          <w:szCs w:val="28"/>
        </w:rPr>
        <w:fldChar w:fldCharType="separate"/>
      </w:r>
      <w:r w:rsidR="00467C11" w:rsidRPr="00467C11">
        <w:rPr>
          <w:noProof/>
          <w:sz w:val="28"/>
          <w:szCs w:val="28"/>
        </w:rPr>
        <w:t>[31]</w:t>
      </w:r>
      <w:r w:rsidR="0030021F">
        <w:rPr>
          <w:sz w:val="28"/>
          <w:szCs w:val="28"/>
        </w:rPr>
        <w:fldChar w:fldCharType="end"/>
      </w:r>
      <w:r w:rsidR="0030021F">
        <w:rPr>
          <w:sz w:val="28"/>
          <w:szCs w:val="28"/>
        </w:rPr>
        <w:t>.</w:t>
      </w:r>
      <w:r w:rsidR="00FE423B">
        <w:rPr>
          <w:sz w:val="28"/>
          <w:szCs w:val="28"/>
        </w:rPr>
        <w:t xml:space="preserve"> </w:t>
      </w:r>
    </w:p>
    <w:p w14:paraId="1B182E37" w14:textId="54620D8B" w:rsidR="007B7569" w:rsidRPr="0030021F" w:rsidRDefault="004822CA" w:rsidP="004822CA">
      <w:pPr>
        <w:ind w:firstLine="567"/>
        <w:jc w:val="both"/>
        <w:rPr>
          <w:sz w:val="28"/>
          <w:szCs w:val="28"/>
        </w:rPr>
      </w:pPr>
      <w:r>
        <w:rPr>
          <w:sz w:val="28"/>
          <w:szCs w:val="28"/>
        </w:rPr>
        <w:t>Медицинские работники</w:t>
      </w:r>
      <w:r w:rsidRPr="004822CA">
        <w:rPr>
          <w:sz w:val="28"/>
          <w:szCs w:val="28"/>
        </w:rPr>
        <w:t xml:space="preserve"> опасаются сообщать о</w:t>
      </w:r>
      <w:r>
        <w:rPr>
          <w:sz w:val="28"/>
          <w:szCs w:val="28"/>
        </w:rPr>
        <w:t>б</w:t>
      </w:r>
      <w:r w:rsidRPr="004822CA">
        <w:rPr>
          <w:sz w:val="28"/>
          <w:szCs w:val="28"/>
        </w:rPr>
        <w:t xml:space="preserve"> </w:t>
      </w:r>
      <w:r w:rsidR="0084472E">
        <w:rPr>
          <w:sz w:val="28"/>
          <w:szCs w:val="28"/>
        </w:rPr>
        <w:t>инцидентах</w:t>
      </w:r>
      <w:r w:rsidRPr="004822CA">
        <w:rPr>
          <w:sz w:val="28"/>
          <w:szCs w:val="28"/>
        </w:rPr>
        <w:t xml:space="preserve"> из-за </w:t>
      </w:r>
      <w:r w:rsidR="001D36F4">
        <w:rPr>
          <w:sz w:val="28"/>
          <w:szCs w:val="28"/>
        </w:rPr>
        <w:t>страха</w:t>
      </w:r>
      <w:r w:rsidRPr="004822CA">
        <w:rPr>
          <w:sz w:val="28"/>
          <w:szCs w:val="28"/>
        </w:rPr>
        <w:t xml:space="preserve"> наказания и отсутствия конфиденциальности. Страхи среди </w:t>
      </w:r>
      <w:r w:rsidR="000D273B">
        <w:rPr>
          <w:sz w:val="28"/>
          <w:szCs w:val="28"/>
        </w:rPr>
        <w:t>мед</w:t>
      </w:r>
      <w:r w:rsidRPr="004822CA">
        <w:rPr>
          <w:sz w:val="28"/>
          <w:szCs w:val="28"/>
        </w:rPr>
        <w:t>работников включают в себя</w:t>
      </w:r>
      <w:r w:rsidR="000D273B">
        <w:rPr>
          <w:sz w:val="28"/>
          <w:szCs w:val="28"/>
        </w:rPr>
        <w:t>:</w:t>
      </w:r>
      <w:r w:rsidRPr="004822CA">
        <w:rPr>
          <w:sz w:val="28"/>
          <w:szCs w:val="28"/>
        </w:rPr>
        <w:t xml:space="preserve"> правовые последствия, страх </w:t>
      </w:r>
      <w:r>
        <w:rPr>
          <w:sz w:val="28"/>
          <w:szCs w:val="28"/>
        </w:rPr>
        <w:t>увольнения</w:t>
      </w:r>
      <w:r w:rsidRPr="004822CA">
        <w:rPr>
          <w:sz w:val="28"/>
          <w:szCs w:val="28"/>
        </w:rPr>
        <w:t xml:space="preserve">, страх наказания и страх </w:t>
      </w:r>
      <w:r>
        <w:rPr>
          <w:sz w:val="28"/>
          <w:szCs w:val="28"/>
        </w:rPr>
        <w:t>публичной огласки</w:t>
      </w:r>
      <w:r w:rsidR="0030021F">
        <w:rPr>
          <w:sz w:val="28"/>
          <w:szCs w:val="28"/>
        </w:rPr>
        <w:t xml:space="preserve"> </w:t>
      </w:r>
      <w:r w:rsidR="0030021F">
        <w:rPr>
          <w:sz w:val="28"/>
          <w:szCs w:val="28"/>
        </w:rPr>
        <w:fldChar w:fldCharType="begin" w:fldLock="1"/>
      </w:r>
      <w:r w:rsidR="00467C11">
        <w:rPr>
          <w:sz w:val="28"/>
          <w:szCs w:val="28"/>
        </w:rPr>
        <w:instrText>ADDIN CSL_CITATION {"citationItems":[{"id":"ITEM-1","itemData":{"DOI":"10.3390/medicines8090046","ISSN":"2305-6320","abstract":"Background: Population-based studies from several countries have constantly shown excessively high rates of medication errors and avoidable deaths. An efficient medication error reporting system is the backbone of reliable practice and a measure of progress towards achieving safety. Improvement efforts and system changes of medication error reporting systems should be targeted towards reductions in the likelihood of injury to future patients. However, the aim of this review is to provide a summary of medication errors reporting culture, incidence reporting systems, creating effective reporting methods, analysis of medication error reports, and recommendations to improve medication errors reporting systems. Methods: Electronic databases (PubMed, Ovid, EBSCOhost, EMBASE, and ProQuest) were examined from 1 January 1998 to 30 June 2020. 180 articles were found and 60 papers were ultimately included in the review. Data were mined by two reviewers and verified by two other reviewers. The search yielded 684 articles, which were then reduced to 60 after the deletion of duplicates via vetting of titles, abstracts, and full-text papers. Results: Studies were principally from the United States of America and the United Kingdom. Limited studies were from Canada, Australia, New Zealand, Korea, Japan, Greece, France, Saudi Arabia, and Egypt. Detection, measurement, and analysis of medication errors require an active rather than a passive approach. Efforts are needed to encourage medication error reporting, including involving staff in opportunities for improvement and the determination of root cause(s). The National Coordinating Council for Medication Error Reporting and Prevention taxonomy is a classification system to describe and analyze the details around individual medication error events. Conclusion: A successful medication error reporting program should be safe for the reporter, result in constructive and useful recommendations and effective changes while being inclusive of everyone and supported with required resources. Health organizations need to adopt an effectual reporting environment for the medication use process in order to advance into a sounder practice.","author":[{"dropping-particle":"Al","family":"Mutair","given":"Abbas","non-dropping-particle":"","parse-names":false,"suffix":""},{"dropping-particle":"","family":"Alhumaid","given":"Saad","non-dropping-particle":"","parse-names":false,"suffix":""},{"dropping-particle":"","family":"Shamsan","given":"Abbas","non-dropping-particle":"","parse-names":false,"suffix":""},{"dropping-particle":"","family":"Zaidi","given":"Abdul Rehman Zia","non-dropping-particle":"","parse-names":false,"suffix":""},{"dropping-particle":"Al","family":"Mohaini","given":"Mohammed","non-dropping-particle":"","parse-names":false,"suffix":""},{"dropping-particle":"","family":"Mutairi","given":"Alya","non-dropping-particle":"Al","parse-names":false,"suffix":""},{"dropping-particle":"","family":"Rabaan","given":"Ali A.","non-dropping-particle":"","parse-names":false,"suffix":""},{"dropping-particle":"","family":"Awad","given":"Mansour","non-dropping-particle":"","parse-names":false,"suffix":""},{"dropping-particle":"","family":"Al-Omari","given":"Awad","non-dropping-particle":"","parse-names":false,"suffix":""}],"container-title":"Medicines","id":"ITEM-1","issue":"9","issued":{"date-parts":[["2021"]]},"page":"46","title":"The Effective Strategies to Avoid Medication Errors and Improving Reporting Systems","type":"article-journal","volume":"8"},"uris":["http://www.mendeley.com/documents/?uuid=af921b8b-23c0-34dc-865c-2f27ea830b2c"]}],"mendeley":{"formattedCitation":"[31]","plainTextFormattedCitation":"[31]","previouslyFormattedCitation":"[31]"},"properties":{"noteIndex":0},"schema":"https://github.com/citation-style-language/schema/raw/master/csl-citation.json"}</w:instrText>
      </w:r>
      <w:r w:rsidR="0030021F">
        <w:rPr>
          <w:sz w:val="28"/>
          <w:szCs w:val="28"/>
        </w:rPr>
        <w:fldChar w:fldCharType="separate"/>
      </w:r>
      <w:r w:rsidR="00467C11" w:rsidRPr="00467C11">
        <w:rPr>
          <w:noProof/>
          <w:sz w:val="28"/>
          <w:szCs w:val="28"/>
        </w:rPr>
        <w:t>[31]</w:t>
      </w:r>
      <w:r w:rsidR="0030021F">
        <w:rPr>
          <w:sz w:val="28"/>
          <w:szCs w:val="28"/>
        </w:rPr>
        <w:fldChar w:fldCharType="end"/>
      </w:r>
      <w:r>
        <w:rPr>
          <w:sz w:val="28"/>
          <w:szCs w:val="28"/>
        </w:rPr>
        <w:t>.</w:t>
      </w:r>
      <w:r w:rsidRPr="004822CA">
        <w:t xml:space="preserve"> </w:t>
      </w:r>
    </w:p>
    <w:p w14:paraId="09B1A729" w14:textId="540B9048" w:rsidR="00F07FB4" w:rsidRPr="00BD797C" w:rsidRDefault="00E34615" w:rsidP="009A7A2E">
      <w:pPr>
        <w:ind w:firstLine="567"/>
        <w:jc w:val="both"/>
        <w:rPr>
          <w:sz w:val="28"/>
          <w:szCs w:val="28"/>
        </w:rPr>
      </w:pPr>
      <w:r w:rsidRPr="00E34615">
        <w:rPr>
          <w:sz w:val="28"/>
          <w:szCs w:val="28"/>
        </w:rPr>
        <w:t>По</w:t>
      </w:r>
      <w:r w:rsidRPr="0030021F">
        <w:rPr>
          <w:sz w:val="28"/>
          <w:szCs w:val="28"/>
        </w:rPr>
        <w:t xml:space="preserve"> </w:t>
      </w:r>
      <w:r w:rsidRPr="00E34615">
        <w:rPr>
          <w:sz w:val="28"/>
          <w:szCs w:val="28"/>
        </w:rPr>
        <w:t>данным</w:t>
      </w:r>
      <w:r w:rsidRPr="0030021F">
        <w:rPr>
          <w:sz w:val="28"/>
          <w:szCs w:val="28"/>
        </w:rPr>
        <w:t xml:space="preserve"> </w:t>
      </w:r>
      <w:r w:rsidRPr="00E34615">
        <w:rPr>
          <w:sz w:val="28"/>
          <w:szCs w:val="28"/>
        </w:rPr>
        <w:t>различных</w:t>
      </w:r>
      <w:r w:rsidRPr="0030021F">
        <w:rPr>
          <w:sz w:val="28"/>
          <w:szCs w:val="28"/>
        </w:rPr>
        <w:t xml:space="preserve"> </w:t>
      </w:r>
      <w:r w:rsidRPr="00E34615">
        <w:rPr>
          <w:sz w:val="28"/>
          <w:szCs w:val="28"/>
        </w:rPr>
        <w:t>исследований</w:t>
      </w:r>
      <w:r w:rsidRPr="0030021F">
        <w:rPr>
          <w:sz w:val="28"/>
          <w:szCs w:val="28"/>
        </w:rPr>
        <w:t xml:space="preserve">, </w:t>
      </w:r>
      <w:r>
        <w:rPr>
          <w:sz w:val="28"/>
          <w:szCs w:val="28"/>
        </w:rPr>
        <w:t>отмечено</w:t>
      </w:r>
      <w:r w:rsidRPr="0030021F">
        <w:rPr>
          <w:sz w:val="28"/>
          <w:szCs w:val="28"/>
        </w:rPr>
        <w:t xml:space="preserve">, </w:t>
      </w:r>
      <w:r w:rsidRPr="00E34615">
        <w:rPr>
          <w:sz w:val="28"/>
          <w:szCs w:val="28"/>
        </w:rPr>
        <w:t>что</w:t>
      </w:r>
      <w:r w:rsidRPr="0030021F">
        <w:rPr>
          <w:sz w:val="28"/>
          <w:szCs w:val="28"/>
        </w:rPr>
        <w:t xml:space="preserve"> </w:t>
      </w:r>
      <w:r>
        <w:rPr>
          <w:sz w:val="28"/>
          <w:szCs w:val="28"/>
        </w:rPr>
        <w:t>страх</w:t>
      </w:r>
      <w:r w:rsidRPr="0030021F">
        <w:rPr>
          <w:sz w:val="28"/>
          <w:szCs w:val="28"/>
        </w:rPr>
        <w:t xml:space="preserve"> </w:t>
      </w:r>
      <w:r w:rsidRPr="00E34615">
        <w:rPr>
          <w:sz w:val="28"/>
          <w:szCs w:val="28"/>
        </w:rPr>
        <w:t>наказания</w:t>
      </w:r>
      <w:r w:rsidRPr="0030021F">
        <w:rPr>
          <w:sz w:val="28"/>
          <w:szCs w:val="28"/>
        </w:rPr>
        <w:t xml:space="preserve"> </w:t>
      </w:r>
      <w:r w:rsidRPr="00E34615">
        <w:rPr>
          <w:sz w:val="28"/>
          <w:szCs w:val="28"/>
        </w:rPr>
        <w:t>привод</w:t>
      </w:r>
      <w:r>
        <w:rPr>
          <w:sz w:val="28"/>
          <w:szCs w:val="28"/>
        </w:rPr>
        <w:t>и</w:t>
      </w:r>
      <w:r w:rsidRPr="00E34615">
        <w:rPr>
          <w:sz w:val="28"/>
          <w:szCs w:val="28"/>
        </w:rPr>
        <w:t>т</w:t>
      </w:r>
      <w:r w:rsidRPr="0030021F">
        <w:rPr>
          <w:sz w:val="28"/>
          <w:szCs w:val="28"/>
        </w:rPr>
        <w:t xml:space="preserve"> </w:t>
      </w:r>
      <w:r w:rsidRPr="00E34615">
        <w:rPr>
          <w:sz w:val="28"/>
          <w:szCs w:val="28"/>
        </w:rPr>
        <w:t>к</w:t>
      </w:r>
      <w:r w:rsidRPr="0030021F">
        <w:rPr>
          <w:sz w:val="28"/>
          <w:szCs w:val="28"/>
        </w:rPr>
        <w:t xml:space="preserve"> </w:t>
      </w:r>
      <w:r w:rsidRPr="00E34615">
        <w:rPr>
          <w:sz w:val="28"/>
          <w:szCs w:val="28"/>
        </w:rPr>
        <w:t>норме</w:t>
      </w:r>
      <w:r w:rsidRPr="0030021F">
        <w:rPr>
          <w:sz w:val="28"/>
          <w:szCs w:val="28"/>
        </w:rPr>
        <w:t xml:space="preserve"> </w:t>
      </w:r>
      <w:r w:rsidRPr="00E34615">
        <w:rPr>
          <w:sz w:val="28"/>
          <w:szCs w:val="28"/>
        </w:rPr>
        <w:t>молчания</w:t>
      </w:r>
      <w:r w:rsidR="009A7A2E">
        <w:rPr>
          <w:sz w:val="28"/>
          <w:szCs w:val="28"/>
        </w:rPr>
        <w:t xml:space="preserve"> </w:t>
      </w:r>
      <w:r w:rsidR="0030021F">
        <w:rPr>
          <w:sz w:val="28"/>
          <w:szCs w:val="28"/>
        </w:rPr>
        <w:fldChar w:fldCharType="begin" w:fldLock="1"/>
      </w:r>
      <w:r w:rsidR="00467C11">
        <w:rPr>
          <w:sz w:val="28"/>
          <w:szCs w:val="28"/>
        </w:rPr>
        <w:instrText>ADDIN CSL_CITATION {"citationItems":[{"id":"ITEM-1","itemData":{"abstract":"The Seven Crucial Conversations for Healthcare 2 VitalSmarts™ S I L E N C E K I L L S © 2005 VitalSmarts, L.C. All Rights Reserved. VitalSmarts is a trademark and Crucial Conversations is a registered trademark of VitalSmarts, L.C. Hospitals are responding aggressively to this crisis with new technologies, qualityimprovement systems, and methods of organizing. However, though the healthcare community is taking needed action on a number of fronts, there is a deeper problem that must be resolved before acceptable levels of improvement will be attainable. As with NASA personnel, key problems that contribute to these tragic errors are often known far in advance. And yet few people talk about them. Every day, many healthcare workers stand next to colleagues and see them cut corners, make mistakes, or demonstrate serious incompetence. But only a small percentage speak up and discuss what they have seen—even though they’re standing only a few feet away. As a result, problems go on for years—contributing to avoidable errors, high turnover, decreased morale, and reduced productivity. Just as the unwitting behavior of well-intended NASA personnel served to suppress key information that might have escalated risks, many healthcare workers tend to act in ways that allow risks and problems to remain unaddressed—sometimes for years. A group of eight anesthesiologists agree a peer is dangerously incompetent, but they don’t confront him. Instead, they go to great efforts to schedule surgeries for the sickest babies at times when he is not on duty. This problem has persisted for over five years. (Focus Group of Physicians) A group of nurses describe a peer as careless and inattentive. Instead of confronting her, they double check her work—sometimes running in to patient rooms to retake a blood pressure or redo a safety check. They’ve “worked around” this nurse’s weaknesses for over a year. The nurses resent her, but never talk to her about their concerns. Nor do any of the doctors who also avoid and compensate for her. (Focus Group of Nurses) Past studies have indicated that more than 60 percent of medication errors are caused by mistakes in interpersonal communication. The Joint Commission on Accreditation of Healthcare Organizations suggests that communication is a top contributor to sentinel events.5 This study builds on these findings by exploring the specific concerns people have a hard time communicating that may contribute to avoidable errors and other chronic pro…","author":[{"dropping-particle":"","family":"Maxfield","given":"David","non-dropping-particle":"","parse-names":false,"suffix":""},{"dropping-particle":"","family":"Grenny","given":"Joseph","non-dropping-particle":"","parse-names":false,"suffix":""},{"dropping-particle":"","family":"McMillan","given":"Ron","non-dropping-particle":"","parse-names":false,"suffix":""},{"dropping-particle":"","family":"Patterson","given":"Kerry","non-dropping-particle":"","parse-names":false,"suffix":""},{"dropping-particle":"","family":"Switzler","given":"Al","non-dropping-particle":"","parse-names":false,"suffix":""}],"container-title":"VitalSmarts","id":"ITEM-1","issued":{"date-parts":[["2005"]]},"page":"1-19","title":"The Seven Crucial Conversations for Healthcare","type":"article-journal"},"uris":["http://www.mendeley.com/documents/?uuid=21886c52-4f15-39eb-9b5a-0b2381ae6a11"]}],"mendeley":{"formattedCitation":"[32]","plainTextFormattedCitation":"[32]","previouslyFormattedCitation":"[32]"},"properties":{"noteIndex":0},"schema":"https://github.com/citation-style-language/schema/raw/master/csl-citation.json"}</w:instrText>
      </w:r>
      <w:r w:rsidR="0030021F">
        <w:rPr>
          <w:sz w:val="28"/>
          <w:szCs w:val="28"/>
        </w:rPr>
        <w:fldChar w:fldCharType="separate"/>
      </w:r>
      <w:r w:rsidR="00467C11" w:rsidRPr="00467C11">
        <w:rPr>
          <w:noProof/>
          <w:sz w:val="28"/>
          <w:szCs w:val="28"/>
        </w:rPr>
        <w:t>[32]</w:t>
      </w:r>
      <w:r w:rsidR="0030021F">
        <w:rPr>
          <w:sz w:val="28"/>
          <w:szCs w:val="28"/>
        </w:rPr>
        <w:fldChar w:fldCharType="end"/>
      </w:r>
      <w:r w:rsidR="0030021F">
        <w:rPr>
          <w:sz w:val="28"/>
          <w:szCs w:val="28"/>
        </w:rPr>
        <w:t xml:space="preserve">. </w:t>
      </w:r>
      <w:r w:rsidR="00CD22E8" w:rsidRPr="00CD22E8">
        <w:rPr>
          <w:sz w:val="28"/>
          <w:szCs w:val="28"/>
        </w:rPr>
        <w:t>Кроме</w:t>
      </w:r>
      <w:r w:rsidR="00CD22E8" w:rsidRPr="0030021F">
        <w:rPr>
          <w:sz w:val="28"/>
          <w:szCs w:val="28"/>
        </w:rPr>
        <w:t xml:space="preserve"> </w:t>
      </w:r>
      <w:r w:rsidR="00CD22E8" w:rsidRPr="00CD22E8">
        <w:rPr>
          <w:sz w:val="28"/>
          <w:szCs w:val="28"/>
        </w:rPr>
        <w:t>того</w:t>
      </w:r>
      <w:r w:rsidR="00CD22E8" w:rsidRPr="0030021F">
        <w:rPr>
          <w:sz w:val="28"/>
          <w:szCs w:val="28"/>
        </w:rPr>
        <w:t xml:space="preserve">, </w:t>
      </w:r>
      <w:r w:rsidR="00CD22E8" w:rsidRPr="00CD22E8">
        <w:rPr>
          <w:sz w:val="28"/>
          <w:szCs w:val="28"/>
        </w:rPr>
        <w:t>отсутствие</w:t>
      </w:r>
      <w:r w:rsidR="00CD22E8" w:rsidRPr="0030021F">
        <w:rPr>
          <w:sz w:val="28"/>
          <w:szCs w:val="28"/>
        </w:rPr>
        <w:t xml:space="preserve"> </w:t>
      </w:r>
      <w:r w:rsidR="00CD22E8" w:rsidRPr="00CD22E8">
        <w:rPr>
          <w:sz w:val="28"/>
          <w:szCs w:val="28"/>
        </w:rPr>
        <w:t>адекватной</w:t>
      </w:r>
      <w:r w:rsidR="00CD22E8" w:rsidRPr="0030021F">
        <w:rPr>
          <w:sz w:val="28"/>
          <w:szCs w:val="28"/>
        </w:rPr>
        <w:t xml:space="preserve"> </w:t>
      </w:r>
      <w:r w:rsidR="00CD22E8" w:rsidRPr="00CD22E8">
        <w:rPr>
          <w:sz w:val="28"/>
          <w:szCs w:val="28"/>
        </w:rPr>
        <w:t>поддержки</w:t>
      </w:r>
      <w:r w:rsidR="00CD22E8" w:rsidRPr="0030021F">
        <w:rPr>
          <w:sz w:val="28"/>
          <w:szCs w:val="28"/>
        </w:rPr>
        <w:t xml:space="preserve"> </w:t>
      </w:r>
      <w:r w:rsidR="00CD22E8" w:rsidRPr="00CD22E8">
        <w:rPr>
          <w:sz w:val="28"/>
          <w:szCs w:val="28"/>
        </w:rPr>
        <w:t>со</w:t>
      </w:r>
      <w:r w:rsidR="00CD22E8" w:rsidRPr="0030021F">
        <w:rPr>
          <w:sz w:val="28"/>
          <w:szCs w:val="28"/>
        </w:rPr>
        <w:t xml:space="preserve"> </w:t>
      </w:r>
      <w:r w:rsidR="00CD22E8" w:rsidRPr="00CD22E8">
        <w:rPr>
          <w:sz w:val="28"/>
          <w:szCs w:val="28"/>
        </w:rPr>
        <w:t>стороны</w:t>
      </w:r>
      <w:r w:rsidR="00CD22E8" w:rsidRPr="0030021F">
        <w:rPr>
          <w:sz w:val="28"/>
          <w:szCs w:val="28"/>
        </w:rPr>
        <w:t xml:space="preserve"> </w:t>
      </w:r>
      <w:r w:rsidR="00CD22E8" w:rsidRPr="00CD22E8">
        <w:rPr>
          <w:sz w:val="28"/>
          <w:szCs w:val="28"/>
        </w:rPr>
        <w:t>коллег</w:t>
      </w:r>
      <w:r w:rsidR="00CD22E8" w:rsidRPr="0030021F">
        <w:rPr>
          <w:sz w:val="28"/>
          <w:szCs w:val="28"/>
        </w:rPr>
        <w:t xml:space="preserve"> </w:t>
      </w:r>
      <w:r w:rsidR="00CD22E8" w:rsidRPr="00CD22E8">
        <w:rPr>
          <w:sz w:val="28"/>
          <w:szCs w:val="28"/>
        </w:rPr>
        <w:t>или</w:t>
      </w:r>
      <w:r w:rsidR="00CD22E8" w:rsidRPr="0030021F">
        <w:rPr>
          <w:sz w:val="28"/>
          <w:szCs w:val="28"/>
        </w:rPr>
        <w:t xml:space="preserve"> </w:t>
      </w:r>
      <w:r w:rsidR="00CD22E8" w:rsidRPr="00CD22E8">
        <w:rPr>
          <w:sz w:val="28"/>
          <w:szCs w:val="28"/>
        </w:rPr>
        <w:t>руководителей</w:t>
      </w:r>
      <w:r w:rsidR="00CD22E8" w:rsidRPr="0030021F">
        <w:rPr>
          <w:sz w:val="28"/>
          <w:szCs w:val="28"/>
        </w:rPr>
        <w:t xml:space="preserve"> </w:t>
      </w:r>
      <w:r w:rsidR="00CD22E8" w:rsidRPr="00CD22E8">
        <w:rPr>
          <w:sz w:val="28"/>
          <w:szCs w:val="28"/>
        </w:rPr>
        <w:t>может</w:t>
      </w:r>
      <w:r w:rsidR="00CD22E8" w:rsidRPr="0030021F">
        <w:rPr>
          <w:sz w:val="28"/>
          <w:szCs w:val="28"/>
        </w:rPr>
        <w:t xml:space="preserve"> </w:t>
      </w:r>
      <w:r w:rsidR="00CD22E8" w:rsidRPr="00CD22E8">
        <w:rPr>
          <w:sz w:val="28"/>
          <w:szCs w:val="28"/>
        </w:rPr>
        <w:t>быть</w:t>
      </w:r>
      <w:r w:rsidR="00CD22E8" w:rsidRPr="0030021F">
        <w:rPr>
          <w:sz w:val="28"/>
          <w:szCs w:val="28"/>
        </w:rPr>
        <w:t xml:space="preserve"> </w:t>
      </w:r>
      <w:r w:rsidR="00CD22E8" w:rsidRPr="00CD22E8">
        <w:rPr>
          <w:sz w:val="28"/>
          <w:szCs w:val="28"/>
        </w:rPr>
        <w:t>еще</w:t>
      </w:r>
      <w:r w:rsidR="00CD22E8" w:rsidRPr="0030021F">
        <w:rPr>
          <w:sz w:val="28"/>
          <w:szCs w:val="28"/>
        </w:rPr>
        <w:t xml:space="preserve"> </w:t>
      </w:r>
      <w:r w:rsidR="00CD22E8" w:rsidRPr="00CD22E8">
        <w:rPr>
          <w:sz w:val="28"/>
          <w:szCs w:val="28"/>
        </w:rPr>
        <w:t>одни</w:t>
      </w:r>
      <w:r w:rsidR="00CD22E8">
        <w:rPr>
          <w:sz w:val="28"/>
          <w:szCs w:val="28"/>
        </w:rPr>
        <w:t>м</w:t>
      </w:r>
      <w:r w:rsidR="00CD22E8" w:rsidRPr="0030021F">
        <w:rPr>
          <w:sz w:val="28"/>
          <w:szCs w:val="28"/>
        </w:rPr>
        <w:t xml:space="preserve"> </w:t>
      </w:r>
      <w:r w:rsidR="00CD22E8">
        <w:rPr>
          <w:sz w:val="28"/>
          <w:szCs w:val="28"/>
        </w:rPr>
        <w:t>препятствием</w:t>
      </w:r>
      <w:r w:rsidR="00CD22E8" w:rsidRPr="0030021F">
        <w:rPr>
          <w:sz w:val="28"/>
          <w:szCs w:val="28"/>
        </w:rPr>
        <w:t xml:space="preserve"> </w:t>
      </w:r>
      <w:r w:rsidR="00CD22E8">
        <w:rPr>
          <w:sz w:val="28"/>
          <w:szCs w:val="28"/>
        </w:rPr>
        <w:t>для</w:t>
      </w:r>
      <w:r w:rsidR="00CD22E8" w:rsidRPr="0030021F">
        <w:rPr>
          <w:sz w:val="28"/>
          <w:szCs w:val="28"/>
        </w:rPr>
        <w:t xml:space="preserve"> </w:t>
      </w:r>
      <w:r w:rsidR="00CD22E8">
        <w:rPr>
          <w:sz w:val="28"/>
          <w:szCs w:val="28"/>
        </w:rPr>
        <w:t>сообщения</w:t>
      </w:r>
      <w:r w:rsidR="00CD22E8" w:rsidRPr="0030021F">
        <w:rPr>
          <w:sz w:val="28"/>
          <w:szCs w:val="28"/>
        </w:rPr>
        <w:t xml:space="preserve"> </w:t>
      </w:r>
      <w:r w:rsidR="00CD22E8">
        <w:rPr>
          <w:sz w:val="28"/>
          <w:szCs w:val="28"/>
        </w:rPr>
        <w:t>о</w:t>
      </w:r>
      <w:r w:rsidR="00CD22E8" w:rsidRPr="0030021F">
        <w:rPr>
          <w:sz w:val="28"/>
          <w:szCs w:val="28"/>
        </w:rPr>
        <w:t xml:space="preserve"> </w:t>
      </w:r>
      <w:r w:rsidR="0084472E">
        <w:rPr>
          <w:sz w:val="28"/>
          <w:szCs w:val="28"/>
        </w:rPr>
        <w:t>медицинских инцидентах</w:t>
      </w:r>
      <w:r w:rsidR="00CD22E8" w:rsidRPr="0030021F">
        <w:rPr>
          <w:sz w:val="28"/>
          <w:szCs w:val="28"/>
        </w:rPr>
        <w:t xml:space="preserve"> </w:t>
      </w:r>
      <w:r w:rsidR="009A7A2E">
        <w:rPr>
          <w:sz w:val="28"/>
          <w:szCs w:val="28"/>
        </w:rPr>
        <w:fldChar w:fldCharType="begin" w:fldLock="1"/>
      </w:r>
      <w:r w:rsidR="00467C11">
        <w:rPr>
          <w:sz w:val="28"/>
          <w:szCs w:val="28"/>
        </w:rPr>
        <w:instrText>ADDIN CSL_CITATION {"citationItems":[{"id":"ITEM-1","itemData":{"DOI":"10.1016/j.colegn.2019.04.007","ISSN":"13227696","abstract":"Background: Reports suggest higher incidence of medical errors occur during times of transition for new practitioners, in part due to general staff disruption in the health services and inexperience of those entering the workplace. NGRNs experience a range of challenges on transition to professional practice and their transition experience will impact their ability to provide high quality patient care. Aim: The aim of this review was to critically appraise the contemporary literature concerning the transition of new graduate registered nurses (NGRNs) and their patient safety knowledge and practices. Design: A scoping review of research literature. Methods: The review used key terms and Boolean operators to search literature from 2015 to September 2018. A search of CINAHL, PsycINFO, Scopus and Medline databases and a manual search of references conducted to identify any other literature not previously detected. Findings: This review acknowledges NGRNs have varied experiences during initial transition to practice. Transition programs are valuable for the structure and support provided during the first 12-months of practice. Ward culture influences safety practices while disparity between readiness and expectations remains. Discussion: Practical and emotional support necessary to help new nurses successfully navigate the turbulent early months of transition to clinical practice will ultimately enhance NGRNs’ clinical safety. Conclusions: New graduate nurses require a supportive culture to translate knowledge and skills into safe practice and alleviate stressors. There remains little literature regarding patient safety knowledge and practices of new graduate registered nurses.","author":[{"dropping-particle":"","family":"Murray","given":"Melanie","non-dropping-particle":"","parse-names":false,"suffix":""},{"dropping-particle":"","family":"Sundin","given":"Deborah","non-dropping-particle":"","parse-names":false,"suffix":""},{"dropping-particle":"","family":"Cope","given":"Vicki","non-dropping-particle":"","parse-names":false,"suffix":""}],"container-title":"Collegian","id":"ITEM-1","issue":"1","issued":{"date-parts":[["2020"]]},"page":"125-134","title":"Supporting new graduate registered nurse transition for safety: A literature review update","type":"article","volume":"27"},"uris":["http://www.mendeley.com/documents/?uuid=4caced7d-404a-3fdf-a262-e3b8d32bfd9d"]}],"mendeley":{"formattedCitation":"[33]","plainTextFormattedCitation":"[33]","previouslyFormattedCitation":"[33]"},"properties":{"noteIndex":0},"schema":"https://github.com/citation-style-language/schema/raw/master/csl-citation.json"}</w:instrText>
      </w:r>
      <w:r w:rsidR="009A7A2E">
        <w:rPr>
          <w:sz w:val="28"/>
          <w:szCs w:val="28"/>
        </w:rPr>
        <w:fldChar w:fldCharType="separate"/>
      </w:r>
      <w:r w:rsidR="00467C11" w:rsidRPr="00467C11">
        <w:rPr>
          <w:noProof/>
          <w:sz w:val="28"/>
          <w:szCs w:val="28"/>
        </w:rPr>
        <w:t>[33]</w:t>
      </w:r>
      <w:r w:rsidR="009A7A2E">
        <w:rPr>
          <w:sz w:val="28"/>
          <w:szCs w:val="28"/>
        </w:rPr>
        <w:fldChar w:fldCharType="end"/>
      </w:r>
      <w:r w:rsidR="009A7A2E">
        <w:rPr>
          <w:sz w:val="28"/>
          <w:szCs w:val="28"/>
        </w:rPr>
        <w:t xml:space="preserve">. </w:t>
      </w:r>
      <w:r w:rsidRPr="00E34615">
        <w:rPr>
          <w:sz w:val="28"/>
          <w:szCs w:val="28"/>
        </w:rPr>
        <w:t xml:space="preserve">Существует множество фактов, </w:t>
      </w:r>
      <w:r>
        <w:rPr>
          <w:sz w:val="28"/>
          <w:szCs w:val="28"/>
        </w:rPr>
        <w:t xml:space="preserve">связанные с </w:t>
      </w:r>
      <w:r w:rsidRPr="00E34615">
        <w:rPr>
          <w:sz w:val="28"/>
          <w:szCs w:val="28"/>
        </w:rPr>
        <w:t>наказание</w:t>
      </w:r>
      <w:r>
        <w:rPr>
          <w:sz w:val="28"/>
          <w:szCs w:val="28"/>
        </w:rPr>
        <w:t>м</w:t>
      </w:r>
      <w:r w:rsidRPr="00E34615">
        <w:rPr>
          <w:sz w:val="28"/>
          <w:szCs w:val="28"/>
        </w:rPr>
        <w:t xml:space="preserve"> медицинских работников за сообщения о </w:t>
      </w:r>
      <w:r w:rsidR="0084472E">
        <w:rPr>
          <w:sz w:val="28"/>
          <w:szCs w:val="28"/>
        </w:rPr>
        <w:t>медицинских инцидентах</w:t>
      </w:r>
      <w:r w:rsidR="009A7A2E">
        <w:rPr>
          <w:sz w:val="28"/>
          <w:szCs w:val="28"/>
        </w:rPr>
        <w:t xml:space="preserve"> </w:t>
      </w:r>
      <w:r w:rsidR="00433EAE">
        <w:rPr>
          <w:sz w:val="28"/>
          <w:szCs w:val="28"/>
        </w:rPr>
        <w:fldChar w:fldCharType="begin" w:fldLock="1"/>
      </w:r>
      <w:r w:rsidR="00467C11">
        <w:rPr>
          <w:sz w:val="28"/>
          <w:szCs w:val="28"/>
        </w:rPr>
        <w:instrText>ADDIN CSL_CITATION {"citationItems":[{"id":"ITEM-1","itemData":{"DOI":"10.1001/jama.289.8.1001","ISSN":"00987484","PMID":"12597752","abstract":"Context: Despite the best efforts of health care practitioners, medical errors are inevitable. Disclosure of errors to patients is desired by patients and recommended by ethicists and professional organizations, but little is known about how patients and physicians think medical errors should be discussed. Objective: To determine patients' and physicians' attitudes about error disclosure. Design, Setting, and Participants: Thirteen focus groups were organized, including 6 groups of adult patients, 4 groups of academic and community physicians, and 3 groups of both physicians and patients. A total of 52 patients and 46 physicians participated. Main Outcome Measures: Qualitative analysis of focus group transcripts to determine the attitudes of patients and physicians about medical error disclosure; whether physicians disclose the information patients desire; and patients' and physicians' emotional needs when an error occurs and whether these needs are met. Results: Both patients and physicians had unmet needs following errors. Patients wanted disclosure of all harmful errors and sought information about what happened, why the error happened, how the error's consequences will be mitigated, and how recurrences will be prevented. Physicians agreed that harmful errors should be disclosed but \"choose their words carefully\" when telling patients about errors. Although physicians disclosed the adverse event, they often avoided stating that an error occurred, why the error happened, or how recurrences would be prevented. Patients also desired emotional support from physicians following errors, including an apology. However, physicians worried that an apology might create legal liability. Physicians were also upset when errors happen but were unsure where to seek emotional support. Conclusions: Physicians may not be providing the information or emotional support that patients seek following harmful medical errors. Physicians should strive to meet patients' desires for an apology and for information on the nature, cause, and prevention of errors. Institutions should also address the emotional needs of practitioners who are involved in medical errors.","author":[{"dropping-particle":"","family":"Gallagher","given":"Thomas H.","non-dropping-particle":"","parse-names":false,"suffix":""},{"dropping-particle":"","family":"Waterman","given":"Amy D.","non-dropping-particle":"","parse-names":false,"suffix":""},{"dropping-particle":"","family":"Ebers","given":"Alison G.","non-dropping-particle":"","parse-names":false,"suffix":""},{"dropping-particle":"","family":"Fraser","given":"Victoria J.","non-dropping-particle":"","parse-names":false,"suffix":""},{"dropping-particle":"","family":"Levinson","given":"Wendy","non-dropping-particle":"","parse-names":false,"suffix":""}],"container-title":"Journal of the American Medical Association","id":"ITEM-1","issue":"8","issued":{"date-parts":[["2003"]]},"page":"1001-1007","title":"Patients' and Physicians' Attitudes Regarding the Disclosure of Medical Errors","type":"article-journal","volume":"289"},"uris":["http://www.mendeley.com/documents/?uuid=3dbd983d-41c0-390f-b84a-498c4d9126d4"]}],"mendeley":{"formattedCitation":"[34]","plainTextFormattedCitation":"[34]","previouslyFormattedCitation":"[34]"},"properties":{"noteIndex":0},"schema":"https://github.com/citation-style-language/schema/raw/master/csl-citation.json"}</w:instrText>
      </w:r>
      <w:r w:rsidR="00433EAE">
        <w:rPr>
          <w:sz w:val="28"/>
          <w:szCs w:val="28"/>
        </w:rPr>
        <w:fldChar w:fldCharType="separate"/>
      </w:r>
      <w:r w:rsidR="00467C11" w:rsidRPr="00467C11">
        <w:rPr>
          <w:noProof/>
          <w:sz w:val="28"/>
          <w:szCs w:val="28"/>
        </w:rPr>
        <w:t>[34]</w:t>
      </w:r>
      <w:r w:rsidR="00433EAE">
        <w:rPr>
          <w:sz w:val="28"/>
          <w:szCs w:val="28"/>
        </w:rPr>
        <w:fldChar w:fldCharType="end"/>
      </w:r>
      <w:r w:rsidR="00433EAE" w:rsidRPr="00BD797C">
        <w:rPr>
          <w:sz w:val="28"/>
          <w:szCs w:val="28"/>
        </w:rPr>
        <w:t>.</w:t>
      </w:r>
    </w:p>
    <w:p w14:paraId="7F6685B1" w14:textId="62F605E6" w:rsidR="007B7569" w:rsidRDefault="00E34615" w:rsidP="00C5347D">
      <w:pPr>
        <w:ind w:firstLine="567"/>
        <w:jc w:val="both"/>
        <w:rPr>
          <w:sz w:val="28"/>
          <w:szCs w:val="28"/>
        </w:rPr>
      </w:pPr>
      <w:r w:rsidRPr="00E34615">
        <w:rPr>
          <w:sz w:val="28"/>
          <w:szCs w:val="28"/>
        </w:rPr>
        <w:t xml:space="preserve">Программа Всемирного </w:t>
      </w:r>
      <w:r>
        <w:rPr>
          <w:sz w:val="28"/>
          <w:szCs w:val="28"/>
        </w:rPr>
        <w:t>А</w:t>
      </w:r>
      <w:r w:rsidRPr="00E34615">
        <w:rPr>
          <w:sz w:val="28"/>
          <w:szCs w:val="28"/>
        </w:rPr>
        <w:t>льянса за безопасность пациентов</w:t>
      </w:r>
      <w:r w:rsidR="009A7A2E">
        <w:rPr>
          <w:sz w:val="28"/>
          <w:szCs w:val="28"/>
        </w:rPr>
        <w:t xml:space="preserve"> </w:t>
      </w:r>
      <w:r w:rsidR="009A7A2E">
        <w:rPr>
          <w:sz w:val="28"/>
          <w:szCs w:val="28"/>
        </w:rPr>
        <w:fldChar w:fldCharType="begin" w:fldLock="1"/>
      </w:r>
      <w:r w:rsidR="00467C11">
        <w:rPr>
          <w:sz w:val="28"/>
          <w:szCs w:val="28"/>
        </w:rPr>
        <w:instrText>ADDIN CSL_CITATION {"citationItems":[{"id":"ITEM-1","itemData":{"DOI":"10.5694/j.1326-5377.2006.tb00367.x","ISSN":"0025729X","PMID":"16719741","abstract":"• Improving the safety of patient care is now a global issue. • In 2004, the World Health Assembly supported the creation of the World Alliance for Patient Safety to coordinate, spread and accelerate improvements in patient safety internationally. • Australia has been at the forefront of international work on patient safety and is working closely with the World Alliance. • The World Alliance is taking forward work in six main action areas: Patients for Patient Safety; Reporting and Learning; Taxonomy; Solutions; Research; and Global Patient Safety Challenge. • Despite differences in context, there are many common challenges for countries seeking to establish patient safety programs and initiatives. • Looking forward, long-term action on patient safety must be built and sustained with the commitment of policy makers and the active engagement of health care professionals.","author":[{"dropping-particle":"","family":"Donaldson","given":"Liam J.","non-dropping-particle":"","parse-names":false,"suffix":""},{"dropping-particle":"","family":"Fletcher","given":"Martin G.","non-dropping-particle":"","parse-names":false,"suffix":""}],"container-title":"Medical Journal of Australia","id":"ITEM-1","issue":"10 SUPPL.","issued":{"date-parts":[["2006"]]},"page":"187","title":"The WHO World Alliance for Patient Safety: Towards the years of living less dangerously","type":"article-journal","volume":"184"},"uris":["http://www.mendeley.com/documents/?uuid=c3e6e938-43bb-3ca7-9681-18c24338fd6f"]}],"mendeley":{"formattedCitation":"[27]","plainTextFormattedCitation":"[27]","previouslyFormattedCitation":"[27]"},"properties":{"noteIndex":0},"schema":"https://github.com/citation-style-language/schema/raw/master/csl-citation.json"}</w:instrText>
      </w:r>
      <w:r w:rsidR="009A7A2E">
        <w:rPr>
          <w:sz w:val="28"/>
          <w:szCs w:val="28"/>
        </w:rPr>
        <w:fldChar w:fldCharType="separate"/>
      </w:r>
      <w:r w:rsidR="00467C11" w:rsidRPr="00467C11">
        <w:rPr>
          <w:noProof/>
          <w:sz w:val="28"/>
          <w:szCs w:val="28"/>
        </w:rPr>
        <w:t>[27]</w:t>
      </w:r>
      <w:r w:rsidR="009A7A2E">
        <w:rPr>
          <w:sz w:val="28"/>
          <w:szCs w:val="28"/>
        </w:rPr>
        <w:fldChar w:fldCharType="end"/>
      </w:r>
      <w:r w:rsidRPr="00E34615">
        <w:rPr>
          <w:sz w:val="28"/>
          <w:szCs w:val="28"/>
        </w:rPr>
        <w:t xml:space="preserve"> рекомендовала, чтобы сообщения</w:t>
      </w:r>
      <w:r>
        <w:rPr>
          <w:sz w:val="28"/>
          <w:szCs w:val="28"/>
        </w:rPr>
        <w:t xml:space="preserve"> о медицинских </w:t>
      </w:r>
      <w:r w:rsidRPr="00E34615">
        <w:rPr>
          <w:sz w:val="28"/>
          <w:szCs w:val="28"/>
        </w:rPr>
        <w:t xml:space="preserve">инцидентах были безопасными, а лица, сообщающие об инцидентах, не должны подвергаться наказанию или страдать от других </w:t>
      </w:r>
      <w:r w:rsidR="00312AAF">
        <w:rPr>
          <w:sz w:val="28"/>
          <w:szCs w:val="28"/>
        </w:rPr>
        <w:t>негативных последствий</w:t>
      </w:r>
      <w:r w:rsidRPr="00E34615">
        <w:rPr>
          <w:sz w:val="28"/>
          <w:szCs w:val="28"/>
        </w:rPr>
        <w:t>.</w:t>
      </w:r>
    </w:p>
    <w:p w14:paraId="1B23C12D" w14:textId="1F08FE1A" w:rsidR="008406F9" w:rsidRDefault="008406F9" w:rsidP="00C5347D">
      <w:pPr>
        <w:ind w:firstLine="567"/>
        <w:jc w:val="both"/>
        <w:rPr>
          <w:sz w:val="28"/>
          <w:szCs w:val="28"/>
        </w:rPr>
      </w:pPr>
      <w:r>
        <w:rPr>
          <w:sz w:val="28"/>
          <w:szCs w:val="28"/>
        </w:rPr>
        <w:t>Важно отметить</w:t>
      </w:r>
      <w:r w:rsidRPr="008406F9">
        <w:rPr>
          <w:sz w:val="28"/>
          <w:szCs w:val="28"/>
        </w:rPr>
        <w:t xml:space="preserve">, </w:t>
      </w:r>
      <w:r>
        <w:rPr>
          <w:sz w:val="28"/>
          <w:szCs w:val="28"/>
        </w:rPr>
        <w:t xml:space="preserve">что на сегодняшний день в Республике Казахстан </w:t>
      </w:r>
      <w:r w:rsidR="00433EAE">
        <w:rPr>
          <w:sz w:val="28"/>
          <w:szCs w:val="28"/>
        </w:rPr>
        <w:fldChar w:fldCharType="begin" w:fldLock="1"/>
      </w:r>
      <w:r w:rsidR="00467C11">
        <w:rPr>
          <w:sz w:val="28"/>
          <w:szCs w:val="28"/>
        </w:rPr>
        <w:instrText>ADDIN CSL_CITATION {"citationItems":[{"id":"ITEM-1","itemData":{"ISSN":"15120112","PMID":"33395659","abstract":"Medical errors are an inevitable part of the professional activity of a medical worker: they were, are and will be, no matter what technological advances are introduced into medicine. For years, experts have recognized that there are medical errors and that society will compromise. But the desire to reduce their number is a real aim that requires serious efforts from both the medical community and government agencies responsible for the country's health. The aim of literature review was to analyze publications devoted to the study of the current state of methods of organizing and managing medical errors in Kazakhstan and some foreign countries. Analyzed full-text publications in English and Russian languages, which were devoted to the study of the prevalence and management of medical errors in Kazakhstan and abroad. According to the literature, there is an active medical and social policy aimed at organizing medical safety and improving the quality of life of patients, which is based on a set of measures of a socio-economic, legal and medical-organizational nature. A legislative and regulatory framework has been created and is being improved, including a number of laws, decrees, orders, standards of ministries and departments. Despite the above, the practice of managing and controlling medical errors as one of the mechanisms of medical safety is not well understood. Thus, all these issues remain relevant in general for world medical practice and initiate research in the interdisciplinary field of medical sciences and jurisprudence.","author":[{"dropping-particle":"","family":"Tsigengagel","given":"O.","non-dropping-particle":"","parse-names":false,"suffix":""},{"dropping-particle":"","family":"Glushkova","given":"N.","non-dropping-particle":"","parse-names":false,"suffix":""},{"dropping-particle":"","family":"Samarova","given":"U.","non-dropping-particle":"","parse-names":false,"suffix":""},{"dropping-particle":"","family":"Begimbetova","given":"G.","non-dropping-particle":"","parse-names":false,"suffix":""},{"dropping-particle":"","family":"Khismetova","given":"Z.","non-dropping-particle":"","parse-names":false,"suffix":""}],"container-title":"Georgian medical news","id":"ITEM-1","issue":"308","issued":{"date-parts":[["2020"]]},"page":"155-160","title":"PREVALENCE AND MEDICAL ERROR MANAGEMENT (REVIEW)","type":"article-journal","volume":"3"},"uris":["http://www.mendeley.com/documents/?uuid=a006987f-d8a2-351b-9dd1-9ba92e2472f6"]}],"mendeley":{"formattedCitation":"[35]","plainTextFormattedCitation":"[35]","previouslyFormattedCitation":"[35]"},"properties":{"noteIndex":0},"schema":"https://github.com/citation-style-language/schema/raw/master/csl-citation.json"}</w:instrText>
      </w:r>
      <w:r w:rsidR="00433EAE">
        <w:rPr>
          <w:sz w:val="28"/>
          <w:szCs w:val="28"/>
        </w:rPr>
        <w:fldChar w:fldCharType="separate"/>
      </w:r>
      <w:r w:rsidR="00467C11" w:rsidRPr="00467C11">
        <w:rPr>
          <w:noProof/>
          <w:sz w:val="28"/>
          <w:szCs w:val="28"/>
        </w:rPr>
        <w:t>[35]</w:t>
      </w:r>
      <w:r w:rsidR="00433EAE">
        <w:rPr>
          <w:sz w:val="28"/>
          <w:szCs w:val="28"/>
        </w:rPr>
        <w:fldChar w:fldCharType="end"/>
      </w:r>
      <w:r w:rsidRPr="008406F9">
        <w:rPr>
          <w:sz w:val="28"/>
          <w:szCs w:val="28"/>
        </w:rPr>
        <w:t xml:space="preserve"> </w:t>
      </w:r>
      <w:r>
        <w:rPr>
          <w:sz w:val="28"/>
          <w:szCs w:val="28"/>
        </w:rPr>
        <w:t xml:space="preserve">и в ряде постсоветских странах, таких как Россия, Белоруссия, Молдова, Украина на государственном уровне недостаточно </w:t>
      </w:r>
      <w:r w:rsidRPr="008406F9">
        <w:rPr>
          <w:sz w:val="28"/>
          <w:szCs w:val="28"/>
        </w:rPr>
        <w:t>выявлены причины и механизмы возникновения</w:t>
      </w:r>
      <w:r>
        <w:rPr>
          <w:sz w:val="28"/>
          <w:szCs w:val="28"/>
        </w:rPr>
        <w:t xml:space="preserve"> медицинских</w:t>
      </w:r>
      <w:r w:rsidRPr="008406F9">
        <w:rPr>
          <w:sz w:val="28"/>
          <w:szCs w:val="28"/>
        </w:rPr>
        <w:t xml:space="preserve"> </w:t>
      </w:r>
      <w:r w:rsidR="00C129F4">
        <w:rPr>
          <w:sz w:val="28"/>
          <w:szCs w:val="28"/>
        </w:rPr>
        <w:t>инцидентов</w:t>
      </w:r>
      <w:r w:rsidRPr="008406F9">
        <w:rPr>
          <w:sz w:val="28"/>
          <w:szCs w:val="28"/>
        </w:rPr>
        <w:t xml:space="preserve">, что не позволяет </w:t>
      </w:r>
      <w:r>
        <w:rPr>
          <w:sz w:val="28"/>
          <w:szCs w:val="28"/>
        </w:rPr>
        <w:t>разработать</w:t>
      </w:r>
      <w:r w:rsidRPr="008406F9">
        <w:rPr>
          <w:sz w:val="28"/>
          <w:szCs w:val="28"/>
        </w:rPr>
        <w:t xml:space="preserve"> меры по их предупреждению или снижению их частоты и степени опасности</w:t>
      </w:r>
      <w:r>
        <w:rPr>
          <w:sz w:val="28"/>
          <w:szCs w:val="28"/>
        </w:rPr>
        <w:t xml:space="preserve"> </w:t>
      </w:r>
      <w:r>
        <w:rPr>
          <w:sz w:val="28"/>
          <w:szCs w:val="28"/>
        </w:rPr>
        <w:fldChar w:fldCharType="begin" w:fldLock="1"/>
      </w:r>
      <w:r w:rsidR="00467C11">
        <w:rPr>
          <w:sz w:val="28"/>
          <w:szCs w:val="28"/>
        </w:rPr>
        <w:instrText>ADDIN CSL_CITATION {"citationItems":[{"id":"ITEM-1","itemData":{"DOI":"10.36740/wlek201905127","ISSN":"00435147","PMID":"31175788","abstract":"OBJECTIVE: Introduction: Infliction of harm to life and health due to medical errors is common for the whole world and post-Soviet countries, in particular. The problem of these errors is one of the most important in medical law, although there is no unified concept of it. A small number of sentences in cases of criminal negligence of medical professionals indicates a high latency and often unprovability of this crime in a number of post-Soviet countries. The aim: To disclose the objective and subjective prerequisites of a medical error, reasons for its occurrence, to establish the grounds for criminal liability of medical professionals in case they commit an error and to examine the judicial practice in this regard. Also, to define the concept and types of circumstances exempting criminal liability and their impact on criminal liability issues concerning medical professionals. PATIENTS AND METHODS: Materials and methods: The study is based on the Belarusian, Kazakh, Moldavian and Ukrainian statutory acts as well as international acts, the European Convention for the Protection of Human Rights and Fundamental Freedoms, case law of the European Court of Human Rights (ECHR), national court judgments. Such methods as dialectical, comparative, analytic, synthetic and comprehensive have been used in the paper. RESULTS: Review: On the basis of the study, it has been established that there is no unified concept of a medical error, medical personnel are fairly brought to criminal liability only if they commit an unjustifiable error in the presence of all the mandatory elements of a crime provided for in the relevant article of the Criminal Code. At the same time, it is extremely difficult to prove existence of such an error. Besides, at the state levels, causes and mechanisms of occurring errors have not been revealed, they are not even discussed, which makes it impossible to outline measures to prevent them or reduce their frequency and degree of danger. CONCLUSION: Conclusions: The struggle against medical errors should encompass a number of such activities as standardization of clinical treatment protocols, further education of medical professionals and lawyers in regard to patient safety, thorough investigation of each incident in order to exclude a justifiable error or circumstances exempting criminal liability. Equitable, severe and uncompromising punishments for perpetrators should be an effective means preventing commission of crimes in medicine.","author":[{"dropping-particle":"","family":"Gornostay","given":"Alesia","non-dropping-particle":"","parse-names":false,"suffix":""},{"dropping-particle":"","family":"Ivantsova","given":"Alona","non-dropping-particle":"","parse-names":false,"suffix":""},{"dropping-particle":"","family":"Mykhailichenko","given":"Tetiana","non-dropping-particle":"","parse-names":false,"suffix":""}],"container-title":"Wiadomosci lekarskie (Warsaw, Poland : 1960)","id":"ITEM-1","issue":"5 cz 1","issued":{"date-parts":[["2019"]]},"page":"877-882","title":"Medical error and liability for it in some post-soviet countries (Belarus, Kazakhstan, Moldova, Ukraine)","type":"article-journal","volume":"72"},"uris":["http://www.mendeley.com/documents/?uuid=7246e46c-28fc-3606-a747-071a0afe65dd"]}],"mendeley":{"formattedCitation":"[36]","plainTextFormattedCitation":"[36]","previouslyFormattedCitation":"[36]"},"properties":{"noteIndex":0},"schema":"https://github.com/citation-style-language/schema/raw/master/csl-citation.json"}</w:instrText>
      </w:r>
      <w:r>
        <w:rPr>
          <w:sz w:val="28"/>
          <w:szCs w:val="28"/>
        </w:rPr>
        <w:fldChar w:fldCharType="separate"/>
      </w:r>
      <w:r w:rsidR="00467C11" w:rsidRPr="00467C11">
        <w:rPr>
          <w:noProof/>
          <w:sz w:val="28"/>
          <w:szCs w:val="28"/>
        </w:rPr>
        <w:t>[36]</w:t>
      </w:r>
      <w:r>
        <w:rPr>
          <w:sz w:val="28"/>
          <w:szCs w:val="28"/>
        </w:rPr>
        <w:fldChar w:fldCharType="end"/>
      </w:r>
      <w:r w:rsidRPr="008406F9">
        <w:rPr>
          <w:sz w:val="28"/>
          <w:szCs w:val="28"/>
        </w:rPr>
        <w:t>.</w:t>
      </w:r>
    </w:p>
    <w:p w14:paraId="45B6A826" w14:textId="080CF2C4" w:rsidR="00BF4791" w:rsidRPr="004F634C" w:rsidRDefault="00BF4791" w:rsidP="00BF4791">
      <w:pPr>
        <w:ind w:firstLine="567"/>
        <w:jc w:val="both"/>
        <w:rPr>
          <w:sz w:val="28"/>
          <w:szCs w:val="28"/>
        </w:rPr>
      </w:pPr>
      <w:r w:rsidRPr="00BF4791">
        <w:rPr>
          <w:sz w:val="28"/>
          <w:szCs w:val="28"/>
        </w:rPr>
        <w:t>Согласно информации Банка судебных актов Верховного суда РК с 2017 по 2019 г, в Республике Казахстан поступило 39 обращений по возбуждению административных и уголовных дел в отношении медицинских работников, 90% из которых рас</w:t>
      </w:r>
      <w:r w:rsidR="009A7A2E">
        <w:rPr>
          <w:sz w:val="28"/>
          <w:szCs w:val="28"/>
        </w:rPr>
        <w:t>смотрено с вынесением приговора</w:t>
      </w:r>
      <w:r w:rsidRPr="00BF4791">
        <w:t xml:space="preserve"> </w:t>
      </w:r>
      <w:r w:rsidR="009A7A2E">
        <w:rPr>
          <w:sz w:val="28"/>
          <w:szCs w:val="28"/>
        </w:rPr>
        <w:fldChar w:fldCharType="begin" w:fldLock="1"/>
      </w:r>
      <w:r w:rsidR="00467C11">
        <w:rPr>
          <w:sz w:val="28"/>
          <w:szCs w:val="28"/>
        </w:rPr>
        <w:instrText>ADDIN CSL_CITATION {"citationItems":[{"id":"ITEM-1","itemData":{"ISSN":"1320159X","PMID":"33768754","abstract":"The epidemiology of offences against health is a subject of debate in developed nations but it is poorly studied in former socialist economies, to which the countries of Central Asia belong. This study investigated the epidemiology of medical errors and associated compensation payments, pre-trial settlements and court hearings in the Republic of Kazakhstan over a period of five years (2015-2019). We performed the analysis of nationwide data on offences against health and associated mortality. There was a decrease in the rate of offences against health from 4,024 per 100,000 population in 2015 to 2,533 per 100,000 population in 2019. Likewise, the mortality rate from offences against health has gradually declined. Over the study period there were significant variations in the numbers of adverse events, compensation payments, patient victims and health care providers involved. Understanding the scope of unsafe care in Kazakhstan and solutions to be adopted is critical for delivering safe and effective medical care to the country's citizens. Decisions made on the safety of medical services should be evidence-based. It is necessary to construct a State program focused on monitoring of medical errors and their consequences in order to protect patients and strengthen legal protection of health care workers.","author":[{"dropping-particle":"","family":"Tsigengagel","given":"Oxana","non-dropping-particle":"","parse-names":false,"suffix":""},{"dropping-particle":"","family":"Glushkova","given":"Nataliya","non-dropping-particle":"","parse-names":false,"suffix":""},{"dropping-particle":"","family":"Mammadov","given":"Vugar","non-dropping-particle":"","parse-names":false,"suffix":""},{"dropping-particle":"","family":"Khismetova","given":"Zaituna","non-dropping-particle":"","parse-names":false,"suffix":""},{"dropping-particle":"","family":"Gazaliyeva","given":"Meruert","non-dropping-particle":"","parse-names":false,"suffix":""},{"dropping-particle":"","family":"Ibrayeva","given":"Zhanara","non-dropping-particle":"","parse-names":false,"suffix":""},{"dropping-particle":"","family":"Semenova","given":"Yuliya","non-dropping-particle":"","parse-names":false,"suffix":""}],"container-title":"Journal of law and medicine","id":"ITEM-1","issue":"2","issued":{"date-parts":[["2021"]]},"page":"492-502","title":"Epidemiology of Offences against Health in the Republic of Kazakhstan: 2015-2019","type":"article-journal","volume":"28"},"uris":["http://www.mendeley.com/documents/?uuid=6d495556-9253-3a65-9663-6552dbd6cc07"]}],"mendeley":{"formattedCitation":"[37]","plainTextFormattedCitation":"[37]","previouslyFormattedCitation":"[37]"},"properties":{"noteIndex":0},"schema":"https://github.com/citation-style-language/schema/raw/master/csl-citation.json"}</w:instrText>
      </w:r>
      <w:r w:rsidR="009A7A2E">
        <w:rPr>
          <w:sz w:val="28"/>
          <w:szCs w:val="28"/>
        </w:rPr>
        <w:fldChar w:fldCharType="separate"/>
      </w:r>
      <w:r w:rsidR="00467C11" w:rsidRPr="00467C11">
        <w:rPr>
          <w:noProof/>
          <w:sz w:val="28"/>
          <w:szCs w:val="28"/>
        </w:rPr>
        <w:t>[37]</w:t>
      </w:r>
      <w:r w:rsidR="009A7A2E">
        <w:rPr>
          <w:sz w:val="28"/>
          <w:szCs w:val="28"/>
        </w:rPr>
        <w:fldChar w:fldCharType="end"/>
      </w:r>
      <w:r w:rsidR="009A7A2E" w:rsidRPr="004F634C">
        <w:rPr>
          <w:sz w:val="28"/>
          <w:szCs w:val="28"/>
        </w:rPr>
        <w:t>.</w:t>
      </w:r>
    </w:p>
    <w:p w14:paraId="501EF6CF" w14:textId="232B8E93" w:rsidR="0073748D" w:rsidRDefault="00BF4791" w:rsidP="00BF4791">
      <w:pPr>
        <w:ind w:firstLine="567"/>
        <w:jc w:val="both"/>
        <w:rPr>
          <w:sz w:val="28"/>
          <w:szCs w:val="28"/>
        </w:rPr>
      </w:pPr>
      <w:r w:rsidRPr="00BF4791">
        <w:rPr>
          <w:sz w:val="28"/>
          <w:szCs w:val="28"/>
        </w:rPr>
        <w:t xml:space="preserve">Изучение и </w:t>
      </w:r>
      <w:r w:rsidR="0073748D" w:rsidRPr="00BF4791">
        <w:rPr>
          <w:sz w:val="28"/>
          <w:szCs w:val="28"/>
        </w:rPr>
        <w:t xml:space="preserve">анализ существующей структуры распространенности медицинских </w:t>
      </w:r>
      <w:r w:rsidR="00C129F4">
        <w:rPr>
          <w:sz w:val="28"/>
          <w:szCs w:val="28"/>
        </w:rPr>
        <w:t>инцидентов</w:t>
      </w:r>
      <w:r w:rsidR="0073748D" w:rsidRPr="00BF4791">
        <w:rPr>
          <w:sz w:val="28"/>
          <w:szCs w:val="28"/>
        </w:rPr>
        <w:t>,</w:t>
      </w:r>
      <w:r w:rsidRPr="00BF4791">
        <w:rPr>
          <w:sz w:val="28"/>
          <w:szCs w:val="28"/>
        </w:rPr>
        <w:t xml:space="preserve"> и разработка адекватных организационных, управленческих и других мероприятий является важной задачей общественного здравоохранения, способствующей своевременному анализу ситуации и принятию обоснованных мер.</w:t>
      </w:r>
    </w:p>
    <w:p w14:paraId="0B5D9A9E" w14:textId="283B0430" w:rsidR="00C5347D" w:rsidRDefault="00C5347D" w:rsidP="00BF4791">
      <w:pPr>
        <w:ind w:firstLine="567"/>
        <w:jc w:val="both"/>
        <w:rPr>
          <w:sz w:val="28"/>
          <w:szCs w:val="28"/>
        </w:rPr>
      </w:pPr>
      <w:r w:rsidRPr="00365497">
        <w:rPr>
          <w:sz w:val="28"/>
          <w:szCs w:val="28"/>
        </w:rPr>
        <w:t>Актуальность данной работы заключается в проведении всесторонней медико-организационной</w:t>
      </w:r>
      <w:r w:rsidR="00BF4791" w:rsidRPr="00365497">
        <w:rPr>
          <w:sz w:val="28"/>
          <w:szCs w:val="28"/>
        </w:rPr>
        <w:t xml:space="preserve"> и правовой</w:t>
      </w:r>
      <w:r w:rsidRPr="00365497">
        <w:rPr>
          <w:sz w:val="28"/>
          <w:szCs w:val="28"/>
        </w:rPr>
        <w:t xml:space="preserve"> </w:t>
      </w:r>
      <w:r w:rsidR="00BF4791" w:rsidRPr="00365497">
        <w:rPr>
          <w:sz w:val="28"/>
          <w:szCs w:val="28"/>
        </w:rPr>
        <w:t xml:space="preserve">оценки </w:t>
      </w:r>
      <w:r w:rsidR="00365497" w:rsidRPr="00365497">
        <w:rPr>
          <w:sz w:val="28"/>
          <w:szCs w:val="28"/>
        </w:rPr>
        <w:t xml:space="preserve">факторов риска возникновения медицинских </w:t>
      </w:r>
      <w:r w:rsidR="00C129F4">
        <w:rPr>
          <w:sz w:val="28"/>
          <w:szCs w:val="28"/>
        </w:rPr>
        <w:t>инцидентов</w:t>
      </w:r>
      <w:r w:rsidR="00365497" w:rsidRPr="00365497">
        <w:rPr>
          <w:sz w:val="28"/>
          <w:szCs w:val="28"/>
        </w:rPr>
        <w:t>, а также определ</w:t>
      </w:r>
      <w:r w:rsidR="008106EA">
        <w:rPr>
          <w:sz w:val="28"/>
          <w:szCs w:val="28"/>
        </w:rPr>
        <w:t>ение</w:t>
      </w:r>
      <w:r w:rsidR="00365497" w:rsidRPr="00365497">
        <w:rPr>
          <w:sz w:val="28"/>
          <w:szCs w:val="28"/>
        </w:rPr>
        <w:t xml:space="preserve"> влияни</w:t>
      </w:r>
      <w:r w:rsidR="008106EA">
        <w:rPr>
          <w:sz w:val="28"/>
          <w:szCs w:val="28"/>
        </w:rPr>
        <w:t>я</w:t>
      </w:r>
      <w:r w:rsidR="00365497" w:rsidRPr="00365497">
        <w:rPr>
          <w:sz w:val="28"/>
          <w:szCs w:val="28"/>
        </w:rPr>
        <w:t xml:space="preserve"> факторов риска на отношение медицинских работников к самоотчет</w:t>
      </w:r>
      <w:r w:rsidR="00A67583">
        <w:rPr>
          <w:sz w:val="28"/>
          <w:szCs w:val="28"/>
        </w:rPr>
        <w:t xml:space="preserve">ам о </w:t>
      </w:r>
      <w:r w:rsidR="0084472E">
        <w:rPr>
          <w:sz w:val="28"/>
          <w:szCs w:val="28"/>
        </w:rPr>
        <w:t>медицинских инцидентах</w:t>
      </w:r>
      <w:r w:rsidR="00A67583">
        <w:rPr>
          <w:sz w:val="28"/>
          <w:szCs w:val="28"/>
        </w:rPr>
        <w:t xml:space="preserve"> и изучении</w:t>
      </w:r>
      <w:r w:rsidR="00365497" w:rsidRPr="00365497">
        <w:rPr>
          <w:sz w:val="28"/>
          <w:szCs w:val="28"/>
        </w:rPr>
        <w:t xml:space="preserve"> восприяти</w:t>
      </w:r>
      <w:r w:rsidR="00A67583">
        <w:rPr>
          <w:sz w:val="28"/>
          <w:szCs w:val="28"/>
        </w:rPr>
        <w:t>я</w:t>
      </w:r>
      <w:r w:rsidR="00365497" w:rsidRPr="00365497">
        <w:rPr>
          <w:sz w:val="28"/>
          <w:szCs w:val="28"/>
        </w:rPr>
        <w:t xml:space="preserve"> и предполагаемы</w:t>
      </w:r>
      <w:r w:rsidR="00A67583">
        <w:rPr>
          <w:sz w:val="28"/>
          <w:szCs w:val="28"/>
        </w:rPr>
        <w:t>х</w:t>
      </w:r>
      <w:r w:rsidR="00365497" w:rsidRPr="00365497">
        <w:rPr>
          <w:sz w:val="28"/>
          <w:szCs w:val="28"/>
        </w:rPr>
        <w:t xml:space="preserve"> реакци</w:t>
      </w:r>
      <w:r w:rsidR="00A67583">
        <w:rPr>
          <w:sz w:val="28"/>
          <w:szCs w:val="28"/>
        </w:rPr>
        <w:t>й</w:t>
      </w:r>
      <w:r w:rsidR="00365497" w:rsidRPr="00365497">
        <w:rPr>
          <w:sz w:val="28"/>
          <w:szCs w:val="28"/>
        </w:rPr>
        <w:t xml:space="preserve"> пациентов на медицинские </w:t>
      </w:r>
      <w:r w:rsidR="0084472E">
        <w:rPr>
          <w:sz w:val="28"/>
          <w:szCs w:val="28"/>
        </w:rPr>
        <w:t>инциденты</w:t>
      </w:r>
      <w:r w:rsidR="00365497" w:rsidRPr="00365497">
        <w:rPr>
          <w:sz w:val="28"/>
          <w:szCs w:val="28"/>
        </w:rPr>
        <w:t xml:space="preserve"> </w:t>
      </w:r>
      <w:r w:rsidRPr="00365497">
        <w:rPr>
          <w:sz w:val="28"/>
          <w:szCs w:val="28"/>
        </w:rPr>
        <w:t>в Республике Казахстан.</w:t>
      </w:r>
    </w:p>
    <w:p w14:paraId="7B1C5DC8" w14:textId="77777777" w:rsidR="00257B36" w:rsidRPr="00BF4791" w:rsidRDefault="00257B36" w:rsidP="00BF4791">
      <w:pPr>
        <w:ind w:firstLine="567"/>
        <w:jc w:val="both"/>
        <w:rPr>
          <w:sz w:val="28"/>
          <w:szCs w:val="28"/>
        </w:rPr>
      </w:pPr>
    </w:p>
    <w:p w14:paraId="21014697" w14:textId="400BE45C" w:rsidR="00C5347D" w:rsidRDefault="00C5347D" w:rsidP="00770A4A">
      <w:pPr>
        <w:autoSpaceDE w:val="0"/>
        <w:autoSpaceDN w:val="0"/>
        <w:adjustRightInd w:val="0"/>
        <w:ind w:firstLine="567"/>
        <w:jc w:val="both"/>
        <w:rPr>
          <w:sz w:val="28"/>
          <w:szCs w:val="28"/>
        </w:rPr>
      </w:pPr>
      <w:r w:rsidRPr="005040B8">
        <w:rPr>
          <w:b/>
          <w:bCs/>
          <w:sz w:val="28"/>
          <w:szCs w:val="28"/>
        </w:rPr>
        <w:t>Цель</w:t>
      </w:r>
      <w:r w:rsidRPr="005040B8">
        <w:rPr>
          <w:sz w:val="28"/>
          <w:szCs w:val="28"/>
        </w:rPr>
        <w:t xml:space="preserve"> </w:t>
      </w:r>
      <w:r w:rsidRPr="005040B8">
        <w:rPr>
          <w:b/>
          <w:sz w:val="28"/>
          <w:szCs w:val="28"/>
        </w:rPr>
        <w:t>исследования</w:t>
      </w:r>
      <w:r w:rsidR="00770A4A">
        <w:rPr>
          <w:b/>
          <w:sz w:val="28"/>
          <w:szCs w:val="28"/>
        </w:rPr>
        <w:t>:</w:t>
      </w:r>
      <w:r w:rsidRPr="005040B8">
        <w:rPr>
          <w:sz w:val="28"/>
          <w:szCs w:val="28"/>
        </w:rPr>
        <w:t xml:space="preserve"> </w:t>
      </w:r>
      <w:r w:rsidR="00D95916" w:rsidRPr="00D95916">
        <w:rPr>
          <w:sz w:val="28"/>
          <w:szCs w:val="28"/>
        </w:rPr>
        <w:t>Изучить факторы риска, связанные с медицинскими инцидентами и разработать рекомендации для совершенствования системы обеспечения безопасности медицинской деятельности в Республике Казахстан.</w:t>
      </w:r>
    </w:p>
    <w:p w14:paraId="48FDC242" w14:textId="77777777" w:rsidR="00770A4A" w:rsidRPr="005040B8" w:rsidRDefault="00770A4A" w:rsidP="00770A4A">
      <w:pPr>
        <w:autoSpaceDE w:val="0"/>
        <w:autoSpaceDN w:val="0"/>
        <w:adjustRightInd w:val="0"/>
        <w:ind w:firstLine="567"/>
        <w:jc w:val="both"/>
        <w:rPr>
          <w:sz w:val="28"/>
          <w:szCs w:val="28"/>
        </w:rPr>
      </w:pPr>
    </w:p>
    <w:p w14:paraId="4A1228AE" w14:textId="77777777" w:rsidR="00C5347D" w:rsidRPr="005040B8" w:rsidRDefault="00C5347D" w:rsidP="00C5347D">
      <w:pPr>
        <w:autoSpaceDE w:val="0"/>
        <w:autoSpaceDN w:val="0"/>
        <w:adjustRightInd w:val="0"/>
        <w:ind w:firstLine="567"/>
        <w:jc w:val="both"/>
        <w:rPr>
          <w:b/>
          <w:sz w:val="28"/>
          <w:szCs w:val="28"/>
        </w:rPr>
      </w:pPr>
      <w:r w:rsidRPr="005040B8">
        <w:rPr>
          <w:b/>
          <w:sz w:val="28"/>
          <w:szCs w:val="28"/>
        </w:rPr>
        <w:t>Задачи:</w:t>
      </w:r>
    </w:p>
    <w:p w14:paraId="77C47E07" w14:textId="77777777" w:rsidR="00D95916" w:rsidRPr="00D95916" w:rsidRDefault="00D95916" w:rsidP="00D95916">
      <w:pPr>
        <w:ind w:firstLine="567"/>
        <w:jc w:val="both"/>
        <w:rPr>
          <w:sz w:val="28"/>
          <w:szCs w:val="28"/>
          <w:lang w:val="kk-KZ"/>
        </w:rPr>
      </w:pPr>
      <w:r w:rsidRPr="00D95916">
        <w:rPr>
          <w:sz w:val="28"/>
          <w:szCs w:val="28"/>
          <w:lang w:val="kk-KZ"/>
        </w:rPr>
        <w:lastRenderedPageBreak/>
        <w:t>1. Проанализировать количество медицинских инцидентов и их медико-правовых последствий в Республике Казахстан.</w:t>
      </w:r>
    </w:p>
    <w:p w14:paraId="4823CCD3" w14:textId="77777777" w:rsidR="00D95916" w:rsidRPr="00D95916" w:rsidRDefault="00D95916" w:rsidP="00D95916">
      <w:pPr>
        <w:ind w:firstLine="567"/>
        <w:jc w:val="both"/>
        <w:rPr>
          <w:sz w:val="28"/>
          <w:szCs w:val="28"/>
          <w:lang w:val="kk-KZ"/>
        </w:rPr>
      </w:pPr>
      <w:r w:rsidRPr="00D95916">
        <w:rPr>
          <w:sz w:val="28"/>
          <w:szCs w:val="28"/>
          <w:lang w:val="kk-KZ"/>
        </w:rPr>
        <w:t>2. Изучить факторы риска возникновения медицинских инцидентов (депрессия, тревожность, социально-экономический статус, качество жизни) среди медицинских работников.</w:t>
      </w:r>
    </w:p>
    <w:p w14:paraId="2075A547" w14:textId="77777777" w:rsidR="00D95916" w:rsidRPr="00D95916" w:rsidRDefault="00D95916" w:rsidP="00D95916">
      <w:pPr>
        <w:ind w:firstLine="567"/>
        <w:jc w:val="both"/>
        <w:rPr>
          <w:sz w:val="28"/>
          <w:szCs w:val="28"/>
          <w:lang w:val="kk-KZ"/>
        </w:rPr>
      </w:pPr>
      <w:r w:rsidRPr="00D95916">
        <w:rPr>
          <w:sz w:val="28"/>
          <w:szCs w:val="28"/>
          <w:lang w:val="kk-KZ"/>
        </w:rPr>
        <w:t>3. Определить факторы, влияющие на отношение медицинских работников к раскрытию информации о медицинских инцидентах.</w:t>
      </w:r>
    </w:p>
    <w:p w14:paraId="5C525A7A" w14:textId="77777777" w:rsidR="00D95916" w:rsidRPr="00D95916" w:rsidRDefault="00D95916" w:rsidP="00D95916">
      <w:pPr>
        <w:ind w:firstLine="567"/>
        <w:jc w:val="both"/>
        <w:rPr>
          <w:sz w:val="28"/>
          <w:szCs w:val="28"/>
          <w:lang w:val="kk-KZ"/>
        </w:rPr>
      </w:pPr>
      <w:r w:rsidRPr="00D95916">
        <w:rPr>
          <w:sz w:val="28"/>
          <w:szCs w:val="28"/>
          <w:lang w:val="kk-KZ"/>
        </w:rPr>
        <w:t>4. Изучить восприятие и предполагаемые реакции пациентов на медицинские инциденты.</w:t>
      </w:r>
    </w:p>
    <w:p w14:paraId="6136A882" w14:textId="5E65D14F" w:rsidR="009F115E" w:rsidRPr="00D95916" w:rsidRDefault="00D95916" w:rsidP="00D95916">
      <w:pPr>
        <w:ind w:firstLine="567"/>
        <w:jc w:val="both"/>
        <w:rPr>
          <w:b/>
          <w:bCs/>
          <w:sz w:val="28"/>
          <w:szCs w:val="28"/>
          <w:lang w:val="kk-KZ"/>
        </w:rPr>
      </w:pPr>
      <w:r w:rsidRPr="00D95916">
        <w:rPr>
          <w:sz w:val="28"/>
          <w:szCs w:val="28"/>
          <w:lang w:val="kk-KZ"/>
        </w:rPr>
        <w:t>5. Разработать, внедрить и оценить рекомендации направленные, на совершенствование системы обеспечения безопасности медицинской деятельности в Республике Казахстан.</w:t>
      </w:r>
    </w:p>
    <w:p w14:paraId="48B034DC" w14:textId="77777777" w:rsidR="00050A43" w:rsidRDefault="00050A43" w:rsidP="003C74FC">
      <w:pPr>
        <w:ind w:firstLine="708"/>
        <w:jc w:val="both"/>
        <w:rPr>
          <w:b/>
          <w:sz w:val="28"/>
          <w:szCs w:val="28"/>
          <w:lang w:val="kk-KZ"/>
        </w:rPr>
      </w:pPr>
    </w:p>
    <w:p w14:paraId="5FF3E3B4" w14:textId="6A869933" w:rsidR="00C5347D" w:rsidRPr="005040B8" w:rsidRDefault="00C5347D" w:rsidP="003C74FC">
      <w:pPr>
        <w:ind w:firstLine="708"/>
        <w:jc w:val="both"/>
        <w:rPr>
          <w:sz w:val="28"/>
          <w:szCs w:val="28"/>
        </w:rPr>
      </w:pPr>
      <w:r w:rsidRPr="009F115E">
        <w:rPr>
          <w:b/>
          <w:sz w:val="28"/>
          <w:szCs w:val="28"/>
        </w:rPr>
        <w:t xml:space="preserve">Научная новизна </w:t>
      </w:r>
      <w:r w:rsidRPr="003C74FC">
        <w:rPr>
          <w:b/>
          <w:sz w:val="28"/>
          <w:szCs w:val="28"/>
        </w:rPr>
        <w:t xml:space="preserve">исследования </w:t>
      </w:r>
      <w:r w:rsidRPr="005040B8">
        <w:rPr>
          <w:sz w:val="28"/>
          <w:szCs w:val="28"/>
        </w:rPr>
        <w:t>определяются следующими признаками:</w:t>
      </w:r>
    </w:p>
    <w:p w14:paraId="05806419" w14:textId="77777777" w:rsidR="00AD23EA" w:rsidRPr="00AD23EA" w:rsidRDefault="00AD23EA" w:rsidP="00AD23EA">
      <w:pPr>
        <w:autoSpaceDE w:val="0"/>
        <w:autoSpaceDN w:val="0"/>
        <w:adjustRightInd w:val="0"/>
        <w:ind w:firstLine="567"/>
        <w:jc w:val="both"/>
        <w:rPr>
          <w:sz w:val="28"/>
          <w:szCs w:val="28"/>
        </w:rPr>
      </w:pPr>
      <w:r w:rsidRPr="00AD23EA">
        <w:rPr>
          <w:sz w:val="28"/>
          <w:szCs w:val="28"/>
        </w:rPr>
        <w:t>- впервые проанализирована распространенность медицинских инцидентов и их медико-правовых последствий в Республике Казахстан;</w:t>
      </w:r>
    </w:p>
    <w:p w14:paraId="298CBAF2" w14:textId="77777777" w:rsidR="00AD23EA" w:rsidRPr="00AD23EA" w:rsidRDefault="00AD23EA" w:rsidP="00AD23EA">
      <w:pPr>
        <w:autoSpaceDE w:val="0"/>
        <w:autoSpaceDN w:val="0"/>
        <w:adjustRightInd w:val="0"/>
        <w:ind w:firstLine="567"/>
        <w:jc w:val="both"/>
        <w:rPr>
          <w:sz w:val="28"/>
          <w:szCs w:val="28"/>
        </w:rPr>
      </w:pPr>
      <w:r w:rsidRPr="00AD23EA">
        <w:rPr>
          <w:sz w:val="28"/>
          <w:szCs w:val="28"/>
        </w:rPr>
        <w:t>-проведена оценка факторов риска возникновения медицинских инцидентов, включая вопросы депрессии, тревожности, социально-экономического статуса, а также качества жизни медицинских работников;</w:t>
      </w:r>
    </w:p>
    <w:p w14:paraId="16ECA1AB" w14:textId="77777777" w:rsidR="00AD23EA" w:rsidRPr="00AD23EA" w:rsidRDefault="00AD23EA" w:rsidP="00AD23EA">
      <w:pPr>
        <w:autoSpaceDE w:val="0"/>
        <w:autoSpaceDN w:val="0"/>
        <w:adjustRightInd w:val="0"/>
        <w:ind w:firstLine="567"/>
        <w:jc w:val="both"/>
        <w:rPr>
          <w:sz w:val="28"/>
          <w:szCs w:val="28"/>
        </w:rPr>
      </w:pPr>
      <w:r w:rsidRPr="00AD23EA">
        <w:rPr>
          <w:sz w:val="28"/>
          <w:szCs w:val="28"/>
        </w:rPr>
        <w:t>-проведена оценка факторов влияющих на отношение медицинских работников к раскрытию информации о медицинских инцидентах;</w:t>
      </w:r>
    </w:p>
    <w:p w14:paraId="0F02E91A" w14:textId="77777777" w:rsidR="00AD23EA" w:rsidRPr="00AD23EA" w:rsidRDefault="00AD23EA" w:rsidP="00AD23EA">
      <w:pPr>
        <w:autoSpaceDE w:val="0"/>
        <w:autoSpaceDN w:val="0"/>
        <w:adjustRightInd w:val="0"/>
        <w:ind w:firstLine="567"/>
        <w:jc w:val="both"/>
        <w:rPr>
          <w:sz w:val="28"/>
          <w:szCs w:val="28"/>
        </w:rPr>
      </w:pPr>
      <w:r w:rsidRPr="00AD23EA">
        <w:rPr>
          <w:sz w:val="28"/>
          <w:szCs w:val="28"/>
        </w:rPr>
        <w:t>-изучена и дана оценка восприятия и предполагаемых реакций пациентов на медицинские инциденты;</w:t>
      </w:r>
    </w:p>
    <w:p w14:paraId="596BF2C2" w14:textId="604A5094" w:rsidR="005A03EE" w:rsidRDefault="00AD23EA" w:rsidP="00AD23EA">
      <w:pPr>
        <w:autoSpaceDE w:val="0"/>
        <w:autoSpaceDN w:val="0"/>
        <w:adjustRightInd w:val="0"/>
        <w:ind w:firstLine="567"/>
        <w:jc w:val="both"/>
        <w:rPr>
          <w:sz w:val="28"/>
          <w:szCs w:val="28"/>
        </w:rPr>
      </w:pPr>
      <w:r w:rsidRPr="00AD23EA">
        <w:rPr>
          <w:sz w:val="28"/>
          <w:szCs w:val="28"/>
        </w:rPr>
        <w:t>-впервые предложены результаты всестороннего анализа в сфере обеспечения безопасности медиц</w:t>
      </w:r>
      <w:r w:rsidR="00257B36">
        <w:rPr>
          <w:sz w:val="28"/>
          <w:szCs w:val="28"/>
        </w:rPr>
        <w:t>инской деятельности в Республике</w:t>
      </w:r>
      <w:r w:rsidRPr="00AD23EA">
        <w:rPr>
          <w:sz w:val="28"/>
          <w:szCs w:val="28"/>
        </w:rPr>
        <w:t xml:space="preserve"> Казахстан, изучено отношение медицинских работников к самоотчётам о медицинских инцидентах, которые являются основанием для разработки предложений по совершенствованию системы обеспечения безопасности медиц</w:t>
      </w:r>
      <w:r w:rsidR="00257B36">
        <w:rPr>
          <w:sz w:val="28"/>
          <w:szCs w:val="28"/>
        </w:rPr>
        <w:t>инской деятельности в Республике</w:t>
      </w:r>
      <w:r w:rsidRPr="00AD23EA">
        <w:rPr>
          <w:sz w:val="28"/>
          <w:szCs w:val="28"/>
        </w:rPr>
        <w:t xml:space="preserve"> Казахстан.</w:t>
      </w:r>
    </w:p>
    <w:p w14:paraId="00821106" w14:textId="77777777" w:rsidR="00AD23EA" w:rsidRDefault="00AD23EA" w:rsidP="00AD23EA">
      <w:pPr>
        <w:autoSpaceDE w:val="0"/>
        <w:autoSpaceDN w:val="0"/>
        <w:adjustRightInd w:val="0"/>
        <w:ind w:firstLine="567"/>
        <w:jc w:val="both"/>
        <w:rPr>
          <w:sz w:val="28"/>
          <w:szCs w:val="28"/>
        </w:rPr>
      </w:pPr>
    </w:p>
    <w:p w14:paraId="693B0BBA" w14:textId="77777777" w:rsidR="00043492" w:rsidRDefault="005A03EE" w:rsidP="00043492">
      <w:pPr>
        <w:pStyle w:val="ab"/>
        <w:spacing w:before="0" w:beforeAutospacing="0" w:after="0" w:afterAutospacing="0"/>
        <w:ind w:firstLine="567"/>
        <w:jc w:val="both"/>
        <w:rPr>
          <w:b/>
          <w:sz w:val="28"/>
          <w:szCs w:val="28"/>
          <w:lang w:val="ru-RU"/>
        </w:rPr>
      </w:pPr>
      <w:r w:rsidRPr="002E45A0">
        <w:rPr>
          <w:b/>
          <w:sz w:val="28"/>
          <w:szCs w:val="28"/>
          <w:lang w:val="ru-RU"/>
        </w:rPr>
        <w:t>Теоретическая значимость</w:t>
      </w:r>
    </w:p>
    <w:p w14:paraId="1E5FCBB5" w14:textId="77777777" w:rsidR="00072DEB" w:rsidRDefault="00EE7D8E" w:rsidP="00072DEB">
      <w:pPr>
        <w:autoSpaceDE w:val="0"/>
        <w:autoSpaceDN w:val="0"/>
        <w:adjustRightInd w:val="0"/>
        <w:ind w:firstLine="567"/>
        <w:jc w:val="both"/>
        <w:rPr>
          <w:sz w:val="28"/>
          <w:szCs w:val="28"/>
        </w:rPr>
      </w:pPr>
      <w:r w:rsidRPr="00EE7D8E">
        <w:rPr>
          <w:sz w:val="28"/>
          <w:szCs w:val="28"/>
        </w:rPr>
        <w:t>Полученные данные о факторах риска возникновения медицинских инцидентов и факторы, влияющие на отношение медицинских работников к раскрытию информации о медицинских инцидентах, могут быть использованы в обучающих курсах для студентов медицинских образовательных учреждений и курсов повышения квалификации, а также рекомендуется использовать медицинскими ассоциациями и сообществами пациентов. Разработанные и внедренные инструменты исследования могут служить основанием для дальнейших исследований.</w:t>
      </w:r>
    </w:p>
    <w:p w14:paraId="022B7376" w14:textId="77777777" w:rsidR="00072DEB" w:rsidRDefault="00072DEB" w:rsidP="00072DEB">
      <w:pPr>
        <w:autoSpaceDE w:val="0"/>
        <w:autoSpaceDN w:val="0"/>
        <w:adjustRightInd w:val="0"/>
        <w:ind w:firstLine="567"/>
        <w:jc w:val="both"/>
        <w:rPr>
          <w:sz w:val="28"/>
          <w:szCs w:val="28"/>
        </w:rPr>
      </w:pPr>
    </w:p>
    <w:p w14:paraId="21730FA4" w14:textId="17F3E1D5" w:rsidR="00C5347D" w:rsidRPr="00072DEB" w:rsidRDefault="00C5347D" w:rsidP="00072DEB">
      <w:pPr>
        <w:autoSpaceDE w:val="0"/>
        <w:autoSpaceDN w:val="0"/>
        <w:adjustRightInd w:val="0"/>
        <w:ind w:firstLine="567"/>
        <w:jc w:val="both"/>
        <w:rPr>
          <w:sz w:val="28"/>
          <w:szCs w:val="28"/>
        </w:rPr>
      </w:pPr>
      <w:r w:rsidRPr="00072DEB">
        <w:rPr>
          <w:b/>
          <w:bCs/>
          <w:sz w:val="28"/>
          <w:szCs w:val="28"/>
        </w:rPr>
        <w:t>Практическая значимость</w:t>
      </w:r>
      <w:r w:rsidRPr="005040B8">
        <w:rPr>
          <w:b/>
          <w:bCs/>
          <w:sz w:val="28"/>
          <w:szCs w:val="28"/>
        </w:rPr>
        <w:t xml:space="preserve"> </w:t>
      </w:r>
    </w:p>
    <w:p w14:paraId="5A0DA02D" w14:textId="77777777" w:rsidR="00072DEB" w:rsidRDefault="00072DEB" w:rsidP="00072DEB">
      <w:pPr>
        <w:ind w:firstLine="567"/>
        <w:jc w:val="both"/>
        <w:rPr>
          <w:sz w:val="28"/>
          <w:szCs w:val="28"/>
        </w:rPr>
      </w:pPr>
      <w:r>
        <w:rPr>
          <w:sz w:val="28"/>
          <w:szCs w:val="28"/>
        </w:rPr>
        <w:t xml:space="preserve">Разработанная по результатам исследования система количественных показателей позволяет проводить мониторинг и оценку эффективности реализации мероприятий по обеспечению безопасности пациентов. Данная </w:t>
      </w:r>
      <w:r>
        <w:rPr>
          <w:sz w:val="28"/>
          <w:szCs w:val="28"/>
        </w:rPr>
        <w:lastRenderedPageBreak/>
        <w:t>система способствует более эффективному анализу показателей охвата медицинских организаций, внедривших систему ведения учета и анализа медицинских инцидентов и</w:t>
      </w:r>
      <w:r>
        <w:t xml:space="preserve"> </w:t>
      </w:r>
      <w:r>
        <w:rPr>
          <w:sz w:val="28"/>
          <w:szCs w:val="28"/>
        </w:rPr>
        <w:t>показателей результата эффективности предупреждения повторения инцидента,</w:t>
      </w:r>
      <w:r>
        <w:t xml:space="preserve"> </w:t>
      </w:r>
      <w:r>
        <w:rPr>
          <w:sz w:val="28"/>
          <w:szCs w:val="28"/>
        </w:rPr>
        <w:t>частоты жалоб со стороны пациентов и частоты компенсационных выплат, а также качества проводимой независимой экспертизы.</w:t>
      </w:r>
    </w:p>
    <w:p w14:paraId="57C6C7B2" w14:textId="7B3FF24F" w:rsidR="00072DEB" w:rsidRDefault="00072DEB" w:rsidP="00072DEB">
      <w:pPr>
        <w:ind w:firstLine="567"/>
        <w:jc w:val="both"/>
        <w:rPr>
          <w:sz w:val="28"/>
          <w:szCs w:val="28"/>
        </w:rPr>
      </w:pPr>
      <w:r>
        <w:rPr>
          <w:sz w:val="28"/>
          <w:szCs w:val="28"/>
        </w:rPr>
        <w:t>По результатам диссертационного исследования разработаны и внедрены на республиканском уровне методические рекомендации «Методические рекомендации организациям практического здравоохранения по внедрению системы ведения учёта и анализа инцидентов с целью повышения безопасности пациентов», в которых представлены основные требования к изменению культуры безопасности в медицинских организациях, с учетом ведения учёта и анализа медицинских инцидентов совместно с чек‒листом по самооценке, на основе передового международного опыта (ВОЗ, Евростат</w:t>
      </w:r>
      <w:r w:rsidRPr="0090438A">
        <w:rPr>
          <w:sz w:val="28"/>
          <w:szCs w:val="28"/>
        </w:rPr>
        <w:t>).</w:t>
      </w:r>
      <w:r w:rsidRPr="0090438A">
        <w:t xml:space="preserve"> </w:t>
      </w:r>
      <w:r w:rsidRPr="0090438A">
        <w:rPr>
          <w:sz w:val="28"/>
          <w:szCs w:val="28"/>
        </w:rPr>
        <w:t xml:space="preserve">(Методические рекомендации были обсуждены и одобрены на заседании Экспертного совета РГП на ПХВ «Национальный научный центр развития здравоохранения им. Салидат Каирбековой» Министерства Здравоохранения </w:t>
      </w:r>
      <w:r w:rsidR="00C25013" w:rsidRPr="0090438A">
        <w:rPr>
          <w:sz w:val="28"/>
          <w:szCs w:val="28"/>
        </w:rPr>
        <w:t xml:space="preserve"> </w:t>
      </w:r>
      <w:r w:rsidRPr="0090438A">
        <w:rPr>
          <w:sz w:val="28"/>
          <w:szCs w:val="28"/>
        </w:rPr>
        <w:t xml:space="preserve"> Казахстан»</w:t>
      </w:r>
      <w:r w:rsidRPr="006B64B3">
        <w:rPr>
          <w:sz w:val="28"/>
          <w:szCs w:val="28"/>
        </w:rPr>
        <w:t>.</w:t>
      </w:r>
      <w:r>
        <w:rPr>
          <w:sz w:val="28"/>
          <w:szCs w:val="28"/>
        </w:rPr>
        <w:t xml:space="preserve"> Результаты исследования апробированы и используются в деятельности медицинских организаций: КГП на ПХВ «Атырауская областная больница» г. Атырау, </w:t>
      </w:r>
      <w:r w:rsidR="007C17EA" w:rsidRPr="007C17EA">
        <w:rPr>
          <w:sz w:val="28"/>
          <w:szCs w:val="28"/>
        </w:rPr>
        <w:t>КГП на ПХВ «Атырауская городская поликлиника № 7» УЗ г. Атырау, АО,  Филиал ТОО "Медикер Жайык " Qamqor QP2, г.Атырау</w:t>
      </w:r>
      <w:r w:rsidR="007C17EA">
        <w:rPr>
          <w:sz w:val="28"/>
          <w:szCs w:val="28"/>
        </w:rPr>
        <w:t xml:space="preserve">, </w:t>
      </w:r>
      <w:r w:rsidR="007C17EA" w:rsidRPr="007C17EA">
        <w:rPr>
          <w:sz w:val="28"/>
          <w:szCs w:val="28"/>
        </w:rPr>
        <w:t xml:space="preserve"> </w:t>
      </w:r>
      <w:r>
        <w:rPr>
          <w:sz w:val="28"/>
          <w:szCs w:val="28"/>
        </w:rPr>
        <w:t xml:space="preserve">а также в </w:t>
      </w:r>
      <w:r w:rsidRPr="006B64B3">
        <w:rPr>
          <w:sz w:val="28"/>
          <w:szCs w:val="28"/>
        </w:rPr>
        <w:t>РГП на ПХВ «Больница Медицинского центра Управления Делами Президента Республики Казахстан», г. Нур‒Султан».</w:t>
      </w:r>
    </w:p>
    <w:p w14:paraId="562BD27B" w14:textId="235AF362" w:rsidR="00826395" w:rsidRPr="00072DEB" w:rsidRDefault="00072DEB" w:rsidP="00072DEB">
      <w:pPr>
        <w:ind w:firstLine="567"/>
        <w:jc w:val="both"/>
        <w:rPr>
          <w:sz w:val="28"/>
          <w:szCs w:val="28"/>
        </w:rPr>
      </w:pPr>
      <w:r>
        <w:rPr>
          <w:sz w:val="28"/>
          <w:szCs w:val="28"/>
        </w:rPr>
        <w:t xml:space="preserve">Проведенный анализ и полученные результаты исследования предназначены для использования разного уровня органами здравоохранения, руководителями медицинских организаций первичного звена и стационаров управления здравоохранения, а также организациями образования, направленные на улучшение межсекторального, командного, междисциплинарного сотрудничества для оказания всесторонней помощи ориентированной на минимизацию негативных медико ‒ организационных и правовых последствий связанных с медицинскими инцидентами в Республике Казахстан. </w:t>
      </w:r>
      <w:r w:rsidR="008C16A8" w:rsidRPr="008C16A8">
        <w:rPr>
          <w:iCs/>
          <w:sz w:val="28"/>
          <w:szCs w:val="28"/>
        </w:rPr>
        <w:t>Материалы исследования применяются</w:t>
      </w:r>
      <w:r w:rsidR="008C16A8">
        <w:rPr>
          <w:iCs/>
          <w:sz w:val="28"/>
          <w:szCs w:val="28"/>
        </w:rPr>
        <w:t xml:space="preserve"> </w:t>
      </w:r>
      <w:r w:rsidR="0090438A" w:rsidRPr="006B64B3">
        <w:rPr>
          <w:iCs/>
          <w:sz w:val="28"/>
          <w:szCs w:val="28"/>
        </w:rPr>
        <w:t>3</w:t>
      </w:r>
      <w:r w:rsidR="008C16A8" w:rsidRPr="006B64B3">
        <w:rPr>
          <w:iCs/>
          <w:sz w:val="28"/>
          <w:szCs w:val="28"/>
        </w:rPr>
        <w:t xml:space="preserve"> </w:t>
      </w:r>
      <w:r w:rsidR="008C16A8">
        <w:rPr>
          <w:iCs/>
          <w:sz w:val="28"/>
          <w:szCs w:val="28"/>
        </w:rPr>
        <w:t xml:space="preserve">медицинскими организациями (акты </w:t>
      </w:r>
      <w:r w:rsidR="008C16A8" w:rsidRPr="008C16A8">
        <w:rPr>
          <w:iCs/>
          <w:sz w:val="28"/>
          <w:szCs w:val="28"/>
        </w:rPr>
        <w:t xml:space="preserve">внедрения - </w:t>
      </w:r>
      <w:r w:rsidR="008C16A8" w:rsidRPr="006B64B3">
        <w:rPr>
          <w:iCs/>
          <w:sz w:val="28"/>
          <w:szCs w:val="28"/>
        </w:rPr>
        <w:t xml:space="preserve">приложение </w:t>
      </w:r>
      <w:r w:rsidR="0090438A" w:rsidRPr="006B64B3">
        <w:rPr>
          <w:iCs/>
          <w:sz w:val="28"/>
          <w:szCs w:val="28"/>
        </w:rPr>
        <w:t>Е, Ж.З</w:t>
      </w:r>
      <w:r w:rsidR="008C16A8" w:rsidRPr="006B64B3">
        <w:rPr>
          <w:iCs/>
          <w:sz w:val="28"/>
          <w:szCs w:val="28"/>
        </w:rPr>
        <w:t>).</w:t>
      </w:r>
    </w:p>
    <w:p w14:paraId="08D98F25" w14:textId="77777777" w:rsidR="00FD7C78" w:rsidRPr="002E45A0" w:rsidRDefault="00FD7C78" w:rsidP="00FD7C78">
      <w:pPr>
        <w:pStyle w:val="ab"/>
        <w:spacing w:before="0" w:beforeAutospacing="0" w:after="0" w:afterAutospacing="0"/>
        <w:ind w:firstLine="567"/>
        <w:jc w:val="both"/>
        <w:rPr>
          <w:b/>
          <w:sz w:val="28"/>
          <w:szCs w:val="28"/>
          <w:lang w:val="ru-RU"/>
        </w:rPr>
      </w:pPr>
    </w:p>
    <w:p w14:paraId="6A369298" w14:textId="77777777" w:rsidR="00C5347D" w:rsidRPr="005040B8" w:rsidRDefault="00D34706" w:rsidP="004B0682">
      <w:pPr>
        <w:ind w:firstLine="567"/>
        <w:jc w:val="both"/>
        <w:rPr>
          <w:b/>
          <w:bCs/>
          <w:sz w:val="28"/>
          <w:szCs w:val="28"/>
        </w:rPr>
      </w:pPr>
      <w:r>
        <w:rPr>
          <w:b/>
          <w:bCs/>
          <w:sz w:val="28"/>
          <w:szCs w:val="28"/>
          <w:lang w:val="kk-KZ"/>
        </w:rPr>
        <w:t>Основные п</w:t>
      </w:r>
      <w:r w:rsidR="00C5347D" w:rsidRPr="005040B8">
        <w:rPr>
          <w:b/>
          <w:bCs/>
          <w:sz w:val="28"/>
          <w:szCs w:val="28"/>
        </w:rPr>
        <w:t>оложения, выносимые на защиту:</w:t>
      </w:r>
    </w:p>
    <w:p w14:paraId="0B6905BB" w14:textId="77777777" w:rsidR="00127EF7" w:rsidRPr="00127EF7" w:rsidRDefault="00C5347D" w:rsidP="00127EF7">
      <w:pPr>
        <w:contextualSpacing/>
        <w:jc w:val="both"/>
        <w:rPr>
          <w:rFonts w:eastAsiaTheme="minorEastAsia"/>
          <w:color w:val="000000" w:themeColor="text1"/>
          <w:kern w:val="24"/>
          <w:sz w:val="28"/>
          <w:szCs w:val="28"/>
          <w14:textFill>
            <w14:solidFill>
              <w14:schemeClr w14:val="tx1">
                <w14:satOff w14:val="0"/>
                <w14:lumOff w14:val="0"/>
              </w14:schemeClr>
            </w14:solidFill>
          </w14:textFill>
        </w:rPr>
      </w:pPr>
      <w:r w:rsidRPr="005040B8">
        <w:rPr>
          <w:sz w:val="28"/>
          <w:szCs w:val="28"/>
        </w:rPr>
        <w:t xml:space="preserve">        </w:t>
      </w:r>
      <w:r w:rsidR="00127EF7" w:rsidRPr="00127EF7">
        <w:rPr>
          <w:sz w:val="28"/>
          <w:szCs w:val="28"/>
        </w:rPr>
        <w:t xml:space="preserve"> 1.</w:t>
      </w:r>
      <w:r w:rsidR="00127EF7" w:rsidRPr="00127EF7">
        <w:rPr>
          <w:rFonts w:eastAsiaTheme="minorEastAsia"/>
          <w:color w:val="000000" w:themeColor="text1"/>
          <w:kern w:val="24"/>
          <w:sz w:val="31"/>
          <w:szCs w:val="31"/>
          <w14:textFill>
            <w14:solidFill>
              <w14:schemeClr w14:val="tx1">
                <w14:satOff w14:val="0"/>
                <w14:lumOff w14:val="0"/>
              </w14:schemeClr>
            </w14:solidFill>
          </w14:textFill>
        </w:rPr>
        <w:t xml:space="preserve"> </w:t>
      </w:r>
      <w:r w:rsidR="00127EF7" w:rsidRPr="00127EF7">
        <w:rPr>
          <w:rFonts w:eastAsiaTheme="minorEastAsia"/>
          <w:color w:val="000000" w:themeColor="text1"/>
          <w:kern w:val="24"/>
          <w:sz w:val="28"/>
          <w:szCs w:val="28"/>
          <w14:textFill>
            <w14:solidFill>
              <w14:schemeClr w14:val="tx1">
                <w14:satOff w14:val="0"/>
                <w14:lumOff w14:val="0"/>
              </w14:schemeClr>
            </w14:solidFill>
          </w14:textFill>
        </w:rPr>
        <w:t>С 2015 по 2018 годы смертность от ненадлежащего выполнения профессиональных обязанностей медицинскими работниками или фармацевтическими работниками выросла на 99,5 %. Чаще всего правонарушения в медицинской практике были связаны с ненадлежащим выполнением профессиональных обязанностей. В 2017 ‒ 2018 годах ни одно дело не было решено на досудебной стадии.</w:t>
      </w:r>
    </w:p>
    <w:p w14:paraId="570D8FE1" w14:textId="77777777" w:rsidR="00127EF7" w:rsidRPr="00127EF7" w:rsidRDefault="00127EF7" w:rsidP="00127EF7">
      <w:pPr>
        <w:jc w:val="both"/>
        <w:rPr>
          <w:sz w:val="28"/>
          <w:szCs w:val="28"/>
        </w:rPr>
      </w:pPr>
      <w:r w:rsidRPr="00127EF7">
        <w:rPr>
          <w:sz w:val="28"/>
          <w:szCs w:val="28"/>
        </w:rPr>
        <w:t xml:space="preserve">       2.</w:t>
      </w:r>
      <w:r w:rsidRPr="00127EF7">
        <w:t xml:space="preserve"> </w:t>
      </w:r>
      <w:r w:rsidRPr="00127EF7">
        <w:rPr>
          <w:sz w:val="28"/>
          <w:szCs w:val="28"/>
        </w:rPr>
        <w:t xml:space="preserve">Каждый пятый медицинский работник имеет признаки тревоги и депрессии, связанные со страхами угрозы тревоги у пациента, публичной </w:t>
      </w:r>
      <w:r w:rsidRPr="00127EF7">
        <w:rPr>
          <w:sz w:val="28"/>
          <w:szCs w:val="28"/>
        </w:rPr>
        <w:lastRenderedPageBreak/>
        <w:t>огласки и необходимостью обсуждения причин медицинских инцидентов с коллегами/руководством.</w:t>
      </w:r>
    </w:p>
    <w:p w14:paraId="3E558660" w14:textId="77777777" w:rsidR="00127EF7" w:rsidRPr="00127EF7" w:rsidRDefault="00127EF7" w:rsidP="00127EF7">
      <w:pPr>
        <w:ind w:firstLine="284"/>
        <w:jc w:val="both"/>
        <w:rPr>
          <w:sz w:val="28"/>
          <w:szCs w:val="28"/>
        </w:rPr>
      </w:pPr>
      <w:r w:rsidRPr="00127EF7">
        <w:rPr>
          <w:sz w:val="28"/>
          <w:szCs w:val="28"/>
        </w:rPr>
        <w:t xml:space="preserve">  3. Более половины медицинских работников, отметили угрозу судебных разбирательств как основную причину, которая влияет на сокрытие информации о медицинских инцидентах.</w:t>
      </w:r>
      <w:r w:rsidRPr="00127EF7">
        <w:rPr>
          <w:rFonts w:eastAsiaTheme="minorHAnsi"/>
          <w:sz w:val="28"/>
          <w:szCs w:val="28"/>
        </w:rPr>
        <w:t xml:space="preserve"> </w:t>
      </w:r>
      <w:r w:rsidRPr="00127EF7">
        <w:rPr>
          <w:sz w:val="28"/>
          <w:szCs w:val="28"/>
        </w:rPr>
        <w:t>Более трети медицинских работников считают, что нет необходимости сообщать о допущенном медицинском инциденте, если пациент о нем не узнает. По мнению большинства пациентов, основной причиной медицинского инцидента является низкая квалификация медицинского работника.</w:t>
      </w:r>
    </w:p>
    <w:p w14:paraId="7210F055" w14:textId="77777777" w:rsidR="00127EF7" w:rsidRPr="00127EF7" w:rsidRDefault="00127EF7" w:rsidP="00127EF7">
      <w:pPr>
        <w:contextualSpacing/>
        <w:jc w:val="both"/>
        <w:rPr>
          <w:sz w:val="28"/>
          <w:szCs w:val="28"/>
        </w:rPr>
      </w:pPr>
      <w:r w:rsidRPr="00127EF7">
        <w:rPr>
          <w:sz w:val="28"/>
          <w:szCs w:val="28"/>
        </w:rPr>
        <w:t xml:space="preserve">      4. Чаще всего недовольство пациентов связанно с техническими инцидентами, а именно с неправильным диагнозом и лечением, неполным сбором анамнеза, недостаточно хорошим информированием со стороны среднего медицинского персонала и со стороны врачей о результатах диагностических исследований и применяемых методах лечения, несвоевременностью оказания медицинской помощи, низкой компетентностью медработников, невнимательностью, ориентированностью на прибыль, а не на качество лечения. </w:t>
      </w:r>
    </w:p>
    <w:p w14:paraId="0EE0D675" w14:textId="77777777" w:rsidR="00127EF7" w:rsidRPr="00127EF7" w:rsidRDefault="00127EF7" w:rsidP="00127EF7">
      <w:pPr>
        <w:ind w:firstLine="426"/>
        <w:contextualSpacing/>
        <w:jc w:val="both"/>
        <w:rPr>
          <w:sz w:val="28"/>
          <w:szCs w:val="28"/>
        </w:rPr>
      </w:pPr>
      <w:r w:rsidRPr="00127EF7">
        <w:rPr>
          <w:sz w:val="28"/>
          <w:szCs w:val="28"/>
        </w:rPr>
        <w:t xml:space="preserve">5. Разработанные общереспубликанские рекомендации по внедрению широко практикуемых в мировой практике подходов медико ‒ организационного  регулирования в сфере обеспечения безопасности медицинской деятельности позволяют эффективно повышать безопасность пациентов и медицинских работников, усиливают развитие нравственно-правовой культуры, удовлетворенность процессом оказания медицинской помощи и приверженность к формированию доверия со стороны пациентов посредством декларирования инцидентов в некарательной обстановке с извлечением уроков из случаев причинения вреда здоровью. </w:t>
      </w:r>
    </w:p>
    <w:p w14:paraId="628FF76E" w14:textId="597AFA4B" w:rsidR="00127EF7" w:rsidRDefault="00127EF7" w:rsidP="00127EF7">
      <w:pPr>
        <w:ind w:firstLine="426"/>
        <w:contextualSpacing/>
        <w:jc w:val="both"/>
        <w:rPr>
          <w:sz w:val="28"/>
          <w:szCs w:val="28"/>
        </w:rPr>
      </w:pPr>
      <w:r w:rsidRPr="00127EF7">
        <w:rPr>
          <w:sz w:val="28"/>
          <w:szCs w:val="28"/>
        </w:rPr>
        <w:t>Разработанный и внедренный опросник по изучению мнения о медицинских инцидентах среди медицинских работников способствует сбору информации и эффективному мониторингу</w:t>
      </w:r>
      <w:r w:rsidRPr="00127EF7">
        <w:rPr>
          <w:sz w:val="22"/>
          <w:szCs w:val="22"/>
          <w:lang w:bidi="ru-RU"/>
        </w:rPr>
        <w:t xml:space="preserve"> </w:t>
      </w:r>
      <w:r w:rsidRPr="00127EF7">
        <w:rPr>
          <w:sz w:val="28"/>
          <w:szCs w:val="28"/>
        </w:rPr>
        <w:t>частоты медицинских инцидентов, изучению факторов риска, связанных с медицинскими инцидентами, включая отношение медработников к устранению инцидентов и их раскрытию, а также способы их устранения.</w:t>
      </w:r>
    </w:p>
    <w:p w14:paraId="5DE10542" w14:textId="77777777" w:rsidR="00127EF7" w:rsidRPr="00127EF7" w:rsidRDefault="00127EF7" w:rsidP="00127EF7">
      <w:pPr>
        <w:ind w:firstLine="426"/>
        <w:contextualSpacing/>
        <w:jc w:val="both"/>
        <w:rPr>
          <w:sz w:val="28"/>
          <w:szCs w:val="28"/>
        </w:rPr>
      </w:pPr>
    </w:p>
    <w:p w14:paraId="26007951" w14:textId="456D4125" w:rsidR="00A87768" w:rsidRPr="00A87768" w:rsidRDefault="00B81592" w:rsidP="00127EF7">
      <w:pPr>
        <w:pStyle w:val="a7"/>
        <w:ind w:left="0" w:firstLine="426"/>
        <w:jc w:val="both"/>
        <w:rPr>
          <w:b/>
          <w:sz w:val="28"/>
          <w:szCs w:val="28"/>
        </w:rPr>
      </w:pPr>
      <w:r w:rsidRPr="00A87768">
        <w:rPr>
          <w:b/>
          <w:sz w:val="28"/>
          <w:szCs w:val="28"/>
        </w:rPr>
        <w:t>Апробация работы</w:t>
      </w:r>
    </w:p>
    <w:p w14:paraId="0EDBBBAD" w14:textId="030BEEA7" w:rsidR="00A87768" w:rsidRDefault="00A87768" w:rsidP="00A87768">
      <w:pPr>
        <w:pStyle w:val="a7"/>
        <w:ind w:left="0" w:firstLine="426"/>
        <w:jc w:val="both"/>
        <w:rPr>
          <w:sz w:val="28"/>
          <w:szCs w:val="28"/>
        </w:rPr>
      </w:pPr>
      <w:r w:rsidRPr="00C358C3">
        <w:rPr>
          <w:sz w:val="28"/>
          <w:szCs w:val="28"/>
        </w:rPr>
        <w:t xml:space="preserve">Материалы исследования были представлены и обсуждены на следующих конференциях: </w:t>
      </w:r>
      <w:r w:rsidR="00372675" w:rsidRPr="00C358C3">
        <w:rPr>
          <w:sz w:val="28"/>
          <w:szCs w:val="28"/>
        </w:rPr>
        <w:t>Республиканская научно-практическая конференции с международным у</w:t>
      </w:r>
      <w:r w:rsidR="00C358C3">
        <w:rPr>
          <w:sz w:val="28"/>
          <w:szCs w:val="28"/>
        </w:rPr>
        <w:t xml:space="preserve">частием, </w:t>
      </w:r>
      <w:r w:rsidR="00372675" w:rsidRPr="00C358C3">
        <w:rPr>
          <w:sz w:val="28"/>
          <w:szCs w:val="28"/>
        </w:rPr>
        <w:t>25 сентября 2020 года «Обязательное социальное медицинское страхование – повышение эффективности системы здравоохранения»</w:t>
      </w:r>
      <w:r w:rsidRPr="00C358C3">
        <w:rPr>
          <w:sz w:val="28"/>
          <w:szCs w:val="28"/>
        </w:rPr>
        <w:t>.</w:t>
      </w:r>
      <w:r w:rsidR="00C358C3" w:rsidRPr="00C358C3">
        <w:t xml:space="preserve"> </w:t>
      </w:r>
      <w:r w:rsidR="00C358C3" w:rsidRPr="00C358C3">
        <w:rPr>
          <w:sz w:val="28"/>
          <w:szCs w:val="28"/>
        </w:rPr>
        <w:t xml:space="preserve">г.Семей, </w:t>
      </w:r>
      <w:r w:rsidR="00C358C3">
        <w:rPr>
          <w:sz w:val="28"/>
          <w:szCs w:val="28"/>
        </w:rPr>
        <w:t xml:space="preserve">Республика </w:t>
      </w:r>
      <w:r w:rsidR="00C358C3" w:rsidRPr="00C358C3">
        <w:rPr>
          <w:sz w:val="28"/>
          <w:szCs w:val="28"/>
        </w:rPr>
        <w:t>Казахстан</w:t>
      </w:r>
      <w:r w:rsidRPr="00C358C3">
        <w:rPr>
          <w:sz w:val="28"/>
          <w:szCs w:val="28"/>
        </w:rPr>
        <w:t xml:space="preserve">; </w:t>
      </w:r>
      <w:r w:rsidR="00372675" w:rsidRPr="00C358C3">
        <w:rPr>
          <w:sz w:val="28"/>
          <w:szCs w:val="28"/>
        </w:rPr>
        <w:t>Материалы 6-й Международной научно-практической конференции «Международный фору</w:t>
      </w:r>
      <w:r w:rsidR="00C358C3">
        <w:rPr>
          <w:sz w:val="28"/>
          <w:szCs w:val="28"/>
        </w:rPr>
        <w:t xml:space="preserve">м: проблемы и научные решения», </w:t>
      </w:r>
      <w:r w:rsidR="00372675" w:rsidRPr="00C358C3">
        <w:rPr>
          <w:sz w:val="28"/>
          <w:szCs w:val="28"/>
        </w:rPr>
        <w:t xml:space="preserve">6-8 ноября </w:t>
      </w:r>
      <w:r w:rsidR="00C358C3">
        <w:rPr>
          <w:sz w:val="28"/>
          <w:szCs w:val="28"/>
        </w:rPr>
        <w:t>2020 г,  г. Мельбурн, Австралия</w:t>
      </w:r>
      <w:r w:rsidRPr="00C358C3">
        <w:rPr>
          <w:sz w:val="28"/>
          <w:szCs w:val="28"/>
        </w:rPr>
        <w:t xml:space="preserve">.; </w:t>
      </w:r>
      <w:r w:rsidR="00C358C3" w:rsidRPr="00C358C3">
        <w:rPr>
          <w:sz w:val="28"/>
          <w:szCs w:val="28"/>
        </w:rPr>
        <w:t>VII международная научная конференция молодых ученых и студентов «Перспективы развития биологии, медицины и фармации» при поддержке совета по науке при фонде Нурсултана Назарбаева и Южно-Казахстан</w:t>
      </w:r>
      <w:r w:rsidR="00C358C3">
        <w:rPr>
          <w:sz w:val="28"/>
          <w:szCs w:val="28"/>
        </w:rPr>
        <w:t xml:space="preserve">ской </w:t>
      </w:r>
      <w:r w:rsidR="00C358C3">
        <w:rPr>
          <w:sz w:val="28"/>
          <w:szCs w:val="28"/>
        </w:rPr>
        <w:lastRenderedPageBreak/>
        <w:t xml:space="preserve">медицинской академии, </w:t>
      </w:r>
      <w:r w:rsidR="00C358C3" w:rsidRPr="00C358C3">
        <w:rPr>
          <w:sz w:val="28"/>
          <w:szCs w:val="28"/>
        </w:rPr>
        <w:t>10-11 декабря 2020 года г.Шымкент</w:t>
      </w:r>
      <w:r w:rsidR="00C358C3">
        <w:rPr>
          <w:sz w:val="28"/>
          <w:szCs w:val="28"/>
        </w:rPr>
        <w:t>, Республика Казахстан</w:t>
      </w:r>
      <w:r w:rsidR="00070834">
        <w:rPr>
          <w:sz w:val="28"/>
          <w:szCs w:val="28"/>
        </w:rPr>
        <w:t xml:space="preserve">, </w:t>
      </w:r>
      <w:r w:rsidR="00070834" w:rsidRPr="00070834">
        <w:rPr>
          <w:sz w:val="28"/>
          <w:szCs w:val="28"/>
        </w:rPr>
        <w:t>14-</w:t>
      </w:r>
      <w:r w:rsidR="00070834">
        <w:rPr>
          <w:sz w:val="28"/>
          <w:szCs w:val="28"/>
        </w:rPr>
        <w:t>ая</w:t>
      </w:r>
      <w:r w:rsidR="00070834" w:rsidRPr="00070834">
        <w:rPr>
          <w:sz w:val="28"/>
          <w:szCs w:val="28"/>
        </w:rPr>
        <w:t xml:space="preserve"> Европейская конференция общественного здравоохранения </w:t>
      </w:r>
      <w:r w:rsidR="00070834">
        <w:rPr>
          <w:sz w:val="28"/>
          <w:szCs w:val="28"/>
        </w:rPr>
        <w:t>«</w:t>
      </w:r>
      <w:r w:rsidR="00070834" w:rsidRPr="00070834">
        <w:rPr>
          <w:sz w:val="28"/>
          <w:szCs w:val="28"/>
        </w:rPr>
        <w:t>Будущее общественного здравоохранения в меняющемся мире</w:t>
      </w:r>
      <w:r w:rsidR="00070834">
        <w:rPr>
          <w:sz w:val="28"/>
          <w:szCs w:val="28"/>
        </w:rPr>
        <w:t>», 10-12 ноября 2021 года, г.Брюссель, Бельгия.</w:t>
      </w:r>
    </w:p>
    <w:p w14:paraId="773E4D3F" w14:textId="77777777" w:rsidR="00C358C3" w:rsidRPr="00A87768" w:rsidRDefault="00C358C3" w:rsidP="00A87768">
      <w:pPr>
        <w:pStyle w:val="a7"/>
        <w:ind w:left="0" w:firstLine="426"/>
        <w:jc w:val="both"/>
        <w:rPr>
          <w:sz w:val="28"/>
          <w:szCs w:val="28"/>
        </w:rPr>
      </w:pPr>
    </w:p>
    <w:p w14:paraId="6BB41931" w14:textId="77777777" w:rsidR="00C5347D" w:rsidRPr="005040B8" w:rsidRDefault="00C5347D" w:rsidP="00C5347D">
      <w:pPr>
        <w:ind w:firstLine="567"/>
        <w:rPr>
          <w:b/>
          <w:sz w:val="28"/>
          <w:szCs w:val="28"/>
        </w:rPr>
      </w:pPr>
      <w:r w:rsidRPr="005040B8">
        <w:rPr>
          <w:b/>
          <w:sz w:val="28"/>
          <w:szCs w:val="28"/>
        </w:rPr>
        <w:t>Публикации</w:t>
      </w:r>
    </w:p>
    <w:p w14:paraId="38917E28" w14:textId="68575EA5" w:rsidR="008B179D" w:rsidRPr="006B64B3" w:rsidRDefault="00F85A7E" w:rsidP="008B179D">
      <w:pPr>
        <w:ind w:firstLine="567"/>
        <w:jc w:val="both"/>
        <w:rPr>
          <w:sz w:val="28"/>
          <w:szCs w:val="28"/>
        </w:rPr>
      </w:pPr>
      <w:r w:rsidRPr="00AB43D2">
        <w:rPr>
          <w:sz w:val="28"/>
          <w:szCs w:val="28"/>
        </w:rPr>
        <w:t xml:space="preserve">По теме диссертационного исследования опубликовано 15 научных трудов, среди которых 3 статьи в журналах, индексируемых базами Scopus, Web of Science (Clarivate Analytics), </w:t>
      </w:r>
      <w:r w:rsidR="0041382C" w:rsidRPr="00AB43D2">
        <w:rPr>
          <w:sz w:val="28"/>
          <w:szCs w:val="28"/>
        </w:rPr>
        <w:t>8 статей в изданиях, рекомендованных Комитетом по контролю в сфере образования и науки Министерства образования и науки Республики Казахстан, 9 – в сборниках и материалах конференций и 4 в профильных медицинских журналах</w:t>
      </w:r>
      <w:r w:rsidRPr="00AB43D2">
        <w:rPr>
          <w:sz w:val="28"/>
          <w:szCs w:val="28"/>
        </w:rPr>
        <w:t>, в том числе 1 тезис в сборнике зарубежной конференции</w:t>
      </w:r>
      <w:r w:rsidR="0041382C" w:rsidRPr="00AB43D2">
        <w:rPr>
          <w:sz w:val="28"/>
          <w:szCs w:val="28"/>
        </w:rPr>
        <w:t xml:space="preserve">. </w:t>
      </w:r>
      <w:r w:rsidR="0041382C" w:rsidRPr="006B64B3">
        <w:rPr>
          <w:sz w:val="28"/>
          <w:szCs w:val="28"/>
        </w:rPr>
        <w:t xml:space="preserve">Получено 3 </w:t>
      </w:r>
      <w:r w:rsidR="00A87768" w:rsidRPr="006B64B3">
        <w:rPr>
          <w:sz w:val="28"/>
          <w:szCs w:val="28"/>
        </w:rPr>
        <w:t xml:space="preserve">свидетельства о государственной регистрации прав на объект авторского права РК, </w:t>
      </w:r>
      <w:r w:rsidR="00A854E9" w:rsidRPr="006B64B3">
        <w:rPr>
          <w:sz w:val="28"/>
          <w:szCs w:val="28"/>
        </w:rPr>
        <w:t>3</w:t>
      </w:r>
      <w:r w:rsidR="00A87768" w:rsidRPr="006B64B3">
        <w:rPr>
          <w:sz w:val="28"/>
          <w:szCs w:val="28"/>
        </w:rPr>
        <w:t xml:space="preserve"> актов внедрения результатов исследования в работу организаций практического здравоохранения.</w:t>
      </w:r>
    </w:p>
    <w:p w14:paraId="173CCF5A" w14:textId="77777777" w:rsidR="008B179D" w:rsidRPr="006B64B3" w:rsidRDefault="008B179D" w:rsidP="008B179D">
      <w:pPr>
        <w:ind w:firstLine="567"/>
        <w:jc w:val="both"/>
        <w:rPr>
          <w:sz w:val="28"/>
          <w:szCs w:val="28"/>
        </w:rPr>
      </w:pPr>
      <w:r w:rsidRPr="006B64B3">
        <w:rPr>
          <w:rFonts w:eastAsia="TimesNewRomanPSMT"/>
          <w:b/>
          <w:sz w:val="28"/>
          <w:szCs w:val="28"/>
          <w:lang w:bidi="ru-RU"/>
        </w:rPr>
        <w:t>Личный вклад автора</w:t>
      </w:r>
    </w:p>
    <w:p w14:paraId="1E3E1F81" w14:textId="14B24CE6" w:rsidR="008B179D" w:rsidRPr="006B64B3" w:rsidRDefault="008B179D" w:rsidP="008B179D">
      <w:pPr>
        <w:ind w:firstLine="567"/>
        <w:jc w:val="both"/>
        <w:rPr>
          <w:sz w:val="28"/>
          <w:szCs w:val="28"/>
        </w:rPr>
      </w:pPr>
      <w:r w:rsidRPr="006B64B3">
        <w:rPr>
          <w:bCs/>
          <w:sz w:val="28"/>
          <w:szCs w:val="28"/>
          <w:lang w:bidi="ru-RU"/>
        </w:rPr>
        <w:t>Личный вклад автора заключается в разработке теоретической и методологической программы исследования, формировании цели, задач исследования, организации и проведении исследования, непосредственном участии во всех этапах исследовательских работ, статистической обработке данных, написании разделов диссертации, интерпретации и обсуждении результатов, формулировании положении, выносимых на защиту, а также, выводов и практических рекомендации.</w:t>
      </w:r>
    </w:p>
    <w:p w14:paraId="112A22DC" w14:textId="77777777" w:rsidR="008B179D" w:rsidRPr="006B64B3" w:rsidRDefault="008B179D" w:rsidP="008B179D">
      <w:pPr>
        <w:widowControl w:val="0"/>
        <w:autoSpaceDE w:val="0"/>
        <w:autoSpaceDN w:val="0"/>
        <w:ind w:firstLine="113"/>
        <w:jc w:val="both"/>
        <w:rPr>
          <w:bCs/>
          <w:sz w:val="28"/>
          <w:szCs w:val="28"/>
          <w:lang w:bidi="ru-RU"/>
        </w:rPr>
      </w:pPr>
    </w:p>
    <w:p w14:paraId="504B53BB" w14:textId="77777777" w:rsidR="008B179D" w:rsidRPr="006B64B3" w:rsidRDefault="008B179D" w:rsidP="008B179D">
      <w:pPr>
        <w:widowControl w:val="0"/>
        <w:tabs>
          <w:tab w:val="left" w:pos="851"/>
        </w:tabs>
        <w:autoSpaceDE w:val="0"/>
        <w:autoSpaceDN w:val="0"/>
        <w:ind w:right="125"/>
        <w:jc w:val="both"/>
        <w:rPr>
          <w:rFonts w:eastAsia="TimesNewRomanPSMT"/>
          <w:b/>
          <w:sz w:val="28"/>
          <w:szCs w:val="28"/>
          <w:lang w:bidi="ru-RU"/>
        </w:rPr>
      </w:pPr>
      <w:r w:rsidRPr="006B64B3">
        <w:rPr>
          <w:rFonts w:eastAsia="TimesNewRomanPSMT"/>
          <w:b/>
          <w:sz w:val="28"/>
          <w:szCs w:val="28"/>
          <w:lang w:bidi="ru-RU"/>
        </w:rPr>
        <w:t xml:space="preserve">       Внедрение результатов исследования</w:t>
      </w:r>
    </w:p>
    <w:p w14:paraId="74D80BCA" w14:textId="000C4699" w:rsidR="008B179D" w:rsidRPr="008B179D" w:rsidRDefault="008B179D" w:rsidP="008B179D">
      <w:pPr>
        <w:widowControl w:val="0"/>
        <w:autoSpaceDE w:val="0"/>
        <w:autoSpaceDN w:val="0"/>
        <w:ind w:right="125"/>
        <w:jc w:val="both"/>
        <w:rPr>
          <w:sz w:val="28"/>
          <w:szCs w:val="28"/>
          <w:lang w:bidi="ru-RU"/>
        </w:rPr>
      </w:pPr>
      <w:r w:rsidRPr="006B64B3">
        <w:rPr>
          <w:sz w:val="28"/>
          <w:szCs w:val="28"/>
          <w:lang w:bidi="ru-RU"/>
        </w:rPr>
        <w:t xml:space="preserve">       Практические рекомендации диссертационного исследования внедрены в практику </w:t>
      </w:r>
      <w:r w:rsidR="00B674AE" w:rsidRPr="006B64B3">
        <w:rPr>
          <w:sz w:val="28"/>
          <w:szCs w:val="28"/>
          <w:lang w:bidi="ru-RU"/>
        </w:rPr>
        <w:t xml:space="preserve">КГП на ПХВ «Атырауская областная больниц» г.Атырау, КГП на ПХВ «Атырауская городская поликлиника № 7» УЗ </w:t>
      </w:r>
      <w:r w:rsidR="003D2C5B" w:rsidRPr="006B64B3">
        <w:rPr>
          <w:sz w:val="28"/>
          <w:szCs w:val="28"/>
          <w:lang w:bidi="ru-RU"/>
        </w:rPr>
        <w:t xml:space="preserve">АО </w:t>
      </w:r>
      <w:r w:rsidR="00B674AE" w:rsidRPr="006B64B3">
        <w:rPr>
          <w:sz w:val="28"/>
          <w:szCs w:val="28"/>
          <w:lang w:bidi="ru-RU"/>
        </w:rPr>
        <w:t>г. Атырау,   Филиал ТОО "Медикер Жайык " Qamqor QP2, г.Атырау</w:t>
      </w:r>
      <w:r w:rsidRPr="006B64B3">
        <w:rPr>
          <w:sz w:val="28"/>
          <w:szCs w:val="28"/>
          <w:lang w:bidi="ru-RU"/>
        </w:rPr>
        <w:t xml:space="preserve"> а также в РГП на ПХВ «Больница Медицинского центра Управления Делами Президента Республики Казахстан», г. Нур‒Султан.</w:t>
      </w:r>
    </w:p>
    <w:p w14:paraId="755DC121" w14:textId="77777777" w:rsidR="00C5347D" w:rsidRPr="005040B8" w:rsidRDefault="00C5347D" w:rsidP="00C5347D">
      <w:pPr>
        <w:ind w:firstLine="567"/>
        <w:jc w:val="both"/>
        <w:rPr>
          <w:b/>
          <w:bCs/>
          <w:sz w:val="28"/>
          <w:szCs w:val="28"/>
        </w:rPr>
      </w:pPr>
    </w:p>
    <w:p w14:paraId="28C703BA" w14:textId="77777777" w:rsidR="00C5347D" w:rsidRPr="005040B8" w:rsidRDefault="00C5347D" w:rsidP="00C5347D">
      <w:pPr>
        <w:ind w:firstLine="567"/>
        <w:jc w:val="both"/>
        <w:rPr>
          <w:b/>
          <w:bCs/>
          <w:sz w:val="28"/>
          <w:szCs w:val="28"/>
        </w:rPr>
      </w:pPr>
      <w:r w:rsidRPr="005040B8">
        <w:rPr>
          <w:b/>
          <w:bCs/>
          <w:sz w:val="28"/>
          <w:szCs w:val="28"/>
        </w:rPr>
        <w:t>Объём и структура диссертации</w:t>
      </w:r>
    </w:p>
    <w:p w14:paraId="75E6D068" w14:textId="77777777" w:rsidR="00C5347D" w:rsidRPr="001606D5" w:rsidRDefault="00C5347D" w:rsidP="00C5347D">
      <w:pPr>
        <w:ind w:firstLine="567"/>
        <w:jc w:val="both"/>
        <w:rPr>
          <w:sz w:val="28"/>
          <w:szCs w:val="28"/>
        </w:rPr>
      </w:pPr>
      <w:r w:rsidRPr="001606D5">
        <w:rPr>
          <w:sz w:val="28"/>
          <w:szCs w:val="28"/>
        </w:rPr>
        <w:t xml:space="preserve">Диссертационная работа состоит из введения, </w:t>
      </w:r>
      <w:r w:rsidR="002205EA" w:rsidRPr="001606D5">
        <w:rPr>
          <w:sz w:val="28"/>
          <w:szCs w:val="28"/>
        </w:rPr>
        <w:t>6</w:t>
      </w:r>
      <w:r w:rsidRPr="001606D5">
        <w:rPr>
          <w:sz w:val="28"/>
          <w:szCs w:val="28"/>
        </w:rPr>
        <w:t xml:space="preserve"> глав, заключения, выводов, практических рекомендаций, списка использованной литературы, включающего </w:t>
      </w:r>
      <w:r w:rsidR="002205EA" w:rsidRPr="001606D5">
        <w:rPr>
          <w:sz w:val="28"/>
          <w:szCs w:val="28"/>
        </w:rPr>
        <w:t>229</w:t>
      </w:r>
      <w:r w:rsidRPr="001606D5">
        <w:rPr>
          <w:sz w:val="28"/>
          <w:szCs w:val="28"/>
        </w:rPr>
        <w:t xml:space="preserve"> литературных источников.</w:t>
      </w:r>
    </w:p>
    <w:p w14:paraId="32D61DD1" w14:textId="7E427187" w:rsidR="00F85A7E" w:rsidRDefault="00C5347D" w:rsidP="000B1622">
      <w:pPr>
        <w:ind w:firstLine="567"/>
        <w:jc w:val="both"/>
        <w:rPr>
          <w:sz w:val="28"/>
          <w:szCs w:val="28"/>
        </w:rPr>
      </w:pPr>
      <w:r w:rsidRPr="001606D5">
        <w:rPr>
          <w:sz w:val="28"/>
          <w:szCs w:val="28"/>
        </w:rPr>
        <w:t>Диссертация изложена на 1</w:t>
      </w:r>
      <w:r w:rsidR="001606D5" w:rsidRPr="001606D5">
        <w:rPr>
          <w:sz w:val="28"/>
          <w:szCs w:val="28"/>
        </w:rPr>
        <w:t>5</w:t>
      </w:r>
      <w:r w:rsidR="00085FB3">
        <w:rPr>
          <w:sz w:val="28"/>
          <w:szCs w:val="28"/>
        </w:rPr>
        <w:t xml:space="preserve">6 </w:t>
      </w:r>
      <w:r w:rsidRPr="001606D5">
        <w:rPr>
          <w:sz w:val="28"/>
          <w:szCs w:val="28"/>
        </w:rPr>
        <w:t>страницах машинописного текста, иллюстрирована 25 таблицами, 78 рисунками, содержит 2</w:t>
      </w:r>
      <w:r w:rsidR="000B1622" w:rsidRPr="001606D5">
        <w:rPr>
          <w:sz w:val="28"/>
          <w:szCs w:val="28"/>
        </w:rPr>
        <w:t xml:space="preserve"> приложения</w:t>
      </w:r>
    </w:p>
    <w:p w14:paraId="656D82D2" w14:textId="7842E07F" w:rsidR="006923DC" w:rsidRDefault="006923DC" w:rsidP="000B1622">
      <w:pPr>
        <w:ind w:firstLine="567"/>
        <w:jc w:val="both"/>
        <w:rPr>
          <w:sz w:val="28"/>
          <w:szCs w:val="28"/>
        </w:rPr>
      </w:pPr>
    </w:p>
    <w:p w14:paraId="38AB621F" w14:textId="1F80B828" w:rsidR="006923DC" w:rsidRDefault="006923DC" w:rsidP="000B1622">
      <w:pPr>
        <w:ind w:firstLine="567"/>
        <w:jc w:val="both"/>
        <w:rPr>
          <w:sz w:val="28"/>
          <w:szCs w:val="28"/>
        </w:rPr>
      </w:pPr>
    </w:p>
    <w:p w14:paraId="28259D1E" w14:textId="75F7F7DD" w:rsidR="006923DC" w:rsidRDefault="006923DC" w:rsidP="000B1622">
      <w:pPr>
        <w:ind w:firstLine="567"/>
        <w:jc w:val="both"/>
        <w:rPr>
          <w:sz w:val="28"/>
          <w:szCs w:val="28"/>
        </w:rPr>
      </w:pPr>
    </w:p>
    <w:p w14:paraId="44ECCA47" w14:textId="0A03168B" w:rsidR="006923DC" w:rsidRDefault="006923DC" w:rsidP="000B1622">
      <w:pPr>
        <w:ind w:firstLine="567"/>
        <w:jc w:val="both"/>
        <w:rPr>
          <w:sz w:val="28"/>
          <w:szCs w:val="28"/>
        </w:rPr>
      </w:pPr>
    </w:p>
    <w:p w14:paraId="4F1A2EEA" w14:textId="61C4BC47" w:rsidR="006923DC" w:rsidRDefault="006923DC" w:rsidP="000B1622">
      <w:pPr>
        <w:ind w:firstLine="567"/>
        <w:jc w:val="both"/>
        <w:rPr>
          <w:sz w:val="28"/>
          <w:szCs w:val="28"/>
        </w:rPr>
      </w:pPr>
    </w:p>
    <w:p w14:paraId="323F21D7" w14:textId="0F0722E5" w:rsidR="006923DC" w:rsidRDefault="006923DC" w:rsidP="001D36F4">
      <w:pPr>
        <w:autoSpaceDE w:val="0"/>
        <w:autoSpaceDN w:val="0"/>
        <w:adjustRightInd w:val="0"/>
        <w:jc w:val="both"/>
      </w:pPr>
    </w:p>
    <w:p w14:paraId="23A2B25D" w14:textId="623642AF" w:rsidR="006923DC" w:rsidRPr="001D36F4" w:rsidRDefault="006923DC" w:rsidP="001D36F4">
      <w:pPr>
        <w:autoSpaceDE w:val="0"/>
        <w:autoSpaceDN w:val="0"/>
        <w:adjustRightInd w:val="0"/>
        <w:jc w:val="both"/>
      </w:pPr>
    </w:p>
    <w:p w14:paraId="1D0BBF3E" w14:textId="15C4B263" w:rsidR="001D36F4" w:rsidRPr="001D36F4" w:rsidRDefault="001D36F4" w:rsidP="001D36F4">
      <w:pPr>
        <w:ind w:firstLine="567"/>
        <w:contextualSpacing/>
        <w:jc w:val="both"/>
        <w:rPr>
          <w:rFonts w:eastAsia="Calibri"/>
          <w:b/>
          <w:sz w:val="28"/>
          <w:szCs w:val="28"/>
        </w:rPr>
      </w:pPr>
      <w:r w:rsidRPr="001D36F4">
        <w:rPr>
          <w:rFonts w:eastAsia="Calibri"/>
          <w:b/>
          <w:sz w:val="28"/>
          <w:szCs w:val="28"/>
        </w:rPr>
        <w:lastRenderedPageBreak/>
        <w:t>1.</w:t>
      </w:r>
      <w:r w:rsidR="00B273E9">
        <w:rPr>
          <w:rFonts w:eastAsia="Calibri"/>
          <w:b/>
          <w:sz w:val="28"/>
          <w:szCs w:val="28"/>
        </w:rPr>
        <w:t xml:space="preserve"> </w:t>
      </w:r>
      <w:r w:rsidRPr="001D36F4">
        <w:rPr>
          <w:rFonts w:eastAsia="Calibri"/>
          <w:b/>
          <w:sz w:val="28"/>
          <w:szCs w:val="28"/>
        </w:rPr>
        <w:t xml:space="preserve">АКТУАЛЬНЫЕ ВОПРОСЫ </w:t>
      </w:r>
      <w:r w:rsidR="00642D39" w:rsidRPr="00642D39">
        <w:rPr>
          <w:rFonts w:eastAsia="Calibri"/>
          <w:b/>
          <w:sz w:val="28"/>
          <w:szCs w:val="28"/>
        </w:rPr>
        <w:t xml:space="preserve">ПРАВОВОГО РЕГУЛИРОВАНИЯ В СФЕРЕ ОБЕСПЕЧЕНИЯ БЕЗОПАСНОСТИ МЕДИЦИНСКОЙ ДЕЯТЕЛЬНОСТИ </w:t>
      </w:r>
      <w:r w:rsidRPr="001D36F4">
        <w:rPr>
          <w:rFonts w:eastAsia="Calibri"/>
          <w:b/>
          <w:sz w:val="28"/>
          <w:szCs w:val="28"/>
        </w:rPr>
        <w:t xml:space="preserve">В МИРЕ (ОБЗОР ЛИТЕРАТУРЫ) </w:t>
      </w:r>
    </w:p>
    <w:p w14:paraId="66B47620" w14:textId="77777777" w:rsidR="001D36F4" w:rsidRPr="001D36F4" w:rsidRDefault="001D36F4" w:rsidP="001D36F4">
      <w:pPr>
        <w:ind w:left="567"/>
        <w:contextualSpacing/>
        <w:jc w:val="both"/>
        <w:rPr>
          <w:rFonts w:eastAsia="Calibri"/>
          <w:b/>
          <w:sz w:val="28"/>
          <w:szCs w:val="28"/>
        </w:rPr>
      </w:pPr>
    </w:p>
    <w:p w14:paraId="3424AA34" w14:textId="57654897" w:rsidR="001D36F4" w:rsidRDefault="00EB428E" w:rsidP="001D36F4">
      <w:pPr>
        <w:ind w:firstLine="567"/>
        <w:jc w:val="both"/>
        <w:rPr>
          <w:rFonts w:eastAsia="Calibri"/>
          <w:sz w:val="28"/>
          <w:szCs w:val="28"/>
        </w:rPr>
      </w:pPr>
      <w:r>
        <w:rPr>
          <w:b/>
          <w:bCs/>
          <w:sz w:val="28"/>
          <w:szCs w:val="28"/>
        </w:rPr>
        <w:t>1.1 Р</w:t>
      </w:r>
      <w:r w:rsidR="001D36F4">
        <w:rPr>
          <w:b/>
          <w:bCs/>
          <w:sz w:val="28"/>
          <w:szCs w:val="28"/>
        </w:rPr>
        <w:t>аспространенн</w:t>
      </w:r>
      <w:r>
        <w:rPr>
          <w:b/>
          <w:bCs/>
          <w:sz w:val="28"/>
          <w:szCs w:val="28"/>
        </w:rPr>
        <w:t>ость</w:t>
      </w:r>
      <w:r w:rsidR="001D36F4">
        <w:rPr>
          <w:b/>
          <w:bCs/>
          <w:sz w:val="28"/>
          <w:szCs w:val="28"/>
        </w:rPr>
        <w:t xml:space="preserve"> и управлени</w:t>
      </w:r>
      <w:r>
        <w:rPr>
          <w:b/>
          <w:bCs/>
          <w:sz w:val="28"/>
          <w:szCs w:val="28"/>
        </w:rPr>
        <w:t xml:space="preserve">е </w:t>
      </w:r>
      <w:r w:rsidR="00101538">
        <w:rPr>
          <w:b/>
          <w:bCs/>
          <w:sz w:val="28"/>
          <w:szCs w:val="28"/>
        </w:rPr>
        <w:t>медицинскими инцидентами</w:t>
      </w:r>
      <w:r w:rsidR="001D36F4" w:rsidRPr="001D36F4">
        <w:rPr>
          <w:rFonts w:eastAsia="Calibri"/>
          <w:sz w:val="28"/>
          <w:szCs w:val="28"/>
        </w:rPr>
        <w:t xml:space="preserve"> </w:t>
      </w:r>
    </w:p>
    <w:p w14:paraId="7DA25B0A" w14:textId="3DD06E71" w:rsidR="00E60BB6" w:rsidRPr="00E60BB6"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jc w:val="both"/>
      </w:pPr>
      <w:r>
        <w:rPr>
          <w:sz w:val="28"/>
          <w:szCs w:val="28"/>
        </w:rPr>
        <w:t xml:space="preserve">       </w:t>
      </w:r>
      <w:r w:rsidR="00101538">
        <w:rPr>
          <w:sz w:val="28"/>
          <w:szCs w:val="28"/>
        </w:rPr>
        <w:t>Медицинский инцидент</w:t>
      </w:r>
      <w:r w:rsidRPr="00E60BB6">
        <w:rPr>
          <w:sz w:val="28"/>
          <w:szCs w:val="28"/>
        </w:rPr>
        <w:t xml:space="preserve"> является одной из глобальных проблем общественного здравоохранения. Так, по данным </w:t>
      </w:r>
      <w:r w:rsidRPr="00E60BB6">
        <w:rPr>
          <w:color w:val="333333"/>
          <w:sz w:val="28"/>
          <w:szCs w:val="28"/>
          <w:shd w:val="clear" w:color="auto" w:fill="FFFFFF"/>
        </w:rPr>
        <w:t>Центра по контролю и профилактике заболеваний (CDC)</w:t>
      </w:r>
      <w:r w:rsidRPr="00E60BB6">
        <w:rPr>
          <w:sz w:val="28"/>
          <w:szCs w:val="28"/>
        </w:rPr>
        <w:t xml:space="preserve"> </w:t>
      </w:r>
      <w:r w:rsidR="00101538">
        <w:rPr>
          <w:sz w:val="28"/>
          <w:szCs w:val="28"/>
        </w:rPr>
        <w:t>медицинский инцидент</w:t>
      </w:r>
      <w:r w:rsidRPr="00E60BB6">
        <w:rPr>
          <w:sz w:val="28"/>
          <w:szCs w:val="28"/>
        </w:rPr>
        <w:t xml:space="preserve"> является третьей по значимости причиной смерти в Соединенных Штатах Америки (США) </w:t>
      </w:r>
      <w:r w:rsidRPr="00E60BB6">
        <w:rPr>
          <w:sz w:val="28"/>
          <w:szCs w:val="28"/>
        </w:rPr>
        <w:fldChar w:fldCharType="begin" w:fldLock="1"/>
      </w:r>
      <w:r w:rsidR="00467C11">
        <w:rPr>
          <w:sz w:val="28"/>
          <w:szCs w:val="28"/>
        </w:rPr>
        <w:instrText>ADDIN CSL_CITATION {"citationItems":[{"id":"ITEM-1","itemData":{"DOI":"10.1136/bmj.i2139","ISSN":"17561833","PMID":"27143499","author":[{"dropping-particle":"","family":"Makary","given":"Martin A.","non-dropping-particle":"","parse-names":false,"suffix":""},{"dropping-particle":"","family":"Daniel","given":"Michael","non-dropping-particle":"","parse-names":false,"suffix":""}],"container-title":"BMJ (Online)","id":"ITEM-1","issue":"6","issued":{"date-parts":[["2016"]]},"page":"78-89","title":"Medical error-the third leading cause of death in the US","type":"article-journal","volume":"353"},"uris":["http://www.mendeley.com/documents/?uuid=a291ab53-3b63-31ce-bd1c-653e50fecbc1"]}],"mendeley":{"formattedCitation":"[38]","plainTextFormattedCitation":"[38]","previouslyFormattedCitation":"[38]"},"properties":{"noteIndex":0},"schema":"https://github.com/citation-style-language/schema/raw/master/csl-citation.json"}</w:instrText>
      </w:r>
      <w:r w:rsidRPr="00E60BB6">
        <w:rPr>
          <w:sz w:val="28"/>
          <w:szCs w:val="28"/>
        </w:rPr>
        <w:fldChar w:fldCharType="separate"/>
      </w:r>
      <w:r w:rsidR="00467C11" w:rsidRPr="00467C11">
        <w:rPr>
          <w:noProof/>
          <w:sz w:val="28"/>
          <w:szCs w:val="28"/>
        </w:rPr>
        <w:t>[38]</w:t>
      </w:r>
      <w:r w:rsidRPr="00E60BB6">
        <w:rPr>
          <w:sz w:val="28"/>
          <w:szCs w:val="28"/>
        </w:rPr>
        <w:fldChar w:fldCharType="end"/>
      </w:r>
      <w:r w:rsidRPr="00E60BB6">
        <w:rPr>
          <w:sz w:val="28"/>
          <w:szCs w:val="28"/>
        </w:rPr>
        <w:t>,</w:t>
      </w:r>
      <w:r w:rsidRPr="00E60BB6">
        <w:rPr>
          <w:sz w:val="28"/>
          <w:szCs w:val="28"/>
        </w:rPr>
        <w:fldChar w:fldCharType="begin" w:fldLock="1"/>
      </w:r>
      <w:r w:rsidR="00467C11">
        <w:rPr>
          <w:sz w:val="28"/>
          <w:szCs w:val="28"/>
        </w:rPr>
        <w:instrText>ADDIN CSL_CITATION {"citationItems":[{"id":"ITEM-1","itemData":{"DOI":"10.1097/scs.0000000000003673","ISSN":"1049-2275","author":[{"dropping-particle":"","family":"Marsack","given":"Kristina P.","non-dropping-particle":"","parse-names":false,"suffix":""},{"dropping-particle":"","family":"Hollier","given":"Larry H.","non-dropping-particle":"","parse-names":false,"suffix":""}],"container-title":"Journal of Craniofacial Surgery","id":"ITEM-1","issue":"5","issued":{"date-parts":[["2017"]]},"page":"1390","title":"Review of “Medical Error—the Third Leading Cause of Death in the US” by Makary MA and Daniel M in BMJ 353","type":"article-journal","volume":"28"},"uris":["http://www.mendeley.com/documents/?uuid=9291a297-eced-37ff-9a82-6eaae18734a8"]}],"mendeley":{"formattedCitation":"[13]","plainTextFormattedCitation":"[13]","previouslyFormattedCitation":"[13]"},"properties":{"noteIndex":0},"schema":"https://github.com/citation-style-language/schema/raw/master/csl-citation.json"}</w:instrText>
      </w:r>
      <w:r w:rsidRPr="00E60BB6">
        <w:rPr>
          <w:sz w:val="28"/>
          <w:szCs w:val="28"/>
        </w:rPr>
        <w:fldChar w:fldCharType="separate"/>
      </w:r>
      <w:r w:rsidR="00467C11" w:rsidRPr="00467C11">
        <w:rPr>
          <w:noProof/>
          <w:sz w:val="28"/>
          <w:szCs w:val="28"/>
        </w:rPr>
        <w:t>[13]</w:t>
      </w:r>
      <w:r w:rsidRPr="00E60BB6">
        <w:rPr>
          <w:sz w:val="28"/>
          <w:szCs w:val="28"/>
        </w:rPr>
        <w:fldChar w:fldCharType="end"/>
      </w:r>
      <w:r w:rsidRPr="00E60BB6">
        <w:rPr>
          <w:sz w:val="28"/>
          <w:szCs w:val="28"/>
        </w:rPr>
        <w:t xml:space="preserve">. В рейтинге причин, приводящих к смерти, </w:t>
      </w:r>
      <w:r w:rsidR="00101538">
        <w:rPr>
          <w:sz w:val="28"/>
          <w:szCs w:val="28"/>
        </w:rPr>
        <w:t>медицинский инцидент</w:t>
      </w:r>
      <w:r w:rsidRPr="00E60BB6">
        <w:rPr>
          <w:sz w:val="28"/>
          <w:szCs w:val="28"/>
        </w:rPr>
        <w:t xml:space="preserve"> занимает 14 место и представляют нежелательное эмоциональное и экономическое бремя для вовлеченных практикующих медицинских работников, пациентов и их родственников </w:t>
      </w:r>
      <w:r w:rsidRPr="00E60BB6">
        <w:rPr>
          <w:sz w:val="28"/>
          <w:szCs w:val="28"/>
        </w:rPr>
        <w:fldChar w:fldCharType="begin" w:fldLock="1"/>
      </w:r>
      <w:r w:rsidR="00467C11">
        <w:rPr>
          <w:sz w:val="28"/>
          <w:szCs w:val="28"/>
        </w:rPr>
        <w:instrText>ADDIN CSL_CITATION {"citationItems":[{"id":"ITEM-1","itemData":{"DOI":"10.1016/s1051-0443(01)70072-3","ISSN":"10510443","PMID":"12134587","abstract":"Experts estimate that as many as 98,000 people die in any given year from medical errors that occur in hospitals. That's more than die from motor vehicle accidents, breast cancer, or AIDS--three causes that receive far more public attention. Indeed, more people die annually from medication errors than from workplace injuries. Add the financial cost to the human tragedy, and medical error easily rises to the top ranks of urgent, widespread public problems. To Err Is Human breaks the silence that has surrounded medical errors and their consequence--but not by pointing fingers at caring health care professionals who make honest mistakes. After all, to err is human. Instead, this book sets forth a national agenda--with state and local implications--for reducing medical errors and improving patient safety through the design of a safer health system. This volume reveals the often startling statistics of medical error and the disparity between the incidence of error and public perception of it, given many patients' expectations that the medical profession always performs perfectly. A careful examination is made of how the surrounding forces of legislation, regulation, and market activity influence the quality of care provided by health care organizations and then looks at their handling of medical mistakes. Using a detailed case study, the book reviews the current understanding of why these mistakes happen. A key theme is that legitimate liability concerns discourage reporting of errors--which begs the question, \"How can we learn from our mistakes?\" Balancing regulatory versus market-based initiatives and public versus private efforts, the Institute of Medicine presents wide-ranging recommendations for improving patient safety, in the areas of leadership, improved data collection and analysis, and development of effective systems at the level of direct patient care. To Err Is Human asserts that the problem is not bad people in health care--it is that good people are working in bad systems that need to be made safer. Comprehensive and straightforward, this book offers a clear prescription for raising the level of patient safety in American health care. It also explains how patients themselves can influence the quality of care that they receive once they check into the hospital. This book will be vitally important to federal, state, and local health policy makers and regulators, health professional licensing officials, hospital administrators, medical educators …","author":[{"dropping-particle":"","family":"Hendee","given":"William R.","non-dropping-particle":"","parse-names":false,"suffix":""}],"container-title":"Journal of Vascular and Interventional Radiology","id":"ITEM-1","issue":"1","issued":{"date-parts":[["2001"]]},"page":"P112-P113","title":"To Err is Human: Building a Safer Health System","type":"article-journal","volume":"12"},"uris":["http://www.mendeley.com/documents/?uuid=ab349ee6-8a29-38d6-bf28-bf885bfa2de5"]}],"mendeley":{"formattedCitation":"[39]","plainTextFormattedCitation":"[39]","previouslyFormattedCitation":"[39]"},"properties":{"noteIndex":0},"schema":"https://github.com/citation-style-language/schema/raw/master/csl-citation.json"}</w:instrText>
      </w:r>
      <w:r w:rsidRPr="00E60BB6">
        <w:rPr>
          <w:sz w:val="28"/>
          <w:szCs w:val="28"/>
        </w:rPr>
        <w:fldChar w:fldCharType="separate"/>
      </w:r>
      <w:r w:rsidR="00467C11" w:rsidRPr="00467C11">
        <w:rPr>
          <w:noProof/>
          <w:sz w:val="28"/>
          <w:szCs w:val="28"/>
        </w:rPr>
        <w:t>[39]</w:t>
      </w:r>
      <w:r w:rsidRPr="00E60BB6">
        <w:rPr>
          <w:sz w:val="28"/>
          <w:szCs w:val="28"/>
        </w:rPr>
        <w:fldChar w:fldCharType="end"/>
      </w:r>
      <w:r w:rsidRPr="00E60BB6">
        <w:rPr>
          <w:sz w:val="28"/>
          <w:szCs w:val="28"/>
        </w:rPr>
        <w:t xml:space="preserve">. </w:t>
      </w:r>
      <w:r w:rsidRPr="00E60BB6">
        <w:t xml:space="preserve"> </w:t>
      </w:r>
    </w:p>
    <w:p w14:paraId="588B79C7" w14:textId="21EEF4D6" w:rsidR="00E60BB6" w:rsidRPr="00E60BB6" w:rsidRDefault="00E60BB6" w:rsidP="00E60BB6">
      <w:pPr>
        <w:ind w:left="113"/>
        <w:jc w:val="both"/>
        <w:rPr>
          <w:sz w:val="28"/>
          <w:szCs w:val="28"/>
        </w:rPr>
      </w:pPr>
      <w:r>
        <w:rPr>
          <w:sz w:val="28"/>
          <w:szCs w:val="28"/>
        </w:rPr>
        <w:t xml:space="preserve">       </w:t>
      </w:r>
      <w:r w:rsidRPr="00E60BB6">
        <w:rPr>
          <w:sz w:val="28"/>
          <w:szCs w:val="28"/>
        </w:rPr>
        <w:t>По данным CDC от 98 000 до 251 000 госпитализированных пациентов ежегодно умирают в результате предотвратимых травм в США</w:t>
      </w:r>
      <w:r w:rsidR="00433EAE" w:rsidRPr="00433EAE">
        <w:rPr>
          <w:sz w:val="28"/>
          <w:szCs w:val="28"/>
        </w:rPr>
        <w:t xml:space="preserve"> </w:t>
      </w:r>
      <w:r w:rsidR="00433EAE">
        <w:rPr>
          <w:sz w:val="28"/>
          <w:szCs w:val="28"/>
        </w:rPr>
        <w:fldChar w:fldCharType="begin" w:fldLock="1"/>
      </w:r>
      <w:r w:rsidR="00467C11">
        <w:rPr>
          <w:sz w:val="28"/>
          <w:szCs w:val="28"/>
        </w:rPr>
        <w:instrText>ADDIN CSL_CITATION {"citationItems":[{"id":"ITEM-1","itemData":{"DOI":"10.1001/jama.1992.03480180073032","ISSN":"15383598","PMID":"1573726","abstract":"Background. —There has been little research into the actual economic consequences of medical injuries. This inhibits informed discussion of alternatives to malpractice litigation. For example, the cost of no-fault medical accident insurance has been thought to be prohibitive. Method. —As part of a comprehensive analysis of medical injury and litigation, we interviewed a random sample of 794 individuals who had suffered medical adverse events in New York hospitals in 1984 and used their responses to calculate the cost of injuries. We then estimated the costs of a simulated no-fault insurance program that would operate as a second payer to direct insurance sources and would compensate for all financial losses attributed to medical injury. Results. —The estimated costs that would be paid by a simulated no-fault program were $161 million for medical care, $276 million for lost wages, and $441 million in lost household production, or a total of $878 million in 1989 dollars for the cohort of patients who were injured in 1984. Conclusion. —Although our estimate does not include administrative costs, it nonetheless indicates that a no-fault program would not be notably costlier than the more than $1 billion New York physicians now spend annually on malpractice insurance. © 1992, American Medical Association. All rights reserved.","author":[{"dropping-particle":"","family":"Johnson","given":"William G.","non-dropping-particle":"","parse-names":false,"suffix":""},{"dropping-particle":"","family":"Brennan","given":"Troyen A.","non-dropping-particle":"","parse-names":false,"suffix":""},{"dropping-particle":"","family":"Newhouse","given":"Joseph P.","non-dropping-particle":"","parse-names":false,"suffix":""},{"dropping-particle":"","family":"Leape","given":"Lucian L.","non-dropping-particle":"","parse-names":false,"suffix":""},{"dropping-particle":"","family":"Lawthers","given":"Ann G.","non-dropping-particle":"","parse-names":false,"suffix":""},{"dropping-particle":"","family":"Hiatt","given":"Howard H.","non-dropping-particle":"","parse-names":false,"suffix":""},{"dropping-particle":"","family":"Weiler","given":"Paul C.","non-dropping-particle":"","parse-names":false,"suffix":""}],"container-title":"JAMA: The Journal of the American Medical Association","id":"ITEM-1","issue":"18","issued":{"date-parts":[["1992"]]},"page":"2487-2492","title":"The Economic Consequences of Medical Injuries: Implications for a No-fault Insurance Plan","type":"article-journal","volume":"267"},"uris":["http://www.mendeley.com/documents/?uuid=458b48b8-5a10-3691-aef2-840bee32840a"]}],"mendeley":{"formattedCitation":"[40]","plainTextFormattedCitation":"[40]","previouslyFormattedCitation":"[40]"},"properties":{"noteIndex":0},"schema":"https://github.com/citation-style-language/schema/raw/master/csl-citation.json"}</w:instrText>
      </w:r>
      <w:r w:rsidR="00433EAE">
        <w:rPr>
          <w:sz w:val="28"/>
          <w:szCs w:val="28"/>
        </w:rPr>
        <w:fldChar w:fldCharType="separate"/>
      </w:r>
      <w:r w:rsidR="00467C11" w:rsidRPr="00467C11">
        <w:rPr>
          <w:noProof/>
          <w:sz w:val="28"/>
          <w:szCs w:val="28"/>
        </w:rPr>
        <w:t>[40]</w:t>
      </w:r>
      <w:r w:rsidR="00433EAE">
        <w:rPr>
          <w:sz w:val="28"/>
          <w:szCs w:val="28"/>
        </w:rPr>
        <w:fldChar w:fldCharType="end"/>
      </w:r>
      <w:r w:rsidRPr="00E60BB6">
        <w:rPr>
          <w:sz w:val="28"/>
          <w:szCs w:val="28"/>
        </w:rPr>
        <w:t xml:space="preserve">. В настоящее время в больницах США ежедневно регистрируют около 40 000 случаев причинения вреда здоровью пациентов вследствие медицинских </w:t>
      </w:r>
      <w:r w:rsidR="00C129F4">
        <w:rPr>
          <w:sz w:val="28"/>
          <w:szCs w:val="28"/>
        </w:rPr>
        <w:t>инцидентов</w:t>
      </w:r>
      <w:r w:rsidRPr="00E60BB6">
        <w:rPr>
          <w:sz w:val="28"/>
          <w:szCs w:val="28"/>
        </w:rPr>
        <w:t xml:space="preserve">, что составляет около 15 млн. таких случаев в год </w:t>
      </w:r>
      <w:r w:rsidRPr="00E60BB6">
        <w:rPr>
          <w:sz w:val="28"/>
          <w:szCs w:val="28"/>
        </w:rPr>
        <w:fldChar w:fldCharType="begin" w:fldLock="1"/>
      </w:r>
      <w:r w:rsidR="00467C11">
        <w:rPr>
          <w:sz w:val="28"/>
          <w:szCs w:val="28"/>
        </w:rPr>
        <w:instrText>ADDIN CSL_CITATION {"citationItems":[{"id":"ITEM-1","itemData":{"author":[{"dropping-particle":"","family":"Купеева И.А., Разнатовский К. И.","given":"Раводин Р. А","non-dropping-particle":"","parse-names":false,"suffix":""}],"container-title":"Проблемы медицинской микологии","id":"ITEM-1","issue":"Т. 17.","issued":{"date-parts":[["2015"]]},"language":"\"ru\"","page":"27-31","title":"Разработка интеллектуальной системы поддержки принятия врачебных решений в дерматовенерологии","type":"article-journal","volume":"№ 3."},"uris":["http://www.mendeley.com/documents/?uuid=c76c6f3e-7502-391a-870f-abe373901d82"]}],"mendeley":{"formattedCitation":"[41]","plainTextFormattedCitation":"[41]","previouslyFormattedCitation":"[41]"},"properties":{"noteIndex":0},"schema":"https://github.com/citation-style-language/schema/raw/master/csl-citation.json"}</w:instrText>
      </w:r>
      <w:r w:rsidRPr="00E60BB6">
        <w:rPr>
          <w:sz w:val="28"/>
          <w:szCs w:val="28"/>
        </w:rPr>
        <w:fldChar w:fldCharType="separate"/>
      </w:r>
      <w:r w:rsidR="00467C11" w:rsidRPr="00467C11">
        <w:rPr>
          <w:noProof/>
          <w:sz w:val="28"/>
          <w:szCs w:val="28"/>
        </w:rPr>
        <w:t>[41]</w:t>
      </w:r>
      <w:r w:rsidRPr="00E60BB6">
        <w:rPr>
          <w:sz w:val="28"/>
          <w:szCs w:val="28"/>
        </w:rPr>
        <w:fldChar w:fldCharType="end"/>
      </w:r>
      <w:r w:rsidRPr="00E60BB6">
        <w:rPr>
          <w:sz w:val="28"/>
          <w:szCs w:val="28"/>
        </w:rPr>
        <w:t xml:space="preserve">. </w:t>
      </w:r>
    </w:p>
    <w:p w14:paraId="79CBBDE7" w14:textId="71F5FCB5" w:rsidR="00E60BB6" w:rsidRPr="00E60BB6" w:rsidRDefault="00E60BB6" w:rsidP="00E60BB6">
      <w:pPr>
        <w:ind w:left="113"/>
        <w:jc w:val="both"/>
        <w:rPr>
          <w:sz w:val="28"/>
          <w:szCs w:val="28"/>
        </w:rPr>
      </w:pPr>
      <w:r>
        <w:rPr>
          <w:sz w:val="28"/>
          <w:szCs w:val="28"/>
        </w:rPr>
        <w:t xml:space="preserve">      </w:t>
      </w:r>
      <w:r w:rsidRPr="00E60BB6">
        <w:rPr>
          <w:sz w:val="28"/>
          <w:szCs w:val="28"/>
        </w:rPr>
        <w:t xml:space="preserve">Медицинские </w:t>
      </w:r>
      <w:r w:rsidR="0084472E">
        <w:rPr>
          <w:sz w:val="28"/>
          <w:szCs w:val="28"/>
        </w:rPr>
        <w:t>инциденты</w:t>
      </w:r>
      <w:r w:rsidRPr="00E60BB6">
        <w:rPr>
          <w:sz w:val="28"/>
          <w:szCs w:val="28"/>
        </w:rPr>
        <w:t xml:space="preserve">, которые причиняют вред, также известны как </w:t>
      </w:r>
      <w:r w:rsidRPr="00B85E2B">
        <w:rPr>
          <w:sz w:val="28"/>
          <w:szCs w:val="28"/>
        </w:rPr>
        <w:t>предотвратимые неблагоприятные события</w:t>
      </w:r>
      <w:r w:rsidRPr="00F87D9E">
        <w:rPr>
          <w:b/>
          <w:sz w:val="28"/>
          <w:szCs w:val="28"/>
        </w:rPr>
        <w:t xml:space="preserve"> </w:t>
      </w:r>
      <w:r w:rsidRPr="00E60BB6">
        <w:rPr>
          <w:sz w:val="28"/>
          <w:szCs w:val="28"/>
        </w:rPr>
        <w:fldChar w:fldCharType="begin" w:fldLock="1"/>
      </w:r>
      <w:r w:rsidR="00467C11">
        <w:rPr>
          <w:sz w:val="28"/>
          <w:szCs w:val="28"/>
        </w:rPr>
        <w:instrText>ADDIN CSL_CITATION {"citationItems":[{"id":"ITEM-1","itemData":{"DOI":"10.1016/j.pcl.2005.05.001","ISSN":"00313955","PMID":"16009253","abstract":"This article explores the current state of knowledge about the safety of hospitalized patients in general and patients in pediatric settings in particular. It discusses approaches to evaluating patient safety and reviews the current literature on adverse events and errors in hospitals. The article also discusses strategies proven effective in reducing medical errors and some of the barriers to implementing these strategies that must be overcome. © 2005 Elsevier Inc. All rights reserved.","author":[{"dropping-particle":"","family":"Landrigan","given":"Christopher P.","non-dropping-particle":"","parse-names":false,"suffix":""}],"container-title":"Pediatric Clinics of North America","id":"ITEM-1","issue":"4","issued":{"date-parts":[["2005"]]},"page":"979-993","title":"The safety of inpatient pediatrics: Preventing medical errors and injuries among hospitalized children","type":"article","volume":"52"},"uris":["http://www.mendeley.com/documents/?uuid=54539630-2430-34e4-bf3f-2e5aeb4f8d02"]}],"mendeley":{"formattedCitation":"[42]","plainTextFormattedCitation":"[42]","previouslyFormattedCitation":"[42]"},"properties":{"noteIndex":0},"schema":"https://github.com/citation-style-language/schema/raw/master/csl-citation.json"}</w:instrText>
      </w:r>
      <w:r w:rsidRPr="00E60BB6">
        <w:rPr>
          <w:sz w:val="28"/>
          <w:szCs w:val="28"/>
        </w:rPr>
        <w:fldChar w:fldCharType="separate"/>
      </w:r>
      <w:r w:rsidR="00467C11" w:rsidRPr="00467C11">
        <w:rPr>
          <w:noProof/>
          <w:sz w:val="28"/>
          <w:szCs w:val="28"/>
        </w:rPr>
        <w:t>[42]</w:t>
      </w:r>
      <w:r w:rsidRPr="00E60BB6">
        <w:rPr>
          <w:sz w:val="28"/>
          <w:szCs w:val="28"/>
        </w:rPr>
        <w:fldChar w:fldCharType="end"/>
      </w:r>
      <w:r w:rsidRPr="00E60BB6">
        <w:rPr>
          <w:sz w:val="28"/>
          <w:szCs w:val="28"/>
        </w:rPr>
        <w:t xml:space="preserve">. Отчеты об инцидентах которые являются добровольными в большинстве случаев регистрируют лишь небольшую группу медицинских </w:t>
      </w:r>
      <w:r w:rsidR="00C129F4">
        <w:rPr>
          <w:sz w:val="28"/>
          <w:szCs w:val="28"/>
        </w:rPr>
        <w:t>инцидентов</w:t>
      </w:r>
      <w:r w:rsidR="00BD797C" w:rsidRPr="00BD797C">
        <w:rPr>
          <w:sz w:val="28"/>
          <w:szCs w:val="28"/>
        </w:rPr>
        <w:t xml:space="preserve"> </w:t>
      </w:r>
      <w:r w:rsidR="00BD797C">
        <w:rPr>
          <w:sz w:val="28"/>
          <w:szCs w:val="28"/>
        </w:rPr>
        <w:fldChar w:fldCharType="begin" w:fldLock="1"/>
      </w:r>
      <w:r w:rsidR="00467C11">
        <w:rPr>
          <w:sz w:val="28"/>
          <w:szCs w:val="28"/>
        </w:rPr>
        <w:instrText>ADDIN CSL_CITATION {"citationItems":[{"id":"ITEM-1","itemData":{"DOI":"10.1097/00115514-200207000-00009","ISSN":"10969012","PMID":"12221747","abstract":"Medical-error reporting is an essential component for patient safety enhancement. Unfortunately, medical errors are largely underreported across healthcare institutions. This problem can be attributed to different factors and barriers present at organizational and individual levels that ultimately prevent individuals from generating the report. This study explored the factors that affect medical-error reporting among physicians and nurses at a large academic medical center located in the midwest United States. A nominal group session was conducted to identify the most relevant factors that act as barriers for error reporting. These factors were then used to design a questionnaire that explored the likelihood of the factors to act as barriers and their likelihood to be modified. Using these two parameters, the results were analyzed and combined into a Factor Relevance Matrix. The matrix identifies the factors for which immediate actions should be undertaken to improve medical-error reporting (immediate action factors). It also identifies factors that require long-term strategies (long-term strategy factors) as well as factors that the organization should be aware of but that are of lower priority (awareness factors). The strategies outlined in this study may assist healthcare organizations in improving medical-error reporting, as part of the efforts toward patient-safety enhancement. Although factors affecting medical-error reporting may vary between different organizations, the process used in identifying the factors and the Factor Relevance Matrix developed in this study are easily adaptable to any organizational setting.","author":[{"dropping-particle":"","family":"Uribe","given":"Claudia L.","non-dropping-particle":"","parse-names":false,"suffix":""},{"dropping-particle":"","family":"Schweikhart","given":"Sharon B.","non-dropping-particle":"","parse-names":false,"suffix":""},{"dropping-particle":"","family":"Pathak","given":"Dev S.","non-dropping-particle":"","parse-names":false,"suffix":""},{"dropping-particle":"","family":"Marsh","given":"Gail B.","non-dropping-particle":"","parse-names":false,"suffix":""},{"dropping-particle":"","family":"Fraley","given":"R. Reed","non-dropping-particle":"","parse-names":false,"suffix":""}],"container-title":"Journal of Healthcare Management","id":"ITEM-1","issue":"4","issued":{"date-parts":[["2002"]]},"page":"263-280","title":"Perceived barriers to medical-error reporting: An exploratory investigation","type":"article-journal","volume":"47"},"uris":["http://www.mendeley.com/documents/?uuid=0fadf406-70d0-3382-809a-1ec97351a317"]}],"mendeley":{"formattedCitation":"[43]","plainTextFormattedCitation":"[43]","previouslyFormattedCitation":"[43]"},"properties":{"noteIndex":0},"schema":"https://github.com/citation-style-language/schema/raw/master/csl-citation.json"}</w:instrText>
      </w:r>
      <w:r w:rsidR="00BD797C">
        <w:rPr>
          <w:sz w:val="28"/>
          <w:szCs w:val="28"/>
        </w:rPr>
        <w:fldChar w:fldCharType="separate"/>
      </w:r>
      <w:r w:rsidR="00467C11" w:rsidRPr="00467C11">
        <w:rPr>
          <w:noProof/>
          <w:sz w:val="28"/>
          <w:szCs w:val="28"/>
        </w:rPr>
        <w:t>[43]</w:t>
      </w:r>
      <w:r w:rsidR="00BD797C">
        <w:rPr>
          <w:sz w:val="28"/>
          <w:szCs w:val="28"/>
        </w:rPr>
        <w:fldChar w:fldCharType="end"/>
      </w:r>
      <w:r w:rsidRPr="00E60BB6">
        <w:rPr>
          <w:sz w:val="28"/>
          <w:szCs w:val="28"/>
        </w:rPr>
        <w:t>.</w:t>
      </w:r>
    </w:p>
    <w:p w14:paraId="1841355D" w14:textId="24F4EECF" w:rsidR="00E60BB6" w:rsidRPr="00E60BB6" w:rsidRDefault="00E60BB6" w:rsidP="00E60BB6">
      <w:pPr>
        <w:ind w:left="113"/>
        <w:jc w:val="both"/>
        <w:rPr>
          <w:sz w:val="28"/>
          <w:szCs w:val="28"/>
        </w:rPr>
      </w:pPr>
      <w:r>
        <w:rPr>
          <w:sz w:val="28"/>
          <w:szCs w:val="28"/>
        </w:rPr>
        <w:t xml:space="preserve">      </w:t>
      </w:r>
      <w:r w:rsidRPr="00E60BB6">
        <w:rPr>
          <w:sz w:val="28"/>
          <w:szCs w:val="28"/>
        </w:rPr>
        <w:t xml:space="preserve">Автор </w:t>
      </w:r>
      <w:r w:rsidRPr="00E60BB6">
        <w:rPr>
          <w:sz w:val="28"/>
          <w:szCs w:val="28"/>
          <w:lang w:val="en-US"/>
        </w:rPr>
        <w:t>Rubin</w:t>
      </w:r>
      <w:r w:rsidRPr="00E60BB6">
        <w:rPr>
          <w:sz w:val="28"/>
          <w:szCs w:val="28"/>
        </w:rPr>
        <w:t xml:space="preserve"> </w:t>
      </w:r>
      <w:r w:rsidRPr="00E60BB6">
        <w:rPr>
          <w:sz w:val="28"/>
          <w:szCs w:val="28"/>
          <w:lang w:val="en-US"/>
        </w:rPr>
        <w:t>G</w:t>
      </w:r>
      <w:r w:rsidRPr="00E60BB6">
        <w:rPr>
          <w:sz w:val="28"/>
          <w:szCs w:val="28"/>
        </w:rPr>
        <w:t xml:space="preserve"> и </w:t>
      </w:r>
      <w:r w:rsidRPr="00E60BB6">
        <w:rPr>
          <w:sz w:val="28"/>
          <w:szCs w:val="28"/>
          <w:lang w:val="en-US"/>
        </w:rPr>
        <w:t>c</w:t>
      </w:r>
      <w:r w:rsidRPr="00E60BB6">
        <w:rPr>
          <w:sz w:val="28"/>
          <w:szCs w:val="28"/>
        </w:rPr>
        <w:t xml:space="preserve">оавт. </w:t>
      </w:r>
      <w:r w:rsidRPr="00E60BB6">
        <w:rPr>
          <w:sz w:val="28"/>
          <w:szCs w:val="28"/>
        </w:rPr>
        <w:fldChar w:fldCharType="begin" w:fldLock="1"/>
      </w:r>
      <w:r w:rsidR="00467C11">
        <w:rPr>
          <w:sz w:val="28"/>
          <w:szCs w:val="28"/>
        </w:rPr>
        <w:instrText>ADDIN CSL_CITATION {"citationItems":[{"id":"ITEM-1","itemData":{"DOI":"10.1136/qhc.12.6.443","ISSN":"09638172","PMID":"14645760","abstract":"Objective: To describe a classification of errors and to assess the feasibility and acceptability of a method for recording staff reported errors in general practice. Design: An iterative process in a pilot practice was used to develop a classification of errors. This was incorporated in an anonymous self-report form which was then used to collect information on errors during June 2002. The acceptability of the reporting process was assessed using a self-completion questionnaire. Setting: UK general practice. Participants: Ten general practices in the North East of England. Main outcome measures: Classification of errors, frequency of errors, error rates per 1000 appointments, acceptability of the process to participants. Results: 101 events were used to create an initial error classification. This contained six categories: prescriptions, communication, appointments, equipment, clinical care, and \"other\" errors. Subsequently, 940 errors were recorded in a single 2 week period from 10 practices, providing additional information. 42% (397/940) were related to prescriptions, although only 6% (22/397) of these were medication errors. Communication errors accounted for 30% (282/940) of errors and clinical errors 3% (24/940). The overall error rate was 75.6/1000 appointments (95% Cl 71 to 80). The method of error reporting was found to be acceptable by 68% (36/53) of respondents with only 8% (4/53) finding the process threatening. Conclusion: We have developed a classification of errors and described a practical and acceptable method for reporting them that can be used as part of the process of risk management. Errors are common and, although all have the potential to lead to an adverse event, most are administrative.","author":[{"dropping-particle":"","family":"Rubin","given":"G.","non-dropping-particle":"","parse-names":false,"suffix":""},{"dropping-particle":"","family":"George","given":"A.","non-dropping-particle":"","parse-names":false,"suffix":""},{"dropping-particle":"","family":"Chinn","given":"D. J.","non-dropping-particle":"","parse-names":false,"suffix":""},{"dropping-particle":"","family":"Richardson","given":"C.","non-dropping-particle":"","parse-names":false,"suffix":""}],"container-title":"Quality and Safety in Health Care","id":"ITEM-1","issue":"6","issued":{"date-parts":[["2003"]]},"page":"443-447","title":"Errors in general practice: Development of an error classification and pilot study of a method for detecting errors","type":"article-journal","volume":"12"},"uris":["http://www.mendeley.com/documents/?uuid=21f1d139-2bf1-31ac-9900-f48aadab5437"]}],"mendeley":{"formattedCitation":"[44]","plainTextFormattedCitation":"[44]","previouslyFormattedCitation":"[44]"},"properties":{"noteIndex":0},"schema":"https://github.com/citation-style-language/schema/raw/master/csl-citation.json"}</w:instrText>
      </w:r>
      <w:r w:rsidRPr="00E60BB6">
        <w:rPr>
          <w:sz w:val="28"/>
          <w:szCs w:val="28"/>
        </w:rPr>
        <w:fldChar w:fldCharType="separate"/>
      </w:r>
      <w:r w:rsidR="00467C11" w:rsidRPr="00467C11">
        <w:rPr>
          <w:noProof/>
          <w:sz w:val="28"/>
          <w:szCs w:val="28"/>
        </w:rPr>
        <w:t>[44]</w:t>
      </w:r>
      <w:r w:rsidRPr="00E60BB6">
        <w:rPr>
          <w:sz w:val="28"/>
          <w:szCs w:val="28"/>
        </w:rPr>
        <w:fldChar w:fldCharType="end"/>
      </w:r>
      <w:r w:rsidRPr="00E60BB6">
        <w:rPr>
          <w:sz w:val="28"/>
          <w:szCs w:val="28"/>
        </w:rPr>
        <w:t xml:space="preserve"> разработали систему классификации медицинских </w:t>
      </w:r>
      <w:r w:rsidR="00C129F4">
        <w:rPr>
          <w:sz w:val="28"/>
          <w:szCs w:val="28"/>
        </w:rPr>
        <w:t>инцидентов</w:t>
      </w:r>
      <w:r w:rsidRPr="00E60BB6">
        <w:rPr>
          <w:sz w:val="28"/>
          <w:szCs w:val="28"/>
        </w:rPr>
        <w:t xml:space="preserve"> и сообщили, что общий уровень медицинских </w:t>
      </w:r>
      <w:r w:rsidR="00C129F4">
        <w:rPr>
          <w:sz w:val="28"/>
          <w:szCs w:val="28"/>
        </w:rPr>
        <w:t>инцидентов</w:t>
      </w:r>
      <w:r w:rsidRPr="00E60BB6">
        <w:rPr>
          <w:sz w:val="28"/>
          <w:szCs w:val="28"/>
        </w:rPr>
        <w:t xml:space="preserve"> составляет 75,6 / 1000 посещений.  В этом отчете также указывается, что ежегодно в мире происходит около 7000 дополнительных смертей из-за медицинских </w:t>
      </w:r>
      <w:r w:rsidR="00C129F4">
        <w:rPr>
          <w:sz w:val="28"/>
          <w:szCs w:val="28"/>
        </w:rPr>
        <w:t>инцидентов</w:t>
      </w:r>
      <w:r w:rsidRPr="00E60BB6">
        <w:rPr>
          <w:sz w:val="28"/>
          <w:szCs w:val="28"/>
        </w:rPr>
        <w:t xml:space="preserve"> (2,10 на 100 000 населения).  </w:t>
      </w:r>
    </w:p>
    <w:p w14:paraId="18A900BD" w14:textId="6146F215" w:rsidR="00E60BB6" w:rsidRDefault="00E60BB6" w:rsidP="00E60BB6">
      <w:pPr>
        <w:ind w:left="113" w:firstLine="708"/>
        <w:jc w:val="both"/>
        <w:rPr>
          <w:sz w:val="28"/>
          <w:szCs w:val="28"/>
        </w:rPr>
      </w:pPr>
      <w:r w:rsidRPr="00B85E2B">
        <w:rPr>
          <w:sz w:val="28"/>
          <w:szCs w:val="28"/>
        </w:rPr>
        <w:t>В Европейском Союзе (ЕС)</w:t>
      </w:r>
      <w:r w:rsidRPr="00E60BB6">
        <w:rPr>
          <w:sz w:val="28"/>
          <w:szCs w:val="28"/>
        </w:rPr>
        <w:t xml:space="preserve"> в каждом десятом случае обращения за медицинской помощью ставят ошибочный диагноз или назначают неправильное лечение. Согласно данным Комиссии ЕС, в Германии каждый год от медицинских </w:t>
      </w:r>
      <w:r w:rsidR="00C129F4">
        <w:rPr>
          <w:sz w:val="28"/>
          <w:szCs w:val="28"/>
        </w:rPr>
        <w:t>инцидентов</w:t>
      </w:r>
      <w:r w:rsidRPr="00E60BB6">
        <w:rPr>
          <w:sz w:val="28"/>
          <w:szCs w:val="28"/>
        </w:rPr>
        <w:t xml:space="preserve"> умирают около 25 тыс. немцев. Ежегодно в стране отмечают до 100 тыс. случаев </w:t>
      </w:r>
      <w:r w:rsidR="00C129F4">
        <w:rPr>
          <w:sz w:val="28"/>
          <w:szCs w:val="28"/>
        </w:rPr>
        <w:t>инцидентов</w:t>
      </w:r>
      <w:r w:rsidRPr="00E60BB6">
        <w:rPr>
          <w:sz w:val="28"/>
          <w:szCs w:val="28"/>
        </w:rPr>
        <w:t xml:space="preserve"> диагностики, неправильного назначения лекарств и других дефектов оказания медицинской помощи. Число больных, пострадавших от медицинских </w:t>
      </w:r>
      <w:r w:rsidR="00C129F4">
        <w:rPr>
          <w:sz w:val="28"/>
          <w:szCs w:val="28"/>
        </w:rPr>
        <w:t>инцидентов</w:t>
      </w:r>
      <w:r w:rsidRPr="00E60BB6">
        <w:rPr>
          <w:sz w:val="28"/>
          <w:szCs w:val="28"/>
        </w:rPr>
        <w:t xml:space="preserve">, в Канаде составляет 30%, в Австралии - 27%, в Новой Зеландии - 25%, в Германии - 23%, в Великобритании - 22%. Тем не менее, некоторые страны, такие как Греция, Канада, Португалия, Швейцария, Саудовская Аравия, сообщили о снижении числа медицинских </w:t>
      </w:r>
      <w:r w:rsidR="00C129F4">
        <w:rPr>
          <w:sz w:val="28"/>
          <w:szCs w:val="28"/>
        </w:rPr>
        <w:t>инцидентов</w:t>
      </w:r>
      <w:r w:rsidRPr="00E60BB6">
        <w:rPr>
          <w:sz w:val="28"/>
          <w:szCs w:val="28"/>
        </w:rPr>
        <w:t xml:space="preserve">.  Имеющиеся данные свидетельствуют о том, что ежегодно от 3 до 16 % госпитализированных пациентов страдают от медицинской </w:t>
      </w:r>
      <w:r w:rsidR="0084472E">
        <w:rPr>
          <w:sz w:val="28"/>
          <w:szCs w:val="28"/>
        </w:rPr>
        <w:t>инциденты</w:t>
      </w:r>
      <w:r w:rsidRPr="00E60BB6">
        <w:rPr>
          <w:sz w:val="28"/>
          <w:szCs w:val="28"/>
        </w:rPr>
        <w:t>, что указывает на значительное бремя причинения вреда пациентам</w:t>
      </w:r>
      <w:r w:rsidR="00BD797C" w:rsidRPr="00BD797C">
        <w:rPr>
          <w:sz w:val="28"/>
          <w:szCs w:val="28"/>
        </w:rPr>
        <w:t xml:space="preserve"> </w:t>
      </w:r>
      <w:r w:rsidR="00BD797C">
        <w:rPr>
          <w:sz w:val="28"/>
          <w:szCs w:val="28"/>
        </w:rPr>
        <w:fldChar w:fldCharType="begin" w:fldLock="1"/>
      </w:r>
      <w:r w:rsidR="00467C11">
        <w:rPr>
          <w:sz w:val="28"/>
          <w:szCs w:val="28"/>
        </w:rPr>
        <w:instrText>ADDIN CSL_CITATION {"citationItems":[{"id":"ITEM-1","itemData":{"DOI":"10.1136/qshc.2008.029165","ISSN":"14753898","PMID":"20172882","abstract":"Background: Unsafe medical care may cause substantial morbidity and mortality globally, despite imprecise estimates of the magnitude of the problem. To better understand the extent and nature of the problem of unsafe care, the WHO World Alliance for Patient Safety commissioned an overview of the world's literature on patient safety research. Methods: Major patient safety topics were identified through a consultative and investigative process and were categorised into the framework of structure, process and outcomes of unsafe care. Lead experts examined current evidence and identified major knowledge gaps relating to topics in developing, transitional and developed nations. The report was reviewed by internal and external experts and underwent improvements based on the feedback. Findings: Twenty-three major patient safety topics were examined. Much of the evidence of the outcomes of unsafe care is from developed nations, where prevalence studies demonstrate that between 3% and 16% of hospitalised patients suffer harm from medical care. Data from transitional and developing countries also suggest substantial harm from medical care. However, considerable gaps in knowledge about the structural and process factors that underlie unsafe care globally make solutions difficult to identify, especially in resource-poor settings. Interpretation: Harm from medical care appears to pose a substantial burden to the world's population. However, much of the evidence base comes from developed nations. Understanding the scope of and solutions for unsafe care for the rest of the world is a critical component of delivering safe, effective care to all of the world's citizens.","author":[{"dropping-particle":"","family":"Jha","given":"Ashish K.","non-dropping-particle":"","parse-names":false,"suffix":""},{"dropping-particle":"","family":"Prasopa-Plaizier","given":"N.","non-dropping-particle":"","parse-names":false,"suffix":""},{"dropping-particle":"","family":"Larizgoitia","given":"I.","non-dropping-particle":"","parse-names":false,"suffix":""},{"dropping-particle":"","family":"Bates","given":"D. W.","non-dropping-particle":"","parse-names":false,"suffix":""}],"container-title":"Quality and Safety in Health Care","id":"ITEM-1","issue":"1","issued":{"date-parts":[["2010"]]},"page":"42-47","title":"Patient safety research: An overview of the global evidence","type":"article-journal","volume":"19"},"uris":["http://www.mendeley.com/documents/?uuid=e3bff71d-9c88-359b-bd3a-e3dff5eb1499"]}],"mendeley":{"formattedCitation":"[45]","plainTextFormattedCitation":"[45]","previouslyFormattedCitation":"[45]"},"properties":{"noteIndex":0},"schema":"https://github.com/citation-style-language/schema/raw/master/csl-citation.json"}</w:instrText>
      </w:r>
      <w:r w:rsidR="00BD797C">
        <w:rPr>
          <w:sz w:val="28"/>
          <w:szCs w:val="28"/>
        </w:rPr>
        <w:fldChar w:fldCharType="separate"/>
      </w:r>
      <w:r w:rsidR="00467C11" w:rsidRPr="00467C11">
        <w:rPr>
          <w:noProof/>
          <w:sz w:val="28"/>
          <w:szCs w:val="28"/>
        </w:rPr>
        <w:t>[45]</w:t>
      </w:r>
      <w:r w:rsidR="00BD797C">
        <w:rPr>
          <w:sz w:val="28"/>
          <w:szCs w:val="28"/>
        </w:rPr>
        <w:fldChar w:fldCharType="end"/>
      </w:r>
      <w:r w:rsidRPr="00E60BB6">
        <w:rPr>
          <w:sz w:val="28"/>
          <w:szCs w:val="28"/>
        </w:rPr>
        <w:t>.</w:t>
      </w:r>
    </w:p>
    <w:p w14:paraId="268DFEDF" w14:textId="5F37D90E" w:rsidR="00C27924" w:rsidRPr="00C27924" w:rsidRDefault="00C27924" w:rsidP="00C27924">
      <w:pPr>
        <w:ind w:left="113" w:firstLine="538"/>
        <w:jc w:val="both"/>
        <w:rPr>
          <w:sz w:val="28"/>
          <w:szCs w:val="28"/>
        </w:rPr>
      </w:pPr>
      <w:r w:rsidRPr="00C27924">
        <w:rPr>
          <w:sz w:val="28"/>
          <w:szCs w:val="28"/>
        </w:rPr>
        <w:t xml:space="preserve">Согласно различным исследованиям на глобальном уровне, </w:t>
      </w:r>
      <w:r w:rsidR="0084472E">
        <w:rPr>
          <w:sz w:val="28"/>
          <w:szCs w:val="28"/>
        </w:rPr>
        <w:t>инциденты</w:t>
      </w:r>
      <w:r w:rsidRPr="00C27924">
        <w:rPr>
          <w:sz w:val="28"/>
          <w:szCs w:val="28"/>
        </w:rPr>
        <w:t xml:space="preserve"> лекарств составляют 10–18% </w:t>
      </w:r>
      <w:r w:rsidRPr="00C27924">
        <w:rPr>
          <w:i/>
          <w:iCs/>
          <w:color w:val="333333"/>
          <w:sz w:val="28"/>
          <w:szCs w:val="28"/>
          <w:bdr w:val="none" w:sz="0" w:space="0" w:color="auto" w:frame="1"/>
        </w:rPr>
        <w:fldChar w:fldCharType="begin" w:fldLock="1"/>
      </w:r>
      <w:r w:rsidR="00467C11">
        <w:rPr>
          <w:i/>
          <w:iCs/>
          <w:color w:val="333333"/>
          <w:sz w:val="28"/>
          <w:szCs w:val="28"/>
          <w:bdr w:val="none" w:sz="0" w:space="0" w:color="auto" w:frame="1"/>
        </w:rPr>
        <w:instrText>ADDIN CSL_CITATION {"citationItems":[{"id":"ITEM-1","itemData":{"DOI":"10.1177/1403494811435489","ISSN":"16511905","PMID":"22333835","abstract":"Aims: Definitions of medication errors vary widely in the literature, and prevalence from 2–75% in part because of this lack of consensus. Thus, clarification of the concept is urgently needed. The objective was to develop a clear-cut definition of medication errors and specify relevant error types in the medication process. Methods: Based on existing taxonomy and through a modified Delphi-process consensus of definition and error types were reached among Danish experts appointed by 13 healthcare organisations and the project group. The experts prioritised five definitions of medication errors and score the relevance of 76 error types. Based on explicit criteria, the project group settled non-consensus cases. Results: The panel consisted of 12 physicians, seven pharmacists, and six nurses. Consensus was reached for the definition “An error in the stages of the medication process – ordering, dispensing, administering and monitoring the effect – causing harm or implying a risk of harming the patient”. Moreover, consensus for 60 of 76 error types was achieved. Applied to a historic dataset the definition reduced the number of medication errors from 34% to 7%. Conclusions: Experts deemed a definition using harm or risk of harm as cut-off point as the most appropriate in Danish hospital settings. In addition, they agreed on a list of 60 error types covering the medication process. Interestingly, a substantial lower occurrence of medication errors was found when applied to historic data. The definition is in accordance with international taxonomy, thus is assumed to be applicable to modern healthcare settings abroad. © 2012, the Nordic Societies of Public Health. All rights reserved.","author":[{"dropping-particle":"","family":"Lisby","given":"M.","non-dropping-particle":"","parse-names":false,"suffix":""},{"dropping-particle":"","family":"Nielsen","given":"L. P.","non-dropping-particle":"","parse-names":false,"suffix":""},{"dropping-particle":"","family":"Brock","given":"B.","non-dropping-particle":"","parse-names":false,"suffix":""},{"dropping-particle":"","family":"Mainz","given":"J.","non-dropping-particle":"","parse-names":false,"suffix":""}],"container-title":"Scandinavian Journal of Public Health","id":"ITEM-1","issue":"2","issued":{"date-parts":[["2012"]]},"page":"203-210","title":"How should medication errors be defined? Development and test of a definition","type":"article-journal","volume":"40"},"uris":["http://www.mendeley.com/documents/?uuid=fdbdc2d6-cc3c-3038-bc31-f68f7b69856f"]}],"mendeley":{"formattedCitation":"[46]","plainTextFormattedCitation":"[46]","previouslyFormattedCitation":"[46]"},"properties":{"noteIndex":0},"schema":"https://github.com/citation-style-language/schema/raw/master/csl-citation.json"}</w:instrText>
      </w:r>
      <w:r w:rsidRPr="00C27924">
        <w:rPr>
          <w:i/>
          <w:iCs/>
          <w:color w:val="333333"/>
          <w:sz w:val="28"/>
          <w:szCs w:val="28"/>
          <w:bdr w:val="none" w:sz="0" w:space="0" w:color="auto" w:frame="1"/>
        </w:rPr>
        <w:fldChar w:fldCharType="separate"/>
      </w:r>
      <w:r w:rsidR="00467C11" w:rsidRPr="00467C11">
        <w:rPr>
          <w:iCs/>
          <w:noProof/>
          <w:color w:val="333333"/>
          <w:sz w:val="28"/>
          <w:szCs w:val="28"/>
          <w:bdr w:val="none" w:sz="0" w:space="0" w:color="auto" w:frame="1"/>
        </w:rPr>
        <w:t>[46]</w:t>
      </w:r>
      <w:r w:rsidRPr="00C27924">
        <w:rPr>
          <w:i/>
          <w:iCs/>
          <w:color w:val="333333"/>
          <w:sz w:val="28"/>
          <w:szCs w:val="28"/>
          <w:bdr w:val="none" w:sz="0" w:space="0" w:color="auto" w:frame="1"/>
        </w:rPr>
        <w:fldChar w:fldCharType="end"/>
      </w:r>
      <w:r w:rsidRPr="00C27924">
        <w:rPr>
          <w:i/>
          <w:iCs/>
          <w:color w:val="333333"/>
          <w:sz w:val="28"/>
          <w:szCs w:val="28"/>
          <w:bdr w:val="none" w:sz="0" w:space="0" w:color="auto" w:frame="1"/>
        </w:rPr>
        <w:t>.</w:t>
      </w:r>
      <w:r w:rsidRPr="00C27924">
        <w:rPr>
          <w:sz w:val="28"/>
          <w:szCs w:val="28"/>
        </w:rPr>
        <w:t xml:space="preserve">Согласно различным исследованиям, распространенность медицинских </w:t>
      </w:r>
      <w:r w:rsidR="00C129F4">
        <w:rPr>
          <w:sz w:val="28"/>
          <w:szCs w:val="28"/>
        </w:rPr>
        <w:t>инцидентов</w:t>
      </w:r>
      <w:r w:rsidRPr="00C27924">
        <w:rPr>
          <w:sz w:val="28"/>
          <w:szCs w:val="28"/>
        </w:rPr>
        <w:t xml:space="preserve"> варьирует от 1 до 40%. Было </w:t>
      </w:r>
      <w:r w:rsidRPr="00C27924">
        <w:rPr>
          <w:sz w:val="28"/>
          <w:szCs w:val="28"/>
        </w:rPr>
        <w:lastRenderedPageBreak/>
        <w:t xml:space="preserve">подсчитано, что около 17% приемов в диагностических и лечебных центрах приводят к нежелательным явлениям </w:t>
      </w:r>
      <w:r w:rsidRPr="00C27924">
        <w:rPr>
          <w:sz w:val="28"/>
          <w:szCs w:val="28"/>
        </w:rPr>
        <w:fldChar w:fldCharType="begin" w:fldLock="1"/>
      </w:r>
      <w:r w:rsidR="00467C11">
        <w:rPr>
          <w:sz w:val="28"/>
          <w:szCs w:val="28"/>
        </w:rPr>
        <w:instrText>ADDIN CSL_CITATION {"citationItems":[{"id":"ITEM-1","itemData":{"DOI":"10.2165/00002018-200932050-00002","ISSN":"01145916","PMID":"19419233","abstract":"Prescribing errors affect patient safety throughout hospital practice. Previous reviews of studies have often targeted specific populations or settings, or did not adopt a systematic approach to reviewing the literature. Therefore, we set out to systematically review the prevalence, incidence and nature of prescribing errors in hospital inpatients. MEDLINE, EMBASE, CINAHL and International Pharmaceutical Abstracts (all from 1985 to October 2007) were searched for studies of prescriptions for adult or child hospital inpatients giving enough data to calculate an error rate. Electronic prescriptions and errors for single diseases, routes of administration or types of prescribing error were excluded, as were non-English language publications. Median error rate (interquartile range IQR) was 7 (214) of medication orders, 52 (8227) errors per 100 admissions and 24 (6212) errors per 1000 patient days. Most studies (84) were conducted in single hospitals and originated from the US or UK (72). Most errors were intercepted and reported before they caused harm, although two studies reported adverse drug events. Errors were most common with antimicrobials and more common in adults (median 18 of orders ten studies, IQR 725) than children (median 4 six studies, IQR 217). Incorrect dosage was the most common error.Overall, it is clear that prescribing errors are a common occurrence, affecting 7 of medication orders, 2 of patient days and 50 of hospital admissions. However, the reported rates of prescribing errors varied greatly and this could be partly explained by variations in the definition of a prescribing error, the methods used to collect error data and the setting of the study. Furthermore, a lack of standardization between severity scales prevented any comparison of error severity across studies. Future research should address the wide disparity of data-collection methods and definitions that bedevils comparison of error rates or meta-analysis of different studies. © 2009 Adis Data Information BV.","author":[{"dropping-particle":"","family":"Lewis","given":"Penny J.","non-dropping-particle":"","parse-names":false,"suffix":""},{"dropping-particle":"","family":"Dornan","given":"Tim","non-dropping-particle":"","parse-names":false,"suffix":""},{"dropping-particle":"","family":"Taylor","given":"David","non-dropping-particle":"","parse-names":false,"suffix":""},{"dropping-particle":"","family":"Tully","given":"Mary P.","non-dropping-particle":"","parse-names":false,"suffix":""},{"dropping-particle":"","family":"Wass","given":"Val","non-dropping-particle":"","parse-names":false,"suffix":""},{"dropping-particle":"","family":"Ashcroft","given":"Darren M.","non-dropping-particle":"","parse-names":false,"suffix":""}],"container-title":"Drug Safety","id":"ITEM-1","issue":"5","issued":{"date-parts":[["2009"]]},"page":"379-389","title":"Prevalence, incidence and nature of prescribing errors in hospital inpatients: A systematic review","type":"article","volume":"32"},"uris":["http://www.mendeley.com/documents/?uuid=6b4e5bd8-5bf7-3673-b09b-8abbf820d99c"]}],"mendeley":{"formattedCitation":"[47]","plainTextFormattedCitation":"[47]","previouslyFormattedCitation":"[47]"},"properties":{"noteIndex":0},"schema":"https://github.com/citation-style-language/schema/raw/master/csl-citation.json"}</w:instrText>
      </w:r>
      <w:r w:rsidRPr="00C27924">
        <w:rPr>
          <w:sz w:val="28"/>
          <w:szCs w:val="28"/>
        </w:rPr>
        <w:fldChar w:fldCharType="separate"/>
      </w:r>
      <w:r w:rsidR="00467C11" w:rsidRPr="00467C11">
        <w:rPr>
          <w:noProof/>
          <w:sz w:val="28"/>
          <w:szCs w:val="28"/>
        </w:rPr>
        <w:t>[47]</w:t>
      </w:r>
      <w:r w:rsidRPr="00C27924">
        <w:rPr>
          <w:sz w:val="28"/>
          <w:szCs w:val="28"/>
        </w:rPr>
        <w:fldChar w:fldCharType="end"/>
      </w:r>
      <w:r w:rsidRPr="00C27924">
        <w:rPr>
          <w:sz w:val="28"/>
          <w:szCs w:val="28"/>
        </w:rPr>
        <w:t xml:space="preserve">. </w:t>
      </w:r>
    </w:p>
    <w:p w14:paraId="30776AEF" w14:textId="0F248B6D" w:rsidR="00C27924" w:rsidRDefault="00C27924" w:rsidP="00C27924">
      <w:pPr>
        <w:ind w:left="113" w:firstLine="538"/>
        <w:jc w:val="both"/>
        <w:rPr>
          <w:sz w:val="28"/>
          <w:szCs w:val="28"/>
        </w:rPr>
      </w:pPr>
      <w:r w:rsidRPr="00C27924">
        <w:rPr>
          <w:sz w:val="28"/>
          <w:szCs w:val="28"/>
        </w:rPr>
        <w:t xml:space="preserve">На уровне первичной медико-санитарной помощи медицинские </w:t>
      </w:r>
      <w:r w:rsidR="0084472E">
        <w:rPr>
          <w:sz w:val="28"/>
          <w:szCs w:val="28"/>
        </w:rPr>
        <w:t>инциденты</w:t>
      </w:r>
      <w:r w:rsidRPr="00C27924">
        <w:rPr>
          <w:sz w:val="28"/>
          <w:szCs w:val="28"/>
        </w:rPr>
        <w:t xml:space="preserve"> наносят вред около 40% пациентам. Таким образом, диагностические и лекарственные </w:t>
      </w:r>
      <w:r w:rsidR="0084472E">
        <w:rPr>
          <w:sz w:val="28"/>
          <w:szCs w:val="28"/>
        </w:rPr>
        <w:t>инциденты</w:t>
      </w:r>
      <w:r w:rsidRPr="00C27924">
        <w:rPr>
          <w:sz w:val="28"/>
          <w:szCs w:val="28"/>
        </w:rPr>
        <w:t xml:space="preserve"> наносят ущерб миллионам людей и каждый год стоят миллиарды долларов (3).</w:t>
      </w:r>
    </w:p>
    <w:p w14:paraId="049DAFFC" w14:textId="6EB4B903" w:rsidR="000E7579" w:rsidRPr="00511780" w:rsidRDefault="000B1622" w:rsidP="00511780">
      <w:pPr>
        <w:ind w:firstLine="567"/>
        <w:jc w:val="both"/>
        <w:rPr>
          <w:sz w:val="28"/>
          <w:szCs w:val="28"/>
        </w:rPr>
      </w:pPr>
      <w:r>
        <w:rPr>
          <w:sz w:val="28"/>
          <w:szCs w:val="28"/>
        </w:rPr>
        <w:t xml:space="preserve">В годовом отчёте </w:t>
      </w:r>
      <w:r w:rsidRPr="00E74979">
        <w:rPr>
          <w:sz w:val="28"/>
          <w:szCs w:val="28"/>
        </w:rPr>
        <w:t>Национальной службы здравоохранения (НСЗ) Англии</w:t>
      </w:r>
      <w:r>
        <w:rPr>
          <w:sz w:val="28"/>
          <w:szCs w:val="28"/>
        </w:rPr>
        <w:t xml:space="preserve"> за 2020 -2021 гг было отмечено, что наибольшее ежегодное количество случаев медицинской халатности наблюдалось по</w:t>
      </w:r>
      <w:r w:rsidRPr="00E74979">
        <w:rPr>
          <w:sz w:val="28"/>
          <w:szCs w:val="28"/>
        </w:rPr>
        <w:t xml:space="preserve"> оценк</w:t>
      </w:r>
      <w:r>
        <w:rPr>
          <w:sz w:val="28"/>
          <w:szCs w:val="28"/>
        </w:rPr>
        <w:t>ам</w:t>
      </w:r>
      <w:r w:rsidRPr="00E74979">
        <w:rPr>
          <w:sz w:val="28"/>
          <w:szCs w:val="28"/>
        </w:rPr>
        <w:t xml:space="preserve"> суммы ущ</w:t>
      </w:r>
      <w:r>
        <w:rPr>
          <w:sz w:val="28"/>
          <w:szCs w:val="28"/>
        </w:rPr>
        <w:t>ерба в диапазоне от</w:t>
      </w:r>
      <w:r w:rsidRPr="00CF3BF1">
        <w:rPr>
          <w:sz w:val="28"/>
          <w:szCs w:val="28"/>
        </w:rPr>
        <w:t xml:space="preserve"> </w:t>
      </w:r>
      <w:r>
        <w:rPr>
          <w:sz w:val="28"/>
          <w:szCs w:val="28"/>
        </w:rPr>
        <w:t>5,001 –</w:t>
      </w:r>
      <w:r w:rsidRPr="00CF3BF1">
        <w:rPr>
          <w:sz w:val="28"/>
          <w:szCs w:val="28"/>
        </w:rPr>
        <w:t>50,000</w:t>
      </w:r>
      <w:r w:rsidRPr="00CF3BF1">
        <w:t xml:space="preserve"> </w:t>
      </w:r>
      <w:r w:rsidRPr="00CF3BF1">
        <w:rPr>
          <w:sz w:val="28"/>
          <w:szCs w:val="28"/>
        </w:rPr>
        <w:t>£</w:t>
      </w:r>
      <w:r>
        <w:rPr>
          <w:sz w:val="28"/>
          <w:szCs w:val="28"/>
        </w:rPr>
        <w:t xml:space="preserve"> </w:t>
      </w:r>
      <w:r w:rsidR="006D7381">
        <w:rPr>
          <w:sz w:val="28"/>
          <w:szCs w:val="28"/>
        </w:rPr>
        <w:fldChar w:fldCharType="begin" w:fldLock="1"/>
      </w:r>
      <w:r w:rsidR="00467C11">
        <w:rPr>
          <w:sz w:val="28"/>
          <w:szCs w:val="28"/>
        </w:rPr>
        <w:instrText>ADDIN CSL_CITATION {"citationItems":[{"id":"ITEM-1","itemData":{"DOI":"10.12968/bjon.2019.28.16.1094","ISSN":"20522819","PMID":"31518540","author":[{"dropping-particle":"","family":"Tingle","given":"John","non-dropping-particle":"","parse-names":false,"suffix":""}],"container-title":"British Journal of Nursing","id":"ITEM-1","issue":"16","issued":{"date-parts":[["2019"]]},"page":"1094-1095","title":"An end-of-year report card from NHS Resolution","type":"article","volume":"28"},"uris":["http://www.mendeley.com/documents/?uuid=704da8ba-79ae-3233-bed7-dd21fa74c1d0"]},{"id":"ITEM-2","itemData":{"DOI":"10.1179/pma.2011.45.2.466","ISSN":"0079-4236","abstract":"I am very pleased to report that the ECITB’s output performance rose yet again and supported the delivery of training to over 24,000 people compared to a target of 11,000. This outstanding result is remarkable for both its scale and the fact that industry activity has reduced generally, with new engineering projects suffering delays because of the economic climate and other uncertainties in capital investment. It is also a positive indicator of employers retaining their staff and using the opportunity to raise their capabilities through training, and is further evidence of the value of our regional operating model.","author":[{"dropping-particle":"","family":"OfS","given":"","non-dropping-particle":"","parse-names":false,"suffix":""}],"container-title":"Post-Medieval Archaeology","id":"ITEM-2","issue":"2","issued":{"date-parts":[["2011"]]},"page":"466-470","title":"Annual Report and Accounts","type":"article-journal","volume":"45"},"uris":["http://www.mendeley.com/documents/?uuid=12ef6cb2-5221-35e6-8ad3-5dc5fbb12306"]},{"id":"ITEM-3","itemData":{"DOI":"10.12968/bjon.2021.30.15.936","ISSN":"20522819","PMID":"34379476","abstract":"John Tingle, Lecturer in Law, Birmingham Law School, University of Birmingham, discusses the NHS Resolution annual report and accounts for 2020/21 and recent advice from the Medical Defence Union.","author":[{"dropping-particle":"","family":"Tingle","given":"John","non-dropping-particle":"","parse-names":false,"suffix":""}],"container-title":"British Journal of Nursing","id":"ITEM-3","issue":"15","issued":{"date-parts":[["2021"]]},"page":"936-937","title":"Considering claims against the NHS","type":"article","volume":"30"},"uris":["http://www.mendeley.com/documents/?uuid=e68993fd-f290-399e-8c67-eac280f306ae"]}],"mendeley":{"formattedCitation":"[48–50]","plainTextFormattedCitation":"[48–50]","previouslyFormattedCitation":"[48–50]"},"properties":{"noteIndex":0},"schema":"https://github.com/citation-style-language/schema/raw/master/csl-citation.json"}</w:instrText>
      </w:r>
      <w:r w:rsidR="006D7381">
        <w:rPr>
          <w:sz w:val="28"/>
          <w:szCs w:val="28"/>
        </w:rPr>
        <w:fldChar w:fldCharType="separate"/>
      </w:r>
      <w:r w:rsidR="00467C11" w:rsidRPr="00467C11">
        <w:rPr>
          <w:noProof/>
          <w:sz w:val="28"/>
          <w:szCs w:val="28"/>
        </w:rPr>
        <w:t>[48–50]</w:t>
      </w:r>
      <w:r w:rsidR="006D7381">
        <w:rPr>
          <w:sz w:val="28"/>
          <w:szCs w:val="28"/>
        </w:rPr>
        <w:fldChar w:fldCharType="end"/>
      </w:r>
      <w:r w:rsidR="006D7381">
        <w:rPr>
          <w:sz w:val="28"/>
          <w:szCs w:val="28"/>
        </w:rPr>
        <w:t>.</w:t>
      </w:r>
    </w:p>
    <w:p w14:paraId="3074FD5C" w14:textId="44E32FC2" w:rsidR="00C27924" w:rsidRPr="00C27924" w:rsidRDefault="00C27924" w:rsidP="00C27924">
      <w:pPr>
        <w:ind w:left="113" w:firstLine="538"/>
        <w:jc w:val="both"/>
        <w:rPr>
          <w:sz w:val="28"/>
          <w:szCs w:val="28"/>
        </w:rPr>
      </w:pPr>
      <w:r w:rsidRPr="00C27924">
        <w:rPr>
          <w:sz w:val="28"/>
          <w:szCs w:val="28"/>
        </w:rPr>
        <w:t xml:space="preserve">Медицинские </w:t>
      </w:r>
      <w:r w:rsidR="0084472E">
        <w:rPr>
          <w:sz w:val="28"/>
          <w:szCs w:val="28"/>
        </w:rPr>
        <w:t>инциденты</w:t>
      </w:r>
      <w:r w:rsidRPr="00C27924">
        <w:rPr>
          <w:sz w:val="28"/>
          <w:szCs w:val="28"/>
        </w:rPr>
        <w:t xml:space="preserve"> с потенциальным причинением вреда для пациента в педиатрических стационарах встречаются в 3 раза чаще, чем в больницах для взрослого населения </w:t>
      </w:r>
      <w:r w:rsidRPr="00C27924">
        <w:rPr>
          <w:sz w:val="28"/>
          <w:szCs w:val="28"/>
        </w:rPr>
        <w:fldChar w:fldCharType="begin" w:fldLock="1"/>
      </w:r>
      <w:r w:rsidR="00467C11">
        <w:rPr>
          <w:sz w:val="28"/>
          <w:szCs w:val="28"/>
        </w:rPr>
        <w:instrText>ADDIN CSL_CITATION {"citationItems":[{"id":"ITEM-1","itemData":{"DOI":"10.1001/jama.285.16.2114","ISSN":"00987484","PMID":"11311101","abstract":"Context: Iatrogenic injuries, including medication errors, are an important problem in all hospitalized populations. However, few epidemiological data are available regarding medication errors in the pediatric inpatient setting. Objectives: To assess the rates of medication errors, adverse drug events (ADEs), and potential ADEs; to compare pediatric rates with previously reported adult rates; to analyze the major types of errors; and to evaluate the potential impact of prevention strategies. Design, Setting, and Patients: Prospective cohort study of 1120 patients admitted to 2 academic institutions during 6 weeks in April and May of 1999. Main Outcome Measures: Medication errors, potential ADEs, and ADEs were identified by clinical staff reports and review of medication order sheets, medication administration records, and patient charts. Results: We reviewed 10778 medication orders and found 616 medication errors (5.7%), 115 potential ADEs (1.1 %), and 26 ADEs (0.24%). Of the 26 ADEs, 5 (19%) were preventable. While the preventable ADE rate was similar to that of a previous adult hospital study, the potential ADE rate was 3 times higher. The rate of potential ADEs was significantly higher in neonates in the neonatal intensive care unit. Most potential ADEs occurred at the stage of drug ordering (79%) and involved incorrect dosing (34%), anti-infective drugs (28%), and intravenous medications (54%). Physician reviewers judged that computerized physician order entry could potentially have prevented 93% and ward-based clinical pharmacists 94% of potential ADEs. Conclusions: Medication errors are common in pediatric inpatient settings, and further efforts are needed to reduce them.","author":[{"dropping-particle":"","family":"Kaushal","given":"Rainu","non-dropping-particle":"","parse-names":false,"suffix":""},{"dropping-particle":"","family":"Bates","given":"David W.","non-dropping-particle":"","parse-names":false,"suffix":""},{"dropping-particle":"","family":"Landrigan","given":"Christopher","non-dropping-particle":"","parse-names":false,"suffix":""},{"dropping-particle":"","family":"McKenna","given":"Kathryn J.","non-dropping-particle":"","parse-names":false,"suffix":""},{"dropping-particle":"","family":"Clapp","given":"Margaret D.","non-dropping-particle":"","parse-names":false,"suffix":""},{"dropping-particle":"","family":"Federico","given":"Frank","non-dropping-particle":"","parse-names":false,"suffix":""},{"dropping-particle":"","family":"Goldmann","given":"Donald A.","non-dropping-particle":"","parse-names":false,"suffix":""}],"container-title":"Journal of the American Medical Association","id":"ITEM-1","issue":"16","issued":{"date-parts":[["2001"]]},"page":"2114-2120","title":"Medication errors and adverse drug events in pediatric inpatients","type":"article-journal","volume":"285"},"uris":["http://www.mendeley.com/documents/?uuid=5e6d2c55-7664-3a2a-a0b3-c581215b37af"]}],"mendeley":{"formattedCitation":"[51]","plainTextFormattedCitation":"[51]","previouslyFormattedCitation":"[51]"},"properties":{"noteIndex":0},"schema":"https://github.com/citation-style-language/schema/raw/master/csl-citation.json"}</w:instrText>
      </w:r>
      <w:r w:rsidRPr="00C27924">
        <w:rPr>
          <w:sz w:val="28"/>
          <w:szCs w:val="28"/>
        </w:rPr>
        <w:fldChar w:fldCharType="separate"/>
      </w:r>
      <w:r w:rsidR="00467C11" w:rsidRPr="00467C11">
        <w:rPr>
          <w:noProof/>
          <w:sz w:val="28"/>
          <w:szCs w:val="28"/>
        </w:rPr>
        <w:t>[51]</w:t>
      </w:r>
      <w:r w:rsidRPr="00C27924">
        <w:rPr>
          <w:sz w:val="28"/>
          <w:szCs w:val="28"/>
        </w:rPr>
        <w:fldChar w:fldCharType="end"/>
      </w:r>
      <w:r w:rsidRPr="00C27924">
        <w:rPr>
          <w:sz w:val="28"/>
          <w:szCs w:val="28"/>
        </w:rPr>
        <w:t>.</w:t>
      </w:r>
    </w:p>
    <w:p w14:paraId="13288FB6" w14:textId="12C69994" w:rsidR="00C86F78" w:rsidRDefault="00C27924" w:rsidP="00DD041A">
      <w:pPr>
        <w:ind w:left="113" w:firstLine="538"/>
        <w:jc w:val="both"/>
        <w:rPr>
          <w:sz w:val="28"/>
          <w:szCs w:val="28"/>
        </w:rPr>
      </w:pPr>
      <w:r w:rsidRPr="00C27924">
        <w:rPr>
          <w:sz w:val="28"/>
          <w:szCs w:val="28"/>
        </w:rPr>
        <w:t xml:space="preserve">Серьезные не фатальные медицинские </w:t>
      </w:r>
      <w:r w:rsidR="0084472E">
        <w:rPr>
          <w:sz w:val="28"/>
          <w:szCs w:val="28"/>
        </w:rPr>
        <w:t>инциденты</w:t>
      </w:r>
      <w:r w:rsidRPr="00C27924">
        <w:rPr>
          <w:sz w:val="28"/>
          <w:szCs w:val="28"/>
        </w:rPr>
        <w:t xml:space="preserve"> встречаются в 10–20 раз чаще, чем фатальные </w:t>
      </w:r>
      <w:r w:rsidR="0084472E">
        <w:rPr>
          <w:sz w:val="28"/>
          <w:szCs w:val="28"/>
        </w:rPr>
        <w:t>инциденты</w:t>
      </w:r>
      <w:r w:rsidRPr="00C27924">
        <w:rPr>
          <w:sz w:val="28"/>
          <w:szCs w:val="28"/>
        </w:rPr>
        <w:t xml:space="preserve"> </w:t>
      </w:r>
      <w:r w:rsidRPr="00C27924">
        <w:rPr>
          <w:sz w:val="28"/>
          <w:szCs w:val="28"/>
        </w:rPr>
        <w:fldChar w:fldCharType="begin" w:fldLock="1"/>
      </w:r>
      <w:r w:rsidR="00467C11">
        <w:rPr>
          <w:sz w:val="28"/>
          <w:szCs w:val="28"/>
        </w:rPr>
        <w:instrText>ADDIN CSL_CITATION {"citationItems":[{"id":"ITEM-1","itemData":{"DOI":"10.1097/PTS.0b013e3182948a69","ISSN":"15498417","PMID":"23860193","abstract":"Objectives: Based on 1984 data developed from reviews of medical records of patients treated in New York hospitals, the Institute of Medicine estimated that up to 98,000 Americans die each year from medical errors. The basis of this estimate is nearly 3 decades old; herein, an updated estimate is developed from modern studies published from 2008 to 2011. Methods: A literature review identified 4 limited studies that used primarily the Global Trigger Tool to flag specific evidence in medical records, such as medication stop orders or abnormal laboratory results, which point to an adverse event that may have harmed a patient. Ultimately, a physician must concur on the findings of an adverse event and then classify the severity of patient harm. Results: Using a weighted average of the 4 studies, a lower limit of 210,000 deaths per year was associated with preventable harm in hospitals. Given limitations in the search capability of the Global Trigger Tool and the incompleteness of medical records on which the Tool depends, the true number of premature deaths associated with preventable harm to patients was estimated at more than 400,000 per year. Serious harm seems to be 10- to 20-fold more common than lethal harm. Conclusions: The epidemic of patient harm in hospitals must be taken more seriously if it is to be curtailed. Fully engaging patients and their advocates during hospital care, systematically seeking the patients' voice in identifying harms, transparent accountability for harm, and intentional correction of root causes of harm will be necessary to accomplish this goal. © 2013 by Lippincott Williams and Wilkins.","author":[{"dropping-particle":"","family":"James","given":"John T.","non-dropping-particle":"","parse-names":false,"suffix":""}],"container-title":"Journal of Patient Safety","id":"ITEM-1","issue":"3","issued":{"date-parts":[["2013"]]},"page":"122-128","title":"A new, evidence-based estimate of patient harms associated with hospital care","type":"article-journal","volume":"9"},"uris":["http://www.mendeley.com/documents/?uuid=22935957-78ce-3172-a1a4-d78a4d2b288e"]}],"mendeley":{"formattedCitation":"[14]","plainTextFormattedCitation":"[14]","previouslyFormattedCitation":"[14]"},"properties":{"noteIndex":0},"schema":"https://github.com/citation-style-language/schema/raw/master/csl-citation.json"}</w:instrText>
      </w:r>
      <w:r w:rsidRPr="00C27924">
        <w:rPr>
          <w:sz w:val="28"/>
          <w:szCs w:val="28"/>
        </w:rPr>
        <w:fldChar w:fldCharType="separate"/>
      </w:r>
      <w:r w:rsidR="00467C11" w:rsidRPr="00467C11">
        <w:rPr>
          <w:noProof/>
          <w:sz w:val="28"/>
          <w:szCs w:val="28"/>
        </w:rPr>
        <w:t>[14]</w:t>
      </w:r>
      <w:r w:rsidRPr="00C27924">
        <w:rPr>
          <w:sz w:val="28"/>
          <w:szCs w:val="28"/>
        </w:rPr>
        <w:fldChar w:fldCharType="end"/>
      </w:r>
      <w:r w:rsidRPr="00C27924">
        <w:rPr>
          <w:sz w:val="28"/>
          <w:szCs w:val="28"/>
        </w:rPr>
        <w:t xml:space="preserve"> и продолжают оставаться распространенными</w:t>
      </w:r>
      <w:r w:rsidR="00BD797C" w:rsidRPr="00BD797C">
        <w:rPr>
          <w:sz w:val="28"/>
          <w:szCs w:val="28"/>
        </w:rPr>
        <w:t xml:space="preserve"> </w:t>
      </w:r>
      <w:r w:rsidR="00BD797C">
        <w:rPr>
          <w:sz w:val="28"/>
          <w:szCs w:val="28"/>
        </w:rPr>
        <w:fldChar w:fldCharType="begin" w:fldLock="1"/>
      </w:r>
      <w:r w:rsidR="00467C11">
        <w:rPr>
          <w:sz w:val="28"/>
          <w:szCs w:val="28"/>
        </w:rPr>
        <w:instrText>ADDIN CSL_CITATION {"citationItems":[{"id":"ITEM-1","itemData":{"DOI":"10.1056/nejmsa1004404","ISSN":"0028-4793","PMID":"21105794","abstract":"BACKGROUND In the 10 years since publication of the Institute of Medicine's report To Err Is Human, extensive efforts have been undertaken to improve patient safety. The success of these efforts remains unclear. METHODS We conducted a retrospective study of a stratified random sample of 10 hospitals in North Carolina. A total of 100 admissions per quarter from January 2002 through December 2007 were reviewed in random order by teams of nurse reviewers both within the hospitals (internal reviewers) and outside the hospitals (external reviewers) with the use of the Institute for Healthcare Improvement's Global Trigger Tool for Measuring Adverse Events. Suspected harms that were identified on initial review were evaluated by two independent physician reviewers. We evaluated changes in the rates of harm, using a random-effects Poisson regression model with adjustment for hospital-level clustering, demographic characteristics of patients, hospital service, and high-risk conditions. RESULTS Among 2341 admissions, internal reviewers identified 588 harms (25.1 harms per 100 admissions; 95% confidence interval [CI], 23.1 to 27.2) [corrected]. Multivariate analyses of harms identified by internal reviewers showed no significant changes in the overall rate of harms per 1000 patient-days (reduction factor, 0.99 per year; 95% CI, 0.94 to 1.04; P=0.61) or the rate of preventable harms. There was a reduction in preventable harms identified by external reviewers that did not reach statistical significance (reduction factor, 0.92; 95% CI, 0.85 to 1.00; P=0.06), with no significant change in the overall rate of harms (reduction factor, 0.98; 95% CI, 0.93 to 1.04; P=0.47). CONCLUSIONS In a study of 10 North Carolina hospitals, we found that harms remain common, with little evidence of widespread improvement. Further efforts are needed to translate effective safety interventions into routine practice and to monitor health care safety over time. (Funded by the Rx Foundation.).","author":[{"dropping-particle":"","family":"Landrigan","given":"Christopher P.","non-dropping-particle":"","parse-names":false,"suffix":""},{"dropping-particle":"","family":"Parry","given":"Gareth J.","non-dropping-particle":"","parse-names":false,"suffix":""},{"dropping-particle":"","family":"Bones","given":"Catherine B.","non-dropping-particle":"","parse-names":false,"suffix":""},{"dropping-particle":"","family":"Hackbarth","given":"Andrew D.","non-dropping-particle":"","parse-names":false,"suffix":""},{"dropping-particle":"","family":"Goldmann","given":"Donald A.","non-dropping-particle":"","parse-names":false,"suffix":""},{"dropping-particle":"","family":"Sharek","given":"Paul J.","non-dropping-particle":"","parse-names":false,"suffix":""}],"container-title":"New England Journal of Medicine","id":"ITEM-1","issue":"22","issued":{"date-parts":[["2010"]]},"page":"2124-2134","title":"Temporal Trends in Rates of Patient Harm Resulting from Medical Care","type":"article-journal","volume":"363"},"uris":["http://www.mendeley.com/documents/?uuid=6d0a9dc9-0fdf-3cd9-b56f-87af7d34b057"]}],"mendeley":{"formattedCitation":"[52]","plainTextFormattedCitation":"[52]","previouslyFormattedCitation":"[52]"},"properties":{"noteIndex":0},"schema":"https://github.com/citation-style-language/schema/raw/master/csl-citation.json"}</w:instrText>
      </w:r>
      <w:r w:rsidR="00BD797C">
        <w:rPr>
          <w:sz w:val="28"/>
          <w:szCs w:val="28"/>
        </w:rPr>
        <w:fldChar w:fldCharType="separate"/>
      </w:r>
      <w:r w:rsidR="00467C11" w:rsidRPr="00467C11">
        <w:rPr>
          <w:noProof/>
          <w:sz w:val="28"/>
          <w:szCs w:val="28"/>
        </w:rPr>
        <w:t>[52]</w:t>
      </w:r>
      <w:r w:rsidR="00BD797C">
        <w:rPr>
          <w:sz w:val="28"/>
          <w:szCs w:val="28"/>
        </w:rPr>
        <w:fldChar w:fldCharType="end"/>
      </w:r>
      <w:r w:rsidRPr="00C27924">
        <w:rPr>
          <w:sz w:val="28"/>
          <w:szCs w:val="28"/>
        </w:rPr>
        <w:t xml:space="preserve">, несмотря на широкие усилия по улучшению качества медицинской помощи </w:t>
      </w:r>
      <w:r w:rsidRPr="00C27924">
        <w:rPr>
          <w:sz w:val="28"/>
          <w:szCs w:val="28"/>
        </w:rPr>
        <w:fldChar w:fldCharType="begin" w:fldLock="1"/>
      </w:r>
      <w:r w:rsidR="00467C11">
        <w:rPr>
          <w:sz w:val="28"/>
          <w:szCs w:val="28"/>
        </w:rPr>
        <w:instrText>ADDIN CSL_CITATION {"citationItems":[{"id":"ITEM-1","itemData":{"DOI":"10.1136/bmj.a2426","ISSN":"09598146","PMID":"19008272","author":[{"dropping-particle":"","family":"Vincent","given":"Charles","non-dropping-particle":"","parse-names":false,"suffix":""},{"dropping-particle":"","family":"Aylin","given":"Paul","non-dropping-particle":"","parse-names":false,"suffix":""},{"dropping-particle":"","family":"Franklin","given":"Bryony Dean","non-dropping-particle":"","parse-names":false,"suffix":""},{"dropping-particle":"","family":"Holmes","given":"Alison","non-dropping-particle":"","parse-names":false,"suffix":""},{"dropping-particle":"","family":"Iskander","given":"Sandra","non-dropping-particle":"","parse-names":false,"suffix":""},{"dropping-particle":"","family":"Jacklin","given":"Ann","non-dropping-particle":"","parse-names":false,"suffix":""},{"dropping-particle":"","family":"Moorthy","given":"Krishna","non-dropping-particle":"","parse-names":false,"suffix":""}],"container-title":"BMJ","id":"ITEM-1","issue":"7680","issued":{"date-parts":[["2008"]]},"page":"1205-1207","title":"Is health care getting safer?","type":"article","volume":"337"},"uris":["http://www.mendeley.com/documents/?uuid=4b4db997-89b1-38e0-a8cc-40c6497fe31a"]},{"id":"ITEM-2","itemData":{"DOI":"10.1056/nejmsa1004404","ISSN":"0028-4793","PMID":"21105794","abstract":"BACKGROUND In the 10 years since publication of the Institute of Medicine's report To Err Is Human, extensive efforts have been undertaken to improve patient safety. The success of these efforts remains unclear. METHODS We conducted a retrospective study of a stratified random sample of 10 hospitals in North Carolina. A total of 100 admissions per quarter from January 2002 through December 2007 were reviewed in random order by teams of nurse reviewers both within the hospitals (internal reviewers) and outside the hospitals (external reviewers) with the use of the Institute for Healthcare Improvement's Global Trigger Tool for Measuring Adverse Events. Suspected harms that were identified on initial review were evaluated by two independent physician reviewers. We evaluated changes in the rates of harm, using a random-effects Poisson regression model with adjustment for hospital-level clustering, demographic characteristics of patients, hospital service, and high-risk conditions. RESULTS Among 2341 admissions, internal reviewers identified 588 harms (25.1 harms per 100 admissions; 95% confidence interval [CI], 23.1 to 27.2) [corrected]. Multivariate analyses of harms identified by internal reviewers showed no significant changes in the overall rate of harms per 1000 patient-days (reduction factor, 0.99 per year; 95% CI, 0.94 to 1.04; P=0.61) or the rate of preventable harms. There was a reduction in preventable harms identified by external reviewers that did not reach statistical significance (reduction factor, 0.92; 95% CI, 0.85 to 1.00; P=0.06), with no significant change in the overall rate of harms (reduction factor, 0.98; 95% CI, 0.93 to 1.04; P=0.47). CONCLUSIONS In a study of 10 North Carolina hospitals, we found that harms remain common, with little evidence of widespread improvement. Further efforts are needed to translate effective safety interventions into routine practice and to monitor health care safety over time. (Funded by the Rx Foundation.).","author":[{"dropping-particle":"","family":"Landrigan","given":"Christopher P.","non-dropping-particle":"","parse-names":false,"suffix":""},{"dropping-particle":"","family":"Parry","given":"Gareth J.","non-dropping-particle":"","parse-names":false,"suffix":""},{"dropping-particle":"","family":"Bones","given":"Catherine B.","non-dropping-particle":"","parse-names":false,"suffix":""},{"dropping-particle":"","family":"Hackbarth","given":"Andrew D.","non-dropping-particle":"","parse-names":false,"suffix":""},{"dropping-particle":"","family":"Goldmann","given":"Donald A.","non-dropping-particle":"","parse-names":false,"suffix":""},{"dropping-particle":"","family":"Sharek","given":"Paul J.","non-dropping-particle":"","parse-names":false,"suffix":""}],"container-title":"New England Journal of Medicine","id":"ITEM-2","issue":"22","issued":{"date-parts":[["2010"]]},"page":"2124-2134","title":"Temporal Trends in Rates of Patient Harm Resulting from Medical Care","type":"article-journal","volume":"363"},"uris":["http://www.mendeley.com/documents/?uuid=6d0a9dc9-0fdf-3cd9-b56f-87af7d34b057"]},{"id":"ITEM-3","itemData":{"DOI":"10.1136/bmj.h3239","ISSN":"17561833","PMID":"26174149","abstract":"Objectives To determine the proportion of avoidable deaths (due to acts of omission and commission) in acute hospital trusts in England and to determine the association with the trust's hospital-wide standardised mortality ratio assessed using the two commonly used methods-The hospital standardised mortality ratio (HSMR) and the summary hospital level mortality indicator (SHMI). Design Retrospective case record review of deaths. Setting 34 English acute hospital trusts (10 in 2009 and 24 in 2012/13) randomly selected from across the spectrum of HSMR. Main outcom e measures Avoidable death, defined as those with at least a 50% probability of avoidability in view of trained medical reviewers. Association of avoidable death proportion with the HSMR and the SHMI assessed using regression coefficients, to estimate the increase in avoidable death proportion for a one standard deviation increase in standardised mortality ratio. Participants 100 randomly selected hospital deaths from each trust. Results The proportion of avoidable deaths was 3.6% (95% confidence interval 3.0% to 4.3%). It was lower in 2012/13 (3.0%, 2.4% to 3.7%) than in 2009 (5.2%, 3.8% to 6.6%). This difference is subject to several factors, including reviewers' greater awareness in 2012/13 of orders not to resuscitate, patients being perceived as sicker on admission, minor differences in review form questions, and cultural changes that might have discouraged reviewers from criticising other clinicians. There was a small but statistically non-significant association between HSMR and the proportion of avoidable deaths (regression coefficient 0.3, 95% confidence interval ?0.2 to 0.7). The regression coefficient was similar for both time periods (0.1 and 0.3). This implies that a difference in HSMR of between 105 and 115 would be associated with an increase of only 0.3% (95% confidence interval ?0.2% to 0.7%) in the proportion of avoidable deaths. A similar weak non-significant association was observed for SHMI (regression coefficient 0.3, 95% confidence interval ?0.3 to 1.0). Conclusions The small proportion of deaths judged to be avoidable means that any metric based on mortality is unlikely to reflect the quality of a hospital. The lack of association between the proportion of avoidable deaths and hospital-wide SMRs partly reflects methodological shortcomings in both metrics. Instead, reviews of individual deaths should focus on identifying ways of improving the quality of care, whereas the u…","author":[{"dropping-particle":"","family":"Hogan","given":"Helen","non-dropping-particle":"","parse-names":false,"suffix":""},{"dropping-particle":"","family":"Zipfel","given":"Rebecca","non-dropping-particle":"","parse-names":false,"suffix":""},{"dropping-particle":"","family":"Neuburger","given":"Jenny","non-dropping-particle":"","parse-names":false,"suffix":""},{"dropping-particle":"","family":"Hutchings","given":"Andrew","non-dropping-particle":"","parse-names":false,"suffix":""},{"dropping-particle":"","family":"Darzi","given":"Ara","non-dropping-particle":"","parse-names":false,"suffix":""},{"dropping-particle":"","family":"Black","given":"Nick","non-dropping-particle":"","parse-names":false,"suffix":""}],"container-title":"BMJ (Online)","id":"ITEM-3","issued":{"date-parts":[["2015"]]},"page":"312-340","title":"Avoidability of hospital deaths and association with hospital-wide mortality ratios: Retrospective case record review and regression analysis","type":"article-journal","volume":"351"},"uris":["http://www.mendeley.com/documents/?uuid=187bd658-88e3-306a-b3b9-8bad72259507"]}],"mendeley":{"formattedCitation":"[52–54]","plainTextFormattedCitation":"[52–54]","previouslyFormattedCitation":"[52–54]"},"properties":{"noteIndex":0},"schema":"https://github.com/citation-style-language/schema/raw/master/csl-citation.json"}</w:instrText>
      </w:r>
      <w:r w:rsidRPr="00C27924">
        <w:rPr>
          <w:sz w:val="28"/>
          <w:szCs w:val="28"/>
        </w:rPr>
        <w:fldChar w:fldCharType="separate"/>
      </w:r>
      <w:r w:rsidR="00467C11" w:rsidRPr="00467C11">
        <w:rPr>
          <w:noProof/>
          <w:sz w:val="28"/>
          <w:szCs w:val="28"/>
        </w:rPr>
        <w:t>[52–54]</w:t>
      </w:r>
      <w:r w:rsidRPr="00C27924">
        <w:rPr>
          <w:sz w:val="28"/>
          <w:szCs w:val="28"/>
        </w:rPr>
        <w:fldChar w:fldCharType="end"/>
      </w:r>
      <w:r w:rsidRPr="00C27924">
        <w:rPr>
          <w:sz w:val="28"/>
          <w:szCs w:val="28"/>
        </w:rPr>
        <w:t>.</w:t>
      </w:r>
    </w:p>
    <w:p w14:paraId="161DF211" w14:textId="77777777" w:rsidR="00187B40" w:rsidRPr="000A756C" w:rsidRDefault="00187B40" w:rsidP="00187B40">
      <w:pPr>
        <w:ind w:firstLine="567"/>
        <w:jc w:val="both"/>
        <w:rPr>
          <w:color w:val="000000" w:themeColor="text1"/>
          <w:sz w:val="28"/>
          <w:szCs w:val="28"/>
        </w:rPr>
      </w:pPr>
      <w:r w:rsidRPr="000A756C">
        <w:rPr>
          <w:color w:val="000000" w:themeColor="text1"/>
          <w:sz w:val="28"/>
          <w:szCs w:val="28"/>
        </w:rPr>
        <w:t>По данным</w:t>
      </w:r>
      <w:r>
        <w:rPr>
          <w:color w:val="000000" w:themeColor="text1"/>
          <w:sz w:val="28"/>
          <w:szCs w:val="28"/>
        </w:rPr>
        <w:t xml:space="preserve"> оценкам</w:t>
      </w:r>
      <w:r w:rsidRPr="000A756C">
        <w:rPr>
          <w:color w:val="000000" w:themeColor="text1"/>
          <w:sz w:val="28"/>
          <w:szCs w:val="28"/>
        </w:rPr>
        <w:t xml:space="preserve"> </w:t>
      </w:r>
      <w:r>
        <w:rPr>
          <w:color w:val="000000" w:themeColor="text1"/>
          <w:sz w:val="28"/>
          <w:szCs w:val="28"/>
        </w:rPr>
        <w:t>Всемирной организации здравоохранения (</w:t>
      </w:r>
      <w:r w:rsidRPr="000A756C">
        <w:rPr>
          <w:color w:val="000000" w:themeColor="text1"/>
          <w:sz w:val="28"/>
          <w:szCs w:val="28"/>
        </w:rPr>
        <w:t>ВОЗ</w:t>
      </w:r>
      <w:r>
        <w:rPr>
          <w:color w:val="000000" w:themeColor="text1"/>
          <w:sz w:val="28"/>
          <w:szCs w:val="28"/>
        </w:rPr>
        <w:t>)</w:t>
      </w:r>
      <w:r w:rsidRPr="000A756C">
        <w:rPr>
          <w:color w:val="000000" w:themeColor="text1"/>
          <w:sz w:val="28"/>
          <w:szCs w:val="28"/>
        </w:rPr>
        <w:t xml:space="preserve"> наиболее распространенными ошибками, связанные с безопасностью пациентов являются: </w:t>
      </w:r>
    </w:p>
    <w:p w14:paraId="15DC2B74" w14:textId="72E488AC" w:rsidR="00187B40" w:rsidRPr="00EB16C7" w:rsidRDefault="00187B40" w:rsidP="00187B40">
      <w:pPr>
        <w:ind w:firstLine="567"/>
        <w:jc w:val="both"/>
        <w:rPr>
          <w:color w:val="000000" w:themeColor="text1"/>
          <w:sz w:val="28"/>
          <w:szCs w:val="28"/>
        </w:rPr>
      </w:pPr>
      <w:r w:rsidRPr="00EB16C7">
        <w:rPr>
          <w:bCs/>
          <w:i/>
          <w:color w:val="000000" w:themeColor="text1"/>
          <w:sz w:val="28"/>
          <w:szCs w:val="28"/>
        </w:rPr>
        <w:t>Инфекции, связанные с оказанием медицинской помощи</w:t>
      </w:r>
      <w:r w:rsidRPr="00EB16C7">
        <w:rPr>
          <w:bCs/>
          <w:color w:val="000000" w:themeColor="text1"/>
          <w:sz w:val="28"/>
          <w:szCs w:val="28"/>
        </w:rPr>
        <w:t>,</w:t>
      </w:r>
      <w:r w:rsidRPr="00EB16C7">
        <w:rPr>
          <w:color w:val="000000" w:themeColor="text1"/>
          <w:sz w:val="28"/>
          <w:szCs w:val="28"/>
        </w:rPr>
        <w:t> возникают у 7 и 10 из каждых 100 госпитализированных пациентов в странах с высоким и ни</w:t>
      </w:r>
      <w:r w:rsidR="003F09E8">
        <w:rPr>
          <w:color w:val="000000" w:themeColor="text1"/>
          <w:sz w:val="28"/>
          <w:szCs w:val="28"/>
        </w:rPr>
        <w:t>зким и средним уровнем доходов</w:t>
      </w:r>
      <w:r w:rsidR="00BD797C" w:rsidRPr="00BD797C">
        <w:rPr>
          <w:color w:val="000000" w:themeColor="text1"/>
          <w:sz w:val="28"/>
          <w:szCs w:val="28"/>
        </w:rPr>
        <w:t xml:space="preserve"> </w:t>
      </w:r>
      <w:r w:rsidR="00BD797C">
        <w:rPr>
          <w:color w:val="000000" w:themeColor="text1"/>
          <w:sz w:val="28"/>
          <w:szCs w:val="28"/>
        </w:rPr>
        <w:fldChar w:fldCharType="begin" w:fldLock="1"/>
      </w:r>
      <w:r w:rsidR="00467C11">
        <w:rPr>
          <w:color w:val="000000" w:themeColor="text1"/>
          <w:sz w:val="28"/>
          <w:szCs w:val="28"/>
        </w:rPr>
        <w:instrText>ADDIN CSL_CITATION {"citationItems":[{"id":"ITEM-1","itemData":{"ISBN":"9789241501507","ISSN":"9241501502","abstract":"Health care-associated infection (HCAI) is acquired by patients while receiving care and represents the most frequent adverse event. However, the global burden remains unknown because of the difficulty to gather reliable data. In many settings, from hospitals to ambulatory and long-term care, HCAI appears to be a hidden, cross-cutting problem that no institution or country can claim to have solved yet. HCAI surveillance is complex and requires the use of standardized criteria, availability of diagnostic facilities and expertise to conduct it and interpret the results. Surveillance systems for HCAI exist in several high-income countries but are virtually nonexistent in most low- and middle-income countries. Data included in this report are the results of systematic reviews of the literature on endemic HCAI from 1995 to 2010 in high- and low/ middle-income countries. According to published national or multicentre studies, pooled HCAI prevalence in mixed patient populations was 7.6% in high-income countries. The European Centre for Disease Prevention and Control (ECDC) estimated that 4 131 000 patients are affected by approximately 4 544 100 episodes of HCAI every year in Europe. The estimated HCAI incidence rate in the USA was 4.5% in 2002, corresponding to 9.3 infections per 1000 patient-days and 1.7 million affected patients. The systematic review of the literature revealed clearly an extremely fragmented picture of the endemic burden of HCAI in the developing world. Only very scanty information was available from some regions and no data at all for several countries (66%). Many studies conducted in health-care settings with limited resources reported HCAI rates higher than in developed countries. Hospital-wide prevalence of HCAI varied from 5.7% to 19.1% with a pooled prevalence of 10.1%. Of note, the pooled HCAI prevalence was significantly higher in high- than in low-quality studies (15.5% vs 8.5%, respectively). Surgical site infection (SSI) is the most surveyed and most frequent type of infection in low- and middleincome countries with incidence rates ranging from 1.2 to 23.6 per 100 surgical procedures and a pooled incidence of 11.8%. By contrast, SSI rates vary between 1.2% and 5.2% in developed countries. The risk of acquiring HCAI is significantly higher in intensive care units (ICUs), with approximately 30% of patients affected by at least one episode of HCAI with substantial associated morbidity and mortality. Pooled cumulative incidence dens…","author":[{"dropping-particle":"","family":"World Health Organization","given":"(Who)","non-dropping-particle":"","parse-names":false,"suffix":""}],"container-title":"WHO Library Cataloguing-in-Publication Data","id":"ITEM-1","issue":"2","issued":{"date-parts":[["2011"]]},"page":"40","title":"Report on the Burden of Endemic Health Care-Associated Infection Worldwide.","type":"article-journal","volume":"6"},"uris":["http://www.mendeley.com/documents/?uuid=ac26a08c-3290-3cb6-b3c2-45e840a6aa66"]}],"mendeley":{"formattedCitation":"[55]","plainTextFormattedCitation":"[55]","previouslyFormattedCitation":"[55]"},"properties":{"noteIndex":0},"schema":"https://github.com/citation-style-language/schema/raw/master/csl-citation.json"}</w:instrText>
      </w:r>
      <w:r w:rsidR="00BD797C">
        <w:rPr>
          <w:color w:val="000000" w:themeColor="text1"/>
          <w:sz w:val="28"/>
          <w:szCs w:val="28"/>
        </w:rPr>
        <w:fldChar w:fldCharType="separate"/>
      </w:r>
      <w:r w:rsidR="00467C11" w:rsidRPr="00467C11">
        <w:rPr>
          <w:noProof/>
          <w:color w:val="000000" w:themeColor="text1"/>
          <w:sz w:val="28"/>
          <w:szCs w:val="28"/>
        </w:rPr>
        <w:t>[55]</w:t>
      </w:r>
      <w:r w:rsidR="00BD797C">
        <w:rPr>
          <w:color w:val="000000" w:themeColor="text1"/>
          <w:sz w:val="28"/>
          <w:szCs w:val="28"/>
        </w:rPr>
        <w:fldChar w:fldCharType="end"/>
      </w:r>
      <w:r w:rsidRPr="00EB16C7">
        <w:rPr>
          <w:i/>
          <w:iCs/>
          <w:color w:val="000000" w:themeColor="text1"/>
          <w:sz w:val="28"/>
          <w:szCs w:val="28"/>
        </w:rPr>
        <w:t>.</w:t>
      </w:r>
    </w:p>
    <w:p w14:paraId="3A7BBA3D" w14:textId="005485DE" w:rsidR="00187B40" w:rsidRPr="003F09E8" w:rsidRDefault="00187B40" w:rsidP="00187B40">
      <w:pPr>
        <w:ind w:firstLine="567"/>
        <w:jc w:val="both"/>
        <w:rPr>
          <w:color w:val="000000" w:themeColor="text1"/>
          <w:sz w:val="28"/>
          <w:szCs w:val="28"/>
        </w:rPr>
      </w:pPr>
      <w:r w:rsidRPr="00EB16C7">
        <w:rPr>
          <w:bCs/>
          <w:i/>
          <w:color w:val="000000" w:themeColor="text1"/>
          <w:sz w:val="28"/>
          <w:szCs w:val="28"/>
        </w:rPr>
        <w:t>Небезопасные хирургические вмешательства</w:t>
      </w:r>
      <w:r w:rsidRPr="00EB16C7">
        <w:rPr>
          <w:color w:val="000000" w:themeColor="text1"/>
          <w:sz w:val="28"/>
          <w:szCs w:val="28"/>
        </w:rPr>
        <w:t> вызывают осложнения у 25% пациентов. Ежегодно почти 7 миллионов хирургических пациентов страдают от серьезных осложнений, 1 миллион из которых умирает во вре</w:t>
      </w:r>
      <w:r w:rsidR="003F09E8">
        <w:rPr>
          <w:color w:val="000000" w:themeColor="text1"/>
          <w:sz w:val="28"/>
          <w:szCs w:val="28"/>
        </w:rPr>
        <w:t>мя операции или сразу после неё</w:t>
      </w:r>
      <w:r w:rsidR="00D85DF1" w:rsidRPr="00D85DF1">
        <w:rPr>
          <w:color w:val="000000" w:themeColor="text1"/>
          <w:sz w:val="28"/>
          <w:szCs w:val="28"/>
        </w:rPr>
        <w:t xml:space="preserve"> </w:t>
      </w:r>
      <w:r w:rsidR="00D85DF1">
        <w:rPr>
          <w:color w:val="000000" w:themeColor="text1"/>
          <w:sz w:val="28"/>
          <w:szCs w:val="28"/>
        </w:rPr>
        <w:fldChar w:fldCharType="begin" w:fldLock="1"/>
      </w:r>
      <w:r w:rsidR="00467C11">
        <w:rPr>
          <w:color w:val="000000" w:themeColor="text1"/>
          <w:sz w:val="28"/>
          <w:szCs w:val="28"/>
        </w:rPr>
        <w:instrText>ADDIN CSL_CITATION {"citationItems":[{"id":"ITEM-1","itemData":{"ISSN":"00214892","PMID":"24724433","abstract":"The World Health Organization WHO launched the Safe Surgery Saves Lives campaign in 2007 to improve safety of surgical care in the world. As a part of the campaign, the first edition of the Surgical Safety Checklist was created through an international consultative process in 2008 and the second edition was published in the WHO Guidelines for Safe Surgery 2009. The guidelines consist of ten essential objectives for safe surgery, and nine of the ten objectives are facilitated by introducing the surgical checklist in the operating room, which is designed to improve teamwork of the operating room member and to give them chances to use the safety processes consistently. It consists of nineteen check points scheduled to be used in three phases : before anesthesia induction, before any skin incisioa and at the end of surgery. In this article we gave an outline of WHO Surgical Safety Checklist and WHO Guidelines for Safe Surgery 2009, and reviewed the evidence of the guidelines and checklist Finally we presented the evidence indicating the efficacy of the WHO Surgical Safety Checklist, which included the pilot study attached in the guidelines showing that its use markedly decreased complications in patients undergoing noncardiac surgery in eight diverse international hospitals.","author":[{"dropping-particle":"","family":"Nishiwaki","given":"Kimitoshi","non-dropping-particle":"","parse-names":false,"suffix":""},{"dropping-particle":"","family":"Ichikawa","given":"Takao","non-dropping-particle":"","parse-names":false,"suffix":""}],"container-title":"Japanese Journal of Anesthesiology","id":"ITEM-1","issue":"3","issued":{"date-parts":[["2014"]]},"page":"246-254","title":"WHO surgical safety checklist and guideline for safe surgery 2009","type":"article","volume":"63"},"uris":["http://www.mendeley.com/documents/?uuid=c12db14d-0155-3c82-b777-de27745cd680"]},{"id":"ITEM-2","itemData":{"ISBN":"978 92 4 159855 2","ISSN":"1881-3658","PMID":"23762968","abstract":"This is a demonstration of how the {WHO} Safe Surgery Saves Lives Checkist functions in an operation, in this case a hernia repair. For more information on the Checklist and the Safe Surgery Saves Lives Campaign, visit www.safesurg.org.","author":[{"dropping-particle":"","family":"WHO","given":"","non-dropping-particle":"","parse-names":false,"suffix":""}],"container-title":"The Second Global Patient Safety Challenge","id":"ITEM-2","issue":"1","issued":{"date-parts":[["2009"]]},"page":"133","title":"WHO Guidelines for Safe Surgery 2009 - Safe Surgery Saves Lives. WHO/IER/PSP/2008.08-1E","type":"article-journal","volume":"6"},"uris":["http://www.mendeley.com/documents/?uuid=279ed368-eacf-3a53-86e9-ad7b4e2eabd1"]}],"mendeley":{"formattedCitation":"[56,57]","plainTextFormattedCitation":"[56,57]","previouslyFormattedCitation":"[56,57]"},"properties":{"noteIndex":0},"schema":"https://github.com/citation-style-language/schema/raw/master/csl-citation.json"}</w:instrText>
      </w:r>
      <w:r w:rsidR="00D85DF1">
        <w:rPr>
          <w:color w:val="000000" w:themeColor="text1"/>
          <w:sz w:val="28"/>
          <w:szCs w:val="28"/>
        </w:rPr>
        <w:fldChar w:fldCharType="separate"/>
      </w:r>
      <w:r w:rsidR="00467C11" w:rsidRPr="00467C11">
        <w:rPr>
          <w:noProof/>
          <w:color w:val="000000" w:themeColor="text1"/>
          <w:sz w:val="28"/>
          <w:szCs w:val="28"/>
        </w:rPr>
        <w:t>[56,57]</w:t>
      </w:r>
      <w:r w:rsidR="00D85DF1">
        <w:rPr>
          <w:color w:val="000000" w:themeColor="text1"/>
          <w:sz w:val="28"/>
          <w:szCs w:val="28"/>
        </w:rPr>
        <w:fldChar w:fldCharType="end"/>
      </w:r>
      <w:r w:rsidR="003F09E8" w:rsidRPr="003F09E8">
        <w:rPr>
          <w:color w:val="000000" w:themeColor="text1"/>
          <w:sz w:val="28"/>
          <w:szCs w:val="28"/>
        </w:rPr>
        <w:t>.</w:t>
      </w:r>
    </w:p>
    <w:p w14:paraId="37A4795F" w14:textId="2217699D" w:rsidR="00187B40" w:rsidRPr="003F09E8" w:rsidRDefault="00187B40" w:rsidP="00187B40">
      <w:pPr>
        <w:ind w:firstLine="567"/>
        <w:jc w:val="both"/>
        <w:rPr>
          <w:color w:val="000000" w:themeColor="text1"/>
          <w:sz w:val="28"/>
          <w:szCs w:val="28"/>
        </w:rPr>
      </w:pPr>
      <w:r w:rsidRPr="00EB16C7">
        <w:rPr>
          <w:bCs/>
          <w:i/>
          <w:color w:val="000000" w:themeColor="text1"/>
          <w:sz w:val="28"/>
          <w:szCs w:val="28"/>
        </w:rPr>
        <w:t>Небезопасная практика инъекций</w:t>
      </w:r>
      <w:r w:rsidRPr="00EB16C7">
        <w:rPr>
          <w:color w:val="000000" w:themeColor="text1"/>
          <w:sz w:val="28"/>
          <w:szCs w:val="28"/>
        </w:rPr>
        <w:t>   медицинские учреждения могут передавать инфекции, в том числе ВИЧ и гепатиты В и С, и представлять непосредственную опасность для пациентов и медицинских работников; на них приходится бремя вреда, которое оценивается в 9,2 миллиона лет жизни, потерянных из-за инвалидности и смерти во всем мире (известных как годы жизни с поправкой на инвалидность (DALY</w:t>
      </w:r>
      <w:r w:rsidR="003F09E8" w:rsidRPr="003F09E8">
        <w:rPr>
          <w:color w:val="000000" w:themeColor="text1"/>
          <w:sz w:val="28"/>
          <w:szCs w:val="28"/>
        </w:rPr>
        <w:t>)</w:t>
      </w:r>
      <w:r w:rsidR="00D85DF1" w:rsidRPr="00D85DF1">
        <w:rPr>
          <w:color w:val="000000" w:themeColor="text1"/>
          <w:sz w:val="28"/>
          <w:szCs w:val="28"/>
        </w:rPr>
        <w:t xml:space="preserve"> </w:t>
      </w:r>
      <w:r w:rsidR="00D85DF1">
        <w:rPr>
          <w:color w:val="000000" w:themeColor="text1"/>
          <w:sz w:val="28"/>
          <w:szCs w:val="28"/>
        </w:rPr>
        <w:fldChar w:fldCharType="begin" w:fldLock="1"/>
      </w:r>
      <w:r w:rsidR="00467C11">
        <w:rPr>
          <w:color w:val="000000" w:themeColor="text1"/>
          <w:sz w:val="28"/>
          <w:szCs w:val="28"/>
        </w:rPr>
        <w:instrText>ADDIN CSL_CITATION {"citationItems":[{"id":"ITEM-1","itemData":{"ISSN":"0926-9630","abstract":"Nursing often deals with ethical dilemmas in the clinical arena. A case study demonstrates an ethical dilemma faced by healthcare providers who care for and treat Jehovah's Witnesses who are placed in a critical situation due to medical life-threatening situations. A 20-year-old, pregnant, Black Hispanic female presented to the Emergency Department (ED) in critical condition following a single-vehicle car accident. She exhibited signs and symptoms of internal bleeding and was advised to have a blood transfusion and emergency surgery in an attempt to save her and the fetus. She refused to accept blood or blood products and rejected the surgery as well. Her refusal was based on a fear of blood transfusion due to her belief in Bible scripture. The ethical dilemma presented is whether to respect the patient's autonomy and compromise standards of care or ignore the patient's wishes in an attempt to save her life. This paper presents the clinical case, identifies the ethical dilemma, and discusses virtue ethical theory and principles that apply to this situation.","author":[{"dropping-particle":"","family":"Malti","given":"Tina","non-dropping-particle":"","parse-names":false,"suffix":""},{"dropping-particle":"","family":"Beelmann","given":"Andreas","non-dropping-particle":"","parse-names":false,"suffix":""},{"dropping-particle":"","family":"Noam","given":"Gil G.","non-dropping-particle":"","parse-names":false,"suffix":""},{"dropping-particle":"","family":"Sommer","given":"Simon","non-dropping-particle":"","parse-names":false,"suffix":""},{"dropping-particle":"","family":"Francis","given":"Isabel","non-dropping-particle":"","parse-names":false,"suffix":""},{"dropping-particle":"","family":"Leeman","given":"Jennifer","non-dropping-particle":"","parse-names":false,"suffix":""},{"dropping-particle":"","family":"Sandelowski","given":"Margarete","non-dropping-particle":"","parse-names":false,"suffix":""},{"dropping-particle":"","family":"Birken","given":"Sarah A","non-dropping-particle":"","parse-names":false,"suffix":""},{"dropping-particle":"","family":"Bunger","given":"Alicia C","non-dropping-particle":"","parse-names":false,"suffix":""},{"dropping-particle":"","family":"Powell","given":"Byron J","non-dropping-particle":"","parse-names":false,"suffix":""},{"dropping-particle":"","family":"Turner","given":"Kea","non-dropping-particle":"","parse-names":false,"suffix":""},{"dropping-particle":"","family":"Clary","given":"Alecia S","non-dropping-particle":"","parse-names":false,"suffix":""},{"dropping-particle":"","family":"Klaman","given":"Stacey L","non-dropping-particle":"","parse-names":false,"suffix":""},{"dropping-particle":"","family":"Yu","given":"Yan","non-dropping-particle":"","parse-names":false,"suffix":""},{"dropping-particle":"","family":"Whitaker","given":"Daniel J","non-dropping-particle":"","parse-names":false,"suffix":""},{"dropping-particle":"","family":"Self","given":"Shannon R","non-dropping-particle":"","parse-names":false,"suffix":""},{"dropping-particle":"","family":"Rostad","given":"Whitney L","non-dropping-particle":"","parse-names":false,"suffix":""},{"dropping-particle":"","family":"Chatham","given":"Jenelle R Shanley","non-dropping-particle":"","parse-names":false,"suffix":""},{"dropping-particle":"","family":"Kirk","given":"M Alexis","non-dropping-particle":"","parse-names":false,"suffix":""},{"dropping-particle":"","family":"Shea","given":"Christopher M","non-dropping-particle":"","parse-names":false,"suffix":""},{"dropping-particle":"","family":"Haines","given":"Emily","non-dropping-particle":"","parse-names":false,"suffix":""},{"dropping-particle":"","family":"Weiner","given":"Bryan J","non-dropping-particle":"","parse-names":false,"suffix":""},{"dropping-particle":"","family":"Tang","given":"Charlotte","non-dropping-particle":"","parse-names":false,"suffix":""},{"dropping-particle":"","family":"Chen","given":"Yunan","non-dropping-particle":"","parse-names":false,"suffix":""},{"dropping-particle":"","family":"Lee","given":"Shoou Yih D. Soyoung","non-dropping-particle":"","parse-names":false,"suffix":""},{"dropping-particle":"","family":"Wang","given":"Weiwen","non-dropping-particle":"","parse-names":false,"suffix":""},{"dropping-particle":"","family":"Rue","given":"Elizabeth M","non-dropping-particle":"La","parse-names":false,"suffix":""},{"dropping-particle":"","family":"Tzeng","given":"Huey-Ming","non-dropping-particle":"","parse-names":false,"suffix":""},{"dropping-particle":"","family":"Hatcher","given":"Barbara J","non-dropping-particle":"","parse-names":false,"suffix":""},{"dropping-particle":"","family":"Young","given":"Emily Laura","non-dropping-particle":"","parse-names":false,"suffix":""},{"dropping-particle":"","family":"RA","given":"Hargrove-Huttel","non-dropping-particle":"","parse-names":false,"suffix":""},{"dropping-particle":"","family":"Meyer","given":"Geralyn","non-dropping-particle":"","parse-names":false,"suffix":""},{"dropping-particle":"","family":"Moran","given":"Vicki2","non-dropping-particle":"","parse-names":false,"suffix":""},{"dropping-particle":"","family":"Cuvar","given":"Karen1","non-dropping-particle":"","parse-names":false,"suffix":""},{"dropping-particle":"","family":"Carlson","given":"Judith H.1","non-dropping-particle":"","parse-names":false,"suffix":""},{"dropping-particle":"","family":"Forde-Johnston","given":"Carol","non-dropping-particle":"","parse-names":false,"suffix":""},{"dropping-particle":"","family":"Mfidi","given":"Finiswa H","non-dropping-particle":"","parse-names":false,"suffix":""},{"dropping-particle":"","family":"Thupayagale-Tshweneagae","given":"Gloria","non-dropping-particle":"","parse-names":false,"suffix":""},{"dropping-particle":"","family":"Akpor","given":"Oluwaseyi A","non-dropping-particle":"","parse-names":false,"suffix":""},{"dropping-particle":"","family":"Bressan","given":"Valentina","non-dropping-particle":"","parse-names":false,"suffix":""},{"dropping-particle":"","family":"Bagnasco","given":"Annamaria","non-dropping-particle":"","parse-names":false,"suffix":""},{"dropping-particle":"","family":"Aleo","given":"Giuseppe","non-dropping-particle":"","parse-names":false,"suffix":""},{"dropping-particle":"","family":"Timmins","given":"Fiona","non-dropping-particle":"","parse-names":false,"suffix":""},{"dropping-particle":"","family":"Barisone","given":"Michela","non-dropping-particle":"","parse-names":false,"suffix":""},{"dropping-particle":"","family":"Bianchi","given":"Monica","non-dropping-particle":"","parse-names":false,"suffix":""},{"dropping-particle":"","family":"Pellegrini","given":"Ramona","non-dropping-particle":"","parse-names":false,"suffix":""},{"dropping-particle":"","family":"Sasso","given":"Loredana","non-dropping-particle":"","parse-names":false,"suffix":""},{"dropping-particle":"","family":"Jones","given":"Laney K Loretta","non-dropping-particle":"","parse-names":false,"suffix":""},{"dropping-particle":"","family":"Pulk","given":"Rebecca","non-dropping-particle":"","parse-names":false,"suffix":""},{"dropping-particle":"","family":"Gionfriddo","given":"Michael R","non-dropping-particle":"","parse-names":false,"suffix":""},{"dropping-particle":"","family":"Evans","given":"Michael A","non-dropping-particle":"","parse-names":false,"suffix":""},{"dropping-particle":"","family":"Parry","given":"Dean","non-dropping-particle":"","parse-names":false,"suffix":""},{"dropping-particle":"","family":"Clark","given":"Beth","non-dropping-particle":"","parse-names":false,"suffix":""},{"dropping-particle":"","family":"Preto","given":"Nina","non-dropping-particle":"","parse-names":false,"suffix":""},{"dropping-particle":"","family":"Kass","given":"Nancy","non-dropping-particle":"","parse-names":false,"suffix":""},{"dropping-particle":"","family":"Hecht","given":"Kenneth","non-dropping-particle":"","parse-names":false,"suffix":""},{"dropping-particle":"","family":"Paul","given":"Amy","non-dropping-particle":"","parse-names":false,"suffix":""},{"dropping-particle":"","family":"Birnbach","given":"Kerry","non-dropping-particle":"","parse-names":false,"suffix":""},{"dropping-particle":"","family":"Wakefield","given":"Ann","non-dropping-particle":"","parse-names":false,"suffix":""},{"dropping-particle":"","family":"Peterson","given":"Mary H","non-dropping-particle":"","parse-names":false,"suffix":""},{"dropping-particle":"","family":"Barnason","given":"Susan A","non-dropping-particle":"","parse-names":false,"suffix":""},{"dropping-particle":"","family":"Donnelly","given":"Bill","non-dropping-particle":"","parse-names":false,"suffix":""},{"dropping-particle":"","family":"Hill","given":"Kathleen Keith D","non-dropping-particle":"","parse-names":false,"suffix":""},{"dropping-particle":"","family":"Miley","given":"Helen","non-dropping-particle":"","parse-names":false,"suffix":""},{"dropping-particle":"","family":"Riggs","given":"Lisa","non-dropping-particle":"","parse-names":false,"suffix":""},{"dropping-particle":"","family":"Whiteman","given":"Kimberly","non-dropping-particle":"","parse-names":false,"suffix":""},{"dropping-particle":"","family":"Kuruvilla","given":"Shyama","non-dropping-particle":"","parse-names":false,"suffix":""},{"dropping-particle":"","family":"Bustreo","given":"Flavia","non-dropping-particle":"","parse-names":false,"suffix":""},{"dropping-particle":"","family":"Kuo","given":"Taona","non-dropping-particle":"","parse-names":false,"suffix":""},{"dropping-particle":"","family":"Mishra","given":"C K","non-dropping-particle":"","parse-names":false,"suffix":""},{"dropping-particle":"","family":"Taylor","given":"Katie","non-dropping-particle":"","parse-names":false,"suffix":""},{"dropping-particle":"","family":"Fogstad","given":"Helga","non-dropping-particle":"","parse-names":false,"suffix":""},{"dropping-particle":"","family":"Gupta","given":"Geeta Rao","non-dropping-particle":"","parse-names":false,"suffix":""},{"dropping-particle":"","family":"Gilmore","given":"Kate","non-dropping-particle":"","parse-names":false,"suffix":""},{"dropping-particle":"","family":"Temmerman","given":"Marleen","non-dropping-particle":"","parse-names":false,"suffix":""},{"dropping-particle":"","family":"Thomas","given":"Joe","non-dropping-particle":"","parse-names":false,"suffix":""},{"dropping-particle":"","family":"Rasanathan","given":"Kumanan","non-dropping-particle":"","parse-names":false,"suffix":""},{"dropping-particle":"","family":"Chaiban","given":"Ted","non-dropping-particle":"","parse-names":false,"suffix":""},{"dropping-particle":"","family":"Mohan","given":"Anshu","non-dropping-particle":"","parse-names":false,"suffix":""},{"dropping-particle":"","family":"Gruending","given":"Anna","non-dropping-particle":"","parse-names":false,"suffix":""},{"dropping-particle":"","family":"Schweitzer","given":"Julian","non-dropping-particle":"","parse-names":false,"suffix":""},{"dropping-particle":"","family":"Dini","given":"Hannah Sarah","non-dropping-particle":"","parse-names":false,"suffix":""},{"dropping-particle":"","family":"Borrazzo","given":"John","non-dropping-particle":"","parse-names":false,"suffix":""},{"dropping-particle":"","family":"Fassil","given":"Hareya","non-dropping-particle":"","parse-names":false,"suffix":""},{"dropping-particle":"","family":"Gronseth","given":"Lars","non-dropping-particle":"","parse-names":false,"suffix":""},{"dropping-particle":"","family":"Khosla","given":"Rajat","non-dropping-particle":"","parse-names":false,"suffix":""},{"dropping-particle":"","family":"Ulrich","given":"Beth","non-dropping-particle":"","parse-names":false,"suffix":""},{"dropping-particle":"","family":"Lynch","given":"Holly Fernandez","non-dropping-particle":"","parse-names":false,"suffix":""},{"dropping-particle":"","family":"Bender","given":"MIRIAM","non-dropping-particle":"","parse-names":false,"suffix":""},{"dropping-particle":"","family":"Williams","given":"Marjory","non-dropping-particle":"","parse-names":false,"suffix":""},{"dropping-particle":"","family":"Su","given":"Wei","non-dropping-particle":"","parse-names":false,"suffix":""},{"dropping-particle":"","family":"Hites","given":"Lisle","non-dropping-particle":"","parse-names":false,"suffix":""},{"dropping-particle":"","family":"Lor","given":"Maichou","non-dropping-particle":"","parse-names":false,"suffix":""},{"dropping-particle":"","family":"Backonja","given":"Uba","non-dropping-particle":"","parse-names":false,"suffix":""},{"dropping-particle":"","family":"Lauver","given":"Diane R","non-dropping-particle":"","parse-names":false,"suffix":""},{"dropping-particle":"","family":"Flanagan","given":"Jane","non-dropping-particle":"","parse-names":false,"suffix":""},{"dropping-particle":"","family":"Weir-Hughes","given":"Dickon","non-dropping-particle":"","parse-names":false,"suffix":""},{"dropping-particle":"V","family":"Marcell","given":"Arik","non-dropping-particle":"","parse-names":false,"suffix":""},{"dropping-particle":"","family":"H","given":"M S P","non-dropping-particle":"","parse-names":false,"suffix":""},{"dropping-particle":"","family":"Gibbs","given":"Susannah E","non-dropping-particle":"","parse-names":false,"suffix":""},{"dropping-particle":"","family":"H","given":"M S P","non-dropping-particle":"","parse-names":false,"suffix":""},{"dropping-particle":"","family":"Pilgrim","given":"Nanlesta A","non-dropping-particle":"","parse-names":false,"suffix":""},{"dropping-particle":"","family":"Ph","given":"D","non-dropping-particle":"","parse-names":false,"suffix":""},{"dropping-particle":"","family":"H","given":"M S P","non-dropping-particle":"","parse-names":false,"suffix":""},{"dropping-particle":"","family":"Page","given":"Kathleen R","non-dropping-particle":"","parse-names":false,"suffix":""},{"dropping-particle":"","family":"D","given":"M","non-dropping-particle":"","parse-names":false,"suffix":""},{"dropping-particle":"","family":"Arrington-sanders","given":"Renata","non-dropping-particle":"","parse-names":false,"suffix":""},{"dropping-particle":"","family":"Sc","given":"M","non-dropping-particle":"","parse-names":false,"suffix":""},{"dropping-particle":"","family":"Jennings","given":"Jacky M","non-dropping-particle":"","parse-names":false,"suffix":""},{"dropping-particle":"","family":"Ph","given":"D","non-dropping-particle":"","parse-names":false,"suffix":""},{"dropping-particle":"","family":"H","given":"M S P","non-dropping-particle":"","parse-names":false,"suffix":""},{"dropping-particle":"","family":"Loosier","given":"Penny S","non-dropping-particle":"","parse-names":false,"suffix":""},{"dropping-particle":"","family":"Ph","given":"D","non-dropping-particle":"","parse-names":false,"suffix":""},{"dropping-particle":"","family":"H","given":"M S P","non-dropping-particle":"","parse-names":false,"suffix":""},{"dropping-particle":"","family":"Dittus","given":"Patricia J","non-dropping-particle":"","parse-names":false,"suffix":""},{"dropping-particle":"","family":"Ph","given":"D","non-dropping-particle":"","parse-names":false,"suffix":""},{"dropping-particle":"","family":"Tzeng","given":"Huey-Ming","non-dropping-particle":"","parse-names":false,"suffix":""},{"dropping-particle":"","family":"Marcus Pierson","given":"James","non-dropping-particle":"","parse-names":false,"suffix":""},{"dropping-particle":"","family":"Casalicchio","given":"Giuseppe","non-dropping-particle":"","parse-names":false,"suffix":""},{"dropping-particle":"","family":"Lesaffre","given":"Emmanuel","non-dropping-particle":"","parse-names":false,"suffix":""},{"dropping-particle":"","family":"Küchenhoff","given":"Helmut","non-dropping-particle":"","parse-names":false,"suffix":""},{"dropping-particle":"","family":"Bruyneel","given":"Luk","non-dropping-particle":"","parse-names":false,"suffix":""},{"dropping-particle":"","family":"Raingruber","given":"B.","non-dropping-particle":"","parse-names":false,"suffix":""},{"dropping-particle":"","family":"Hart","given":"Stella","non-dropping-particle":"","parse-names":false,"suffix":""},{"dropping-particle":"","family":"Strutz","given":"Kelly L","non-dropping-particle":"","parse-names":false,"suffix":""},{"dropping-particle":"","family":"Herring","given":"Amy H","non-dropping-particle":"","parse-names":false,"suffix":""},{"dropping-particle":"","family":"Halpern","given":"Carolyn Tucker","non-dropping-particle":"","parse-names":false,"suffix":""},{"dropping-particle":"","family":"Repplinger","given":"Michael D","non-dropping-particle":"","parse-names":false,"suffix":""},{"dropping-particle":"","family":"Ravi","given":"Shashank","non-dropping-particle":"","parse-names":false,"suffix":""},{"dropping-particle":"","family":"Lee","given":"Andrew W","non-dropping-particle":"","parse-names":false,"suffix":""},{"dropping-particle":"","family":"Svenson","given":"James E","non-dropping-particle":"","parse-names":false,"suffix":""},{"dropping-particle":"","family":"Sharp","given":"Brian","non-dropping-particle":"","parse-names":false,"suffix":""},{"dropping-particle":"","family":"Bauer","given":"Matt","non-dropping-particle":"","parse-names":false,"suffix":""},{"dropping-particle":"","family":"Hamedani","given":"Azita G","non-dropping-particle":"","parse-names":false,"suffix":""},{"dropping-particle":"","family":"Tsai","given":"Hui-Hua","non-dropping-particle":"","parse-names":false,"suffix":""},{"dropping-particle":"","family":"Chiou","given":"Shwu-Fen","non-dropping-particle":"","parse-names":false,"suffix":""},{"dropping-particle":"","family":"Wang","given":"Tsi-Chi","non-dropping-particle":"","parse-names":false,"suffix":""},{"dropping-particle":"","family":"Wu","given":"Meng-Ping","non-dropping-particle":"","parse-names":false,"suffix":""},{"dropping-particle":"","family":"Feng","given":"Rung-Chuang","non-dropping-particle":"","parse-names":false,"suffix":""},{"dropping-particle":"","family":"Durocher","given":"Evelyne","non-dropping-particle":"","parse-names":false,"suffix":""},{"dropping-particle":"","family":"Kinsella","given":"Elizabeth Anne","non-dropping-particle":"","parse-names":false,"suffix":""},{"dropping-particle":"","family":"Ells","given":"Carolyn","non-dropping-particle":"","parse-names":false,"suffix":""},{"dropping-particle":"","family":"Hunt","given":"Matthew","non-dropping-particle":"","parse-names":false,"suffix":""},{"dropping-particle":"","family":"Garrett","given":"Teresa","non-dropping-particle":"","parse-names":false,"suffix":""},{"dropping-particle":"","family":"Hudak","given":"Nicole C.1","non-dropping-particle":"","parse-names":false,"suffix":""},{"dropping-particle":"","family":"Carmack","given":"Heather J.2","non-dropping-particle":"","parse-names":false,"suffix":""},{"dropping-particle":"","family":"Smith","given":"Ethan D.3","non-dropping-particle":"","parse-names":false,"suffix":""},{"dropping-particle":"","family":"Melnyk","given":"B. M.","non-dropping-particle":"","parse-names":false,"suffix":""},{"dropping-particle":"","family":"Fineout-Overholt","given":"Ellen","non-dropping-particle":"","parse-names":false,"suffix":""},{"dropping-particle":"","family":"Hussey","given":"Pamela A","non-dropping-particle":"","parse-names":false,"suffix":""},{"dropping-particle":"","family":"Kennedy","given":"Margaret Ann","non-dropping-particle":"","parse-names":false,"suffix":""},{"dropping-particle":"","family":"Benton","given":"D C","non-dropping-particle":"","parse-names":false,"suffix":""},{"dropping-particle":"","family":"Maaitah","given":"R","non-dropping-particle":"Al","parse-names":false,"suffix":""},{"dropping-particle":"","family":"Gharaibeh","given":"M","non-dropping-particle":"","parse-names":false,"suffix":""},{"dropping-particle":"","family":"Milliken","given":"Aimee","non-dropping-particle":"","parse-names":false,"suffix":""},{"dropping-particle":"","family":"Munson","given":"Siân","non-dropping-particle":"","parse-names":false,"suffix":""},{"dropping-particle":"","family":"Cook","given":"Catherine","non-dropping-particle":"","parse-names":false,"suffix":""},{"dropping-particle":"","family":"Green","given":"Helen Elise","non-dropping-particle":"","parse-names":false,"suffix":""},{"dropping-particle":"","family":"Avgar","given":"Ariel","non-dropping-particle":"","parse-names":false,"suffix":""},{"dropping-particle":"","family":"Tambe","given":"Prasanna","non-dropping-particle":"","parse-names":false,"suffix":""},{"dropping-particle":"","family":"Hitt","given":"Lorin M","non-dropping-particle":"","parse-names":false,"suffix":""},{"dropping-particle":"","family":"Williams","given":"Lynne Keoki","non-dropping-particle":"","parse-names":false,"suffix":""},{"dropping-particle":"","family":"Rycroft-Malone","given":"Jo","non-dropping-particle":"","parse-names":false,"suffix":""},{"dropping-particle":"","family":"Burton","given":"Christopher R","non-dropping-particle":"","parse-names":false,"suffix":""},{"dropping-particle":"","family":"Heitz","given":"Corey","non-dropping-particle":"","parse-names":false,"suffix":""},{"dropping-particle":"","family":"Morgenstern","given":"Justin","non-dropping-particle":"","parse-names":false,"suffix":""},{"dropping-particle":"","family":"Milne","given":"William K","non-dropping-particle":"","parse-names":false,"suffix":""},{"dropping-particle":"V","family":"Nelson-Brantley","given":"Heather","non-dropping-particle":"","parse-names":false,"suffix":""},{"dropping-particle":"","family":"Ford","given":"Debra J","non-dropping-particle":"","parse-names":false,"suffix":""},{"dropping-particle":"","family":"Vedanthan","given":"Rajesh","non-dropping-particle":"","parse-names":false,"suffix":""},{"dropping-particle":"","family":"Bansilal","given":"Sameer","non-dropping-particle":"","parse-names":false,"suffix":""},{"dropping-particle":"","family":"Soto","given":"Ana Victoria","non-dropping-particle":"","parse-names":false,"suffix":""},{"dropping-particle":"","family":"Kovacic","given":"Jason C","non-dropping-particle":"","parse-names":false,"suffix":""},{"dropping-particle":"","family":"Latina","given":"Jacqueline","non-dropping-particle":"","parse-names":false,"suffix":""},{"dropping-particle":"","family":"Jaslow","given":"Risa","non-dropping-particle":"","parse-names":false,"suffix":""},{"dropping-particle":"","family":"Santana","given":"Maribel","non-dropping-particle":"","parse-names":false,"suffix":""},{"dropping-particle":"","family":"Gorga","given":"Elio","non-dropping-particle":"","parse-names":false,"suffix":""},{"dropping-particle":"","family":"Kasarskis","given":"Andrew","non-dropping-particle":"","parse-names":false,"suffix":""},{"dropping-particle":"","family":"Hajjar","given":"Roger","non-dropping-particle":"","parse-names":false,"suffix":""},{"dropping-particle":"","family":"Schadt","given":"Eric E","non-dropping-particle":"","parse-names":false,"suffix":""},{"dropping-particle":"","family":"Björkegren","given":"Johan L","non-dropping-particle":"","parse-names":false,"suffix":""},{"dropping-particle":"","family":"Fayad","given":"Zahi A","non-dropping-particle":"","parse-names":false,"suffix":""},{"dropping-particle":"","family":"Fuster","given":"Valentin","non-dropping-particle":"","parse-names":false,"suffix":""},{"dropping-particle":"","family":"Hudali","given":"Tamer","non-dropping-particle":"","parse-names":false,"suffix":""},{"dropping-particle":"","family":"Papireddy","given":"Muralidhar","non-dropping-particle":"","parse-names":false,"suffix":""},{"dropping-particle":"","family":"Bhattarai","given":"Mukul","non-dropping-particle":"","parse-names":false,"suffix":""},{"dropping-particle":"","family":"Deckard","given":"Alan","non-dropping-particle":"","parse-names":false,"suffix":""},{"dropping-particle":"","family":"Hingle","given":"Susan","non-dropping-particle":"","parse-names":false,"suffix":""},{"dropping-particle":"","family":"Raphael","given":"Jean L","non-dropping-particle":"","parse-names":false,"suffix":""},{"dropping-particle":"","family":"Giardino","given":"Angelo P","non-dropping-particle":"","parse-names":false,"suffix":""},{"dropping-particle":"","family":"Andrade Vasconcelos","given":"Rosane Maria","non-dropping-particle":"","parse-names":false,"suffix":""},{"dropping-particle":"","family":"Caldana","given":"Graziela","non-dropping-particle":"","parse-names":false,"suffix":""},{"dropping-particle":"","family":"Cantarella Lima","given":"Elaine","non-dropping-particle":"","parse-names":false,"suffix":""},{"dropping-particle":"","family":"Marques da Silva","given":"Ligia Duarte","non-dropping-particle":"","parse-names":false,"suffix":""},{"dropping-particle":"","family":"Bernardes","given":"Andrea","non-dropping-particle":"","parse-names":false,"suffix":""},{"dropping-particle":"","family":"Silvia Gabriel","given":"Carmen","non-dropping-particle":"","parse-names":false,"suffix":""},{"dropping-particle":"","family":"DeMarco","given":"Rosanna","non-dropping-particle":"","parse-names":false,"suffix":""},{"dropping-particle":"","family":"Tufts","given":"Kimberly Adams","non-dropping-particle":"","parse-names":false,"suffix":""},{"dropping-particle":"","family":"Foster","given":"Jackie","non-dropping-particle":"","parse-names":false,"suffix":""},{"dropping-particle":"","family":"Idossa","given":"Lensa","non-dropping-particle":"","parse-names":false,"suffix":""},{"dropping-particle":"","family":"Mau","given":"Lih-Wen Wen","non-dropping-particle":"","parse-names":false,"suffix":""},{"dropping-particle":"","family":"Murphy","given":"Elizabeth","non-dropping-particle":"","parse-names":false,"suffix":""},{"dropping-particle":"","family":"BROWN","given":"Jack JULENE","non-dropping-particle":"","parse-names":false,"suffix":""},{"dropping-particle":"","family":"Adaba","given":"Godfried Bakiyem","non-dropping-particle":"","parse-names":false,"suffix":""},{"dropping-particle":"","family":"Kebebew","given":"Yohannes","non-dropping-particle":"","parse-names":false,"suffix":""},{"dropping-particle":"","family":"Knox","given":"Daryl","non-dropping-particle":"","parse-names":false,"suffix":""},{"dropping-particle":"","family":"Holloman","given":"Garland","non-dropping-particle":"","parse-names":false,"suffix":""},{"dropping-particle":"","family":"Desborough","given":"Michael J","non-dropping-particle":"","parse-names":false,"suffix":""},{"dropping-particle":"","family":"Murphy","given":"Michael F","non-dropping-particle":"","parse-names":false,"suffix":""},{"dropping-particle":"","family":"Asadzandi","given":"Minoo","non-dropping-particle":"","parse-names":false,"suffix":""},{"dropping-particle":"","family":"Chi","given":"Jeffrey","non-dropping-particle":"","parse-names":false,"suffix":""},{"dropping-particle":"","family":"Artandi","given":"Maja","non-dropping-particle":"","parse-names":false,"suffix":""},{"dropping-particle":"","family":"Kugler","given":"John","non-dropping-particle":"","parse-names":false,"suffix":""},{"dropping-particle":"","family":"Ozdalga","given":"Errol","non-dropping-particle":"","parse-names":false,"suffix":""},{"dropping-particle":"","family":"Hosamani","given":"Poonam","non-dropping-particle":"","parse-names":false,"suffix":""},{"dropping-particle":"","family":"Koehler","given":"Elizabeth","non-dropping-particle":"","parse-names":false,"suffix":""},{"dropping-particle":"","family":"Osterberg","given":"Lars","non-dropping-particle":"","parse-names":false,"suffix":""},{"dropping-particle":"","family":"Zaman","given":"Junaid","non-dropping-particle":"","parse-names":false,"suffix":""},{"dropping-particle":"","family":"Thadaney","given":"Sonoo","non-dropping-particle":"","parse-names":false,"suffix":""},{"dropping-particle":"","family":"Elder","given":"Andrew","non-dropping-particle":"","parse-names":false,"suffix":""},{"dropping-particle":"","family":"Verghese","given":"Abraham","non-dropping-particle":"","parse-names":false,"suffix":""},{"dropping-particle":"","family":"Palinkas","given":"Lawrence A","non-dropping-particle":"","parse-names":false,"suffix":""},{"dropping-particle":"","family":"Garcia","given":"Antonio R","non-dropping-particle":"","parse-names":false,"suffix":""},{"dropping-particle":"","family":"Aarons","given":"Gregory A","non-dropping-particle":"","parse-names":false,"suffix":""},{"dropping-particle":"","family":"Finno-Velasquez","given":"Megan","non-dropping-particle":"","parse-names":false,"suffix":""},{"dropping-particle":"","family":"Holloway","given":"Ian W","non-dropping-particle":"","parse-names":false,"suffix":""},{"dropping-particle":"","family":"Mackie","given":"Thomas I","non-dropping-particle":"","parse-names":false,"suffix":""},{"dropping-particle":"","family":"Leslie","given":"Laurel K","non-dropping-particle":"","parse-names":false,"suffix":""},{"dropping-particle":"","family":"Chamberlain","given":"Patricia","non-dropping-particle":"","parse-names":false,"suffix":""},{"dropping-particle":"","family":"Izumi","given":"Shigeko","non-dropping-particle":"","parse-names":false,"suffix":""},{"dropping-particle":"","family":"Barfield","given":"Patricia A","non-dropping-particle":"","parse-names":false,"suffix":""},{"dropping-particle":"","family":"Basin","given":"Basilia","non-dropping-particle":"","parse-names":false,"suffix":""},{"dropping-particle":"","family":"Mood","given":"Laura","non-dropping-particle":"","parse-names":false,"suffix":""},{"dropping-particle":"","family":"Neunzert","given":"Caroline","non-dropping-particle":"","parse-names":false,"suffix":""},{"dropping-particle":"","family":"Tadesse","given":"Ruth","non-dropping-particle":"","parse-names":false,"suffix":""},{"dropping-particle":"","family":"Bradley","given":"Katherine J","non-dropping-particle":"","parse-names":false,"suffix":""},{"dropping-particle":"","family":"Tanner","given":"Christine A","non-dropping-particle":"","parse-names":false,"suffix":""},{"dropping-particle":"","family":"Springer","given":"Andrew E","non-dropping-particle":"","parse-names":false,"suffix":""},{"dropping-particle":"","family":"Evans","given":"Anna C Alexandra E","non-dropping-particle":"","parse-names":false,"suffix":""},{"dropping-particle":"","family":"Regge","given":"Melissa","non-dropping-particle":"De","parse-names":false,"suffix":""},{"dropping-particle":"","family":"Pourcq","given":"Kaat","non-dropping-particle":"De","parse-names":false,"suffix":""},{"dropping-particle":"","family":"Meijboom","given":"Bert","non-dropping-particle":"","parse-names":false,"suffix":""},{"dropping-particle":"","family":"Trybou","given":"Jeroen","non-dropping-particle":"","parse-names":false,"suffix":""},{"dropping-particle":"","family":"Mortier","given":"Eric","non-dropping-particle":"","parse-names":false,"suffix":""},{"dropping-particle":"","family":"Eeckloo","given":"Kristof","non-dropping-particle":"","parse-names":false,"suffix":""},{"dropping-particle":"","family":"Turner","given":"T","non-dropping-particle":"","parse-names":false,"suffix":""},{"dropping-particle":"","family":"Spruijt-Metz","given":"D","non-dropping-particle":"","parse-names":false,"suffix":""},{"dropping-particle":"","family":"Wen","given":"C K F","non-dropping-particle":"","parse-names":false,"suffix":""},{"dropping-particle":"","family":"Hingle","given":"M D","non-dropping-particle":"","parse-names":false,"suffix":""},{"dropping-particle":"","family":"Adler-Milstein","given":"Julia","non-dropping-particle":"","parse-names":false,"suffix":""},{"dropping-particle":"","family":"Everson","given":"Jordan","non-dropping-particle":"","parse-names":false,"suffix":""},{"dropping-particle":"","family":"Lee","given":"Shoou Yih D. Soyoung","non-dropping-particle":"","parse-names":false,"suffix":""},{"dropping-particle":"","family":"Wilkinson","given":"Mick","non-dropping-particle":"","parse-names":false,"suffix":""},{"dropping-particle":"","family":"BL","given":"Cull-Wilby","non-dropping-particle":"","parse-names":false,"suffix":""},{"dropping-particle":"","family":"JI","given":"Pepin","non-dropping-particle":"","parse-names":false,"suffix":""},{"dropping-particle":"","family":"Liehr","given":"Patricia","non-dropping-particle":"","parse-names":false,"suffix":""},{"dropping-particle":"","family":"Smith","given":"Mary Jane","non-dropping-particle":"","parse-names":false,"suffix":""},{"dropping-particle":"","family":"Houry","given":"Debra","non-dropping-particle":"","parse-names":false,"suffix":""},{"dropping-particle":"","family":"Bodenger","given":"George","non-dropping-particle":"","parse-names":false,"suffix":""},{"dropping-particle":"","family":"Steiner John E.","given":"Jr","non-dropping-particle":"","parse-names":false,"suffix":""},{"dropping-particle":"","family":"Hewison","given":"A","non-dropping-particle":"","parse-names":false,"suffix":""},{"dropping-particle":"","family":"Stanton","given":"A","non-dropping-particle":"","parse-names":false,"suffix":""},{"dropping-particle":"","family":"Peters","given":"Jessica S","non-dropping-particle":"","parse-names":false,"suffix":""},{"dropping-particle":"","family":"Patterson","given":"Emily S","non-dropping-particle":"","parse-names":false,"suffix":""},{"dropping-particle":"","family":"Dick","given":"Tracey K","non-dropping-particle":"","parse-names":false,"suffix":""},{"dropping-particle":"","family":"Patrician","given":"Patricia A","non-dropping-particle":"","parse-names":false,"suffix":""},{"dropping-particle":"","family":"Loan","given":"Lori A","non-dropping-particle":"","parse-names":false,"suffix":""},{"dropping-particle":"","family":"Neumann","given":"Peter J","non-dropping-particle":"","parse-names":false,"suffix":""},{"dropping-particle":"","family":"Farquhar","given":"Megan","non-dropping-particle":"","parse-names":false,"suffix":""},{"dropping-particle":"","family":"Wilkinson","given":"Colby L","non-dropping-particle":"","parse-names":false,"suffix":""},{"dropping-particle":"","family":"Lowry","given":"Mackenzie","non-dropping-particle":"","parse-names":false,"suffix":""},{"dropping-particle":"","family":"Gold","given":"Marthe","non-dropping-particle":"","parse-names":false,"suffix":""},{"dropping-particle":"","family":"Ericson","given":"J","non-dropping-particle":"","parse-names":false,"suffix":""},{"dropping-particle":"","family":"Williams","given":"Susan G","non-dropping-particle":"","parse-names":false,"suffix":""},{"dropping-particle":"","family":"Lood","given":"Qarin","non-dropping-particle":"","parse-names":false,"suffix":""},{"dropping-particle":"","family":"Gustafsson","given":"Susanne","non-dropping-particle":"","parse-names":false,"suffix":""},{"dropping-particle":"","family":"Dahlin Ivanoff","given":"Synneve","non-dropping-particle":"","parse-names":false,"suffix":""},{"dropping-particle":"","family":"Williams","given":"Tracy E","non-dropping-particle":"","parse-names":false,"suffix":""},{"dropping-particle":"","family":"Baker","given":"Kathy","non-dropping-particle":"","parse-names":false,"suffix":""},{"dropping-particle":"","family":"Evans","given":"Leda","non-dropping-particle":"","parse-names":false,"suffix":""},{"dropping-particle":"","family":"Lucatorto","given":"Michelle A","non-dropping-particle":"","parse-names":false,"suffix":""},{"dropping-particle":"","family":"Moss","given":"Edtrina","non-dropping-particle":"","parse-names":false,"suffix":""},{"dropping-particle":"","family":"O'Sullivan","given":"Ann","non-dropping-particle":"","parse-names":false,"suffix":""},{"dropping-particle":"","family":"Seifert","given":"Patricia C","non-dropping-particle":"","parse-names":false,"suffix":""},{"dropping-particle":"","family":"Siek","given":"Terry","non-dropping-particle":"","parse-names":false,"suffix":""},{"dropping-particle":"","family":"Thomas","given":"Timothy W","non-dropping-particle":"","parse-names":false,"suffix":""},{"dropping-particle":"","family":"Zittel","given":"Barbara","non-dropping-particle":"","parse-names":false,"suffix":""},{"dropping-particle":"","family":"Adams","given":"Samantha A","non-dropping-particle":"","parse-names":false,"suffix":""},{"dropping-particle":"","family":"Petersen","given":"Carolyn","non-dropping-particle":"","parse-names":false,"suffix":""},{"dropping-particle":"","family":"Fowler","given":"Marsha D","non-dropping-particle":"","parse-names":false,"suffix":""},{"dropping-particle":"","family":"Booth","given":"Richard G","non-dropping-particle":"","parse-names":false,"suffix":""},{"dropping-particle":"","family":"Andrusyszyn","given":"Mary-Anne","non-dropping-particle":"","parse-names":false,"suffix":""},{"dropping-particle":"","family":"Iwasiw","given":"Carroll","non-dropping-particle":"","parse-names":false,"suffix":""},{"dropping-particle":"","family":"Donelle","given":"Lorie","non-dropping-particle":"","parse-names":false,"suffix":""},{"dropping-particle":"","family":"Compeau","given":"Deborah","non-dropping-particle":"","parse-names":false,"suffix":""},{"dropping-particle":"","family":"Blease","given":"Charlotte","non-dropping-particle":"","parse-names":false,"suffix":""},{"dropping-particle":"","family":"Kelley","given":"John M","non-dropping-particle":"","parse-names":false,"suffix":""},{"dropping-particle":"","family":"Trachsel","given":"Manuel","non-dropping-particle":"","parse-names":false,"suffix":""},{"dropping-particle":"","family":"Whall","given":"Ann L","non-dropping-particle":"","parse-names":false,"suffix":""},{"dropping-particle":"","family":"Lester","given":"Louise","non-dropping-particle":"","parse-names":false,"suffix":""},{"dropping-particle":"","family":"Baker","given":"Ruth","non-dropping-particle":"","parse-names":false,"suffix":""},{"dropping-particle":"","family":"Ph","given":"D","non-dropping-particle":"","parse-names":false,"suffix":""},{"dropping-particle":"","family":"Coupland","given":"Carol","non-dropping-particle":"","parse-names":false,"suffix":""},{"dropping-particle":"","family":"Ph","given":"D","non-dropping-particle":"","parse-names":false,"suffix":""},{"dropping-particle":"","family":"Orton","given":"Elizabeth","non-dropping-particle":"","parse-names":false,"suffix":""},{"dropping-particle":"","family":"Ph","given":"D","non-dropping-particle":"","parse-names":false,"suffix":""},{"dropping-particle":"","family":"Motlagh","given":"Zahra","non-dropping-particle":"","parse-names":false,"suffix":""},{"dropping-particle":"","family":"Hidarnia","given":"Alireza","non-dropping-particle":"","parse-names":false,"suffix":""},{"dropping-particle":"","family":"Kaveh","given":"Mohamad Hosain","non-dropping-particle":"","parse-names":false,"suffix":""},{"dropping-particle":"","family":"Kojuri","given":"Javad","non-dropping-particle":"","parse-names":false,"suffix":""},{"dropping-particle":"","family":"Salmond","given":"Susan W.","non-dropping-particle":"","parse-names":false,"suffix":""},{"dropping-particle":"","family":"Echevarria","given":"Mercedes","non-dropping-particle":"","parse-names":false,"suffix":""},{"dropping-particle":"","family":"Chandrashekar","given":"Shivaram","non-dropping-particle":"","parse-names":false,"suffix":""},{"dropping-particle":"","family":"Kantharaj","given":"Ambuja","non-dropping-particle":"","parse-names":false,"suffix":""},{"dropping-particle":"","family":"Styne","given":"Dennis M","non-dropping-particle":"","parse-names":false,"suffix":""},{"dropping-particle":"","family":"Arslanian","given":"Silva A","non-dropping-particle":"","parse-names":false,"suffix":""},{"dropping-particle":"","family":"Connor","given":"Ellen L","non-dropping-particle":"","parse-names":false,"suffix":""},{"dropping-particle":"","family":"Farooqi","given":"Ismaa Sadaf","non-dropping-particle":"","parse-names":false,"suffix":""},{"dropping-particle":"","family":"Murad","given":"M Hassan","non-dropping-particle":"","parse-names":false,"suffix":""},{"dropping-particle":"","family":"Silverstein","given":"Janet H","non-dropping-particle":"","parse-names":false,"suffix":""},{"dropping-particle":"","family":"Yanovski","given":"Jack A","non-dropping-particle":"","parse-names":false,"suffix":""},{"dropping-particle":"","family":"Edmonds","given":"Joyce K","non-dropping-particle":"","parse-names":false,"suffix":""},{"dropping-particle":"","family":"Campbell","given":"Lisa A","non-dropping-particle":"","parse-names":false,"suffix":""},{"dropping-particle":"","family":"Gilder","given":"Richard E","non-dropping-particle":"","parse-names":false,"suffix":""},{"dropping-particle":"","family":"Björklund","given":"Erika","non-dropping-particle":"","parse-names":false,"suffix":""},{"dropping-particle":"","family":"Wright","given":"Jan","non-dropping-particle":"","parse-names":false,"suffix":""},{"dropping-particle":"","family":"Sakata","given":"Knewton K","non-dropping-particle":"","parse-names":false,"suffix":""},{"dropping-particle":"","family":"Stephenson","given":"Laurel S","non-dropping-particle":"","parse-names":false,"suffix":""},{"dropping-particle":"","family":"Mulanax","given":"Ashley","non-dropping-particle":"","parse-names":false,"suffix":""},{"dropping-particle":"","family":"Bierman","given":"Jennifer A Jesse","non-dropping-particle":"","parse-names":false,"suffix":""},{"dropping-particle":"","family":"Mcgrath","given":"Karess","non-dropping-particle":"","parse-names":false,"suffix":""},{"dropping-particle":"","family":"Scholl","given":"Gretchen","non-dropping-particle":"","parse-names":false,"suffix":""},{"dropping-particle":"","family":"McDougal","given":"Adrienne","non-dropping-particle":"","parse-names":false,"suffix":""},{"dropping-particle":"","family":"Bearden","given":"David T","non-dropping-particle":"","parse-names":false,"suffix":""},{"dropping-particle":"","family":"Mohan","given":"Vishnu","non-dropping-particle":"","parse-names":false,"suffix":""},{"dropping-particle":"","family":"Gold","given":"Jeffrey A","non-dropping-particle":"","parse-names":false,"suffix":""},{"dropping-particle":"","family":"Chapman","given":"Yvonne L","non-dropping-particle":"","parse-names":false,"suffix":""},{"dropping-particle":"","family":"Press Ganey","given":"","non-dropping-particle":"","parse-names":false,"suffix":""},{"dropping-particle":"","family":"Fawcett","given":"Jacqueline","non-dropping-particle":"","parse-names":false,"suffix":""},{"dropping-particle":"","family":"Ju","given":"Qiao‐Yan","non-dropping-particle":"","parse-names":false,"suffix":""},{"dropping-particle":"","family":"Huang","given":"Li‐Hua","non-dropping-particle":"","parse-names":false,"suffix":""},{"dropping-particle":"","family":"Zhao","given":"Xue‐Hong Xiaoquan","non-dropping-particle":"","parse-names":false,"suffix":""},{"dropping-particle":"","family":"Xing","given":"Mei‐Yuan","non-dropping-particle":"","parse-names":false,"suffix":""},{"dropping-particle":"","family":"Shao","given":"Le‐Wen","non-dropping-particle":"","parse-names":false,"suffix":""},{"dropping-particle":"","family":"Zhang","given":"Mei‐Yun","non-dropping-particle":"","parse-names":false,"suffix":""},{"dropping-particle":"","family":"Shao","given":"Rong‐Ya","non-dropping-particle":"","parse-names":false,"suffix":""},{"dropping-particle":"","family":"Fineout-Overholt","given":"Ellen","non-dropping-particle":"","parse-names":false,"suffix":""},{"dropping-particle":"","family":"O'Mathúna","given":"Dónal P","non-dropping-particle":"","parse-names":false,"suffix":""},{"dropping-particle":"","family":"Kent","given":"Bridie","non-dropping-particle":"","parse-names":false,"suffix":""},{"dropping-particle":"","family":"Masood","given":"Mariam","non-dropping-particle":"","parse-names":false,"suffix":""},{"dropping-particle":"","family":"Afsar","given":"Bilal","non-dropping-particle":"","parse-names":false,"suffix":""},{"dropping-particle":"","family":"Morgan","given":"Shona D","non-dropping-particle":"","parse-names":false,"suffix":""},{"dropping-particle":"","family":"Stewart","given":"Alice C","non-dropping-particle":"","parse-names":false,"suffix":""},{"dropping-particle":"","family":"Coronel","given":"Carolo","non-dropping-particle":"","parse-names":false,"suffix":""},{"dropping-particle":"","family":"Ahtisham","given":"Younas","non-dropping-particle":"","parse-names":false,"suffix":""},{"dropping-particle":"","family":"Jacoline","given":"Sommer","non-dropping-particle":"","parse-names":false,"suffix":""},{"dropping-particle":"","family":"Hung","given":"Man","non-dropping-particle":"","parse-names":false,"suffix":""},{"dropping-particle":"","family":"Bounsanga","given":"Jerry","non-dropping-particle":"","parse-names":false,"suffix":""},{"dropping-particle":"","family":"Voss","given":"Maren Wright","non-dropping-particle":"","parse-names":false,"suffix":""},{"dropping-particle":"","family":"Shin","given":"D W","non-dropping-particle":"","parse-names":false,"suffix":""},{"dropping-particle":"","family":"Cho","given":"J","non-dropping-particle":"","parse-names":false,"suffix":""},{"dropping-particle":"","family":"Roter","given":"D L","non-dropping-particle":"","parse-names":false,"suffix":""},{"dropping-particle":"","family":"Kim","given":"S Y","non-dropping-particle":"","parse-names":false,"suffix":""},{"dropping-particle":"","family":"Park","given":"Jo.‐H. Ji.H.","non-dropping-particle":"","parse-names":false,"suffix":""},{"dropping-particle":"","family":"Cho","given":"B","non-dropping-particle":"","parse-names":false,"suffix":""},{"dropping-particle":"","family":"Eom","given":"H.‐S.","non-dropping-particle":"","parse-names":false,"suffix":""},{"dropping-particle":"","family":"Chung","given":"J.‐S.","non-dropping-particle":"","parse-names":false,"suffix":""},{"dropping-particle":"","family":"Yang","given":"Heidi Y H.‐K.","non-dropping-particle":"","parse-names":false,"suffix":""},{"dropping-particle":"","family":"Park","given":"Jo.‐H. Ji.H.","non-dropping-particle":"","parse-names":false,"suffix":""},{"dropping-particle":"","family":"Kolko","given":"Rachel P","non-dropping-particle":"","parse-names":false,"suffix":""},{"dropping-particle":"","family":"Kass","given":"Andrea E","non-dropping-particle":"","parse-names":false,"suffix":""},{"dropping-particle":"","family":"Hayes","given":"Jacqueline F","non-dropping-particle":"","parse-names":false,"suffix":""},{"dropping-particle":"","family":"Levine","given":"Michele D","non-dropping-particle":"","parse-names":false,"suffix":""},{"dropping-particle":"","family":"Garbutt","given":"Jane M","non-dropping-particle":"","parse-names":false,"suffix":""},{"dropping-particle":"","family":"Proctor","given":"Enola K","non-dropping-particle":"","parse-names":false,"suffix":""},{"dropping-particle":"","family":"Wilfley","given":"Denise E","non-dropping-particle":"","parse-names":false,"suffix":""},{"dropping-particle":"","family":"Kippenbrock","given":"Thomas","non-dropping-particle":"","parse-names":false,"suffix":""},{"dropping-particle":"","family":"TOPAZ","given":"Maxim","non-dropping-particle":"","parse-names":false,"suffix":""},{"dropping-particle":"","family":"RONQUILLO","given":"Charlene","non-dropping-particle":"","parse-names":false,"suffix":""},{"dropping-particle":"","family":"PELTONEN","given":"Laura-Maria","non-dropping-particle":"","parse-names":false,"suffix":""},{"dropping-particle":"","family":"PRUINELLI","given":"Lisiane","non-dropping-particle":"","parse-names":false,"suffix":""},{"dropping-particle":"","family":"SARMIENTO","given":"Raymond Francis","non-dropping-particle":"","parse-names":false,"suffix":""},{"dropping-particle":"","family":"BADGER","given":"Martha K","non-dropping-particle":"","parse-names":false,"suffix":""},{"dropping-particle":"","family":"Ali","given":"Samira Sheila","non-dropping-particle":"","parse-names":false,"suffix":""},{"dropping-particle":"","family":"LEWIS","given":"Adrienne","non-dropping-particle":"","parse-names":false,"suffix":""},{"dropping-particle":"","family":"GEORGSSON","given":"Mattias","non-dropping-particle":"","parse-names":false,"suffix":""},{"dropping-particle":"","family":"JEON","given":"Eunjoo","non-dropping-particle":"","parse-names":false,"suffix":""},{"dropping-particle":"","family":"TAYABEN","given":"Jude L","non-dropping-particle":"","parse-names":false,"suffix":""},{"dropping-particle":"","family":"KUO","given":"Chiu-Hsiang","non-dropping-particle":"","parse-names":false,"suffix":""},{"dropping-particle":"","family":"ISLAM","given":"Tasneem","non-dropping-particle":"","parse-names":false,"suffix":""},{"dropping-particle":"","family":"SOMMER","given":"Janine","non-dropping-particle":"","parse-names":false,"suffix":""},{"dropping-particle":"","family":"JUNG","given":"Hyunggu","non-dropping-particle":"","parse-names":false,"suffix":""},{"dropping-particle":"","family":"ELER","given":"Gabrielle Jacklin","non-dropping-particle":"","parse-names":false,"suffix":""},{"dropping-particle":"","family":"ALHUWAIL","given":"Dari","non-dropping-particle":"","parse-names":false,"suffix":""},{"dropping-particle":"","family":"Biel","given":"Matthew G.","non-dropping-particle":"","parse-names":false,"suffix":""},{"dropping-particle":"","family":"Beers","given":"Lee S.","non-dropping-particle":"","parse-names":false,"suffix":""},{"dropping-particle":"","family":"Godoy","given":"Leandra","non-dropping-particle":"","parse-names":false,"suffix":""},{"dropping-particle":"","family":"Mlynarski","given":"Laura","non-dropping-particle":"","parse-names":false,"suffix":""},{"dropping-particle":"","family":"Anthony","given":"Bruno J.","non-dropping-particle":"","parse-names":false,"suffix":""},{"dropping-particle":"","family":"Villarruel","given":"Antonia M","non-dropping-particle":"","parse-names":false,"suffix":""},{"dropping-particle":"","family":"Gold","given":"Jeffrey A","non-dropping-particle":"","parse-names":false,"suffix":""},{"dropping-particle":"","family":"Tutsch","given":"Alycia S R","non-dropping-particle":"","parse-names":false,"suffix":""},{"dropping-particle":"","family":"Gorsuch","given":"Adriel","non-dropping-particle":"","parse-names":false,"suffix":""},{"dropping-particle":"","family":"Mohan","given":"Vishnu","non-dropping-particle":"","parse-names":false,"suffix":""},{"dropping-particle":"","family":"Greenberg","given":"Alexandra J","non-dropping-particle":"","parse-names":false,"suffix":""},{"dropping-particle":"","family":"Haney","given":"Danielle","non-dropping-particle":"","parse-names":false,"suffix":""},{"dropping-particle":"","family":"Blake","given":"Kelly D","non-dropping-particle":"","parse-names":false,"suffix":""},{"dropping-particle":"","family":"Moser","given":"Richard P","non-dropping-particle":"","parse-names":false,"suffix":""},{"dropping-particle":"","family":"Hesse","given":"Bradford W","non-dropping-particle":"","parse-names":false,"suffix":""},{"dropping-particle":"","family":"Cohn","given":"Wendy F","non-dropping-particle":"","parse-names":false,"suffix":""},{"dropping-particle":"","family":"Lyman","given":"Jason","non-dropping-particle":"","parse-names":false,"suffix":""},{"dropping-particle":"","family":"Broshek","given":"Donna K","non-dropping-particle":"","parse-names":false,"suffix":""},{"dropping-particle":"","family":"Guterbock","given":"Thomas M","non-dropping-particle":"","parse-names":false,"suffix":""},{"dropping-particle":"","family":"Hartman","given":"David","non-dropping-particle":"","parse-names":false,"suffix":""},{"dropping-particle":"","family":"Kinzie","given":"Mable","non-dropping-particle":"","parse-names":false,"suffix":""},{"dropping-particle":"","family":"Mick","given":"David","non-dropping-particle":"","parse-names":false,"suffix":""},{"dropping-particle":"","family":"Pannone","given":"Aaron","non-dropping-particle":"","parse-names":false,"suffix":""},{"dropping-particle":"","family":"Sturz","given":"Vanessa","non-dropping-particle":"","parse-names":false,"suffix":""},{"dropping-particle":"","family":"Schubart","given":"Jane","non-dropping-particle":"","parse-names":false,"suffix":""},{"dropping-particle":"","family":"Garson","given":"Arthur T","non-dropping-particle":"","parse-names":false,"suffix":""},{"dropping-particle":"","family":"Weiland","given":"Tracey J","non-dropping-particle":"","parse-names":false,"suffix":""},{"dropping-particle":"","family":"Ivory","given":"Sean","non-dropping-particle":"","parse-names":false,"suffix":""},{"dropping-particle":"","family":"Hutton","given":"Jennie","non-dropping-particle":"","parse-names":false,"suffix":""},{"dropping-particle":"","family":"Lam","given":"Jason H","non-dropping-particle":"","parse-names":false,"suffix":""},{"dropping-particle":"","family":"Ng","given":"Olivia","non-dropping-particle":"","parse-names":false,"suffix":""},{"dropping-particle":"","family":"Bender","given":"MIRIAM","non-dropping-particle":"","parse-names":false,"suffix":""},{"dropping-particle":"","family":"Young","given":"Kerry Dooley","non-dropping-particle":"","parse-names":false,"suffix":""},{"dropping-particle":"","family":"Hendrick","given":"Antonia S","non-dropping-particle":"","parse-names":false,"suffix":""},{"dropping-particle":"","family":"Young","given":"Susan","non-dropping-particle":"","parse-names":false,"suffix":""},{"dropping-particle":"","family":"Benedict","given":"Ann","non-dropping-particle":"","parse-names":false,"suffix":""},{"dropping-particle":"","family":"Murray","given":"David M","non-dropping-particle":"","parse-names":false,"suffix":""},{"dropping-particle":"","family":"Butera","given":"Valerie","non-dropping-particle":"","parse-names":false,"suffix":""},{"dropping-particle":"","family":"Sotzny","given":"Franziska","non-dropping-particle":"","parse-names":false,"suffix":""},{"dropping-particle":"","family":"Blanco","given":"Julià","non-dropping-particle":"","parse-names":false,"suffix":""},{"dropping-particle":"","family":"Capelli","given":"Enrica","non-dropping-particle":"","parse-names":false,"suffix":""},{"dropping-particle":"","family":"Castro-Marrero","given":"Jesús","non-dropping-particle":"","parse-names":false,"suffix":""},{"dropping-particle":"","family":"Steiner","given":"Sophie","non-dropping-particle":"","parse-names":false,"suffix":""},{"dropping-particle":"","family":"Murovska","given":"Modra","non-dropping-particle":"","parse-names":false,"suffix":""},{"dropping-particle":"","family":"Scheibenbogen","given":"Carmen","non-dropping-particle":"","parse-names":false,"suffix":""},{"dropping-particle":"","family":"Crooke","given":"Pamela J","non-dropping-particle":"","parse-names":false,"suffix":""},{"dropping-particle":"","family":"Olswang","given":"Lesley B","non-dropping-particle":"","parse-names":false,"suffix":""},{"dropping-particle":"","family":"Smith","given":"Jessica G","non-dropping-particle":"","parse-names":false,"suffix":""},{"dropping-particle":"","family":"Pediani","given":"R","non-dropping-particle":"","parse-names":false,"suffix":""},{"dropping-particle":"","family":"Laverack","given":"Glenn","non-dropping-particle":"","parse-names":false,"suffix":""},{"dropping-particle":"","family":"Epstein","given":"Beth","non-dropping-particle":"","parse-names":false,"suffix":""},{"dropping-particle":"","family":"Turner","given":"Martha","non-dropping-particle":"","parse-names":false,"suffix":""},{"dropping-particle":"","family":"Knopf","given":"Alison","non-dropping-particle":"","parse-names":false,"suffix":""},{"dropping-particle":"","family":"Manchikanti","given":"Laxmaiah","non-dropping-particle":"","parse-names":false,"suffix":""},{"dropping-particle":"","family":"Helm Ii","given":"Standiford","non-dropping-particle":"","parse-names":false,"suffix":""},{"dropping-particle":"","family":"Benyamin","given":"Ramsin M","non-dropping-particle":"","parse-names":false,"suffix":""},{"dropping-particle":"","family":"Hirsch","given":"Joshua A","non-dropping-particle":"","parse-names":false,"suffix":""},{"dropping-particle":"","family":"Gakh 2","given":"Maxim1","non-dropping-particle":"","parse-names":false,"suffix":""},{"dropping-particle":"","family":"Rutkow","given":"Lainie3","non-dropping-particle":"","parse-names":false,"suffix":""},{"dropping-particle":"","family":"Booth","given":"Richard G","non-dropping-particle":"","parse-names":false,"suffix":""},{"dropping-particle":"","family":"Mick","given":"JoAnn","non-dropping-particle":"","parse-names":false,"suffix":""},{"dropping-particle":"","family":"Vabo","given":"Grete","non-dropping-particle":"","parse-names":false,"suffix":""},{"dropping-particle":"","family":"Slettebø","given":"Åshild","non-dropping-particle":"","parse-names":false,"suffix":""},{"dropping-particle":"","family":"Fossum","given":"Mariann","non-dropping-particle":"","parse-names":false,"suffix":""},{"dropping-particle":"","family":"Harbman","given":"Patricia","non-dropping-particle":"","parse-names":false,"suffix":""},{"dropping-particle":"","family":"Bryant-Lukosius","given":"Denise","non-dropping-particle":"","parse-names":false,"suffix":""},{"dropping-particle":"","family":"Martin-Misener","given":"Ruth","non-dropping-particle":"","parse-names":false,"suffix":""},{"dropping-particle":"","family":"Carter","given":"Nancy","non-dropping-particle":"","parse-names":false,"suffix":""},{"dropping-particle":"","family":"Mosher","given":"Hilary J","non-dropping-particle":"","parse-names":false,"suffix":""},{"dropping-particle":"","family":"Lose","given":"Daniel T","non-dropping-particle":"","parse-names":false,"suffix":""},{"dropping-particle":"","family":"Leslie","given":"Russell","non-dropping-particle":"","parse-names":false,"suffix":""},{"dropping-particle":"","family":"Pennathur","given":"Priyadarshini","non-dropping-particle":"","parse-names":false,"suffix":""},{"dropping-particle":"","family":"Kaboli","given":"Peter J","non-dropping-particle":"","parse-names":false,"suffix":""},{"dropping-particle":"","family":"BLAISURE","given":"Jonathan","non-dropping-particle":"","parse-names":false,"suffix":""},{"dropping-particle":"","family":"CEUSTERS","given":"Werner","non-dropping-particle":"","parse-names":false,"suffix":""},{"dropping-particle":"","family":"Veo","given":"P","non-dropping-particle":"","parse-names":false,"suffix":""},{"dropping-particle":"","family":"Recio‐Saucedo","given":"Alejandra","non-dropping-particle":"","parse-names":false,"suffix":""},{"dropping-particle":"","family":"Dall'Ora","given":"Chiara","non-dropping-particle":"","parse-names":false,"suffix":""},{"dropping-particle":"","family":"Maruotti","given":"Antonello","non-dropping-particle":"","parse-names":false,"suffix":""},{"dropping-particle":"","family":"Ball","given":"Jane","non-dropping-particle":"","parse-names":false,"suffix":""},{"dropping-particle":"","family":"Briggs","given":"Jim","non-dropping-particle":"","parse-names":false,"suffix":""},{"dropping-particle":"","family":"Meredith","given":"Paul","non-dropping-particle":"","parse-names":false,"suffix":""},{"dropping-particle":"","family":"Redfern","given":"Oliver C","non-dropping-particle":"","parse-names":false,"suffix":""},{"dropping-particle":"","family":"Kovacs","given":"Caroline","non-dropping-particle":"","parse-names":false,"suffix":""},{"dropping-particle":"","family":"Prytherch","given":"David","non-dropping-particle":"","parse-names":false,"suffix":""},{"dropping-particle":"","family":"Smith","given":"Gary B","non-dropping-particle":"","parse-names":false,"suffix":""},{"dropping-particle":"","family":"Griffiths","given":"Peter","non-dropping-particle":"","parse-names":false,"suffix":""},{"dropping-particle":"","family":"Mcculloch","given":"Jeanette","non-dropping-particle":"","parse-names":false,"suffix":""},{"dropping-particle":"","family":"Mccann","given":"Amber","non-dropping-particle":"","parse-names":false,"suffix":""},{"dropping-particle":"","family":"Lavigne","given":"Jill E","non-dropping-particle":"","parse-names":false,"suffix":""},{"dropping-particle":"","family":"BROWN","given":"Jack JULENE","non-dropping-particle":"","parse-names":false,"suffix":""},{"dropping-particle":"","family":"Matzke","given":"Gary R","non-dropping-particle":"","parse-names":false,"suffix":""},{"dropping-particle":"","family":"Pirschel","given":"Chris","non-dropping-particle":"","parse-names":false,"suffix":""},{"dropping-particle":"","family":"McKibben","given":"Laurie","non-dropping-particle":"","parse-names":false,"suffix":""},{"dropping-particle":"","family":"Foster","given":"Jackie","non-dropping-particle":"","parse-names":false,"suffix":""},{"dropping-particle":"","family":"Idossa","given":"Lensa","non-dropping-particle":"","parse-names":false,"suffix":""},{"dropping-particle":"","family":"Mau","given":"Lih-Wen Wen","non-dropping-particle":"","parse-names":false,"suffix":""},{"dropping-particle":"","family":"Murphy","given":"Elizabeth","non-dropping-particle":"","parse-names":false,"suffix":""},{"dropping-particle":"","family":"Statement","given":"Revised Position","non-dropping-particle":"","parse-names":false,"suffix":""},{"dropping-particle":"","family":"Murphy","given":"J","non-dropping-particle":"","parse-names":false,"suffix":""},{"dropping-particle":"","family":"Vadillo","given":"Patricia C","non-dropping-particle":"","parse-names":false,"suffix":""},{"dropping-particle":"","family":"Rojo","given":"Estrellita S","non-dropping-particle":"","parse-names":false,"suffix":""},{"dropping-particle":"","family":"Slyne","given":"Tai C","non-dropping-particle":"","parse-names":false,"suffix":""},{"dropping-particle":"","family":"Gautam","given":"Ramraj","non-dropping-particle":"","parse-names":false,"suffix":""},{"dropping-particle":"","family":"King","given":"Valerie","non-dropping-particle":"","parse-names":false,"suffix":""},{"dropping-particle":"","family":"RT","given":"Sataloff","non-dropping-particle":"","parse-names":false,"suffix":""},{"dropping-particle":"","family":"Chan","given":"David K","non-dropping-particle":"","parse-names":false,"suffix":""},{"dropping-particle":"","family":"Bisognano","given":"Maureen","non-dropping-particle":"","parse-names":false,"suffix":""},{"dropping-particle":"","family":"Melby","given":"Line","non-dropping-particle":"","parse-names":false,"suffix":""},{"dropping-particle":"","family":"Brattheim","given":"Berit J","non-dropping-particle":"","parse-names":false,"suffix":""},{"dropping-particle":"","family":"Hellesø","given":"Ragnhild","non-dropping-particle":"","parse-names":false,"suffix":""},{"dropping-particle":"","family":"Aroh","given":"Dianne","non-dropping-particle":"","parse-names":false,"suffix":""},{"dropping-particle":"","family":"Colella","given":"Joan","non-dropping-particle":"","parse-names":false,"suffix":""},{"dropping-particle":"","family":"Douglas","given":"Claudia","non-dropping-particle":"","parse-names":false,"suffix":""},{"dropping-particle":"","family":"Eddings","given":"Ashley","non-dropping-particle":"","parse-names":false,"suffix":""},{"dropping-particle":"","family":"Elhence","given":"Priti","non-dropping-particle":"","parse-names":false,"suffix":""},{"dropping-particle":"","family":"Hitti","given":"Eveline","non-dropping-particle":"","parse-names":false,"suffix":""},{"dropping-particle":"","family":"Tamim","given":"Hani","non-dropping-particle":"","parse-names":false,"suffix":""},{"dropping-particle":"","family":"Bakhti","given":"Rinad","non-dropping-particle":"","parse-names":false,"suffix":""},{"dropping-particle":"","family":"Zebian","given":"Dina","non-dropping-particle":"","parse-names":false,"suffix":""},{"dropping-particle":"","family":"Mufarrij","given":"Afif","non-dropping-particle":"","parse-names":false,"suffix":""},{"dropping-particle":"","family":"Nicotera","given":"Anne M","non-dropping-particle":"","parse-names":false,"suffix":""},{"dropping-particle":"","family":"Zhao","given":"Xue‐Hong Xiaoquan","non-dropping-particle":"","parse-names":false,"suffix":""},{"dropping-particle":"","family":"Mahon","given":"Margaret M","non-dropping-particle":"","parse-names":false,"suffix":""},{"dropping-particle":"","family":"Peterson","given":"Emily B Edward L","non-dropping-particle":"","parse-names":false,"suffix":""},{"dropping-particle":"","family":"Kim","given":"Wonsun","non-dropping-particle":"","parse-names":false,"suffix":""},{"dropping-particle":"","family":"Conway-Morana","given":"Patricia","non-dropping-particle":"","parse-names":false,"suffix":""},{"dropping-particle":"","family":"Bryant-Lukosius","given":"Denise","non-dropping-particle":"","parse-names":false,"suffix":""},{"dropping-particle":"","family":"Spichiger","given":"Elisabeth","non-dropping-particle":"","parse-names":false,"suffix":""},{"dropping-particle":"","family":"Martin","given":"Jacqueline","non-dropping-particle":"","parse-names":false,"suffix":""},{"dropping-particle":"","family":"Stoll","given":"Hansruedi","non-dropping-particle":"","parse-names":false,"suffix":""},{"dropping-particle":"","family":"Kellerhals","given":"Sabine Degen","non-dropping-particle":"","parse-names":false,"suffix":""},{"dropping-particle":"","family":"Fliedner","given":"Monica","non-dropping-particle":"","parse-names":false,"suffix":""},{"dropping-particle":"","family":"Grossmann","given":"Florian","non-dropping-particle":"","parse-names":false,"suffix":""},{"dropping-particle":"","family":"Henry","given":"Morag","non-dropping-particle":"","parse-names":false,"suffix":""},{"dropping-particle":"","family":"Herrmann","given":"Luzia","non-dropping-particle":"","parse-names":false,"suffix":""},{"dropping-particle":"","family":"Koller","given":"Antje","non-dropping-particle":"","parse-names":false,"suffix":""},{"dropping-particle":"","family":"Schwendimann","given":"René","non-dropping-particle":"","parse-names":false,"suffix":""},{"dropping-particle":"","family":"Ulrich","given":"Anja","non-dropping-particle":"","parse-names":false,"suffix":""},{"dropping-particle":"","family":"Weibel","given":"Lukas","non-dropping-particle":"","parse-names":false,"suffix":""},{"dropping-particle":"","family":"Callens","given":"Betty","non-dropping-particle":"","parse-names":false,"suffix":""},{"dropping-particle":"","family":"Geest","given":"Sabina","non-dropping-particle":"","parse-names":false,"suffix":""},{"dropping-particle":"","family":"Klonek","given":"F E","non-dropping-particle":"","parse-names":false,"suffix":""},{"dropping-particle":"","family":"Isidor","given":"R","non-dropping-particle":"","parse-names":false,"suffix":""},{"dropping-particle":"","family":"Kauffeld","given":"S","non-dropping-particle":"","parse-names":false,"suffix":""},{"dropping-particle":"","family":"RAHIM","given":"LAYLA","non-dropping-particle":"","parse-names":false,"suffix":""},{"dropping-particle":"","family":"Merry","given":"Alan F","non-dropping-particle":"","parse-names":false,"suffix":""},{"dropping-particle":"","family":"Shuker","given":"Carl","non-dropping-particle":"","parse-names":false,"suffix":""},{"dropping-particle":"","family":"Hamblin","given":"Richard","non-dropping-particle":"","parse-names":false,"suffix":""},{"dropping-particle":"","family":"Eisenhauer","given":"Christine M","non-dropping-particle":"","parse-names":false,"suffix":""},{"dropping-particle":"","family":"Hageman","given":"Patricia A","non-dropping-particle":"","parse-names":false,"suffix":""},{"dropping-particle":"","family":"Rowland","given":"Sheri","non-dropping-particle":"","parse-names":false,"suffix":""},{"dropping-particle":"","family":"Becker","given":"Betsy J","non-dropping-particle":"","parse-names":false,"suffix":""},{"dropping-particle":"","family":"Barnason","given":"Susan A","non-dropping-particle":"","parse-names":false,"suffix":""},{"dropping-particle":"","family":"Pullen","given":"Carol H","non-dropping-particle":"","parse-names":false,"suffix":""},{"dropping-particle":"","family":"Young Mahon","given":"Pamela","non-dropping-particle":"","parse-names":false,"suffix":""},{"dropping-particle":"","family":"Fronczek","given":"Ann E","non-dropping-particle":"","parse-names":false,"suffix":""},{"dropping-particle":"","family":"Rouhana","given":"Nicole A","non-dropping-particle":"","parse-names":false,"suffix":""},{"dropping-particle":"","family":"Clavo-Hall Jacqueline.Clavo@tu.edu","given":"Jacqueline A.1","non-dropping-particle":"","parse-names":false,"suffix":""},{"dropping-particle":"","family":"Bender miriamb@uci.edu","given":"Miriam2","non-dropping-particle":"","parse-names":false,"suffix":""},{"dropping-particle":"","family":"Harvath tharvath@ucdavis.edu","given":"Theresa A.3","non-dropping-particle":"","parse-names":false,"suffix":""},{"dropping-particle":"","family":"MacKay","given":"Elise","non-dropping-particle":"","parse-names":false,"suffix":""},{"dropping-particle":"","family":"O'Neill","given":"Patrick","non-dropping-particle":"","parse-names":false,"suffix":""},{"dropping-particle":"","family":"Dowding","given":"Dawn W","non-dropping-particle":"","parse-names":false,"suffix":""},{"dropping-particle":"","family":"Turley","given":"Marianne","non-dropping-particle":"","parse-names":false,"suffix":""},{"dropping-particle":"","family":"Garrido","given":"Terhilda","non-dropping-particle":"","parse-names":false,"suffix":""},{"dropping-particle":"","family":"Squires","given":"Allison","non-dropping-particle":"","parse-names":false,"suffix":""},{"dropping-particle":"","family":"Jylhä","given":"Virpi","non-dropping-particle":"","parse-names":false,"suffix":""},{"dropping-particle":"","family":"Jun","given":"Jin","non-dropping-particle":"","parse-names":false,"suffix":""},{"dropping-particle":"","family":"Ensio","given":"Anneli","non-dropping-particle":"","parse-names":false,"suffix":""},{"dropping-particle":"","family":"Kinnunen","given":"Juha","non-dropping-particle":"","parse-names":false,"suffix":""},{"dropping-particle":"","family":"Dominiczak","given":"Anna","non-dropping-particle":"","parse-names":false,"suffix":""},{"dropping-particle":"","family":"Delles","given":"Christian","non-dropping-particle":"","parse-names":false,"suffix":""},{"dropping-particle":"","family":"Padmanabhan","given":"Sandosh","non-dropping-particle":"","parse-names":false,"suffix":""},{"dropping-particle":"","family":"Rolnick","given":"Joshua","non-dropping-particle":"","parse-names":false,"suffix":""},{"dropping-particle":"","family":"Downing","given":"N Lance","non-dropping-particle":"","parse-names":false,"suffix":""},{"dropping-particle":"","family":"Shieh","given":"Lisa","non-dropping-particle":"","parse-names":false,"suffix":""},{"dropping-particle":"","family":"Heidenreich","given":"Paul","non-dropping-particle":"","parse-names":false,"suffix":""},{"dropping-particle":"","family":"Cho","given":"Mildred K","non-dropping-particle":"","parse-names":false,"suffix":""},{"dropping-particle":"","family":"Yakubu","given":"Aminu A","non-dropping-particle":"","parse-names":false,"suffix":""},{"dropping-particle":"","family":"Hyder","given":"Adnan A","non-dropping-particle":"","parse-names":false,"suffix":""},{"dropping-particle":"","family":"Ali","given":"Joseph","non-dropping-particle":"","parse-names":false,"suffix":""},{"dropping-particle":"","family":"Kass","given":"Nancy","non-dropping-particle":"","parse-names":false,"suffix":""},{"dropping-particle":"","family":"Stevens","given":"Kathleen R","non-dropping-particle":"","parse-names":false,"suffix":""},{"dropping-particle":"","family":"NG","given":"Shu Hua","non-dropping-particle":"","parse-names":false,"suffix":""},{"dropping-particle":"","family":"D'Anna","given":"B A.1","non-dropping-particle":"","parse-names":false,"suffix":""},{"dropping-particle":"","family":"CHAFE","given":"ROGER","non-dropping-particle":"","parse-names":false,"suffix":""},{"dropping-particle":"","family":"Mayo-Gamble","given":"Tilicia L","non-dropping-particle":"","parse-names":false,"suffix":""},{"dropping-particle":"","family":"Mouton","given":"Charles","non-dropping-particle":"","parse-names":false,"suffix":""},{"dropping-particle":"","family":"Oliveira","given":"Nara Elizia Souza","non-dropping-particle":"","parse-names":false,"suffix":""},{"dropping-particle":"","family":"Oliveira","given":"Lizete Malagoni Almeida Cavalcante","non-dropping-particle":"","parse-names":false,"suffix":""},{"dropping-particle":"","family":"Lucchese","given":"Roselma","non-dropping-particle":"","parse-names":false,"suffix":""},{"dropping-particle":"","family":"Alvarenga","given":"Giane Cristina","non-dropping-particle":"","parse-names":false,"suffix":""},{"dropping-particle":"","family":"Brasil","given":"VirgÃ­nia Visconde","non-dropping-particle":"","parse-names":false,"suffix":""},{"dropping-particle":"","family":"Marmor","given":"Gerrard Oren","non-dropping-particle":"","parse-names":false,"suffix":""},{"dropping-particle":"","family":"Li","given":"Michael Yonghong","non-dropping-particle":"","parse-names":false,"suffix":""},{"dropping-particle":"","family":"Cummings","given":"Carol A","non-dropping-particle":"","parse-names":false,"suffix":""},{"dropping-particle":"","family":"Obel-Omia","given":"Carolyn","non-dropping-particle":"","parse-names":false,"suffix":""},{"dropping-particle":"","family":"Polit","given":"Denise F.","non-dropping-particle":"","parse-names":false,"suffix":""},{"dropping-particle":"","family":"Beck","given":"Cheryl Tatano","non-dropping-particle":"","parse-names":false,"suffix":""},{"dropping-particle":"","family":"Phillips Jr.","given":"Robert L","non-dropping-particle":"","parse-names":false,"suffix":""},{"dropping-particle":"","family":"Turner","given":"Barbara J S","non-dropping-particle":"","parse-names":false,"suffix":""},{"dropping-particle":"","family":"Meyer meyerga@slu.edu","given":"Geralyn1","non-dropping-particle":"","parse-names":false,"suffix":""},{"dropping-particle":"","family":"Moran","given":"Vicki2","non-dropping-particle":"","parse-names":false,"suffix":""},{"dropping-particle":"","family":"Cuvar","given":"Karen1","non-dropping-particle":"","parse-names":false,"suffix":""},{"dropping-particle":"","family":"Carlson","given":"Judith H.1","non-dropping-particle":"","parse-names":false,"suffix":""},{"dropping-particle":"","family":"Bańkowska","given":"Agnieszka","non-dropping-particle":"","parse-names":false,"suffix":""},{"dropping-particle":"","family":"Kronick","given":"Richard","non-dropping-particle":"","parse-names":false,"suffix":""},{"dropping-particle":"","family":"Casalino","given":"Lawrence P","non-dropping-particle":"","parse-names":false,"suffix":""},{"dropping-particle":"","family":"Bindman","given":"Andrew B","non-dropping-particle":"","parse-names":false,"suffix":""},{"dropping-particle":"","family":"Walton","given":"Barbara G","non-dropping-particle":"","parse-names":false,"suffix":""},{"dropping-particle":"","family":"Seaman","given":"Jennifer B","non-dropping-particle":"","parse-names":false,"suffix":""},{"dropping-particle":"","family":"Evans","given":"Anna C Alexandra E","non-dropping-particle":"","parse-names":false,"suffix":""},{"dropping-particle":"","family":"Sciulli","given":"Andrea M","non-dropping-particle":"","parse-names":false,"suffix":""},{"dropping-particle":"","family":"Barnato","given":"Amber E","non-dropping-particle":"","parse-names":false,"suffix":""},{"dropping-particle":"","family":"Sereika","given":"Susan M","non-dropping-particle":"","parse-names":false,"suffix":""},{"dropping-particle":"","family":"Happ","given":"Mary Beth","non-dropping-particle":"","parse-names":false,"suffix":""},{"dropping-particle":"","family":"Bayliss","given":"Kerin","non-dropping-particle":"","parse-names":false,"suffix":""},{"dropping-particle":"","family":"Riste","given":"Lisa","non-dropping-particle":"","parse-names":false,"suffix":""},{"dropping-particle":"","family":"Band","given":"Rebecca","non-dropping-particle":"","parse-names":false,"suffix":""},{"dropping-particle":"","family":"Peters","given":"Sarah","non-dropping-particle":"","parse-names":false,"suffix":""},{"dropping-particle":"","family":"Wearden","given":"Alison","non-dropping-particle":"","parse-names":false,"suffix":""},{"dropping-particle":"","family":"Lovell","given":"Karina","non-dropping-particle":"","parse-names":false,"suffix":""},{"dropping-particle":"","family":"Fisher","given":"Louise","non-dropping-particle":"","parse-names":false,"suffix":""},{"dropping-particle":"","family":"Chew-Graham","given":"Carolyn A","non-dropping-particle":"","parse-names":false,"suffix":""},{"dropping-particle":"","family":"Roemer","given":"Kurt","non-dropping-particle":"","parse-names":false,"suffix":""},{"dropping-particle":"","family":"Damian","given":"April Joy","non-dropping-particle":"","parse-names":false,"suffix":""},{"dropping-particle":"","family":"Mendelson","given":"Tamar","non-dropping-particle":"","parse-names":false,"suffix":""},{"dropping-particle":"","family":"Harris","given":"Joshua D","non-dropping-particle":"","parse-names":false,"suffix":""},{"dropping-particle":"","family":"Brand","given":"Jefferson C","non-dropping-particle":"","parse-names":false,"suffix":""},{"dropping-particle":"","family":"Cote","given":"Mark P","non-dropping-particle":"","parse-names":false,"suffix":""},{"dropping-particle":"","family":"Faucett","given":"Scott C","non-dropping-particle":"","parse-names":false,"suffix":""},{"dropping-particle":"","family":"Dhawan","given":"Aman","non-dropping-particle":"","parse-names":false,"suffix":""},{"dropping-particle":"","family":"Maiers","given":"Claire","non-dropping-particle":"","parse-names":false,"suffix":""},{"dropping-particle":"","family":"Rycroft-Malone","given":"Jo","non-dropping-particle":"","parse-names":false,"suffix":""},{"dropping-particle":"","family":"Bucknall","given":"T","non-dropping-particle":"","parse-names":false,"suffix":""},{"dropping-particle":"","family":"Ingham-Broomfield","given":"Rebecca (Becky)","non-dropping-particle":"","parse-names":false,"suffix":""},{"dropping-particle":"","family":"Iammarino","given":"Nicholas K","non-dropping-particle":"","parse-names":false,"suffix":""},{"dropping-particle":"","family":"O’Rourke","given":"Thomas W","non-dropping-particle":"","parse-names":false,"suffix":""},{"dropping-particle":"","family":"Irwin","given":"Margaret M","non-dropping-particle":"","parse-names":false,"suffix":""},{"dropping-particle":"","family":"Bergman","given":"Rosalie M","non-dropping-particle":"","parse-names":false,"suffix":""},{"dropping-particle":"","family":"Richards","given":"Rebecca","non-dropping-particle":"","parse-names":false,"suffix":""},{"dropping-particle":"","family":"Stevenson","given":"Jean E","non-dropping-particle":"","parse-names":false,"suffix":""},{"dropping-particle":"","family":"Israelsson","given":"Johan","non-dropping-particle":"","parse-names":false,"suffix":""},{"dropping-particle":"","family":"Petersson","given":"Goran","non-dropping-particle":"","parse-names":false,"suffix":""},{"dropping-particle":"","family":"Bath","given":"Peter A","non-dropping-particle":"","parse-names":false,"suffix":""},{"dropping-particle":"","family":"Elwell","given":"Sean M","non-dropping-particle":"","parse-names":false,"suffix":""},{"dropping-particle":"","family":"Olin","given":"Su-chin Serene","non-dropping-particle":"","parse-names":false,"suffix":""},{"dropping-particle":"","family":"Connor","given":"Briannon C O","non-dropping-particle":"","parse-names":false,"suffix":""},{"dropping-particle":"","family":"Storfer-Isser","given":"Amy","non-dropping-particle":"","parse-names":false,"suffix":""},{"dropping-particle":"","family":"Clark","given":"Lisa J","non-dropping-particle":"","parse-names":false,"suffix":""},{"dropping-particle":"","family":"Perkins","given":"Matthew","non-dropping-particle":"","parse-names":false,"suffix":""},{"dropping-particle":"","family":"Scholle","given":"Sarah Hudson","non-dropping-particle":"","parse-names":false,"suffix":""},{"dropping-particle":"","family":"Whitmyre","given":"Emma D","non-dropping-particle":"","parse-names":false,"suffix":""},{"dropping-particle":"","family":"Hoagwood","given":"Kimberly","non-dropping-particle":"","parse-names":false,"suffix":""},{"dropping-particle":"","family":"Horwitz","given":"Sarah Mccue","non-dropping-particle":"","parse-names":false,"suffix":""},{"dropping-particle":"","family":"McCarren","given":"Madeline","non-dropping-particle":"","parse-names":false,"suffix":""},{"dropping-particle":"","family":"Hampp","given":"Christian","non-dropping-particle":"","parse-names":false,"suffix":""},{"dropping-particle":"","family":"Gerhard","given":"Tobias","non-dropping-particle":"","parse-names":false,"suffix":""},{"dropping-particle":"","family":"Mehta","given":"Shekhar","non-dropping-particle":"","parse-names":false,"suffix":""},{"dropping-particle":"","family":"Dussen","given":"Daniel J","non-dropping-particle":"Van","parse-names":false,"suffix":""},{"dropping-particle":"","family":"Leson","given":"Suzanne M","non-dropping-particle":"","parse-names":false,"suffix":""},{"dropping-particle":"","family":"Emerick","given":"Eric S","non-dropping-particle":"","parse-names":false,"suffix":""},{"dropping-particle":"","family":"Voytek","given":"Joseph A","non-dropping-particle":"","parse-names":false,"suffix":""},{"dropping-particle":"","family":"Ewen","given":"Heidi H","non-dropping-particle":"","parse-names":false,"suffix":""},{"dropping-particle":"","family":"Feller","given":"Sophie C","non-dropping-particle":"","parse-names":false,"suffix":""},{"dropping-particle":"","family":"Castillo","given":"Enrico G","non-dropping-particle":"","parse-names":false,"suffix":""},{"dropping-particle":"","family":"Greenberg","given":"Jared M","non-dropping-particle":"","parse-names":false,"suffix":""},{"dropping-particle":"","family":"Abascal","given":"Pilar","non-dropping-particle":"","parse-names":false,"suffix":""},{"dropping-particle":"","family":"Horn","given":"Richard","non-dropping-particle":"Van","parse-names":false,"suffix":""},{"dropping-particle":"","family":"Wells","given":"Kenneth B","non-dropping-particle":"","parse-names":false,"suffix":""},{"dropping-particle":"","family":"Seright","given":"Teresa J","non-dropping-particle":"","parse-names":false,"suffix":""},{"dropping-particle":"","family":"Winters","given":"Charlene A","non-dropping-particle":"","parse-names":false,"suffix":""},{"dropping-particle":"","family":"Blanchet Garneau","given":"Amélie1","non-dropping-particle":"","parse-names":false,"suffix":""},{"dropping-particle":"","family":"Pepin","given":"Jacinthe1","non-dropping-particle":"","parse-names":false,"suffix":""},{"dropping-particle":"","family":"Gendron","given":"Sylvie1","non-dropping-particle":"","parse-names":false,"suffix":""},{"dropping-particle":"","family":"Malek","given":"Angela M","non-dropping-particle":"","parse-names":false,"suffix":""},{"dropping-particle":"","family":"Luque","given":"John S","non-dropping-particle":"","parse-names":false,"suffix":""},{"dropping-particle":"","family":"Snavely","given":"Timothy M","non-dropping-particle":"","parse-names":false,"suffix":""},{"dropping-particle":"","family":"Lasater","given":"Karen B","non-dropping-particle":"","parse-names":false,"suffix":""},{"dropping-particle":"","family":"Germack","given":"Hayley D","non-dropping-particle":"","parse-names":false,"suffix":""},{"dropping-particle":"","family":"Small","given":"Dylan S","non-dropping-particle":"","parse-names":false,"suffix":""},{"dropping-particle":"","family":"McHugh","given":"Matthew D","non-dropping-particle":"","parse-names":false,"suffix":""},{"dropping-particle":"","family":"Dyess","given":"Susan MacLeod","non-dropping-particle":"","parse-names":false,"suffix":""},{"dropping-particle":"","family":"Boykin","given":"Anne","non-dropping-particle":"","parse-names":false,"suffix":""},{"dropping-particle":"","family":"Bulfin","given":"Mary Jo","non-dropping-particle":"","parse-names":false,"suffix":""},{"dropping-particle":"","family":"Pashaeypoor","given":"Shahzad","non-dropping-particle":"","parse-names":false,"suffix":""},{"dropping-particle":"","family":"Ashktorab","given":"Tahereh","non-dropping-particle":"","parse-names":false,"suffix":""},{"dropping-particle":"","family":"Rassouli","given":"Maryam","non-dropping-particle":"","parse-names":false,"suffix":""},{"dropping-particle":"","family":"Alavi-Majd","given":"Hamid","non-dropping-particle":"","parse-names":false,"suffix":""},{"dropping-particle":"","family":"Peace","given":"J","non-dropping-particle":"","parse-names":false,"suffix":""},{"dropping-particle":"","family":"PF","given":"Brennan","non-dropping-particle":"","parse-names":false,"suffix":""},{"dropping-particle":"","family":"Mack","given":"Karin A","non-dropping-particle":"","parse-names":false,"suffix":""},{"dropping-particle":"","family":"Peterson","given":"Cora","non-dropping-particle":"","parse-names":false,"suffix":""},{"dropping-particle":"","family":"Zhou","given":"Chao","non-dropping-particle":"","parse-names":false,"suffix":""},{"dropping-particle":"","family":"MacConvery","given":"Elliane","non-dropping-particle":"","parse-names":false,"suffix":""},{"dropping-particle":"","family":"Wilkins","given":"Natalie","non-dropping-particle":"","parse-names":false,"suffix":""},{"dropping-particle":"","family":"Marouf","given":"Fatma E","non-dropping-particle":"","parse-names":false,"suffix":""},{"dropping-particle":"","family":"Esplin","given":"Bryn S","non-dropping-particle":"","parse-names":false,"suffix":""},{"dropping-particle":"","family":"McCusker","given":"K","non-dropping-particle":"","parse-names":false,"suffix":""},{"dropping-particle":"","family":"Gunaydin","given":"S","non-dropping-particle":"","parse-names":false,"suffix":""},{"dropping-particle":"","family":"Anderson","given":"Christine A","non-dropping-particle":"","parse-names":false,"suffix":""},{"dropping-particle":"","family":"Whall","given":"Ann L","non-dropping-particle":"","parse-names":false,"suffix":""},{"dropping-particle":"","family":"Tanenbaum","given":"Sandra J","non-dropping-particle":"","parse-names":false,"suffix":""},{"dropping-particle":"","family":"Harris","given":"Claire","non-dropping-particle":"","parse-names":false,"suffix":""},{"dropping-particle":"","family":"Garrubba","given":"Marie","non-dropping-particle":"","parse-names":false,"suffix":""},{"dropping-particle":"","family":"Allen","given":"Kelly","non-dropping-particle":"","parse-names":false,"suffix":""},{"dropping-particle":"","family":"King","given":"Richard","non-dropping-particle":"","parse-names":false,"suffix":""},{"dropping-particle":"","family":"Kelly","given":"Cate","non-dropping-particle":"","parse-names":false,"suffix":""},{"dropping-particle":"","family":"Thiagarajan","given":"Malar","non-dropping-particle":"","parse-names":false,"suffix":""},{"dropping-particle":"","family":"Castleman","given":"Beverley","non-dropping-particle":"","parse-names":false,"suffix":""},{"dropping-particle":"","family":"Ramsey","given":"Wayne","non-dropping-particle":"","parse-names":false,"suffix":""},{"dropping-particle":"","family":"Farjou","given":"Dina","non-dropping-particle":"","parse-names":false,"suffix":""},{"dropping-particle":"","family":"Brand","given":"Bill","non-dropping-particle":"","parse-names":false,"suffix":""},{"dropping-particle":"","family":"LaVenture","given":"Martin","non-dropping-particle":"","parse-names":false,"suffix":""},{"dropping-particle":"","family":"Baker","given":"Edward L","non-dropping-particle":"","parse-names":false,"suffix":""},{"dropping-particle":"","family":"Winstein","given":"Carolee","non-dropping-particle":"","parse-names":false,"suffix":""},{"dropping-particle":"","family":"Requejo","given":"Philip","non-dropping-particle":"","parse-names":false,"suffix":""},{"dropping-particle":"","family":"Graves","given":"Janessa M","non-dropping-particle":"","parse-names":false,"suffix":""},{"dropping-particle":"","family":"Mackelprang","given":"Jessica L","non-dropping-particle":"","parse-names":false,"suffix":""},{"dropping-particle":"","family":"Natta","given":"Sara E","non-dropping-particle":"Van","parse-names":false,"suffix":""},{"dropping-particle":"","family":"Holliday","given":"Carrie","non-dropping-particle":"","parse-names":false,"suffix":""},{"dropping-particle":"","family":"Bentti Vockell","given":"Anna-Liisa","non-dropping-particle":"","parse-names":false,"suffix":""},{"dropping-particle":"","family":"Wimberg","given":"Janet","non-dropping-particle":"","parse-names":false,"suffix":""},{"dropping-particle":"","family":"Britto","given":"Maria","non-dropping-particle":"","parse-names":false,"suffix":""},{"dropping-particle":"","family":"Nye","given":"Abigail","non-dropping-particle":"","parse-names":false,"suffix":""},{"dropping-particle":"","family":"Petrowski","given":"Catherine E","non-dropping-particle":"","parse-names":false,"suffix":""},{"dropping-particle":"","family":"Stein","given":"Catherine H","non-dropping-particle":"","parse-names":false,"suffix":""},{"dropping-particle":"","family":"Monti","given":"Marcela D","non-dropping-particle":"","parse-names":false,"suffix":""},{"dropping-particle":"","family":"Schor","given":"Edward L","non-dropping-particle":"","parse-names":false,"suffix":""},{"dropping-particle":"","family":"Annunziato","given":"Rachel A","non-dropping-particle":"","parse-names":false,"suffix":""},{"dropping-particle":"","family":"Parbhakar","given":"Meera","non-dropping-particle":"","parse-names":false,"suffix":""},{"dropping-particle":"","family":"Kapoor","given":"Kathryn","non-dropping-particle":"","parse-names":false,"suffix":""},{"dropping-particle":"","family":"Matloff","given":"Robyn","non-dropping-particle":"","parse-names":false,"suffix":""},{"dropping-particle":"","family":"Casey","given":"Nicole","non-dropping-particle":"","parse-names":false,"suffix":""},{"dropping-particle":"","family":"Benchimol","given":"Corinne","non-dropping-particle":"","parse-names":false,"suffix":""},{"dropping-particle":"","family":"Hotchkiss","given":"Hilary","non-dropping-particle":"","parse-names":false,"suffix":""},{"dropping-particle":"","family":"Saland","given":"Jeffrey","non-dropping-particle":"","parse-names":false,"suffix":""},{"dropping-particle":"","family":"Wallis","given":"Elizabeth Mary","non-dropping-particle":"","parse-names":false,"suffix":""},{"dropping-particle":"","family":"Msed","given":"Elyse C Salek","non-dropping-particle":"","parse-names":false,"suffix":""},{"dropping-particle":"","family":"Ba","given":"Caren Steinway","non-dropping-particle":"","parse-names":false,"suffix":""},{"dropping-particle":"","family":"Msw","given":"Natalie Stollon","non-dropping-particle":"","parse-names":false,"suffix":""},{"dropping-particle":"","family":"Msw","given":"Symme W Trachtenberg","non-dropping-particle":"","parse-names":false,"suffix":""},{"dropping-particle":"","family":"Schwartz","given":"Lisa A","non-dropping-particle":"","parse-names":false,"suffix":""},{"dropping-particle":"","family":"Fsahm","given":"Oana Tomescu","non-dropping-particle":"","parse-names":false,"suffix":""},{"dropping-particle":"","family":"Fsahm","given":"Nadja G Peter","non-dropping-particle":"","parse-names":false,"suffix":""},{"dropping-particle":"","family":"Mph","given":"Jaime E Sidani","non-dropping-particle":"","parse-names":false,"suffix":""},{"dropping-particle":"","family":"Ma","given":"Ariel Shensa","non-dropping-particle":"","parse-names":false,"suffix":""},{"dropping-particle":"","family":"Hoffman","given":"Beth","non-dropping-particle":"","parse-names":false,"suffix":""},{"dropping-particle":"","family":"Hanmer","given":"Janel","non-dropping-particle":"","parse-names":false,"suffix":""},{"dropping-particle":"","family":"Primack","given":"Brian A","non-dropping-particle":"","parse-names":false,"suffix":""},{"dropping-particle":"","family":"Etter","given":"Dillon J","non-dropping-particle":"","parse-names":false,"suffix":""},{"dropping-particle":"","family":"H","given":"M S P","non-dropping-particle":"","parse-names":false,"suffix":""},{"dropping-particle":"","family":"Mccord","given":"Allison","non-dropping-particle":"","parse-names":false,"suffix":""},{"dropping-particle":"","family":"N","given":"R","non-dropping-particle":"","parse-names":false,"suffix":""},{"dropping-particle":"","family":"Ouyang","given":"Fangqian","non-dropping-particle":"","parse-names":false,"suffix":""},{"dropping-particle":"","family":"S","given":"M","non-dropping-particle":"","parse-names":false,"suffix":""},{"dropping-particle":"","family":"Gilbert","given":"Amy Lewis","non-dropping-particle":"","parse-names":false,"suffix":""},{"dropping-particle":"","family":"H","given":"M S P","non-dropping-particle":"","parse-names":false,"suffix":""},{"dropping-particle":"","family":"Williams","given":"Rebekah L","non-dropping-particle":"","parse-names":false,"suffix":""},{"dropping-particle":"","family":"S","given":"M","non-dropping-particle":"","parse-names":false,"suffix":""},{"dropping-particle":"","family":"Hall","given":"James A","non-dropping-particle":"","parse-names":false,"suffix":""},{"dropping-particle":"","family":"Ph","given":"D","non-dropping-particle":"","parse-names":false,"suffix":""},{"dropping-particle":"","family":"Tu","given":"Wanzhu","non-dropping-particle":"","parse-names":false,"suffix":""},{"dropping-particle":"","family":"Ph","given":"D","non-dropping-particle":"","parse-names":false,"suffix":""},{"dropping-particle":"","family":"Downs","given":"Stephen M","non-dropping-particle":"","parse-names":false,"suffix":""},{"dropping-particle":"","family":"S","given":"M","non-dropping-particle":"","parse-names":false,"suffix":""},{"dropping-particle":"","family":"Aalsma","given":"Matthew C","non-dropping-particle":"","parse-names":false,"suffix":""},{"dropping-particle":"","family":"Ph","given":"D","non-dropping-particle":"","parse-names":false,"suffix":""},{"dropping-particle":"","family":"Diamond","given":"Guy S","non-dropping-particle":"","parse-names":false,"suffix":""},{"dropping-particle":"","family":"Herres","given":"Joanna L","non-dropping-particle":"","parse-names":false,"suffix":""},{"dropping-particle":"","family":"Ewing","given":"E Stephanie Krauthamer","non-dropping-particle":"","parse-names":false,"suffix":""},{"dropping-particle":"","family":"Atte","given":"Tita O","non-dropping-particle":"","parse-names":false,"suffix":""},{"dropping-particle":"","family":"Scott","given":"Syreeta W","non-dropping-particle":"","parse-names":false,"suffix":""},{"dropping-particle":"","family":"Wintersteen","given":"Matt B","non-dropping-particle":"","parse-names":false,"suffix":""},{"dropping-particle":"","family":"Gallop","given":"Robert J","non-dropping-particle":"","parse-names":false,"suffix":""},{"dropping-particle":"","family":"Ahmedani","given":"Brian K","non-dropping-particle":"","parse-names":false,"suffix":""},{"dropping-particle":"","family":"Peterson","given":"Emily B Edward L","non-dropping-particle":"","parse-names":false,"suffix":""},{"dropping-particle":"","family":"Hu","given":"Yong","non-dropping-particle":"","parse-names":false,"suffix":""},{"dropping-particle":"","family":"Rossom","given":"Rebecca C","non-dropping-particle":"","parse-names":false,"suffix":""},{"dropping-particle":"","family":"Lynch","given":"Frances","non-dropping-particle":"","parse-names":false,"suffix":""},{"dropping-particle":"","family":"Lu","given":"Christine Y","non-dropping-particle":"","parse-names":false,"suffix":""},{"dropping-particle":"","family":"Waitzfelder","given":"Beth E","non-dropping-particle":"","parse-names":false,"suffix":""},{"dropping-particle":"","family":"Owen-smith","given":"Ashli A","non-dropping-particle":"","parse-names":false,"suffix":""},{"dropping-particle":"","family":"Hubley","given":"Samuel","non-dropping-particle":"","parse-names":false,"suffix":""},{"dropping-particle":"","family":"Prabhakar","given":"Deepak","non-dropping-particle":"","parse-names":false,"suffix":""},{"dropping-particle":"","family":"Williams","given":"Lynne Keoki","non-dropping-particle":"","parse-names":false,"suffix":""},{"dropping-particle":"","family":"Zeld","given":"Nicole","non-dropping-particle":"","parse-names":false,"suffix":""},{"dropping-particle":"","family":"Mutter","given":"Elizabeth","non-dropping-particle":"","parse-names":false,"suffix":""},{"dropping-particle":"","family":"Beck","given":"Arne","non-dropping-particle":"","parse-names":false,"suffix":""},{"dropping-particle":"","family":"Tolsma","given":"Dennis","non-dropping-particle":"","parse-names":false,"suffix":""},{"dropping-particle":"","family":"Simon","given":"Gregory E","non-dropping-particle":"","parse-names":false,"suffix":""},{"dropping-particle":"","family":"Biernacki","given":"Pamela J","non-dropping-particle":"","parse-names":false,"suffix":""},{"dropping-particle":"","family":"Champagne","given":"Mary T","non-dropping-particle":"","parse-names":false,"suffix":""},{"dropping-particle":"","family":"Peng","given":"Shane","non-dropping-particle":"","parse-names":false,"suffix":""},{"dropping-particle":"","family":"Maizel","given":"David R","non-dropping-particle":"","parse-names":false,"suffix":""},{"dropping-particle":"","family":"Turner","given":"Barbara J S","non-dropping-particle":"","parse-names":false,"suffix":""},{"dropping-particle":"","family":"Article","given":"Review","non-dropping-particle":"","parse-names":false,"suffix":""},{"dropping-particle":"","family":"Vockell","given":"Anna-liisa Bentti","non-dropping-particle":"","parse-names":false,"suffix":""},{"dropping-particle":"","family":"Wimberg","given":"Janet","non-dropping-particle":"","parse-names":false,"suffix":""},{"dropping-particle":"","family":"Britto","given":"Maria","non-dropping-particle":"","parse-names":false,"suffix":""},{"dropping-particle":"","family":"Nye","given":"Abigail","non-dropping-particle":"","parse-names":false,"suffix":""},{"dropping-particle":"","family":"Richardson","given":"Laura P","non-dropping-particle":"","parse-names":false,"suffix":""},{"dropping-particle":"","family":"H","given":"M S P","non-dropping-particle":"","parse-names":false,"suffix":""},{"dropping-particle":"","family":"Mccarty","given":"Carolyn A","non-dropping-particle":"","parse-names":false,"suffix":""},{"dropping-particle":"","family":"Ph","given":"D","non-dropping-particle":"","parse-names":false,"suffix":""},{"dropping-particle":"","family":"Radovic","given":"Ana","non-dropping-particle":"","parse-names":false,"suffix":""},{"dropping-particle":"","family":"Sc","given":"M","non-dropping-particle":"","parse-names":false,"suffix":""},{"dropping-particle":"","family":"Suleiman","given":"Ahna Ballonoff","non-dropping-particle":"","parse-names":false,"suffix":""},{"dropping-particle":"","family":"Ambresin","given":"Anne-emmanuelle","non-dropping-particle":"","parse-names":false,"suffix":""},{"dropping-particle":"","family":"D","given":"M","non-dropping-particle":"","parse-names":false,"suffix":""},{"dropping-particle":"","family":"Otjes","given":"Christiaan P","non-dropping-particle":"","parse-names":false,"suffix":""},{"dropping-particle":"","family":"D","given":"M","non-dropping-particle":"","parse-names":false,"suffix":""},{"dropping-particle":"","family":"Patton","given":"George C","non-dropping-particle":"","parse-names":false,"suffix":""},{"dropping-particle":"","family":"Psych","given":"M R C","non-dropping-particle":"","parse-names":false,"suffix":""},{"dropping-particle":"","family":"D","given":"M","non-dropping-particle":"","parse-names":false,"suffix":""},{"dropping-particle":"","family":"Sawyer","given":"Susan M","non-dropping-particle":"","parse-names":false,"suffix":""},{"dropping-particle":"","family":"D","given":"M","non-dropping-particle":"","parse-names":false,"suffix":""},{"dropping-particle":"","family":"Thuraisingam","given":"Sharmala","non-dropping-particle":"","parse-names":false,"suffix":""},{"dropping-particle":"","family":"Biostat","given":"M","non-dropping-particle":"","parse-names":false,"suffix":""},{"dropping-particle":"","family":"English","given":"Dallas R","non-dropping-particle":"","parse-names":false,"suffix":""},{"dropping-particle":"","family":"Ph","given":"D","non-dropping-particle":"","parse-names":false,"suffix":""},{"dropping-particle":"","family":"Haller","given":"Dagmar M","non-dropping-particle":"","parse-names":false,"suffix":""},{"dropping-particle":"","family":"Ph","given":"D","non-dropping-particle":"","parse-names":false,"suffix":""},{"dropping-particle":"","family":"Sanci","given":"Lena A","non-dropping-particle":"","parse-names":false,"suffix":""},{"dropping-particle":"","family":"Ph","given":"D","non-dropping-particle":"","parse-names":false,"suffix":""},{"dropping-particle":"","family":"Shearer","given":"Annie","non-dropping-particle":"","parse-names":false,"suffix":""},{"dropping-particle":"","family":"Herres","given":"Joanna L","non-dropping-particle":"","parse-names":false,"suffix":""},{"dropping-particle":"","family":"Ph","given":"D","non-dropping-particle":"","parse-names":false,"suffix":""},{"dropping-particle":"","family":"Kodish","given":"Tamar","non-dropping-particle":"","parse-names":false,"suffix":""},{"dropping-particle":"","family":"Squitieri","given":"Helen","non-dropping-particle":"","parse-names":false,"suffix":""},{"dropping-particle":"","family":"James","given":"Kiera","non-dropping-particle":"","parse-names":false,"suffix":""},{"dropping-particle":"","family":"Russon","given":"Jody","non-dropping-particle":"","parse-names":false,"suffix":""},{"dropping-particle":"","family":"Ph","given":"D","non-dropping-particle":"","parse-names":false,"suffix":""},{"dropping-particle":"","family":"Atte","given":"Tita O","non-dropping-particle":"","parse-names":false,"suffix":""},{"dropping-particle":"","family":"Diamond","given":"Guy S","non-dropping-particle":"","parse-names":false,"suffix":""},{"dropping-particle":"","family":"Ph","given":"D","non-dropping-particle":"","parse-names":false,"suffix":""},{"dropping-particle":"","family":"Bassilios","given":"Bridget","non-dropping-particle":"","parse-names":false,"suffix":""},{"dropping-particle":"","family":"Nicholas","given":"Angela","non-dropping-particle":"","parse-names":false,"suffix":""},{"dropping-particle":"","family":"Ftanou","given":"Maria","non-dropping-particle":"","parse-names":false,"suffix":""},{"dropping-particle":"","family":"Fletcher","given":"Justine","non-dropping-particle":"","parse-names":false,"suffix":""},{"dropping-particle":"","family":"Reifels","given":"Lennart","non-dropping-particle":"","parse-names":false,"suffix":""},{"dropping-particle":"","family":"King","given":"Kylie","non-dropping-particle":"","parse-names":false,"suffix":""},{"dropping-particle":"","family":"Machlin","given":"Anna","non-dropping-particle":"","parse-names":false,"suffix":""},{"dropping-particle":"","family":"Pirkis","given":"Jane","non-dropping-particle":"","parse-names":false,"suffix":""},{"dropping-particle":"","family":"Borges","given":"Tatiana Longo","non-dropping-particle":"","parse-names":false,"suffix":""},{"dropping-particle":"","family":"Miasso","given":"Adriana Inocenti","non-dropping-particle":"","parse-names":false,"suffix":""},{"dropping-particle":"","family":"Reisdofer","given":"Emilene","non-dropping-particle":"","parse-names":false,"suffix":""},{"dropping-particle":"","family":"Antonio","given":"Manoel","non-dropping-particle":"","parse-names":false,"suffix":""},{"dropping-particle":"","family":"Graziani","given":"Kelly","non-dropping-particle":"","parse-names":false,"suffix":""},{"dropping-particle":"","family":"Vedana","given":"Giacchero","non-dropping-particle":"","parse-names":false,"suffix":""},{"dropping-particle":"","family":"Hegadoren","given":"Kathleen Mary","non-dropping-particle":"","parse-names":false,"suffix":""},{"dropping-particle":"","family":"High","given":"Douglas","non-dropping-particle":"","parse-names":false,"suffix":""},{"dropping-particle":"","family":"Fineout-Overholt","given":"Ellen","non-dropping-particle":"","parse-names":false,"suffix":""},{"dropping-particle":"","family":"Gance-cleveland","given":"Bonnie","non-dropping-particle":"","parse-names":false,"suffix":""},{"dropping-particle":"","family":"Lee","given":"Wei-chen","non-dropping-particle":"","parse-names":false,"suffix":""},{"dropping-particle":"","family":"Veeranki","given":"Sreenivas P","non-dropping-particle":"","parse-names":false,"suffix":""},{"dropping-particle":"","family":"Serag","given":"Hani","non-dropping-particle":"","parse-names":false,"suffix":""},{"dropping-particle":"","family":"Eschbach","given":"Karl","non-dropping-particle":"","parse-names":false,"suffix":""},{"dropping-particle":"","family":"Dimitropoulos","given":"Gina","non-dropping-particle":"","parse-names":false,"suffix":""},{"dropping-particle":"","family":"Toulany","given":"Alene","non-dropping-particle":"","parse-names":false,"suffix":""},{"dropping-particle":"","family":"Kovacs","given":"Adrienne","non-dropping-particle":"","parse-names":false,"suffix":""},{"dropping-particle":"","family":"Bardsley","given":"Jillian","non-dropping-particle":"","parse-names":false,"suffix":""},{"dropping-particle":"","family":"Sandhu","given":"Simarjot","non-dropping-particle":"","parse-names":false,"suffix":""},{"dropping-particle":"","family":"Gregory","given":"Caitlin","non-dropping-particle":"","parse-names":false,"suffix":""},{"dropping-particle":"","family":"Colton","given":"Patricia","non-dropping-particle":"","parse-names":false,"suffix":""},{"dropping-particle":"","family":"Glowinski","given":"Anne L.","non-dropping-particle":"","parse-names":false,"suffix":""},{"dropping-particle":"","family":"Amelio","given":"Giuseppe D","non-dropping-particle":"","parse-names":false,"suffix":""},{"dropping-particle":"","family":"Klein","given":"Authors Jonathan D","non-dropping-particle":"","parse-names":false,"suffix":""},{"dropping-particle":"","family":"Tracy","given":"S","non-dropping-particle":"","parse-names":false,"suffix":""},{"dropping-particle":"","family":"Eaton","given":"Cyd K","non-dropping-particle":"","parse-names":false,"suffix":""},{"dropping-particle":"","family":"Davis","given":"Molly F","non-dropping-particle":"","parse-names":false,"suffix":""},{"dropping-particle":"","family":"Gutierrez-colina","given":"Ana M","non-dropping-particle":"","parse-names":false,"suffix":""},{"dropping-particle":"","family":"Lamotte","given":"Julia","non-dropping-particle":"","parse-names":false,"suffix":""},{"dropping-particle":"","family":"Blount","given":"Ronald L","non-dropping-particle":"","parse-names":false,"suffix":""},{"dropping-particle":"","family":"Ph","given":"D","non-dropping-particle":"","parse-names":false,"suffix":""},{"dropping-particle":"","family":"Suveg","given":"Cynthia","non-dropping-particle":"","parse-names":false,"suffix":""},{"dropping-particle":"","family":"Ph","given":"D","non-dropping-particle":"","parse-names":false,"suffix":""},{"dropping-particle":"","family":"Kumra","given":"Tina","non-dropping-particle":"","parse-names":false,"suffix":""},{"dropping-particle":"","family":"D","given":"M","non-dropping-particle":"","parse-names":false,"suffix":""},{"dropping-particle":"","family":"Antani","given":"Shweta","non-dropping-particle":"","parse-names":false,"suffix":""},{"dropping-particle":"","family":"O","given":"D","non-dropping-particle":"","parse-names":false,"suffix":""},{"dropping-particle":"","family":"Johnson","given":"Sara B","non-dropping-particle":"","parse-names":false,"suffix":""},{"dropping-particle":"","family":"Ph","given":"D","non-dropping-particle":"","parse-names":false,"suffix":""},{"dropping-particle":"","family":"H","given":"M S P","non-dropping-particle":"","parse-names":false,"suffix":""},{"dropping-particle":"","family":"Weaver","given":"Sallie J","non-dropping-particle":"","parse-names":false,"suffix":""},{"dropping-particle":"","family":"Ph","given":"D","non-dropping-particle":"","parse-names":false,"suffix":""},{"dropping-particle":"","family":"Tabb","given":"Karen M","non-dropping-particle":"","parse-names":false,"suffix":""},{"dropping-particle":"","family":"Larrison","given":"Christopher R","non-dropping-particle":"","parse-names":false,"suffix":""},{"dropping-particle":"","family":"Choi","given":"Shinwoo","non-dropping-particle":"","parse-names":false,"suffix":""},{"dropping-particle":"","family":"Huang","given":"Hsiang","non-dropping-particle":"","parse-names":false,"suffix":""},{"dropping-particle":"","family":"Burns","given":"Carson","non-dropping-particle":"","parse-names":false,"suffix":""},{"dropping-particle":"","family":"Wang","given":"N Ewen","non-dropping-particle":"","parse-names":false,"suffix":""},{"dropping-particle":"","family":"D","given":"M","non-dropping-particle":"","parse-names":false,"suffix":""},{"dropping-particle":"","family":"Goldstein","given":"Benjamin A","non-dropping-particle":"","parse-names":false,"suffix":""},{"dropping-particle":"","family":"Ph","given":"D","non-dropping-particle":"","parse-names":false,"suffix":""},{"dropping-particle":"","family":"Hernandez-boussard","given":"Tina","non-dropping-particle":"","parse-names":false,"suffix":""},{"dropping-particle":"","family":"Ph","given":"D","non-dropping-particle":"","parse-names":false,"suffix":""},{"dropping-particle":"","family":"H","given":"M S P","non-dropping-particle":"","parse-names":false,"suffix":""},{"dropping-particle":"","family":"Veenstra-vanderweele","given":"Jeremy","non-dropping-particle":"","parse-names":false,"suffix":""},{"dropping-particle":"","family":"Lester","given":"Louise","non-dropping-particle":"","parse-names":false,"suffix":""},{"dropping-particle":"","family":"Baker","given":"Ruth","non-dropping-particle":"","parse-names":false,"suffix":""},{"dropping-particle":"","family":"Ph","given":"D","non-dropping-particle":"","parse-names":false,"suffix":""},{"dropping-particle":"","family":"Coupland","given":"Carol","non-dropping-particle":"","parse-names":false,"suffix":""},{"dropping-particle":"","family":"Ph","given":"D","non-dropping-particle":"","parse-names":false,"suffix":""},{"dropping-particle":"","family":"Orton","given":"Elizabeth","non-dropping-particle":"","parse-names":false,"suffix":""},{"dropping-particle":"","family":"Ph","given":"D","non-dropping-particle":"","parse-names":false,"suffix":""},{"dropping-particle":"","family":"Syverson","given":"Erin Phillips","non-dropping-particle":"","parse-names":false,"suffix":""},{"dropping-particle":"","family":"Mccarter","given":"Robert","non-dropping-particle":"","parse-names":false,"suffix":""},{"dropping-particle":"","family":"He","given":"Jianping","non-dropping-particle":"","parse-names":false,"suffix":""},{"dropping-particle":"","family":"Angelo","given":"Lawrence D","non-dropping-particle":"","parse-names":false,"suffix":""},{"dropping-particle":"","family":"Tuchman","given":"Lisa K","non-dropping-particle":"","parse-names":false,"suffix":""},{"dropping-particle":"","family":"Sheridan","given":"David C","non-dropping-particle":"","parse-names":false,"suffix":""},{"dropping-particle":"","family":"D","given":"M","non-dropping-particle":"","parse-names":false,"suffix":""},{"dropping-particle":"","family":"Hendrickson","given":"Robert G","non-dropping-particle":"","parse-names":false,"suffix":""},{"dropping-particle":"","family":"D","given":"M","non-dropping-particle":"","parse-names":false,"suffix":""},{"dropping-particle":"","family":"Lin","given":"Amber L","non-dropping-particle":"","parse-names":false,"suffix":""},{"dropping-particle":"","family":"S","given":"M","non-dropping-particle":"","parse-names":false,"suffix":""},{"dropping-particle":"","family":"Fu","given":"Rongwei","non-dropping-particle":"","parse-names":false,"suffix":""},{"dropping-particle":"","family":"Ph","given":"D","non-dropping-particle":"","parse-names":false,"suffix":""},{"dropping-particle":"","family":"Horowitz","given":"B Zane","non-dropping-particle":"","parse-names":false,"suffix":""},{"dropping-particle":"","family":"D","given":"M","non-dropping-particle":"","parse-names":false,"suffix":""},{"dropping-particle":"","family":"Merrilees","given":"Christine E","non-dropping-particle":"","parse-names":false,"suffix":""},{"dropping-particle":"","family":"Cummings","given":"E Mark","non-dropping-particle":"","parse-names":false,"suffix":""},{"dropping-particle":"","family":"Mccormick","given":"Meghan P","non-dropping-particle":"","parse-names":false,"suffix":""},{"dropping-particle":"","family":"Hsueh","given":"Joann","non-dropping-particle":"","parse-names":false,"suffix":""},{"dropping-particle":"","family":"Chou","given":"Patricia","non-dropping-particle":"","parse-names":false,"suffix":""},{"dropping-particle":"V","family":"Marcell","given":"Arik","non-dropping-particle":"","parse-names":false,"suffix":""},{"dropping-particle":"","family":"H","given":"M S P","non-dropping-particle":"","parse-names":false,"suffix":""},{"dropping-particle":"","family":"Gibbs","given":"Susannah E","non-dropping-particle":"","parse-names":false,"suffix":""},{"dropping-particle":"","family":"H","given":"M S P","non-dropping-particle":"","parse-names":false,"suffix":""},{"dropping-particle":"","family":"Pilgrim","given":"Nanlesta A","non-dropping-particle":"","parse-names":false,"suffix":""},{"dropping-particle":"","family":"Ph","given":"D","non-dropping-particle":"","parse-names":false,"suffix":""},{"dropping-particle":"","family":"H","given":"M S P","non-dropping-particle":"","parse-names":false,"suffix":""},{"dropping-particle":"","family":"Page","given":"Kathleen R","non-dropping-particle":"","parse-names":false,"suffix":""},{"dropping-particle":"","family":"D","given":"M","non-dropping-particle":"","parse-names":false,"suffix":""},{"dropping-particle":"","family":"Arrington-sanders","given":"Renata","non-dropping-particle":"","parse-names":false,"suffix":""},{"dropping-particle":"","family":"Sc","given":"M","non-dropping-particle":"","parse-names":false,"suffix":""},{"dropping-particle":"","family":"Jennings","given":"Jacky M","non-dropping-particle":"","parse-names":false,"suffix":""},{"dropping-particle":"","family":"Ph","given":"D","non-dropping-particle":"","parse-names":false,"suffix":""},{"dropping-particle":"","family":"H","given":"M S P","non-dropping-particle":"","parse-names":false,"suffix":""},{"dropping-particle":"","family":"Loosier","given":"Penny S","non-dropping-particle":"","parse-names":false,"suffix":""},{"dropping-particle":"","family":"Ph","given":"D","non-dropping-particle":"","parse-names":false,"suffix":""},{"dropping-particle":"","family":"H","given":"M S P","non-dropping-particle":"","parse-names":false,"suffix":""},{"dropping-particle":"","family":"Dittus","given":"Patricia J","non-dropping-particle":"","parse-names":false,"suffix":""},{"dropping-particle":"","family":"Ph","given":"D","non-dropping-particle":"","parse-names":false,"suffix":""},{"dropping-particle":"","family":"Olin","given":"Su-chin Serene","non-dropping-particle":"","parse-names":false,"suffix":""},{"dropping-particle":"","family":"Connor","given":"Briannon C O","non-dropping-particle":"","parse-names":false,"suffix":""},{"dropping-particle":"","family":"Storfer-Isser","given":"Amy","non-dropping-particle":"","parse-names":false,"suffix":""},{"dropping-particle":"","family":"Clark","given":"Lisa J","non-dropping-particle":"","parse-names":false,"suffix":""},{"dropping-particle":"","family":"Perkins","given":"Matthew","non-dropping-particle":"","parse-names":false,"suffix":""},{"dropping-particle":"","family":"Scholle","given":"Sarah Hudson","non-dropping-particle":"","parse-names":false,"suffix":""},{"dropping-particle":"","family":"Whitmyre","given":"Emma D","non-dropping-particle":"","parse-names":false,"suffix":""},{"dropping-particle":"","family":"Hoagwood","given":"Kimberly","non-dropping-particle":"","parse-names":false,"suffix":""},{"dropping-particle":"","family":"Horwitz","given":"Sarah Mccue","non-dropping-particle":"","parse-names":false,"suffix":""},{"dropping-particle":"","family":"Vittrup","given":"Brigitte","non-dropping-particle":"","parse-names":false,"suffix":""},{"dropping-particle":"","family":"McClure","given":"Danielle","non-dropping-particle":"","parse-names":false,"suffix":""},{"dropping-particle":"","family":"Paino","given":"Maria","non-dropping-particle":"","parse-names":false,"suffix":""},{"dropping-particle":"","family":"Aletraris","given":"Lydia","non-dropping-particle":"","parse-names":false,"suffix":""},{"dropping-particle":"","family":"Roman","given":"Paul M","non-dropping-particle":"","parse-names":false,"suffix":""},{"dropping-particle":"","family":"Kern","given":"Lisa M","non-dropping-particle":"","parse-names":false,"suffix":""},{"dropping-particle":"","family":"Edwards","given":"Alison","non-dropping-particle":"","parse-names":false,"suffix":""},{"dropping-particle":"","family":"Kaushal","given":"Rainu","non-dropping-particle":"","parse-names":false,"suffix":""},{"dropping-particle":"","family":"Echevarria","given":"Ilia M","non-dropping-particle":"","parse-names":false,"suffix":""},{"dropping-particle":"","family":"Walker","given":"Susan","non-dropping-particle":"","parse-names":false,"suffix":""},{"dropping-particle":"","family":"HARPER","given":"KRISTIN","non-dropping-particle":"","parse-names":false,"suffix":""},{"dropping-particle":"","family":"Bowers","given":"Anne","non-dropping-particle":"","parse-names":false,"suffix":""},{"dropping-particle":"","family":"Owen","given":"Randall","non-dropping-particle":"","parse-names":false,"suffix":""},{"dropping-particle":"","family":"Heller","given":"Tamar","non-dropping-particle":"","parse-names":false,"suffix":""},{"dropping-particle":"","family":"Ehrs","given":"Requirements","non-dropping-particle":"","parse-names":false,"suffix":""},{"dropping-particle":"","family":"RAN","given":"Dantas","non-dropping-particle":"","parse-names":false,"suffix":""},{"dropping-particle":"","family":"WG","given":"da Nóbrega","non-dropping-particle":"","parse-names":false,"suffix":""},{"dropping-particle":"","family":"LAM","given":"Filho","non-dropping-particle":"","parse-names":false,"suffix":""},{"dropping-particle":"","family":"EAB","given":"de Macêdo","non-dropping-particle":"","parse-names":false,"suffix":""},{"dropping-particle":"","family":"PCB","given":"Fonseca","non-dropping-particle":"","parse-names":false,"suffix":""},{"dropping-particle":"","family":"BC","given":"Enders","non-dropping-particle":"","parse-names":false,"suffix":""},{"dropping-particle":"","family":"RMP","given":"de Menezes","non-dropping-particle":"","parse-names":false,"suffix":""},{"dropping-particle":"","family":"GV","given":"Torres","non-dropping-particle":"","parse-names":false,"suffix":""},{"dropping-particle":"","family":"Röttger","given":"Stefan","non-dropping-particle":"","parse-names":false,"suffix":""},{"dropping-particle":"","family":"Maier","given":"Johanna","non-dropping-particle":"","parse-names":false,"suffix":""},{"dropping-particle":"","family":"Krex-Brinkmann","given":"Larissa","non-dropping-particle":"","parse-names":false,"suffix":""},{"dropping-particle":"","family":"Kowalski","given":"Jens T","non-dropping-particle":"","parse-names":false,"suffix":""},{"dropping-particle":"","family":"Krick","given":"Annika","non-dropping-particle":"","parse-names":false,"suffix":""},{"dropping-particle":"","family":"Felfe","given":"Jörg","non-dropping-particle":"","parse-names":false,"suffix":""},{"dropping-particle":"","family":"Stein","given":"Michael","non-dropping-particle":"","parse-names":false,"suffix":""},{"dropping-particle":"","family":"Marques di Carlantônio","given":"Lucilia Feliciano","non-dropping-particle":"","parse-names":false,"suffix":""},{"dropping-particle":"","family":"Freitas","given":"Luiz Célio Martins","non-dropping-particle":"","parse-names":false,"suffix":""},{"dropping-particle":"","family":"Matos de Azevedo Fontes","given":"Débora","non-dropping-particle":"","parse-names":false,"suffix":""},{"dropping-particle":"","family":"Fialho Braz Silva","given":"Cristiana","non-dropping-particle":"","parse-names":false,"suffix":""},{"dropping-particle":"","family":"Santiago","given":"Luiz Carlos","non-dropping-particle":"","parse-names":false,"suffix":""},{"dropping-particle":"","family":"Ehret","given":"Georg","non-dropping-particle":"","parse-names":false,"suffix":""},{"dropping-particle":"","family":"TSOROMOKOS","given":"Dimitrios","non-dropping-particle":"","parse-names":false,"suffix":""},{"dropping-particle":"","family":"TSALOUKIDIS","given":"Νikolaos","non-dropping-particle":"","parse-names":false,"suffix":""},{"dropping-particle":"","family":"DERMATIS","given":"Zacharias","non-dropping-particle":"","parse-names":false,"suffix":""},{"dropping-particle":"","family":"GOZADINOS","given":"Filippos","non-dropping-particle":"","parse-names":false,"suffix":""},{"dropping-particle":"","family":"LAZAKIDOU","given":"Athina","non-dropping-particle":"","parse-names":false,"suffix":""},{"dropping-particle":"","family":"Ayton","given":"Darshini R","non-dropping-particle":"","parse-names":false,"suffix":""},{"dropping-particle":"","family":"Barker","given":"Anna L","non-dropping-particle":"","parse-names":false,"suffix":""},{"dropping-particle":"","family":"Morello","given":"Renata T","non-dropping-particle":"","parse-names":false,"suffix":""},{"dropping-particle":"","family":"Brand","given":"Caroline A","non-dropping-particle":"","parse-names":false,"suffix":""},{"dropping-particle":"","family":"Talevski","given":"Jason","non-dropping-particle":"","parse-names":false,"suffix":""},{"dropping-particle":"","family":"Landgren","given":"Fiona S","non-dropping-particle":"","parse-names":false,"suffix":""},{"dropping-particle":"","family":"Melhem","given":"Mayer M","non-dropping-particle":"","parse-names":false,"suffix":""},{"dropping-particle":"","family":"Bian","given":"Evelyn","non-dropping-particle":"","parse-names":false,"suffix":""},{"dropping-particle":"","family":"Brauer","given":"Sandra G","non-dropping-particle":"","parse-names":false,"suffix":""},{"dropping-particle":"","family":"Hill","given":"Kathleen Keith D","non-dropping-particle":"","parse-names":false,"suffix":""},{"dropping-particle":"","family":"Livingston","given":"Patricia M","non-dropping-particle":"","parse-names":false,"suffix":""},{"dropping-particle":"","family":"Botti","given":"Mari","non-dropping-particle":"","parse-names":false,"suffix":""},{"dropping-particle":"","family":"Ramkumar","given":"Anjana","non-dropping-particle":"","parse-names":false,"suffix":""},{"dropping-particle":"","family":"Stappers","given":"Pieter Jan","non-dropping-particle":"","parse-names":false,"suffix":""},{"dropping-particle":"","family":"Niessen","given":"Wiro J.","non-dropping-particle":"","parse-names":false,"suffix":""},{"dropping-particle":"","family":"Adebahr","given":"Sonja","non-dropping-particle":"","parse-names":false,"suffix":""},{"dropping-particle":"","family":"Schimek-Jasch","given":"Tanja","non-dropping-particle":"","parse-names":false,"suffix":""},{"dropping-particle":"","family":"Nestle","given":"Ursula","non-dropping-particle":"","parse-names":false,"suffix":""},{"dropping-particle":"","family":"Song","given":"Yu","non-dropping-particle":"","parse-names":false,"suffix":""},{"dropping-particle":"","family":"Shea","given":"Linda","non-dropping-particle":"","parse-names":false,"suffix":""},{"dropping-particle":"","family":"Frisch","given":"Noreen","non-dropping-particle":"","parse-names":false,"suffix":""},{"dropping-particle":"","family":"GUSEN","given":"Nanle Joseph","non-dropping-particle":"","parse-names":false,"suffix":""},{"dropping-particle":"","family":"GOSHIT","given":"Jidauna D","non-dropping-particle":"","parse-names":false,"suffix":""},{"dropping-particle":"","family":"DAUDA","given":"Rebecca","non-dropping-particle":"","parse-names":false,"suffix":""},{"dropping-particle":"","family":"WILLIAMS","given":"Ayinaf Jonathan","non-dropping-particle":"","parse-names":false,"suffix":""},{"dropping-particle":"","family":"DANYE","given":"Rifkatu","non-dropping-particle":"","parse-names":false,"suffix":""},{"dropping-particle":"","family":"Hoke","given":"Kathleen","non-dropping-particle":"","parse-names":false,"suffix":""},{"dropping-particle":"","family":"Hexem","given":"Sarah","non-dropping-particle":"","parse-names":false,"suffix":""},{"dropping-particle":"","family":"Foster","given":"Sam","non-dropping-particle":"","parse-names":false,"suffix":""},{"dropping-particle":"","family":"Lee","given":"Bryan S","non-dropping-particle":"","parse-names":false,"suffix":""},{"dropping-particle":"","family":"Walker","given":"Jan","non-dropping-particle":"","parse-names":false,"suffix":""},{"dropping-particle":"","family":"Delbanco","given":"Tom","non-dropping-particle":"","parse-names":false,"suffix":""},{"dropping-particle":"","family":"Elmore","given":"Joann G","non-dropping-particle":"","parse-names":false,"suffix":""},{"dropping-particle":"","family":"Kavanagh","given":"Kevin T","non-dropping-particle":"","parse-names":false,"suffix":""},{"dropping-particle":"","family":"Cimiotti","given":"Jeannie P","non-dropping-particle":"","parse-names":false,"suffix":""},{"dropping-particle":"","family":"Abusalem","given":"Said","non-dropping-particle":"","parse-names":false,"suffix":""},{"dropping-particle":"","family":"Coty","given":"Mary-Beth","non-dropping-particle":"","parse-names":false,"suffix":""},{"dropping-particle":"","family":"Miracle","given":"Vickie A","non-dropping-particle":"","parse-names":false,"suffix":""},{"dropping-particle":"","family":"Mazor","given":"Kathleen M","non-dropping-particle":"","parse-names":false,"suffix":""},{"dropping-particle":"","family":"Smith","given":"Kelly M","non-dropping-particle":"","parse-names":false,"suffix":""},{"dropping-particle":"","family":"Fisher","given":"Kimberly A","non-dropping-particle":"","parse-names":false,"suffix":""},{"dropping-particle":"","family":"Gallagher","given":"Thomas H","non-dropping-particle":"","parse-names":false,"suffix":""},{"dropping-particle":"","family":"Bierman","given":"Jennifer A Jesse","non-dropping-particle":"","parse-names":false,"suffix":""},{"dropping-particle":"","family":"Hufmeyer","given":"Kathryn Kinner","non-dropping-particle":"","parse-names":false,"suffix":""},{"dropping-particle":"","family":"Liss","given":"David T","non-dropping-particle":"","parse-names":false,"suffix":""},{"dropping-particle":"","family":"Weaver","given":"A Charlotta","non-dropping-particle":"","parse-names":false,"suffix":""},{"dropping-particle":"","family":"Heiman","given":"Heather L","non-dropping-particle":"","parse-names":false,"suffix":""},{"dropping-particle":"","family":"Spruce","given":"Lisa","non-dropping-particle":"","parse-names":false,"suffix":""},{"dropping-particle":"","family":"Gaitan ‐ Sierra","given":"Carolina","non-dropping-particle":"","parse-names":false,"suffix":""},{"dropping-particle":"","family":"Dempster","given":"Martin","non-dropping-particle":"","parse-names":false,"suffix":""},{"dropping-particle":"","family":"Martin","given":"Erika G.1","non-dropping-particle":"","parse-names":false,"suffix":""},{"dropping-particle":"","family":"Rosenberg","given":"Eli S.2","non-dropping-particle":"","parse-names":false,"suffix":""},{"dropping-particle":"","family":"Holtgrave","given":"David R.3","non-dropping-particle":"","parse-names":false,"suffix":""},{"dropping-particle":"","family":"Walker-Czyz","given":"AnneMarie","non-dropping-particle":"","parse-names":false,"suffix":""},{"dropping-particle":"","family":"Longo","given":"Joy","non-dropping-particle":"","parse-names":false,"suffix":""},{"dropping-particle":"","family":"Cullen","given":"Laura","non-dropping-particle":"","parse-names":false,"suffix":""},{"dropping-particle":"","family":"Wagner","given":"Michele","non-dropping-particle":"","parse-names":false,"suffix":""},{"dropping-particle":"","family":"Matthews","given":"Grace","non-dropping-particle":"","parse-names":false,"suffix":""},{"dropping-particle":"","family":"Farrington","given":"Michele","non-dropping-particle":"","parse-names":false,"suffix":""},{"dropping-particle":"","family":"Troiano","given":"David","non-dropping-particle":"","parse-names":false,"suffix":""},{"dropping-particle":"","family":"Jones","given":"Michael A.","non-dropping-particle":"","parse-names":false,"suffix":""},{"dropping-particle":"","family":"Smith","given":"Andrew H.","non-dropping-particle":"","parse-names":false,"suffix":""},{"dropping-particle":"","family":"Chan","given":"Raymond C.","non-dropping-particle":"","parse-names":false,"suffix":""},{"dropping-particle":"","family":"Laegeler","given":"Andrew P.","non-dropping-particle":"","parse-names":false,"suffix":""},{"dropping-particle":"","family":"Le","given":"Trinh","non-dropping-particle":"","parse-names":false,"suffix":""},{"dropping-particle":"","family":"Flynn","given":"Allen","non-dropping-particle":"","parse-names":false,"suffix":""},{"dropping-particle":"","family":"Chaffee","given":"Bruce W.","non-dropping-particle":"","parse-names":false,"suffix":""},{"dropping-particle":"","family":"Pelham","given":"Kelly","non-dropping-particle":"","parse-names":false,"suffix":""},{"dropping-particle":"","family":"Skinner","given":"Margot A","non-dropping-particle":"","parse-names":false,"suffix":""},{"dropping-particle":"","family":"McHugh","given":"Patrick","non-dropping-particle":"","parse-names":false,"suffix":""},{"dropping-particle":"","family":"Pullon","given":"Susan","non-dropping-particle":"","parse-names":false,"suffix":""},{"dropping-particle":"","family":"Trinh","given":"Mai-Han","non-dropping-particle":"","parse-names":false,"suffix":""},{"dropping-particle":"","family":"Agénor","given":"Madina","non-dropping-particle":"","parse-names":false,"suffix":""},{"dropping-particle":"","family":"Austin","given":"S Bryn","non-dropping-particle":"","parse-names":false,"suffix":""},{"dropping-particle":"","family":"Jackson","given":"Chandra L","non-dropping-particle":"","parse-names":false,"suffix":""},{"dropping-particle":"","family":"Trinh","given":"Mai-Han","non-dropping-particle":"","parse-names":false,"suffix":""},{"dropping-particle":"","family":"Grant","given":"Roy","non-dropping-particle":"","parse-names":false,"suffix":""},{"dropping-particle":"","family":"Garcia-Romeu","given":"Albert","non-dropping-particle":"","parse-names":false,"suffix":""},{"dropping-particle":"","family":"Himelstein","given":"Samuel P","non-dropping-particle":"","parse-names":false,"suffix":""},{"dropping-particle":"","family":"Kaminker","given":"Jacob","non-dropping-particle":"","parse-names":false,"suffix":""},{"dropping-particle":"","family":"Watkins","given":"Sarah","non-dropping-particle":"","parse-names":false,"suffix":""},{"dropping-particle":"","family":"Dewar","given":"Belinda","non-dropping-particle":"","parse-names":false,"suffix":""},{"dropping-particle":"","family":"Kennedy","given":"Catriona","non-dropping-particle":"","parse-names":false,"suffix":""},{"dropping-particle":"","family":"JD","given":"Levin","non-dropping-particle":"","parse-names":false,"suffix":""},{"dropping-particle":"","family":"Morrison","given":"Bradley","non-dropping-particle":"","parse-names":false,"suffix":""},{"dropping-particle":"","family":"Hicks","given":"Darlene","non-dropping-particle":"","parse-names":false,"suffix":""},{"dropping-particle":"","family":"AACN","given":"","non-dropping-particle":"","parse-names":false,"suffix":""},{"dropping-particle":"","family":"Kim","given":"Hyeon-Ju","non-dropping-particle":"","parse-names":false,"suffix":""},{"dropping-particle":"","family":"Park","given":"Yeon-Hwan","non-dropping-particle":"","parse-names":false,"suffix":""},{"dropping-particle":"","family":"Suominen","given":"Hanna","non-dropping-particle":"","parse-names":false,"suffix":""},{"dropping-particle":"","family":"Johnson","given":"Maree","non-dropping-particle":"","parse-names":false,"suffix":""},{"dropping-particle":"","family":"Zhou","given":"Liyuan","non-dropping-particle":"","parse-names":false,"suffix":""},{"dropping-particle":"","family":"Sanchez","given":"Paula","non-dropping-particle":"","parse-names":false,"suffix":""},{"dropping-particle":"","family":"Sirel","given":"Raul","non-dropping-particle":"","parse-names":false,"suffix":""},{"dropping-particle":"","family":"Basilakis","given":"Jim","non-dropping-particle":"","parse-names":false,"suffix":""},{"dropping-particle":"","family":"Hanlen","given":"Leif","non-dropping-particle":"","parse-names":false,"suffix":""},{"dropping-particle":"","family":"Estival","given":"Dominique","non-dropping-particle":"","parse-names":false,"suffix":""},{"dropping-particle":"","family":"Dawson","given":"Linda","non-dropping-particle":"","parse-names":false,"suffix":""},{"dropping-particle":"","family":"Kelly","given":"Barbara","non-dropping-particle":"","parse-names":false,"suffix":""},{"dropping-particle":"","family":"Ruiter","given":"Hans-Peter","non-dropping-particle":"de","parse-names":false,"suffix":""},{"dropping-particle":"","family":"Liaschenko","given":"Joan","non-dropping-particle":"","parse-names":false,"suffix":""},{"dropping-particle":"","family":"Angus","given":"Jan","non-dropping-particle":"","parse-names":false,"suffix":""},{"dropping-particle":"","family":"Smith-Turchyn","given":"Jenna","non-dropping-particle":"","parse-names":false,"suffix":""},{"dropping-particle":"","family":"Richardson","given":"Julie","non-dropping-particle":"","parse-names":false,"suffix":""},{"dropping-particle":"","family":"Tozer","given":"Richard","non-dropping-particle":"","parse-names":false,"suffix":""},{"dropping-particle":"","family":"McNeely","given":"Margaret","non-dropping-particle":"","parse-names":false,"suffix":""},{"dropping-particle":"","family":"Thabane","given":"Lehana","non-dropping-particle":"","parse-names":false,"suffix":""},{"dropping-particle":"","family":"Barnett","given":"Jeffrey E.","non-dropping-particle":"","parse-names":false,"suffix":""},{"dropping-particle":"","family":"Behnke","given":"Stephen H.","non-dropping-particle":"","parse-names":false,"suffix":""},{"dropping-particle":"","family":"Rosenthal","given":"Susan L.","non-dropping-particle":"","parse-names":false,"suffix":""},{"dropping-particle":"","family":"Koocher","given":"Gerald P.","non-dropping-particle":"","parse-names":false,"suffix":""},{"dropping-particle":"","family":"Flowers","given":"Kelli","non-dropping-particle":"","parse-names":false,"suffix":""},{"dropping-particle":"","family":"Wright","given":"Kylie","non-dropping-particle":"","parse-names":false,"suffix":""},{"dropping-particle":"","family":"Langdon","given":"Rachel","non-dropping-particle":"","parse-names":false,"suffix":""},{"dropping-particle":"","family":"McIlwrath","given":"Maureen","non-dropping-particle":"","parse-names":false,"suffix":""},{"dropping-particle":"","family":"Wainwright","given":"Craig","non-dropping-particle":"","parse-names":false,"suffix":""},{"dropping-particle":"","family":"Johnson","given":"Maree","non-dropping-particle":"","parse-names":false,"suffix":""},{"dropping-particle":"","family":"Ali","given":"Samira Sheila","non-dropping-particle":"","parse-names":false,"suffix":""},{"dropping-particle":"","family":"Matcham","given":"Faith","non-dropping-particle":"","parse-names":false,"suffix":""},{"dropping-particle":"","family":"Irving","given":"Katherine","non-dropping-particle":"","parse-names":false,"suffix":""},{"dropping-particle":"","family":"Chalder","given":"Trudie","non-dropping-particle":"","parse-names":false,"suffix":""},{"dropping-particle":"","family":"Blanchet Garneau","given":"Amélie1","non-dropping-particle":"","parse-names":false,"suffix":""},{"dropping-particle":"","family":"Pepin","given":"Jacinthe1","non-dropping-particle":"","parse-names":false,"suffix":""},{"dropping-particle":"","family":"Gendron","given":"Sylvie1","non-dropping-particle":"","parse-names":false,"suffix":""},{"dropping-particle":"","family":"White","given":"Elizabeth","non-dropping-particle":"","parse-names":false,"suffix":""},{"dropping-particle":"","family":"EHRLER","given":"Frederic","non-dropping-particle":"","parse-names":false,"suffix":""},{"dropping-particle":"","family":"LOVIS","given":"Christian","non-dropping-particle":"","parse-names":false,"suffix":""},{"dropping-particle":"","family":"BLONDON","given":"Katherine","non-dropping-particle":"","parse-names":false,"suffix":""},{"dropping-particle":"","family":"Norlyk","given":"Annelise","non-dropping-particle":"","parse-names":false,"suffix":""},{"dropping-particle":"","family":"Haahr","given":"Anita","non-dropping-particle":"","parse-names":false,"suffix":""},{"dropping-particle":"","family":"Dreyer","given":"Pia","non-dropping-particle":"","parse-names":false,"suffix":""},{"dropping-particle":"","family":"Martinsen","given":"Bente","non-dropping-particle":"","parse-names":false,"suffix":""},{"dropping-particle":"","family":"Im","given":"Eun-Ok","non-dropping-particle":"","parse-names":false,"suffix":""},{"dropping-particle":"","family":"Real","given":"Kevin","non-dropping-particle":"","parse-names":false,"suffix":""},{"dropping-particle":"","family":"Bardach","given":"Shoshana H","non-dropping-particle":"","parse-names":false,"suffix":""},{"dropping-particle":"","family":"Bardach","given":"David R","non-dropping-particle":"","parse-names":false,"suffix":""},{"dropping-particle":"","family":"Olin","given":"Su-chin Serene","non-dropping-particle":"","parse-names":false,"suffix":""},{"dropping-particle":"","family":"O’Connor","given":"Briannon C","non-dropping-particle":"","parse-names":false,"suffix":""},{"dropping-particle":"","family":"Storfer-Isser","given":"Amy","non-dropping-particle":"","parse-names":false,"suffix":""},{"dropping-particle":"","family":"Clark","given":"Lisa J","non-dropping-particle":"","parse-names":false,"suffix":""},{"dropping-particle":"","family":"Perkins","given":"Matthew","non-dropping-particle":"","parse-names":false,"suffix":""},{"dropping-particle":"","family":"Hudson Scholle","given":"Sarah","non-dropping-particle":"","parse-names":false,"suffix":""},{"dropping-particle":"","family":"Whitmyre","given":"Emma D","non-dropping-particle":"","parse-names":false,"suffix":""},{"dropping-particle":"","family":"Hoagwood","given":"Kimberly","non-dropping-particle":"","parse-names":false,"suffix":""},{"dropping-particle":"","family":"Horwitz","given":"Sarah Mccue","non-dropping-particle":"","parse-names":false,"suffix":""},{"dropping-particle":"","family":"O'Connor","given":"Briannon C","non-dropping-particle":"","parse-names":false,"suffix":""},{"dropping-particle":"","family":"Arreciado Marañón","given":"Antonia","non-dropping-particle":"","parse-names":false,"suffix":""},{"dropping-particle":"","family":"Isla Pera","given":"Ma. Pilar","non-dropping-particle":"","parse-names":false,"suffix":""},{"dropping-particle":"","family":"Jansson","given":"Bruce S","non-dropping-particle":"","parse-names":false,"suffix":""},{"dropping-particle":"","family":"Nyamathi","given":"Adeline","non-dropping-particle":"","parse-names":false,"suffix":""},{"dropping-particle":"","family":"Heidemann","given":"Gretchen","non-dropping-particle":"","parse-names":false,"suffix":""},{"dropping-particle":"","family":"Duan","given":"Lei","non-dropping-particle":"","parse-names":false,"suffix":""},{"dropping-particle":"","family":"Kaplan","given":"Charles","non-dropping-particle":"","parse-names":false,"suffix":""},{"dropping-particle":"","family":"Palumbo","given":"Rocco","non-dropping-particle":"","parse-names":false,"suffix":""},{"dropping-particle":"","family":"Annarumma","given":"Carmela","non-dropping-particle":"","parse-names":false,"suffix":""},{"dropping-particle":"","family":"SCOTT","given":"Philip J","non-dropping-particle":"","parse-names":false,"suffix":""},{"dropping-particle":"","family":"GEORGIOU","given":"Andrew","non-dropping-particle":"","parse-names":false,"suffix":""},{"dropping-particle":"","family":"HYPPÖNEN","given":"Hannele","non-dropping-particle":"","parse-names":false,"suffix":""},{"dropping-particle":"","family":"CRAVEN","given":"Catherine K","non-dropping-particle":"","parse-names":false,"suffix":""},{"dropping-particle":"","family":"RIGBY","given":"Michael","non-dropping-particle":"","parse-names":false,"suffix":""},{"dropping-particle":"","family":"BRENDER MCNAIR","given":"Jytte","non-dropping-particle":"","parse-names":false,"suffix":""},{"dropping-particle":"","family":"Ledbetter","given":"Tamera","non-dropping-particle":"","parse-names":false,"suffix":""},{"dropping-particle":"","family":"Shultz","given":"Sarah","non-dropping-particle":"","parse-names":false,"suffix":""},{"dropping-particle":"","family":"Beckham","given":"Roxanne","non-dropping-particle":"","parse-names":false,"suffix":""},{"dropping-particle":"","family":"Tyler","given":"Tobin","non-dropping-particle":"","parse-names":false,"suffix":""},{"dropping-particle":"","family":"Hulkower","given":"Rachel L","non-dropping-particle":"","parse-names":false,"suffix":""},{"dropping-particle":"","family":"Kaminski","given":"Jennifer W","non-dropping-particle":"","parse-names":false,"suffix":""},{"dropping-particle":"","family":"Trossman","given":"Susan","non-dropping-particle":"","parse-names":false,"suffix":""},{"dropping-particle":"","family":"Campanella","given":"Paolo","non-dropping-particle":"","parse-names":false,"suffix":""},{"dropping-particle":"","family":"Lovato","given":"Emanuela","non-dropping-particle":"","parse-names":false,"suffix":""},{"dropping-particle":"","family":"Marone","given":"Claudio","non-dropping-particle":"","parse-names":false,"suffix":""},{"dropping-particle":"","family":"Fallacara","given":"Lucia","non-dropping-particle":"","parse-names":false,"suffix":""},{"dropping-particle":"","family":"Mancuso","given":"Agostino","non-dropping-particle":"","parse-names":false,"suffix":""},{"dropping-particle":"","family":"Ricciardi","given":"Walter","non-dropping-particle":"","parse-names":false,"suffix":""},{"dropping-particle":"","family":"Specchia","given":"Maria Lucia","non-dropping-particle":"","parse-names":false,"suffix":""},{"dropping-particle":"","family":"Florczak","given":"Kristine","non-dropping-particle":"","parse-names":false,"suffix":""},{"dropping-particle":"","family":"Poradzisz","given":"Michele","non-dropping-particle":"","parse-names":false,"suffix":""},{"dropping-particle":"","family":"Hampson","given":"Susan","non-dropping-particle":"","parse-names":false,"suffix":""},{"dropping-particle":"","family":"Roberts","given":"Shelley","non-dropping-particle":"","parse-names":false,"suffix":""},{"dropping-particle":"","family":"Chaboyer","given":"Wendy","non-dropping-particle":"","parse-names":false,"suffix":""},{"dropping-particle":"","family":"Gonzalez","given":"Ruben","non-dropping-particle":"","parse-names":false,"suffix":""},{"dropping-particle":"","family":"Marshall","given":"Andrea","non-dropping-particle":"","parse-names":false,"suffix":""},{"dropping-particle":"","family":"Udod","given":"Sonia A","non-dropping-particle":"","parse-names":false,"suffix":""},{"dropping-particle":"","family":"Racine","given":"Louise","non-dropping-particle":"","parse-names":false,"suffix":""},{"dropping-particle":"","family":"Coskun","given":"Ela Yilmaz","non-dropping-particle":"","parse-names":false,"suffix":""},{"dropping-particle":"","family":"Yildiz","given":"Guldem","non-dropping-particle":"","parse-names":false,"suffix":""},{"dropping-particle":"","family":"Capar","given":"Eda","non-dropping-particle":"","parse-names":false,"suffix":""},{"dropping-particle":"","family":"Serbest","given":"Sehriban","non-dropping-particle":"","parse-names":false,"suffix":""},{"dropping-particle":"","family":"Karabacak","given":"Ukke","non-dropping-particle":"","parse-names":false,"suffix":""},{"dropping-particle":"","family":"Stout","given":"Cindy","non-dropping-particle":"","parse-names":false,"suffix":""},{"dropping-particle":"","family":"Short","given":"Nancy","non-dropping-particle":"","parse-names":false,"suffix":""},{"dropping-particle":"","family":"Aldrich","given":"Kelly","non-dropping-particle":"","parse-names":false,"suffix":""},{"dropping-particle":"","family":"Cintron","given":"R Jacob","non-dropping-particle":"","parse-names":false,"suffix":""},{"dropping-particle":"","family":"Provencio-Vasquez","given":"Elias","non-dropping-particle":"","parse-names":false,"suffix":""},{"dropping-particle":"","family":"Jacobson","given":"Sheri","non-dropping-particle":"","parse-names":false,"suffix":""},{"dropping-particle":"","family":"Marks","given":"Sarah J","non-dropping-particle":"","parse-names":false,"suffix":""},{"dropping-particle":"","family":"Merchant","given":"Roland C","non-dropping-particle":"","parse-names":false,"suffix":""},{"dropping-particle":"","family":"Clark","given":"Melissa A","non-dropping-particle":"","parse-names":false,"suffix":""},{"dropping-particle":"","family":"Liu","given":"Tao","non-dropping-particle":"","parse-names":false,"suffix":""},{"dropping-particle":"","family":"Rosenberger","given":"Joshua G","non-dropping-particle":"","parse-names":false,"suffix":""},{"dropping-particle":"","family":"Bauermeister","given":"Jose","non-dropping-particle":"","parse-names":false,"suffix":""},{"dropping-particle":"","family":"Mayer","given":"Kenneth H","non-dropping-particle":"","parse-names":false,"suffix":""},{"dropping-particle":"","family":"Shields","given":"Deborah","non-dropping-particle":"","parse-names":false,"suffix":""},{"dropping-particle":"","family":"Fuller","given":"Ann","non-dropping-particle":"","parse-names":false,"suffix":""},{"dropping-particle":"","family":"Resnicoff","given":"Marci","non-dropping-particle":"","parse-names":false,"suffix":""},{"dropping-particle":"","family":"Butcher","given":"Howard K","non-dropping-particle":"","parse-names":false,"suffix":""},{"dropping-particle":"","family":"Frisch","given":"Noreen","non-dropping-particle":"","parse-names":false,"suffix":""},{"dropping-particle":"","family":"Losina","given":"Elena","non-dropping-particle":"","parse-names":false,"suffix":""},{"dropping-particle":"","family":"Yang","given":"Heidi Y H.‐K.","non-dropping-particle":"","parse-names":false,"suffix":""},{"dropping-particle":"","family":"Deshpande","given":"Bhushan R","non-dropping-particle":"","parse-names":false,"suffix":""},{"dropping-particle":"","family":"Katz","given":"Jeffrey N","non-dropping-particle":"","parse-names":false,"suffix":""},{"dropping-particle":"","family":"Collins","given":"Jamie E","non-dropping-particle":"","parse-names":false,"suffix":""},{"dropping-particle":"","family":"Andershed","given":"B","non-dropping-particle":"","parse-names":false,"suffix":""},{"dropping-particle":"","family":"Olsson","given":"K","non-dropping-particle":"","parse-names":false,"suffix":""},{"dropping-particle":"","family":"Zagorac","given":"Ivana","non-dropping-particle":"","parse-names":false,"suffix":""},{"dropping-particle":"","family":"Geppert","given":"Cynthia","non-dropping-particle":"","parse-names":false,"suffix":""},{"dropping-particle":"","family":"Rupp","given":"Kyle J","non-dropping-particle":"","parse-names":false,"suffix":""},{"dropping-particle":"","family":"Ham","given":"Nathan J","non-dropping-particle":"","parse-names":false,"suffix":""},{"dropping-particle":"","family":"Blankenship","given":"Dennis E","non-dropping-particle":"","parse-names":false,"suffix":""},{"dropping-particle":"","family":"Payton","given":"Mark E","non-dropping-particle":"","parse-names":false,"suffix":""},{"dropping-particle":"","family":"Murray","given":"Kelly A","non-dropping-particle":"","parse-names":false,"suffix":""},{"dropping-particle":"","family":"Maragh-Bass","given":"Allysha C","non-dropping-particle":"","parse-names":false,"suffix":""},{"dropping-particle":"","family":"Torain","given":"Maya","non-dropping-particle":"","parse-names":false,"suffix":""},{"dropping-particle":"","family":"Adler","given":"Rachel","non-dropping-particle":"","parse-names":false,"suffix":""},{"dropping-particle":"","family":"Ranjit","given":"Anju","non-dropping-particle":"","parse-names":false,"suffix":""},{"dropping-particle":"","family":"Schneider","given":"Eric","non-dropping-particle":"","parse-names":false,"suffix":""},{"dropping-particle":"","family":"Shields","given":"Ryan Y","non-dropping-particle":"","parse-names":false,"suffix":""},{"dropping-particle":"","family":"Kodadek","given":"Lisa M","non-dropping-particle":"","parse-names":false,"suffix":""},{"dropping-particle":"","family":"Snyder","given":"Claire F","non-dropping-particle":"","parse-names":false,"suffix":""},{"dropping-particle":"","family":"German","given":"Danielle","non-dropping-particle":"","parse-names":false,"suffix":""},{"dropping-particle":"","family":"Peterson","given":"Susan","non-dropping-particle":"","parse-names":false,"suffix":""},{"dropping-particle":"","family":"Schuur","given":"Jeremiah","non-dropping-particle":"","parse-names":false,"suffix":""},{"dropping-particle":"","family":"Lau","given":"Brandyn D","non-dropping-particle":"","parse-names":false,"suffix":""},{"dropping-particle":"","family":"Haider","given":"Adil H","non-dropping-particle":"","parse-names":false,"suffix":""},{"dropping-particle":"","family":"Cook","given":"Benjamin L","non-dropping-particle":"","parse-names":false,"suffix":""},{"dropping-particle":"","family":"Zuvekas","given":"Samuel H","non-dropping-particle":"","parse-names":false,"suffix":""},{"dropping-particle":"","family":"Chen","given":"Jie","non-dropping-particle":"","parse-names":false,"suffix":""},{"dropping-particle":"","family":"Progovac","given":"Ana","non-dropping-particle":"","parse-names":false,"suffix":""},{"dropping-particle":"","family":"Lincoln","given":"Alisa K","non-dropping-particle":"","parse-names":false,"suffix":""},{"dropping-particle":"","family":"Galarneau","given":"Charlene","non-dropping-particle":"","parse-names":false,"suffix":""},{"dropping-particle":"","family":"College","given":"Wellesley","non-dropping-particle":"","parse-names":false,"suffix":""},{"dropping-particle":"","family":"Abbott","given":"Laurie","non-dropping-particle":"","parse-names":false,"suffix":""},{"dropping-particle":"","family":"Gordon Schluck","given":"Glenna","non-dropping-particle":"","parse-names":false,"suffix":""},{"dropping-particle":"","family":"Graven","given":"Lucinda","non-dropping-particle":"","parse-names":false,"suffix":""},{"dropping-particle":"","family":"Martorella","given":"Geraldine","non-dropping-particle":"","parse-names":false,"suffix":""},{"dropping-particle":"","family":"Brown","given":"C Hendricks","non-dropping-particle":"","parse-names":false,"suffix":""},{"dropping-particle":"","family":"Curran","given":"Geoffrey","non-dropping-particle":"","parse-names":false,"suffix":""},{"dropping-particle":"","family":"Palinkas","given":"Lawrence A","non-dropping-particle":"","parse-names":false,"suffix":""},{"dropping-particle":"","family":"Aarons","given":"Gregory A","non-dropping-particle":"","parse-names":false,"suffix":""},{"dropping-particle":"","family":"Wells","given":"Kenneth B","non-dropping-particle":"","parse-names":false,"suffix":""},{"dropping-particle":"","family":"Jones","given":"Laney K Loretta","non-dropping-particle":"","parse-names":false,"suffix":""},{"dropping-particle":"","family":"Collins","given":"Linda M","non-dropping-particle":"","parse-names":false,"suffix":""},{"dropping-particle":"","family":"Duan","given":"Naihua","non-dropping-particle":"","parse-names":false,"suffix":""},{"dropping-particle":"","family":"Mittman","given":"Brian S","non-dropping-particle":"","parse-names":false,"suffix":""},{"dropping-particle":"","family":"Wallace","given":"Andrea","non-dropping-particle":"","parse-names":false,"suffix":""},{"dropping-particle":"","family":"Tabak","given":"Rachel G","non-dropping-particle":"","parse-names":false,"suffix":""},{"dropping-particle":"","family":"Ducharme","given":"Lori","non-dropping-particle":"","parse-names":false,"suffix":""},{"dropping-particle":"","family":"Chambers","given":"David A","non-dropping-particle":"","parse-names":false,"suffix":""},{"dropping-particle":"","family":"Neta","given":"Gila","non-dropping-particle":"","parse-names":false,"suffix":""},{"dropping-particle":"","family":"Wiley","given":"Tisha","non-dropping-particle":"","parse-names":false,"suffix":""},{"dropping-particle":"","family":"Landsverk","given":"John","non-dropping-particle":"","parse-names":false,"suffix":""},{"dropping-particle":"","family":"Cheung","given":"Ken","non-dropping-particle":"","parse-names":false,"suffix":""},{"dropping-particle":"","family":"Cruden","given":"Gracelyn","non-dropping-particle":"","parse-names":false,"suffix":""},{"dropping-particle":"","family":"Spear","given":"Marcia","non-dropping-particle":"","parse-names":false,"suffix":""},{"dropping-particle":"","family":"Wagner","given":"C.","non-dropping-particle":"","parse-names":false,"suffix":""},{"dropping-particle":"","family":"Groene","given":"O.","non-dropping-particle":"","parse-names":false,"suffix":""},{"dropping-particle":"","family":"Dersarkissian","given":"M.","non-dropping-particle":"","parse-names":false,"suffix":""},{"dropping-particle":"","family":"Thompson","given":"C. A.","non-dropping-particle":"","parse-names":false,"suffix":""},{"dropping-particle":"","family":"Klazinga","given":"N. S.","non-dropping-particle":"","parse-names":false,"suffix":""},{"dropping-particle":"","family":"Arah","given":"O. A.","non-dropping-particle":"","parse-names":false,"suffix":""},{"dropping-particle":"","family":"Suñol","given":"R.","non-dropping-particle":"","parse-names":false,"suffix":""},{"dropping-particle":"","family":"JadidMilani","given":"Maryam","non-dropping-particle":"","parse-names":false,"suffix":""},{"dropping-particle":"","family":"Ashktorab","given":"Tahereh","non-dropping-particle":"","parse-names":false,"suffix":""},{"dropping-particle":"","family":"AbedSaeedi","given":"Zhila","non-dropping-particle":"","parse-names":false,"suffix":""},{"dropping-particle":"","family":"AlaviMajd","given":"Hamid","non-dropping-particle":"","parse-names":false,"suffix":""},{"dropping-particle":"","family":"Silva Copelli","given":"Fernanda Hannah","non-dropping-particle":"da","parse-names":false,"suffix":""},{"dropping-particle":"","family":"Tono de Oliveira","given":"Roberta Juliane","non-dropping-particle":"","parse-names":false,"suffix":""},{"dropping-particle":"dos","family":"Gue Santos","given":"José Luísdes","non-dropping-particle":"","parse-names":false,"suffix":""},{"dropping-particle":"","family":"Lima Pestana Magalhães","given":"Aline","non-dropping-particle":"","parse-names":false,"suffix":""},{"dropping-particle":"","family":"Petter Gregório","given":"Vitória Regina","non-dropping-particle":"","parse-names":false,"suffix":""},{"dropping-particle":"","family":"Erdmann","given":"Alacoque Lorenzini","non-dropping-particle":"","parse-names":false,"suffix":""},{"dropping-particle":"","family":"Coronel","given":"Carolo","non-dropping-particle":"","parse-names":false,"suffix":""},{"dropping-particle":"","family":"Morris","given":"S.","non-dropping-particle":"","parse-names":false,"suffix":""},{"dropping-particle":"","family":"Cucciniello","given":"Maria","non-dropping-particle":"","parse-names":false,"suffix":""},{"dropping-particle":"","family":"Lapsley","given":"Irvine","non-dropping-particle":"","parse-names":false,"suffix":""},{"dropping-particle":"","family":"Nasi","given":"Greta","non-dropping-particle":"","parse-names":false,"suffix":""},{"dropping-particle":"","family":"Pagliari","given":"Claudia","non-dropping-particle":"","parse-names":false,"suffix":""},{"dropping-particle":"","family":"Kirkwood","given":"Thomas B L","non-dropping-particle":"","parse-names":false,"suffix":""},{"dropping-particle":"","family":"Granger","given":"Bradi B","non-dropping-particle":"","parse-names":false,"suffix":""},{"dropping-particle":"","family":"NAGLE","given":"Lynn M","non-dropping-particle":"","parse-names":false,"suffix":""},{"dropping-particle":"","family":"SERMEUS","given":"Walter","non-dropping-particle":"","parse-names":false,"suffix":""},{"dropping-particle":"","family":"JUNGER","given":"Alain","non-dropping-particle":"","parse-names":false,"suffix":""},{"dropping-particle":"","family":"Yu","given":"Hao","non-dropping-particle":"","parse-names":false,"suffix":""},{"dropping-particle":"","family":"Kolko","given":"David J","non-dropping-particle":"","parse-names":false,"suffix":""},{"dropping-particle":"","family":"Torres","given":"Eunice","non-dropping-particle":"","parse-names":false,"suffix":""},{"dropping-particle":"","family":"Yu","given":"Hao","non-dropping-particle":"","parse-names":false,"suffix":""},{"dropping-particle":"","family":"Ranucci","given":"Claudia","non-dropping-particle":"","parse-names":false,"suffix":""},{"dropping-particle":"","family":"Pippi","given":"Roberto","non-dropping-particle":"","parse-names":false,"suffix":""},{"dropping-particle":"","family":"Buratta","given":"Livia","non-dropping-particle":"","parse-names":false,"suffix":""},{"dropping-particle":"","family":"Aiello","given":"Cristina","non-dropping-particle":"","parse-names":false,"suffix":""},{"dropping-particle":"","family":"Gianfredi","given":"Vincenza","non-dropping-particle":"","parse-names":false,"suffix":""},{"dropping-particle":"","family":"Piana","given":"Natalia","non-dropping-particle":"","parse-names":false,"suffix":""},{"dropping-particle":"","family":"Reginato","given":"Elisa","non-dropping-particle":"","parse-names":false,"suffix":""},{"dropping-particle":"","family":"Tirimagni","given":"Alberto","non-dropping-particle":"","parse-names":false,"suffix":""},{"dropping-particle":"","family":"Chiodini","given":"Emanuele","non-dropping-particle":"","parse-names":false,"suffix":""},{"dropping-particle":"","family":"Sbroma Tomaro","given":"Emilia","non-dropping-particle":"","parse-names":false,"suffix":""},{"dropping-particle":"","family":"Gili","given":"Alessio","non-dropping-particle":"","parse-names":false,"suffix":""},{"dropping-particle":"","family":"Feo","given":"Pierpaolo","non-dropping-particle":"De","parse-names":false,"suffix":""},{"dropping-particle":"","family":"Fanelli","given":"Carmine","non-dropping-particle":"","parse-names":false,"suffix":""},{"dropping-particle":"","family":"Mazzeschi","given":"Claudia","non-dropping-particle":"","parse-names":false,"suffix":""},{"dropping-particle":"","family":"Cleary-Holdforth","given":"Joanne","non-dropping-particle":"","parse-names":false,"suffix":""},{"dropping-particle":"","family":"Wakefield","given":"Mary K","non-dropping-particle":"","parse-names":false,"suffix":""},{"dropping-particle":"","family":"Clayton","given":"Anita H","non-dropping-particle":"","parse-names":false,"suffix":""},{"dropping-particle":"","family":"Pyke","given":"Robert E","non-dropping-particle":"","parse-names":false,"suffix":""},{"dropping-particle":"","family":"Conway","given":"J","non-dropping-particle":"","parse-names":false,"suffix":""},{"dropping-particle":"","family":"Huang","given":"Yuan-Han","non-dropping-particle":"","parse-names":false,"suffix":""},{"dropping-particle":"","family":"Gramopadhye","given":"Anand K","non-dropping-particle":"","parse-names":false,"suffix":""},{"dropping-particle":"","family":"Bohnenkamp","given":"Susan","non-dropping-particle":"","parse-names":false,"suffix":""},{"dropping-particle":"","family":"Pelton","given":"Nicole","non-dropping-particle":"","parse-names":false,"suffix":""},{"dropping-particle":"","family":"Rishel","given":"Cindy J","non-dropping-particle":"","parse-names":false,"suffix":""},{"dropping-particle":"","family":"Kurtin","given":"Sandra","non-dropping-particle":"","parse-names":false,"suffix":""},{"dropping-particle":"","family":"Elliott","given":"Naomi","non-dropping-particle":"","parse-names":false,"suffix":""},{"dropping-particle":"","family":"Meslin","given":"Eric M","non-dropping-particle":"","parse-names":false,"suffix":""},{"dropping-particle":"","family":"Schwartz","given":"Peter H","non-dropping-particle":"","parse-names":false,"suffix":""},{"dropping-particle":"","family":"Krumina","given":"Aira Aija","non-dropping-particle":"","parse-names":false,"suffix":""},{"dropping-particle":"","family":"Lubenko","given":"Jelena","non-dropping-particle":"","parse-names":false,"suffix":""},{"dropping-particle":"","family":"Flannelly","given":"Kevin J","non-dropping-particle":"","parse-names":false,"suffix":""},{"dropping-particle":"","family":"Jankowski","given":"Katherine R B","non-dropping-particle":"","parse-names":false,"suffix":""},{"dropping-particle":"","family":"CRAVEN","given":"Catherine K","non-dropping-particle":"","parse-names":false,"suffix":""},{"dropping-particle":"","family":"DOEBBELING","given":"Brad","non-dropping-particle":"","parse-names":false,"suffix":""},{"dropping-particle":"","family":"FURNISS","given":"Dominic","non-dropping-particle":"","parse-names":false,"suffix":""},{"dropping-particle":"","family":"HOLDEN","given":"Richard J","non-dropping-particle":"","parse-names":false,"suffix":""},{"dropping-particle":"","family":"LAU","given":"Francis","non-dropping-particle":"","parse-names":false,"suffix":""},{"dropping-particle":"","family":"NOVAK","given":"Laurie L","non-dropping-particle":"","parse-names":false,"suffix":""},{"dropping-particle":"","family":"Porche","given":"Demetrius J.","non-dropping-particle":"","parse-names":false,"suffix":""},{"dropping-particle":"","family":"Tabb","given":"Karen M","non-dropping-particle":"","parse-names":false,"suffix":""},{"dropping-particle":"","family":"Larrison","given":"Christopher R","non-dropping-particle":"","parse-names":false,"suffix":""},{"dropping-particle":"","family":"Choi","given":"Shinwoo","non-dropping-particle":"","parse-names":false,"suffix":""},{"dropping-particle":"","family":"Huang","given":"Hsiang","non-dropping-particle":"","parse-names":false,"suffix":""},{"dropping-particle":"","family":"Medford-Davis","given":"Laura N.","non-dropping-particle":"","parse-names":false,"suffix":""},{"dropping-particle":"","family":"Chang","given":"Lawrence","non-dropping-particle":"","parse-names":false,"suffix":""},{"dropping-particle":"V.","family":"Rhodes","given":"Karin","non-dropping-particle":"","parse-names":false,"suffix":""},{"dropping-particle":"","family":"Njoku","given":"Anuli","non-dropping-particle":"","parse-names":false,"suffix":""},{"dropping-particle":"","family":"Wakeel","given":"Fathima","non-dropping-particle":"","parse-names":false,"suffix":""},{"dropping-particle":"","family":"Reger","given":"Michael","non-dropping-particle":"","parse-names":false,"suffix":""},{"dropping-particle":"","family":"Jadhav","given":"Emmanuel","non-dropping-particle":"","parse-names":false,"suffix":""},{"dropping-particle":"","family":"Rowan","given":"Julie","non-dropping-particle":"","parse-names":false,"suffix":""},{"dropping-particle":"","family":"Hammer","given":"Marilyn","non-dropping-particle":"","parse-names":false,"suffix":""},{"dropping-particle":"","family":"Eckardt","given":"Patricia","non-dropping-particle":"","parse-names":false,"suffix":""},{"dropping-particle":"","family":"Barton-Burke","given":"Margaret","non-dropping-particle":"","parse-names":false,"suffix":""},{"dropping-particle":"","family":"Majee","given":"Wilson","non-dropping-particle":"","parse-names":false,"suffix":""},{"dropping-particle":"","family":"Aziato","given":"Lydia","non-dropping-particle":"","parse-names":false,"suffix":""},{"dropping-particle":"","family":"Jooste","given":"Karien","non-dropping-particle":"","parse-names":false,"suffix":""},{"dropping-particle":"","family":"Anakwe","given":"Adaobi","non-dropping-particle":"","parse-names":false,"suffix":""},{"dropping-particle":"","family":"Gostin","given":"Lawrence O","non-dropping-particle":"","parse-names":false,"suffix":""},{"dropping-particle":"","family":"Hodge Jr.","given":"James G","non-dropping-particle":"","parse-names":false,"suffix":""},{"dropping-particle":"","family":"Hodge","given":"James G Jr","non-dropping-particle":"","parse-names":false,"suffix":""},{"dropping-particle":"","family":"Park","given":"Hyejin","non-dropping-particle":"","parse-names":false,"suffix":""},{"dropping-particle":"","family":"Lee","given":"Eunjoo","non-dropping-particle":"","parse-names":false,"suffix":""},{"dropping-particle":"","family":"Burston","given":"Sarah","non-dropping-particle":"","parse-names":false,"suffix":""},{"dropping-particle":"","family":"Chaboyer","given":"Wendy","non-dropping-particle":"","parse-names":false,"suffix":""},{"dropping-particle":"","family":"Gillespie","given":"Brigid","non-dropping-particle":"","parse-names":false,"suffix":""},{"dropping-particle":"","family":"IQBAL CHAGANI","given":"SARAH MOHAMMAD","non-dropping-particle":"","parse-names":false,"suffix":""},{"dropping-particle":"","family":"LEVENTHAL","given":"RAJIV","non-dropping-particle":"","parse-names":false,"suffix":""},{"dropping-particle":"","family":"Franceschini","given":"Nora","non-dropping-particle":"","parse-names":false,"suffix":""},{"dropping-particle":"","family":"Carty","given":"Cara L","non-dropping-particle":"","parse-names":false,"suffix":""},{"dropping-particle":"","family":"Lu","given":"Yingchang","non-dropping-particle":"","parse-names":false,"suffix":""},{"dropping-particle":"","family":"Tao","given":"Ran","non-dropping-particle":"","parse-names":false,"suffix":""},{"dropping-particle":"","family":"Sung","given":"Yun Ju","non-dropping-particle":"","parse-names":false,"suffix":""},{"dropping-particle":"","family":"Manichaikul","given":"Ani","non-dropping-particle":"","parse-names":false,"suffix":""},{"dropping-particle":"","family":"Haessler","given":"Jeff","non-dropping-particle":"","parse-names":false,"suffix":""},{"dropping-particle":"","family":"Fornage","given":"Myriam","non-dropping-particle":"","parse-names":false,"suffix":""},{"dropping-particle":"","family":"Schwander","given":"Karen","non-dropping-particle":"","parse-names":false,"suffix":""},{"dropping-particle":"","family":"Zubair","given":"Niha","non-dropping-particle":"","parse-names":false,"suffix":""},{"dropping-particle":"","family":"Bien","given":"Stephanie","non-dropping-particle":"","parse-names":false,"suffix":""},{"dropping-particle":"","family":"Hindorff","given":"Lucia A","non-dropping-particle":"","parse-names":false,"suffix":""},{"dropping-particle":"","family":"Guo","given":"Xiuqing","non-dropping-particle":"","parse-names":false,"suffix":""},{"dropping-particle":"","family":"Bielinski","given":"Suzette J","non-dropping-particle":"","parse-names":false,"suffix":""},{"dropping-particle":"","family":"Ehret","given":"Georg","non-dropping-particle":"","parse-names":false,"suffix":""},{"dropping-particle":"","family":"Kaufman","given":"Joel D","non-dropping-particle":"","parse-names":false,"suffix":""},{"dropping-particle":"","family":"Rich","given":"Stephen S","non-dropping-particle":"","parse-names":false,"suffix":""},{"dropping-particle":"","family":"Carlson","given":"Christopher S","non-dropping-particle":"","parse-names":false,"suffix":""},{"dropping-particle":"","family":"Bottinger","given":"Erwin P","non-dropping-particle":"","parse-names":false,"suffix":""},{"dropping-particle":"","family":"North","given":"Kari E","non-dropping-particle":"","parse-names":false,"suffix":""},{"dropping-particle":"","family":"Elias","given":"Beth","non-dropping-particle":"","parse-names":false,"suffix":""},{"dropping-particle":"","family":"Barginere","given":"Marlena","non-dropping-particle":"","parse-names":false,"suffix":""},{"dropping-particle":"","family":"Berry","given":"Phillip A","non-dropping-particle":"","parse-names":false,"suffix":""},{"dropping-particle":"","family":"Selleck","given":"Cynthia S","non-dropping-particle":"","parse-names":false,"suffix":""},{"dropping-particle":"","family":"HOLZER","given":"JORGE","non-dropping-particle":"","parse-names":false,"suffix":""},{"dropping-particle":"","family":"TAYLOR mrsmith7@att.net","given":"MELISSA R S.1","non-dropping-particle":"","parse-names":false,"suffix":""},{"dropping-particle":"","family":"Isaacson","given":"Kris","non-dropping-particle":"","parse-names":false,"suffix":""},{"dropping-particle":"","family":"Looman","given":"Wendy S","non-dropping-particle":"","parse-names":false,"suffix":""},{"dropping-particle":"","family":"West","given":"Margaret Mary","non-dropping-particle":"","parse-names":false,"suffix":""},{"dropping-particle":"","family":"Wantz","given":"Debra","non-dropping-particle":"","parse-names":false,"suffix":""},{"dropping-particle":"","family":"Campbell","given":"Patricia","non-dropping-particle":"","parse-names":false,"suffix":""},{"dropping-particle":"","family":"Rosler","given":"Greta","non-dropping-particle":"","parse-names":false,"suffix":""},{"dropping-particle":"","family":"Troutman","given":"Dawn","non-dropping-particle":"","parse-names":false,"suffix":""},{"dropping-particle":"","family":"Muthler","given":"Crystal","non-dropping-particle":"","parse-names":false,"suffix":""},{"dropping-particle":"","family":"Adams","given":"A. M.N.","non-dropping-particle":"","parse-names":false,"suffix":""},{"dropping-particle":"","family":"Mannix","given":"T.","non-dropping-particle":"","parse-names":false,"suffix":""},{"dropping-particle":"","family":"Harrington","given":"A.","non-dropping-particle":"","parse-names":false,"suffix":""},{"dropping-particle":"","family":"Powell","given":"Rhea E","non-dropping-particle":"","parse-names":false,"suffix":""},{"dropping-particle":"","family":"Doty","given":"Amanda","non-dropping-particle":"","parse-names":false,"suffix":""},{"dropping-particle":"","family":"Casten","given":"Robin J","non-dropping-particle":"","parse-names":false,"suffix":""},{"dropping-particle":"","family":"Rovner","given":"Barry W","non-dropping-particle":"","parse-names":false,"suffix":""},{"dropping-particle":"","family":"Rising","given":"Kristin L","non-dropping-particle":"","parse-names":false,"suffix":""},{"dropping-particle":"","family":"Glowinski","given":"Anne L.","non-dropping-particle":"","parse-names":false,"suffix":""},{"dropping-particle":"","family":"DAmelio","given":"G.","non-dropping-particle":"","parse-names":false,"suffix":""},{"dropping-particle":"","family":"Welton","given":"John M","non-dropping-particle":"","parse-names":false,"suffix":""},{"dropping-particle":"","family":"AL","given":"Pacsi","non-dropping-particle":"","parse-names":false,"suffix":""},{"dropping-particle":"","family":"Belcastro","given":"Philip A","non-dropping-particle":"","parse-names":false,"suffix":""},{"dropping-particle":"","family":"Ramsaroop-Hansen","given":"Hardaye","non-dropping-particle":"","parse-names":false,"suffix":""},{"dropping-particle":"","family":"Henderson","given":"J Neil","non-dropping-particle":"","parse-names":false,"suffix":""},{"dropping-particle":"","family":"Fleary","given":"Sasha A","non-dropping-particle":"","parse-names":false,"suffix":""},{"dropping-particle":"","family":"Nigg","given":"Claudio R","non-dropping-particle":"","parse-names":false,"suffix":""},{"dropping-particle":"","family":"Freund","given":"Karen M","non-dropping-particle":"","parse-names":false,"suffix":""},{"dropping-particle":"","family":"Miller dpmiller@bu.edu","given":"Daniel P.1","non-dropping-particle":"","parse-names":false,"suffix":""},{"dropping-particle":"","family":"Bazzi","given":"Angela R.2","non-dropping-particle":"","parse-names":false,"suffix":""},{"dropping-particle":"","family":"Allen","given":"Heidi L.3","non-dropping-particle":"","parse-names":false,"suffix":""},{"dropping-particle":"","family":"Martinson","given":"Melissa L.4","non-dropping-particle":"","parse-names":false,"suffix":""},{"dropping-particle":"","family":"Salas-Wright","given":"Christopher P.1","non-dropping-particle":"","parse-names":false,"suffix":""},{"dropping-particle":"","family":"Jantz","given":"Kathryn5","non-dropping-particle":"","parse-names":false,"suffix":""},{"dropping-particle":"","family":"Crevi","given":"Katherine1","non-dropping-particle":"","parse-names":false,"suffix":""},{"dropping-particle":"","family":"Rosenbloom","given":"David L.2","non-dropping-particle":"","parse-names":false,"suffix":""}],"container-title":"Journal of Clinical Nursing","id":"ITEM-1","issue":"1","issued":{"date-parts":[["2017"]]},"page":"123-137","title":"Health Policy: Application for Nurses and Other Healthcare Professionals","type":"article-journal","volume":"33"},"uris":["http://www.mendeley.com/documents/?uuid=1c16206d-4dab-3081-a1fb-e0ed17ab8dca"]}],"mendeley":{"formattedCitation":"[58]","plainTextFormattedCitation":"[58]","previouslyFormattedCitation":"[58]"},"properties":{"noteIndex":0},"schema":"https://github.com/citation-style-language/schema/raw/master/csl-citation.json"}</w:instrText>
      </w:r>
      <w:r w:rsidR="00D85DF1">
        <w:rPr>
          <w:color w:val="000000" w:themeColor="text1"/>
          <w:sz w:val="28"/>
          <w:szCs w:val="28"/>
        </w:rPr>
        <w:fldChar w:fldCharType="separate"/>
      </w:r>
      <w:r w:rsidR="00467C11" w:rsidRPr="00467C11">
        <w:rPr>
          <w:noProof/>
          <w:color w:val="000000" w:themeColor="text1"/>
          <w:sz w:val="28"/>
          <w:szCs w:val="28"/>
        </w:rPr>
        <w:t>[58]</w:t>
      </w:r>
      <w:r w:rsidR="00D85DF1">
        <w:rPr>
          <w:color w:val="000000" w:themeColor="text1"/>
          <w:sz w:val="28"/>
          <w:szCs w:val="28"/>
        </w:rPr>
        <w:fldChar w:fldCharType="end"/>
      </w:r>
      <w:r w:rsidR="003F09E8" w:rsidRPr="003F09E8">
        <w:rPr>
          <w:color w:val="000000" w:themeColor="text1"/>
          <w:sz w:val="28"/>
          <w:szCs w:val="28"/>
        </w:rPr>
        <w:t>.</w:t>
      </w:r>
    </w:p>
    <w:p w14:paraId="3BD108BB" w14:textId="48432C42" w:rsidR="00187B40" w:rsidRPr="003F09E8" w:rsidRDefault="00187B40" w:rsidP="00187B40">
      <w:pPr>
        <w:ind w:firstLine="567"/>
        <w:jc w:val="both"/>
        <w:rPr>
          <w:color w:val="000000" w:themeColor="text1"/>
          <w:sz w:val="28"/>
          <w:szCs w:val="28"/>
        </w:rPr>
      </w:pPr>
      <w:r w:rsidRPr="00EB16C7">
        <w:rPr>
          <w:bCs/>
          <w:i/>
          <w:color w:val="000000" w:themeColor="text1"/>
          <w:sz w:val="28"/>
          <w:szCs w:val="28"/>
        </w:rPr>
        <w:t xml:space="preserve">Диагностические </w:t>
      </w:r>
      <w:r w:rsidR="0084472E">
        <w:rPr>
          <w:bCs/>
          <w:i/>
          <w:color w:val="000000" w:themeColor="text1"/>
          <w:sz w:val="28"/>
          <w:szCs w:val="28"/>
        </w:rPr>
        <w:t>инциденты</w:t>
      </w:r>
      <w:r w:rsidR="00654DDC">
        <w:rPr>
          <w:color w:val="000000" w:themeColor="text1"/>
          <w:sz w:val="28"/>
          <w:szCs w:val="28"/>
        </w:rPr>
        <w:t xml:space="preserve"> </w:t>
      </w:r>
      <w:r w:rsidRPr="00EB16C7">
        <w:rPr>
          <w:color w:val="000000" w:themeColor="text1"/>
          <w:sz w:val="28"/>
          <w:szCs w:val="28"/>
        </w:rPr>
        <w:t xml:space="preserve">случаются примерно у 5% взрослых в амбулаторных условиях, и более половины из них </w:t>
      </w:r>
      <w:r w:rsidR="00654DDC">
        <w:rPr>
          <w:color w:val="000000" w:themeColor="text1"/>
          <w:sz w:val="28"/>
          <w:szCs w:val="28"/>
        </w:rPr>
        <w:t xml:space="preserve">могут причинить серьезный вред. </w:t>
      </w:r>
      <w:r w:rsidRPr="00EB16C7">
        <w:rPr>
          <w:color w:val="000000" w:themeColor="text1"/>
          <w:sz w:val="28"/>
          <w:szCs w:val="28"/>
        </w:rPr>
        <w:t>Большинство людей в течение жизни сталкива</w:t>
      </w:r>
      <w:r w:rsidR="003F09E8">
        <w:rPr>
          <w:color w:val="000000" w:themeColor="text1"/>
          <w:sz w:val="28"/>
          <w:szCs w:val="28"/>
        </w:rPr>
        <w:t>лись с  диагностической ошибкой</w:t>
      </w:r>
      <w:r w:rsidR="00D85DF1" w:rsidRPr="00D85DF1">
        <w:rPr>
          <w:color w:val="000000" w:themeColor="text1"/>
          <w:sz w:val="28"/>
          <w:szCs w:val="28"/>
        </w:rPr>
        <w:t xml:space="preserve"> </w:t>
      </w:r>
      <w:r w:rsidR="00D85DF1">
        <w:rPr>
          <w:color w:val="000000" w:themeColor="text1"/>
          <w:sz w:val="28"/>
          <w:szCs w:val="28"/>
          <w:lang w:val="en-US"/>
        </w:rPr>
        <w:fldChar w:fldCharType="begin" w:fldLock="1"/>
      </w:r>
      <w:r w:rsidR="00467C11">
        <w:rPr>
          <w:color w:val="000000" w:themeColor="text1"/>
          <w:sz w:val="28"/>
          <w:szCs w:val="28"/>
          <w:lang w:val="en-US"/>
        </w:rPr>
        <w:instrText>ADDIN</w:instrText>
      </w:r>
      <w:r w:rsidR="00467C11" w:rsidRPr="00467C11">
        <w:rPr>
          <w:color w:val="000000" w:themeColor="text1"/>
          <w:sz w:val="28"/>
          <w:szCs w:val="28"/>
        </w:rPr>
        <w:instrText xml:space="preserve"> </w:instrText>
      </w:r>
      <w:r w:rsidR="00467C11">
        <w:rPr>
          <w:color w:val="000000" w:themeColor="text1"/>
          <w:sz w:val="28"/>
          <w:szCs w:val="28"/>
          <w:lang w:val="en-US"/>
        </w:rPr>
        <w:instrText>CSL</w:instrText>
      </w:r>
      <w:r w:rsidR="00467C11" w:rsidRPr="00467C11">
        <w:rPr>
          <w:color w:val="000000" w:themeColor="text1"/>
          <w:sz w:val="28"/>
          <w:szCs w:val="28"/>
        </w:rPr>
        <w:instrText>_</w:instrText>
      </w:r>
      <w:r w:rsidR="00467C11">
        <w:rPr>
          <w:color w:val="000000" w:themeColor="text1"/>
          <w:sz w:val="28"/>
          <w:szCs w:val="28"/>
          <w:lang w:val="en-US"/>
        </w:rPr>
        <w:instrText>CITATION</w:instrText>
      </w:r>
      <w:r w:rsidR="00467C11" w:rsidRPr="00467C11">
        <w:rPr>
          <w:color w:val="000000" w:themeColor="text1"/>
          <w:sz w:val="28"/>
          <w:szCs w:val="28"/>
        </w:rPr>
        <w:instrText xml:space="preserve"> {"</w:instrText>
      </w:r>
      <w:r w:rsidR="00467C11">
        <w:rPr>
          <w:color w:val="000000" w:themeColor="text1"/>
          <w:sz w:val="28"/>
          <w:szCs w:val="28"/>
          <w:lang w:val="en-US"/>
        </w:rPr>
        <w:instrText>citationItems</w:instrText>
      </w:r>
      <w:r w:rsidR="00467C11" w:rsidRPr="00467C11">
        <w:rPr>
          <w:color w:val="000000" w:themeColor="text1"/>
          <w:sz w:val="28"/>
          <w:szCs w:val="28"/>
        </w:rPr>
        <w:instrText>":[{"</w:instrText>
      </w:r>
      <w:r w:rsidR="00467C11">
        <w:rPr>
          <w:color w:val="000000" w:themeColor="text1"/>
          <w:sz w:val="28"/>
          <w:szCs w:val="28"/>
          <w:lang w:val="en-US"/>
        </w:rPr>
        <w:instrText>id</w:instrText>
      </w:r>
      <w:r w:rsidR="00467C11" w:rsidRPr="00467C11">
        <w:rPr>
          <w:color w:val="000000" w:themeColor="text1"/>
          <w:sz w:val="28"/>
          <w:szCs w:val="28"/>
        </w:rPr>
        <w:instrText>":"</w:instrText>
      </w:r>
      <w:r w:rsidR="00467C11">
        <w:rPr>
          <w:color w:val="000000" w:themeColor="text1"/>
          <w:sz w:val="28"/>
          <w:szCs w:val="28"/>
          <w:lang w:val="en-US"/>
        </w:rPr>
        <w:instrText>ITEM</w:instrText>
      </w:r>
      <w:r w:rsidR="00467C11" w:rsidRPr="00467C11">
        <w:rPr>
          <w:color w:val="000000" w:themeColor="text1"/>
          <w:sz w:val="28"/>
          <w:szCs w:val="28"/>
        </w:rPr>
        <w:instrText>-1","</w:instrText>
      </w:r>
      <w:r w:rsidR="00467C11">
        <w:rPr>
          <w:color w:val="000000" w:themeColor="text1"/>
          <w:sz w:val="28"/>
          <w:szCs w:val="28"/>
          <w:lang w:val="en-US"/>
        </w:rPr>
        <w:instrText>itemData</w:instrText>
      </w:r>
      <w:r w:rsidR="00467C11" w:rsidRPr="00467C11">
        <w:rPr>
          <w:color w:val="000000" w:themeColor="text1"/>
          <w:sz w:val="28"/>
          <w:szCs w:val="28"/>
        </w:rPr>
        <w:instrText>":{"</w:instrText>
      </w:r>
      <w:r w:rsidR="00467C11">
        <w:rPr>
          <w:color w:val="000000" w:themeColor="text1"/>
          <w:sz w:val="28"/>
          <w:szCs w:val="28"/>
          <w:lang w:val="en-US"/>
        </w:rPr>
        <w:instrText>DOI</w:instrText>
      </w:r>
      <w:r w:rsidR="00467C11" w:rsidRPr="00467C11">
        <w:rPr>
          <w:color w:val="000000" w:themeColor="text1"/>
          <w:sz w:val="28"/>
          <w:szCs w:val="28"/>
        </w:rPr>
        <w:instrText>":"10.1136/</w:instrText>
      </w:r>
      <w:r w:rsidR="00467C11">
        <w:rPr>
          <w:color w:val="000000" w:themeColor="text1"/>
          <w:sz w:val="28"/>
          <w:szCs w:val="28"/>
          <w:lang w:val="en-US"/>
        </w:rPr>
        <w:instrText>bmjqs</w:instrText>
      </w:r>
      <w:r w:rsidR="00467C11" w:rsidRPr="00467C11">
        <w:rPr>
          <w:color w:val="000000" w:themeColor="text1"/>
          <w:sz w:val="28"/>
          <w:szCs w:val="28"/>
        </w:rPr>
        <w:instrText>-2013-002627","</w:instrText>
      </w:r>
      <w:r w:rsidR="00467C11">
        <w:rPr>
          <w:color w:val="000000" w:themeColor="text1"/>
          <w:sz w:val="28"/>
          <w:szCs w:val="28"/>
          <w:lang w:val="en-US"/>
        </w:rPr>
        <w:instrText>ISSN</w:instrText>
      </w:r>
      <w:r w:rsidR="00467C11" w:rsidRPr="00467C11">
        <w:rPr>
          <w:color w:val="000000" w:themeColor="text1"/>
          <w:sz w:val="28"/>
          <w:szCs w:val="28"/>
        </w:rPr>
        <w:instrText>":"20445415","</w:instrText>
      </w:r>
      <w:r w:rsidR="00467C11">
        <w:rPr>
          <w:color w:val="000000" w:themeColor="text1"/>
          <w:sz w:val="28"/>
          <w:szCs w:val="28"/>
          <w:lang w:val="en-US"/>
        </w:rPr>
        <w:instrText>PMID</w:instrText>
      </w:r>
      <w:r w:rsidR="00467C11" w:rsidRPr="00467C11">
        <w:rPr>
          <w:color w:val="000000" w:themeColor="text1"/>
          <w:sz w:val="28"/>
          <w:szCs w:val="28"/>
        </w:rPr>
        <w:instrText>":"24742777","</w:instrText>
      </w:r>
      <w:r w:rsidR="00467C11">
        <w:rPr>
          <w:color w:val="000000" w:themeColor="text1"/>
          <w:sz w:val="28"/>
          <w:szCs w:val="28"/>
          <w:lang w:val="en-US"/>
        </w:rPr>
        <w:instrText>abstract</w:instrText>
      </w:r>
      <w:r w:rsidR="00467C11" w:rsidRPr="00467C11">
        <w:rPr>
          <w:color w:val="000000" w:themeColor="text1"/>
          <w:sz w:val="28"/>
          <w:szCs w:val="28"/>
        </w:rPr>
        <w:instrText>":"</w:instrText>
      </w:r>
      <w:r w:rsidR="00467C11">
        <w:rPr>
          <w:color w:val="000000" w:themeColor="text1"/>
          <w:sz w:val="28"/>
          <w:szCs w:val="28"/>
          <w:lang w:val="en-US"/>
        </w:rPr>
        <w:instrText>Background</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frequency</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outpatient</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is</w:instrText>
      </w:r>
      <w:r w:rsidR="00467C11" w:rsidRPr="00467C11">
        <w:rPr>
          <w:color w:val="000000" w:themeColor="text1"/>
          <w:sz w:val="28"/>
          <w:szCs w:val="28"/>
        </w:rPr>
        <w:instrText xml:space="preserve"> </w:instrText>
      </w:r>
      <w:r w:rsidR="00467C11">
        <w:rPr>
          <w:color w:val="000000" w:themeColor="text1"/>
          <w:sz w:val="28"/>
          <w:szCs w:val="28"/>
          <w:lang w:val="en-US"/>
        </w:rPr>
        <w:instrText>challenging</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determine</w:instrText>
      </w:r>
      <w:r w:rsidR="00467C11" w:rsidRPr="00467C11">
        <w:rPr>
          <w:color w:val="000000" w:themeColor="text1"/>
          <w:sz w:val="28"/>
          <w:szCs w:val="28"/>
        </w:rPr>
        <w:instrText xml:space="preserve"> </w:instrText>
      </w:r>
      <w:r w:rsidR="00467C11">
        <w:rPr>
          <w:color w:val="000000" w:themeColor="text1"/>
          <w:sz w:val="28"/>
          <w:szCs w:val="28"/>
          <w:lang w:val="en-US"/>
        </w:rPr>
        <w:instrText>due</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varying</w:instrText>
      </w:r>
      <w:r w:rsidR="00467C11" w:rsidRPr="00467C11">
        <w:rPr>
          <w:color w:val="000000" w:themeColor="text1"/>
          <w:sz w:val="28"/>
          <w:szCs w:val="28"/>
        </w:rPr>
        <w:instrText xml:space="preserve"> </w:instrText>
      </w:r>
      <w:r w:rsidR="00467C11">
        <w:rPr>
          <w:color w:val="000000" w:themeColor="text1"/>
          <w:sz w:val="28"/>
          <w:szCs w:val="28"/>
          <w:lang w:val="en-US"/>
        </w:rPr>
        <w:instrText>error</w:instrText>
      </w:r>
      <w:r w:rsidR="00467C11" w:rsidRPr="00467C11">
        <w:rPr>
          <w:color w:val="000000" w:themeColor="text1"/>
          <w:sz w:val="28"/>
          <w:szCs w:val="28"/>
        </w:rPr>
        <w:instrText xml:space="preserve"> </w:instrText>
      </w:r>
      <w:r w:rsidR="00467C11">
        <w:rPr>
          <w:color w:val="000000" w:themeColor="text1"/>
          <w:sz w:val="28"/>
          <w:szCs w:val="28"/>
          <w:lang w:val="en-US"/>
        </w:rPr>
        <w:instrText>definitions</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need</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review</w:instrText>
      </w:r>
      <w:r w:rsidR="00467C11" w:rsidRPr="00467C11">
        <w:rPr>
          <w:color w:val="000000" w:themeColor="text1"/>
          <w:sz w:val="28"/>
          <w:szCs w:val="28"/>
        </w:rPr>
        <w:instrText xml:space="preserve"> </w:instrText>
      </w:r>
      <w:r w:rsidR="00467C11">
        <w:rPr>
          <w:color w:val="000000" w:themeColor="text1"/>
          <w:sz w:val="28"/>
          <w:szCs w:val="28"/>
          <w:lang w:val="en-US"/>
        </w:rPr>
        <w:instrText>data</w:instrText>
      </w:r>
      <w:r w:rsidR="00467C11" w:rsidRPr="00467C11">
        <w:rPr>
          <w:color w:val="000000" w:themeColor="text1"/>
          <w:sz w:val="28"/>
          <w:szCs w:val="28"/>
        </w:rPr>
        <w:instrText xml:space="preserve"> </w:instrText>
      </w:r>
      <w:r w:rsidR="00467C11">
        <w:rPr>
          <w:color w:val="000000" w:themeColor="text1"/>
          <w:sz w:val="28"/>
          <w:szCs w:val="28"/>
          <w:lang w:val="en-US"/>
        </w:rPr>
        <w:instrText>across</w:instrText>
      </w:r>
      <w:r w:rsidR="00467C11" w:rsidRPr="00467C11">
        <w:rPr>
          <w:color w:val="000000" w:themeColor="text1"/>
          <w:sz w:val="28"/>
          <w:szCs w:val="28"/>
        </w:rPr>
        <w:instrText xml:space="preserve"> </w:instrText>
      </w:r>
      <w:r w:rsidR="00467C11">
        <w:rPr>
          <w:color w:val="000000" w:themeColor="text1"/>
          <w:sz w:val="28"/>
          <w:szCs w:val="28"/>
          <w:lang w:val="en-US"/>
        </w:rPr>
        <w:instrText>multiple</w:instrText>
      </w:r>
      <w:r w:rsidR="00467C11" w:rsidRPr="00467C11">
        <w:rPr>
          <w:color w:val="000000" w:themeColor="text1"/>
          <w:sz w:val="28"/>
          <w:szCs w:val="28"/>
        </w:rPr>
        <w:instrText xml:space="preserve"> </w:instrText>
      </w:r>
      <w:r w:rsidR="00467C11">
        <w:rPr>
          <w:color w:val="000000" w:themeColor="text1"/>
          <w:sz w:val="28"/>
          <w:szCs w:val="28"/>
          <w:lang w:val="en-US"/>
        </w:rPr>
        <w:instrText>providers</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care</w:instrText>
      </w:r>
      <w:r w:rsidR="00467C11" w:rsidRPr="00467C11">
        <w:rPr>
          <w:color w:val="000000" w:themeColor="text1"/>
          <w:sz w:val="28"/>
          <w:szCs w:val="28"/>
        </w:rPr>
        <w:instrText xml:space="preserve"> </w:instrText>
      </w:r>
      <w:r w:rsidR="00467C11">
        <w:rPr>
          <w:color w:val="000000" w:themeColor="text1"/>
          <w:sz w:val="28"/>
          <w:szCs w:val="28"/>
          <w:lang w:val="en-US"/>
        </w:rPr>
        <w:instrText>settings</w:instrText>
      </w:r>
      <w:r w:rsidR="00467C11" w:rsidRPr="00467C11">
        <w:rPr>
          <w:color w:val="000000" w:themeColor="text1"/>
          <w:sz w:val="28"/>
          <w:szCs w:val="28"/>
        </w:rPr>
        <w:instrText xml:space="preserve"> </w:instrText>
      </w:r>
      <w:r w:rsidR="00467C11">
        <w:rPr>
          <w:color w:val="000000" w:themeColor="text1"/>
          <w:sz w:val="28"/>
          <w:szCs w:val="28"/>
          <w:lang w:val="en-US"/>
        </w:rPr>
        <w:instrText>over</w:instrText>
      </w:r>
      <w:r w:rsidR="00467C11" w:rsidRPr="00467C11">
        <w:rPr>
          <w:color w:val="000000" w:themeColor="text1"/>
          <w:sz w:val="28"/>
          <w:szCs w:val="28"/>
        </w:rPr>
        <w:instrText xml:space="preserve"> </w:instrText>
      </w:r>
      <w:r w:rsidR="00467C11">
        <w:rPr>
          <w:color w:val="000000" w:themeColor="text1"/>
          <w:sz w:val="28"/>
          <w:szCs w:val="28"/>
          <w:lang w:val="en-US"/>
        </w:rPr>
        <w:instrText>time</w:instrText>
      </w:r>
      <w:r w:rsidR="00467C11" w:rsidRPr="00467C11">
        <w:rPr>
          <w:color w:val="000000" w:themeColor="text1"/>
          <w:sz w:val="28"/>
          <w:szCs w:val="28"/>
        </w:rPr>
        <w:instrText xml:space="preserve">. </w:instrText>
      </w:r>
      <w:r w:rsidR="00467C11">
        <w:rPr>
          <w:color w:val="000000" w:themeColor="text1"/>
          <w:sz w:val="28"/>
          <w:szCs w:val="28"/>
          <w:lang w:val="en-US"/>
        </w:rPr>
        <w:instrText>We</w:instrText>
      </w:r>
      <w:r w:rsidR="00467C11" w:rsidRPr="00467C11">
        <w:rPr>
          <w:color w:val="000000" w:themeColor="text1"/>
          <w:sz w:val="28"/>
          <w:szCs w:val="28"/>
        </w:rPr>
        <w:instrText xml:space="preserve"> </w:instrText>
      </w:r>
      <w:r w:rsidR="00467C11">
        <w:rPr>
          <w:color w:val="000000" w:themeColor="text1"/>
          <w:sz w:val="28"/>
          <w:szCs w:val="28"/>
          <w:lang w:val="en-US"/>
        </w:rPr>
        <w:instrText>estimated</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frequency</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in</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US</w:instrText>
      </w:r>
      <w:r w:rsidR="00467C11" w:rsidRPr="00467C11">
        <w:rPr>
          <w:color w:val="000000" w:themeColor="text1"/>
          <w:sz w:val="28"/>
          <w:szCs w:val="28"/>
        </w:rPr>
        <w:instrText xml:space="preserve"> </w:instrText>
      </w:r>
      <w:r w:rsidR="00467C11">
        <w:rPr>
          <w:color w:val="000000" w:themeColor="text1"/>
          <w:sz w:val="28"/>
          <w:szCs w:val="28"/>
          <w:lang w:val="en-US"/>
        </w:rPr>
        <w:instrText>adult</w:instrText>
      </w:r>
      <w:r w:rsidR="00467C11" w:rsidRPr="00467C11">
        <w:rPr>
          <w:color w:val="000000" w:themeColor="text1"/>
          <w:sz w:val="28"/>
          <w:szCs w:val="28"/>
        </w:rPr>
        <w:instrText xml:space="preserve"> </w:instrText>
      </w:r>
      <w:r w:rsidR="00467C11">
        <w:rPr>
          <w:color w:val="000000" w:themeColor="text1"/>
          <w:sz w:val="28"/>
          <w:szCs w:val="28"/>
          <w:lang w:val="en-US"/>
        </w:rPr>
        <w:instrText>population</w:instrText>
      </w:r>
      <w:r w:rsidR="00467C11" w:rsidRPr="00467C11">
        <w:rPr>
          <w:color w:val="000000" w:themeColor="text1"/>
          <w:sz w:val="28"/>
          <w:szCs w:val="28"/>
        </w:rPr>
        <w:instrText xml:space="preserve"> </w:instrText>
      </w:r>
      <w:r w:rsidR="00467C11">
        <w:rPr>
          <w:color w:val="000000" w:themeColor="text1"/>
          <w:sz w:val="28"/>
          <w:szCs w:val="28"/>
          <w:lang w:val="en-US"/>
        </w:rPr>
        <w:instrText>by</w:instrText>
      </w:r>
      <w:r w:rsidR="00467C11" w:rsidRPr="00467C11">
        <w:rPr>
          <w:color w:val="000000" w:themeColor="text1"/>
          <w:sz w:val="28"/>
          <w:szCs w:val="28"/>
        </w:rPr>
        <w:instrText xml:space="preserve"> </w:instrText>
      </w:r>
      <w:r w:rsidR="00467C11">
        <w:rPr>
          <w:color w:val="000000" w:themeColor="text1"/>
          <w:sz w:val="28"/>
          <w:szCs w:val="28"/>
          <w:lang w:val="en-US"/>
        </w:rPr>
        <w:instrText>synthesising</w:instrText>
      </w:r>
      <w:r w:rsidR="00467C11" w:rsidRPr="00467C11">
        <w:rPr>
          <w:color w:val="000000" w:themeColor="text1"/>
          <w:sz w:val="28"/>
          <w:szCs w:val="28"/>
        </w:rPr>
        <w:instrText xml:space="preserve"> </w:instrText>
      </w:r>
      <w:r w:rsidR="00467C11">
        <w:rPr>
          <w:color w:val="000000" w:themeColor="text1"/>
          <w:sz w:val="28"/>
          <w:szCs w:val="28"/>
          <w:lang w:val="en-US"/>
        </w:rPr>
        <w:instrText>data</w:instrText>
      </w:r>
      <w:r w:rsidR="00467C11" w:rsidRPr="00467C11">
        <w:rPr>
          <w:color w:val="000000" w:themeColor="text1"/>
          <w:sz w:val="28"/>
          <w:szCs w:val="28"/>
        </w:rPr>
        <w:instrText xml:space="preserve"> </w:instrText>
      </w:r>
      <w:r w:rsidR="00467C11">
        <w:rPr>
          <w:color w:val="000000" w:themeColor="text1"/>
          <w:sz w:val="28"/>
          <w:szCs w:val="28"/>
          <w:lang w:val="en-US"/>
        </w:rPr>
        <w:instrText>from</w:instrText>
      </w:r>
      <w:r w:rsidR="00467C11" w:rsidRPr="00467C11">
        <w:rPr>
          <w:color w:val="000000" w:themeColor="text1"/>
          <w:sz w:val="28"/>
          <w:szCs w:val="28"/>
        </w:rPr>
        <w:instrText xml:space="preserve"> </w:instrText>
      </w:r>
      <w:r w:rsidR="00467C11">
        <w:rPr>
          <w:color w:val="000000" w:themeColor="text1"/>
          <w:sz w:val="28"/>
          <w:szCs w:val="28"/>
          <w:lang w:val="en-US"/>
        </w:rPr>
        <w:instrText>three</w:instrText>
      </w:r>
      <w:r w:rsidR="00467C11" w:rsidRPr="00467C11">
        <w:rPr>
          <w:color w:val="000000" w:themeColor="text1"/>
          <w:sz w:val="28"/>
          <w:szCs w:val="28"/>
        </w:rPr>
        <w:instrText xml:space="preserve"> </w:instrText>
      </w:r>
      <w:r w:rsidR="00467C11">
        <w:rPr>
          <w:color w:val="000000" w:themeColor="text1"/>
          <w:sz w:val="28"/>
          <w:szCs w:val="28"/>
          <w:lang w:val="en-US"/>
        </w:rPr>
        <w:instrText>previous</w:instrText>
      </w:r>
      <w:r w:rsidR="00467C11" w:rsidRPr="00467C11">
        <w:rPr>
          <w:color w:val="000000" w:themeColor="text1"/>
          <w:sz w:val="28"/>
          <w:szCs w:val="28"/>
        </w:rPr>
        <w:instrText xml:space="preserve"> </w:instrText>
      </w:r>
      <w:r w:rsidR="00467C11">
        <w:rPr>
          <w:color w:val="000000" w:themeColor="text1"/>
          <w:sz w:val="28"/>
          <w:szCs w:val="28"/>
          <w:lang w:val="en-US"/>
        </w:rPr>
        <w:instrText>studies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clinic</w:instrText>
      </w:r>
      <w:r w:rsidR="00467C11" w:rsidRPr="00467C11">
        <w:rPr>
          <w:color w:val="000000" w:themeColor="text1"/>
          <w:sz w:val="28"/>
          <w:szCs w:val="28"/>
        </w:rPr>
        <w:instrText>-</w:instrText>
      </w:r>
      <w:r w:rsidR="00467C11">
        <w:rPr>
          <w:color w:val="000000" w:themeColor="text1"/>
          <w:sz w:val="28"/>
          <w:szCs w:val="28"/>
          <w:lang w:val="en-US"/>
        </w:rPr>
        <w:instrText>based</w:instrText>
      </w:r>
      <w:r w:rsidR="00467C11" w:rsidRPr="00467C11">
        <w:rPr>
          <w:color w:val="000000" w:themeColor="text1"/>
          <w:sz w:val="28"/>
          <w:szCs w:val="28"/>
        </w:rPr>
        <w:instrText xml:space="preserve"> </w:instrText>
      </w:r>
      <w:r w:rsidR="00467C11">
        <w:rPr>
          <w:color w:val="000000" w:themeColor="text1"/>
          <w:sz w:val="28"/>
          <w:szCs w:val="28"/>
          <w:lang w:val="en-US"/>
        </w:rPr>
        <w:instrText>populations</w:instrText>
      </w:r>
      <w:r w:rsidR="00467C11" w:rsidRPr="00467C11">
        <w:rPr>
          <w:color w:val="000000" w:themeColor="text1"/>
          <w:sz w:val="28"/>
          <w:szCs w:val="28"/>
        </w:rPr>
        <w:instrText xml:space="preserve"> </w:instrText>
      </w:r>
      <w:r w:rsidR="00467C11">
        <w:rPr>
          <w:color w:val="000000" w:themeColor="text1"/>
          <w:sz w:val="28"/>
          <w:szCs w:val="28"/>
          <w:lang w:val="en-US"/>
        </w:rPr>
        <w:instrText>that</w:instrText>
      </w:r>
      <w:r w:rsidR="00467C11" w:rsidRPr="00467C11">
        <w:rPr>
          <w:color w:val="000000" w:themeColor="text1"/>
          <w:sz w:val="28"/>
          <w:szCs w:val="28"/>
        </w:rPr>
        <w:instrText xml:space="preserve"> </w:instrText>
      </w:r>
      <w:r w:rsidR="00467C11">
        <w:rPr>
          <w:color w:val="000000" w:themeColor="text1"/>
          <w:sz w:val="28"/>
          <w:szCs w:val="28"/>
          <w:lang w:val="en-US"/>
        </w:rPr>
        <w:instrText>used</w:instrText>
      </w:r>
      <w:r w:rsidR="00467C11" w:rsidRPr="00467C11">
        <w:rPr>
          <w:color w:val="000000" w:themeColor="text1"/>
          <w:sz w:val="28"/>
          <w:szCs w:val="28"/>
        </w:rPr>
        <w:instrText xml:space="preserve"> </w:instrText>
      </w:r>
      <w:r w:rsidR="00467C11">
        <w:rPr>
          <w:color w:val="000000" w:themeColor="text1"/>
          <w:sz w:val="28"/>
          <w:szCs w:val="28"/>
          <w:lang w:val="en-US"/>
        </w:rPr>
        <w:instrText>conceptually</w:instrText>
      </w:r>
      <w:r w:rsidR="00467C11" w:rsidRPr="00467C11">
        <w:rPr>
          <w:color w:val="000000" w:themeColor="text1"/>
          <w:sz w:val="28"/>
          <w:szCs w:val="28"/>
        </w:rPr>
        <w:instrText xml:space="preserve"> </w:instrText>
      </w:r>
      <w:r w:rsidR="00467C11">
        <w:rPr>
          <w:color w:val="000000" w:themeColor="text1"/>
          <w:sz w:val="28"/>
          <w:szCs w:val="28"/>
          <w:lang w:val="en-US"/>
        </w:rPr>
        <w:instrText>similar</w:instrText>
      </w:r>
      <w:r w:rsidR="00467C11" w:rsidRPr="00467C11">
        <w:rPr>
          <w:color w:val="000000" w:themeColor="text1"/>
          <w:sz w:val="28"/>
          <w:szCs w:val="28"/>
        </w:rPr>
        <w:instrText xml:space="preserve"> </w:instrText>
      </w:r>
      <w:r w:rsidR="00467C11">
        <w:rPr>
          <w:color w:val="000000" w:themeColor="text1"/>
          <w:sz w:val="28"/>
          <w:szCs w:val="28"/>
          <w:lang w:val="en-US"/>
        </w:rPr>
        <w:instrText>definitions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w:instrText>
      </w:r>
      <w:r w:rsidR="00467C11" w:rsidRPr="00467C11">
        <w:rPr>
          <w:color w:val="000000" w:themeColor="text1"/>
          <w:sz w:val="28"/>
          <w:szCs w:val="28"/>
        </w:rPr>
        <w:instrText xml:space="preserve">. </w:instrText>
      </w:r>
      <w:r w:rsidR="00467C11">
        <w:rPr>
          <w:color w:val="000000" w:themeColor="text1"/>
          <w:sz w:val="28"/>
          <w:szCs w:val="28"/>
          <w:lang w:val="en-US"/>
        </w:rPr>
        <w:instrText>Methods</w:instrText>
      </w:r>
      <w:r w:rsidR="00467C11" w:rsidRPr="00467C11">
        <w:rPr>
          <w:color w:val="000000" w:themeColor="text1"/>
          <w:sz w:val="28"/>
          <w:szCs w:val="28"/>
        </w:rPr>
        <w:instrText xml:space="preserve">: </w:instrText>
      </w:r>
      <w:r w:rsidR="00467C11">
        <w:rPr>
          <w:color w:val="000000" w:themeColor="text1"/>
          <w:sz w:val="28"/>
          <w:szCs w:val="28"/>
          <w:lang w:val="en-US"/>
        </w:rPr>
        <w:instrText>Data</w:instrText>
      </w:r>
      <w:r w:rsidR="00467C11" w:rsidRPr="00467C11">
        <w:rPr>
          <w:color w:val="000000" w:themeColor="text1"/>
          <w:sz w:val="28"/>
          <w:szCs w:val="28"/>
        </w:rPr>
        <w:instrText xml:space="preserve"> </w:instrText>
      </w:r>
      <w:r w:rsidR="00467C11">
        <w:rPr>
          <w:color w:val="000000" w:themeColor="text1"/>
          <w:sz w:val="28"/>
          <w:szCs w:val="28"/>
          <w:lang w:val="en-US"/>
        </w:rPr>
        <w:instrText>sources</w:instrText>
      </w:r>
      <w:r w:rsidR="00467C11" w:rsidRPr="00467C11">
        <w:rPr>
          <w:color w:val="000000" w:themeColor="text1"/>
          <w:sz w:val="28"/>
          <w:szCs w:val="28"/>
        </w:rPr>
        <w:instrText xml:space="preserve"> </w:instrText>
      </w:r>
      <w:r w:rsidR="00467C11">
        <w:rPr>
          <w:color w:val="000000" w:themeColor="text1"/>
          <w:sz w:val="28"/>
          <w:szCs w:val="28"/>
          <w:lang w:val="en-US"/>
        </w:rPr>
        <w:instrText>included</w:instrText>
      </w:r>
      <w:r w:rsidR="00467C11" w:rsidRPr="00467C11">
        <w:rPr>
          <w:color w:val="000000" w:themeColor="text1"/>
          <w:sz w:val="28"/>
          <w:szCs w:val="28"/>
        </w:rPr>
        <w:instrText xml:space="preserve"> </w:instrText>
      </w:r>
      <w:r w:rsidR="00467C11">
        <w:rPr>
          <w:color w:val="000000" w:themeColor="text1"/>
          <w:sz w:val="28"/>
          <w:szCs w:val="28"/>
          <w:lang w:val="en-US"/>
        </w:rPr>
        <w:instrText>two</w:instrText>
      </w:r>
      <w:r w:rsidR="00467C11" w:rsidRPr="00467C11">
        <w:rPr>
          <w:color w:val="000000" w:themeColor="text1"/>
          <w:sz w:val="28"/>
          <w:szCs w:val="28"/>
        </w:rPr>
        <w:instrText xml:space="preserve"> </w:instrText>
      </w:r>
      <w:r w:rsidR="00467C11">
        <w:rPr>
          <w:color w:val="000000" w:themeColor="text1"/>
          <w:sz w:val="28"/>
          <w:szCs w:val="28"/>
          <w:lang w:val="en-US"/>
        </w:rPr>
        <w:instrText>previous</w:instrText>
      </w:r>
      <w:r w:rsidR="00467C11" w:rsidRPr="00467C11">
        <w:rPr>
          <w:color w:val="000000" w:themeColor="text1"/>
          <w:sz w:val="28"/>
          <w:szCs w:val="28"/>
        </w:rPr>
        <w:instrText xml:space="preserve"> </w:instrText>
      </w:r>
      <w:r w:rsidR="00467C11">
        <w:rPr>
          <w:color w:val="000000" w:themeColor="text1"/>
          <w:sz w:val="28"/>
          <w:szCs w:val="28"/>
          <w:lang w:val="en-US"/>
        </w:rPr>
        <w:instrText>studies</w:instrText>
      </w:r>
      <w:r w:rsidR="00467C11" w:rsidRPr="00467C11">
        <w:rPr>
          <w:color w:val="000000" w:themeColor="text1"/>
          <w:sz w:val="28"/>
          <w:szCs w:val="28"/>
        </w:rPr>
        <w:instrText xml:space="preserve"> </w:instrText>
      </w:r>
      <w:r w:rsidR="00467C11">
        <w:rPr>
          <w:color w:val="000000" w:themeColor="text1"/>
          <w:sz w:val="28"/>
          <w:szCs w:val="28"/>
          <w:lang w:val="en-US"/>
        </w:rPr>
        <w:instrText>that</w:instrText>
      </w:r>
      <w:r w:rsidR="00467C11" w:rsidRPr="00467C11">
        <w:rPr>
          <w:color w:val="000000" w:themeColor="text1"/>
          <w:sz w:val="28"/>
          <w:szCs w:val="28"/>
        </w:rPr>
        <w:instrText xml:space="preserve"> </w:instrText>
      </w:r>
      <w:r w:rsidR="00467C11">
        <w:rPr>
          <w:color w:val="000000" w:themeColor="text1"/>
          <w:sz w:val="28"/>
          <w:szCs w:val="28"/>
          <w:lang w:val="en-US"/>
        </w:rPr>
        <w:instrText>used</w:instrText>
      </w:r>
      <w:r w:rsidR="00467C11" w:rsidRPr="00467C11">
        <w:rPr>
          <w:color w:val="000000" w:themeColor="text1"/>
          <w:sz w:val="28"/>
          <w:szCs w:val="28"/>
        </w:rPr>
        <w:instrText xml:space="preserve"> </w:instrText>
      </w:r>
      <w:r w:rsidR="00467C11">
        <w:rPr>
          <w:color w:val="000000" w:themeColor="text1"/>
          <w:sz w:val="28"/>
          <w:szCs w:val="28"/>
          <w:lang w:val="en-US"/>
        </w:rPr>
        <w:instrText>electronic</w:instrText>
      </w:r>
      <w:r w:rsidR="00467C11" w:rsidRPr="00467C11">
        <w:rPr>
          <w:color w:val="000000" w:themeColor="text1"/>
          <w:sz w:val="28"/>
          <w:szCs w:val="28"/>
        </w:rPr>
        <w:instrText xml:space="preserve"> </w:instrText>
      </w:r>
      <w:r w:rsidR="00467C11">
        <w:rPr>
          <w:color w:val="000000" w:themeColor="text1"/>
          <w:sz w:val="28"/>
          <w:szCs w:val="28"/>
          <w:lang w:val="en-US"/>
        </w:rPr>
        <w:instrText>triggers</w:instrText>
      </w:r>
      <w:r w:rsidR="00467C11" w:rsidRPr="00467C11">
        <w:rPr>
          <w:color w:val="000000" w:themeColor="text1"/>
          <w:sz w:val="28"/>
          <w:szCs w:val="28"/>
        </w:rPr>
        <w:instrText xml:space="preserve">, </w:instrText>
      </w:r>
      <w:r w:rsidR="00467C11">
        <w:rPr>
          <w:color w:val="000000" w:themeColor="text1"/>
          <w:sz w:val="28"/>
          <w:szCs w:val="28"/>
          <w:lang w:val="en-US"/>
        </w:rPr>
        <w:instrText>or</w:instrText>
      </w:r>
      <w:r w:rsidR="00467C11" w:rsidRPr="00467C11">
        <w:rPr>
          <w:color w:val="000000" w:themeColor="text1"/>
          <w:sz w:val="28"/>
          <w:szCs w:val="28"/>
        </w:rPr>
        <w:instrText xml:space="preserve"> </w:instrText>
      </w:r>
      <w:r w:rsidR="00467C11">
        <w:rPr>
          <w:color w:val="000000" w:themeColor="text1"/>
          <w:sz w:val="28"/>
          <w:szCs w:val="28"/>
          <w:lang w:val="en-US"/>
        </w:rPr>
        <w:instrText>algorithms</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detect</w:instrText>
      </w:r>
      <w:r w:rsidR="00467C11" w:rsidRPr="00467C11">
        <w:rPr>
          <w:color w:val="000000" w:themeColor="text1"/>
          <w:sz w:val="28"/>
          <w:szCs w:val="28"/>
        </w:rPr>
        <w:instrText xml:space="preserve"> </w:instrText>
      </w:r>
      <w:r w:rsidR="00467C11">
        <w:rPr>
          <w:color w:val="000000" w:themeColor="text1"/>
          <w:sz w:val="28"/>
          <w:szCs w:val="28"/>
          <w:lang w:val="en-US"/>
        </w:rPr>
        <w:instrText>unusual</w:instrText>
      </w:r>
      <w:r w:rsidR="00467C11" w:rsidRPr="00467C11">
        <w:rPr>
          <w:color w:val="000000" w:themeColor="text1"/>
          <w:sz w:val="28"/>
          <w:szCs w:val="28"/>
        </w:rPr>
        <w:instrText xml:space="preserve"> </w:instrText>
      </w:r>
      <w:r w:rsidR="00467C11">
        <w:rPr>
          <w:color w:val="000000" w:themeColor="text1"/>
          <w:sz w:val="28"/>
          <w:szCs w:val="28"/>
          <w:lang w:val="en-US"/>
        </w:rPr>
        <w:instrText>patterns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return</w:instrText>
      </w:r>
      <w:r w:rsidR="00467C11" w:rsidRPr="00467C11">
        <w:rPr>
          <w:color w:val="000000" w:themeColor="text1"/>
          <w:sz w:val="28"/>
          <w:szCs w:val="28"/>
        </w:rPr>
        <w:instrText xml:space="preserve"> </w:instrText>
      </w:r>
      <w:r w:rsidR="00467C11">
        <w:rPr>
          <w:color w:val="000000" w:themeColor="text1"/>
          <w:sz w:val="28"/>
          <w:szCs w:val="28"/>
          <w:lang w:val="en-US"/>
        </w:rPr>
        <w:instrText>visits</w:instrText>
      </w:r>
      <w:r w:rsidR="00467C11" w:rsidRPr="00467C11">
        <w:rPr>
          <w:color w:val="000000" w:themeColor="text1"/>
          <w:sz w:val="28"/>
          <w:szCs w:val="28"/>
        </w:rPr>
        <w:instrText xml:space="preserve"> </w:instrText>
      </w:r>
      <w:r w:rsidR="00467C11">
        <w:rPr>
          <w:color w:val="000000" w:themeColor="text1"/>
          <w:sz w:val="28"/>
          <w:szCs w:val="28"/>
          <w:lang w:val="en-US"/>
        </w:rPr>
        <w:instrText>after</w:instrText>
      </w:r>
      <w:r w:rsidR="00467C11" w:rsidRPr="00467C11">
        <w:rPr>
          <w:color w:val="000000" w:themeColor="text1"/>
          <w:sz w:val="28"/>
          <w:szCs w:val="28"/>
        </w:rPr>
        <w:instrText xml:space="preserve"> </w:instrText>
      </w:r>
      <w:r w:rsidR="00467C11">
        <w:rPr>
          <w:color w:val="000000" w:themeColor="text1"/>
          <w:sz w:val="28"/>
          <w:szCs w:val="28"/>
          <w:lang w:val="en-US"/>
        </w:rPr>
        <w:instrText>an</w:instrText>
      </w:r>
      <w:r w:rsidR="00467C11" w:rsidRPr="00467C11">
        <w:rPr>
          <w:color w:val="000000" w:themeColor="text1"/>
          <w:sz w:val="28"/>
          <w:szCs w:val="28"/>
        </w:rPr>
        <w:instrText xml:space="preserve"> </w:instrText>
      </w:r>
      <w:r w:rsidR="00467C11">
        <w:rPr>
          <w:color w:val="000000" w:themeColor="text1"/>
          <w:sz w:val="28"/>
          <w:szCs w:val="28"/>
          <w:lang w:val="en-US"/>
        </w:rPr>
        <w:instrText>initial</w:instrText>
      </w:r>
      <w:r w:rsidR="00467C11" w:rsidRPr="00467C11">
        <w:rPr>
          <w:color w:val="000000" w:themeColor="text1"/>
          <w:sz w:val="28"/>
          <w:szCs w:val="28"/>
        </w:rPr>
        <w:instrText xml:space="preserve"> </w:instrText>
      </w:r>
      <w:r w:rsidR="00467C11">
        <w:rPr>
          <w:color w:val="000000" w:themeColor="text1"/>
          <w:sz w:val="28"/>
          <w:szCs w:val="28"/>
          <w:lang w:val="en-US"/>
        </w:rPr>
        <w:instrText>primary</w:instrText>
      </w:r>
      <w:r w:rsidR="00467C11" w:rsidRPr="00467C11">
        <w:rPr>
          <w:color w:val="000000" w:themeColor="text1"/>
          <w:sz w:val="28"/>
          <w:szCs w:val="28"/>
        </w:rPr>
        <w:instrText xml:space="preserve"> </w:instrText>
      </w:r>
      <w:r w:rsidR="00467C11">
        <w:rPr>
          <w:color w:val="000000" w:themeColor="text1"/>
          <w:sz w:val="28"/>
          <w:szCs w:val="28"/>
          <w:lang w:val="en-US"/>
        </w:rPr>
        <w:instrText>care</w:instrText>
      </w:r>
      <w:r w:rsidR="00467C11" w:rsidRPr="00467C11">
        <w:rPr>
          <w:color w:val="000000" w:themeColor="text1"/>
          <w:sz w:val="28"/>
          <w:szCs w:val="28"/>
        </w:rPr>
        <w:instrText xml:space="preserve"> </w:instrText>
      </w:r>
      <w:r w:rsidR="00467C11">
        <w:rPr>
          <w:color w:val="000000" w:themeColor="text1"/>
          <w:sz w:val="28"/>
          <w:szCs w:val="28"/>
          <w:lang w:val="en-US"/>
        </w:rPr>
        <w:instrText>visit</w:instrText>
      </w:r>
      <w:r w:rsidR="00467C11" w:rsidRPr="00467C11">
        <w:rPr>
          <w:color w:val="000000" w:themeColor="text1"/>
          <w:sz w:val="28"/>
          <w:szCs w:val="28"/>
        </w:rPr>
        <w:instrText xml:space="preserve"> </w:instrText>
      </w:r>
      <w:r w:rsidR="00467C11">
        <w:rPr>
          <w:color w:val="000000" w:themeColor="text1"/>
          <w:sz w:val="28"/>
          <w:szCs w:val="28"/>
          <w:lang w:val="en-US"/>
        </w:rPr>
        <w:instrText>or</w:instrText>
      </w:r>
      <w:r w:rsidR="00467C11" w:rsidRPr="00467C11">
        <w:rPr>
          <w:color w:val="000000" w:themeColor="text1"/>
          <w:sz w:val="28"/>
          <w:szCs w:val="28"/>
        </w:rPr>
        <w:instrText xml:space="preserve"> </w:instrText>
      </w:r>
      <w:r w:rsidR="00467C11">
        <w:rPr>
          <w:color w:val="000000" w:themeColor="text1"/>
          <w:sz w:val="28"/>
          <w:szCs w:val="28"/>
          <w:lang w:val="en-US"/>
        </w:rPr>
        <w:instrText>lack</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follow</w:instrText>
      </w:r>
      <w:r w:rsidR="00467C11" w:rsidRPr="00467C11">
        <w:rPr>
          <w:color w:val="000000" w:themeColor="text1"/>
          <w:sz w:val="28"/>
          <w:szCs w:val="28"/>
        </w:rPr>
        <w:instrText>-</w:instrText>
      </w:r>
      <w:r w:rsidR="00467C11">
        <w:rPr>
          <w:color w:val="000000" w:themeColor="text1"/>
          <w:sz w:val="28"/>
          <w:szCs w:val="28"/>
          <w:lang w:val="en-US"/>
        </w:rPr>
        <w:instrText>up</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abnormal</w:instrText>
      </w:r>
      <w:r w:rsidR="00467C11" w:rsidRPr="00467C11">
        <w:rPr>
          <w:color w:val="000000" w:themeColor="text1"/>
          <w:sz w:val="28"/>
          <w:szCs w:val="28"/>
        </w:rPr>
        <w:instrText xml:space="preserve"> </w:instrText>
      </w:r>
      <w:r w:rsidR="00467C11">
        <w:rPr>
          <w:color w:val="000000" w:themeColor="text1"/>
          <w:sz w:val="28"/>
          <w:szCs w:val="28"/>
          <w:lang w:val="en-US"/>
        </w:rPr>
        <w:instrText>clinical</w:instrText>
      </w:r>
      <w:r w:rsidR="00467C11" w:rsidRPr="00467C11">
        <w:rPr>
          <w:color w:val="000000" w:themeColor="text1"/>
          <w:sz w:val="28"/>
          <w:szCs w:val="28"/>
        </w:rPr>
        <w:instrText xml:space="preserve"> </w:instrText>
      </w:r>
      <w:r w:rsidR="00467C11">
        <w:rPr>
          <w:color w:val="000000" w:themeColor="text1"/>
          <w:sz w:val="28"/>
          <w:szCs w:val="28"/>
          <w:lang w:val="en-US"/>
        </w:rPr>
        <w:instrText>findings</w:instrText>
      </w:r>
      <w:r w:rsidR="00467C11" w:rsidRPr="00467C11">
        <w:rPr>
          <w:color w:val="000000" w:themeColor="text1"/>
          <w:sz w:val="28"/>
          <w:szCs w:val="28"/>
        </w:rPr>
        <w:instrText xml:space="preserve"> </w:instrText>
      </w:r>
      <w:r w:rsidR="00467C11">
        <w:rPr>
          <w:color w:val="000000" w:themeColor="text1"/>
          <w:sz w:val="28"/>
          <w:szCs w:val="28"/>
          <w:lang w:val="en-US"/>
        </w:rPr>
        <w:instrText>related</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colorectal</w:instrText>
      </w:r>
      <w:r w:rsidR="00467C11" w:rsidRPr="00467C11">
        <w:rPr>
          <w:color w:val="000000" w:themeColor="text1"/>
          <w:sz w:val="28"/>
          <w:szCs w:val="28"/>
        </w:rPr>
        <w:instrText xml:space="preserve"> </w:instrText>
      </w:r>
      <w:r w:rsidR="00467C11">
        <w:rPr>
          <w:color w:val="000000" w:themeColor="text1"/>
          <w:sz w:val="28"/>
          <w:szCs w:val="28"/>
          <w:lang w:val="en-US"/>
        </w:rPr>
        <w:instrText>cancer</w:instrText>
      </w:r>
      <w:r w:rsidR="00467C11" w:rsidRPr="00467C11">
        <w:rPr>
          <w:color w:val="000000" w:themeColor="text1"/>
          <w:sz w:val="28"/>
          <w:szCs w:val="28"/>
        </w:rPr>
        <w:instrText xml:space="preserve">, </w:instrText>
      </w:r>
      <w:r w:rsidR="00467C11">
        <w:rPr>
          <w:color w:val="000000" w:themeColor="text1"/>
          <w:sz w:val="28"/>
          <w:szCs w:val="28"/>
          <w:lang w:val="en-US"/>
        </w:rPr>
        <w:instrText>both</w:instrText>
      </w:r>
      <w:r w:rsidR="00467C11" w:rsidRPr="00467C11">
        <w:rPr>
          <w:color w:val="000000" w:themeColor="text1"/>
          <w:sz w:val="28"/>
          <w:szCs w:val="28"/>
        </w:rPr>
        <w:instrText xml:space="preserve"> </w:instrText>
      </w:r>
      <w:r w:rsidR="00467C11">
        <w:rPr>
          <w:color w:val="000000" w:themeColor="text1"/>
          <w:sz w:val="28"/>
          <w:szCs w:val="28"/>
          <w:lang w:val="en-US"/>
        </w:rPr>
        <w:instrText>suggestive</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A</w:instrText>
      </w:r>
      <w:r w:rsidR="00467C11" w:rsidRPr="00467C11">
        <w:rPr>
          <w:color w:val="000000" w:themeColor="text1"/>
          <w:sz w:val="28"/>
          <w:szCs w:val="28"/>
        </w:rPr>
        <w:instrText xml:space="preserve"> </w:instrText>
      </w:r>
      <w:r w:rsidR="00467C11">
        <w:rPr>
          <w:color w:val="000000" w:themeColor="text1"/>
          <w:sz w:val="28"/>
          <w:szCs w:val="28"/>
          <w:lang w:val="en-US"/>
        </w:rPr>
        <w:instrText>third</w:instrText>
      </w:r>
      <w:r w:rsidR="00467C11" w:rsidRPr="00467C11">
        <w:rPr>
          <w:color w:val="000000" w:themeColor="text1"/>
          <w:sz w:val="28"/>
          <w:szCs w:val="28"/>
        </w:rPr>
        <w:instrText xml:space="preserve"> </w:instrText>
      </w:r>
      <w:r w:rsidR="00467C11">
        <w:rPr>
          <w:color w:val="000000" w:themeColor="text1"/>
          <w:sz w:val="28"/>
          <w:szCs w:val="28"/>
          <w:lang w:val="en-US"/>
        </w:rPr>
        <w:instrText>study</w:instrText>
      </w:r>
      <w:r w:rsidR="00467C11" w:rsidRPr="00467C11">
        <w:rPr>
          <w:color w:val="000000" w:themeColor="text1"/>
          <w:sz w:val="28"/>
          <w:szCs w:val="28"/>
        </w:rPr>
        <w:instrText xml:space="preserve"> </w:instrText>
      </w:r>
      <w:r w:rsidR="00467C11">
        <w:rPr>
          <w:color w:val="000000" w:themeColor="text1"/>
          <w:sz w:val="28"/>
          <w:szCs w:val="28"/>
          <w:lang w:val="en-US"/>
        </w:rPr>
        <w:instrText>examined</w:instrText>
      </w:r>
      <w:r w:rsidR="00467C11" w:rsidRPr="00467C11">
        <w:rPr>
          <w:color w:val="000000" w:themeColor="text1"/>
          <w:sz w:val="28"/>
          <w:szCs w:val="28"/>
        </w:rPr>
        <w:instrText xml:space="preserve"> </w:instrText>
      </w:r>
      <w:r w:rsidR="00467C11">
        <w:rPr>
          <w:color w:val="000000" w:themeColor="text1"/>
          <w:sz w:val="28"/>
          <w:szCs w:val="28"/>
          <w:lang w:val="en-US"/>
        </w:rPr>
        <w:instrText>consecutive</w:instrText>
      </w:r>
      <w:r w:rsidR="00467C11" w:rsidRPr="00467C11">
        <w:rPr>
          <w:color w:val="000000" w:themeColor="text1"/>
          <w:sz w:val="28"/>
          <w:szCs w:val="28"/>
        </w:rPr>
        <w:instrText xml:space="preserve"> </w:instrText>
      </w:r>
      <w:r w:rsidR="00467C11">
        <w:rPr>
          <w:color w:val="000000" w:themeColor="text1"/>
          <w:sz w:val="28"/>
          <w:szCs w:val="28"/>
          <w:lang w:val="en-US"/>
        </w:rPr>
        <w:instrText>cases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lung</w:instrText>
      </w:r>
      <w:r w:rsidR="00467C11" w:rsidRPr="00467C11">
        <w:rPr>
          <w:color w:val="000000" w:themeColor="text1"/>
          <w:sz w:val="28"/>
          <w:szCs w:val="28"/>
        </w:rPr>
        <w:instrText xml:space="preserve"> </w:instrText>
      </w:r>
      <w:r w:rsidR="00467C11">
        <w:rPr>
          <w:color w:val="000000" w:themeColor="text1"/>
          <w:sz w:val="28"/>
          <w:szCs w:val="28"/>
          <w:lang w:val="en-US"/>
        </w:rPr>
        <w:instrText>cancer</w:instrText>
      </w:r>
      <w:r w:rsidR="00467C11" w:rsidRPr="00467C11">
        <w:rPr>
          <w:color w:val="000000" w:themeColor="text1"/>
          <w:sz w:val="28"/>
          <w:szCs w:val="28"/>
        </w:rPr>
        <w:instrText xml:space="preserve">. </w:instrText>
      </w:r>
      <w:r w:rsidR="00467C11">
        <w:rPr>
          <w:color w:val="000000" w:themeColor="text1"/>
          <w:sz w:val="28"/>
          <w:szCs w:val="28"/>
          <w:lang w:val="en-US"/>
        </w:rPr>
        <w:instrText>In</w:instrText>
      </w:r>
      <w:r w:rsidR="00467C11" w:rsidRPr="00467C11">
        <w:rPr>
          <w:color w:val="000000" w:themeColor="text1"/>
          <w:sz w:val="28"/>
          <w:szCs w:val="28"/>
        </w:rPr>
        <w:instrText xml:space="preserve"> </w:instrText>
      </w:r>
      <w:r w:rsidR="00467C11">
        <w:rPr>
          <w:color w:val="000000" w:themeColor="text1"/>
          <w:sz w:val="28"/>
          <w:szCs w:val="28"/>
          <w:lang w:val="en-US"/>
        </w:rPr>
        <w:instrText>all</w:instrText>
      </w:r>
      <w:r w:rsidR="00467C11" w:rsidRPr="00467C11">
        <w:rPr>
          <w:color w:val="000000" w:themeColor="text1"/>
          <w:sz w:val="28"/>
          <w:szCs w:val="28"/>
        </w:rPr>
        <w:instrText xml:space="preserve"> </w:instrText>
      </w:r>
      <w:r w:rsidR="00467C11">
        <w:rPr>
          <w:color w:val="000000" w:themeColor="text1"/>
          <w:sz w:val="28"/>
          <w:szCs w:val="28"/>
          <w:lang w:val="en-US"/>
        </w:rPr>
        <w:instrText>three</w:instrText>
      </w:r>
      <w:r w:rsidR="00467C11" w:rsidRPr="00467C11">
        <w:rPr>
          <w:color w:val="000000" w:themeColor="text1"/>
          <w:sz w:val="28"/>
          <w:szCs w:val="28"/>
        </w:rPr>
        <w:instrText xml:space="preserve"> </w:instrText>
      </w:r>
      <w:r w:rsidR="00467C11">
        <w:rPr>
          <w:color w:val="000000" w:themeColor="text1"/>
          <w:sz w:val="28"/>
          <w:szCs w:val="28"/>
          <w:lang w:val="en-US"/>
        </w:rPr>
        <w:instrText>studies</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were</w:instrText>
      </w:r>
      <w:r w:rsidR="00467C11" w:rsidRPr="00467C11">
        <w:rPr>
          <w:color w:val="000000" w:themeColor="text1"/>
          <w:sz w:val="28"/>
          <w:szCs w:val="28"/>
        </w:rPr>
        <w:instrText xml:space="preserve"> </w:instrText>
      </w:r>
      <w:r w:rsidR="00467C11">
        <w:rPr>
          <w:color w:val="000000" w:themeColor="text1"/>
          <w:sz w:val="28"/>
          <w:szCs w:val="28"/>
          <w:lang w:val="en-US"/>
        </w:rPr>
        <w:instrText>confirmed</w:instrText>
      </w:r>
      <w:r w:rsidR="00467C11" w:rsidRPr="00467C11">
        <w:rPr>
          <w:color w:val="000000" w:themeColor="text1"/>
          <w:sz w:val="28"/>
          <w:szCs w:val="28"/>
        </w:rPr>
        <w:instrText xml:space="preserve"> </w:instrText>
      </w:r>
      <w:r w:rsidR="00467C11">
        <w:rPr>
          <w:color w:val="000000" w:themeColor="text1"/>
          <w:sz w:val="28"/>
          <w:szCs w:val="28"/>
          <w:lang w:val="en-US"/>
        </w:rPr>
        <w:instrText>through</w:instrText>
      </w:r>
      <w:r w:rsidR="00467C11" w:rsidRPr="00467C11">
        <w:rPr>
          <w:color w:val="000000" w:themeColor="text1"/>
          <w:sz w:val="28"/>
          <w:szCs w:val="28"/>
        </w:rPr>
        <w:instrText xml:space="preserve"> </w:instrText>
      </w:r>
      <w:r w:rsidR="00467C11">
        <w:rPr>
          <w:color w:val="000000" w:themeColor="text1"/>
          <w:sz w:val="28"/>
          <w:szCs w:val="28"/>
          <w:lang w:val="en-US"/>
        </w:rPr>
        <w:instrText>chart</w:instrText>
      </w:r>
      <w:r w:rsidR="00467C11" w:rsidRPr="00467C11">
        <w:rPr>
          <w:color w:val="000000" w:themeColor="text1"/>
          <w:sz w:val="28"/>
          <w:szCs w:val="28"/>
        </w:rPr>
        <w:instrText xml:space="preserve"> </w:instrText>
      </w:r>
      <w:r w:rsidR="00467C11">
        <w:rPr>
          <w:color w:val="000000" w:themeColor="text1"/>
          <w:sz w:val="28"/>
          <w:szCs w:val="28"/>
          <w:lang w:val="en-US"/>
        </w:rPr>
        <w:instrText>review</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defined</w:instrText>
      </w:r>
      <w:r w:rsidR="00467C11" w:rsidRPr="00467C11">
        <w:rPr>
          <w:color w:val="000000" w:themeColor="text1"/>
          <w:sz w:val="28"/>
          <w:szCs w:val="28"/>
        </w:rPr>
        <w:instrText xml:space="preserve"> </w:instrText>
      </w:r>
      <w:r w:rsidR="00467C11">
        <w:rPr>
          <w:color w:val="000000" w:themeColor="text1"/>
          <w:sz w:val="28"/>
          <w:szCs w:val="28"/>
          <w:lang w:val="en-US"/>
        </w:rPr>
        <w:instrText>as</w:instrText>
      </w:r>
      <w:r w:rsidR="00467C11" w:rsidRPr="00467C11">
        <w:rPr>
          <w:color w:val="000000" w:themeColor="text1"/>
          <w:sz w:val="28"/>
          <w:szCs w:val="28"/>
        </w:rPr>
        <w:instrText xml:space="preserve"> </w:instrText>
      </w:r>
      <w:r w:rsidR="00467C11">
        <w:rPr>
          <w:color w:val="000000" w:themeColor="text1"/>
          <w:sz w:val="28"/>
          <w:szCs w:val="28"/>
          <w:lang w:val="en-US"/>
        </w:rPr>
        <w:instrText>missed</w:instrText>
      </w:r>
      <w:r w:rsidR="00467C11" w:rsidRPr="00467C11">
        <w:rPr>
          <w:color w:val="000000" w:themeColor="text1"/>
          <w:sz w:val="28"/>
          <w:szCs w:val="28"/>
        </w:rPr>
        <w:instrText xml:space="preserve"> </w:instrText>
      </w:r>
      <w:r w:rsidR="00467C11">
        <w:rPr>
          <w:color w:val="000000" w:themeColor="text1"/>
          <w:sz w:val="28"/>
          <w:szCs w:val="28"/>
          <w:lang w:val="en-US"/>
        </w:rPr>
        <w:instrText>opportunities</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make</w:instrText>
      </w:r>
      <w:r w:rsidR="00467C11" w:rsidRPr="00467C11">
        <w:rPr>
          <w:color w:val="000000" w:themeColor="text1"/>
          <w:sz w:val="28"/>
          <w:szCs w:val="28"/>
        </w:rPr>
        <w:instrText xml:space="preserve"> </w:instrText>
      </w:r>
      <w:r w:rsidR="00467C11">
        <w:rPr>
          <w:color w:val="000000" w:themeColor="text1"/>
          <w:sz w:val="28"/>
          <w:szCs w:val="28"/>
          <w:lang w:val="en-US"/>
        </w:rPr>
        <w:instrText>a</w:instrText>
      </w:r>
      <w:r w:rsidR="00467C11" w:rsidRPr="00467C11">
        <w:rPr>
          <w:color w:val="000000" w:themeColor="text1"/>
          <w:sz w:val="28"/>
          <w:szCs w:val="28"/>
        </w:rPr>
        <w:instrText xml:space="preserve"> </w:instrText>
      </w:r>
      <w:r w:rsidR="00467C11">
        <w:rPr>
          <w:color w:val="000000" w:themeColor="text1"/>
          <w:sz w:val="28"/>
          <w:szCs w:val="28"/>
          <w:lang w:val="en-US"/>
        </w:rPr>
        <w:instrText>timely</w:instrText>
      </w:r>
      <w:r w:rsidR="00467C11" w:rsidRPr="00467C11">
        <w:rPr>
          <w:color w:val="000000" w:themeColor="text1"/>
          <w:sz w:val="28"/>
          <w:szCs w:val="28"/>
        </w:rPr>
        <w:instrText xml:space="preserve"> </w:instrText>
      </w:r>
      <w:r w:rsidR="00467C11">
        <w:rPr>
          <w:color w:val="000000" w:themeColor="text1"/>
          <w:sz w:val="28"/>
          <w:szCs w:val="28"/>
          <w:lang w:val="en-US"/>
        </w:rPr>
        <w:instrText>or</w:instrText>
      </w:r>
      <w:r w:rsidR="00467C11" w:rsidRPr="00467C11">
        <w:rPr>
          <w:color w:val="000000" w:themeColor="text1"/>
          <w:sz w:val="28"/>
          <w:szCs w:val="28"/>
        </w:rPr>
        <w:instrText xml:space="preserve"> </w:instrText>
      </w:r>
      <w:r w:rsidR="00467C11">
        <w:rPr>
          <w:color w:val="000000" w:themeColor="text1"/>
          <w:sz w:val="28"/>
          <w:szCs w:val="28"/>
          <w:lang w:val="en-US"/>
        </w:rPr>
        <w:instrText>correct</w:instrText>
      </w:r>
      <w:r w:rsidR="00467C11" w:rsidRPr="00467C11">
        <w:rPr>
          <w:color w:val="000000" w:themeColor="text1"/>
          <w:sz w:val="28"/>
          <w:szCs w:val="28"/>
        </w:rPr>
        <w:instrText xml:space="preserve"> </w:instrText>
      </w:r>
      <w:r w:rsidR="00467C11">
        <w:rPr>
          <w:color w:val="000000" w:themeColor="text1"/>
          <w:sz w:val="28"/>
          <w:szCs w:val="28"/>
          <w:lang w:val="en-US"/>
        </w:rPr>
        <w:instrText>diagnosis</w:instrText>
      </w:r>
      <w:r w:rsidR="00467C11" w:rsidRPr="00467C11">
        <w:rPr>
          <w:color w:val="000000" w:themeColor="text1"/>
          <w:sz w:val="28"/>
          <w:szCs w:val="28"/>
        </w:rPr>
        <w:instrText xml:space="preserve"> </w:instrText>
      </w:r>
      <w:r w:rsidR="00467C11">
        <w:rPr>
          <w:color w:val="000000" w:themeColor="text1"/>
          <w:sz w:val="28"/>
          <w:szCs w:val="28"/>
          <w:lang w:val="en-US"/>
        </w:rPr>
        <w:instrText>based</w:instrText>
      </w:r>
      <w:r w:rsidR="00467C11" w:rsidRPr="00467C11">
        <w:rPr>
          <w:color w:val="000000" w:themeColor="text1"/>
          <w:sz w:val="28"/>
          <w:szCs w:val="28"/>
        </w:rPr>
        <w:instrText xml:space="preserve"> </w:instrText>
      </w:r>
      <w:r w:rsidR="00467C11">
        <w:rPr>
          <w:color w:val="000000" w:themeColor="text1"/>
          <w:sz w:val="28"/>
          <w:szCs w:val="28"/>
          <w:lang w:val="en-US"/>
        </w:rPr>
        <w:instrText>on</w:instrText>
      </w:r>
      <w:r w:rsidR="00467C11" w:rsidRPr="00467C11">
        <w:rPr>
          <w:color w:val="000000" w:themeColor="text1"/>
          <w:sz w:val="28"/>
          <w:szCs w:val="28"/>
        </w:rPr>
        <w:instrText xml:space="preserve"> </w:instrText>
      </w:r>
      <w:r w:rsidR="00467C11">
        <w:rPr>
          <w:color w:val="000000" w:themeColor="text1"/>
          <w:sz w:val="28"/>
          <w:szCs w:val="28"/>
          <w:lang w:val="en-US"/>
        </w:rPr>
        <w:instrText>available</w:instrText>
      </w:r>
      <w:r w:rsidR="00467C11" w:rsidRPr="00467C11">
        <w:rPr>
          <w:color w:val="000000" w:themeColor="text1"/>
          <w:sz w:val="28"/>
          <w:szCs w:val="28"/>
        </w:rPr>
        <w:instrText xml:space="preserve"> </w:instrText>
      </w:r>
      <w:r w:rsidR="00467C11">
        <w:rPr>
          <w:color w:val="000000" w:themeColor="text1"/>
          <w:sz w:val="28"/>
          <w:szCs w:val="28"/>
          <w:lang w:val="en-US"/>
        </w:rPr>
        <w:instrText>evidence</w:instrText>
      </w:r>
      <w:r w:rsidR="00467C11" w:rsidRPr="00467C11">
        <w:rPr>
          <w:color w:val="000000" w:themeColor="text1"/>
          <w:sz w:val="28"/>
          <w:szCs w:val="28"/>
        </w:rPr>
        <w:instrText xml:space="preserve">. </w:instrText>
      </w:r>
      <w:r w:rsidR="00467C11">
        <w:rPr>
          <w:color w:val="000000" w:themeColor="text1"/>
          <w:sz w:val="28"/>
          <w:szCs w:val="28"/>
          <w:lang w:val="en-US"/>
        </w:rPr>
        <w:instrText>We</w:instrText>
      </w:r>
      <w:r w:rsidR="00467C11" w:rsidRPr="00467C11">
        <w:rPr>
          <w:color w:val="000000" w:themeColor="text1"/>
          <w:sz w:val="28"/>
          <w:szCs w:val="28"/>
        </w:rPr>
        <w:instrText xml:space="preserve"> </w:instrText>
      </w:r>
      <w:r w:rsidR="00467C11">
        <w:rPr>
          <w:color w:val="000000" w:themeColor="text1"/>
          <w:sz w:val="28"/>
          <w:szCs w:val="28"/>
          <w:lang w:val="en-US"/>
        </w:rPr>
        <w:instrText>extrapolated</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frequency</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w:instrText>
      </w:r>
      <w:r w:rsidR="00467C11" w:rsidRPr="00467C11">
        <w:rPr>
          <w:color w:val="000000" w:themeColor="text1"/>
          <w:sz w:val="28"/>
          <w:szCs w:val="28"/>
        </w:rPr>
        <w:instrText xml:space="preserve"> </w:instrText>
      </w:r>
      <w:r w:rsidR="00467C11">
        <w:rPr>
          <w:color w:val="000000" w:themeColor="text1"/>
          <w:sz w:val="28"/>
          <w:szCs w:val="28"/>
          <w:lang w:val="en-US"/>
        </w:rPr>
        <w:instrText>obtained</w:instrText>
      </w:r>
      <w:r w:rsidR="00467C11" w:rsidRPr="00467C11">
        <w:rPr>
          <w:color w:val="000000" w:themeColor="text1"/>
          <w:sz w:val="28"/>
          <w:szCs w:val="28"/>
        </w:rPr>
        <w:instrText xml:space="preserve"> </w:instrText>
      </w:r>
      <w:r w:rsidR="00467C11">
        <w:rPr>
          <w:color w:val="000000" w:themeColor="text1"/>
          <w:sz w:val="28"/>
          <w:szCs w:val="28"/>
          <w:lang w:val="en-US"/>
        </w:rPr>
        <w:instrText>from</w:instrText>
      </w:r>
      <w:r w:rsidR="00467C11" w:rsidRPr="00467C11">
        <w:rPr>
          <w:color w:val="000000" w:themeColor="text1"/>
          <w:sz w:val="28"/>
          <w:szCs w:val="28"/>
        </w:rPr>
        <w:instrText xml:space="preserve"> </w:instrText>
      </w:r>
      <w:r w:rsidR="00467C11">
        <w:rPr>
          <w:color w:val="000000" w:themeColor="text1"/>
          <w:sz w:val="28"/>
          <w:szCs w:val="28"/>
          <w:lang w:val="en-US"/>
        </w:rPr>
        <w:instrText>our</w:instrText>
      </w:r>
      <w:r w:rsidR="00467C11" w:rsidRPr="00467C11">
        <w:rPr>
          <w:color w:val="000000" w:themeColor="text1"/>
          <w:sz w:val="28"/>
          <w:szCs w:val="28"/>
        </w:rPr>
        <w:instrText xml:space="preserve"> </w:instrText>
      </w:r>
      <w:r w:rsidR="00467C11">
        <w:rPr>
          <w:color w:val="000000" w:themeColor="text1"/>
          <w:sz w:val="28"/>
          <w:szCs w:val="28"/>
          <w:lang w:val="en-US"/>
        </w:rPr>
        <w:instrText>studies</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US</w:instrText>
      </w:r>
      <w:r w:rsidR="00467C11" w:rsidRPr="00467C11">
        <w:rPr>
          <w:color w:val="000000" w:themeColor="text1"/>
          <w:sz w:val="28"/>
          <w:szCs w:val="28"/>
        </w:rPr>
        <w:instrText xml:space="preserve"> </w:instrText>
      </w:r>
      <w:r w:rsidR="00467C11">
        <w:rPr>
          <w:color w:val="000000" w:themeColor="text1"/>
          <w:sz w:val="28"/>
          <w:szCs w:val="28"/>
          <w:lang w:val="en-US"/>
        </w:rPr>
        <w:instrText>adult</w:instrText>
      </w:r>
      <w:r w:rsidR="00467C11" w:rsidRPr="00467C11">
        <w:rPr>
          <w:color w:val="000000" w:themeColor="text1"/>
          <w:sz w:val="28"/>
          <w:szCs w:val="28"/>
        </w:rPr>
        <w:instrText xml:space="preserve"> </w:instrText>
      </w:r>
      <w:r w:rsidR="00467C11">
        <w:rPr>
          <w:color w:val="000000" w:themeColor="text1"/>
          <w:sz w:val="28"/>
          <w:szCs w:val="28"/>
          <w:lang w:val="en-US"/>
        </w:rPr>
        <w:instrText>population</w:instrText>
      </w:r>
      <w:r w:rsidR="00467C11" w:rsidRPr="00467C11">
        <w:rPr>
          <w:color w:val="000000" w:themeColor="text1"/>
          <w:sz w:val="28"/>
          <w:szCs w:val="28"/>
        </w:rPr>
        <w:instrText xml:space="preserve">, </w:instrText>
      </w:r>
      <w:r w:rsidR="00467C11">
        <w:rPr>
          <w:color w:val="000000" w:themeColor="text1"/>
          <w:sz w:val="28"/>
          <w:szCs w:val="28"/>
          <w:lang w:val="en-US"/>
        </w:rPr>
        <w:instrText>using</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primary</w:instrText>
      </w:r>
      <w:r w:rsidR="00467C11" w:rsidRPr="00467C11">
        <w:rPr>
          <w:color w:val="000000" w:themeColor="text1"/>
          <w:sz w:val="28"/>
          <w:szCs w:val="28"/>
        </w:rPr>
        <w:instrText xml:space="preserve"> </w:instrText>
      </w:r>
      <w:r w:rsidR="00467C11">
        <w:rPr>
          <w:color w:val="000000" w:themeColor="text1"/>
          <w:sz w:val="28"/>
          <w:szCs w:val="28"/>
          <w:lang w:val="en-US"/>
        </w:rPr>
        <w:instrText>care</w:instrText>
      </w:r>
      <w:r w:rsidR="00467C11" w:rsidRPr="00467C11">
        <w:rPr>
          <w:color w:val="000000" w:themeColor="text1"/>
          <w:sz w:val="28"/>
          <w:szCs w:val="28"/>
        </w:rPr>
        <w:instrText xml:space="preserve"> </w:instrText>
      </w:r>
      <w:r w:rsidR="00467C11">
        <w:rPr>
          <w:color w:val="000000" w:themeColor="text1"/>
          <w:sz w:val="28"/>
          <w:szCs w:val="28"/>
          <w:lang w:val="en-US"/>
        </w:rPr>
        <w:instrText>study</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estimate</w:instrText>
      </w:r>
      <w:r w:rsidR="00467C11" w:rsidRPr="00467C11">
        <w:rPr>
          <w:color w:val="000000" w:themeColor="text1"/>
          <w:sz w:val="28"/>
          <w:szCs w:val="28"/>
        </w:rPr>
        <w:instrText xml:space="preserve"> </w:instrText>
      </w:r>
      <w:r w:rsidR="00467C11">
        <w:rPr>
          <w:color w:val="000000" w:themeColor="text1"/>
          <w:sz w:val="28"/>
          <w:szCs w:val="28"/>
          <w:lang w:val="en-US"/>
        </w:rPr>
        <w:instrText>rates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w:instrText>
      </w:r>
      <w:r w:rsidR="00467C11" w:rsidRPr="00467C11">
        <w:rPr>
          <w:color w:val="000000" w:themeColor="text1"/>
          <w:sz w:val="28"/>
          <w:szCs w:val="28"/>
        </w:rPr>
        <w:instrText xml:space="preserve"> </w:instrText>
      </w:r>
      <w:r w:rsidR="00467C11">
        <w:rPr>
          <w:color w:val="000000" w:themeColor="text1"/>
          <w:sz w:val="28"/>
          <w:szCs w:val="28"/>
          <w:lang w:val="en-US"/>
        </w:rPr>
        <w:instrText>for</w:instrText>
      </w:r>
      <w:r w:rsidR="00467C11" w:rsidRPr="00467C11">
        <w:rPr>
          <w:color w:val="000000" w:themeColor="text1"/>
          <w:sz w:val="28"/>
          <w:szCs w:val="28"/>
        </w:rPr>
        <w:instrText xml:space="preserve"> </w:instrText>
      </w:r>
      <w:r w:rsidR="00467C11">
        <w:rPr>
          <w:color w:val="000000" w:themeColor="text1"/>
          <w:sz w:val="28"/>
          <w:szCs w:val="28"/>
          <w:lang w:val="en-US"/>
        </w:rPr>
        <w:instrText>acute</w:instrText>
      </w:r>
      <w:r w:rsidR="00467C11" w:rsidRPr="00467C11">
        <w:rPr>
          <w:color w:val="000000" w:themeColor="text1"/>
          <w:sz w:val="28"/>
          <w:szCs w:val="28"/>
        </w:rPr>
        <w:instrText xml:space="preserve"> </w:instrText>
      </w:r>
      <w:r w:rsidR="00467C11">
        <w:rPr>
          <w:color w:val="000000" w:themeColor="text1"/>
          <w:sz w:val="28"/>
          <w:szCs w:val="28"/>
          <w:lang w:val="en-US"/>
        </w:rPr>
        <w:instrText>conditions</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exacerbations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existing</w:instrText>
      </w:r>
      <w:r w:rsidR="00467C11" w:rsidRPr="00467C11">
        <w:rPr>
          <w:color w:val="000000" w:themeColor="text1"/>
          <w:sz w:val="28"/>
          <w:szCs w:val="28"/>
        </w:rPr>
        <w:instrText xml:space="preserve"> </w:instrText>
      </w:r>
      <w:r w:rsidR="00467C11">
        <w:rPr>
          <w:color w:val="000000" w:themeColor="text1"/>
          <w:sz w:val="28"/>
          <w:szCs w:val="28"/>
          <w:lang w:val="en-US"/>
        </w:rPr>
        <w:instrText>conditions</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two</w:instrText>
      </w:r>
      <w:r w:rsidR="00467C11" w:rsidRPr="00467C11">
        <w:rPr>
          <w:color w:val="000000" w:themeColor="text1"/>
          <w:sz w:val="28"/>
          <w:szCs w:val="28"/>
        </w:rPr>
        <w:instrText xml:space="preserve"> </w:instrText>
      </w:r>
      <w:r w:rsidR="00467C11">
        <w:rPr>
          <w:color w:val="000000" w:themeColor="text1"/>
          <w:sz w:val="28"/>
          <w:szCs w:val="28"/>
          <w:lang w:val="en-US"/>
        </w:rPr>
        <w:instrText>cancer</w:instrText>
      </w:r>
      <w:r w:rsidR="00467C11" w:rsidRPr="00467C11">
        <w:rPr>
          <w:color w:val="000000" w:themeColor="text1"/>
          <w:sz w:val="28"/>
          <w:szCs w:val="28"/>
        </w:rPr>
        <w:instrText xml:space="preserve"> </w:instrText>
      </w:r>
      <w:r w:rsidR="00467C11">
        <w:rPr>
          <w:color w:val="000000" w:themeColor="text1"/>
          <w:sz w:val="28"/>
          <w:szCs w:val="28"/>
          <w:lang w:val="en-US"/>
        </w:rPr>
        <w:instrText>studies</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conservatively</w:instrText>
      </w:r>
      <w:r w:rsidR="00467C11" w:rsidRPr="00467C11">
        <w:rPr>
          <w:color w:val="000000" w:themeColor="text1"/>
          <w:sz w:val="28"/>
          <w:szCs w:val="28"/>
        </w:rPr>
        <w:instrText xml:space="preserve"> </w:instrText>
      </w:r>
      <w:r w:rsidR="00467C11">
        <w:rPr>
          <w:color w:val="000000" w:themeColor="text1"/>
          <w:sz w:val="28"/>
          <w:szCs w:val="28"/>
          <w:lang w:val="en-US"/>
        </w:rPr>
        <w:instrText>estimate</w:instrText>
      </w:r>
      <w:r w:rsidR="00467C11" w:rsidRPr="00467C11">
        <w:rPr>
          <w:color w:val="000000" w:themeColor="text1"/>
          <w:sz w:val="28"/>
          <w:szCs w:val="28"/>
        </w:rPr>
        <w:instrText xml:space="preserve"> </w:instrText>
      </w:r>
      <w:r w:rsidR="00467C11">
        <w:rPr>
          <w:color w:val="000000" w:themeColor="text1"/>
          <w:sz w:val="28"/>
          <w:szCs w:val="28"/>
          <w:lang w:val="en-US"/>
        </w:rPr>
        <w:instrText>rates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missed</w:instrText>
      </w:r>
      <w:r w:rsidR="00467C11" w:rsidRPr="00467C11">
        <w:rPr>
          <w:color w:val="000000" w:themeColor="text1"/>
          <w:sz w:val="28"/>
          <w:szCs w:val="28"/>
        </w:rPr>
        <w:instrText xml:space="preserve"> </w:instrText>
      </w:r>
      <w:r w:rsidR="00467C11">
        <w:rPr>
          <w:color w:val="000000" w:themeColor="text1"/>
          <w:sz w:val="28"/>
          <w:szCs w:val="28"/>
          <w:lang w:val="en-US"/>
        </w:rPr>
        <w:instrText>diagnosis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colorectal</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lung</w:instrText>
      </w:r>
      <w:r w:rsidR="00467C11" w:rsidRPr="00467C11">
        <w:rPr>
          <w:color w:val="000000" w:themeColor="text1"/>
          <w:sz w:val="28"/>
          <w:szCs w:val="28"/>
        </w:rPr>
        <w:instrText xml:space="preserve"> </w:instrText>
      </w:r>
      <w:r w:rsidR="00467C11">
        <w:rPr>
          <w:color w:val="000000" w:themeColor="text1"/>
          <w:sz w:val="28"/>
          <w:szCs w:val="28"/>
          <w:lang w:val="en-US"/>
        </w:rPr>
        <w:instrText>cancer</w:instrText>
      </w:r>
      <w:r w:rsidR="00467C11" w:rsidRPr="00467C11">
        <w:rPr>
          <w:color w:val="000000" w:themeColor="text1"/>
          <w:sz w:val="28"/>
          <w:szCs w:val="28"/>
        </w:rPr>
        <w:instrText xml:space="preserve"> (</w:instrText>
      </w:r>
      <w:r w:rsidR="00467C11">
        <w:rPr>
          <w:color w:val="000000" w:themeColor="text1"/>
          <w:sz w:val="28"/>
          <w:szCs w:val="28"/>
          <w:lang w:val="en-US"/>
        </w:rPr>
        <w:instrText>as</w:instrText>
      </w:r>
      <w:r w:rsidR="00467C11" w:rsidRPr="00467C11">
        <w:rPr>
          <w:color w:val="000000" w:themeColor="text1"/>
          <w:sz w:val="28"/>
          <w:szCs w:val="28"/>
        </w:rPr>
        <w:instrText xml:space="preserve"> </w:instrText>
      </w:r>
      <w:r w:rsidR="00467C11">
        <w:rPr>
          <w:color w:val="000000" w:themeColor="text1"/>
          <w:sz w:val="28"/>
          <w:szCs w:val="28"/>
          <w:lang w:val="en-US"/>
        </w:rPr>
        <w:instrText>proxies</w:instrText>
      </w:r>
      <w:r w:rsidR="00467C11" w:rsidRPr="00467C11">
        <w:rPr>
          <w:color w:val="000000" w:themeColor="text1"/>
          <w:sz w:val="28"/>
          <w:szCs w:val="28"/>
        </w:rPr>
        <w:instrText xml:space="preserve"> </w:instrText>
      </w:r>
      <w:r w:rsidR="00467C11">
        <w:rPr>
          <w:color w:val="000000" w:themeColor="text1"/>
          <w:sz w:val="28"/>
          <w:szCs w:val="28"/>
          <w:lang w:val="en-US"/>
        </w:rPr>
        <w:instrText>for</w:instrText>
      </w:r>
      <w:r w:rsidR="00467C11" w:rsidRPr="00467C11">
        <w:rPr>
          <w:color w:val="000000" w:themeColor="text1"/>
          <w:sz w:val="28"/>
          <w:szCs w:val="28"/>
        </w:rPr>
        <w:instrText xml:space="preserve"> </w:instrText>
      </w:r>
      <w:r w:rsidR="00467C11">
        <w:rPr>
          <w:color w:val="000000" w:themeColor="text1"/>
          <w:sz w:val="28"/>
          <w:szCs w:val="28"/>
          <w:lang w:val="en-US"/>
        </w:rPr>
        <w:instrText>other</w:instrText>
      </w:r>
      <w:r w:rsidR="00467C11" w:rsidRPr="00467C11">
        <w:rPr>
          <w:color w:val="000000" w:themeColor="text1"/>
          <w:sz w:val="28"/>
          <w:szCs w:val="28"/>
        </w:rPr>
        <w:instrText xml:space="preserve"> </w:instrText>
      </w:r>
      <w:r w:rsidR="00467C11">
        <w:rPr>
          <w:color w:val="000000" w:themeColor="text1"/>
          <w:sz w:val="28"/>
          <w:szCs w:val="28"/>
          <w:lang w:val="en-US"/>
        </w:rPr>
        <w:instrText>serious</w:instrText>
      </w:r>
      <w:r w:rsidR="00467C11" w:rsidRPr="00467C11">
        <w:rPr>
          <w:color w:val="000000" w:themeColor="text1"/>
          <w:sz w:val="28"/>
          <w:szCs w:val="28"/>
        </w:rPr>
        <w:instrText xml:space="preserve"> </w:instrText>
      </w:r>
      <w:r w:rsidR="00467C11">
        <w:rPr>
          <w:color w:val="000000" w:themeColor="text1"/>
          <w:sz w:val="28"/>
          <w:szCs w:val="28"/>
          <w:lang w:val="en-US"/>
        </w:rPr>
        <w:instrText>chronic</w:instrText>
      </w:r>
      <w:r w:rsidR="00467C11" w:rsidRPr="00467C11">
        <w:rPr>
          <w:color w:val="000000" w:themeColor="text1"/>
          <w:sz w:val="28"/>
          <w:szCs w:val="28"/>
        </w:rPr>
        <w:instrText xml:space="preserve"> </w:instrText>
      </w:r>
      <w:r w:rsidR="00467C11">
        <w:rPr>
          <w:color w:val="000000" w:themeColor="text1"/>
          <w:sz w:val="28"/>
          <w:szCs w:val="28"/>
          <w:lang w:val="en-US"/>
        </w:rPr>
        <w:instrText>conditions</w:instrText>
      </w:r>
      <w:r w:rsidR="00467C11" w:rsidRPr="00467C11">
        <w:rPr>
          <w:color w:val="000000" w:themeColor="text1"/>
          <w:sz w:val="28"/>
          <w:szCs w:val="28"/>
        </w:rPr>
        <w:instrText xml:space="preserve">). </w:instrText>
      </w:r>
      <w:r w:rsidR="00467C11">
        <w:rPr>
          <w:color w:val="000000" w:themeColor="text1"/>
          <w:sz w:val="28"/>
          <w:szCs w:val="28"/>
          <w:lang w:val="en-US"/>
        </w:rPr>
        <w:instrText>Results</w:instrText>
      </w:r>
      <w:r w:rsidR="00467C11" w:rsidRPr="00467C11">
        <w:rPr>
          <w:color w:val="000000" w:themeColor="text1"/>
          <w:sz w:val="28"/>
          <w:szCs w:val="28"/>
        </w:rPr>
        <w:instrText xml:space="preserve">: </w:instrText>
      </w:r>
      <w:r w:rsidR="00467C11">
        <w:rPr>
          <w:color w:val="000000" w:themeColor="text1"/>
          <w:sz w:val="28"/>
          <w:szCs w:val="28"/>
          <w:lang w:val="en-US"/>
        </w:rPr>
        <w:instrText>Combining</w:instrText>
      </w:r>
      <w:r w:rsidR="00467C11" w:rsidRPr="00467C11">
        <w:rPr>
          <w:color w:val="000000" w:themeColor="text1"/>
          <w:sz w:val="28"/>
          <w:szCs w:val="28"/>
        </w:rPr>
        <w:instrText xml:space="preserve"> </w:instrText>
      </w:r>
      <w:r w:rsidR="00467C11">
        <w:rPr>
          <w:color w:val="000000" w:themeColor="text1"/>
          <w:sz w:val="28"/>
          <w:szCs w:val="28"/>
          <w:lang w:val="en-US"/>
        </w:rPr>
        <w:instrText>estimates</w:instrText>
      </w:r>
      <w:r w:rsidR="00467C11" w:rsidRPr="00467C11">
        <w:rPr>
          <w:color w:val="000000" w:themeColor="text1"/>
          <w:sz w:val="28"/>
          <w:szCs w:val="28"/>
        </w:rPr>
        <w:instrText xml:space="preserve"> </w:instrText>
      </w:r>
      <w:r w:rsidR="00467C11">
        <w:rPr>
          <w:color w:val="000000" w:themeColor="text1"/>
          <w:sz w:val="28"/>
          <w:szCs w:val="28"/>
          <w:lang w:val="en-US"/>
        </w:rPr>
        <w:instrText>from</w:instrText>
      </w:r>
      <w:r w:rsidR="00467C11" w:rsidRPr="00467C11">
        <w:rPr>
          <w:color w:val="000000" w:themeColor="text1"/>
          <w:sz w:val="28"/>
          <w:szCs w:val="28"/>
        </w:rPr>
        <w:instrText xml:space="preserve"> </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three</w:instrText>
      </w:r>
      <w:r w:rsidR="00467C11" w:rsidRPr="00467C11">
        <w:rPr>
          <w:color w:val="000000" w:themeColor="text1"/>
          <w:sz w:val="28"/>
          <w:szCs w:val="28"/>
        </w:rPr>
        <w:instrText xml:space="preserve"> </w:instrText>
      </w:r>
      <w:r w:rsidR="00467C11">
        <w:rPr>
          <w:color w:val="000000" w:themeColor="text1"/>
          <w:sz w:val="28"/>
          <w:szCs w:val="28"/>
          <w:lang w:val="en-US"/>
        </w:rPr>
        <w:instrText>studies</w:instrText>
      </w:r>
      <w:r w:rsidR="00467C11" w:rsidRPr="00467C11">
        <w:rPr>
          <w:color w:val="000000" w:themeColor="text1"/>
          <w:sz w:val="28"/>
          <w:szCs w:val="28"/>
        </w:rPr>
        <w:instrText xml:space="preserve"> </w:instrText>
      </w:r>
      <w:r w:rsidR="00467C11">
        <w:rPr>
          <w:color w:val="000000" w:themeColor="text1"/>
          <w:sz w:val="28"/>
          <w:szCs w:val="28"/>
          <w:lang w:val="en-US"/>
        </w:rPr>
        <w:instrText>yielded</w:instrText>
      </w:r>
      <w:r w:rsidR="00467C11" w:rsidRPr="00467C11">
        <w:rPr>
          <w:color w:val="000000" w:themeColor="text1"/>
          <w:sz w:val="28"/>
          <w:szCs w:val="28"/>
        </w:rPr>
        <w:instrText xml:space="preserve"> </w:instrText>
      </w:r>
      <w:r w:rsidR="00467C11">
        <w:rPr>
          <w:color w:val="000000" w:themeColor="text1"/>
          <w:sz w:val="28"/>
          <w:szCs w:val="28"/>
          <w:lang w:val="en-US"/>
        </w:rPr>
        <w:instrText>a</w:instrText>
      </w:r>
      <w:r w:rsidR="00467C11" w:rsidRPr="00467C11">
        <w:rPr>
          <w:color w:val="000000" w:themeColor="text1"/>
          <w:sz w:val="28"/>
          <w:szCs w:val="28"/>
        </w:rPr>
        <w:instrText xml:space="preserve"> </w:instrText>
      </w:r>
      <w:r w:rsidR="00467C11">
        <w:rPr>
          <w:color w:val="000000" w:themeColor="text1"/>
          <w:sz w:val="28"/>
          <w:szCs w:val="28"/>
          <w:lang w:val="en-US"/>
        </w:rPr>
        <w:instrText>rate</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outpatient</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5.08%, </w:instrText>
      </w:r>
      <w:r w:rsidR="00467C11">
        <w:rPr>
          <w:color w:val="000000" w:themeColor="text1"/>
          <w:sz w:val="28"/>
          <w:szCs w:val="28"/>
          <w:lang w:val="en-US"/>
        </w:rPr>
        <w:instrText>or</w:instrText>
      </w:r>
      <w:r w:rsidR="00467C11" w:rsidRPr="00467C11">
        <w:rPr>
          <w:color w:val="000000" w:themeColor="text1"/>
          <w:sz w:val="28"/>
          <w:szCs w:val="28"/>
        </w:rPr>
        <w:instrText xml:space="preserve"> </w:instrText>
      </w:r>
      <w:r w:rsidR="00467C11">
        <w:rPr>
          <w:color w:val="000000" w:themeColor="text1"/>
          <w:sz w:val="28"/>
          <w:szCs w:val="28"/>
          <w:lang w:val="en-US"/>
        </w:rPr>
        <w:instrText>approximately</w:instrText>
      </w:r>
      <w:r w:rsidR="00467C11" w:rsidRPr="00467C11">
        <w:rPr>
          <w:color w:val="000000" w:themeColor="text1"/>
          <w:sz w:val="28"/>
          <w:szCs w:val="28"/>
        </w:rPr>
        <w:instrText xml:space="preserve"> 12 </w:instrText>
      </w:r>
      <w:r w:rsidR="00467C11">
        <w:rPr>
          <w:color w:val="000000" w:themeColor="text1"/>
          <w:sz w:val="28"/>
          <w:szCs w:val="28"/>
          <w:lang w:val="en-US"/>
        </w:rPr>
        <w:instrText>million</w:instrText>
      </w:r>
      <w:r w:rsidR="00467C11" w:rsidRPr="00467C11">
        <w:rPr>
          <w:color w:val="000000" w:themeColor="text1"/>
          <w:sz w:val="28"/>
          <w:szCs w:val="28"/>
        </w:rPr>
        <w:instrText xml:space="preserve"> </w:instrText>
      </w:r>
      <w:r w:rsidR="00467C11">
        <w:rPr>
          <w:color w:val="000000" w:themeColor="text1"/>
          <w:sz w:val="28"/>
          <w:szCs w:val="28"/>
          <w:lang w:val="en-US"/>
        </w:rPr>
        <w:instrText>US</w:instrText>
      </w:r>
      <w:r w:rsidR="00467C11" w:rsidRPr="00467C11">
        <w:rPr>
          <w:color w:val="000000" w:themeColor="text1"/>
          <w:sz w:val="28"/>
          <w:szCs w:val="28"/>
        </w:rPr>
        <w:instrText xml:space="preserve"> </w:instrText>
      </w:r>
      <w:r w:rsidR="00467C11">
        <w:rPr>
          <w:color w:val="000000" w:themeColor="text1"/>
          <w:sz w:val="28"/>
          <w:szCs w:val="28"/>
          <w:lang w:val="en-US"/>
        </w:rPr>
        <w:instrText>adults</w:instrText>
      </w:r>
      <w:r w:rsidR="00467C11" w:rsidRPr="00467C11">
        <w:rPr>
          <w:color w:val="000000" w:themeColor="text1"/>
          <w:sz w:val="28"/>
          <w:szCs w:val="28"/>
        </w:rPr>
        <w:instrText xml:space="preserve"> </w:instrText>
      </w:r>
      <w:r w:rsidR="00467C11">
        <w:rPr>
          <w:color w:val="000000" w:themeColor="text1"/>
          <w:sz w:val="28"/>
          <w:szCs w:val="28"/>
          <w:lang w:val="en-US"/>
        </w:rPr>
        <w:instrText>every</w:instrText>
      </w:r>
      <w:r w:rsidR="00467C11" w:rsidRPr="00467C11">
        <w:rPr>
          <w:color w:val="000000" w:themeColor="text1"/>
          <w:sz w:val="28"/>
          <w:szCs w:val="28"/>
        </w:rPr>
        <w:instrText xml:space="preserve"> </w:instrText>
      </w:r>
      <w:r w:rsidR="00467C11">
        <w:rPr>
          <w:color w:val="000000" w:themeColor="text1"/>
          <w:sz w:val="28"/>
          <w:szCs w:val="28"/>
          <w:lang w:val="en-US"/>
        </w:rPr>
        <w:instrText>year</w:instrText>
      </w:r>
      <w:r w:rsidR="00467C11" w:rsidRPr="00467C11">
        <w:rPr>
          <w:color w:val="000000" w:themeColor="text1"/>
          <w:sz w:val="28"/>
          <w:szCs w:val="28"/>
        </w:rPr>
        <w:instrText xml:space="preserve">. </w:instrText>
      </w:r>
      <w:r w:rsidR="00467C11">
        <w:rPr>
          <w:color w:val="000000" w:themeColor="text1"/>
          <w:sz w:val="28"/>
          <w:szCs w:val="28"/>
          <w:lang w:val="en-US"/>
        </w:rPr>
        <w:instrText>Based</w:instrText>
      </w:r>
      <w:r w:rsidR="00467C11" w:rsidRPr="00467C11">
        <w:rPr>
          <w:color w:val="000000" w:themeColor="text1"/>
          <w:sz w:val="28"/>
          <w:szCs w:val="28"/>
        </w:rPr>
        <w:instrText xml:space="preserve"> </w:instrText>
      </w:r>
      <w:r w:rsidR="00467C11">
        <w:rPr>
          <w:color w:val="000000" w:themeColor="text1"/>
          <w:sz w:val="28"/>
          <w:szCs w:val="28"/>
          <w:lang w:val="en-US"/>
        </w:rPr>
        <w:instrText>upon</w:instrText>
      </w:r>
      <w:r w:rsidR="00467C11" w:rsidRPr="00467C11">
        <w:rPr>
          <w:color w:val="000000" w:themeColor="text1"/>
          <w:sz w:val="28"/>
          <w:szCs w:val="28"/>
        </w:rPr>
        <w:instrText xml:space="preserve"> </w:instrText>
      </w:r>
      <w:r w:rsidR="00467C11">
        <w:rPr>
          <w:color w:val="000000" w:themeColor="text1"/>
          <w:sz w:val="28"/>
          <w:szCs w:val="28"/>
          <w:lang w:val="en-US"/>
        </w:rPr>
        <w:instrText>previous</w:instrText>
      </w:r>
      <w:r w:rsidR="00467C11" w:rsidRPr="00467C11">
        <w:rPr>
          <w:color w:val="000000" w:themeColor="text1"/>
          <w:sz w:val="28"/>
          <w:szCs w:val="28"/>
        </w:rPr>
        <w:instrText xml:space="preserve"> </w:instrText>
      </w:r>
      <w:r w:rsidR="00467C11">
        <w:rPr>
          <w:color w:val="000000" w:themeColor="text1"/>
          <w:sz w:val="28"/>
          <w:szCs w:val="28"/>
          <w:lang w:val="en-US"/>
        </w:rPr>
        <w:instrText>work</w:instrText>
      </w:r>
      <w:r w:rsidR="00467C11" w:rsidRPr="00467C11">
        <w:rPr>
          <w:color w:val="000000" w:themeColor="text1"/>
          <w:sz w:val="28"/>
          <w:szCs w:val="28"/>
        </w:rPr>
        <w:instrText xml:space="preserve">, </w:instrText>
      </w:r>
      <w:r w:rsidR="00467C11">
        <w:rPr>
          <w:color w:val="000000" w:themeColor="text1"/>
          <w:sz w:val="28"/>
          <w:szCs w:val="28"/>
          <w:lang w:val="en-US"/>
        </w:rPr>
        <w:instrText>we</w:instrText>
      </w:r>
      <w:r w:rsidR="00467C11" w:rsidRPr="00467C11">
        <w:rPr>
          <w:color w:val="000000" w:themeColor="text1"/>
          <w:sz w:val="28"/>
          <w:szCs w:val="28"/>
        </w:rPr>
        <w:instrText xml:space="preserve"> </w:instrText>
      </w:r>
      <w:r w:rsidR="00467C11">
        <w:rPr>
          <w:color w:val="000000" w:themeColor="text1"/>
          <w:sz w:val="28"/>
          <w:szCs w:val="28"/>
          <w:lang w:val="en-US"/>
        </w:rPr>
        <w:instrText>estimate</w:instrText>
      </w:r>
      <w:r w:rsidR="00467C11" w:rsidRPr="00467C11">
        <w:rPr>
          <w:color w:val="000000" w:themeColor="text1"/>
          <w:sz w:val="28"/>
          <w:szCs w:val="28"/>
        </w:rPr>
        <w:instrText xml:space="preserve"> </w:instrText>
      </w:r>
      <w:r w:rsidR="00467C11">
        <w:rPr>
          <w:color w:val="000000" w:themeColor="text1"/>
          <w:sz w:val="28"/>
          <w:szCs w:val="28"/>
          <w:lang w:val="en-US"/>
        </w:rPr>
        <w:instrText>that</w:instrText>
      </w:r>
      <w:r w:rsidR="00467C11" w:rsidRPr="00467C11">
        <w:rPr>
          <w:color w:val="000000" w:themeColor="text1"/>
          <w:sz w:val="28"/>
          <w:szCs w:val="28"/>
        </w:rPr>
        <w:instrText xml:space="preserve"> </w:instrText>
      </w:r>
      <w:r w:rsidR="00467C11">
        <w:rPr>
          <w:color w:val="000000" w:themeColor="text1"/>
          <w:sz w:val="28"/>
          <w:szCs w:val="28"/>
          <w:lang w:val="en-US"/>
        </w:rPr>
        <w:instrText>about</w:instrText>
      </w:r>
      <w:r w:rsidR="00467C11" w:rsidRPr="00467C11">
        <w:rPr>
          <w:color w:val="000000" w:themeColor="text1"/>
          <w:sz w:val="28"/>
          <w:szCs w:val="28"/>
        </w:rPr>
        <w:instrText xml:space="preserve"> </w:instrText>
      </w:r>
      <w:r w:rsidR="00467C11">
        <w:rPr>
          <w:color w:val="000000" w:themeColor="text1"/>
          <w:sz w:val="28"/>
          <w:szCs w:val="28"/>
          <w:lang w:val="en-US"/>
        </w:rPr>
        <w:instrText>half</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these</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could</w:instrText>
      </w:r>
      <w:r w:rsidR="00467C11" w:rsidRPr="00467C11">
        <w:rPr>
          <w:color w:val="000000" w:themeColor="text1"/>
          <w:sz w:val="28"/>
          <w:szCs w:val="28"/>
        </w:rPr>
        <w:instrText xml:space="preserve"> </w:instrText>
      </w:r>
      <w:r w:rsidR="00467C11">
        <w:rPr>
          <w:color w:val="000000" w:themeColor="text1"/>
          <w:sz w:val="28"/>
          <w:szCs w:val="28"/>
          <w:lang w:val="en-US"/>
        </w:rPr>
        <w:instrText>potentially</w:instrText>
      </w:r>
      <w:r w:rsidR="00467C11" w:rsidRPr="00467C11">
        <w:rPr>
          <w:color w:val="000000" w:themeColor="text1"/>
          <w:sz w:val="28"/>
          <w:szCs w:val="28"/>
        </w:rPr>
        <w:instrText xml:space="preserve"> </w:instrText>
      </w:r>
      <w:r w:rsidR="00467C11">
        <w:rPr>
          <w:color w:val="000000" w:themeColor="text1"/>
          <w:sz w:val="28"/>
          <w:szCs w:val="28"/>
          <w:lang w:val="en-US"/>
        </w:rPr>
        <w:instrText>be</w:instrText>
      </w:r>
      <w:r w:rsidR="00467C11" w:rsidRPr="00467C11">
        <w:rPr>
          <w:color w:val="000000" w:themeColor="text1"/>
          <w:sz w:val="28"/>
          <w:szCs w:val="28"/>
        </w:rPr>
        <w:instrText xml:space="preserve"> </w:instrText>
      </w:r>
      <w:r w:rsidR="00467C11">
        <w:rPr>
          <w:color w:val="000000" w:themeColor="text1"/>
          <w:sz w:val="28"/>
          <w:szCs w:val="28"/>
          <w:lang w:val="en-US"/>
        </w:rPr>
        <w:instrText>harmful</w:instrText>
      </w:r>
      <w:r w:rsidR="00467C11" w:rsidRPr="00467C11">
        <w:rPr>
          <w:color w:val="000000" w:themeColor="text1"/>
          <w:sz w:val="28"/>
          <w:szCs w:val="28"/>
        </w:rPr>
        <w:instrText xml:space="preserve">. </w:instrText>
      </w:r>
      <w:r w:rsidR="00467C11">
        <w:rPr>
          <w:color w:val="000000" w:themeColor="text1"/>
          <w:sz w:val="28"/>
          <w:szCs w:val="28"/>
          <w:lang w:val="en-US"/>
        </w:rPr>
        <w:instrText>Conclusions</w:instrText>
      </w:r>
      <w:r w:rsidR="00467C11" w:rsidRPr="00467C11">
        <w:rPr>
          <w:color w:val="000000" w:themeColor="text1"/>
          <w:sz w:val="28"/>
          <w:szCs w:val="28"/>
        </w:rPr>
        <w:instrText xml:space="preserve">: </w:instrText>
      </w:r>
      <w:r w:rsidR="00467C11">
        <w:rPr>
          <w:color w:val="000000" w:themeColor="text1"/>
          <w:sz w:val="28"/>
          <w:szCs w:val="28"/>
          <w:lang w:val="en-US"/>
        </w:rPr>
        <w:instrText>Our</w:instrText>
      </w:r>
      <w:r w:rsidR="00467C11" w:rsidRPr="00467C11">
        <w:rPr>
          <w:color w:val="000000" w:themeColor="text1"/>
          <w:sz w:val="28"/>
          <w:szCs w:val="28"/>
        </w:rPr>
        <w:instrText xml:space="preserve"> </w:instrText>
      </w:r>
      <w:r w:rsidR="00467C11">
        <w:rPr>
          <w:color w:val="000000" w:themeColor="text1"/>
          <w:sz w:val="28"/>
          <w:szCs w:val="28"/>
          <w:lang w:val="en-US"/>
        </w:rPr>
        <w:instrText>population</w:instrText>
      </w:r>
      <w:r w:rsidR="00467C11" w:rsidRPr="00467C11">
        <w:rPr>
          <w:color w:val="000000" w:themeColor="text1"/>
          <w:sz w:val="28"/>
          <w:szCs w:val="28"/>
        </w:rPr>
        <w:instrText>-</w:instrText>
      </w:r>
      <w:r w:rsidR="00467C11">
        <w:rPr>
          <w:color w:val="000000" w:themeColor="text1"/>
          <w:sz w:val="28"/>
          <w:szCs w:val="28"/>
          <w:lang w:val="en-US"/>
        </w:rPr>
        <w:instrText>based</w:instrText>
      </w:r>
      <w:r w:rsidR="00467C11" w:rsidRPr="00467C11">
        <w:rPr>
          <w:color w:val="000000" w:themeColor="text1"/>
          <w:sz w:val="28"/>
          <w:szCs w:val="28"/>
        </w:rPr>
        <w:instrText xml:space="preserve"> </w:instrText>
      </w:r>
      <w:r w:rsidR="00467C11">
        <w:rPr>
          <w:color w:val="000000" w:themeColor="text1"/>
          <w:sz w:val="28"/>
          <w:szCs w:val="28"/>
          <w:lang w:val="en-US"/>
        </w:rPr>
        <w:instrText>estimate</w:instrText>
      </w:r>
      <w:r w:rsidR="00467C11" w:rsidRPr="00467C11">
        <w:rPr>
          <w:color w:val="000000" w:themeColor="text1"/>
          <w:sz w:val="28"/>
          <w:szCs w:val="28"/>
        </w:rPr>
        <w:instrText xml:space="preserve"> </w:instrText>
      </w:r>
      <w:r w:rsidR="00467C11">
        <w:rPr>
          <w:color w:val="000000" w:themeColor="text1"/>
          <w:sz w:val="28"/>
          <w:szCs w:val="28"/>
          <w:lang w:val="en-US"/>
        </w:rPr>
        <w:instrText>suggests</w:instrText>
      </w:r>
      <w:r w:rsidR="00467C11" w:rsidRPr="00467C11">
        <w:rPr>
          <w:color w:val="000000" w:themeColor="text1"/>
          <w:sz w:val="28"/>
          <w:szCs w:val="28"/>
        </w:rPr>
        <w:instrText xml:space="preserve"> </w:instrText>
      </w:r>
      <w:r w:rsidR="00467C11">
        <w:rPr>
          <w:color w:val="000000" w:themeColor="text1"/>
          <w:sz w:val="28"/>
          <w:szCs w:val="28"/>
          <w:lang w:val="en-US"/>
        </w:rPr>
        <w:instrText>that</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affect</w:instrText>
      </w:r>
      <w:r w:rsidR="00467C11" w:rsidRPr="00467C11">
        <w:rPr>
          <w:color w:val="000000" w:themeColor="text1"/>
          <w:sz w:val="28"/>
          <w:szCs w:val="28"/>
        </w:rPr>
        <w:instrText xml:space="preserve"> </w:instrText>
      </w:r>
      <w:r w:rsidR="00467C11">
        <w:rPr>
          <w:color w:val="000000" w:themeColor="text1"/>
          <w:sz w:val="28"/>
          <w:szCs w:val="28"/>
          <w:lang w:val="en-US"/>
        </w:rPr>
        <w:instrText>at</w:instrText>
      </w:r>
      <w:r w:rsidR="00467C11" w:rsidRPr="00467C11">
        <w:rPr>
          <w:color w:val="000000" w:themeColor="text1"/>
          <w:sz w:val="28"/>
          <w:szCs w:val="28"/>
        </w:rPr>
        <w:instrText xml:space="preserve"> </w:instrText>
      </w:r>
      <w:r w:rsidR="00467C11">
        <w:rPr>
          <w:color w:val="000000" w:themeColor="text1"/>
          <w:sz w:val="28"/>
          <w:szCs w:val="28"/>
          <w:lang w:val="en-US"/>
        </w:rPr>
        <w:instrText>least</w:instrText>
      </w:r>
      <w:r w:rsidR="00467C11" w:rsidRPr="00467C11">
        <w:rPr>
          <w:color w:val="000000" w:themeColor="text1"/>
          <w:sz w:val="28"/>
          <w:szCs w:val="28"/>
        </w:rPr>
        <w:instrText xml:space="preserve"> 1 </w:instrText>
      </w:r>
      <w:r w:rsidR="00467C11">
        <w:rPr>
          <w:color w:val="000000" w:themeColor="text1"/>
          <w:sz w:val="28"/>
          <w:szCs w:val="28"/>
          <w:lang w:val="en-US"/>
        </w:rPr>
        <w:instrText>in</w:instrText>
      </w:r>
      <w:r w:rsidR="00467C11" w:rsidRPr="00467C11">
        <w:rPr>
          <w:color w:val="000000" w:themeColor="text1"/>
          <w:sz w:val="28"/>
          <w:szCs w:val="28"/>
        </w:rPr>
        <w:instrText xml:space="preserve"> 20 </w:instrText>
      </w:r>
      <w:r w:rsidR="00467C11">
        <w:rPr>
          <w:color w:val="000000" w:themeColor="text1"/>
          <w:sz w:val="28"/>
          <w:szCs w:val="28"/>
          <w:lang w:val="en-US"/>
        </w:rPr>
        <w:instrText>US</w:instrText>
      </w:r>
      <w:r w:rsidR="00467C11" w:rsidRPr="00467C11">
        <w:rPr>
          <w:color w:val="000000" w:themeColor="text1"/>
          <w:sz w:val="28"/>
          <w:szCs w:val="28"/>
        </w:rPr>
        <w:instrText xml:space="preserve"> </w:instrText>
      </w:r>
      <w:r w:rsidR="00467C11">
        <w:rPr>
          <w:color w:val="000000" w:themeColor="text1"/>
          <w:sz w:val="28"/>
          <w:szCs w:val="28"/>
          <w:lang w:val="en-US"/>
        </w:rPr>
        <w:instrText>adults</w:instrText>
      </w:r>
      <w:r w:rsidR="00467C11" w:rsidRPr="00467C11">
        <w:rPr>
          <w:color w:val="000000" w:themeColor="text1"/>
          <w:sz w:val="28"/>
          <w:szCs w:val="28"/>
        </w:rPr>
        <w:instrText xml:space="preserve">. </w:instrText>
      </w:r>
      <w:r w:rsidR="00467C11">
        <w:rPr>
          <w:color w:val="000000" w:themeColor="text1"/>
          <w:sz w:val="28"/>
          <w:szCs w:val="28"/>
          <w:lang w:val="en-US"/>
        </w:rPr>
        <w:instrText>This</w:instrText>
      </w:r>
      <w:r w:rsidR="00467C11" w:rsidRPr="00467C11">
        <w:rPr>
          <w:color w:val="000000" w:themeColor="text1"/>
          <w:sz w:val="28"/>
          <w:szCs w:val="28"/>
        </w:rPr>
        <w:instrText xml:space="preserve"> </w:instrText>
      </w:r>
      <w:r w:rsidR="00467C11">
        <w:rPr>
          <w:color w:val="000000" w:themeColor="text1"/>
          <w:sz w:val="28"/>
          <w:szCs w:val="28"/>
          <w:lang w:val="en-US"/>
        </w:rPr>
        <w:instrText>foundational</w:instrText>
      </w:r>
      <w:r w:rsidR="00467C11" w:rsidRPr="00467C11">
        <w:rPr>
          <w:color w:val="000000" w:themeColor="text1"/>
          <w:sz w:val="28"/>
          <w:szCs w:val="28"/>
        </w:rPr>
        <w:instrText xml:space="preserve"> </w:instrText>
      </w:r>
      <w:r w:rsidR="00467C11">
        <w:rPr>
          <w:color w:val="000000" w:themeColor="text1"/>
          <w:sz w:val="28"/>
          <w:szCs w:val="28"/>
          <w:lang w:val="en-US"/>
        </w:rPr>
        <w:instrText>evidence</w:instrText>
      </w:r>
      <w:r w:rsidR="00467C11" w:rsidRPr="00467C11">
        <w:rPr>
          <w:color w:val="000000" w:themeColor="text1"/>
          <w:sz w:val="28"/>
          <w:szCs w:val="28"/>
        </w:rPr>
        <w:instrText xml:space="preserve"> </w:instrText>
      </w:r>
      <w:r w:rsidR="00467C11">
        <w:rPr>
          <w:color w:val="000000" w:themeColor="text1"/>
          <w:sz w:val="28"/>
          <w:szCs w:val="28"/>
          <w:lang w:val="en-US"/>
        </w:rPr>
        <w:instrText>should</w:instrText>
      </w:r>
      <w:r w:rsidR="00467C11" w:rsidRPr="00467C11">
        <w:rPr>
          <w:color w:val="000000" w:themeColor="text1"/>
          <w:sz w:val="28"/>
          <w:szCs w:val="28"/>
        </w:rPr>
        <w:instrText xml:space="preserve"> </w:instrText>
      </w:r>
      <w:r w:rsidR="00467C11">
        <w:rPr>
          <w:color w:val="000000" w:themeColor="text1"/>
          <w:sz w:val="28"/>
          <w:szCs w:val="28"/>
          <w:lang w:val="en-US"/>
        </w:rPr>
        <w:instrText>encourage</w:instrText>
      </w:r>
      <w:r w:rsidR="00467C11" w:rsidRPr="00467C11">
        <w:rPr>
          <w:color w:val="000000" w:themeColor="text1"/>
          <w:sz w:val="28"/>
          <w:szCs w:val="28"/>
        </w:rPr>
        <w:instrText xml:space="preserve"> </w:instrText>
      </w:r>
      <w:r w:rsidR="00467C11">
        <w:rPr>
          <w:color w:val="000000" w:themeColor="text1"/>
          <w:sz w:val="28"/>
          <w:szCs w:val="28"/>
          <w:lang w:val="en-US"/>
        </w:rPr>
        <w:instrText>policymakers</w:instrText>
      </w:r>
      <w:r w:rsidR="00467C11" w:rsidRPr="00467C11">
        <w:rPr>
          <w:color w:val="000000" w:themeColor="text1"/>
          <w:sz w:val="28"/>
          <w:szCs w:val="28"/>
        </w:rPr>
        <w:instrText xml:space="preserve">, </w:instrText>
      </w:r>
      <w:r w:rsidR="00467C11">
        <w:rPr>
          <w:color w:val="000000" w:themeColor="text1"/>
          <w:sz w:val="28"/>
          <w:szCs w:val="28"/>
          <w:lang w:val="en-US"/>
        </w:rPr>
        <w:instrText>healthcare</w:instrText>
      </w:r>
      <w:r w:rsidR="00467C11" w:rsidRPr="00467C11">
        <w:rPr>
          <w:color w:val="000000" w:themeColor="text1"/>
          <w:sz w:val="28"/>
          <w:szCs w:val="28"/>
        </w:rPr>
        <w:instrText xml:space="preserve"> </w:instrText>
      </w:r>
      <w:r w:rsidR="00467C11">
        <w:rPr>
          <w:color w:val="000000" w:themeColor="text1"/>
          <w:sz w:val="28"/>
          <w:szCs w:val="28"/>
          <w:lang w:val="en-US"/>
        </w:rPr>
        <w:instrText>organisations</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researchers</w:instrText>
      </w:r>
      <w:r w:rsidR="00467C11" w:rsidRPr="00467C11">
        <w:rPr>
          <w:color w:val="000000" w:themeColor="text1"/>
          <w:sz w:val="28"/>
          <w:szCs w:val="28"/>
        </w:rPr>
        <w:instrText xml:space="preserve"> </w:instrText>
      </w:r>
      <w:r w:rsidR="00467C11">
        <w:rPr>
          <w:color w:val="000000" w:themeColor="text1"/>
          <w:sz w:val="28"/>
          <w:szCs w:val="28"/>
          <w:lang w:val="en-US"/>
        </w:rPr>
        <w:instrText>to</w:instrText>
      </w:r>
      <w:r w:rsidR="00467C11" w:rsidRPr="00467C11">
        <w:rPr>
          <w:color w:val="000000" w:themeColor="text1"/>
          <w:sz w:val="28"/>
          <w:szCs w:val="28"/>
        </w:rPr>
        <w:instrText xml:space="preserve"> </w:instrText>
      </w:r>
      <w:r w:rsidR="00467C11">
        <w:rPr>
          <w:color w:val="000000" w:themeColor="text1"/>
          <w:sz w:val="28"/>
          <w:szCs w:val="28"/>
          <w:lang w:val="en-US"/>
        </w:rPr>
        <w:instrText>start</w:instrText>
      </w:r>
      <w:r w:rsidR="00467C11" w:rsidRPr="00467C11">
        <w:rPr>
          <w:color w:val="000000" w:themeColor="text1"/>
          <w:sz w:val="28"/>
          <w:szCs w:val="28"/>
        </w:rPr>
        <w:instrText xml:space="preserve"> </w:instrText>
      </w:r>
      <w:r w:rsidR="00467C11">
        <w:rPr>
          <w:color w:val="000000" w:themeColor="text1"/>
          <w:sz w:val="28"/>
          <w:szCs w:val="28"/>
          <w:lang w:val="en-US"/>
        </w:rPr>
        <w:instrText>measuring</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reducing</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w:instrText>
      </w:r>
      <w:r w:rsidR="00467C11">
        <w:rPr>
          <w:color w:val="000000" w:themeColor="text1"/>
          <w:sz w:val="28"/>
          <w:szCs w:val="28"/>
          <w:lang w:val="en-US"/>
        </w:rPr>
        <w:instrText>author</w:instrText>
      </w:r>
      <w:r w:rsidR="00467C11" w:rsidRPr="00467C11">
        <w:rPr>
          <w:color w:val="000000" w:themeColor="text1"/>
          <w:sz w:val="28"/>
          <w:szCs w:val="28"/>
        </w:rPr>
        <w:instrText>":[{"</w:instrText>
      </w:r>
      <w:r w:rsidR="00467C11">
        <w:rPr>
          <w:color w:val="000000" w:themeColor="text1"/>
          <w:sz w:val="28"/>
          <w:szCs w:val="28"/>
          <w:lang w:val="en-US"/>
        </w:rPr>
        <w:instrText>dropping</w:instrText>
      </w:r>
      <w:r w:rsidR="00467C11" w:rsidRPr="00467C11">
        <w:rPr>
          <w:color w:val="000000" w:themeColor="text1"/>
          <w:sz w:val="28"/>
          <w:szCs w:val="28"/>
        </w:rPr>
        <w:instrText>-</w:instrText>
      </w:r>
      <w:r w:rsidR="00467C11">
        <w:rPr>
          <w:color w:val="000000" w:themeColor="text1"/>
          <w:sz w:val="28"/>
          <w:szCs w:val="28"/>
          <w:lang w:val="en-US"/>
        </w:rPr>
        <w:instrText>particle</w:instrText>
      </w:r>
      <w:r w:rsidR="00467C11" w:rsidRPr="00467C11">
        <w:rPr>
          <w:color w:val="000000" w:themeColor="text1"/>
          <w:sz w:val="28"/>
          <w:szCs w:val="28"/>
        </w:rPr>
        <w:instrText>":"","</w:instrText>
      </w:r>
      <w:r w:rsidR="00467C11">
        <w:rPr>
          <w:color w:val="000000" w:themeColor="text1"/>
          <w:sz w:val="28"/>
          <w:szCs w:val="28"/>
          <w:lang w:val="en-US"/>
        </w:rPr>
        <w:instrText>family</w:instrText>
      </w:r>
      <w:r w:rsidR="00467C11" w:rsidRPr="00467C11">
        <w:rPr>
          <w:color w:val="000000" w:themeColor="text1"/>
          <w:sz w:val="28"/>
          <w:szCs w:val="28"/>
        </w:rPr>
        <w:instrText>":"</w:instrText>
      </w:r>
      <w:r w:rsidR="00467C11">
        <w:rPr>
          <w:color w:val="000000" w:themeColor="text1"/>
          <w:sz w:val="28"/>
          <w:szCs w:val="28"/>
          <w:lang w:val="en-US"/>
        </w:rPr>
        <w:instrText>Singh</w:instrText>
      </w:r>
      <w:r w:rsidR="00467C11" w:rsidRPr="00467C11">
        <w:rPr>
          <w:color w:val="000000" w:themeColor="text1"/>
          <w:sz w:val="28"/>
          <w:szCs w:val="28"/>
        </w:rPr>
        <w:instrText>","</w:instrText>
      </w:r>
      <w:r w:rsidR="00467C11">
        <w:rPr>
          <w:color w:val="000000" w:themeColor="text1"/>
          <w:sz w:val="28"/>
          <w:szCs w:val="28"/>
          <w:lang w:val="en-US"/>
        </w:rPr>
        <w:instrText>given</w:instrText>
      </w:r>
      <w:r w:rsidR="00467C11" w:rsidRPr="00467C11">
        <w:rPr>
          <w:color w:val="000000" w:themeColor="text1"/>
          <w:sz w:val="28"/>
          <w:szCs w:val="28"/>
        </w:rPr>
        <w:instrText>":"</w:instrText>
      </w:r>
      <w:r w:rsidR="00467C11">
        <w:rPr>
          <w:color w:val="000000" w:themeColor="text1"/>
          <w:sz w:val="28"/>
          <w:szCs w:val="28"/>
          <w:lang w:val="en-US"/>
        </w:rPr>
        <w:instrText>Hardeep</w:instrText>
      </w:r>
      <w:r w:rsidR="00467C11" w:rsidRPr="00467C11">
        <w:rPr>
          <w:color w:val="000000" w:themeColor="text1"/>
          <w:sz w:val="28"/>
          <w:szCs w:val="28"/>
        </w:rPr>
        <w:instrText>","</w:instrText>
      </w:r>
      <w:r w:rsidR="00467C11">
        <w:rPr>
          <w:color w:val="000000" w:themeColor="text1"/>
          <w:sz w:val="28"/>
          <w:szCs w:val="28"/>
          <w:lang w:val="en-US"/>
        </w:rPr>
        <w:instrText>non</w:instrText>
      </w:r>
      <w:r w:rsidR="00467C11" w:rsidRPr="00467C11">
        <w:rPr>
          <w:color w:val="000000" w:themeColor="text1"/>
          <w:sz w:val="28"/>
          <w:szCs w:val="28"/>
        </w:rPr>
        <w:instrText>-</w:instrText>
      </w:r>
      <w:r w:rsidR="00467C11">
        <w:rPr>
          <w:color w:val="000000" w:themeColor="text1"/>
          <w:sz w:val="28"/>
          <w:szCs w:val="28"/>
          <w:lang w:val="en-US"/>
        </w:rPr>
        <w:instrText>dropping</w:instrText>
      </w:r>
      <w:r w:rsidR="00467C11" w:rsidRPr="00467C11">
        <w:rPr>
          <w:color w:val="000000" w:themeColor="text1"/>
          <w:sz w:val="28"/>
          <w:szCs w:val="28"/>
        </w:rPr>
        <w:instrText>-</w:instrText>
      </w:r>
      <w:r w:rsidR="00467C11">
        <w:rPr>
          <w:color w:val="000000" w:themeColor="text1"/>
          <w:sz w:val="28"/>
          <w:szCs w:val="28"/>
          <w:lang w:val="en-US"/>
        </w:rPr>
        <w:instrText>particle</w:instrText>
      </w:r>
      <w:r w:rsidR="00467C11" w:rsidRPr="00467C11">
        <w:rPr>
          <w:color w:val="000000" w:themeColor="text1"/>
          <w:sz w:val="28"/>
          <w:szCs w:val="28"/>
        </w:rPr>
        <w:instrText>":"","</w:instrText>
      </w:r>
      <w:r w:rsidR="00467C11">
        <w:rPr>
          <w:color w:val="000000" w:themeColor="text1"/>
          <w:sz w:val="28"/>
          <w:szCs w:val="28"/>
          <w:lang w:val="en-US"/>
        </w:rPr>
        <w:instrText>parse</w:instrText>
      </w:r>
      <w:r w:rsidR="00467C11" w:rsidRPr="00467C11">
        <w:rPr>
          <w:color w:val="000000" w:themeColor="text1"/>
          <w:sz w:val="28"/>
          <w:szCs w:val="28"/>
        </w:rPr>
        <w:instrText>-</w:instrText>
      </w:r>
      <w:r w:rsidR="00467C11">
        <w:rPr>
          <w:color w:val="000000" w:themeColor="text1"/>
          <w:sz w:val="28"/>
          <w:szCs w:val="28"/>
          <w:lang w:val="en-US"/>
        </w:rPr>
        <w:instrText>names</w:instrText>
      </w:r>
      <w:r w:rsidR="00467C11" w:rsidRPr="00467C11">
        <w:rPr>
          <w:color w:val="000000" w:themeColor="text1"/>
          <w:sz w:val="28"/>
          <w:szCs w:val="28"/>
        </w:rPr>
        <w:instrText>":</w:instrText>
      </w:r>
      <w:r w:rsidR="00467C11">
        <w:rPr>
          <w:color w:val="000000" w:themeColor="text1"/>
          <w:sz w:val="28"/>
          <w:szCs w:val="28"/>
          <w:lang w:val="en-US"/>
        </w:rPr>
        <w:instrText>false</w:instrText>
      </w:r>
      <w:r w:rsidR="00467C11" w:rsidRPr="00467C11">
        <w:rPr>
          <w:color w:val="000000" w:themeColor="text1"/>
          <w:sz w:val="28"/>
          <w:szCs w:val="28"/>
        </w:rPr>
        <w:instrText>,"</w:instrText>
      </w:r>
      <w:r w:rsidR="00467C11">
        <w:rPr>
          <w:color w:val="000000" w:themeColor="text1"/>
          <w:sz w:val="28"/>
          <w:szCs w:val="28"/>
          <w:lang w:val="en-US"/>
        </w:rPr>
        <w:instrText>suffix</w:instrText>
      </w:r>
      <w:r w:rsidR="00467C11" w:rsidRPr="00467C11">
        <w:rPr>
          <w:color w:val="000000" w:themeColor="text1"/>
          <w:sz w:val="28"/>
          <w:szCs w:val="28"/>
        </w:rPr>
        <w:instrText>":""},{"</w:instrText>
      </w:r>
      <w:r w:rsidR="00467C11">
        <w:rPr>
          <w:color w:val="000000" w:themeColor="text1"/>
          <w:sz w:val="28"/>
          <w:szCs w:val="28"/>
          <w:lang w:val="en-US"/>
        </w:rPr>
        <w:instrText>dropping</w:instrText>
      </w:r>
      <w:r w:rsidR="00467C11" w:rsidRPr="00467C11">
        <w:rPr>
          <w:color w:val="000000" w:themeColor="text1"/>
          <w:sz w:val="28"/>
          <w:szCs w:val="28"/>
        </w:rPr>
        <w:instrText>-</w:instrText>
      </w:r>
      <w:r w:rsidR="00467C11">
        <w:rPr>
          <w:color w:val="000000" w:themeColor="text1"/>
          <w:sz w:val="28"/>
          <w:szCs w:val="28"/>
          <w:lang w:val="en-US"/>
        </w:rPr>
        <w:instrText>particle</w:instrText>
      </w:r>
      <w:r w:rsidR="00467C11" w:rsidRPr="00467C11">
        <w:rPr>
          <w:color w:val="000000" w:themeColor="text1"/>
          <w:sz w:val="28"/>
          <w:szCs w:val="28"/>
        </w:rPr>
        <w:instrText>":"","</w:instrText>
      </w:r>
      <w:r w:rsidR="00467C11">
        <w:rPr>
          <w:color w:val="000000" w:themeColor="text1"/>
          <w:sz w:val="28"/>
          <w:szCs w:val="28"/>
          <w:lang w:val="en-US"/>
        </w:rPr>
        <w:instrText>family</w:instrText>
      </w:r>
      <w:r w:rsidR="00467C11" w:rsidRPr="00467C11">
        <w:rPr>
          <w:color w:val="000000" w:themeColor="text1"/>
          <w:sz w:val="28"/>
          <w:szCs w:val="28"/>
        </w:rPr>
        <w:instrText>":"</w:instrText>
      </w:r>
      <w:r w:rsidR="00467C11">
        <w:rPr>
          <w:color w:val="000000" w:themeColor="text1"/>
          <w:sz w:val="28"/>
          <w:szCs w:val="28"/>
          <w:lang w:val="en-US"/>
        </w:rPr>
        <w:instrText>Meyer</w:instrText>
      </w:r>
      <w:r w:rsidR="00467C11" w:rsidRPr="00467C11">
        <w:rPr>
          <w:color w:val="000000" w:themeColor="text1"/>
          <w:sz w:val="28"/>
          <w:szCs w:val="28"/>
        </w:rPr>
        <w:instrText>","</w:instrText>
      </w:r>
      <w:r w:rsidR="00467C11">
        <w:rPr>
          <w:color w:val="000000" w:themeColor="text1"/>
          <w:sz w:val="28"/>
          <w:szCs w:val="28"/>
          <w:lang w:val="en-US"/>
        </w:rPr>
        <w:instrText>given</w:instrText>
      </w:r>
      <w:r w:rsidR="00467C11" w:rsidRPr="00467C11">
        <w:rPr>
          <w:color w:val="000000" w:themeColor="text1"/>
          <w:sz w:val="28"/>
          <w:szCs w:val="28"/>
        </w:rPr>
        <w:instrText>":"</w:instrText>
      </w:r>
      <w:r w:rsidR="00467C11">
        <w:rPr>
          <w:color w:val="000000" w:themeColor="text1"/>
          <w:sz w:val="28"/>
          <w:szCs w:val="28"/>
          <w:lang w:val="en-US"/>
        </w:rPr>
        <w:instrText>Ashley</w:instrText>
      </w:r>
      <w:r w:rsidR="00467C11" w:rsidRPr="00467C11">
        <w:rPr>
          <w:color w:val="000000" w:themeColor="text1"/>
          <w:sz w:val="28"/>
          <w:szCs w:val="28"/>
        </w:rPr>
        <w:instrText xml:space="preserve"> </w:instrText>
      </w:r>
      <w:r w:rsidR="00467C11">
        <w:rPr>
          <w:color w:val="000000" w:themeColor="text1"/>
          <w:sz w:val="28"/>
          <w:szCs w:val="28"/>
          <w:lang w:val="en-US"/>
        </w:rPr>
        <w:instrText>N</w:instrText>
      </w:r>
      <w:r w:rsidR="00467C11" w:rsidRPr="00467C11">
        <w:rPr>
          <w:color w:val="000000" w:themeColor="text1"/>
          <w:sz w:val="28"/>
          <w:szCs w:val="28"/>
        </w:rPr>
        <w:instrText>.</w:instrText>
      </w:r>
      <w:r w:rsidR="00467C11">
        <w:rPr>
          <w:color w:val="000000" w:themeColor="text1"/>
          <w:sz w:val="28"/>
          <w:szCs w:val="28"/>
          <w:lang w:val="en-US"/>
        </w:rPr>
        <w:instrText>D</w:instrText>
      </w:r>
      <w:r w:rsidR="00467C11" w:rsidRPr="00467C11">
        <w:rPr>
          <w:color w:val="000000" w:themeColor="text1"/>
          <w:sz w:val="28"/>
          <w:szCs w:val="28"/>
        </w:rPr>
        <w:instrText>.","</w:instrText>
      </w:r>
      <w:r w:rsidR="00467C11">
        <w:rPr>
          <w:color w:val="000000" w:themeColor="text1"/>
          <w:sz w:val="28"/>
          <w:szCs w:val="28"/>
          <w:lang w:val="en-US"/>
        </w:rPr>
        <w:instrText>non</w:instrText>
      </w:r>
      <w:r w:rsidR="00467C11" w:rsidRPr="00467C11">
        <w:rPr>
          <w:color w:val="000000" w:themeColor="text1"/>
          <w:sz w:val="28"/>
          <w:szCs w:val="28"/>
        </w:rPr>
        <w:instrText>-</w:instrText>
      </w:r>
      <w:r w:rsidR="00467C11">
        <w:rPr>
          <w:color w:val="000000" w:themeColor="text1"/>
          <w:sz w:val="28"/>
          <w:szCs w:val="28"/>
          <w:lang w:val="en-US"/>
        </w:rPr>
        <w:instrText>dropping</w:instrText>
      </w:r>
      <w:r w:rsidR="00467C11" w:rsidRPr="00467C11">
        <w:rPr>
          <w:color w:val="000000" w:themeColor="text1"/>
          <w:sz w:val="28"/>
          <w:szCs w:val="28"/>
        </w:rPr>
        <w:instrText>-</w:instrText>
      </w:r>
      <w:r w:rsidR="00467C11">
        <w:rPr>
          <w:color w:val="000000" w:themeColor="text1"/>
          <w:sz w:val="28"/>
          <w:szCs w:val="28"/>
          <w:lang w:val="en-US"/>
        </w:rPr>
        <w:instrText>particle</w:instrText>
      </w:r>
      <w:r w:rsidR="00467C11" w:rsidRPr="00467C11">
        <w:rPr>
          <w:color w:val="000000" w:themeColor="text1"/>
          <w:sz w:val="28"/>
          <w:szCs w:val="28"/>
        </w:rPr>
        <w:instrText>":"","</w:instrText>
      </w:r>
      <w:r w:rsidR="00467C11">
        <w:rPr>
          <w:color w:val="000000" w:themeColor="text1"/>
          <w:sz w:val="28"/>
          <w:szCs w:val="28"/>
          <w:lang w:val="en-US"/>
        </w:rPr>
        <w:instrText>parse</w:instrText>
      </w:r>
      <w:r w:rsidR="00467C11" w:rsidRPr="00467C11">
        <w:rPr>
          <w:color w:val="000000" w:themeColor="text1"/>
          <w:sz w:val="28"/>
          <w:szCs w:val="28"/>
        </w:rPr>
        <w:instrText>-</w:instrText>
      </w:r>
      <w:r w:rsidR="00467C11">
        <w:rPr>
          <w:color w:val="000000" w:themeColor="text1"/>
          <w:sz w:val="28"/>
          <w:szCs w:val="28"/>
          <w:lang w:val="en-US"/>
        </w:rPr>
        <w:instrText>names</w:instrText>
      </w:r>
      <w:r w:rsidR="00467C11" w:rsidRPr="00467C11">
        <w:rPr>
          <w:color w:val="000000" w:themeColor="text1"/>
          <w:sz w:val="28"/>
          <w:szCs w:val="28"/>
        </w:rPr>
        <w:instrText>":</w:instrText>
      </w:r>
      <w:r w:rsidR="00467C11">
        <w:rPr>
          <w:color w:val="000000" w:themeColor="text1"/>
          <w:sz w:val="28"/>
          <w:szCs w:val="28"/>
          <w:lang w:val="en-US"/>
        </w:rPr>
        <w:instrText>false</w:instrText>
      </w:r>
      <w:r w:rsidR="00467C11" w:rsidRPr="00467C11">
        <w:rPr>
          <w:color w:val="000000" w:themeColor="text1"/>
          <w:sz w:val="28"/>
          <w:szCs w:val="28"/>
        </w:rPr>
        <w:instrText>,"</w:instrText>
      </w:r>
      <w:r w:rsidR="00467C11">
        <w:rPr>
          <w:color w:val="000000" w:themeColor="text1"/>
          <w:sz w:val="28"/>
          <w:szCs w:val="28"/>
          <w:lang w:val="en-US"/>
        </w:rPr>
        <w:instrText>suffix</w:instrText>
      </w:r>
      <w:r w:rsidR="00467C11" w:rsidRPr="00467C11">
        <w:rPr>
          <w:color w:val="000000" w:themeColor="text1"/>
          <w:sz w:val="28"/>
          <w:szCs w:val="28"/>
        </w:rPr>
        <w:instrText>":""},{"</w:instrText>
      </w:r>
      <w:r w:rsidR="00467C11">
        <w:rPr>
          <w:color w:val="000000" w:themeColor="text1"/>
          <w:sz w:val="28"/>
          <w:szCs w:val="28"/>
          <w:lang w:val="en-US"/>
        </w:rPr>
        <w:instrText>dropping</w:instrText>
      </w:r>
      <w:r w:rsidR="00467C11" w:rsidRPr="00467C11">
        <w:rPr>
          <w:color w:val="000000" w:themeColor="text1"/>
          <w:sz w:val="28"/>
          <w:szCs w:val="28"/>
        </w:rPr>
        <w:instrText>-</w:instrText>
      </w:r>
      <w:r w:rsidR="00467C11">
        <w:rPr>
          <w:color w:val="000000" w:themeColor="text1"/>
          <w:sz w:val="28"/>
          <w:szCs w:val="28"/>
          <w:lang w:val="en-US"/>
        </w:rPr>
        <w:instrText>particle</w:instrText>
      </w:r>
      <w:r w:rsidR="00467C11" w:rsidRPr="00467C11">
        <w:rPr>
          <w:color w:val="000000" w:themeColor="text1"/>
          <w:sz w:val="28"/>
          <w:szCs w:val="28"/>
        </w:rPr>
        <w:instrText>":"","</w:instrText>
      </w:r>
      <w:r w:rsidR="00467C11">
        <w:rPr>
          <w:color w:val="000000" w:themeColor="text1"/>
          <w:sz w:val="28"/>
          <w:szCs w:val="28"/>
          <w:lang w:val="en-US"/>
        </w:rPr>
        <w:instrText>family</w:instrText>
      </w:r>
      <w:r w:rsidR="00467C11" w:rsidRPr="00467C11">
        <w:rPr>
          <w:color w:val="000000" w:themeColor="text1"/>
          <w:sz w:val="28"/>
          <w:szCs w:val="28"/>
        </w:rPr>
        <w:instrText>":"</w:instrText>
      </w:r>
      <w:r w:rsidR="00467C11">
        <w:rPr>
          <w:color w:val="000000" w:themeColor="text1"/>
          <w:sz w:val="28"/>
          <w:szCs w:val="28"/>
          <w:lang w:val="en-US"/>
        </w:rPr>
        <w:instrText>Thomas</w:instrText>
      </w:r>
      <w:r w:rsidR="00467C11" w:rsidRPr="00467C11">
        <w:rPr>
          <w:color w:val="000000" w:themeColor="text1"/>
          <w:sz w:val="28"/>
          <w:szCs w:val="28"/>
        </w:rPr>
        <w:instrText>","</w:instrText>
      </w:r>
      <w:r w:rsidR="00467C11">
        <w:rPr>
          <w:color w:val="000000" w:themeColor="text1"/>
          <w:sz w:val="28"/>
          <w:szCs w:val="28"/>
          <w:lang w:val="en-US"/>
        </w:rPr>
        <w:instrText>given</w:instrText>
      </w:r>
      <w:r w:rsidR="00467C11" w:rsidRPr="00467C11">
        <w:rPr>
          <w:color w:val="000000" w:themeColor="text1"/>
          <w:sz w:val="28"/>
          <w:szCs w:val="28"/>
        </w:rPr>
        <w:instrText>":"</w:instrText>
      </w:r>
      <w:r w:rsidR="00467C11">
        <w:rPr>
          <w:color w:val="000000" w:themeColor="text1"/>
          <w:sz w:val="28"/>
          <w:szCs w:val="28"/>
          <w:lang w:val="en-US"/>
        </w:rPr>
        <w:instrText>Eric</w:instrText>
      </w:r>
      <w:r w:rsidR="00467C11" w:rsidRPr="00467C11">
        <w:rPr>
          <w:color w:val="000000" w:themeColor="text1"/>
          <w:sz w:val="28"/>
          <w:szCs w:val="28"/>
        </w:rPr>
        <w:instrText xml:space="preserve"> </w:instrText>
      </w:r>
      <w:r w:rsidR="00467C11">
        <w:rPr>
          <w:color w:val="000000" w:themeColor="text1"/>
          <w:sz w:val="28"/>
          <w:szCs w:val="28"/>
          <w:lang w:val="en-US"/>
        </w:rPr>
        <w:instrText>J</w:instrText>
      </w:r>
      <w:r w:rsidR="00467C11" w:rsidRPr="00467C11">
        <w:rPr>
          <w:color w:val="000000" w:themeColor="text1"/>
          <w:sz w:val="28"/>
          <w:szCs w:val="28"/>
        </w:rPr>
        <w:instrText>.","</w:instrText>
      </w:r>
      <w:r w:rsidR="00467C11">
        <w:rPr>
          <w:color w:val="000000" w:themeColor="text1"/>
          <w:sz w:val="28"/>
          <w:szCs w:val="28"/>
          <w:lang w:val="en-US"/>
        </w:rPr>
        <w:instrText>non</w:instrText>
      </w:r>
      <w:r w:rsidR="00467C11" w:rsidRPr="00467C11">
        <w:rPr>
          <w:color w:val="000000" w:themeColor="text1"/>
          <w:sz w:val="28"/>
          <w:szCs w:val="28"/>
        </w:rPr>
        <w:instrText>-</w:instrText>
      </w:r>
      <w:r w:rsidR="00467C11">
        <w:rPr>
          <w:color w:val="000000" w:themeColor="text1"/>
          <w:sz w:val="28"/>
          <w:szCs w:val="28"/>
          <w:lang w:val="en-US"/>
        </w:rPr>
        <w:instrText>dropping</w:instrText>
      </w:r>
      <w:r w:rsidR="00467C11" w:rsidRPr="00467C11">
        <w:rPr>
          <w:color w:val="000000" w:themeColor="text1"/>
          <w:sz w:val="28"/>
          <w:szCs w:val="28"/>
        </w:rPr>
        <w:instrText>-</w:instrText>
      </w:r>
      <w:r w:rsidR="00467C11">
        <w:rPr>
          <w:color w:val="000000" w:themeColor="text1"/>
          <w:sz w:val="28"/>
          <w:szCs w:val="28"/>
          <w:lang w:val="en-US"/>
        </w:rPr>
        <w:instrText>particle</w:instrText>
      </w:r>
      <w:r w:rsidR="00467C11" w:rsidRPr="00467C11">
        <w:rPr>
          <w:color w:val="000000" w:themeColor="text1"/>
          <w:sz w:val="28"/>
          <w:szCs w:val="28"/>
        </w:rPr>
        <w:instrText>":"","</w:instrText>
      </w:r>
      <w:r w:rsidR="00467C11">
        <w:rPr>
          <w:color w:val="000000" w:themeColor="text1"/>
          <w:sz w:val="28"/>
          <w:szCs w:val="28"/>
          <w:lang w:val="en-US"/>
        </w:rPr>
        <w:instrText>parse</w:instrText>
      </w:r>
      <w:r w:rsidR="00467C11" w:rsidRPr="00467C11">
        <w:rPr>
          <w:color w:val="000000" w:themeColor="text1"/>
          <w:sz w:val="28"/>
          <w:szCs w:val="28"/>
        </w:rPr>
        <w:instrText>-</w:instrText>
      </w:r>
      <w:r w:rsidR="00467C11">
        <w:rPr>
          <w:color w:val="000000" w:themeColor="text1"/>
          <w:sz w:val="28"/>
          <w:szCs w:val="28"/>
          <w:lang w:val="en-US"/>
        </w:rPr>
        <w:instrText>names</w:instrText>
      </w:r>
      <w:r w:rsidR="00467C11" w:rsidRPr="00467C11">
        <w:rPr>
          <w:color w:val="000000" w:themeColor="text1"/>
          <w:sz w:val="28"/>
          <w:szCs w:val="28"/>
        </w:rPr>
        <w:instrText>":</w:instrText>
      </w:r>
      <w:r w:rsidR="00467C11">
        <w:rPr>
          <w:color w:val="000000" w:themeColor="text1"/>
          <w:sz w:val="28"/>
          <w:szCs w:val="28"/>
          <w:lang w:val="en-US"/>
        </w:rPr>
        <w:instrText>false</w:instrText>
      </w:r>
      <w:r w:rsidR="00467C11" w:rsidRPr="00467C11">
        <w:rPr>
          <w:color w:val="000000" w:themeColor="text1"/>
          <w:sz w:val="28"/>
          <w:szCs w:val="28"/>
        </w:rPr>
        <w:instrText>,"</w:instrText>
      </w:r>
      <w:r w:rsidR="00467C11">
        <w:rPr>
          <w:color w:val="000000" w:themeColor="text1"/>
          <w:sz w:val="28"/>
          <w:szCs w:val="28"/>
          <w:lang w:val="en-US"/>
        </w:rPr>
        <w:instrText>suffix</w:instrText>
      </w:r>
      <w:r w:rsidR="00467C11" w:rsidRPr="00467C11">
        <w:rPr>
          <w:color w:val="000000" w:themeColor="text1"/>
          <w:sz w:val="28"/>
          <w:szCs w:val="28"/>
        </w:rPr>
        <w:instrText>":""}],"</w:instrText>
      </w:r>
      <w:r w:rsidR="00467C11">
        <w:rPr>
          <w:color w:val="000000" w:themeColor="text1"/>
          <w:sz w:val="28"/>
          <w:szCs w:val="28"/>
          <w:lang w:val="en-US"/>
        </w:rPr>
        <w:instrText>container</w:instrText>
      </w:r>
      <w:r w:rsidR="00467C11" w:rsidRPr="00467C11">
        <w:rPr>
          <w:color w:val="000000" w:themeColor="text1"/>
          <w:sz w:val="28"/>
          <w:szCs w:val="28"/>
        </w:rPr>
        <w:instrText>-</w:instrText>
      </w:r>
      <w:r w:rsidR="00467C11">
        <w:rPr>
          <w:color w:val="000000" w:themeColor="text1"/>
          <w:sz w:val="28"/>
          <w:szCs w:val="28"/>
          <w:lang w:val="en-US"/>
        </w:rPr>
        <w:instrText>title</w:instrText>
      </w:r>
      <w:r w:rsidR="00467C11" w:rsidRPr="00467C11">
        <w:rPr>
          <w:color w:val="000000" w:themeColor="text1"/>
          <w:sz w:val="28"/>
          <w:szCs w:val="28"/>
        </w:rPr>
        <w:instrText>":"</w:instrText>
      </w:r>
      <w:r w:rsidR="00467C11">
        <w:rPr>
          <w:color w:val="000000" w:themeColor="text1"/>
          <w:sz w:val="28"/>
          <w:szCs w:val="28"/>
          <w:lang w:val="en-US"/>
        </w:rPr>
        <w:instrText>BMJ</w:instrText>
      </w:r>
      <w:r w:rsidR="00467C11" w:rsidRPr="00467C11">
        <w:rPr>
          <w:color w:val="000000" w:themeColor="text1"/>
          <w:sz w:val="28"/>
          <w:szCs w:val="28"/>
        </w:rPr>
        <w:instrText xml:space="preserve"> </w:instrText>
      </w:r>
      <w:r w:rsidR="00467C11">
        <w:rPr>
          <w:color w:val="000000" w:themeColor="text1"/>
          <w:sz w:val="28"/>
          <w:szCs w:val="28"/>
          <w:lang w:val="en-US"/>
        </w:rPr>
        <w:instrText>Quality</w:instrText>
      </w:r>
      <w:r w:rsidR="00467C11" w:rsidRPr="00467C11">
        <w:rPr>
          <w:color w:val="000000" w:themeColor="text1"/>
          <w:sz w:val="28"/>
          <w:szCs w:val="28"/>
        </w:rPr>
        <w:instrText xml:space="preserve"> </w:instrText>
      </w:r>
      <w:r w:rsidR="00467C11">
        <w:rPr>
          <w:color w:val="000000" w:themeColor="text1"/>
          <w:sz w:val="28"/>
          <w:szCs w:val="28"/>
          <w:lang w:val="en-US"/>
        </w:rPr>
        <w:instrText>and</w:instrText>
      </w:r>
      <w:r w:rsidR="00467C11" w:rsidRPr="00467C11">
        <w:rPr>
          <w:color w:val="000000" w:themeColor="text1"/>
          <w:sz w:val="28"/>
          <w:szCs w:val="28"/>
        </w:rPr>
        <w:instrText xml:space="preserve"> </w:instrText>
      </w:r>
      <w:r w:rsidR="00467C11">
        <w:rPr>
          <w:color w:val="000000" w:themeColor="text1"/>
          <w:sz w:val="28"/>
          <w:szCs w:val="28"/>
          <w:lang w:val="en-US"/>
        </w:rPr>
        <w:instrText>Safety</w:instrText>
      </w:r>
      <w:r w:rsidR="00467C11" w:rsidRPr="00467C11">
        <w:rPr>
          <w:color w:val="000000" w:themeColor="text1"/>
          <w:sz w:val="28"/>
          <w:szCs w:val="28"/>
        </w:rPr>
        <w:instrText>","</w:instrText>
      </w:r>
      <w:r w:rsidR="00467C11">
        <w:rPr>
          <w:color w:val="000000" w:themeColor="text1"/>
          <w:sz w:val="28"/>
          <w:szCs w:val="28"/>
          <w:lang w:val="en-US"/>
        </w:rPr>
        <w:instrText>id</w:instrText>
      </w:r>
      <w:r w:rsidR="00467C11" w:rsidRPr="00467C11">
        <w:rPr>
          <w:color w:val="000000" w:themeColor="text1"/>
          <w:sz w:val="28"/>
          <w:szCs w:val="28"/>
        </w:rPr>
        <w:instrText>":"</w:instrText>
      </w:r>
      <w:r w:rsidR="00467C11">
        <w:rPr>
          <w:color w:val="000000" w:themeColor="text1"/>
          <w:sz w:val="28"/>
          <w:szCs w:val="28"/>
          <w:lang w:val="en-US"/>
        </w:rPr>
        <w:instrText>ITEM</w:instrText>
      </w:r>
      <w:r w:rsidR="00467C11" w:rsidRPr="00467C11">
        <w:rPr>
          <w:color w:val="000000" w:themeColor="text1"/>
          <w:sz w:val="28"/>
          <w:szCs w:val="28"/>
        </w:rPr>
        <w:instrText>-1","</w:instrText>
      </w:r>
      <w:r w:rsidR="00467C11">
        <w:rPr>
          <w:color w:val="000000" w:themeColor="text1"/>
          <w:sz w:val="28"/>
          <w:szCs w:val="28"/>
          <w:lang w:val="en-US"/>
        </w:rPr>
        <w:instrText>issue</w:instrText>
      </w:r>
      <w:r w:rsidR="00467C11" w:rsidRPr="00467C11">
        <w:rPr>
          <w:color w:val="000000" w:themeColor="text1"/>
          <w:sz w:val="28"/>
          <w:szCs w:val="28"/>
        </w:rPr>
        <w:instrText>":"9","</w:instrText>
      </w:r>
      <w:r w:rsidR="00467C11">
        <w:rPr>
          <w:color w:val="000000" w:themeColor="text1"/>
          <w:sz w:val="28"/>
          <w:szCs w:val="28"/>
          <w:lang w:val="en-US"/>
        </w:rPr>
        <w:instrText>issued</w:instrText>
      </w:r>
      <w:r w:rsidR="00467C11" w:rsidRPr="00467C11">
        <w:rPr>
          <w:color w:val="000000" w:themeColor="text1"/>
          <w:sz w:val="28"/>
          <w:szCs w:val="28"/>
        </w:rPr>
        <w:instrText>":{"</w:instrText>
      </w:r>
      <w:r w:rsidR="00467C11">
        <w:rPr>
          <w:color w:val="000000" w:themeColor="text1"/>
          <w:sz w:val="28"/>
          <w:szCs w:val="28"/>
          <w:lang w:val="en-US"/>
        </w:rPr>
        <w:instrText>date</w:instrText>
      </w:r>
      <w:r w:rsidR="00467C11" w:rsidRPr="00467C11">
        <w:rPr>
          <w:color w:val="000000" w:themeColor="text1"/>
          <w:sz w:val="28"/>
          <w:szCs w:val="28"/>
        </w:rPr>
        <w:instrText>-</w:instrText>
      </w:r>
      <w:r w:rsidR="00467C11">
        <w:rPr>
          <w:color w:val="000000" w:themeColor="text1"/>
          <w:sz w:val="28"/>
          <w:szCs w:val="28"/>
          <w:lang w:val="en-US"/>
        </w:rPr>
        <w:instrText>parts</w:instrText>
      </w:r>
      <w:r w:rsidR="00467C11" w:rsidRPr="00467C11">
        <w:rPr>
          <w:color w:val="000000" w:themeColor="text1"/>
          <w:sz w:val="28"/>
          <w:szCs w:val="28"/>
        </w:rPr>
        <w:instrText>":[["2014"]]},"</w:instrText>
      </w:r>
      <w:r w:rsidR="00467C11">
        <w:rPr>
          <w:color w:val="000000" w:themeColor="text1"/>
          <w:sz w:val="28"/>
          <w:szCs w:val="28"/>
          <w:lang w:val="en-US"/>
        </w:rPr>
        <w:instrText>page</w:instrText>
      </w:r>
      <w:r w:rsidR="00467C11" w:rsidRPr="00467C11">
        <w:rPr>
          <w:color w:val="000000" w:themeColor="text1"/>
          <w:sz w:val="28"/>
          <w:szCs w:val="28"/>
        </w:rPr>
        <w:instrText>":"727-731","</w:instrText>
      </w:r>
      <w:r w:rsidR="00467C11">
        <w:rPr>
          <w:color w:val="000000" w:themeColor="text1"/>
          <w:sz w:val="28"/>
          <w:szCs w:val="28"/>
          <w:lang w:val="en-US"/>
        </w:rPr>
        <w:instrText>title</w:instrText>
      </w:r>
      <w:r w:rsidR="00467C11" w:rsidRPr="00467C11">
        <w:rPr>
          <w:color w:val="000000" w:themeColor="text1"/>
          <w:sz w:val="28"/>
          <w:szCs w:val="28"/>
        </w:rPr>
        <w:instrText>":"</w:instrText>
      </w:r>
      <w:r w:rsidR="00467C11">
        <w:rPr>
          <w:color w:val="000000" w:themeColor="text1"/>
          <w:sz w:val="28"/>
          <w:szCs w:val="28"/>
          <w:lang w:val="en-US"/>
        </w:rPr>
        <w:instrText>The</w:instrText>
      </w:r>
      <w:r w:rsidR="00467C11" w:rsidRPr="00467C11">
        <w:rPr>
          <w:color w:val="000000" w:themeColor="text1"/>
          <w:sz w:val="28"/>
          <w:szCs w:val="28"/>
        </w:rPr>
        <w:instrText xml:space="preserve"> </w:instrText>
      </w:r>
      <w:r w:rsidR="00467C11">
        <w:rPr>
          <w:color w:val="000000" w:themeColor="text1"/>
          <w:sz w:val="28"/>
          <w:szCs w:val="28"/>
          <w:lang w:val="en-US"/>
        </w:rPr>
        <w:instrText>frequency</w:instrText>
      </w:r>
      <w:r w:rsidR="00467C11" w:rsidRPr="00467C11">
        <w:rPr>
          <w:color w:val="000000" w:themeColor="text1"/>
          <w:sz w:val="28"/>
          <w:szCs w:val="28"/>
        </w:rPr>
        <w:instrText xml:space="preserve"> </w:instrText>
      </w:r>
      <w:r w:rsidR="00467C11">
        <w:rPr>
          <w:color w:val="000000" w:themeColor="text1"/>
          <w:sz w:val="28"/>
          <w:szCs w:val="28"/>
          <w:lang w:val="en-US"/>
        </w:rPr>
        <w:instrText>of</w:instrText>
      </w:r>
      <w:r w:rsidR="00467C11" w:rsidRPr="00467C11">
        <w:rPr>
          <w:color w:val="000000" w:themeColor="text1"/>
          <w:sz w:val="28"/>
          <w:szCs w:val="28"/>
        </w:rPr>
        <w:instrText xml:space="preserve"> </w:instrText>
      </w:r>
      <w:r w:rsidR="00467C11">
        <w:rPr>
          <w:color w:val="000000" w:themeColor="text1"/>
          <w:sz w:val="28"/>
          <w:szCs w:val="28"/>
          <w:lang w:val="en-US"/>
        </w:rPr>
        <w:instrText>diagnostic</w:instrText>
      </w:r>
      <w:r w:rsidR="00467C11" w:rsidRPr="00467C11">
        <w:rPr>
          <w:color w:val="000000" w:themeColor="text1"/>
          <w:sz w:val="28"/>
          <w:szCs w:val="28"/>
        </w:rPr>
        <w:instrText xml:space="preserve"> </w:instrText>
      </w:r>
      <w:r w:rsidR="00467C11">
        <w:rPr>
          <w:color w:val="000000" w:themeColor="text1"/>
          <w:sz w:val="28"/>
          <w:szCs w:val="28"/>
          <w:lang w:val="en-US"/>
        </w:rPr>
        <w:instrText>errors</w:instrText>
      </w:r>
      <w:r w:rsidR="00467C11" w:rsidRPr="00467C11">
        <w:rPr>
          <w:color w:val="000000" w:themeColor="text1"/>
          <w:sz w:val="28"/>
          <w:szCs w:val="28"/>
        </w:rPr>
        <w:instrText xml:space="preserve"> </w:instrText>
      </w:r>
      <w:r w:rsidR="00467C11">
        <w:rPr>
          <w:color w:val="000000" w:themeColor="text1"/>
          <w:sz w:val="28"/>
          <w:szCs w:val="28"/>
          <w:lang w:val="en-US"/>
        </w:rPr>
        <w:instrText>in</w:instrText>
      </w:r>
      <w:r w:rsidR="00467C11" w:rsidRPr="00467C11">
        <w:rPr>
          <w:color w:val="000000" w:themeColor="text1"/>
          <w:sz w:val="28"/>
          <w:szCs w:val="28"/>
        </w:rPr>
        <w:instrText xml:space="preserve"> </w:instrText>
      </w:r>
      <w:r w:rsidR="00467C11">
        <w:rPr>
          <w:color w:val="000000" w:themeColor="text1"/>
          <w:sz w:val="28"/>
          <w:szCs w:val="28"/>
          <w:lang w:val="en-US"/>
        </w:rPr>
        <w:instrText>outpatient</w:instrText>
      </w:r>
      <w:r w:rsidR="00467C11" w:rsidRPr="00467C11">
        <w:rPr>
          <w:color w:val="000000" w:themeColor="text1"/>
          <w:sz w:val="28"/>
          <w:szCs w:val="28"/>
        </w:rPr>
        <w:instrText xml:space="preserve"> </w:instrText>
      </w:r>
      <w:r w:rsidR="00467C11">
        <w:rPr>
          <w:color w:val="000000" w:themeColor="text1"/>
          <w:sz w:val="28"/>
          <w:szCs w:val="28"/>
          <w:lang w:val="en-US"/>
        </w:rPr>
        <w:instrText>care</w:instrText>
      </w:r>
      <w:r w:rsidR="00467C11" w:rsidRPr="00467C11">
        <w:rPr>
          <w:color w:val="000000" w:themeColor="text1"/>
          <w:sz w:val="28"/>
          <w:szCs w:val="28"/>
        </w:rPr>
        <w:instrText xml:space="preserve">: </w:instrText>
      </w:r>
      <w:r w:rsidR="00467C11">
        <w:rPr>
          <w:color w:val="000000" w:themeColor="text1"/>
          <w:sz w:val="28"/>
          <w:szCs w:val="28"/>
          <w:lang w:val="en-US"/>
        </w:rPr>
        <w:instrText>Estimations</w:instrText>
      </w:r>
      <w:r w:rsidR="00467C11" w:rsidRPr="00467C11">
        <w:rPr>
          <w:color w:val="000000" w:themeColor="text1"/>
          <w:sz w:val="28"/>
          <w:szCs w:val="28"/>
        </w:rPr>
        <w:instrText xml:space="preserve"> </w:instrText>
      </w:r>
      <w:r w:rsidR="00467C11">
        <w:rPr>
          <w:color w:val="000000" w:themeColor="text1"/>
          <w:sz w:val="28"/>
          <w:szCs w:val="28"/>
          <w:lang w:val="en-US"/>
        </w:rPr>
        <w:instrText>from</w:instrText>
      </w:r>
      <w:r w:rsidR="00467C11" w:rsidRPr="00467C11">
        <w:rPr>
          <w:color w:val="000000" w:themeColor="text1"/>
          <w:sz w:val="28"/>
          <w:szCs w:val="28"/>
        </w:rPr>
        <w:instrText xml:space="preserve"> </w:instrText>
      </w:r>
      <w:r w:rsidR="00467C11">
        <w:rPr>
          <w:color w:val="000000" w:themeColor="text1"/>
          <w:sz w:val="28"/>
          <w:szCs w:val="28"/>
          <w:lang w:val="en-US"/>
        </w:rPr>
        <w:instrText>three</w:instrText>
      </w:r>
      <w:r w:rsidR="00467C11" w:rsidRPr="00467C11">
        <w:rPr>
          <w:color w:val="000000" w:themeColor="text1"/>
          <w:sz w:val="28"/>
          <w:szCs w:val="28"/>
        </w:rPr>
        <w:instrText xml:space="preserve"> </w:instrText>
      </w:r>
      <w:r w:rsidR="00467C11">
        <w:rPr>
          <w:color w:val="000000" w:themeColor="text1"/>
          <w:sz w:val="28"/>
          <w:szCs w:val="28"/>
          <w:lang w:val="en-US"/>
        </w:rPr>
        <w:instrText>large</w:instrText>
      </w:r>
      <w:r w:rsidR="00467C11" w:rsidRPr="00467C11">
        <w:rPr>
          <w:color w:val="000000" w:themeColor="text1"/>
          <w:sz w:val="28"/>
          <w:szCs w:val="28"/>
        </w:rPr>
        <w:instrText xml:space="preserve"> </w:instrText>
      </w:r>
      <w:r w:rsidR="00467C11">
        <w:rPr>
          <w:color w:val="000000" w:themeColor="text1"/>
          <w:sz w:val="28"/>
          <w:szCs w:val="28"/>
          <w:lang w:val="en-US"/>
        </w:rPr>
        <w:instrText>observational</w:instrText>
      </w:r>
      <w:r w:rsidR="00467C11" w:rsidRPr="00467C11">
        <w:rPr>
          <w:color w:val="000000" w:themeColor="text1"/>
          <w:sz w:val="28"/>
          <w:szCs w:val="28"/>
        </w:rPr>
        <w:instrText xml:space="preserve"> </w:instrText>
      </w:r>
      <w:r w:rsidR="00467C11">
        <w:rPr>
          <w:color w:val="000000" w:themeColor="text1"/>
          <w:sz w:val="28"/>
          <w:szCs w:val="28"/>
          <w:lang w:val="en-US"/>
        </w:rPr>
        <w:instrText>studies</w:instrText>
      </w:r>
      <w:r w:rsidR="00467C11" w:rsidRPr="00467C11">
        <w:rPr>
          <w:color w:val="000000" w:themeColor="text1"/>
          <w:sz w:val="28"/>
          <w:szCs w:val="28"/>
        </w:rPr>
        <w:instrText xml:space="preserve"> </w:instrText>
      </w:r>
      <w:r w:rsidR="00467C11">
        <w:rPr>
          <w:color w:val="000000" w:themeColor="text1"/>
          <w:sz w:val="28"/>
          <w:szCs w:val="28"/>
          <w:lang w:val="en-US"/>
        </w:rPr>
        <w:instrText>involving</w:instrText>
      </w:r>
      <w:r w:rsidR="00467C11" w:rsidRPr="00467C11">
        <w:rPr>
          <w:color w:val="000000" w:themeColor="text1"/>
          <w:sz w:val="28"/>
          <w:szCs w:val="28"/>
        </w:rPr>
        <w:instrText xml:space="preserve"> </w:instrText>
      </w:r>
      <w:r w:rsidR="00467C11">
        <w:rPr>
          <w:color w:val="000000" w:themeColor="text1"/>
          <w:sz w:val="28"/>
          <w:szCs w:val="28"/>
          <w:lang w:val="en-US"/>
        </w:rPr>
        <w:instrText>US</w:instrText>
      </w:r>
      <w:r w:rsidR="00467C11" w:rsidRPr="00467C11">
        <w:rPr>
          <w:color w:val="000000" w:themeColor="text1"/>
          <w:sz w:val="28"/>
          <w:szCs w:val="28"/>
        </w:rPr>
        <w:instrText xml:space="preserve"> </w:instrText>
      </w:r>
      <w:r w:rsidR="00467C11">
        <w:rPr>
          <w:color w:val="000000" w:themeColor="text1"/>
          <w:sz w:val="28"/>
          <w:szCs w:val="28"/>
          <w:lang w:val="en-US"/>
        </w:rPr>
        <w:instrText>adult</w:instrText>
      </w:r>
      <w:r w:rsidR="00467C11" w:rsidRPr="00467C11">
        <w:rPr>
          <w:color w:val="000000" w:themeColor="text1"/>
          <w:sz w:val="28"/>
          <w:szCs w:val="28"/>
        </w:rPr>
        <w:instrText xml:space="preserve"> </w:instrText>
      </w:r>
      <w:r w:rsidR="00467C11">
        <w:rPr>
          <w:color w:val="000000" w:themeColor="text1"/>
          <w:sz w:val="28"/>
          <w:szCs w:val="28"/>
          <w:lang w:val="en-US"/>
        </w:rPr>
        <w:instrText>populations</w:instrText>
      </w:r>
      <w:r w:rsidR="00467C11" w:rsidRPr="00467C11">
        <w:rPr>
          <w:color w:val="000000" w:themeColor="text1"/>
          <w:sz w:val="28"/>
          <w:szCs w:val="28"/>
        </w:rPr>
        <w:instrText>","</w:instrText>
      </w:r>
      <w:r w:rsidR="00467C11">
        <w:rPr>
          <w:color w:val="000000" w:themeColor="text1"/>
          <w:sz w:val="28"/>
          <w:szCs w:val="28"/>
          <w:lang w:val="en-US"/>
        </w:rPr>
        <w:instrText>type</w:instrText>
      </w:r>
      <w:r w:rsidR="00467C11" w:rsidRPr="00467C11">
        <w:rPr>
          <w:color w:val="000000" w:themeColor="text1"/>
          <w:sz w:val="28"/>
          <w:szCs w:val="28"/>
        </w:rPr>
        <w:instrText>":"</w:instrText>
      </w:r>
      <w:r w:rsidR="00467C11">
        <w:rPr>
          <w:color w:val="000000" w:themeColor="text1"/>
          <w:sz w:val="28"/>
          <w:szCs w:val="28"/>
          <w:lang w:val="en-US"/>
        </w:rPr>
        <w:instrText>article</w:instrText>
      </w:r>
      <w:r w:rsidR="00467C11" w:rsidRPr="00467C11">
        <w:rPr>
          <w:color w:val="000000" w:themeColor="text1"/>
          <w:sz w:val="28"/>
          <w:szCs w:val="28"/>
        </w:rPr>
        <w:instrText>-</w:instrText>
      </w:r>
      <w:r w:rsidR="00467C11">
        <w:rPr>
          <w:color w:val="000000" w:themeColor="text1"/>
          <w:sz w:val="28"/>
          <w:szCs w:val="28"/>
          <w:lang w:val="en-US"/>
        </w:rPr>
        <w:instrText>journal</w:instrText>
      </w:r>
      <w:r w:rsidR="00467C11" w:rsidRPr="00467C11">
        <w:rPr>
          <w:color w:val="000000" w:themeColor="text1"/>
          <w:sz w:val="28"/>
          <w:szCs w:val="28"/>
        </w:rPr>
        <w:instrText>","</w:instrText>
      </w:r>
      <w:r w:rsidR="00467C11">
        <w:rPr>
          <w:color w:val="000000" w:themeColor="text1"/>
          <w:sz w:val="28"/>
          <w:szCs w:val="28"/>
          <w:lang w:val="en-US"/>
        </w:rPr>
        <w:instrText>volume</w:instrText>
      </w:r>
      <w:r w:rsidR="00467C11" w:rsidRPr="00467C11">
        <w:rPr>
          <w:color w:val="000000" w:themeColor="text1"/>
          <w:sz w:val="28"/>
          <w:szCs w:val="28"/>
        </w:rPr>
        <w:instrText>":"23"},"</w:instrText>
      </w:r>
      <w:r w:rsidR="00467C11">
        <w:rPr>
          <w:color w:val="000000" w:themeColor="text1"/>
          <w:sz w:val="28"/>
          <w:szCs w:val="28"/>
          <w:lang w:val="en-US"/>
        </w:rPr>
        <w:instrText>uris</w:instrText>
      </w:r>
      <w:r w:rsidR="00467C11" w:rsidRPr="00467C11">
        <w:rPr>
          <w:color w:val="000000" w:themeColor="text1"/>
          <w:sz w:val="28"/>
          <w:szCs w:val="28"/>
        </w:rPr>
        <w:instrText>":["</w:instrText>
      </w:r>
      <w:r w:rsidR="00467C11">
        <w:rPr>
          <w:color w:val="000000" w:themeColor="text1"/>
          <w:sz w:val="28"/>
          <w:szCs w:val="28"/>
          <w:lang w:val="en-US"/>
        </w:rPr>
        <w:instrText>http</w:instrText>
      </w:r>
      <w:r w:rsidR="00467C11" w:rsidRPr="00467C11">
        <w:rPr>
          <w:color w:val="000000" w:themeColor="text1"/>
          <w:sz w:val="28"/>
          <w:szCs w:val="28"/>
        </w:rPr>
        <w:instrText>://</w:instrText>
      </w:r>
      <w:r w:rsidR="00467C11">
        <w:rPr>
          <w:color w:val="000000" w:themeColor="text1"/>
          <w:sz w:val="28"/>
          <w:szCs w:val="28"/>
          <w:lang w:val="en-US"/>
        </w:rPr>
        <w:instrText>www</w:instrText>
      </w:r>
      <w:r w:rsidR="00467C11" w:rsidRPr="00467C11">
        <w:rPr>
          <w:color w:val="000000" w:themeColor="text1"/>
          <w:sz w:val="28"/>
          <w:szCs w:val="28"/>
        </w:rPr>
        <w:instrText>.</w:instrText>
      </w:r>
      <w:r w:rsidR="00467C11">
        <w:rPr>
          <w:color w:val="000000" w:themeColor="text1"/>
          <w:sz w:val="28"/>
          <w:szCs w:val="28"/>
          <w:lang w:val="en-US"/>
        </w:rPr>
        <w:instrText>mendeley</w:instrText>
      </w:r>
      <w:r w:rsidR="00467C11" w:rsidRPr="00467C11">
        <w:rPr>
          <w:color w:val="000000" w:themeColor="text1"/>
          <w:sz w:val="28"/>
          <w:szCs w:val="28"/>
        </w:rPr>
        <w:instrText>.</w:instrText>
      </w:r>
      <w:r w:rsidR="00467C11">
        <w:rPr>
          <w:color w:val="000000" w:themeColor="text1"/>
          <w:sz w:val="28"/>
          <w:szCs w:val="28"/>
          <w:lang w:val="en-US"/>
        </w:rPr>
        <w:instrText>com</w:instrText>
      </w:r>
      <w:r w:rsidR="00467C11" w:rsidRPr="00467C11">
        <w:rPr>
          <w:color w:val="000000" w:themeColor="text1"/>
          <w:sz w:val="28"/>
          <w:szCs w:val="28"/>
        </w:rPr>
        <w:instrText>/</w:instrText>
      </w:r>
      <w:r w:rsidR="00467C11">
        <w:rPr>
          <w:color w:val="000000" w:themeColor="text1"/>
          <w:sz w:val="28"/>
          <w:szCs w:val="28"/>
          <w:lang w:val="en-US"/>
        </w:rPr>
        <w:instrText>documents</w:instrText>
      </w:r>
      <w:r w:rsidR="00467C11" w:rsidRPr="00467C11">
        <w:rPr>
          <w:color w:val="000000" w:themeColor="text1"/>
          <w:sz w:val="28"/>
          <w:szCs w:val="28"/>
        </w:rPr>
        <w:instrText>/?</w:instrText>
      </w:r>
      <w:r w:rsidR="00467C11">
        <w:rPr>
          <w:color w:val="000000" w:themeColor="text1"/>
          <w:sz w:val="28"/>
          <w:szCs w:val="28"/>
          <w:lang w:val="en-US"/>
        </w:rPr>
        <w:instrText>uuid</w:instrText>
      </w:r>
      <w:r w:rsidR="00467C11" w:rsidRPr="00467C11">
        <w:rPr>
          <w:color w:val="000000" w:themeColor="text1"/>
          <w:sz w:val="28"/>
          <w:szCs w:val="28"/>
        </w:rPr>
        <w:instrText>=350</w:instrText>
      </w:r>
      <w:r w:rsidR="00467C11">
        <w:rPr>
          <w:color w:val="000000" w:themeColor="text1"/>
          <w:sz w:val="28"/>
          <w:szCs w:val="28"/>
          <w:lang w:val="en-US"/>
        </w:rPr>
        <w:instrText>f</w:instrText>
      </w:r>
      <w:r w:rsidR="00467C11" w:rsidRPr="00467C11">
        <w:rPr>
          <w:color w:val="000000" w:themeColor="text1"/>
          <w:sz w:val="28"/>
          <w:szCs w:val="28"/>
        </w:rPr>
        <w:instrText>76</w:instrText>
      </w:r>
      <w:r w:rsidR="00467C11">
        <w:rPr>
          <w:color w:val="000000" w:themeColor="text1"/>
          <w:sz w:val="28"/>
          <w:szCs w:val="28"/>
          <w:lang w:val="en-US"/>
        </w:rPr>
        <w:instrText>eb</w:instrText>
      </w:r>
      <w:r w:rsidR="00467C11" w:rsidRPr="00467C11">
        <w:rPr>
          <w:color w:val="000000" w:themeColor="text1"/>
          <w:sz w:val="28"/>
          <w:szCs w:val="28"/>
        </w:rPr>
        <w:instrText>-</w:instrText>
      </w:r>
      <w:r w:rsidR="00467C11">
        <w:rPr>
          <w:color w:val="000000" w:themeColor="text1"/>
          <w:sz w:val="28"/>
          <w:szCs w:val="28"/>
          <w:lang w:val="en-US"/>
        </w:rPr>
        <w:instrText>b</w:instrText>
      </w:r>
      <w:r w:rsidR="00467C11" w:rsidRPr="00467C11">
        <w:rPr>
          <w:color w:val="000000" w:themeColor="text1"/>
          <w:sz w:val="28"/>
          <w:szCs w:val="28"/>
        </w:rPr>
        <w:instrText>049-3919-</w:instrText>
      </w:r>
      <w:r w:rsidR="00467C11">
        <w:rPr>
          <w:color w:val="000000" w:themeColor="text1"/>
          <w:sz w:val="28"/>
          <w:szCs w:val="28"/>
          <w:lang w:val="en-US"/>
        </w:rPr>
        <w:instrText>b</w:instrText>
      </w:r>
      <w:r w:rsidR="00467C11" w:rsidRPr="00467C11">
        <w:rPr>
          <w:color w:val="000000" w:themeColor="text1"/>
          <w:sz w:val="28"/>
          <w:szCs w:val="28"/>
        </w:rPr>
        <w:instrText>64</w:instrText>
      </w:r>
      <w:r w:rsidR="00467C11">
        <w:rPr>
          <w:color w:val="000000" w:themeColor="text1"/>
          <w:sz w:val="28"/>
          <w:szCs w:val="28"/>
          <w:lang w:val="en-US"/>
        </w:rPr>
        <w:instrText>e</w:instrText>
      </w:r>
      <w:r w:rsidR="00467C11" w:rsidRPr="00467C11">
        <w:rPr>
          <w:color w:val="000000" w:themeColor="text1"/>
          <w:sz w:val="28"/>
          <w:szCs w:val="28"/>
        </w:rPr>
        <w:instrText>-</w:instrText>
      </w:r>
      <w:r w:rsidR="00467C11">
        <w:rPr>
          <w:color w:val="000000" w:themeColor="text1"/>
          <w:sz w:val="28"/>
          <w:szCs w:val="28"/>
          <w:lang w:val="en-US"/>
        </w:rPr>
        <w:instrText>d</w:instrText>
      </w:r>
      <w:r w:rsidR="00467C11" w:rsidRPr="00467C11">
        <w:rPr>
          <w:color w:val="000000" w:themeColor="text1"/>
          <w:sz w:val="28"/>
          <w:szCs w:val="28"/>
        </w:rPr>
        <w:instrText>006227</w:instrText>
      </w:r>
      <w:r w:rsidR="00467C11">
        <w:rPr>
          <w:color w:val="000000" w:themeColor="text1"/>
          <w:sz w:val="28"/>
          <w:szCs w:val="28"/>
          <w:lang w:val="en-US"/>
        </w:rPr>
        <w:instrText>aaec</w:instrText>
      </w:r>
      <w:r w:rsidR="00467C11" w:rsidRPr="00467C11">
        <w:rPr>
          <w:color w:val="000000" w:themeColor="text1"/>
          <w:sz w:val="28"/>
          <w:szCs w:val="28"/>
        </w:rPr>
        <w:instrText>5"]}],"</w:instrText>
      </w:r>
      <w:r w:rsidR="00467C11">
        <w:rPr>
          <w:color w:val="000000" w:themeColor="text1"/>
          <w:sz w:val="28"/>
          <w:szCs w:val="28"/>
          <w:lang w:val="en-US"/>
        </w:rPr>
        <w:instrText>mendeley</w:instrText>
      </w:r>
      <w:r w:rsidR="00467C11" w:rsidRPr="00467C11">
        <w:rPr>
          <w:color w:val="000000" w:themeColor="text1"/>
          <w:sz w:val="28"/>
          <w:szCs w:val="28"/>
        </w:rPr>
        <w:instrText>":{"</w:instrText>
      </w:r>
      <w:r w:rsidR="00467C11">
        <w:rPr>
          <w:color w:val="000000" w:themeColor="text1"/>
          <w:sz w:val="28"/>
          <w:szCs w:val="28"/>
          <w:lang w:val="en-US"/>
        </w:rPr>
        <w:instrText>formattedCitation</w:instrText>
      </w:r>
      <w:r w:rsidR="00467C11" w:rsidRPr="00467C11">
        <w:rPr>
          <w:color w:val="000000" w:themeColor="text1"/>
          <w:sz w:val="28"/>
          <w:szCs w:val="28"/>
        </w:rPr>
        <w:instrText>":"[59]","</w:instrText>
      </w:r>
      <w:r w:rsidR="00467C11">
        <w:rPr>
          <w:color w:val="000000" w:themeColor="text1"/>
          <w:sz w:val="28"/>
          <w:szCs w:val="28"/>
          <w:lang w:val="en-US"/>
        </w:rPr>
        <w:instrText>plainTextFormattedCitation</w:instrText>
      </w:r>
      <w:r w:rsidR="00467C11" w:rsidRPr="00467C11">
        <w:rPr>
          <w:color w:val="000000" w:themeColor="text1"/>
          <w:sz w:val="28"/>
          <w:szCs w:val="28"/>
        </w:rPr>
        <w:instrText>":"[59]","</w:instrText>
      </w:r>
      <w:r w:rsidR="00467C11">
        <w:rPr>
          <w:color w:val="000000" w:themeColor="text1"/>
          <w:sz w:val="28"/>
          <w:szCs w:val="28"/>
          <w:lang w:val="en-US"/>
        </w:rPr>
        <w:instrText>previouslyFormattedCitation</w:instrText>
      </w:r>
      <w:r w:rsidR="00467C11" w:rsidRPr="00467C11">
        <w:rPr>
          <w:color w:val="000000" w:themeColor="text1"/>
          <w:sz w:val="28"/>
          <w:szCs w:val="28"/>
        </w:rPr>
        <w:instrText>":"[59]"},"</w:instrText>
      </w:r>
      <w:r w:rsidR="00467C11">
        <w:rPr>
          <w:color w:val="000000" w:themeColor="text1"/>
          <w:sz w:val="28"/>
          <w:szCs w:val="28"/>
          <w:lang w:val="en-US"/>
        </w:rPr>
        <w:instrText>properties</w:instrText>
      </w:r>
      <w:r w:rsidR="00467C11" w:rsidRPr="00467C11">
        <w:rPr>
          <w:color w:val="000000" w:themeColor="text1"/>
          <w:sz w:val="28"/>
          <w:szCs w:val="28"/>
        </w:rPr>
        <w:instrText>":{"</w:instrText>
      </w:r>
      <w:r w:rsidR="00467C11">
        <w:rPr>
          <w:color w:val="000000" w:themeColor="text1"/>
          <w:sz w:val="28"/>
          <w:szCs w:val="28"/>
          <w:lang w:val="en-US"/>
        </w:rPr>
        <w:instrText>noteIndex</w:instrText>
      </w:r>
      <w:r w:rsidR="00467C11" w:rsidRPr="00467C11">
        <w:rPr>
          <w:color w:val="000000" w:themeColor="text1"/>
          <w:sz w:val="28"/>
          <w:szCs w:val="28"/>
        </w:rPr>
        <w:instrText>":0},"</w:instrText>
      </w:r>
      <w:r w:rsidR="00467C11">
        <w:rPr>
          <w:color w:val="000000" w:themeColor="text1"/>
          <w:sz w:val="28"/>
          <w:szCs w:val="28"/>
          <w:lang w:val="en-US"/>
        </w:rPr>
        <w:instrText>schema</w:instrText>
      </w:r>
      <w:r w:rsidR="00467C11" w:rsidRPr="00467C11">
        <w:rPr>
          <w:color w:val="000000" w:themeColor="text1"/>
          <w:sz w:val="28"/>
          <w:szCs w:val="28"/>
        </w:rPr>
        <w:instrText>":"</w:instrText>
      </w:r>
      <w:r w:rsidR="00467C11">
        <w:rPr>
          <w:color w:val="000000" w:themeColor="text1"/>
          <w:sz w:val="28"/>
          <w:szCs w:val="28"/>
          <w:lang w:val="en-US"/>
        </w:rPr>
        <w:instrText>https</w:instrText>
      </w:r>
      <w:r w:rsidR="00467C11" w:rsidRPr="00467C11">
        <w:rPr>
          <w:color w:val="000000" w:themeColor="text1"/>
          <w:sz w:val="28"/>
          <w:szCs w:val="28"/>
        </w:rPr>
        <w:instrText>://</w:instrText>
      </w:r>
      <w:r w:rsidR="00467C11">
        <w:rPr>
          <w:color w:val="000000" w:themeColor="text1"/>
          <w:sz w:val="28"/>
          <w:szCs w:val="28"/>
          <w:lang w:val="en-US"/>
        </w:rPr>
        <w:instrText>github</w:instrText>
      </w:r>
      <w:r w:rsidR="00467C11" w:rsidRPr="00467C11">
        <w:rPr>
          <w:color w:val="000000" w:themeColor="text1"/>
          <w:sz w:val="28"/>
          <w:szCs w:val="28"/>
        </w:rPr>
        <w:instrText>.</w:instrText>
      </w:r>
      <w:r w:rsidR="00467C11">
        <w:rPr>
          <w:color w:val="000000" w:themeColor="text1"/>
          <w:sz w:val="28"/>
          <w:szCs w:val="28"/>
          <w:lang w:val="en-US"/>
        </w:rPr>
        <w:instrText>com</w:instrText>
      </w:r>
      <w:r w:rsidR="00467C11" w:rsidRPr="00467C11">
        <w:rPr>
          <w:color w:val="000000" w:themeColor="text1"/>
          <w:sz w:val="28"/>
          <w:szCs w:val="28"/>
        </w:rPr>
        <w:instrText>/</w:instrText>
      </w:r>
      <w:r w:rsidR="00467C11">
        <w:rPr>
          <w:color w:val="000000" w:themeColor="text1"/>
          <w:sz w:val="28"/>
          <w:szCs w:val="28"/>
          <w:lang w:val="en-US"/>
        </w:rPr>
        <w:instrText>citation</w:instrText>
      </w:r>
      <w:r w:rsidR="00467C11" w:rsidRPr="00467C11">
        <w:rPr>
          <w:color w:val="000000" w:themeColor="text1"/>
          <w:sz w:val="28"/>
          <w:szCs w:val="28"/>
        </w:rPr>
        <w:instrText>-</w:instrText>
      </w:r>
      <w:r w:rsidR="00467C11">
        <w:rPr>
          <w:color w:val="000000" w:themeColor="text1"/>
          <w:sz w:val="28"/>
          <w:szCs w:val="28"/>
          <w:lang w:val="en-US"/>
        </w:rPr>
        <w:instrText>style</w:instrText>
      </w:r>
      <w:r w:rsidR="00467C11" w:rsidRPr="00467C11">
        <w:rPr>
          <w:color w:val="000000" w:themeColor="text1"/>
          <w:sz w:val="28"/>
          <w:szCs w:val="28"/>
        </w:rPr>
        <w:instrText>-</w:instrText>
      </w:r>
      <w:r w:rsidR="00467C11">
        <w:rPr>
          <w:color w:val="000000" w:themeColor="text1"/>
          <w:sz w:val="28"/>
          <w:szCs w:val="28"/>
          <w:lang w:val="en-US"/>
        </w:rPr>
        <w:instrText>language</w:instrText>
      </w:r>
      <w:r w:rsidR="00467C11" w:rsidRPr="00467C11">
        <w:rPr>
          <w:color w:val="000000" w:themeColor="text1"/>
          <w:sz w:val="28"/>
          <w:szCs w:val="28"/>
        </w:rPr>
        <w:instrText>/</w:instrText>
      </w:r>
      <w:r w:rsidR="00467C11">
        <w:rPr>
          <w:color w:val="000000" w:themeColor="text1"/>
          <w:sz w:val="28"/>
          <w:szCs w:val="28"/>
          <w:lang w:val="en-US"/>
        </w:rPr>
        <w:instrText>schema</w:instrText>
      </w:r>
      <w:r w:rsidR="00467C11" w:rsidRPr="00467C11">
        <w:rPr>
          <w:color w:val="000000" w:themeColor="text1"/>
          <w:sz w:val="28"/>
          <w:szCs w:val="28"/>
        </w:rPr>
        <w:instrText>/</w:instrText>
      </w:r>
      <w:r w:rsidR="00467C11">
        <w:rPr>
          <w:color w:val="000000" w:themeColor="text1"/>
          <w:sz w:val="28"/>
          <w:szCs w:val="28"/>
          <w:lang w:val="en-US"/>
        </w:rPr>
        <w:instrText>raw</w:instrText>
      </w:r>
      <w:r w:rsidR="00467C11" w:rsidRPr="00467C11">
        <w:rPr>
          <w:color w:val="000000" w:themeColor="text1"/>
          <w:sz w:val="28"/>
          <w:szCs w:val="28"/>
        </w:rPr>
        <w:instrText>/</w:instrText>
      </w:r>
      <w:r w:rsidR="00467C11">
        <w:rPr>
          <w:color w:val="000000" w:themeColor="text1"/>
          <w:sz w:val="28"/>
          <w:szCs w:val="28"/>
          <w:lang w:val="en-US"/>
        </w:rPr>
        <w:instrText>master</w:instrText>
      </w:r>
      <w:r w:rsidR="00467C11" w:rsidRPr="00467C11">
        <w:rPr>
          <w:color w:val="000000" w:themeColor="text1"/>
          <w:sz w:val="28"/>
          <w:szCs w:val="28"/>
        </w:rPr>
        <w:instrText>/</w:instrText>
      </w:r>
      <w:r w:rsidR="00467C11">
        <w:rPr>
          <w:color w:val="000000" w:themeColor="text1"/>
          <w:sz w:val="28"/>
          <w:szCs w:val="28"/>
          <w:lang w:val="en-US"/>
        </w:rPr>
        <w:instrText>csl</w:instrText>
      </w:r>
      <w:r w:rsidR="00467C11" w:rsidRPr="00467C11">
        <w:rPr>
          <w:color w:val="000000" w:themeColor="text1"/>
          <w:sz w:val="28"/>
          <w:szCs w:val="28"/>
        </w:rPr>
        <w:instrText>-</w:instrText>
      </w:r>
      <w:r w:rsidR="00467C11">
        <w:rPr>
          <w:color w:val="000000" w:themeColor="text1"/>
          <w:sz w:val="28"/>
          <w:szCs w:val="28"/>
          <w:lang w:val="en-US"/>
        </w:rPr>
        <w:instrText>citation</w:instrText>
      </w:r>
      <w:r w:rsidR="00467C11" w:rsidRPr="00467C11">
        <w:rPr>
          <w:color w:val="000000" w:themeColor="text1"/>
          <w:sz w:val="28"/>
          <w:szCs w:val="28"/>
        </w:rPr>
        <w:instrText>.</w:instrText>
      </w:r>
      <w:r w:rsidR="00467C11">
        <w:rPr>
          <w:color w:val="000000" w:themeColor="text1"/>
          <w:sz w:val="28"/>
          <w:szCs w:val="28"/>
          <w:lang w:val="en-US"/>
        </w:rPr>
        <w:instrText>json</w:instrText>
      </w:r>
      <w:r w:rsidR="00467C11" w:rsidRPr="00467C11">
        <w:rPr>
          <w:color w:val="000000" w:themeColor="text1"/>
          <w:sz w:val="28"/>
          <w:szCs w:val="28"/>
        </w:rPr>
        <w:instrText>"}</w:instrText>
      </w:r>
      <w:r w:rsidR="00D85DF1">
        <w:rPr>
          <w:color w:val="000000" w:themeColor="text1"/>
          <w:sz w:val="28"/>
          <w:szCs w:val="28"/>
          <w:lang w:val="en-US"/>
        </w:rPr>
        <w:fldChar w:fldCharType="separate"/>
      </w:r>
      <w:r w:rsidR="00467C11" w:rsidRPr="00467C11">
        <w:rPr>
          <w:noProof/>
          <w:color w:val="000000" w:themeColor="text1"/>
          <w:sz w:val="28"/>
          <w:szCs w:val="28"/>
        </w:rPr>
        <w:t>[59]</w:t>
      </w:r>
      <w:r w:rsidR="00D85DF1">
        <w:rPr>
          <w:color w:val="000000" w:themeColor="text1"/>
          <w:sz w:val="28"/>
          <w:szCs w:val="28"/>
          <w:lang w:val="en-US"/>
        </w:rPr>
        <w:fldChar w:fldCharType="end"/>
      </w:r>
      <w:r w:rsidR="003F09E8" w:rsidRPr="003F09E8">
        <w:rPr>
          <w:color w:val="000000" w:themeColor="text1"/>
          <w:sz w:val="28"/>
          <w:szCs w:val="28"/>
        </w:rPr>
        <w:t>.</w:t>
      </w:r>
    </w:p>
    <w:p w14:paraId="5D48B1E4" w14:textId="78941710" w:rsidR="00187B40" w:rsidRPr="00D85DF1" w:rsidRDefault="00187B40" w:rsidP="00187B40">
      <w:pPr>
        <w:ind w:firstLine="567"/>
        <w:jc w:val="both"/>
        <w:rPr>
          <w:color w:val="000000" w:themeColor="text1"/>
          <w:sz w:val="28"/>
          <w:szCs w:val="28"/>
        </w:rPr>
      </w:pPr>
      <w:r w:rsidRPr="00EB16C7">
        <w:rPr>
          <w:bCs/>
          <w:i/>
          <w:color w:val="000000" w:themeColor="text1"/>
          <w:sz w:val="28"/>
          <w:szCs w:val="28"/>
        </w:rPr>
        <w:t>Небезопасная практика переливания крови</w:t>
      </w:r>
      <w:r w:rsidR="00654DDC">
        <w:rPr>
          <w:color w:val="000000" w:themeColor="text1"/>
          <w:sz w:val="28"/>
          <w:szCs w:val="28"/>
        </w:rPr>
        <w:t xml:space="preserve"> </w:t>
      </w:r>
      <w:r w:rsidRPr="00EB16C7">
        <w:rPr>
          <w:color w:val="000000" w:themeColor="text1"/>
          <w:sz w:val="28"/>
          <w:szCs w:val="28"/>
        </w:rPr>
        <w:t>подвергает пациентов риску неблагоприятных трансфузионных реакций и п</w:t>
      </w:r>
      <w:r w:rsidR="003F09E8">
        <w:rPr>
          <w:color w:val="000000" w:themeColor="text1"/>
          <w:sz w:val="28"/>
          <w:szCs w:val="28"/>
        </w:rPr>
        <w:t>ередачи инфекций</w:t>
      </w:r>
      <w:r w:rsidR="00D85DF1" w:rsidRPr="00D85DF1">
        <w:rPr>
          <w:color w:val="000000" w:themeColor="text1"/>
          <w:sz w:val="28"/>
          <w:szCs w:val="28"/>
        </w:rPr>
        <w:t xml:space="preserve"> </w:t>
      </w:r>
      <w:r w:rsidR="00D85DF1">
        <w:rPr>
          <w:color w:val="000000" w:themeColor="text1"/>
          <w:sz w:val="28"/>
          <w:szCs w:val="28"/>
        </w:rPr>
        <w:fldChar w:fldCharType="begin" w:fldLock="1"/>
      </w:r>
      <w:r w:rsidR="00467C11">
        <w:rPr>
          <w:color w:val="000000" w:themeColor="text1"/>
          <w:sz w:val="28"/>
          <w:szCs w:val="28"/>
        </w:rPr>
        <w:instrText>ADDIN CSL_CITATION {"citationItems":[{"id":"ITEM-1","itemData":{"abstract":"National health authorities and hospital management are responsible for assuring patient safety throughout the clinical transfusion process. Effective systems and mechanisms, including communication, coordination and monitoring, should be in place to ensure that hospital transfusion requirements are implemented in each department, clinical discipline and service in every hospital. nursing and other staff, should be qualified, adequate in number and provided with ongoing training. The failure to correctly identify patients is one of the principal causes of medical errors in hospital procedures. A system of patient identification, including the use of wristbands, should be put in place to enable staff to correctly identify patients before commencing any procedures. In each hospital, the quality system should cover the entire clinical transfusion process, including the development of documents such as standard operating procedures, standard forms, labels and records (patient, clinical, laboratory and transfusion) to ensure traceability between the patient, blood unit and blood donor. Hospital management should establish a functioning transfusion committee which has authority and responsibility to develop, monitor and implement its transfusion policy. It should also designate a transfusion safety officer(s) to liaise between the transfusion committee, clinical disciplines and services on a day-to-day basis to promote consistency in the implementation of transfusion guidelines and protocols. Patients should be provided with sufficient information to enable them to give informed consent for blood transfusion. There should be a suitable infrastructure for the implementation of good pre-transfusion procedures in the hospital blood bank/transfusion laboratory.","author":[{"dropping-particle":"","family":"Transfusion","given":"Clinical","non-dropping-particle":"","parse-names":false,"suffix":""},{"dropping-particle":"","family":"Safety","given":"Patient","non-dropping-particle":"","parse-names":false,"suffix":""}],"container-title":"Blood Transfusion Safety","id":"ITEM-1","issue":"3","issued":{"date-parts":[["2010"]]},"page":"90-101","title":"Clinical Transfusion Process and Patient Safety Key elements","type":"article-journal","volume":"7"},"uris":["http://www.mendeley.com/documents/?uuid=a517454a-a471-3b67-9bd2-b4b29cb3ff5f"]}],"mendeley":{"formattedCitation":"[60]","plainTextFormattedCitation":"[60]","previouslyFormattedCitation":"[60]"},"properties":{"noteIndex":0},"schema":"https://github.com/citation-style-language/schema/raw/master/csl-citation.json"}</w:instrText>
      </w:r>
      <w:r w:rsidR="00D85DF1">
        <w:rPr>
          <w:color w:val="000000" w:themeColor="text1"/>
          <w:sz w:val="28"/>
          <w:szCs w:val="28"/>
        </w:rPr>
        <w:fldChar w:fldCharType="separate"/>
      </w:r>
      <w:r w:rsidR="00467C11" w:rsidRPr="00467C11">
        <w:rPr>
          <w:noProof/>
          <w:color w:val="000000" w:themeColor="text1"/>
          <w:sz w:val="28"/>
          <w:szCs w:val="28"/>
        </w:rPr>
        <w:t>[60]</w:t>
      </w:r>
      <w:r w:rsidR="00D85DF1">
        <w:rPr>
          <w:color w:val="000000" w:themeColor="text1"/>
          <w:sz w:val="28"/>
          <w:szCs w:val="28"/>
        </w:rPr>
        <w:fldChar w:fldCharType="end"/>
      </w:r>
      <w:r w:rsidR="003F09E8" w:rsidRPr="003F09E8">
        <w:rPr>
          <w:color w:val="000000" w:themeColor="text1"/>
          <w:sz w:val="28"/>
          <w:szCs w:val="28"/>
        </w:rPr>
        <w:t>.</w:t>
      </w:r>
      <w:r w:rsidR="00D85DF1">
        <w:rPr>
          <w:i/>
          <w:iCs/>
          <w:color w:val="000000" w:themeColor="text1"/>
          <w:sz w:val="28"/>
          <w:szCs w:val="28"/>
        </w:rPr>
        <w:t xml:space="preserve"> </w:t>
      </w:r>
      <w:r w:rsidRPr="00EB16C7">
        <w:rPr>
          <w:color w:val="000000" w:themeColor="text1"/>
          <w:sz w:val="28"/>
          <w:szCs w:val="28"/>
        </w:rPr>
        <w:t xml:space="preserve">Данные о неблагоприятных трансфузионных реакциях из группы из 21 страны показывают, что средняя частота серьезных реакций составляет 8,7 на 100 000 распределенных компонентов </w:t>
      </w:r>
      <w:r w:rsidR="003F09E8" w:rsidRPr="003F09E8">
        <w:rPr>
          <w:color w:val="000000" w:themeColor="text1"/>
          <w:sz w:val="28"/>
          <w:szCs w:val="28"/>
        </w:rPr>
        <w:t xml:space="preserve">крови </w:t>
      </w:r>
      <w:r w:rsidR="00D85DF1">
        <w:rPr>
          <w:color w:val="000000" w:themeColor="text1"/>
          <w:sz w:val="28"/>
          <w:szCs w:val="28"/>
        </w:rPr>
        <w:fldChar w:fldCharType="begin" w:fldLock="1"/>
      </w:r>
      <w:r w:rsidR="00467C11">
        <w:rPr>
          <w:color w:val="000000" w:themeColor="text1"/>
          <w:sz w:val="28"/>
          <w:szCs w:val="28"/>
        </w:rPr>
        <w:instrText>ADDIN CSL_CITATION {"citationItems":[{"id":"ITEM-1","itemData":{"DOI":"10.1016/j.radonc.2009.08.044","ISSN":"01678140","PMID":"19783058","abstract":"Background and purpose: Unintended exposures in radiotherapy are likely to occur when certain conditions that favour such exposures exist. Based on the frequency of occurrence of various causes of 100 events of unintended exposures in radiotherapy as derived from the analysis of published reports, a checklist for assessing the vulnerability of radiotherapy facilities for potential accidents has been prepared. The list presents items to be considered for safety critical assessments of a radiotherapy department for the improvement of patient safety and the entire radiotherapy processes. Materials and methods: The resources used for this paper consist of 100 unintended radiotherapy exposures and were derived from existing published reports. The analysis was performed by forming two templates: one consisting of 10 initiating events and another of 35 contributing factors. Results: Four most prominent initiating events were identified and together accounted for about 70% of all the unintended exposure events. Ten most prominent contributing factors were also identified and together accounted for about 70% of all the radiotherapy unintended exposure events covered under this study. Conclusion: With this knowledge of high frequency of occurrences, the identified four prominent initiating events and the 10 most prominent contributing factors must be checked and dealt with as a matter of priority when assessing the safety of a radiotherapy facility. A simple checklist for checking the quality assurance programmes of a radiotherapy department for every aspect of the design and delivery of radiation have been provided. © 2009 Elsevier Ireland Ltd. All rights reserved.","author":[{"dropping-particle":"","family":"Boadu","given":"Mary","non-dropping-particle":"","parse-names":false,"suffix":""},{"dropping-particle":"","family":"Rehani","given":"Madan Mohan","non-dropping-particle":"","parse-names":false,"suffix":""}],"container-title":"Radiotherapy and Oncology","id":"ITEM-1","issue":"3","issued":{"date-parts":[["2009"]]},"page":"609-617","title":"Unintended exposure in radiotherapy: Identification of prominent causes","type":"article-journal","volume":"93"},"uris":["http://www.mendeley.com/documents/?uuid=3fd2d080-7ebc-3b0b-880e-5157ce49c0a4"]}],"mendeley":{"formattedCitation":"[61]","plainTextFormattedCitation":"[61]","previouslyFormattedCitation":"[61]"},"properties":{"noteIndex":0},"schema":"https://github.com/citation-style-language/schema/raw/master/csl-citation.json"}</w:instrText>
      </w:r>
      <w:r w:rsidR="00D85DF1">
        <w:rPr>
          <w:color w:val="000000" w:themeColor="text1"/>
          <w:sz w:val="28"/>
          <w:szCs w:val="28"/>
        </w:rPr>
        <w:fldChar w:fldCharType="separate"/>
      </w:r>
      <w:r w:rsidR="00467C11" w:rsidRPr="00467C11">
        <w:rPr>
          <w:noProof/>
          <w:color w:val="000000" w:themeColor="text1"/>
          <w:sz w:val="28"/>
          <w:szCs w:val="28"/>
        </w:rPr>
        <w:t>[61]</w:t>
      </w:r>
      <w:r w:rsidR="00D85DF1">
        <w:rPr>
          <w:color w:val="000000" w:themeColor="text1"/>
          <w:sz w:val="28"/>
          <w:szCs w:val="28"/>
        </w:rPr>
        <w:fldChar w:fldCharType="end"/>
      </w:r>
      <w:r w:rsidR="00D85DF1">
        <w:rPr>
          <w:color w:val="000000" w:themeColor="text1"/>
          <w:sz w:val="28"/>
          <w:szCs w:val="28"/>
        </w:rPr>
        <w:t>.</w:t>
      </w:r>
    </w:p>
    <w:p w14:paraId="48DD6E5D" w14:textId="32169EFC" w:rsidR="00187B40" w:rsidRPr="008009A0" w:rsidRDefault="00187B40" w:rsidP="00187B40">
      <w:pPr>
        <w:ind w:firstLine="567"/>
        <w:jc w:val="both"/>
        <w:rPr>
          <w:color w:val="000000" w:themeColor="text1"/>
          <w:sz w:val="28"/>
          <w:szCs w:val="28"/>
        </w:rPr>
      </w:pPr>
      <w:r w:rsidRPr="00EB16C7">
        <w:rPr>
          <w:bCs/>
          <w:i/>
          <w:color w:val="000000" w:themeColor="text1"/>
          <w:sz w:val="28"/>
          <w:szCs w:val="28"/>
        </w:rPr>
        <w:t xml:space="preserve">Радиационные </w:t>
      </w:r>
      <w:r w:rsidR="0084472E">
        <w:rPr>
          <w:bCs/>
          <w:i/>
          <w:color w:val="000000" w:themeColor="text1"/>
          <w:sz w:val="28"/>
          <w:szCs w:val="28"/>
        </w:rPr>
        <w:t>инциденты</w:t>
      </w:r>
      <w:r w:rsidR="00654DDC">
        <w:rPr>
          <w:color w:val="000000" w:themeColor="text1"/>
          <w:sz w:val="28"/>
          <w:szCs w:val="28"/>
        </w:rPr>
        <w:t xml:space="preserve"> </w:t>
      </w:r>
      <w:r w:rsidRPr="00EB16C7">
        <w:rPr>
          <w:color w:val="000000" w:themeColor="text1"/>
          <w:sz w:val="28"/>
          <w:szCs w:val="28"/>
        </w:rPr>
        <w:t>связан</w:t>
      </w:r>
      <w:r w:rsidR="00654DDC">
        <w:rPr>
          <w:color w:val="000000" w:themeColor="text1"/>
          <w:sz w:val="28"/>
          <w:szCs w:val="28"/>
        </w:rPr>
        <w:t>н</w:t>
      </w:r>
      <w:r w:rsidRPr="00EB16C7">
        <w:rPr>
          <w:color w:val="000000" w:themeColor="text1"/>
          <w:sz w:val="28"/>
          <w:szCs w:val="28"/>
        </w:rPr>
        <w:t>ы</w:t>
      </w:r>
      <w:r w:rsidR="00654DDC">
        <w:rPr>
          <w:color w:val="000000" w:themeColor="text1"/>
          <w:sz w:val="28"/>
          <w:szCs w:val="28"/>
        </w:rPr>
        <w:t>е</w:t>
      </w:r>
      <w:r w:rsidRPr="00EB16C7">
        <w:rPr>
          <w:color w:val="000000" w:themeColor="text1"/>
          <w:sz w:val="28"/>
          <w:szCs w:val="28"/>
        </w:rPr>
        <w:t xml:space="preserve"> с чрезмерным облучением и случаями неправильной идентификации</w:t>
      </w:r>
      <w:r w:rsidR="003F09E8">
        <w:rPr>
          <w:color w:val="000000" w:themeColor="text1"/>
          <w:sz w:val="28"/>
          <w:szCs w:val="28"/>
        </w:rPr>
        <w:t xml:space="preserve"> пациента и неправильного места</w:t>
      </w:r>
      <w:r w:rsidR="003F09E8" w:rsidRPr="003F09E8">
        <w:rPr>
          <w:color w:val="000000" w:themeColor="text1"/>
          <w:sz w:val="28"/>
          <w:szCs w:val="28"/>
        </w:rPr>
        <w:t xml:space="preserve"> </w:t>
      </w:r>
      <w:r w:rsidR="003F09E8">
        <w:rPr>
          <w:color w:val="000000" w:themeColor="text1"/>
          <w:sz w:val="28"/>
          <w:szCs w:val="28"/>
        </w:rPr>
        <w:fldChar w:fldCharType="begin" w:fldLock="1"/>
      </w:r>
      <w:r w:rsidR="00467C11">
        <w:rPr>
          <w:color w:val="000000" w:themeColor="text1"/>
          <w:sz w:val="28"/>
          <w:szCs w:val="28"/>
        </w:rPr>
        <w:instrText>ADDIN CSL_CITATION {"citationItems":[{"id":"ITEM-1","itemData":{"DOI":"10.1016/j.radonc.2009.08.044","ISSN":"01678140","PMID":"19783058","abstract":"Background and purpose: Unintended exposures in radiotherapy are likely to occur when certain conditions that favour such exposures exist. Based on the frequency of occurrence of various causes of 100 events of unintended exposures in radiotherapy as derived from the analysis of published reports, a checklist for assessing the vulnerability of radiotherapy facilities for potential accidents has been prepared. The list presents items to be considered for safety critical assessments of a radiotherapy department for the improvement of patient safety and the entire radiotherapy processes. Materials and methods: The resources used for this paper consist of 100 unintended radiotherapy exposures and were derived from existing published reports. The analysis was performed by forming two templates: one consisting of 10 initiating events and another of 35 contributing factors. Results: Four most prominent initiating events were identified and together accounted for about 70% of all the unintended exposure events. Ten most prominent contributing factors were also identified and together accounted for about 70% of all the radiotherapy unintended exposure events covered under this study. Conclusion: With this knowledge of high frequency of occurrences, the identified four prominent initiating events and the 10 most prominent contributing factors must be checked and dealt with as a matter of priority when assessing the safety of a radiotherapy facility. A simple checklist for checking the quality assurance programmes of a radiotherapy department for every aspect of the design and delivery of radiation have been provided. © 2009 Elsevier Ireland Ltd. All rights reserved.","author":[{"dropping-particle":"","family":"Boadu","given":"Mary","non-dropping-particle":"","parse-names":false,"suffix":""},{"dropping-particle":"","family":"Rehani","given":"Madan Mohan","non-dropping-particle":"","parse-names":false,"suffix":""}],"container-title":"Radiotherapy and Oncology","id":"ITEM-1","issue":"3","issued":{"date-parts":[["2009"]]},"page":"609-617","title":"Unintended exposure in radiotherapy: Identification of prominent causes","type":"article-journal","volume":"93"},"uris":["http://www.mendeley.com/documents/?uuid=3fd2d080-7ebc-3b0b-880e-5157ce49c0a4"]}],"mendeley":{"formattedCitation":"[61]","plainTextFormattedCitation":"[61]","previouslyFormattedCitation":"[61]"},"properties":{"noteIndex":0},"schema":"https://github.com/citation-style-language/schema/raw/master/csl-citation.json"}</w:instrText>
      </w:r>
      <w:r w:rsidR="003F09E8">
        <w:rPr>
          <w:color w:val="000000" w:themeColor="text1"/>
          <w:sz w:val="28"/>
          <w:szCs w:val="28"/>
        </w:rPr>
        <w:fldChar w:fldCharType="separate"/>
      </w:r>
      <w:r w:rsidR="00467C11" w:rsidRPr="00467C11">
        <w:rPr>
          <w:noProof/>
          <w:color w:val="000000" w:themeColor="text1"/>
          <w:sz w:val="28"/>
          <w:szCs w:val="28"/>
        </w:rPr>
        <w:t>[61]</w:t>
      </w:r>
      <w:r w:rsidR="003F09E8">
        <w:rPr>
          <w:color w:val="000000" w:themeColor="text1"/>
          <w:sz w:val="28"/>
          <w:szCs w:val="28"/>
        </w:rPr>
        <w:fldChar w:fldCharType="end"/>
      </w:r>
      <w:r w:rsidR="00D85DF1">
        <w:rPr>
          <w:i/>
          <w:iCs/>
          <w:color w:val="000000" w:themeColor="text1"/>
          <w:sz w:val="28"/>
          <w:szCs w:val="28"/>
        </w:rPr>
        <w:t>.</w:t>
      </w:r>
      <w:r w:rsidRPr="00EB16C7">
        <w:rPr>
          <w:color w:val="000000" w:themeColor="text1"/>
          <w:sz w:val="28"/>
          <w:szCs w:val="28"/>
        </w:rPr>
        <w:t xml:space="preserve">Обзор </w:t>
      </w:r>
      <w:r w:rsidRPr="00EB16C7">
        <w:rPr>
          <w:color w:val="000000" w:themeColor="text1"/>
          <w:sz w:val="28"/>
          <w:szCs w:val="28"/>
        </w:rPr>
        <w:lastRenderedPageBreak/>
        <w:t xml:space="preserve">опубликованных за 30 лет данных о безопасности лучевой терапии показывает, что общая частота </w:t>
      </w:r>
      <w:r w:rsidR="00C129F4">
        <w:rPr>
          <w:color w:val="000000" w:themeColor="text1"/>
          <w:sz w:val="28"/>
          <w:szCs w:val="28"/>
        </w:rPr>
        <w:t>инцидентов</w:t>
      </w:r>
      <w:r w:rsidRPr="00EB16C7">
        <w:rPr>
          <w:color w:val="000000" w:themeColor="text1"/>
          <w:sz w:val="28"/>
          <w:szCs w:val="28"/>
        </w:rPr>
        <w:t xml:space="preserve"> составляет ок</w:t>
      </w:r>
      <w:r w:rsidR="00B7692A">
        <w:rPr>
          <w:color w:val="000000" w:themeColor="text1"/>
          <w:sz w:val="28"/>
          <w:szCs w:val="28"/>
        </w:rPr>
        <w:t xml:space="preserve">оло 15 на 10 000 курсов лечения </w:t>
      </w:r>
      <w:r w:rsidR="00B7692A">
        <w:rPr>
          <w:color w:val="000000" w:themeColor="text1"/>
          <w:sz w:val="28"/>
          <w:szCs w:val="28"/>
        </w:rPr>
        <w:fldChar w:fldCharType="begin" w:fldLock="1"/>
      </w:r>
      <w:r w:rsidR="00467C11">
        <w:rPr>
          <w:color w:val="000000" w:themeColor="text1"/>
          <w:sz w:val="28"/>
          <w:szCs w:val="28"/>
        </w:rPr>
        <w:instrText>ADDIN CSL_CITATION {"citationItems":[{"id":"ITEM-1","itemData":{"DOI":"10.1016/j.radonc.2009.03.007","ISSN":"01678140","PMID":"19395105","abstract":"Errors from radiotherapy machine or software malfunction usually are well documented as they affect hundreds of patients, whereas random errors affecting individual patients are more difficult to be discovered and prevented. Although major clinical radiotherapy incidents have been reported, many more have remained unrecognised or have not been reported. The literature in this field is limited as it is mostly published as a result of investigation of major errors. We present a review of radiotherapy incidents internationally with the aim of identifying the domains where most errors occur through extensive review and synthesis of published reports, unpublished 'Grey literature' and departmental incident data. Our review of radiotherapy-related events in the last three decades (1976-2007) identified more than seven thousand (N = 7741) incidents and near misses. Three thousand one hundred and twenty-five incidents reported patient harm of variable intensity ranging from underdose increasing the risk of recurrence, to overdose causing toxicity, and even death for 1% (N = 38); 4616 events were near misses with no recognisable patient harm. Based on our review, a radiotherapy risk profile has been published by the WHO World Alliance for Patient Safety that highlights the role of communication, training and strict adherence to guidelines/protocols in improving the safety of radiotherapy process. © 2009 World Health Organization.","author":[{"dropping-particle":"","family":"Shafiq","given":"Jesmin","non-dropping-particle":"","parse-names":false,"suffix":""},{"dropping-particle":"","family":"Barton","given":"Michael","non-dropping-particle":"","parse-names":false,"suffix":""},{"dropping-particle":"","family":"Noble","given":"Douglas","non-dropping-particle":"","parse-names":false,"suffix":""},{"dropping-particle":"","family":"Lemer","given":"Claire","non-dropping-particle":"","parse-names":false,"suffix":""},{"dropping-particle":"","family":"Donaldson","given":"Liam J.","non-dropping-particle":"","parse-names":false,"suffix":""}],"container-title":"Radiotherapy and Oncology","id":"ITEM-1","issue":"1","issued":{"date-parts":[["2009"]]},"page":"15-21","title":"An international review of patient safety measures in radiotherapy practice","type":"article","volume":"92"},"uris":["http://www.mendeley.com/documents/?uuid=564c254d-16fd-3094-8fe7-7bdcfa59c091"]}],"mendeley":{"formattedCitation":"[62]","plainTextFormattedCitation":"[62]","previouslyFormattedCitation":"[62]"},"properties":{"noteIndex":0},"schema":"https://github.com/citation-style-language/schema/raw/master/csl-citation.json"}</w:instrText>
      </w:r>
      <w:r w:rsidR="00B7692A">
        <w:rPr>
          <w:color w:val="000000" w:themeColor="text1"/>
          <w:sz w:val="28"/>
          <w:szCs w:val="28"/>
        </w:rPr>
        <w:fldChar w:fldCharType="separate"/>
      </w:r>
      <w:r w:rsidR="00467C11" w:rsidRPr="00467C11">
        <w:rPr>
          <w:noProof/>
          <w:color w:val="000000" w:themeColor="text1"/>
          <w:sz w:val="28"/>
          <w:szCs w:val="28"/>
        </w:rPr>
        <w:t>[62]</w:t>
      </w:r>
      <w:r w:rsidR="00B7692A">
        <w:rPr>
          <w:color w:val="000000" w:themeColor="text1"/>
          <w:sz w:val="28"/>
          <w:szCs w:val="28"/>
        </w:rPr>
        <w:fldChar w:fldCharType="end"/>
      </w:r>
      <w:r w:rsidR="00B7692A" w:rsidRPr="008009A0">
        <w:rPr>
          <w:color w:val="000000" w:themeColor="text1"/>
          <w:sz w:val="28"/>
          <w:szCs w:val="28"/>
        </w:rPr>
        <w:t>.</w:t>
      </w:r>
    </w:p>
    <w:p w14:paraId="71DFCD42" w14:textId="20C678F7" w:rsidR="00187B40" w:rsidRPr="008009A0" w:rsidRDefault="00187B40" w:rsidP="00187B40">
      <w:pPr>
        <w:ind w:firstLine="567"/>
        <w:jc w:val="both"/>
        <w:rPr>
          <w:color w:val="000000" w:themeColor="text1"/>
          <w:sz w:val="28"/>
          <w:szCs w:val="28"/>
        </w:rPr>
      </w:pPr>
      <w:r w:rsidRPr="00EB16C7">
        <w:rPr>
          <w:bCs/>
          <w:i/>
          <w:color w:val="000000" w:themeColor="text1"/>
          <w:sz w:val="28"/>
          <w:szCs w:val="28"/>
        </w:rPr>
        <w:t>Сепсис</w:t>
      </w:r>
      <w:r w:rsidR="00654DDC">
        <w:rPr>
          <w:color w:val="000000" w:themeColor="text1"/>
          <w:sz w:val="28"/>
          <w:szCs w:val="28"/>
        </w:rPr>
        <w:t xml:space="preserve"> </w:t>
      </w:r>
      <w:r w:rsidRPr="00EB16C7">
        <w:rPr>
          <w:color w:val="000000" w:themeColor="text1"/>
          <w:sz w:val="28"/>
          <w:szCs w:val="28"/>
        </w:rPr>
        <w:t>часто не ди</w:t>
      </w:r>
      <w:r w:rsidR="00654DDC">
        <w:rPr>
          <w:color w:val="000000" w:themeColor="text1"/>
          <w:sz w:val="28"/>
          <w:szCs w:val="28"/>
        </w:rPr>
        <w:t xml:space="preserve">агностируется на ранней стадии. </w:t>
      </w:r>
      <w:r w:rsidRPr="00EB16C7">
        <w:rPr>
          <w:color w:val="000000" w:themeColor="text1"/>
          <w:sz w:val="28"/>
          <w:szCs w:val="28"/>
        </w:rPr>
        <w:t xml:space="preserve">Устойчивость к противомикробным препаратам является ведущим фактором, вызывающим отсутствие клинического ответа на лечение и быстрое развитие сепсиса и септического шока, поражая примерно 31 миллион человек во всем мире и вызывая </w:t>
      </w:r>
      <w:r w:rsidR="00B7692A">
        <w:rPr>
          <w:color w:val="000000" w:themeColor="text1"/>
          <w:sz w:val="28"/>
          <w:szCs w:val="28"/>
        </w:rPr>
        <w:t>более 5 миллионов смертей в год</w:t>
      </w:r>
      <w:r w:rsidR="00B7692A" w:rsidRPr="00B7692A">
        <w:rPr>
          <w:color w:val="000000" w:themeColor="text1"/>
          <w:sz w:val="28"/>
          <w:szCs w:val="28"/>
        </w:rPr>
        <w:t xml:space="preserve"> </w:t>
      </w:r>
      <w:r w:rsidR="00B7692A">
        <w:rPr>
          <w:color w:val="000000" w:themeColor="text1"/>
          <w:sz w:val="28"/>
          <w:szCs w:val="28"/>
        </w:rPr>
        <w:fldChar w:fldCharType="begin" w:fldLock="1"/>
      </w:r>
      <w:r w:rsidR="00467C11">
        <w:rPr>
          <w:color w:val="000000" w:themeColor="text1"/>
          <w:sz w:val="28"/>
          <w:szCs w:val="28"/>
        </w:rPr>
        <w:instrText>ADDIN CSL_CITATION {"citationItems":[{"id":"ITEM-1","itemData":{"DOI":"10.1164/rccm.201504-0781OC","ISSN":"15354970","PMID":"26414292","abstract":"Rationale: Reducing the global burden of sepsis, a recognized global health challenge, requires comprehensive data on the incidence and mortality on a global scale. Objectives: To estimate the worldwide incidence and mortality of sepsis and identify knowledge gaps based on available evidence from observational studies. Methods: We systematically searched 15 international citation databases for population-level estimates of sepsis incidence rates and fatalityin adultpopulations using consensus criteriaand published in the last 36 years. Measurements and Main Results: The search yielded 1,553 reports from 1979 to 2015, of which 45 met our criteria. A total of 27 studies from seven high-income countries provided data for metaanalysis. For these countries, the population incidence rate was 288 (95% confidence interval [CI], 215'386; t = 0.55) for hospitaltreated sepsis cases and 148 (95% CI, 98'226; t = 0.99) for hospitaltreated severe sepsis cases per 100,000 person-years. Restricted to the last decade, the incidence rate was 437 (95% CI, 334'571; t = 0.38) for sepsis and 270 (95% CI, 176'412; t = 0.60) for severe sepsis cases per 100,000 person-years. Hospital mortality was 17% for sepsis and 26% for severe sepsis during this period. There were no population-level sepsis incidence estimates from lowerincome countries, which limits the prediction of global cases and deaths. However, a tentative extrapolation from high-income country data suggests global estimates of 31.5 million sepsis and 19.4 million severe sepsis cases, with potentially 5.3 million deaths annually. Conclusions: Population-level epidemiologic data for sepsis are scarce and nonexistent for low- and middle-income countries. Our analyses underline the urgent need to implement global strategies to measure sepsis morbidity and mortality, particularly in low- and middle-income countries.","author":[{"dropping-particle":"","family":"Fleischmann","given":"Carolin","non-dropping-particle":"","parse-names":false,"suffix":""},{"dropping-particle":"","family":"Scherag","given":"Andre","non-dropping-particle":"","parse-names":false,"suffix":""},{"dropping-particle":"","family":"Adhikari","given":"Neill K.J.","non-dropping-particle":"","parse-names":false,"suffix":""},{"dropping-particle":"","family":"Hartog","given":"Christiane S.","non-dropping-particle":"","parse-names":false,"suffix":""},{"dropping-particle":"","family":"Tsaganos","given":"Thomas","non-dropping-particle":"","parse-names":false,"suffix":""},{"dropping-particle":"","family":"Schlattmann","given":"Peter","non-dropping-particle":"","parse-names":false,"suffix":""},{"dropping-particle":"","family":"Angus","given":"Derek C.","non-dropping-particle":"","parse-names":false,"suffix":""},{"dropping-particle":"","family":"Reinhart","given":"Konrad","non-dropping-particle":"","parse-names":false,"suffix":""}],"container-title":"American Journal of Respiratory and Critical Care Medicine","id":"ITEM-1","issue":"3","issued":{"date-parts":[["2016"]]},"page":"259-272","title":"Assessment of global incidence and mortality of hospital-treated sepsis current estimates and limitations","type":"article-journal","volume":"193"},"uris":["http://www.mendeley.com/documents/?uuid=a749d0ef-8ba6-3d41-9a79-a74f4cdcd059"]}],"mendeley":{"formattedCitation":"[63]","plainTextFormattedCitation":"[63]","previouslyFormattedCitation":"[63]"},"properties":{"noteIndex":0},"schema":"https://github.com/citation-style-language/schema/raw/master/csl-citation.json"}</w:instrText>
      </w:r>
      <w:r w:rsidR="00B7692A">
        <w:rPr>
          <w:color w:val="000000" w:themeColor="text1"/>
          <w:sz w:val="28"/>
          <w:szCs w:val="28"/>
        </w:rPr>
        <w:fldChar w:fldCharType="separate"/>
      </w:r>
      <w:r w:rsidR="00467C11" w:rsidRPr="00467C11">
        <w:rPr>
          <w:noProof/>
          <w:color w:val="000000" w:themeColor="text1"/>
          <w:sz w:val="28"/>
          <w:szCs w:val="28"/>
        </w:rPr>
        <w:t>[63]</w:t>
      </w:r>
      <w:r w:rsidR="00B7692A">
        <w:rPr>
          <w:color w:val="000000" w:themeColor="text1"/>
          <w:sz w:val="28"/>
          <w:szCs w:val="28"/>
        </w:rPr>
        <w:fldChar w:fldCharType="end"/>
      </w:r>
      <w:r w:rsidR="00B7692A" w:rsidRPr="008009A0">
        <w:rPr>
          <w:color w:val="000000" w:themeColor="text1"/>
          <w:sz w:val="28"/>
          <w:szCs w:val="28"/>
        </w:rPr>
        <w:t>.</w:t>
      </w:r>
    </w:p>
    <w:p w14:paraId="31D25743" w14:textId="45A44618" w:rsidR="00187B40" w:rsidRPr="00DB09A2" w:rsidRDefault="00187B40" w:rsidP="00187B40">
      <w:pPr>
        <w:ind w:firstLine="567"/>
        <w:jc w:val="both"/>
        <w:rPr>
          <w:color w:val="000000" w:themeColor="text1"/>
          <w:sz w:val="28"/>
          <w:szCs w:val="28"/>
        </w:rPr>
      </w:pPr>
      <w:r w:rsidRPr="00EB16C7">
        <w:rPr>
          <w:bCs/>
          <w:i/>
          <w:color w:val="000000" w:themeColor="text1"/>
          <w:sz w:val="28"/>
          <w:szCs w:val="28"/>
        </w:rPr>
        <w:t>Венозн</w:t>
      </w:r>
      <w:r>
        <w:rPr>
          <w:bCs/>
          <w:i/>
          <w:color w:val="000000" w:themeColor="text1"/>
          <w:sz w:val="28"/>
          <w:szCs w:val="28"/>
        </w:rPr>
        <w:t xml:space="preserve">ая тромбоэмболия </w:t>
      </w:r>
      <w:r w:rsidRPr="00EB16C7">
        <w:rPr>
          <w:color w:val="000000" w:themeColor="text1"/>
          <w:sz w:val="28"/>
          <w:szCs w:val="28"/>
        </w:rPr>
        <w:t>является одной из наиболее распространенных и предотвратимых причин вреда для пациентов, на долю которой приходится одна треть осложнений, связанных с госпитализацией. По оценкам, ежегодно регистрируется 3,9 миллиона случаев заболевания в странах с высоким уровнем дохода и 6</w:t>
      </w:r>
      <w:r w:rsidRPr="000A756C">
        <w:rPr>
          <w:color w:val="000000" w:themeColor="text1"/>
          <w:sz w:val="28"/>
          <w:szCs w:val="28"/>
        </w:rPr>
        <w:t xml:space="preserve"> миллионов случаев в странах с </w:t>
      </w:r>
      <w:r w:rsidR="00B7692A">
        <w:rPr>
          <w:color w:val="000000" w:themeColor="text1"/>
          <w:sz w:val="28"/>
          <w:szCs w:val="28"/>
        </w:rPr>
        <w:t>низким и средним уровнем дохода</w:t>
      </w:r>
      <w:r w:rsidR="00D85DF1" w:rsidRPr="00D85DF1">
        <w:rPr>
          <w:color w:val="000000" w:themeColor="text1"/>
          <w:sz w:val="28"/>
          <w:szCs w:val="28"/>
        </w:rPr>
        <w:t xml:space="preserve"> </w:t>
      </w:r>
      <w:r w:rsidR="00D85DF1">
        <w:rPr>
          <w:color w:val="000000" w:themeColor="text1"/>
          <w:sz w:val="28"/>
          <w:szCs w:val="28"/>
        </w:rPr>
        <w:fldChar w:fldCharType="begin" w:fldLock="1"/>
      </w:r>
      <w:r w:rsidR="00467C11">
        <w:rPr>
          <w:color w:val="000000" w:themeColor="text1"/>
          <w:sz w:val="28"/>
          <w:szCs w:val="28"/>
        </w:rPr>
        <w:instrText>ADDIN CSL_CITATION {"citationItems":[{"id":"ITEM-1","itemData":{"DOI":"10.1055/s-0034-1390325","ISSN":"10989064","PMID":"25304324","abstract":"Thrombosis is a common pathology underlying ischemic heart disease, ischemic stroke, and venous thromboembolism (VTE). The Global Burden of Disease Study 2010 (GBD 2010) documented that ischemic heart disease and stroke collectively caused one in four deaths worldwide. GBD 2010 did not report data for VTE as a cause of death and disability. We performed a systematic review of the literature on the global disease burden due to VTE in low-, middle-, and high-income countries. Studies from Western Europe, North America, Australia, and Southern Latin America (Argentina) yielded consistent results with annual incidences ranging from 0.75 to 2.69 per 1,000 individuals in the population. The incidence increased to between 2 and 7 per 1,000 among those 70 years of age or more. Although the incidence is lower in individuals of Chinese and Korean ethnicity, their disease burden is not low because of population aging. VTE associated with hospitalization was the leading cause of disability-adjusted-life-years (DALYs) lost in low- and middle-income countries, and second in high-income countries, responsible for more DALYs lost than nosocomial pneumonia, catheter-related blood stream infections, and adverse drug events. VTE causes a major burden of disease across low-, middle-, and high-income countries. More detailed data on the global burden of VTE should be obtained to inform policy and resource allocation in health systems, and to evaluate if improved utilization of preventive measures will reduce the burden.","author":[{"dropping-particle":"","family":"Raskob","given":"Gary E.","non-dropping-particle":"","parse-names":false,"suffix":""},{"dropping-particle":"","family":"Angchaisuksiri","given":"Pantep","non-dropping-particle":"","parse-names":false,"suffix":""},{"dropping-particle":"","family":"Blanco","given":"Alicia N.","non-dropping-particle":"","parse-names":false,"suffix":""},{"dropping-particle":"","family":"Büller","given":"Harry","non-dropping-particle":"","parse-names":false,"suffix":""},{"dropping-particle":"","family":"Gallus","given":"Alexander","non-dropping-particle":"","parse-names":false,"suffix":""},{"dropping-particle":"","family":"Hunt","given":"Beverley J.","non-dropping-particle":"","parse-names":false,"suffix":""},{"dropping-particle":"","family":"Hylek","given":"Elaine M.","non-dropping-particle":"","parse-names":false,"suffix":""},{"dropping-particle":"","family":"Kakkar","given":"The Lord","non-dropping-particle":"","parse-names":false,"suffix":""},{"dropping-particle":"V.","family":"Konstantinides","given":"Stavros","non-dropping-particle":"","parse-names":false,"suffix":""},{"dropping-particle":"","family":"McCumber","given":"Micah","non-dropping-particle":"","parse-names":false,"suffix":""},{"dropping-particle":"","family":"Ozaki","given":"Yukio","non-dropping-particle":"","parse-names":false,"suffix":""},{"dropping-particle":"","family":"Wendelboe","given":"Aaron","non-dropping-particle":"","parse-names":false,"suffix":""},{"dropping-particle":"","family":"Weitz","given":"Jeffrey I.","non-dropping-particle":"","parse-names":false,"suffix":""}],"container-title":"Seminars in Thrombosis and Hemostasis","id":"ITEM-1","issue":"7","issued":{"date-parts":[["2014"]]},"page":"724-735","title":"Thrombosis: A Major Contributor to Global Disease Burden","type":"article-journal","volume":"40"},"uris":["http://www.mendeley.com/documents/?uuid=fcac2eb6-46e2-35ac-bffa-d0f0ea3a8f5e"]}],"mendeley":{"formattedCitation":"[64]","plainTextFormattedCitation":"[64]","previouslyFormattedCitation":"[64]"},"properties":{"noteIndex":0},"schema":"https://github.com/citation-style-language/schema/raw/master/csl-citation.json"}</w:instrText>
      </w:r>
      <w:r w:rsidR="00D85DF1">
        <w:rPr>
          <w:color w:val="000000" w:themeColor="text1"/>
          <w:sz w:val="28"/>
          <w:szCs w:val="28"/>
        </w:rPr>
        <w:fldChar w:fldCharType="separate"/>
      </w:r>
      <w:r w:rsidR="00467C11" w:rsidRPr="00467C11">
        <w:rPr>
          <w:noProof/>
          <w:color w:val="000000" w:themeColor="text1"/>
          <w:sz w:val="28"/>
          <w:szCs w:val="28"/>
        </w:rPr>
        <w:t>[64]</w:t>
      </w:r>
      <w:r w:rsidR="00D85DF1">
        <w:rPr>
          <w:color w:val="000000" w:themeColor="text1"/>
          <w:sz w:val="28"/>
          <w:szCs w:val="28"/>
        </w:rPr>
        <w:fldChar w:fldCharType="end"/>
      </w:r>
      <w:r w:rsidR="00B7692A" w:rsidRPr="00DB09A2">
        <w:rPr>
          <w:color w:val="000000" w:themeColor="text1"/>
          <w:sz w:val="28"/>
          <w:szCs w:val="28"/>
        </w:rPr>
        <w:t>.</w:t>
      </w:r>
    </w:p>
    <w:p w14:paraId="6D6A6999" w14:textId="1684AEA1" w:rsidR="00E60BB6" w:rsidRDefault="00E60BB6" w:rsidP="00E60BB6">
      <w:pPr>
        <w:ind w:left="113" w:firstLine="708"/>
        <w:jc w:val="both"/>
        <w:rPr>
          <w:sz w:val="28"/>
          <w:szCs w:val="28"/>
        </w:rPr>
      </w:pPr>
      <w:r w:rsidRPr="00DB1656">
        <w:rPr>
          <w:sz w:val="28"/>
          <w:szCs w:val="28"/>
        </w:rPr>
        <w:t>Следует отметить, что</w:t>
      </w:r>
      <w:r w:rsidR="00187B40" w:rsidRPr="00DB1656">
        <w:rPr>
          <w:sz w:val="28"/>
          <w:szCs w:val="28"/>
        </w:rPr>
        <w:t xml:space="preserve"> ВОЗ</w:t>
      </w:r>
      <w:r w:rsidRPr="00DB1656">
        <w:rPr>
          <w:sz w:val="28"/>
          <w:szCs w:val="28"/>
        </w:rPr>
        <w:t>, Институт усовершенствования здравоохранения, Европейское агентство по лекарственным средствам и Национальный институт здравоохранения</w:t>
      </w:r>
      <w:r w:rsidRPr="00DB1656">
        <w:rPr>
          <w:b/>
          <w:sz w:val="28"/>
          <w:szCs w:val="28"/>
        </w:rPr>
        <w:t xml:space="preserve"> </w:t>
      </w:r>
      <w:r w:rsidRPr="00DB1656">
        <w:rPr>
          <w:sz w:val="28"/>
          <w:szCs w:val="28"/>
        </w:rPr>
        <w:t>разработали справочные руководства для систем отчетности о случаях госпитализации, призванные содействовать пониманию факторов повлекшие неблагоприятные события.  Учитывая необходимость</w:t>
      </w:r>
      <w:r w:rsidR="00DB1656" w:rsidRPr="00DB1656">
        <w:rPr>
          <w:sz w:val="28"/>
          <w:szCs w:val="28"/>
        </w:rPr>
        <w:t xml:space="preserve"> в </w:t>
      </w:r>
      <w:r w:rsidRPr="00DB1656">
        <w:rPr>
          <w:sz w:val="28"/>
          <w:szCs w:val="28"/>
        </w:rPr>
        <w:t xml:space="preserve"> обучени</w:t>
      </w:r>
      <w:r w:rsidR="00DB1656" w:rsidRPr="00DB1656">
        <w:rPr>
          <w:sz w:val="28"/>
          <w:szCs w:val="28"/>
        </w:rPr>
        <w:t xml:space="preserve">й и совершенствовании навыков по </w:t>
      </w:r>
      <w:r w:rsidRPr="00DB1656">
        <w:rPr>
          <w:sz w:val="28"/>
          <w:szCs w:val="28"/>
        </w:rPr>
        <w:t xml:space="preserve"> </w:t>
      </w:r>
      <w:r w:rsidR="00DB1656" w:rsidRPr="00DB1656">
        <w:rPr>
          <w:sz w:val="28"/>
          <w:szCs w:val="28"/>
        </w:rPr>
        <w:t xml:space="preserve">самоотчётности </w:t>
      </w:r>
      <w:r w:rsidRPr="00DB1656">
        <w:rPr>
          <w:sz w:val="28"/>
          <w:szCs w:val="28"/>
        </w:rPr>
        <w:t xml:space="preserve">инцидентов, </w:t>
      </w:r>
      <w:r w:rsidR="00DB1656" w:rsidRPr="00DB1656">
        <w:rPr>
          <w:sz w:val="28"/>
          <w:szCs w:val="28"/>
        </w:rPr>
        <w:t xml:space="preserve">данные подходы внедрили </w:t>
      </w:r>
      <w:r w:rsidRPr="00DB1656">
        <w:rPr>
          <w:sz w:val="28"/>
          <w:szCs w:val="28"/>
        </w:rPr>
        <w:t xml:space="preserve">многие национальные системы и системы отчетности об инцидентах на уровне </w:t>
      </w:r>
      <w:r w:rsidR="00DB1656" w:rsidRPr="00DB1656">
        <w:rPr>
          <w:sz w:val="28"/>
          <w:szCs w:val="28"/>
        </w:rPr>
        <w:t>медицинских учреждениях</w:t>
      </w:r>
      <w:r w:rsidRPr="00DB1656">
        <w:rPr>
          <w:sz w:val="28"/>
          <w:szCs w:val="28"/>
        </w:rPr>
        <w:t xml:space="preserve">, </w:t>
      </w:r>
      <w:r w:rsidR="007E09A2" w:rsidRPr="00DB1656">
        <w:rPr>
          <w:sz w:val="28"/>
          <w:szCs w:val="28"/>
        </w:rPr>
        <w:t xml:space="preserve">такие </w:t>
      </w:r>
      <w:r w:rsidRPr="00DB1656">
        <w:rPr>
          <w:sz w:val="28"/>
          <w:szCs w:val="28"/>
        </w:rPr>
        <w:t xml:space="preserve">как Национальная система отчетности и обучения в Англии и Уэльсе в Великобритании, усовершенствованная </w:t>
      </w:r>
      <w:r w:rsidR="00663D52" w:rsidRPr="00DB1656">
        <w:rPr>
          <w:sz w:val="28"/>
          <w:szCs w:val="28"/>
        </w:rPr>
        <w:t>С</w:t>
      </w:r>
      <w:r w:rsidRPr="00DB1656">
        <w:rPr>
          <w:sz w:val="28"/>
          <w:szCs w:val="28"/>
        </w:rPr>
        <w:t>истема управления инцидентами (AIMS</w:t>
      </w:r>
      <w:r w:rsidRPr="00DB1656">
        <w:rPr>
          <w:b/>
          <w:sz w:val="28"/>
          <w:szCs w:val="28"/>
        </w:rPr>
        <w:t>)</w:t>
      </w:r>
      <w:r w:rsidR="008009A0" w:rsidRPr="00DB1656">
        <w:rPr>
          <w:sz w:val="28"/>
          <w:szCs w:val="28"/>
        </w:rPr>
        <w:t xml:space="preserve"> в Австралии</w:t>
      </w:r>
      <w:r w:rsidR="00332B15" w:rsidRPr="00332B15">
        <w:rPr>
          <w:sz w:val="28"/>
          <w:szCs w:val="28"/>
        </w:rPr>
        <w:t xml:space="preserve"> </w:t>
      </w:r>
      <w:r w:rsidR="00332B15">
        <w:rPr>
          <w:sz w:val="28"/>
          <w:szCs w:val="28"/>
        </w:rPr>
        <w:fldChar w:fldCharType="begin" w:fldLock="1"/>
      </w:r>
      <w:r w:rsidR="00467C11">
        <w:rPr>
          <w:sz w:val="28"/>
          <w:szCs w:val="28"/>
        </w:rPr>
        <w:instrText>ADDIN CSL_CITATION {"citationItems":[{"id":"ITEM-1","itemData":{"DOI":"10.1111/j.1445-2197.2005.03482.x","ISSN":"14451433","PMID":"16076327","abstract":"Background: A survey was conducted to assess the benefits and limitations of the Australian Incident Monitoring System (AIMS) as a programme to improve patient safety. Methods: A 12-point questionnaire was sent to 12 current users of AIMS in November 2002. Results: The AIMS provides a consistent system of coding, trending and monitoring of incident data. It promotes a patient safety culture and an awareness of system error. Other benefits include the building of teamwork and the implementation of strategies to reduce the prevalence and severity of incidents. The majority of respondents (83%) reported that AIMS investigations resulted in significant changes to equipment usage, medication prescribing or administration, clinical protocols, training programmes and falls risk assessment tools. Although 75% of users reported improvements in patient outcomes, these were difficult to measure. A major limitation of AIMS was the low rate of incident reporting by medical staff. Voluntary reporting systems did not capture all incident data and the information was often too generic for root cause analysis. There were difficulties benchmarking data and concerns were raised regarding the ownership of information. The programme requires ongoing resources to implement change strategies and to maintain incident reporting levels. On a scale of 1 (poor rating) to 10 (excellent rating) the mean benefit rating was 7.6. Conclusion: The Australian Incident Monitoring System is beneficial as a component of a clinical risk management strategy. Usefulness could be improved by increased participation by medical staff. The level of resources required should not be underestimated if the programme is to demonstrate improvements to patient outcomes. More recent versions of AIMS promise improved capabilities and will require similar evaluation.","author":[{"dropping-particle":"","family":"Spigelman","given":"Allan D.","non-dropping-particle":"","parse-names":false,"suffix":""},{"dropping-particle":"","family":"Swan","given":"Judith","non-dropping-particle":"","parse-names":false,"suffix":""}],"container-title":"ANZ Journal of Surgery","id":"ITEM-1","issue":"8","issued":{"date-parts":[["2005"]]},"page":"657-661","title":"Review of the Australian incident monitoring system","type":"article","volume":"75"},"uris":["http://www.mendeley.com/documents/?uuid=1bbc8c13-dacc-3b88-9776-2395339eab56"]}],"mendeley":{"formattedCitation":"[65]","plainTextFormattedCitation":"[65]","previouslyFormattedCitation":"[65]"},"properties":{"noteIndex":0},"schema":"https://github.com/citation-style-language/schema/raw/master/csl-citation.json"}</w:instrText>
      </w:r>
      <w:r w:rsidR="00332B15">
        <w:rPr>
          <w:sz w:val="28"/>
          <w:szCs w:val="28"/>
        </w:rPr>
        <w:fldChar w:fldCharType="separate"/>
      </w:r>
      <w:r w:rsidR="00467C11" w:rsidRPr="00467C11">
        <w:rPr>
          <w:noProof/>
          <w:sz w:val="28"/>
          <w:szCs w:val="28"/>
        </w:rPr>
        <w:t>[65]</w:t>
      </w:r>
      <w:r w:rsidR="00332B15">
        <w:rPr>
          <w:sz w:val="28"/>
          <w:szCs w:val="28"/>
        </w:rPr>
        <w:fldChar w:fldCharType="end"/>
      </w:r>
      <w:r w:rsidRPr="00DB1656">
        <w:rPr>
          <w:sz w:val="28"/>
          <w:szCs w:val="28"/>
        </w:rPr>
        <w:t xml:space="preserve">, усовершенствованная </w:t>
      </w:r>
      <w:r w:rsidR="00663D52" w:rsidRPr="00DB1656">
        <w:rPr>
          <w:sz w:val="28"/>
          <w:szCs w:val="28"/>
        </w:rPr>
        <w:t>С</w:t>
      </w:r>
      <w:r w:rsidRPr="00DB1656">
        <w:rPr>
          <w:sz w:val="28"/>
          <w:szCs w:val="28"/>
        </w:rPr>
        <w:t>и</w:t>
      </w:r>
      <w:r w:rsidR="00E54AAE" w:rsidRPr="00DB1656">
        <w:rPr>
          <w:sz w:val="28"/>
          <w:szCs w:val="28"/>
        </w:rPr>
        <w:t xml:space="preserve">стема отчетности об инцидентах </w:t>
      </w:r>
      <w:r w:rsidR="008009A0" w:rsidRPr="00DB1656">
        <w:rPr>
          <w:sz w:val="28"/>
          <w:szCs w:val="28"/>
        </w:rPr>
        <w:t xml:space="preserve">(AIRS) в Гонконге  </w:t>
      </w:r>
      <w:r w:rsidR="008009A0" w:rsidRPr="00DB1656">
        <w:rPr>
          <w:sz w:val="28"/>
          <w:szCs w:val="28"/>
        </w:rPr>
        <w:fldChar w:fldCharType="begin" w:fldLock="1"/>
      </w:r>
      <w:r w:rsidR="00467C11">
        <w:rPr>
          <w:sz w:val="28"/>
          <w:szCs w:val="28"/>
        </w:rPr>
        <w:instrText>ADDIN CSL_CITATION {"citationItems":[{"id":"ITEM-1","itemData":{"DOI":"10.2147/RMHP.S292875","ISSN":"11791594","abstract":"Background: Studies showed that adverse events within health care settings can lead to two victims. The first victim is the patient and family and the second victim is the involved healthcare professionals. However, there is a lack of research studying the experiences of healthcare professionals encountering clinical incidents in Hong Kong. This paper reports a qualitative study in exploring the healthcare professional experiences of clinical incident, their impacts and needs. Methods: This study is the second part of the mixed research method with two studies conducted in a cluster of hospitals in Hong Kong. Study 1 was a quantitative questionnaire survey and Study 2 was a qualitative In-Depth Interview. In study 2, a semi-interview guide was used. Results: Results showed that symptoms experienced after the clinical incident were mostly from psychological, physical, then social and lastly spiritual aspects which were consistent with those found in study 1 and other studies. Using content analysis for analyzing the impacts, four themes were identified. Concerning the impacts immediately from the clinical incident, two themes emerged were 1) facing emotion distress and 2) maintaining rationality. Regarding the impacts after the clinical incident, another two themes were 3) managing further emotional distress 4) restoring personal wellness. With regard to the needs after clinical incidents, three themes emerged were 1) self-recovery; 2) senior good mentoring and 3) positive organization climate with emphasis on enhancement of training and development of a positive practice culture. Conclusion: Great impacts are found with healthcare professionals encountering clinical incidents from a holistic perspective. They need time for self-recovery with support from good supervisors, peers and a caring environment. Some recommendations based on the findings of the study are made.","author":[{"dropping-particle":"","family":"Luk","given":"Leung Andrew","non-dropping-particle":"","parse-names":false,"suffix":""},{"dropping-particle":"","family":"Lee","given":"Fung Kam Iris","non-dropping-particle":"","parse-names":false,"suffix":""},{"dropping-particle":"","family":"Lam","given":"Chi Shan","non-dropping-particle":"","parse-names":false,"suffix":""},{"dropping-particle":"","family":"So","given":"Hing Yu","non-dropping-particle":"","parse-names":false,"suffix":""},{"dropping-particle":"","family":"Wong","given":"Yuk Yi Michelle","non-dropping-particle":"","parse-names":false,"suffix":""},{"dropping-particle":"","family":"Lui","given":"Wai Sze Wacy","non-dropping-particle":"","parse-names":false,"suffix":""}],"container-title":"Risk Management and Healthcare Policy","id":"ITEM-1","issued":{"date-parts":[["2021"]]},"page":"947-957","title":"Healthcare professional experiences of clinical incident in hong kong: A qualitative study","type":"article-journal","volume":"14"},"uris":["http://www.mendeley.com/documents/?uuid=03c64eec-958e-325b-983a-f4518d908f60"]}],"mendeley":{"formattedCitation":"[66]","plainTextFormattedCitation":"[66]","previouslyFormattedCitation":"[66]"},"properties":{"noteIndex":0},"schema":"https://github.com/citation-style-language/schema/raw/master/csl-citation.json"}</w:instrText>
      </w:r>
      <w:r w:rsidR="008009A0" w:rsidRPr="00DB1656">
        <w:rPr>
          <w:sz w:val="28"/>
          <w:szCs w:val="28"/>
        </w:rPr>
        <w:fldChar w:fldCharType="separate"/>
      </w:r>
      <w:r w:rsidR="00467C11" w:rsidRPr="00467C11">
        <w:rPr>
          <w:noProof/>
          <w:sz w:val="28"/>
          <w:szCs w:val="28"/>
        </w:rPr>
        <w:t>[66]</w:t>
      </w:r>
      <w:r w:rsidR="008009A0" w:rsidRPr="00DB1656">
        <w:rPr>
          <w:sz w:val="28"/>
          <w:szCs w:val="28"/>
        </w:rPr>
        <w:fldChar w:fldCharType="end"/>
      </w:r>
      <w:r w:rsidRPr="00DB1656">
        <w:rPr>
          <w:sz w:val="28"/>
          <w:szCs w:val="28"/>
        </w:rPr>
        <w:t xml:space="preserve"> и Проект по сбору медицинской информации о случаях, близк</w:t>
      </w:r>
      <w:r w:rsidR="008009A0" w:rsidRPr="00DB1656">
        <w:rPr>
          <w:sz w:val="28"/>
          <w:szCs w:val="28"/>
        </w:rPr>
        <w:t xml:space="preserve">их к нежелательным в Японии </w:t>
      </w:r>
      <w:r w:rsidR="008009A0" w:rsidRPr="00DB1656">
        <w:rPr>
          <w:sz w:val="28"/>
          <w:szCs w:val="28"/>
        </w:rPr>
        <w:fldChar w:fldCharType="begin" w:fldLock="1"/>
      </w:r>
      <w:r w:rsidR="00467C11">
        <w:rPr>
          <w:sz w:val="28"/>
          <w:szCs w:val="28"/>
        </w:rPr>
        <w:instrText>ADDIN CSL_CITATION {"citationItems":[{"id":"ITEM-1","itemData":{"DOI":"10.2147/RMHP.S292875","ISSN":"11791594","abstract":"Background: Studies showed that adverse events within health care settings can lead to two victims. The first victim is the patient and family and the second victim is the involved healthcare professionals. However, there is a lack of research studying the experiences of healthcare professionals encountering clinical incidents in Hong Kong. This paper reports a qualitative study in exploring the healthcare professional experiences of clinical incident, their impacts and needs. Methods: This study is the second part of the mixed research method with two studies conducted in a cluster of hospitals in Hong Kong. Study 1 was a quantitative questionnaire survey and Study 2 was a qualitative In-Depth Interview. In study 2, a semi-interview guide was used. Results: Results showed that symptoms experienced after the clinical incident were mostly from psychological, physical, then social and lastly spiritual aspects which were consistent with those found in study 1 and other studies. Using content analysis for analyzing the impacts, four themes were identified. Concerning the impacts immediately from the clinical incident, two themes emerged were 1) facing emotion distress and 2) maintaining rationality. Regarding the impacts after the clinical incident, another two themes were 3) managing further emotional distress 4) restoring personal wellness. With regard to the needs after clinical incidents, three themes emerged were 1) self-recovery; 2) senior good mentoring and 3) positive organization climate with emphasis on enhancement of training and development of a positive practice culture. Conclusion: Great impacts are found with healthcare professionals encountering clinical incidents from a holistic perspective. They need time for self-recovery with support from good supervisors, peers and a caring environment. Some recommendations based on the findings of the study are made.","author":[{"dropping-particle":"","family":"Luk","given":"Leung Andrew","non-dropping-particle":"","parse-names":false,"suffix":""},{"dropping-particle":"","family":"Lee","given":"Fung Kam Iris","non-dropping-particle":"","parse-names":false,"suffix":""},{"dropping-particle":"","family":"Lam","given":"Chi Shan","non-dropping-particle":"","parse-names":false,"suffix":""},{"dropping-particle":"","family":"So","given":"Hing Yu","non-dropping-particle":"","parse-names":false,"suffix":""},{"dropping-particle":"","family":"Wong","given":"Yuk Yi Michelle","non-dropping-particle":"","parse-names":false,"suffix":""},{"dropping-particle":"","family":"Lui","given":"Wai Sze Wacy","non-dropping-particle":"","parse-names":false,"suffix":""}],"container-title":"Risk Management and Healthcare Policy","id":"ITEM-1","issued":{"date-parts":[["2021"]]},"page":"947-957","title":"Healthcare professional experiences of clinical incident in hong kong: A qualitative study","type":"article-journal","volume":"14"},"uris":["http://www.mendeley.com/documents/?uuid=03c64eec-958e-325b-983a-f4518d908f60"]}],"mendeley":{"formattedCitation":"[66]","plainTextFormattedCitation":"[66]","previouslyFormattedCitation":"[66]"},"properties":{"noteIndex":0},"schema":"https://github.com/citation-style-language/schema/raw/master/csl-citation.json"}</w:instrText>
      </w:r>
      <w:r w:rsidR="008009A0" w:rsidRPr="00DB1656">
        <w:rPr>
          <w:sz w:val="28"/>
          <w:szCs w:val="28"/>
        </w:rPr>
        <w:fldChar w:fldCharType="separate"/>
      </w:r>
      <w:r w:rsidR="00467C11" w:rsidRPr="00467C11">
        <w:rPr>
          <w:noProof/>
          <w:sz w:val="28"/>
          <w:szCs w:val="28"/>
        </w:rPr>
        <w:t>[66]</w:t>
      </w:r>
      <w:r w:rsidR="008009A0" w:rsidRPr="00DB1656">
        <w:rPr>
          <w:sz w:val="28"/>
          <w:szCs w:val="28"/>
        </w:rPr>
        <w:fldChar w:fldCharType="end"/>
      </w:r>
      <w:r w:rsidR="007E09A2" w:rsidRPr="00DB1656">
        <w:rPr>
          <w:sz w:val="28"/>
          <w:szCs w:val="28"/>
        </w:rPr>
        <w:t>.</w:t>
      </w:r>
    </w:p>
    <w:p w14:paraId="18723DA2" w14:textId="33D0E16B" w:rsidR="00736F32" w:rsidRDefault="00A046F7" w:rsidP="00C711E0">
      <w:pPr>
        <w:ind w:firstLine="708"/>
        <w:jc w:val="both"/>
        <w:rPr>
          <w:sz w:val="28"/>
          <w:szCs w:val="28"/>
        </w:rPr>
      </w:pPr>
      <w:r>
        <w:rPr>
          <w:sz w:val="28"/>
          <w:szCs w:val="28"/>
        </w:rPr>
        <w:t>В ежегодном отчёте</w:t>
      </w:r>
      <w:r w:rsidR="000B1622">
        <w:rPr>
          <w:sz w:val="28"/>
          <w:szCs w:val="28"/>
        </w:rPr>
        <w:t xml:space="preserve"> </w:t>
      </w:r>
      <w:r w:rsidR="000B1622" w:rsidRPr="00341098">
        <w:rPr>
          <w:sz w:val="28"/>
          <w:szCs w:val="28"/>
        </w:rPr>
        <w:t>Национальной службы здравоохранения</w:t>
      </w:r>
      <w:r w:rsidR="000B1622">
        <w:rPr>
          <w:sz w:val="28"/>
          <w:szCs w:val="28"/>
        </w:rPr>
        <w:t xml:space="preserve"> (НСЗ) Англии</w:t>
      </w:r>
      <w:r>
        <w:rPr>
          <w:sz w:val="28"/>
          <w:szCs w:val="28"/>
        </w:rPr>
        <w:t>,</w:t>
      </w:r>
      <w:r w:rsidR="00CD7417">
        <w:rPr>
          <w:sz w:val="28"/>
          <w:szCs w:val="28"/>
        </w:rPr>
        <w:t xml:space="preserve"> </w:t>
      </w:r>
      <w:r>
        <w:rPr>
          <w:sz w:val="28"/>
          <w:szCs w:val="28"/>
        </w:rPr>
        <w:t xml:space="preserve">данные </w:t>
      </w:r>
      <w:r w:rsidR="00CD7417" w:rsidRPr="00CD7417">
        <w:rPr>
          <w:sz w:val="28"/>
          <w:szCs w:val="28"/>
        </w:rPr>
        <w:t xml:space="preserve">показывают увеличение количества сообщений о </w:t>
      </w:r>
      <w:r>
        <w:rPr>
          <w:sz w:val="28"/>
          <w:szCs w:val="28"/>
        </w:rPr>
        <w:t xml:space="preserve">потенциальных </w:t>
      </w:r>
      <w:r w:rsidR="0084472E">
        <w:rPr>
          <w:sz w:val="28"/>
          <w:szCs w:val="28"/>
        </w:rPr>
        <w:t>инцидентах</w:t>
      </w:r>
      <w:r>
        <w:rPr>
          <w:sz w:val="28"/>
          <w:szCs w:val="28"/>
        </w:rPr>
        <w:t xml:space="preserve">, </w:t>
      </w:r>
      <w:r w:rsidR="00CD7417" w:rsidRPr="00CD7417">
        <w:rPr>
          <w:sz w:val="28"/>
          <w:szCs w:val="28"/>
        </w:rPr>
        <w:t>что, возможно, является о</w:t>
      </w:r>
      <w:r>
        <w:rPr>
          <w:sz w:val="28"/>
          <w:szCs w:val="28"/>
        </w:rPr>
        <w:t>тражением поощрения</w:t>
      </w:r>
      <w:r w:rsidR="00CD7417" w:rsidRPr="00CD7417">
        <w:rPr>
          <w:sz w:val="28"/>
          <w:szCs w:val="28"/>
        </w:rPr>
        <w:t xml:space="preserve"> отчетност</w:t>
      </w:r>
      <w:r>
        <w:rPr>
          <w:sz w:val="28"/>
          <w:szCs w:val="28"/>
        </w:rPr>
        <w:t>и с целью</w:t>
      </w:r>
      <w:r w:rsidR="00CD7417" w:rsidRPr="00CD7417">
        <w:rPr>
          <w:sz w:val="28"/>
          <w:szCs w:val="28"/>
        </w:rPr>
        <w:t xml:space="preserve"> формирования </w:t>
      </w:r>
      <w:r>
        <w:rPr>
          <w:sz w:val="28"/>
          <w:szCs w:val="28"/>
        </w:rPr>
        <w:t xml:space="preserve">культуры </w:t>
      </w:r>
      <w:r w:rsidR="00CD7417" w:rsidRPr="00CD7417">
        <w:rPr>
          <w:sz w:val="28"/>
          <w:szCs w:val="28"/>
        </w:rPr>
        <w:t>управлени</w:t>
      </w:r>
      <w:r>
        <w:rPr>
          <w:sz w:val="28"/>
          <w:szCs w:val="28"/>
        </w:rPr>
        <w:t>я инцидентами</w:t>
      </w:r>
      <w:r w:rsidR="00D6088B">
        <w:rPr>
          <w:sz w:val="28"/>
          <w:szCs w:val="28"/>
        </w:rPr>
        <w:t xml:space="preserve"> (рисунок </w:t>
      </w:r>
      <w:r w:rsidR="00511780">
        <w:rPr>
          <w:sz w:val="28"/>
          <w:szCs w:val="28"/>
        </w:rPr>
        <w:t>1</w:t>
      </w:r>
      <w:r w:rsidR="00D6088B">
        <w:rPr>
          <w:sz w:val="28"/>
          <w:szCs w:val="28"/>
        </w:rPr>
        <w:t>)</w:t>
      </w:r>
      <w:r w:rsidR="006D7381">
        <w:rPr>
          <w:sz w:val="28"/>
          <w:szCs w:val="28"/>
        </w:rPr>
        <w:t xml:space="preserve"> </w:t>
      </w:r>
      <w:r w:rsidR="006D7381">
        <w:rPr>
          <w:sz w:val="28"/>
          <w:szCs w:val="28"/>
        </w:rPr>
        <w:fldChar w:fldCharType="begin" w:fldLock="1"/>
      </w:r>
      <w:r w:rsidR="00467C11">
        <w:rPr>
          <w:sz w:val="28"/>
          <w:szCs w:val="28"/>
        </w:rPr>
        <w:instrText>ADDIN CSL_CITATION {"citationItems":[{"id":"ITEM-1","itemData":{"DOI":"10.12968/bjon.2019.28.16.1094","ISSN":"20522819","PMID":"31518540","author":[{"dropping-particle":"","family":"Tingle","given":"John","non-dropping-particle":"","parse-names":false,"suffix":""}],"container-title":"British Journal of Nursing","id":"ITEM-1","issue":"16","issued":{"date-parts":[["2019"]]},"page":"1094-1095","title":"An end-of-year report card from NHS Resolution","type":"article","volume":"28"},"uris":["http://www.mendeley.com/documents/?uuid=704da8ba-79ae-3233-bed7-dd21fa74c1d0"]},{"id":"ITEM-2","itemData":{"DOI":"10.1179/pma.2011.45.2.466","ISSN":"0079-4236","abstract":"I am very pleased to report that the ECITB’s output performance rose yet again and supported the delivery of training to over 24,000 people compared to a target of 11,000. This outstanding result is remarkable for both its scale and the fact that industry activity has reduced generally, with new engineering projects suffering delays because of the economic climate and other uncertainties in capital investment. It is also a positive indicator of employers retaining their staff and using the opportunity to raise their capabilities through training, and is further evidence of the value of our regional operating model.","author":[{"dropping-particle":"","family":"OfS","given":"","non-dropping-particle":"","parse-names":false,"suffix":""}],"container-title":"Post-Medieval Archaeology","id":"ITEM-2","issue":"2","issued":{"date-parts":[["2011"]]},"page":"466-470","title":"Annual Report and Accounts","type":"article-journal","volume":"45"},"uris":["http://www.mendeley.com/documents/?uuid=12ef6cb2-5221-35e6-8ad3-5dc5fbb12306"]},{"id":"ITEM-3","itemData":{"DOI":"10.12968/bjon.2021.30.15.936","ISSN":"20522819","PMID":"34379476","abstract":"John Tingle, Lecturer in Law, Birmingham Law School, University of Birmingham, discusses the NHS Resolution annual report and accounts for 2020/21 and recent advice from the Medical Defence Union.","author":[{"dropping-particle":"","family":"Tingle","given":"John","non-dropping-particle":"","parse-names":false,"suffix":""}],"container-title":"British Journal of Nursing","id":"ITEM-3","issue":"15","issued":{"date-parts":[["2021"]]},"page":"936-937","title":"Considering claims against the NHS","type":"article","volume":"30"},"uris":["http://www.mendeley.com/documents/?uuid=e68993fd-f290-399e-8c67-eac280f306ae"]}],"mendeley":{"formattedCitation":"[48–50]","plainTextFormattedCitation":"[48–50]","previouslyFormattedCitation":"[48–50]"},"properties":{"noteIndex":0},"schema":"https://github.com/citation-style-language/schema/raw/master/csl-citation.json"}</w:instrText>
      </w:r>
      <w:r w:rsidR="006D7381">
        <w:rPr>
          <w:sz w:val="28"/>
          <w:szCs w:val="28"/>
        </w:rPr>
        <w:fldChar w:fldCharType="separate"/>
      </w:r>
      <w:r w:rsidR="00467C11" w:rsidRPr="00467C11">
        <w:rPr>
          <w:noProof/>
          <w:sz w:val="28"/>
          <w:szCs w:val="28"/>
        </w:rPr>
        <w:t>[48–50]</w:t>
      </w:r>
      <w:r w:rsidR="006D7381">
        <w:rPr>
          <w:sz w:val="28"/>
          <w:szCs w:val="28"/>
        </w:rPr>
        <w:fldChar w:fldCharType="end"/>
      </w:r>
      <w:r>
        <w:rPr>
          <w:sz w:val="28"/>
          <w:szCs w:val="28"/>
        </w:rPr>
        <w:t>.</w:t>
      </w:r>
    </w:p>
    <w:p w14:paraId="6F648A94" w14:textId="77777777" w:rsidR="00C711E0" w:rsidRPr="00C34B48" w:rsidRDefault="00C711E0" w:rsidP="00C711E0">
      <w:pPr>
        <w:ind w:firstLine="708"/>
        <w:jc w:val="both"/>
        <w:rPr>
          <w:sz w:val="28"/>
          <w:szCs w:val="28"/>
        </w:rPr>
      </w:pPr>
    </w:p>
    <w:p w14:paraId="71B32CD7" w14:textId="77777777" w:rsidR="00341098" w:rsidRDefault="00C12A0C" w:rsidP="00D55DC1">
      <w:pPr>
        <w:ind w:firstLine="708"/>
        <w:rPr>
          <w:sz w:val="28"/>
          <w:szCs w:val="28"/>
        </w:rPr>
      </w:pPr>
      <w:r w:rsidRPr="00C12A0C">
        <w:rPr>
          <w:noProof/>
          <w:sz w:val="28"/>
          <w:szCs w:val="28"/>
        </w:rPr>
        <w:drawing>
          <wp:inline distT="0" distB="0" distL="0" distR="0" wp14:anchorId="5CA44A22" wp14:editId="0188BB6E">
            <wp:extent cx="4821381" cy="2579712"/>
            <wp:effectExtent l="0" t="0" r="0" b="0"/>
            <wp:docPr id="27" name="Рисунок 27" descr="C:\Users\hp\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Без имени.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52858" cy="2596554"/>
                    </a:xfrm>
                    <a:prstGeom prst="rect">
                      <a:avLst/>
                    </a:prstGeom>
                    <a:noFill/>
                    <a:ln>
                      <a:noFill/>
                    </a:ln>
                  </pic:spPr>
                </pic:pic>
              </a:graphicData>
            </a:graphic>
          </wp:inline>
        </w:drawing>
      </w:r>
    </w:p>
    <w:p w14:paraId="01CC2EC4" w14:textId="77777777" w:rsidR="00C12A0C" w:rsidRDefault="00C12A0C" w:rsidP="00C12A0C">
      <w:pPr>
        <w:ind w:firstLine="708"/>
        <w:jc w:val="center"/>
        <w:rPr>
          <w:sz w:val="28"/>
          <w:szCs w:val="28"/>
        </w:rPr>
      </w:pPr>
    </w:p>
    <w:p w14:paraId="112AD605" w14:textId="450228BD" w:rsidR="00341098" w:rsidRPr="00364AF3" w:rsidRDefault="00364AF3" w:rsidP="00364AF3">
      <w:pPr>
        <w:jc w:val="both"/>
        <w:rPr>
          <w:sz w:val="28"/>
          <w:szCs w:val="28"/>
        </w:rPr>
      </w:pPr>
      <w:r w:rsidRPr="00D85029">
        <w:rPr>
          <w:sz w:val="28"/>
          <w:szCs w:val="28"/>
        </w:rPr>
        <w:t xml:space="preserve">    </w:t>
      </w:r>
      <w:r w:rsidR="008E700E" w:rsidRPr="00D85029">
        <w:rPr>
          <w:sz w:val="28"/>
          <w:szCs w:val="28"/>
        </w:rPr>
        <w:t xml:space="preserve">   </w:t>
      </w:r>
      <w:r w:rsidRPr="00D85029">
        <w:rPr>
          <w:sz w:val="28"/>
          <w:szCs w:val="28"/>
        </w:rPr>
        <w:t xml:space="preserve"> </w:t>
      </w:r>
      <w:r w:rsidR="00341098">
        <w:rPr>
          <w:sz w:val="28"/>
          <w:szCs w:val="28"/>
        </w:rPr>
        <w:t xml:space="preserve">Рисунок 2. </w:t>
      </w:r>
      <w:r w:rsidR="00A046F7">
        <w:rPr>
          <w:sz w:val="28"/>
          <w:szCs w:val="28"/>
        </w:rPr>
        <w:t>Количество и</w:t>
      </w:r>
      <w:r w:rsidR="00341098" w:rsidRPr="00341098">
        <w:rPr>
          <w:sz w:val="28"/>
          <w:szCs w:val="28"/>
        </w:rPr>
        <w:t>нцидент</w:t>
      </w:r>
      <w:r w:rsidR="00A046F7">
        <w:rPr>
          <w:sz w:val="28"/>
          <w:szCs w:val="28"/>
        </w:rPr>
        <w:t>ов</w:t>
      </w:r>
      <w:r w:rsidR="00341098" w:rsidRPr="00341098">
        <w:rPr>
          <w:sz w:val="28"/>
          <w:szCs w:val="28"/>
        </w:rPr>
        <w:t>, о которых сообщалось в пе</w:t>
      </w:r>
      <w:r w:rsidR="00A046F7">
        <w:rPr>
          <w:sz w:val="28"/>
          <w:szCs w:val="28"/>
        </w:rPr>
        <w:t xml:space="preserve">риод с 2018/19 по 2020/21 год, </w:t>
      </w:r>
      <w:r w:rsidR="00341098" w:rsidRPr="00341098">
        <w:rPr>
          <w:sz w:val="28"/>
          <w:szCs w:val="28"/>
        </w:rPr>
        <w:t xml:space="preserve">по </w:t>
      </w:r>
      <w:r w:rsidR="00A046F7">
        <w:rPr>
          <w:sz w:val="28"/>
          <w:szCs w:val="28"/>
        </w:rPr>
        <w:t xml:space="preserve">степени </w:t>
      </w:r>
      <w:r w:rsidR="00AB43D2">
        <w:rPr>
          <w:sz w:val="28"/>
          <w:szCs w:val="28"/>
        </w:rPr>
        <w:t xml:space="preserve">серьезности, </w:t>
      </w:r>
      <w:r w:rsidRPr="00364AF3">
        <w:rPr>
          <w:sz w:val="28"/>
          <w:szCs w:val="28"/>
        </w:rPr>
        <w:t>адаптировано из [</w:t>
      </w:r>
      <w:hyperlink r:id="rId9" w:history="1">
        <w:r w:rsidRPr="00595C08">
          <w:rPr>
            <w:rStyle w:val="aa"/>
            <w:sz w:val="28"/>
            <w:szCs w:val="28"/>
          </w:rPr>
          <w:t>https://resolution.nhs.uk/wp-content/uploads/2021/07/NHS_Resolution_Annual-Report-2021.pdf</w:t>
        </w:r>
      </w:hyperlink>
      <w:r>
        <w:rPr>
          <w:sz w:val="28"/>
          <w:szCs w:val="28"/>
        </w:rPr>
        <w:t xml:space="preserve">]. </w:t>
      </w:r>
      <w:r w:rsidRPr="00364AF3">
        <w:rPr>
          <w:sz w:val="28"/>
          <w:szCs w:val="28"/>
        </w:rPr>
        <w:t>Information governance incidents reported between 2018/19 and 2020/21 by severity</w:t>
      </w:r>
    </w:p>
    <w:p w14:paraId="29ED24C7" w14:textId="77777777" w:rsidR="002E45A0" w:rsidRPr="00364AF3" w:rsidRDefault="002E45A0" w:rsidP="00364AF3">
      <w:pPr>
        <w:rPr>
          <w:sz w:val="28"/>
          <w:szCs w:val="28"/>
        </w:rPr>
      </w:pPr>
    </w:p>
    <w:p w14:paraId="336135DE" w14:textId="38FF4F9C" w:rsidR="00E60BB6" w:rsidRPr="00E60BB6" w:rsidRDefault="00A57EC3" w:rsidP="00334A76">
      <w:pPr>
        <w:ind w:left="113" w:firstLine="595"/>
        <w:jc w:val="both"/>
        <w:rPr>
          <w:color w:val="000000"/>
          <w:sz w:val="28"/>
          <w:szCs w:val="28"/>
          <w:shd w:val="clear" w:color="auto" w:fill="FFFFFF"/>
          <w:vertAlign w:val="superscript"/>
        </w:rPr>
      </w:pPr>
      <w:r w:rsidRPr="00A57EC3">
        <w:rPr>
          <w:color w:val="000000"/>
          <w:sz w:val="28"/>
          <w:szCs w:val="28"/>
          <w:shd w:val="clear" w:color="auto" w:fill="FFFFFF"/>
        </w:rPr>
        <w:t xml:space="preserve">В организациях  практического здравоохранения для оценки возникновения медицинских инцидентов используется стандартный Метод анализа основных причин (Root Cause Analysis, RCA) </w:t>
      </w:r>
      <w:r w:rsidR="00E60BB6" w:rsidRPr="00E60BB6">
        <w:rPr>
          <w:color w:val="000000"/>
          <w:sz w:val="28"/>
          <w:szCs w:val="28"/>
          <w:shd w:val="clear" w:color="auto" w:fill="FFFFFF"/>
          <w:vertAlign w:val="superscript"/>
        </w:rPr>
        <w:fldChar w:fldCharType="begin" w:fldLock="1"/>
      </w:r>
      <w:r w:rsidR="00467C11">
        <w:rPr>
          <w:color w:val="000000"/>
          <w:sz w:val="28"/>
          <w:szCs w:val="28"/>
          <w:shd w:val="clear" w:color="auto" w:fill="FFFFFF"/>
          <w:vertAlign w:val="superscript"/>
        </w:rPr>
        <w:instrText>ADDIN CSL_CITATION {"citationItems":[{"id":"ITEM-1","itemData":{"DOI":"10.1001/jama.299.6.685","ISSN":"0098-7484","author":[{"dropping-particle":"","family":"Wu","given":"Albert W.","non-dropping-particle":"","parse-names":false,"suffix":""}],"container-title":"JAMA","id":"ITEM-1","issue":"6","issued":{"date-parts":[["2008","2","13"]]},"page":"685","title":"Effectiveness and Efficiency of Root Cause Analysis in Medicine","type":"article-journal","volume":"299"},"uris":["http://www.mendeley.com/documents/?uuid=e4631015-2ae4-34e3-9432-bcb3cce3fb50"]}],"mendeley":{"formattedCitation":"[67]","plainTextFormattedCitation":"[67]","previouslyFormattedCitation":"[67]"},"properties":{"noteIndex":0},"schema":"https://github.com/citation-style-language/schema/raw/master/csl-citation.json"}</w:instrText>
      </w:r>
      <w:r w:rsidR="00E60BB6" w:rsidRPr="00E60BB6">
        <w:rPr>
          <w:color w:val="000000"/>
          <w:sz w:val="28"/>
          <w:szCs w:val="28"/>
          <w:shd w:val="clear" w:color="auto" w:fill="FFFFFF"/>
          <w:vertAlign w:val="superscript"/>
        </w:rPr>
        <w:fldChar w:fldCharType="separate"/>
      </w:r>
      <w:r w:rsidR="00467C11" w:rsidRPr="00467C11">
        <w:rPr>
          <w:noProof/>
          <w:color w:val="000000"/>
          <w:sz w:val="28"/>
          <w:szCs w:val="28"/>
          <w:shd w:val="clear" w:color="auto" w:fill="FFFFFF"/>
        </w:rPr>
        <w:t>[67]</w:t>
      </w:r>
      <w:r w:rsidR="00E60BB6" w:rsidRPr="00E60BB6">
        <w:rPr>
          <w:color w:val="000000"/>
          <w:sz w:val="28"/>
          <w:szCs w:val="28"/>
          <w:shd w:val="clear" w:color="auto" w:fill="FFFFFF"/>
          <w:vertAlign w:val="superscript"/>
        </w:rPr>
        <w:fldChar w:fldCharType="end"/>
      </w:r>
      <w:r w:rsidR="00E60BB6" w:rsidRPr="00E60BB6">
        <w:rPr>
          <w:color w:val="000000"/>
          <w:sz w:val="28"/>
          <w:szCs w:val="28"/>
          <w:shd w:val="clear" w:color="auto" w:fill="FFFFFF"/>
        </w:rPr>
        <w:t xml:space="preserve">. С целью обеспечения систематического анализа человеческих факторов в авиационных происшествиях в военной авиации, Shappell and Wiegmann разработали и утвердили </w:t>
      </w:r>
      <w:r w:rsidR="00E60BB6" w:rsidRPr="00663D52">
        <w:rPr>
          <w:color w:val="000000"/>
          <w:sz w:val="28"/>
          <w:szCs w:val="28"/>
          <w:shd w:val="clear" w:color="auto" w:fill="FFFFFF"/>
        </w:rPr>
        <w:t>Систему анализа и классификации человеческого фактора (HFACS)</w:t>
      </w:r>
      <w:r w:rsidR="00332B15" w:rsidRPr="00332B15">
        <w:rPr>
          <w:color w:val="000000"/>
          <w:sz w:val="28"/>
          <w:szCs w:val="28"/>
          <w:shd w:val="clear" w:color="auto" w:fill="FFFFFF"/>
        </w:rPr>
        <w:t xml:space="preserve"> </w:t>
      </w:r>
      <w:r w:rsidR="00332B15">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{"citationItems":[{"id":"ITEM-1","itemData":{"DOI":"10.4324/9781315263878","abstract":"U.S. air carrier operations are extremely safe, and the accident rate has declined in recent years. However, among the wide array of factors cited by the National Transportation Safety Board as causal or contributing to airplane accidents, actions or inactions by the flightcrew have been cited in the majority of fatal air carrier accidents. Recognizing that deficiencies in various aspects of the aviation system may adversely influence flightcrew performance, the Safety Board conducted this study to learn more about flightcrew performance by evaluating characteristics of the operating environment, crewmembers, and errors made in major accidents of U.S. air carriers between 1978 and 1990 in which the flightcrew was cited by the Board. Characteristics of the operating environments and flightcrews were identified from information derived from major investigations of 36 accidents and 1 incident. The errors identified were evaluated in light of the contexts in which they occurred. The safety issues discussed in the report are (a) performance of flightcrews when the captain is the flying pilot and the first officer is the non-flying pilot; (b) performance of the non-flying pilot in monitoring and challenging errors made by the flying pilot; (c) adequacy and error-tolerance of checklist procedures during the taxi phase of operation; (d) associations between flightcrew performance and crewmember experience, crewmembers' familiarity with each other, work/rest issues, and flight delays; and (e) adequacy of crew resource management training programs. Safety recommendations concerning flightcrew training and flight operations procedures were made to the Federal Aviation Administration.","author":[{"dropping-particle":"","family":"Wiegmann","given":"Douglas A.","non-dropping-particle":"","parse-names":false,"suffix":""},{"dropping-particle":"","family":"Shappell","given":"Scott A.","non-dropping-particle":"","parse-names":false,"suffix":""}],"container-title":"A Human Error Approach to Aviation Accident Analysis","id":"ITEM-1","issued":{"date-parts":[["2017"]]},"number-of-pages":"78-86","title":"A Human Error Approach to Aviation Accident Analysis","type":"book"},"uris":["http://www.mendeley.com/documents/?uuid=732aa6c9-93a7-3e9d-b9cb-89061ed8c4f7"]}],"mendeley":{"formattedCitation":"[68]","plainTextFormattedCitation":"[68]","previouslyFormattedCitation":"[68]"},"properties":{"noteIndex":0},"schema":"https://github.com/citation-style-language/schema/raw/master/csl-citation.json"}</w:instrText>
      </w:r>
      <w:r w:rsidR="00332B15">
        <w:rPr>
          <w:color w:val="000000"/>
          <w:sz w:val="28"/>
          <w:szCs w:val="28"/>
          <w:shd w:val="clear" w:color="auto" w:fill="FFFFFF"/>
        </w:rPr>
        <w:fldChar w:fldCharType="separate"/>
      </w:r>
      <w:r w:rsidR="00467C11" w:rsidRPr="00467C11">
        <w:rPr>
          <w:noProof/>
          <w:color w:val="000000"/>
          <w:sz w:val="28"/>
          <w:szCs w:val="28"/>
          <w:shd w:val="clear" w:color="auto" w:fill="FFFFFF"/>
        </w:rPr>
        <w:t>[68]</w:t>
      </w:r>
      <w:r w:rsidR="00332B15">
        <w:rPr>
          <w:color w:val="000000"/>
          <w:sz w:val="28"/>
          <w:szCs w:val="28"/>
          <w:shd w:val="clear" w:color="auto" w:fill="FFFFFF"/>
        </w:rPr>
        <w:fldChar w:fldCharType="end"/>
      </w:r>
      <w:r w:rsidR="00332B15">
        <w:rPr>
          <w:color w:val="000000"/>
          <w:sz w:val="28"/>
          <w:szCs w:val="28"/>
          <w:shd w:val="clear" w:color="auto" w:fill="FFFFFF"/>
        </w:rPr>
        <w:t xml:space="preserve">. </w:t>
      </w:r>
      <w:r w:rsidR="00E60BB6" w:rsidRPr="00E60BB6">
        <w:rPr>
          <w:color w:val="000000"/>
          <w:sz w:val="28"/>
          <w:szCs w:val="28"/>
          <w:shd w:val="clear" w:color="auto" w:fill="FFFFFF"/>
        </w:rPr>
        <w:t>Методология HFACS была апр</w:t>
      </w:r>
      <w:r>
        <w:rPr>
          <w:color w:val="000000"/>
          <w:sz w:val="28"/>
          <w:szCs w:val="28"/>
          <w:shd w:val="clear" w:color="auto" w:fill="FFFFFF"/>
        </w:rPr>
        <w:t xml:space="preserve">обирована в нескольких отраслях </w:t>
      </w:r>
      <w:r w:rsidR="00E60BB6" w:rsidRPr="00E60BB6">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{"citationItems":[{"id":"ITEM-1","itemData":{"DOI":"10.1016/j.aap.2009.09.005","ISSN":"00014575","PMID":"20159064","abstract":"This article evaluates an adaptation of the human factors analysis and classification system (HFACS) adopted by the Australian Defence Force (ADF) to classify factors that contribute to incidents. Three field studies were undertaken to assess the reliability of HFACS-ADF in the context of a particular ADF air traffic control (ATC) unit. Study one was designed to assess inter-coder consensus between many coders for two incident reports. Study two was designed to assess inter-coder consensus between one participant and the previous original analysts for a large set of incident reports. Study three was designed to test intra-coder consistency for four participants over many months. For all studies, agreement was low at the level of both fine-level HFACS-ADF descriptors and high-level HFACS-type categories. A survey of participants suggested that they were not confident that HFACS-ADF could be used consistently. The three field studies reported suggest that the ADF adaptation of HFACS is unreliable for incident analysis at the ATC unit level, and may therefore be invalid in this context. Several reasons for the results are proposed, associated with the underlying HFACS model and categories, the HFACS-ADF adaptations, the context of use, and the conduct of the studies. © 2009 Elsevier Ltd. All rights reserved.","author":[{"dropping-particle":"","family":"Olsen","given":"Nikki S.","non-dropping-particle":"","parse-names":false,"suffix":""},{"dropping-particle":"","family":"Shorrock","given":"Steven T.","non-dropping-particle":"","parse-names":false,"suffix":""}],"container-title":"Accident Analysis and Prevention","id":"ITEM-1","issue":"2","issued":{"date-parts":[["2010"]]},"page":"437-444","title":"Evaluation of the HFACS-ADF safety classification system: Inter-coder consensus and intra-coder consistency","type":"article-journal","volume":"42"},"uris":["http://www.mendeley.com/documents/?uuid=f97d69a6-a6f7-3eca-9afe-1a13bd845d1a"]}],"mendeley":{"formattedCitation":"[69]","plainTextFormattedCitation":"[69]","previouslyFormattedCitation":"[69]"},"properties":{"noteIndex":0},"schema":"https://github.com/citation-style-language/schema/raw/master/csl-citation.json"}</w:instrText>
      </w:r>
      <w:r w:rsidR="00E60BB6" w:rsidRPr="00E60BB6">
        <w:rPr>
          <w:color w:val="000000"/>
          <w:sz w:val="28"/>
          <w:szCs w:val="28"/>
          <w:shd w:val="clear" w:color="auto" w:fill="FFFFFF"/>
        </w:rPr>
        <w:fldChar w:fldCharType="separate"/>
      </w:r>
      <w:r w:rsidR="00467C11" w:rsidRPr="00467C11">
        <w:rPr>
          <w:noProof/>
          <w:color w:val="000000"/>
          <w:sz w:val="28"/>
          <w:szCs w:val="28"/>
          <w:shd w:val="clear" w:color="auto" w:fill="FFFFFF"/>
        </w:rPr>
        <w:t>[69]</w:t>
      </w:r>
      <w:r w:rsidR="00E60BB6" w:rsidRPr="00E60BB6">
        <w:rPr>
          <w:color w:val="000000"/>
          <w:sz w:val="28"/>
          <w:szCs w:val="28"/>
          <w:shd w:val="clear" w:color="auto" w:fill="FFFFFF"/>
        </w:rPr>
        <w:fldChar w:fldCharType="end"/>
      </w:r>
      <w:r w:rsidR="00E60BB6" w:rsidRPr="00E60BB6">
        <w:rPr>
          <w:color w:val="000000"/>
          <w:sz w:val="28"/>
          <w:szCs w:val="28"/>
          <w:shd w:val="clear" w:color="auto" w:fill="FFFFFF"/>
        </w:rPr>
        <w:t>, включая</w:t>
      </w:r>
      <w:r w:rsidR="00E60BB6" w:rsidRPr="000A6FC2">
        <w:rPr>
          <w:color w:val="000000"/>
          <w:sz w:val="28"/>
          <w:szCs w:val="28"/>
          <w:shd w:val="clear" w:color="auto" w:fill="FFFFFF"/>
        </w:rPr>
        <w:t xml:space="preserve"> </w:t>
      </w:r>
      <w:r w:rsidR="00E60BB6" w:rsidRPr="00E60BB6">
        <w:rPr>
          <w:color w:val="000000"/>
          <w:sz w:val="28"/>
          <w:szCs w:val="28"/>
          <w:shd w:val="clear" w:color="auto" w:fill="FFFFFF"/>
        </w:rPr>
        <w:t>медицину</w:t>
      </w:r>
      <w:r w:rsidR="00731612">
        <w:rPr>
          <w:color w:val="000000"/>
          <w:sz w:val="28"/>
          <w:szCs w:val="28"/>
          <w:shd w:val="clear" w:color="auto" w:fill="FFFFFF"/>
          <w:lang w:val="en-US"/>
        </w:rPr>
        <w:t xml:space="preserve"> </w:t>
      </w:r>
      <w:r w:rsidR="00731612">
        <w:rPr>
          <w:color w:val="000000"/>
          <w:sz w:val="28"/>
          <w:szCs w:val="28"/>
          <w:shd w:val="clear" w:color="auto" w:fill="FFFFFF"/>
          <w:lang w:val="en-US"/>
        </w:rPr>
        <w:fldChar w:fldCharType="begin" w:fldLock="1"/>
      </w:r>
      <w:r w:rsidR="00467C11">
        <w:rPr>
          <w:color w:val="000000"/>
          <w:sz w:val="28"/>
          <w:szCs w:val="28"/>
          <w:shd w:val="clear" w:color="auto" w:fill="FFFFFF"/>
          <w:lang w:val="en-US"/>
        </w:rPr>
        <w:instrText>ADDIN CSL_CITATION {"citationItems":[{"id":"ITEM-1","itemData":{"DOI":"10.1177/1062860613491623","ISSN":"1555824X","PMID":"23814026","abstract":"In spite of efforts to improve patient safety since the 1999 report, To Error Is Human, recent studies have shown limited progress toward preventing serious error. Most hospitals use root cause analysis as a method of serious event investigation. The authors postulate that this method suffers from 4 problems: (a) the use of root cause analysis is neither standardized nor reliable between organizations, (b) hospitals focus on \"who\" did \"what\" rather than on \"why\" the error occurred, (c) the identified causes are often too nonspecific to develop actionable correction plans, and (d) a standardized nomenclature does not exist to allow analysis of recurring errors across the organization. This article describes the modification of the Human Factors Analysis Classification System based on James Reason's theory of error causation for use in health care. This method resolves the 4 deficiencies noted above. The authors' experience investigating 105 serious events over 2 years is described. © 2013 by the American College of Medical Quality.","author":[{"dropping-particle":"","family":"Diller","given":"Thomas W.","non-dropping-particle":"","parse-names":false,"suffix":""},{"dropping-particle":"","family":"Helmrich","given":"George","non-dropping-particle":"","parse-names":false,"suffix":""},{"dropping-particle":"","family":"Dunning","given":"Sharon","non-dropping-particle":"","parse-names":false,"suffix":""},{"dropping-particle":"","family":"Cox","given":"Stephanie","non-dropping-particle":"","parse-names":false,"suffix":""},{"dropping-particle":"","family":"Buchanan","given":"April","non-dropping-particle":"","parse-names":false,"suffix":""},{"dropping-particle":"","family":"Shappell","given":"Scott","non-dropping-particle":"","parse-names":false,"suffix":""}],"container-title":"American Journal of Medical Quality","id":"ITEM-1","issue":"3","issued":{"date-parts":[["2014"]]},"page":"181-190","title":"The Human Factors Analysis Classification System (HFACS) Applied to Health Care","type":"article-journal","volume":"29"},"uris":["http://www.mendeley.com/documents/?uuid=c06c236b-93b0-31ab-98b2-52835ca40623"]},{"id":"ITEM-2","itemData":{"DOI":"10.1016/j.athoracsur.2006.11.002","ISSN":"00034975","PMID":"17383348","abstract":"Background: Improving patient safety by reducing human error is a priority in all surgical specialties. A model for assessing the myriad of factors affecting performance in the operating room (OR) has yet to be developed. We hypothesized that human factors identified in other domains would similarly be viewed as contributors to error in cardiac surgery. Methods: As a first step, we utilized a model previously employed in aviation to develop structured interviews of individuals in multiple roles (surgeons and allied health staff). To enhance relevance to the OR, Likert scale questions were formulated based on published sentinel event analyses and focus group studies in which specific factors found to be causally related to error in health care were described. Additional items from other high risk-consequence industries were generated to address theoretically important factors not highlighted previously. Results: Application of the modified model to the interview responses allowed the identification of factors impacting performance in the OR and estimation of their relative importance. Analysis of correlations among responses were consistent with predictions of the model that the origin of errors can be traced to organizational influences that impact supervisory processes, which in turn establish preconditions predisposing to errors. Conclusions: These data demonstrate a model of error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causation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derived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from</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aviation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be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modified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applied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cardiac</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surgery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tool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may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prove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useful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identifying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systemic</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factors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impacting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human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performance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patient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safety</w:instrText>
      </w:r>
      <w:r w:rsidR="00467C11" w:rsidRPr="00467C11">
        <w:rPr>
          <w:color w:val="000000"/>
          <w:sz w:val="28"/>
          <w:szCs w:val="28"/>
          <w:shd w:val="clear" w:color="auto" w:fill="FFFFFF"/>
        </w:rPr>
        <w:instrText xml:space="preserve">. © 2007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Society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of</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Thoracic</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Surgeons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author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ElBardissi</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Andrew</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Wiegmann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Douglas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Dearani</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Joseph</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Daly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Richard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Sundt</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Thoralf</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container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title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Annals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of</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Thoracic</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Surgery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ITEM</w:instrText>
      </w:r>
      <w:r w:rsidR="00467C11" w:rsidRPr="00467C11">
        <w:rPr>
          <w:color w:val="000000"/>
          <w:sz w:val="28"/>
          <w:szCs w:val="28"/>
          <w:shd w:val="clear" w:color="auto" w:fill="FFFFFF"/>
        </w:rPr>
        <w:instrText>-2","</w:instrText>
      </w:r>
      <w:r w:rsidR="00467C11">
        <w:rPr>
          <w:color w:val="000000"/>
          <w:sz w:val="28"/>
          <w:szCs w:val="28"/>
          <w:shd w:val="clear" w:color="auto" w:fill="FFFFFF"/>
          <w:lang w:val="en-US"/>
        </w:rPr>
        <w:instrText>issue</w:instrText>
      </w:r>
      <w:r w:rsidR="00467C11" w:rsidRPr="00467C11">
        <w:rPr>
          <w:color w:val="000000"/>
          <w:sz w:val="28"/>
          <w:szCs w:val="28"/>
          <w:shd w:val="clear" w:color="auto" w:fill="FFFFFF"/>
        </w:rPr>
        <w:instrText>":"4","</w:instrText>
      </w:r>
      <w:r w:rsidR="00467C11">
        <w:rPr>
          <w:color w:val="000000"/>
          <w:sz w:val="28"/>
          <w:szCs w:val="28"/>
          <w:shd w:val="clear" w:color="auto" w:fill="FFFFFF"/>
          <w:lang w:val="en-US"/>
        </w:rPr>
        <w:instrText>issued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date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parts</w:instrText>
      </w:r>
      <w:r w:rsidR="00467C11" w:rsidRPr="00467C11">
        <w:rPr>
          <w:color w:val="000000"/>
          <w:sz w:val="28"/>
          <w:szCs w:val="28"/>
          <w:shd w:val="clear" w:color="auto" w:fill="FFFFFF"/>
        </w:rPr>
        <w:instrText>":[["2007"]]},"</w:instrText>
      </w:r>
      <w:r w:rsidR="00467C11">
        <w:rPr>
          <w:color w:val="000000"/>
          <w:sz w:val="28"/>
          <w:szCs w:val="28"/>
          <w:shd w:val="clear" w:color="auto" w:fill="FFFFFF"/>
          <w:lang w:val="en-US"/>
        </w:rPr>
        <w:instrText>page</w:instrText>
      </w:r>
      <w:r w:rsidR="00467C11" w:rsidRPr="00467C11">
        <w:rPr>
          <w:color w:val="000000"/>
          <w:sz w:val="28"/>
          <w:szCs w:val="28"/>
          <w:shd w:val="clear" w:color="auto" w:fill="FFFFFF"/>
        </w:rPr>
        <w:instrText>":"1412-1419","</w:instrText>
      </w:r>
      <w:r w:rsidR="00467C11">
        <w:rPr>
          <w:color w:val="000000"/>
          <w:sz w:val="28"/>
          <w:szCs w:val="28"/>
          <w:shd w:val="clear" w:color="auto" w:fill="FFFFFF"/>
          <w:lang w:val="en-US"/>
        </w:rPr>
        <w:instrText>title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Application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of</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Human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Factors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Analysis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Classification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System</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Methodology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Cardiovascular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Surgery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Operating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Room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type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journal</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volume</w:instrText>
      </w:r>
      <w:r w:rsidR="00467C11" w:rsidRPr="00467C11">
        <w:rPr>
          <w:color w:val="000000"/>
          <w:sz w:val="28"/>
          <w:szCs w:val="28"/>
          <w:shd w:val="clear" w:color="auto" w:fill="FFFFFF"/>
        </w:rPr>
        <w:instrText>":"83"},"</w:instrText>
      </w:r>
      <w:r w:rsidR="00467C11">
        <w:rPr>
          <w:color w:val="000000"/>
          <w:sz w:val="28"/>
          <w:szCs w:val="28"/>
          <w:shd w:val="clear" w:color="auto" w:fill="FFFFFF"/>
          <w:lang w:val="en-US"/>
        </w:rPr>
        <w:instrText>uris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http</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www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mendeley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documents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uuid</w:instrText>
      </w:r>
      <w:r w:rsidR="00467C11" w:rsidRPr="00467C11">
        <w:rPr>
          <w:color w:val="000000"/>
          <w:sz w:val="28"/>
          <w:szCs w:val="28"/>
          <w:shd w:val="clear" w:color="auto" w:fill="FFFFFF"/>
        </w:rPr>
        <w:instrText>=6</w:instrText>
      </w:r>
      <w:r w:rsidR="00467C11">
        <w:rPr>
          <w:color w:val="000000"/>
          <w:sz w:val="28"/>
          <w:szCs w:val="28"/>
          <w:shd w:val="clear" w:color="auto" w:fill="FFFFFF"/>
          <w:lang w:val="en-US"/>
        </w:rPr>
        <w:instrText>faa</w:instrText>
      </w:r>
      <w:r w:rsidR="00467C11" w:rsidRPr="00467C11">
        <w:rPr>
          <w:color w:val="000000"/>
          <w:sz w:val="28"/>
          <w:szCs w:val="28"/>
          <w:shd w:val="clear" w:color="auto" w:fill="FFFFFF"/>
        </w:rPr>
        <w:instrText>372</w:instrText>
      </w:r>
      <w:r w:rsidR="00467C11">
        <w:rPr>
          <w:color w:val="000000"/>
          <w:sz w:val="28"/>
          <w:szCs w:val="28"/>
          <w:shd w:val="clear" w:color="auto" w:fill="FFFFFF"/>
          <w:lang w:val="en-US"/>
        </w:rPr>
        <w:instrText>d</w:instrText>
      </w:r>
      <w:r w:rsidR="00467C11" w:rsidRPr="00467C11">
        <w:rPr>
          <w:color w:val="000000"/>
          <w:sz w:val="28"/>
          <w:szCs w:val="28"/>
          <w:shd w:val="clear" w:color="auto" w:fill="FFFFFF"/>
        </w:rPr>
        <w:instrText>-4097-33</w:instrText>
      </w:r>
      <w:r w:rsidR="00467C11">
        <w:rPr>
          <w:color w:val="000000"/>
          <w:sz w:val="28"/>
          <w:szCs w:val="28"/>
          <w:shd w:val="clear" w:color="auto" w:fill="FFFFFF"/>
          <w:lang w:val="en-US"/>
        </w:rPr>
        <w:instrText>e</w:instrText>
      </w:r>
      <w:r w:rsidR="00467C11" w:rsidRPr="00467C11">
        <w:rPr>
          <w:color w:val="000000"/>
          <w:sz w:val="28"/>
          <w:szCs w:val="28"/>
          <w:shd w:val="clear" w:color="auto" w:fill="FFFFFF"/>
        </w:rPr>
        <w:instrText>2-916</w:instrText>
      </w:r>
      <w:r w:rsidR="00467C11">
        <w:rPr>
          <w:color w:val="000000"/>
          <w:sz w:val="28"/>
          <w:szCs w:val="28"/>
          <w:shd w:val="clear" w:color="auto" w:fill="FFFFFF"/>
          <w:lang w:val="en-US"/>
        </w:rPr>
        <w:instrText>f</w:instrText>
      </w:r>
      <w:r w:rsidR="00467C11" w:rsidRPr="00467C11">
        <w:rPr>
          <w:color w:val="000000"/>
          <w:sz w:val="28"/>
          <w:szCs w:val="28"/>
          <w:shd w:val="clear" w:color="auto" w:fill="FFFFFF"/>
        </w:rPr>
        <w:instrText>-81</w:instrText>
      </w:r>
      <w:r w:rsidR="00467C11">
        <w:rPr>
          <w:color w:val="000000"/>
          <w:sz w:val="28"/>
          <w:szCs w:val="28"/>
          <w:shd w:val="clear" w:color="auto" w:fill="FFFFFF"/>
          <w:lang w:val="en-US"/>
        </w:rPr>
        <w:instrText>b</w:instrText>
      </w:r>
      <w:r w:rsidR="00467C11" w:rsidRPr="00467C11">
        <w:rPr>
          <w:color w:val="000000"/>
          <w:sz w:val="28"/>
          <w:szCs w:val="28"/>
          <w:shd w:val="clear" w:color="auto" w:fill="FFFFFF"/>
        </w:rPr>
        <w:instrText>353</w:instrText>
      </w:r>
      <w:r w:rsidR="00467C11">
        <w:rPr>
          <w:color w:val="000000"/>
          <w:sz w:val="28"/>
          <w:szCs w:val="28"/>
          <w:shd w:val="clear" w:color="auto" w:fill="FFFFFF"/>
          <w:lang w:val="en-US"/>
        </w:rPr>
        <w:instrText>cb</w:instrText>
      </w:r>
      <w:r w:rsidR="00467C11" w:rsidRPr="00467C11">
        <w:rPr>
          <w:color w:val="000000"/>
          <w:sz w:val="28"/>
          <w:szCs w:val="28"/>
          <w:shd w:val="clear" w:color="auto" w:fill="FFFFFF"/>
        </w:rPr>
        <w:instrText>86</w:instrText>
      </w:r>
      <w:r w:rsidR="00467C11">
        <w:rPr>
          <w:color w:val="000000"/>
          <w:sz w:val="28"/>
          <w:szCs w:val="28"/>
          <w:shd w:val="clear" w:color="auto" w:fill="FFFFFF"/>
          <w:lang w:val="en-US"/>
        </w:rPr>
        <w:instrText>be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mendeley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formattedCitation</w:instrText>
      </w:r>
      <w:r w:rsidR="00467C11" w:rsidRPr="00467C11">
        <w:rPr>
          <w:color w:val="000000"/>
          <w:sz w:val="28"/>
          <w:szCs w:val="28"/>
          <w:shd w:val="clear" w:color="auto" w:fill="FFFFFF"/>
        </w:rPr>
        <w:instrText>":"[70,71]","</w:instrText>
      </w:r>
      <w:r w:rsidR="00467C11">
        <w:rPr>
          <w:color w:val="000000"/>
          <w:sz w:val="28"/>
          <w:szCs w:val="28"/>
          <w:shd w:val="clear" w:color="auto" w:fill="FFFFFF"/>
          <w:lang w:val="en-US"/>
        </w:rPr>
        <w:instrText>plainTextFormattedCitation</w:instrText>
      </w:r>
      <w:r w:rsidR="00467C11" w:rsidRPr="00467C11">
        <w:rPr>
          <w:color w:val="000000"/>
          <w:sz w:val="28"/>
          <w:szCs w:val="28"/>
          <w:shd w:val="clear" w:color="auto" w:fill="FFFFFF"/>
        </w:rPr>
        <w:instrText>":"[70,71]","</w:instrText>
      </w:r>
      <w:r w:rsidR="00467C11">
        <w:rPr>
          <w:color w:val="000000"/>
          <w:sz w:val="28"/>
          <w:szCs w:val="28"/>
          <w:shd w:val="clear" w:color="auto" w:fill="FFFFFF"/>
          <w:lang w:val="en-US"/>
        </w:rPr>
        <w:instrText>previouslyFormattedCitation</w:instrText>
      </w:r>
      <w:r w:rsidR="00467C11" w:rsidRPr="00467C11">
        <w:rPr>
          <w:color w:val="000000"/>
          <w:sz w:val="28"/>
          <w:szCs w:val="28"/>
          <w:shd w:val="clear" w:color="auto" w:fill="FFFFFF"/>
        </w:rPr>
        <w:instrText>":"[70,71]"},"</w:instrText>
      </w:r>
      <w:r w:rsidR="00467C11">
        <w:rPr>
          <w:color w:val="000000"/>
          <w:sz w:val="28"/>
          <w:szCs w:val="28"/>
          <w:shd w:val="clear" w:color="auto" w:fill="FFFFFF"/>
          <w:lang w:val="en-US"/>
        </w:rPr>
        <w:instrText>properties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noteIndex</w:instrText>
      </w:r>
      <w:r w:rsidR="00467C11" w:rsidRPr="00467C11">
        <w:rPr>
          <w:color w:val="000000"/>
          <w:sz w:val="28"/>
          <w:szCs w:val="28"/>
          <w:shd w:val="clear" w:color="auto" w:fill="FFFFFF"/>
        </w:rPr>
        <w:instrText>":0},"</w:instrText>
      </w:r>
      <w:r w:rsidR="00467C11">
        <w:rPr>
          <w:color w:val="000000"/>
          <w:sz w:val="28"/>
          <w:szCs w:val="28"/>
          <w:shd w:val="clear" w:color="auto" w:fill="FFFFFF"/>
          <w:lang w:val="en-US"/>
        </w:rPr>
        <w:instrText>schema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https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github</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style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language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schema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raw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master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csl</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json</w:instrText>
      </w:r>
      <w:r w:rsidR="00467C11" w:rsidRPr="00467C11">
        <w:rPr>
          <w:color w:val="000000"/>
          <w:sz w:val="28"/>
          <w:szCs w:val="28"/>
          <w:shd w:val="clear" w:color="auto" w:fill="FFFFFF"/>
        </w:rPr>
        <w:instrText>"}</w:instrText>
      </w:r>
      <w:r w:rsidR="00731612">
        <w:rPr>
          <w:color w:val="000000"/>
          <w:sz w:val="28"/>
          <w:szCs w:val="28"/>
          <w:shd w:val="clear" w:color="auto" w:fill="FFFFFF"/>
          <w:lang w:val="en-US"/>
        </w:rPr>
        <w:fldChar w:fldCharType="separate"/>
      </w:r>
      <w:r w:rsidR="00467C11" w:rsidRPr="00467C11">
        <w:rPr>
          <w:noProof/>
          <w:color w:val="000000"/>
          <w:sz w:val="28"/>
          <w:szCs w:val="28"/>
          <w:shd w:val="clear" w:color="auto" w:fill="FFFFFF"/>
        </w:rPr>
        <w:t>[70,71]</w:t>
      </w:r>
      <w:r w:rsidR="00731612">
        <w:rPr>
          <w:color w:val="000000"/>
          <w:sz w:val="28"/>
          <w:szCs w:val="28"/>
          <w:shd w:val="clear" w:color="auto" w:fill="FFFFFF"/>
          <w:lang w:val="en-US"/>
        </w:rPr>
        <w:fldChar w:fldCharType="end"/>
      </w:r>
      <w:r w:rsidR="00E60BB6" w:rsidRPr="00E60BB6">
        <w:rPr>
          <w:color w:val="000000"/>
          <w:sz w:val="28"/>
          <w:szCs w:val="28"/>
          <w:shd w:val="clear" w:color="auto" w:fill="FFFFFF"/>
        </w:rPr>
        <w:t xml:space="preserve">. </w:t>
      </w:r>
    </w:p>
    <w:p w14:paraId="335C4B08" w14:textId="322C6707" w:rsidR="00E60BB6" w:rsidRPr="00E60BB6" w:rsidRDefault="00E60BB6" w:rsidP="00334A76">
      <w:pPr>
        <w:ind w:left="113" w:firstLine="595"/>
        <w:jc w:val="both"/>
        <w:rPr>
          <w:color w:val="000000"/>
          <w:sz w:val="28"/>
          <w:szCs w:val="28"/>
          <w:shd w:val="clear" w:color="auto" w:fill="FFFFFF"/>
        </w:rPr>
      </w:pPr>
      <w:r w:rsidRPr="00E60BB6">
        <w:rPr>
          <w:color w:val="000000"/>
          <w:sz w:val="28"/>
          <w:szCs w:val="28"/>
          <w:shd w:val="clear" w:color="auto" w:fill="FFFFFF"/>
        </w:rPr>
        <w:t xml:space="preserve">Модель причинно-следственных связей «2-4» (24Model) также представляет собой цепочку когнитивного поведения, предложенную на основе причинно-следственных связей и теорий организационного поведения Heinrich </w:t>
      </w:r>
      <w:r w:rsidRPr="00E60BB6">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{"citationItems":[{"id":"ITEM-1","itemData":{"abstract":"Four fundamental principles in accident prevention are outlined. The first is the arousal of executive interest and support. The actual cost of compensation and medical expense represents normally about one-fourth of the total cost, because there are many hidden causes, such as loss of time by the injured, or by others, time lost by foreman, injury to the machine or tools, and interference with production. The second principle is the analysis of the causes of accidents. About 98% are preventable, and of these 88% are largely supervisory and 10% are distinctly physical. The third principle is the selection and application of the remedy. At least a 50% reduction in accidents is frequently possible. Determining the cause and simply reversing it is often a satisfactory solution. In the actual application of the remedy the foreman is a key man. He must be backed by the executive and must be convinced of his own responsibility. The fourth principle is executive enforcement of corrective practice. The remainder of the book discusses in more detail the practices leading to the aforementioned end. Education of employees may be furthered by safety rules and efforts to direct their attention to the importance of such rules. Psychological and allied causes may be analyzed systematically. Individual susceptibility to accident, for example, has been revealed in some such studies. A rather comprehensive and profusely illustrated discussion of guards on power machinery and power transmission is given. Illumination affects accidents, particularly with reference to glare. The appendix includes lists of causes of accidents drawn from various sources; typical messages to foremen; details of a publicity scheme involving a safety pledge and an industrial compensation rating schedule. (PsycINFO Database Record (c) 2016 APA, all rights reserved)","author":[{"dropping-particle":"","family":"Heinrich","given":"H W","non-dropping-particle":"","parse-names":false,"suffix":""},{"dropping-particle":"","family":"Petersen","given":"D","non-dropping-particle":"","parse-names":false,"suffix":""},{"dropping-particle":"","family":"Roos","given":"N","non-dropping-particle":"","parse-names":false,"suffix":""}],"container-title":"Journal of Safety Research","id":"ITEM-1","issued":{"date-parts":[["1980"]]},"page":"123","title":"Industrial Accident Prevention–A Safety","type":"article-journal"},"uris":["http://www.mendeley.com/documents/?uuid=89c31a5f-b544-3820-ab31-3e1981bb5376"]}],"mendeley":{"formattedCitation":"[72]","plainTextFormattedCitation":"[72]","previouslyFormattedCitation":"[72]"},"properties":{"noteIndex":0},"schema":"https://github.com/citation-style-language/schema/raw/master/csl-citation.json"}</w:instrText>
      </w:r>
      <w:r w:rsidRPr="00E60BB6">
        <w:rPr>
          <w:color w:val="000000"/>
          <w:sz w:val="28"/>
          <w:szCs w:val="28"/>
          <w:shd w:val="clear" w:color="auto" w:fill="FFFFFF"/>
        </w:rPr>
        <w:fldChar w:fldCharType="separate"/>
      </w:r>
      <w:r w:rsidR="00467C11" w:rsidRPr="00467C11">
        <w:rPr>
          <w:noProof/>
          <w:color w:val="000000"/>
          <w:sz w:val="28"/>
          <w:szCs w:val="28"/>
          <w:shd w:val="clear" w:color="auto" w:fill="FFFFFF"/>
        </w:rPr>
        <w:t>[72]</w:t>
      </w:r>
      <w:r w:rsidRPr="00E60BB6">
        <w:rPr>
          <w:color w:val="000000"/>
          <w:sz w:val="28"/>
          <w:szCs w:val="28"/>
          <w:shd w:val="clear" w:color="auto" w:fill="FFFFFF"/>
        </w:rPr>
        <w:fldChar w:fldCharType="end"/>
      </w:r>
      <w:r w:rsidRPr="00731612">
        <w:rPr>
          <w:color w:val="000000"/>
          <w:sz w:val="28"/>
          <w:szCs w:val="28"/>
          <w:shd w:val="clear" w:color="auto" w:fill="FFFFFF"/>
        </w:rPr>
        <w:t xml:space="preserve">, </w:t>
      </w:r>
      <w:r w:rsidR="00EE7898" w:rsidRPr="00EE7898">
        <w:rPr>
          <w:color w:val="000000"/>
          <w:sz w:val="28"/>
          <w:szCs w:val="28"/>
          <w:shd w:val="clear" w:color="auto" w:fill="FFFFFF"/>
          <w:lang w:val="en-US"/>
        </w:rPr>
        <w:t>Peltomaa</w:t>
      </w:r>
      <w:r w:rsidRPr="00731612">
        <w:rPr>
          <w:color w:val="000000"/>
          <w:sz w:val="28"/>
          <w:szCs w:val="28"/>
          <w:shd w:val="clear" w:color="auto" w:fill="FFFFFF"/>
        </w:rPr>
        <w:t xml:space="preserve"> </w:t>
      </w:r>
      <w:r w:rsidRPr="00E60BB6">
        <w:rPr>
          <w:color w:val="000000"/>
          <w:sz w:val="28"/>
          <w:szCs w:val="28"/>
          <w:shd w:val="clear" w:color="auto" w:fill="FFFFFF"/>
        </w:rPr>
        <w:t>и</w:t>
      </w:r>
      <w:r w:rsidRPr="00731612">
        <w:rPr>
          <w:color w:val="000000"/>
          <w:sz w:val="28"/>
          <w:szCs w:val="28"/>
          <w:shd w:val="clear" w:color="auto" w:fill="FFFFFF"/>
        </w:rPr>
        <w:t xml:space="preserve"> </w:t>
      </w:r>
      <w:r w:rsidRPr="00E60BB6">
        <w:rPr>
          <w:color w:val="000000"/>
          <w:sz w:val="28"/>
          <w:szCs w:val="28"/>
          <w:shd w:val="clear" w:color="auto" w:fill="FFFFFF"/>
          <w:lang w:val="en-US"/>
        </w:rPr>
        <w:t>Reason</w:t>
      </w:r>
      <w:r w:rsidR="00731612">
        <w:rPr>
          <w:color w:val="000000"/>
          <w:sz w:val="28"/>
          <w:szCs w:val="28"/>
          <w:shd w:val="clear" w:color="auto" w:fill="FFFFFF"/>
        </w:rPr>
        <w:t xml:space="preserve"> </w:t>
      </w:r>
      <w:r w:rsidR="00731612">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{"citationItems":[{"id":"ITEM-1","itemData":{"ISSN":"15505154","abstract":"Professor James Reason’s achievements have been acknowledged with multiple awards both nationally and internationally. His publications starting from 1961 cover a wide range of subjects: motion sickness, absent- mindedness, human error, human factors, safety cul- ture and managing the risks of organizational acci- dents in different industries.","author":[{"dropping-particle":"","family":"Karolina Peltomaa","given":"","non-dropping-particle":"","parse-names":false,"suffix":""}],"container-title":"Quality management in health care","id":"ITEM-1","issue":"1","issued":{"date-parts":[["2012"]]},"page":"59-63","title":"James Reason: patient safety, human error, and Swiss Cheese","type":"article-journal","volume":"21"},"uris":["http://www.mendeley.com/documents/?uuid=9357bb1b-6da3-3731-aa7b-640fab75a286"]}],"mendeley":{"formattedCitation":"[73]","plainTextFormattedCitation":"[73]","previouslyFormattedCitation":"[73]"},"properties":{"noteIndex":0},"schema":"https://github.com/citation-style-language/schema/raw/master/csl-citation.json"}</w:instrText>
      </w:r>
      <w:r w:rsidR="00731612">
        <w:rPr>
          <w:color w:val="000000"/>
          <w:sz w:val="28"/>
          <w:szCs w:val="28"/>
          <w:shd w:val="clear" w:color="auto" w:fill="FFFFFF"/>
        </w:rPr>
        <w:fldChar w:fldCharType="separate"/>
      </w:r>
      <w:r w:rsidR="00467C11" w:rsidRPr="00467C11">
        <w:rPr>
          <w:noProof/>
          <w:color w:val="000000"/>
          <w:sz w:val="28"/>
          <w:szCs w:val="28"/>
          <w:shd w:val="clear" w:color="auto" w:fill="FFFFFF"/>
        </w:rPr>
        <w:t>[73]</w:t>
      </w:r>
      <w:r w:rsidR="00731612">
        <w:rPr>
          <w:color w:val="000000"/>
          <w:sz w:val="28"/>
          <w:szCs w:val="28"/>
          <w:shd w:val="clear" w:color="auto" w:fill="FFFFFF"/>
        </w:rPr>
        <w:fldChar w:fldCharType="end"/>
      </w:r>
      <w:r w:rsidRPr="00731612">
        <w:rPr>
          <w:color w:val="000000"/>
          <w:sz w:val="28"/>
          <w:szCs w:val="28"/>
          <w:shd w:val="clear" w:color="auto" w:fill="FFFFFF"/>
        </w:rPr>
        <w:t xml:space="preserve">. </w:t>
      </w:r>
      <w:r w:rsidR="00731612">
        <w:rPr>
          <w:color w:val="000000"/>
          <w:sz w:val="28"/>
          <w:szCs w:val="28"/>
          <w:shd w:val="clear" w:color="auto" w:fill="FFFFFF"/>
        </w:rPr>
        <w:t xml:space="preserve">Данная </w:t>
      </w:r>
      <w:r w:rsidRPr="00E60BB6">
        <w:rPr>
          <w:color w:val="000000"/>
          <w:sz w:val="28"/>
          <w:szCs w:val="28"/>
          <w:shd w:val="clear" w:color="auto" w:fill="FFFFFF"/>
        </w:rPr>
        <w:t>модель</w:t>
      </w:r>
      <w:r w:rsidRPr="00731612">
        <w:rPr>
          <w:color w:val="000000"/>
          <w:sz w:val="28"/>
          <w:szCs w:val="28"/>
          <w:shd w:val="clear" w:color="auto" w:fill="FFFFFF"/>
        </w:rPr>
        <w:t xml:space="preserve"> </w:t>
      </w:r>
      <w:r w:rsidRPr="00E60BB6">
        <w:rPr>
          <w:color w:val="000000"/>
          <w:sz w:val="28"/>
          <w:szCs w:val="28"/>
          <w:shd w:val="clear" w:color="auto" w:fill="FFFFFF"/>
        </w:rPr>
        <w:t>иллюстрирует</w:t>
      </w:r>
      <w:r w:rsidRPr="00731612">
        <w:rPr>
          <w:color w:val="000000"/>
          <w:sz w:val="28"/>
          <w:szCs w:val="28"/>
          <w:shd w:val="clear" w:color="auto" w:fill="FFFFFF"/>
        </w:rPr>
        <w:t xml:space="preserve">, </w:t>
      </w:r>
      <w:r w:rsidRPr="00E60BB6">
        <w:rPr>
          <w:color w:val="000000"/>
          <w:sz w:val="28"/>
          <w:szCs w:val="28"/>
          <w:shd w:val="clear" w:color="auto" w:fill="FFFFFF"/>
        </w:rPr>
        <w:t>как</w:t>
      </w:r>
      <w:r w:rsidRPr="00731612">
        <w:rPr>
          <w:color w:val="000000"/>
          <w:sz w:val="28"/>
          <w:szCs w:val="28"/>
          <w:shd w:val="clear" w:color="auto" w:fill="FFFFFF"/>
        </w:rPr>
        <w:t xml:space="preserve"> </w:t>
      </w:r>
      <w:r w:rsidRPr="00E60BB6">
        <w:rPr>
          <w:color w:val="000000"/>
          <w:sz w:val="28"/>
          <w:szCs w:val="28"/>
          <w:shd w:val="clear" w:color="auto" w:fill="FFFFFF"/>
        </w:rPr>
        <w:t>организационные</w:t>
      </w:r>
      <w:r w:rsidRPr="00731612">
        <w:rPr>
          <w:color w:val="000000"/>
          <w:sz w:val="28"/>
          <w:szCs w:val="28"/>
          <w:shd w:val="clear" w:color="auto" w:fill="FFFFFF"/>
        </w:rPr>
        <w:t xml:space="preserve"> </w:t>
      </w:r>
      <w:r w:rsidRPr="00E60BB6">
        <w:rPr>
          <w:color w:val="000000"/>
          <w:sz w:val="28"/>
          <w:szCs w:val="28"/>
          <w:shd w:val="clear" w:color="auto" w:fill="FFFFFF"/>
        </w:rPr>
        <w:t>так</w:t>
      </w:r>
      <w:r w:rsidRPr="00731612">
        <w:rPr>
          <w:color w:val="000000"/>
          <w:sz w:val="28"/>
          <w:szCs w:val="28"/>
          <w:shd w:val="clear" w:color="auto" w:fill="FFFFFF"/>
        </w:rPr>
        <w:t xml:space="preserve"> </w:t>
      </w:r>
      <w:r w:rsidRPr="00E60BB6">
        <w:rPr>
          <w:color w:val="000000"/>
          <w:sz w:val="28"/>
          <w:szCs w:val="28"/>
          <w:shd w:val="clear" w:color="auto" w:fill="FFFFFF"/>
        </w:rPr>
        <w:t>и</w:t>
      </w:r>
      <w:r w:rsidRPr="00731612">
        <w:rPr>
          <w:color w:val="000000"/>
          <w:sz w:val="28"/>
          <w:szCs w:val="28"/>
          <w:shd w:val="clear" w:color="auto" w:fill="FFFFFF"/>
        </w:rPr>
        <w:t xml:space="preserve"> </w:t>
      </w:r>
      <w:r w:rsidRPr="00E60BB6">
        <w:rPr>
          <w:color w:val="000000"/>
          <w:sz w:val="28"/>
          <w:szCs w:val="28"/>
          <w:shd w:val="clear" w:color="auto" w:fill="FFFFFF"/>
        </w:rPr>
        <w:t>отдельные</w:t>
      </w:r>
      <w:r w:rsidRPr="00731612">
        <w:rPr>
          <w:color w:val="000000"/>
          <w:sz w:val="28"/>
          <w:szCs w:val="28"/>
          <w:shd w:val="clear" w:color="auto" w:fill="FFFFFF"/>
        </w:rPr>
        <w:t xml:space="preserve"> </w:t>
      </w:r>
      <w:r w:rsidRPr="00E60BB6">
        <w:rPr>
          <w:color w:val="000000"/>
          <w:sz w:val="28"/>
          <w:szCs w:val="28"/>
          <w:shd w:val="clear" w:color="auto" w:fill="FFFFFF"/>
        </w:rPr>
        <w:t>факторы</w:t>
      </w:r>
      <w:r w:rsidRPr="00731612">
        <w:rPr>
          <w:color w:val="000000"/>
          <w:sz w:val="28"/>
          <w:szCs w:val="28"/>
          <w:shd w:val="clear" w:color="auto" w:fill="FFFFFF"/>
        </w:rPr>
        <w:t xml:space="preserve"> </w:t>
      </w:r>
      <w:r w:rsidRPr="00E60BB6">
        <w:rPr>
          <w:color w:val="000000"/>
          <w:sz w:val="28"/>
          <w:szCs w:val="28"/>
          <w:shd w:val="clear" w:color="auto" w:fill="FFFFFF"/>
        </w:rPr>
        <w:t>которые</w:t>
      </w:r>
      <w:r w:rsidRPr="00731612">
        <w:rPr>
          <w:color w:val="000000"/>
          <w:sz w:val="28"/>
          <w:szCs w:val="28"/>
          <w:shd w:val="clear" w:color="auto" w:fill="FFFFFF"/>
        </w:rPr>
        <w:t xml:space="preserve"> </w:t>
      </w:r>
      <w:r w:rsidRPr="00E60BB6">
        <w:rPr>
          <w:color w:val="000000"/>
          <w:sz w:val="28"/>
          <w:szCs w:val="28"/>
          <w:shd w:val="clear" w:color="auto" w:fill="FFFFFF"/>
        </w:rPr>
        <w:t>способствуют</w:t>
      </w:r>
      <w:r w:rsidRPr="00731612">
        <w:rPr>
          <w:color w:val="000000"/>
          <w:sz w:val="28"/>
          <w:szCs w:val="28"/>
          <w:shd w:val="clear" w:color="auto" w:fill="FFFFFF"/>
        </w:rPr>
        <w:t xml:space="preserve"> </w:t>
      </w:r>
      <w:r w:rsidRPr="00E60BB6">
        <w:rPr>
          <w:color w:val="000000"/>
          <w:sz w:val="28"/>
          <w:szCs w:val="28"/>
          <w:shd w:val="clear" w:color="auto" w:fill="FFFFFF"/>
        </w:rPr>
        <w:t>возникновению</w:t>
      </w:r>
      <w:r w:rsidRPr="00731612">
        <w:rPr>
          <w:color w:val="000000"/>
          <w:sz w:val="28"/>
          <w:szCs w:val="28"/>
          <w:shd w:val="clear" w:color="auto" w:fill="FFFFFF"/>
        </w:rPr>
        <w:t xml:space="preserve"> </w:t>
      </w:r>
      <w:r w:rsidR="00A57EC3">
        <w:rPr>
          <w:color w:val="000000"/>
          <w:sz w:val="28"/>
          <w:szCs w:val="28"/>
          <w:shd w:val="clear" w:color="auto" w:fill="FFFFFF"/>
        </w:rPr>
        <w:t>инцидентов</w:t>
      </w:r>
      <w:r w:rsidRPr="00731612">
        <w:rPr>
          <w:color w:val="000000"/>
          <w:sz w:val="28"/>
          <w:szCs w:val="28"/>
          <w:shd w:val="clear" w:color="auto" w:fill="FFFFFF"/>
        </w:rPr>
        <w:t xml:space="preserve"> </w:t>
      </w:r>
      <w:r w:rsidRPr="00E60BB6">
        <w:rPr>
          <w:color w:val="000000"/>
          <w:sz w:val="28"/>
          <w:szCs w:val="28"/>
          <w:shd w:val="clear" w:color="auto" w:fill="FFFFFF"/>
        </w:rPr>
        <w:t>в</w:t>
      </w:r>
      <w:r w:rsidRPr="00731612">
        <w:rPr>
          <w:color w:val="000000"/>
          <w:sz w:val="28"/>
          <w:szCs w:val="28"/>
          <w:shd w:val="clear" w:color="auto" w:fill="FFFFFF"/>
        </w:rPr>
        <w:t xml:space="preserve"> </w:t>
      </w:r>
      <w:r w:rsidRPr="00E60BB6">
        <w:rPr>
          <w:color w:val="000000"/>
          <w:sz w:val="28"/>
          <w:szCs w:val="28"/>
          <w:shd w:val="clear" w:color="auto" w:fill="FFFFFF"/>
        </w:rPr>
        <w:t>медицине</w:t>
      </w:r>
      <w:r w:rsidRPr="00731612">
        <w:rPr>
          <w:color w:val="000000"/>
          <w:sz w:val="28"/>
          <w:szCs w:val="28"/>
          <w:shd w:val="clear" w:color="auto" w:fill="FFFFFF"/>
        </w:rPr>
        <w:t xml:space="preserve"> </w:t>
      </w:r>
      <w:r w:rsidRPr="00E60BB6">
        <w:rPr>
          <w:color w:val="000000"/>
          <w:sz w:val="28"/>
          <w:szCs w:val="28"/>
          <w:shd w:val="clear" w:color="auto" w:fill="FFFFFF"/>
        </w:rPr>
        <w:fldChar w:fldCharType="begin" w:fldLock="1"/>
      </w:r>
      <w:r w:rsidR="00467C11">
        <w:rPr>
          <w:color w:val="000000"/>
          <w:sz w:val="28"/>
          <w:szCs w:val="28"/>
          <w:shd w:val="clear" w:color="auto" w:fill="FFFFFF"/>
          <w:lang w:val="en-US"/>
        </w:rPr>
        <w:instrText>ADDIN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CSL</w:instrText>
      </w:r>
      <w:r w:rsidR="00467C11" w:rsidRPr="00467C11">
        <w:rPr>
          <w:color w:val="000000"/>
          <w:sz w:val="28"/>
          <w:szCs w:val="28"/>
          <w:shd w:val="clear" w:color="auto" w:fill="FFFFFF"/>
        </w:rPr>
        <w:instrText>_</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citationItems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ITEM</w:instrText>
      </w:r>
      <w:r w:rsidR="00467C11" w:rsidRPr="00467C11">
        <w:rPr>
          <w:color w:val="000000"/>
          <w:sz w:val="28"/>
          <w:szCs w:val="28"/>
          <w:shd w:val="clear" w:color="auto" w:fill="FFFFFF"/>
        </w:rPr>
        <w:instrText>-1","</w:instrText>
      </w:r>
      <w:r w:rsidR="00467C11">
        <w:rPr>
          <w:color w:val="000000"/>
          <w:sz w:val="28"/>
          <w:szCs w:val="28"/>
          <w:shd w:val="clear" w:color="auto" w:fill="FFFFFF"/>
          <w:lang w:val="en-US"/>
        </w:rPr>
        <w:instrText>itemData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DOI</w:instrText>
      </w:r>
      <w:r w:rsidR="00467C11" w:rsidRPr="00467C11">
        <w:rPr>
          <w:color w:val="000000"/>
          <w:sz w:val="28"/>
          <w:szCs w:val="28"/>
          <w:shd w:val="clear" w:color="auto" w:fill="FFFFFF"/>
        </w:rPr>
        <w:instrText>":"10.1007/</w:instrText>
      </w:r>
      <w:r w:rsidR="00467C11">
        <w:rPr>
          <w:color w:val="000000"/>
          <w:sz w:val="28"/>
          <w:szCs w:val="28"/>
          <w:shd w:val="clear" w:color="auto" w:fill="FFFFFF"/>
          <w:lang w:val="en-US"/>
        </w:rPr>
        <w:instrText>s</w:instrText>
      </w:r>
      <w:r w:rsidR="00467C11" w:rsidRPr="00467C11">
        <w:rPr>
          <w:color w:val="000000"/>
          <w:sz w:val="28"/>
          <w:szCs w:val="28"/>
          <w:shd w:val="clear" w:color="auto" w:fill="FFFFFF"/>
        </w:rPr>
        <w:instrText>12182-017-0171-4","</w:instrText>
      </w:r>
      <w:r w:rsidR="00467C11">
        <w:rPr>
          <w:color w:val="000000"/>
          <w:sz w:val="28"/>
          <w:szCs w:val="28"/>
          <w:shd w:val="clear" w:color="auto" w:fill="FFFFFF"/>
          <w:lang w:val="en-US"/>
        </w:rPr>
        <w:instrText>ISSN</w:instrText>
      </w:r>
      <w:r w:rsidR="00467C11" w:rsidRPr="00467C11">
        <w:rPr>
          <w:color w:val="000000"/>
          <w:sz w:val="28"/>
          <w:szCs w:val="28"/>
          <w:shd w:val="clear" w:color="auto" w:fill="FFFFFF"/>
        </w:rPr>
        <w:instrText>":"19958226","</w:instrText>
      </w:r>
      <w:r w:rsidR="00467C11">
        <w:rPr>
          <w:color w:val="000000"/>
          <w:sz w:val="28"/>
          <w:szCs w:val="28"/>
          <w:shd w:val="clear" w:color="auto" w:fill="FFFFFF"/>
          <w:lang w:val="en-US"/>
        </w:rPr>
        <w:instrText>abstract</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comparative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study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conducted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compare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theory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application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effect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of</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two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causation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models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human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factors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analysis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classification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system</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HFACS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causation</w:instrText>
      </w:r>
      <w:r w:rsidR="00467C11" w:rsidRPr="00467C11">
        <w:rPr>
          <w:color w:val="000000"/>
          <w:sz w:val="28"/>
          <w:szCs w:val="28"/>
          <w:shd w:val="clear" w:color="auto" w:fill="FFFFFF"/>
        </w:rPr>
        <w:instrText xml:space="preserve"> “2-4” </w:instrText>
      </w:r>
      <w:r w:rsidR="00467C11">
        <w:rPr>
          <w:color w:val="000000"/>
          <w:sz w:val="28"/>
          <w:szCs w:val="28"/>
          <w:shd w:val="clear" w:color="auto" w:fill="FFFFFF"/>
          <w:lang w:val="en-US"/>
        </w:rPr>
        <w:instrText>model</w:instrText>
      </w:r>
      <w:r w:rsidR="00467C11" w:rsidRPr="00467C11">
        <w:rPr>
          <w:color w:val="000000"/>
          <w:sz w:val="28"/>
          <w:szCs w:val="28"/>
          <w:shd w:val="clear" w:color="auto" w:fill="FFFFFF"/>
        </w:rPr>
        <w:instrText xml:space="preserve"> (24</w:instrText>
      </w:r>
      <w:r w:rsidR="00467C11">
        <w:rPr>
          <w:color w:val="000000"/>
          <w:sz w:val="28"/>
          <w:szCs w:val="28"/>
          <w:shd w:val="clear" w:color="auto" w:fill="FFFFFF"/>
          <w:lang w:val="en-US"/>
        </w:rPr>
        <w:instrText>Model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well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provide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reference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for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safety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researchers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investigators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select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appropriate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analysis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method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two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models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are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compared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terms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of</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their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theoretical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foundations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cause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classifications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analysis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processes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application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ranges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prevention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strategies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coal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gas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outburst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analyzed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using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both</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models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application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results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are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compared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study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shows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that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both</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24</w:instrText>
      </w:r>
      <w:r w:rsidR="00467C11">
        <w:rPr>
          <w:color w:val="000000"/>
          <w:sz w:val="28"/>
          <w:szCs w:val="28"/>
          <w:shd w:val="clear" w:color="auto" w:fill="FFFFFF"/>
          <w:lang w:val="en-US"/>
        </w:rPr>
        <w:instrText>Model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HFACS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have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strong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theoretical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foundations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each</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be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applied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various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domains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addition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cause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classification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HFACS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more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practical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its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analysis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process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more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convenient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other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24</w:instrText>
      </w:r>
      <w:r w:rsidR="00467C11">
        <w:rPr>
          <w:color w:val="000000"/>
          <w:sz w:val="28"/>
          <w:szCs w:val="28"/>
          <w:shd w:val="clear" w:color="auto" w:fill="FFFFFF"/>
          <w:lang w:val="en-US"/>
        </w:rPr>
        <w:instrText>Model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includes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external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factors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which</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makes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cause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analysis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more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systematic</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comprehensive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Moreover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24</w:instrText>
      </w:r>
      <w:r w:rsidR="00467C11">
        <w:rPr>
          <w:color w:val="000000"/>
          <w:sz w:val="28"/>
          <w:szCs w:val="28"/>
          <w:shd w:val="clear" w:color="auto" w:fill="FFFFFF"/>
          <w:lang w:val="en-US"/>
        </w:rPr>
        <w:instrText>Model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puts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forward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more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corresponding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measures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to</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prevent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author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Fu</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Gui</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Cao</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Jia</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Lin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Zhou</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Lin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Xiang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Yuan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Chi</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container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title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Petroleum</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Science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ITEM</w:instrText>
      </w:r>
      <w:r w:rsidR="00467C11" w:rsidRPr="00467C11">
        <w:rPr>
          <w:color w:val="000000"/>
          <w:sz w:val="28"/>
          <w:szCs w:val="28"/>
          <w:shd w:val="clear" w:color="auto" w:fill="FFFFFF"/>
        </w:rPr>
        <w:instrText>-1","</w:instrText>
      </w:r>
      <w:r w:rsidR="00467C11">
        <w:rPr>
          <w:color w:val="000000"/>
          <w:sz w:val="28"/>
          <w:szCs w:val="28"/>
          <w:shd w:val="clear" w:color="auto" w:fill="FFFFFF"/>
          <w:lang w:val="en-US"/>
        </w:rPr>
        <w:instrText>issue</w:instrText>
      </w:r>
      <w:r w:rsidR="00467C11" w:rsidRPr="00467C11">
        <w:rPr>
          <w:color w:val="000000"/>
          <w:sz w:val="28"/>
          <w:szCs w:val="28"/>
          <w:shd w:val="clear" w:color="auto" w:fill="FFFFFF"/>
        </w:rPr>
        <w:instrText>":"3","</w:instrText>
      </w:r>
      <w:r w:rsidR="00467C11">
        <w:rPr>
          <w:color w:val="000000"/>
          <w:sz w:val="28"/>
          <w:szCs w:val="28"/>
          <w:shd w:val="clear" w:color="auto" w:fill="FFFFFF"/>
          <w:lang w:val="en-US"/>
        </w:rPr>
        <w:instrText>issued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date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parts</w:instrText>
      </w:r>
      <w:r w:rsidR="00467C11" w:rsidRPr="00467C11">
        <w:rPr>
          <w:color w:val="000000"/>
          <w:sz w:val="28"/>
          <w:szCs w:val="28"/>
          <w:shd w:val="clear" w:color="auto" w:fill="FFFFFF"/>
        </w:rPr>
        <w:instrText>":[["2017"]]},"</w:instrText>
      </w:r>
      <w:r w:rsidR="00467C11">
        <w:rPr>
          <w:color w:val="000000"/>
          <w:sz w:val="28"/>
          <w:szCs w:val="28"/>
          <w:shd w:val="clear" w:color="auto" w:fill="FFFFFF"/>
          <w:lang w:val="en-US"/>
        </w:rPr>
        <w:instrText>page</w:instrText>
      </w:r>
      <w:r w:rsidR="00467C11" w:rsidRPr="00467C11">
        <w:rPr>
          <w:color w:val="000000"/>
          <w:sz w:val="28"/>
          <w:szCs w:val="28"/>
          <w:shd w:val="clear" w:color="auto" w:fill="FFFFFF"/>
        </w:rPr>
        <w:instrText>":"570-578","</w:instrText>
      </w:r>
      <w:r w:rsidR="00467C11">
        <w:rPr>
          <w:color w:val="000000"/>
          <w:sz w:val="28"/>
          <w:szCs w:val="28"/>
          <w:shd w:val="clear" w:color="auto" w:fill="FFFFFF"/>
          <w:lang w:val="en-US"/>
        </w:rPr>
        <w:instrText>title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Comparative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study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of</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HFACS</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24</w:instrText>
      </w:r>
      <w:r w:rsidR="00467C11">
        <w:rPr>
          <w:color w:val="000000"/>
          <w:sz w:val="28"/>
          <w:szCs w:val="28"/>
          <w:shd w:val="clear" w:color="auto" w:fill="FFFFFF"/>
          <w:lang w:val="en-US"/>
        </w:rPr>
        <w:instrText>Model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accident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causation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models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type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journal</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volume</w:instrText>
      </w:r>
      <w:r w:rsidR="00467C11" w:rsidRPr="00467C11">
        <w:rPr>
          <w:color w:val="000000"/>
          <w:sz w:val="28"/>
          <w:szCs w:val="28"/>
          <w:shd w:val="clear" w:color="auto" w:fill="FFFFFF"/>
        </w:rPr>
        <w:instrText>":"14"},"</w:instrText>
      </w:r>
      <w:r w:rsidR="00467C11">
        <w:rPr>
          <w:color w:val="000000"/>
          <w:sz w:val="28"/>
          <w:szCs w:val="28"/>
          <w:shd w:val="clear" w:color="auto" w:fill="FFFFFF"/>
          <w:lang w:val="en-US"/>
        </w:rPr>
        <w:instrText>uris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http</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www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mendeley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documents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uuid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bb</w:instrText>
      </w:r>
      <w:r w:rsidR="00467C11" w:rsidRPr="00467C11">
        <w:rPr>
          <w:color w:val="000000"/>
          <w:sz w:val="28"/>
          <w:szCs w:val="28"/>
          <w:shd w:val="clear" w:color="auto" w:fill="FFFFFF"/>
        </w:rPr>
        <w:instrText>3020</w:instrText>
      </w:r>
      <w:r w:rsidR="00467C11">
        <w:rPr>
          <w:color w:val="000000"/>
          <w:sz w:val="28"/>
          <w:szCs w:val="28"/>
          <w:shd w:val="clear" w:color="auto" w:fill="FFFFFF"/>
          <w:lang w:val="en-US"/>
        </w:rPr>
        <w:instrText>c</w:instrText>
      </w:r>
      <w:r w:rsidR="00467C11" w:rsidRPr="00467C11">
        <w:rPr>
          <w:color w:val="000000"/>
          <w:sz w:val="28"/>
          <w:szCs w:val="28"/>
          <w:shd w:val="clear" w:color="auto" w:fill="FFFFFF"/>
        </w:rPr>
        <w:instrText>6-686</w:instrText>
      </w:r>
      <w:r w:rsidR="00467C11">
        <w:rPr>
          <w:color w:val="000000"/>
          <w:sz w:val="28"/>
          <w:szCs w:val="28"/>
          <w:shd w:val="clear" w:color="auto" w:fill="FFFFFF"/>
          <w:lang w:val="en-US"/>
        </w:rPr>
        <w:instrText>a</w:instrText>
      </w:r>
      <w:r w:rsidR="00467C11" w:rsidRPr="00467C11">
        <w:rPr>
          <w:color w:val="000000"/>
          <w:sz w:val="28"/>
          <w:szCs w:val="28"/>
          <w:shd w:val="clear" w:color="auto" w:fill="FFFFFF"/>
        </w:rPr>
        <w:instrText>-30</w:instrText>
      </w:r>
      <w:r w:rsidR="00467C11">
        <w:rPr>
          <w:color w:val="000000"/>
          <w:sz w:val="28"/>
          <w:szCs w:val="28"/>
          <w:shd w:val="clear" w:color="auto" w:fill="FFFFFF"/>
          <w:lang w:val="en-US"/>
        </w:rPr>
        <w:instrText>b</w:instrText>
      </w:r>
      <w:r w:rsidR="00467C11" w:rsidRPr="00467C11">
        <w:rPr>
          <w:color w:val="000000"/>
          <w:sz w:val="28"/>
          <w:szCs w:val="28"/>
          <w:shd w:val="clear" w:color="auto" w:fill="FFFFFF"/>
        </w:rPr>
        <w:instrText>9-</w:instrText>
      </w:r>
      <w:r w:rsidR="00467C11">
        <w:rPr>
          <w:color w:val="000000"/>
          <w:sz w:val="28"/>
          <w:szCs w:val="28"/>
          <w:shd w:val="clear" w:color="auto" w:fill="FFFFFF"/>
          <w:lang w:val="en-US"/>
        </w:rPr>
        <w:instrText>b</w:instrText>
      </w:r>
      <w:r w:rsidR="00467C11" w:rsidRPr="00467C11">
        <w:rPr>
          <w:color w:val="000000"/>
          <w:sz w:val="28"/>
          <w:szCs w:val="28"/>
          <w:shd w:val="clear" w:color="auto" w:fill="FFFFFF"/>
        </w:rPr>
        <w:instrText>430-42</w:instrText>
      </w:r>
      <w:r w:rsidR="00467C11">
        <w:rPr>
          <w:color w:val="000000"/>
          <w:sz w:val="28"/>
          <w:szCs w:val="28"/>
          <w:shd w:val="clear" w:color="auto" w:fill="FFFFFF"/>
          <w:lang w:val="en-US"/>
        </w:rPr>
        <w:instrText>f</w:instrText>
      </w:r>
      <w:r w:rsidR="00467C11" w:rsidRPr="00467C11">
        <w:rPr>
          <w:color w:val="000000"/>
          <w:sz w:val="28"/>
          <w:szCs w:val="28"/>
          <w:shd w:val="clear" w:color="auto" w:fill="FFFFFF"/>
        </w:rPr>
        <w:instrText>479758426"]}],"</w:instrText>
      </w:r>
      <w:r w:rsidR="00467C11">
        <w:rPr>
          <w:color w:val="000000"/>
          <w:sz w:val="28"/>
          <w:szCs w:val="28"/>
          <w:shd w:val="clear" w:color="auto" w:fill="FFFFFF"/>
          <w:lang w:val="en-US"/>
        </w:rPr>
        <w:instrText>mendeley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formattedCitation</w:instrText>
      </w:r>
      <w:r w:rsidR="00467C11" w:rsidRPr="00467C11">
        <w:rPr>
          <w:color w:val="000000"/>
          <w:sz w:val="28"/>
          <w:szCs w:val="28"/>
          <w:shd w:val="clear" w:color="auto" w:fill="FFFFFF"/>
        </w:rPr>
        <w:instrText>":"[74]","</w:instrText>
      </w:r>
      <w:r w:rsidR="00467C11">
        <w:rPr>
          <w:color w:val="000000"/>
          <w:sz w:val="28"/>
          <w:szCs w:val="28"/>
          <w:shd w:val="clear" w:color="auto" w:fill="FFFFFF"/>
          <w:lang w:val="en-US"/>
        </w:rPr>
        <w:instrText>plainTextFormattedCitation</w:instrText>
      </w:r>
      <w:r w:rsidR="00467C11" w:rsidRPr="00467C11">
        <w:rPr>
          <w:color w:val="000000"/>
          <w:sz w:val="28"/>
          <w:szCs w:val="28"/>
          <w:shd w:val="clear" w:color="auto" w:fill="FFFFFF"/>
        </w:rPr>
        <w:instrText>":"[74]","</w:instrText>
      </w:r>
      <w:r w:rsidR="00467C11">
        <w:rPr>
          <w:color w:val="000000"/>
          <w:sz w:val="28"/>
          <w:szCs w:val="28"/>
          <w:shd w:val="clear" w:color="auto" w:fill="FFFFFF"/>
          <w:lang w:val="en-US"/>
        </w:rPr>
        <w:instrText>previouslyFormattedCitation</w:instrText>
      </w:r>
      <w:r w:rsidR="00467C11" w:rsidRPr="00467C11">
        <w:rPr>
          <w:color w:val="000000"/>
          <w:sz w:val="28"/>
          <w:szCs w:val="28"/>
          <w:shd w:val="clear" w:color="auto" w:fill="FFFFFF"/>
        </w:rPr>
        <w:instrText>":"[74]"},"</w:instrText>
      </w:r>
      <w:r w:rsidR="00467C11">
        <w:rPr>
          <w:color w:val="000000"/>
          <w:sz w:val="28"/>
          <w:szCs w:val="28"/>
          <w:shd w:val="clear" w:color="auto" w:fill="FFFFFF"/>
          <w:lang w:val="en-US"/>
        </w:rPr>
        <w:instrText>properties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noteIndex</w:instrText>
      </w:r>
      <w:r w:rsidR="00467C11" w:rsidRPr="00467C11">
        <w:rPr>
          <w:color w:val="000000"/>
          <w:sz w:val="28"/>
          <w:szCs w:val="28"/>
          <w:shd w:val="clear" w:color="auto" w:fill="FFFFFF"/>
        </w:rPr>
        <w:instrText>":0},"</w:instrText>
      </w:r>
      <w:r w:rsidR="00467C11">
        <w:rPr>
          <w:color w:val="000000"/>
          <w:sz w:val="28"/>
          <w:szCs w:val="28"/>
          <w:shd w:val="clear" w:color="auto" w:fill="FFFFFF"/>
          <w:lang w:val="en-US"/>
        </w:rPr>
        <w:instrText>schema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https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github</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style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language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schema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raw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master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csl</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json</w:instrText>
      </w:r>
      <w:r w:rsidR="00467C11" w:rsidRPr="00467C11">
        <w:rPr>
          <w:color w:val="000000"/>
          <w:sz w:val="28"/>
          <w:szCs w:val="28"/>
          <w:shd w:val="clear" w:color="auto" w:fill="FFFFFF"/>
        </w:rPr>
        <w:instrText>"}</w:instrText>
      </w:r>
      <w:r w:rsidRPr="00E60BB6">
        <w:rPr>
          <w:color w:val="000000"/>
          <w:sz w:val="28"/>
          <w:szCs w:val="28"/>
          <w:shd w:val="clear" w:color="auto" w:fill="FFFFFF"/>
        </w:rPr>
        <w:fldChar w:fldCharType="separate"/>
      </w:r>
      <w:r w:rsidR="00467C11" w:rsidRPr="00467C11">
        <w:rPr>
          <w:noProof/>
          <w:color w:val="000000"/>
          <w:sz w:val="28"/>
          <w:szCs w:val="28"/>
          <w:shd w:val="clear" w:color="auto" w:fill="FFFFFF"/>
        </w:rPr>
        <w:t>[74]</w:t>
      </w:r>
      <w:r w:rsidRPr="00E60BB6">
        <w:rPr>
          <w:color w:val="000000"/>
          <w:sz w:val="28"/>
          <w:szCs w:val="28"/>
          <w:shd w:val="clear" w:color="auto" w:fill="FFFFFF"/>
        </w:rPr>
        <w:fldChar w:fldCharType="end"/>
      </w:r>
      <w:r w:rsidRPr="00E60BB6">
        <w:rPr>
          <w:color w:val="000000"/>
          <w:sz w:val="28"/>
          <w:szCs w:val="28"/>
          <w:shd w:val="clear" w:color="auto" w:fill="FFFFFF"/>
        </w:rPr>
        <w:t>.</w:t>
      </w:r>
    </w:p>
    <w:p w14:paraId="76B75363" w14:textId="18A6871E" w:rsidR="00E60BB6" w:rsidRPr="00E60BB6" w:rsidRDefault="00E60BB6" w:rsidP="00334A76">
      <w:pPr>
        <w:ind w:left="113" w:firstLine="595"/>
        <w:jc w:val="both"/>
        <w:rPr>
          <w:color w:val="000000"/>
          <w:sz w:val="28"/>
          <w:szCs w:val="28"/>
          <w:shd w:val="clear" w:color="auto" w:fill="FFFFFF"/>
        </w:rPr>
      </w:pPr>
      <w:r w:rsidRPr="00E60BB6">
        <w:rPr>
          <w:color w:val="000000"/>
          <w:sz w:val="28"/>
          <w:szCs w:val="28"/>
          <w:shd w:val="clear" w:color="auto" w:fill="FFFFFF"/>
        </w:rPr>
        <w:t xml:space="preserve">Изучение различных веб-систем отчетности, разработанных по всему миру, показывает, что существуют специальные системы отчетности, такие как анонимные веб-стандартизированные методы мониторинга </w:t>
      </w:r>
      <w:r w:rsidRPr="00E60BB6">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{"citationItems":[{"id":"ITEM-1","itemData":{"DOI":"10.1007/s10278-015-9820-6","ISSN":"1618727X","PMID":"26510753","abstract":"Information technology systems within health care, such as picture archiving and communication system (PACS) in radiology, can have a positive impact on production but can also risk compromising quality. The widespread use of PACS has removed the previous feedback loop between radiologists and technologists. Instead of direct communication of quality discrepancies found for an examination, the radiologist submitted a paper-based quality-control report. A web-based issue-reporting tool can help restore some of the feedback loop and also provide possibilities for more detailed analysis of submitted errors. The purpose of this study was to evaluate the hypothesis that data from use of an online error reporting software for quality control can focus our efforts within our department. For the 372,258 radiologic examinations conducted during the 6-month period study, 930 errors (390 exam protocol, 390 exam validation, and 150 exam technique) were submitted, corresponding to an error rate of 0.25 %. Within the category exam protocol, technologist documentation had the highest number of submitted errors in ultrasonography (77 errors [44 %]), while imaging protocol errors were the highest subtype error for computed tomography modality (35 errors [18 %]). Positioning and incorrect accession had the highest errors in the exam technique and exam validation error category, respectively, for nearly all of the modalities. An error rate less than 1 % could signify a system with a very high quality; however, a more likely explanation is that not all errors were detected or reported. Furthermore, staff reception of the error reporting system could also affect the reporting rate.","author":[{"dropping-particle":"","family":"Golnari","given":"Pedram","non-dropping-particle":"","parse-names":false,"suffix":""},{"dropping-particle":"","family":"Forsberg","given":"Daniel","non-dropping-particle":"","parse-names":false,"suffix":""},{"dropping-particle":"","family":"Rosipko","given":"Beverly","non-dropping-particle":"","parse-names":false,"suffix":""},{"dropping-particle":"","family":"Sunshine","given":"Jeffrey L.","non-dropping-particle":"","parse-names":false,"suffix":""}],"container-title":"Journal of Digital Imaging","id":"ITEM-1","issue":"3","issued":{"date-parts":[["2016"]]},"page":"301-308","title":"Online Error Reporting for Managing Quality Control Within Radiology","type":"article-journal","volume":"29"},"uris":["http://www.mendeley.com/documents/?uuid=85f96588-50e9-3d12-b7a8-24a7d15e28a9"]}],"mendeley":{"formattedCitation":"[75]","plainTextFormattedCitation":"[75]","previouslyFormattedCitation":"[75]"},"properties":{"noteIndex":0},"schema":"https://github.com/citation-style-language/schema/raw/master/csl-citation.json"}</w:instrText>
      </w:r>
      <w:r w:rsidRPr="00E60BB6">
        <w:rPr>
          <w:color w:val="000000"/>
          <w:sz w:val="28"/>
          <w:szCs w:val="28"/>
          <w:shd w:val="clear" w:color="auto" w:fill="FFFFFF"/>
        </w:rPr>
        <w:fldChar w:fldCharType="separate"/>
      </w:r>
      <w:r w:rsidR="00467C11" w:rsidRPr="00467C11">
        <w:rPr>
          <w:noProof/>
          <w:color w:val="000000"/>
          <w:sz w:val="28"/>
          <w:szCs w:val="28"/>
          <w:shd w:val="clear" w:color="auto" w:fill="FFFFFF"/>
        </w:rPr>
        <w:t>[75]</w:t>
      </w:r>
      <w:r w:rsidRPr="00E60BB6">
        <w:rPr>
          <w:color w:val="000000"/>
          <w:sz w:val="28"/>
          <w:szCs w:val="28"/>
          <w:shd w:val="clear" w:color="auto" w:fill="FFFFFF"/>
        </w:rPr>
        <w:fldChar w:fldCharType="end"/>
      </w:r>
      <w:r w:rsidRPr="00E60BB6">
        <w:rPr>
          <w:color w:val="000000"/>
          <w:sz w:val="28"/>
          <w:szCs w:val="28"/>
          <w:shd w:val="clear" w:color="auto" w:fill="FFFFFF"/>
        </w:rPr>
        <w:t xml:space="preserve"> и системы сообщений об </w:t>
      </w:r>
      <w:r w:rsidR="0084472E">
        <w:rPr>
          <w:color w:val="000000"/>
          <w:sz w:val="28"/>
          <w:szCs w:val="28"/>
          <w:shd w:val="clear" w:color="auto" w:fill="FFFFFF"/>
        </w:rPr>
        <w:t>инцидентах</w:t>
      </w:r>
      <w:r w:rsidRPr="00E60BB6">
        <w:rPr>
          <w:color w:val="000000"/>
          <w:sz w:val="28"/>
          <w:szCs w:val="28"/>
          <w:shd w:val="clear" w:color="auto" w:fill="FFFFFF"/>
        </w:rPr>
        <w:t xml:space="preserve"> лекарств</w:t>
      </w:r>
      <w:r w:rsidR="00EE7898" w:rsidRPr="00EE7898">
        <w:rPr>
          <w:color w:val="000000"/>
          <w:sz w:val="28"/>
          <w:szCs w:val="28"/>
          <w:shd w:val="clear" w:color="auto" w:fill="FFFFFF"/>
        </w:rPr>
        <w:t xml:space="preserve"> </w:t>
      </w:r>
      <w:r w:rsidR="00EE7898">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{"citationItems":[{"id":"ITEM-1","itemData":{"DOI":"10.1016/j.ijmedinf.2006.05.043","ISSN":"13865056","PMID":"16870501","abstract":"Objectives: This study describes a computer simulation model that has been developed to explore organizational changes required to improve patient safety based on a medication error reporting system. Methods: Model parameters for the simulation model were estimated from data submitted to the MEDMARX medication error reporting system from 570 healthcare facilities in the U.S. The model's results were validated with data from the Pittsburgh Regional Healthcare Initiative consisting of 44 hospitals in Pennsylvania that have adopted the MEDMARX medication error reporting system. The model was used to examine the effects of organizational changes in response to the error reporting system. Four interventions were simulated involving the implementation of computerized physician order entry, decision support systems and a clinical pharmacist on hospital rounds. Conclusions: Results of the analysis indicate that improved patient safety requires more than clinical initiatives and voluntary reporting of errors. Organizational change is essential for significant improvements in patient safety. In order to be successful, these initiatives must be designed and implemented through organizational support structures and institutionalized through enhanced education, training, and implementation of information technology that improves work flow capabilities. © 2006 Elsevier Ireland Ltd. All rights reserved.","author":[{"dropping-particle":"","family":"Anderson","given":"James G.","non-dropping-particle":"","parse-names":false,"suffix":""},{"dropping-particle":"","family":"Ramanujam","given":"Rangaraj","non-dropping-particle":"","parse-names":false,"suffix":""},{"dropping-particle":"","family":"Hensel","given":"Devon","non-dropping-particle":"","parse-names":false,"suffix":""},{"dropping-particle":"","family":"Anderson","given":"Marilyn M.","non-dropping-particle":"","parse-names":false,"suffix":""},{"dropping-particle":"","family":"Sirio","given":"Carl A.","non-dropping-particle":"","parse-names":false,"suffix":""}],"container-title":"International Journal of Medical Informatics","id":"ITEM-1","issue":"12","issued":{"date-parts":[["2006"]]},"page":"809-817","title":"The need for organizational change in patient safety initiatives","type":"article-journal","volume":"75"},"uris":["http://www.mendeley.com/documents/?uuid=2d033112-5a2f-3d75-bba4-d0c0c683083d"]}],"mendeley":{"formattedCitation":"[76]","plainTextFormattedCitation":"[76]","previouslyFormattedCitation":"[76]"},"properties":{"noteIndex":0},"schema":"https://github.com/citation-style-language/schema/raw/master/csl-citation.json"}</w:instrText>
      </w:r>
      <w:r w:rsidR="00EE7898">
        <w:rPr>
          <w:color w:val="000000"/>
          <w:sz w:val="28"/>
          <w:szCs w:val="28"/>
          <w:shd w:val="clear" w:color="auto" w:fill="FFFFFF"/>
        </w:rPr>
        <w:fldChar w:fldCharType="separate"/>
      </w:r>
      <w:r w:rsidR="00467C11" w:rsidRPr="00467C11">
        <w:rPr>
          <w:noProof/>
          <w:color w:val="000000"/>
          <w:sz w:val="28"/>
          <w:szCs w:val="28"/>
          <w:shd w:val="clear" w:color="auto" w:fill="FFFFFF"/>
        </w:rPr>
        <w:t>[76]</w:t>
      </w:r>
      <w:r w:rsidR="00EE7898">
        <w:rPr>
          <w:color w:val="000000"/>
          <w:sz w:val="28"/>
          <w:szCs w:val="28"/>
          <w:shd w:val="clear" w:color="auto" w:fill="FFFFFF"/>
        </w:rPr>
        <w:fldChar w:fldCharType="end"/>
      </w:r>
      <w:r w:rsidRPr="00E60BB6">
        <w:rPr>
          <w:color w:val="000000"/>
          <w:sz w:val="28"/>
          <w:szCs w:val="28"/>
          <w:shd w:val="clear" w:color="auto" w:fill="FFFFFF"/>
        </w:rPr>
        <w:t xml:space="preserve">, электронная система отчетов о безопасности, которая разработана для лечебных учреждений </w:t>
      </w:r>
      <w:r w:rsidRPr="00E60BB6">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{"citationItems":[{"id":"ITEM-1","itemData":{"DOI":"10.1016/S1976-1317(09)60028-1","ISSN":"19761317","abstract":"Purpose The aim of the present study was to delineate and evaluate the feasibility of a web-based error reporting system using the International Classification of Patient Safety (ICPS) in a Korean university hospital. Method Seventy-five staff nurses were encouraged to complete error reports on the website during an 8-week period from December, 2008 to February, 2009. To solve the research question, χ2 test, t test and descriptive statistics were used. Results Of the 75 enrolled participants, 36% (n=27) completed at least one web-based report during the 8-week period. There were no significant mean differences in demographics and job-related characteristics between the two groups (compliance group vs. non-compliance group). Error reports were distinguished between those observed that involved others (77%) and those that involved themselves (23%). The majority of incident types involved medications (60.9%), in particular their administration (77.6% of the medication errors). About 90% of events caused \"no harm and no change in monitoring\" or \"no harm, but monitoring initiated or increased\". About 45% percent of errors increased in required resource allocation for patients (13.1/10,000 patient-days) and 33.9% of errors augmented to a \"formal complaint\" (9.8/10,000 patient-days). Conclusion The web-based error reporting system using ICPS proved to be an easy, feasible system for hospitals in Korea. This system will be helpful for inducing general agreement upon errors within clinical nursing practice and bring more attention to any errors made or near misses. Also, it will be able to ameliorate the punitive culture for errors and transform error reporting into a habit for healthcare providers.","author":[{"dropping-particle":"","family":"Kim","given":"Chul Hoon","non-dropping-particle":"","parse-names":false,"suffix":""},{"dropping-particle":"","family":"Kim","given":"Myoungsoo","non-dropping-particle":"","parse-names":false,"suffix":""}],"container-title":"Asian Nursing Research","id":"ITEM-1","issue":"4","issued":{"date-parts":[["2009"]]},"page":"167-176","title":"Defining reported errors on web-based reporting system using ICPS from nine units in a Korean University Hospital","type":"article-journal","volume":"3"},"uris":["http://www.mendeley.com/documents/?uuid=7eab864f-9dc1-3a2d-8cc1-65c1dc5d61fd"]}],"mendeley":{"formattedCitation":"[77]","plainTextFormattedCitation":"[77]","previouslyFormattedCitation":"[77]"},"properties":{"noteIndex":0},"schema":"https://github.com/citation-style-language/schema/raw/master/csl-citation.json"}</w:instrText>
      </w:r>
      <w:r w:rsidRPr="00E60BB6">
        <w:rPr>
          <w:color w:val="000000"/>
          <w:sz w:val="28"/>
          <w:szCs w:val="28"/>
          <w:shd w:val="clear" w:color="auto" w:fill="FFFFFF"/>
        </w:rPr>
        <w:fldChar w:fldCharType="separate"/>
      </w:r>
      <w:r w:rsidR="00467C11" w:rsidRPr="00467C11">
        <w:rPr>
          <w:noProof/>
          <w:color w:val="000000"/>
          <w:sz w:val="28"/>
          <w:szCs w:val="28"/>
          <w:shd w:val="clear" w:color="auto" w:fill="FFFFFF"/>
        </w:rPr>
        <w:t>[77]</w:t>
      </w:r>
      <w:r w:rsidRPr="00E60BB6">
        <w:rPr>
          <w:color w:val="000000"/>
          <w:sz w:val="28"/>
          <w:szCs w:val="28"/>
          <w:shd w:val="clear" w:color="auto" w:fill="FFFFFF"/>
        </w:rPr>
        <w:fldChar w:fldCharType="end"/>
      </w:r>
      <w:r w:rsidRPr="00E60BB6">
        <w:rPr>
          <w:color w:val="000000"/>
          <w:sz w:val="28"/>
          <w:szCs w:val="28"/>
          <w:shd w:val="clear" w:color="auto" w:fill="FFFFFF"/>
        </w:rPr>
        <w:t>.</w:t>
      </w:r>
    </w:p>
    <w:p w14:paraId="7206E2DD" w14:textId="5253E07E" w:rsidR="00E60BB6" w:rsidRPr="00E60BB6" w:rsidRDefault="00E60BB6" w:rsidP="00E60BB6">
      <w:pPr>
        <w:ind w:left="113" w:firstLine="708"/>
        <w:jc w:val="both"/>
        <w:rPr>
          <w:color w:val="000000"/>
          <w:sz w:val="28"/>
          <w:szCs w:val="28"/>
          <w:shd w:val="clear" w:color="auto" w:fill="FFFFFF"/>
        </w:rPr>
      </w:pPr>
      <w:r w:rsidRPr="00E60BB6">
        <w:rPr>
          <w:color w:val="000000"/>
          <w:sz w:val="28"/>
          <w:szCs w:val="28"/>
          <w:shd w:val="clear" w:color="auto" w:fill="FFFFFF"/>
        </w:rPr>
        <w:t>Healthcare Performance Improvement, консалтинговая фирма, разработала классификацию событий безопасности, которая в настоящее время используется в некоторых больницах США</w:t>
      </w:r>
      <w:r w:rsidR="00EE7898">
        <w:rPr>
          <w:color w:val="000000"/>
          <w:sz w:val="28"/>
          <w:szCs w:val="28"/>
          <w:shd w:val="clear" w:color="auto" w:fill="FFFFFF"/>
        </w:rPr>
        <w:t xml:space="preserve"> </w:t>
      </w:r>
      <w:r w:rsidR="00EE7898">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{"citationItems":[{"id":"ITEM-1","itemData":{"abstract":"The IHI Triple Aim is a framework developed by the Institute for Healthcare Improvement that describes an approach to optimizing health system performance. It is IHI’s belief that new designs must be developed to simultaneously pursue three dimensions, which we call the “Triple Aim”:","author":[{"dropping-particle":"","family":"IHI","given":"","non-dropping-particle":"","parse-names":false,"suffix":""}],"container-title":"Institute for Healthcare Improvement","id":"ITEM-1","issued":{"date-parts":[["2021"]]},"page":"87","title":"The IHI Triple Aim | IHI - Institute for Healthcare Improvement","type":"article"},"uris":["http://www.mendeley.com/documents/?uuid=ac75256b-b1b3-3037-8863-5653212295db"]}],"mendeley":{"formattedCitation":"[78]","plainTextFormattedCitation":"[78]","previouslyFormattedCitation":"[78]"},"properties":{"noteIndex":0},"schema":"https://github.com/citation-style-language/schema/raw/master/csl-citation.json"}</w:instrText>
      </w:r>
      <w:r w:rsidR="00EE7898">
        <w:rPr>
          <w:color w:val="000000"/>
          <w:sz w:val="28"/>
          <w:szCs w:val="28"/>
          <w:shd w:val="clear" w:color="auto" w:fill="FFFFFF"/>
        </w:rPr>
        <w:fldChar w:fldCharType="separate"/>
      </w:r>
      <w:r w:rsidR="00467C11" w:rsidRPr="00467C11">
        <w:rPr>
          <w:noProof/>
          <w:color w:val="000000"/>
          <w:sz w:val="28"/>
          <w:szCs w:val="28"/>
          <w:shd w:val="clear" w:color="auto" w:fill="FFFFFF"/>
        </w:rPr>
        <w:t>[78]</w:t>
      </w:r>
      <w:r w:rsidR="00EE7898">
        <w:rPr>
          <w:color w:val="000000"/>
          <w:sz w:val="28"/>
          <w:szCs w:val="28"/>
          <w:shd w:val="clear" w:color="auto" w:fill="FFFFFF"/>
        </w:rPr>
        <w:fldChar w:fldCharType="end"/>
      </w:r>
      <w:r w:rsidRPr="00E60BB6">
        <w:rPr>
          <w:color w:val="000000"/>
          <w:sz w:val="28"/>
          <w:szCs w:val="28"/>
          <w:shd w:val="clear" w:color="auto" w:fill="FFFFFF"/>
        </w:rPr>
        <w:t>, и их методы можно использовать для обнаружения и предотвращения неблагоприятных событий</w:t>
      </w:r>
      <w:r w:rsidR="00100B14" w:rsidRPr="00100B14">
        <w:rPr>
          <w:color w:val="000000"/>
          <w:sz w:val="28"/>
          <w:szCs w:val="28"/>
          <w:shd w:val="clear" w:color="auto" w:fill="FFFFFF"/>
        </w:rPr>
        <w:t xml:space="preserve"> </w:t>
      </w:r>
      <w:r w:rsidR="00100B14">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{"citationItems":[{"id":"ITEM-1","itemData":{"abstract":"The National Patient Safety Foundation issued these guidelines for improving root cause analyses (RCAs) in health care organizations. RCAs are mandated by The Joint Commission following sentinel events and many states require them after reports of serious events. A panel of experts and stakeholders created these guidelines, which emphasize the importance of actions taken in response to RCA reviews to prevent future harms. They have proposed renaming the process root cause analysis and action (RCA²) to ensure that efforts will result in the implementation of sustainable systems-based improvements. The document provides strategies for applying efficient and effective RCAs, and it includes tools for evaluating RCA reviews. A prior AHRQ WebM&amp;M perspective examined the application of RCAs for patient safety.","author":[{"dropping-particle":"","family":"National Patient Safety Foundation","given":"","non-dropping-particle":"","parse-names":false,"suffix":""}],"container-title":"Www.Npsf.Org","id":"ITEM-1","issue":"January","issued":{"date-parts":[["2015"]]},"page":"51","title":"RCA2 Improving Root Cause Analyses and Actions to Prevent Harm","type":"article-journal","volume":"2"},"uris":["http://www.mendeley.com/documents/?uuid=e739d6fa-be14-379a-a017-201e091567ca"]}],"mendeley":{"formattedCitation":"[79]","plainTextFormattedCitation":"[79]","previouslyFormattedCitation":"[79]"},"properties":{"noteIndex":0},"schema":"https://github.com/citation-style-language/schema/raw/master/csl-citation.json"}</w:instrText>
      </w:r>
      <w:r w:rsidR="00100B14">
        <w:rPr>
          <w:color w:val="000000"/>
          <w:sz w:val="28"/>
          <w:szCs w:val="28"/>
          <w:shd w:val="clear" w:color="auto" w:fill="FFFFFF"/>
        </w:rPr>
        <w:fldChar w:fldCharType="separate"/>
      </w:r>
      <w:r w:rsidR="00467C11" w:rsidRPr="00467C11">
        <w:rPr>
          <w:noProof/>
          <w:color w:val="000000"/>
          <w:sz w:val="28"/>
          <w:szCs w:val="28"/>
          <w:shd w:val="clear" w:color="auto" w:fill="FFFFFF"/>
        </w:rPr>
        <w:t>[79]</w:t>
      </w:r>
      <w:r w:rsidR="00100B14">
        <w:rPr>
          <w:color w:val="000000"/>
          <w:sz w:val="28"/>
          <w:szCs w:val="28"/>
          <w:shd w:val="clear" w:color="auto" w:fill="FFFFFF"/>
        </w:rPr>
        <w:fldChar w:fldCharType="end"/>
      </w:r>
      <w:r w:rsidRPr="000A6FC2">
        <w:rPr>
          <w:color w:val="000000"/>
          <w:sz w:val="28"/>
          <w:szCs w:val="28"/>
          <w:shd w:val="clear" w:color="auto" w:fill="FFFFFF"/>
        </w:rPr>
        <w:t xml:space="preserve">. </w:t>
      </w:r>
      <w:r w:rsidRPr="00E60BB6">
        <w:rPr>
          <w:color w:val="000000"/>
          <w:sz w:val="28"/>
          <w:szCs w:val="28"/>
          <w:shd w:val="clear" w:color="auto" w:fill="FFFFFF"/>
        </w:rPr>
        <w:t>Эта классификация основана на степени вреда, вызванного отклонением от ожидаемой эффективности или уровня оказания медицинской помощи</w:t>
      </w:r>
      <w:r w:rsidR="00100B14" w:rsidRPr="00100B14">
        <w:rPr>
          <w:color w:val="000000"/>
          <w:sz w:val="28"/>
          <w:szCs w:val="28"/>
          <w:shd w:val="clear" w:color="auto" w:fill="FFFFFF"/>
        </w:rPr>
        <w:t xml:space="preserve"> </w:t>
      </w:r>
      <w:r w:rsidR="00100B14">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{"citationItems":[{"id":"ITEM-1","itemData":{"abstract":"The IHI Triple Aim is a framework developed by the Institute for Healthcare Improvement that describes an approach to optimizing health system performance. It is IHI’s belief that new designs must be developed to simultaneously pursue three dimensions, which we call the “Triple Aim”:","author":[{"dropping-particle":"","family":"IHI","given":"","non-dropping-particle":"","parse-names":false,"suffix":""}],"container-title":"Institute for Healthcare Improvement","id":"ITEM-1","issued":{"date-parts":[["2021"]]},"page":"87","title":"The IHI Triple Aim | IHI - Institute for Healthcare Improvement","type":"article"},"uris":["http://www.mendeley.com/documents/?uuid=ac75256b-b1b3-3037-8863-5653212295db"]}],"mendeley":{"formattedCitation":"[78]","plainTextFormattedCitation":"[78]","previouslyFormattedCitation":"[78]"},"properties":{"noteIndex":0},"schema":"https://github.com/citation-style-language/schema/raw/master/csl-citation.json"}</w:instrText>
      </w:r>
      <w:r w:rsidR="00100B14">
        <w:rPr>
          <w:color w:val="000000"/>
          <w:sz w:val="28"/>
          <w:szCs w:val="28"/>
          <w:shd w:val="clear" w:color="auto" w:fill="FFFFFF"/>
        </w:rPr>
        <w:fldChar w:fldCharType="separate"/>
      </w:r>
      <w:r w:rsidR="00467C11" w:rsidRPr="00467C11">
        <w:rPr>
          <w:noProof/>
          <w:color w:val="000000"/>
          <w:sz w:val="28"/>
          <w:szCs w:val="28"/>
          <w:shd w:val="clear" w:color="auto" w:fill="FFFFFF"/>
        </w:rPr>
        <w:t>[78]</w:t>
      </w:r>
      <w:r w:rsidR="00100B14">
        <w:rPr>
          <w:color w:val="000000"/>
          <w:sz w:val="28"/>
          <w:szCs w:val="28"/>
          <w:shd w:val="clear" w:color="auto" w:fill="FFFFFF"/>
        </w:rPr>
        <w:fldChar w:fldCharType="end"/>
      </w:r>
      <w:r w:rsidRPr="00E60BB6">
        <w:rPr>
          <w:color w:val="000000"/>
          <w:sz w:val="28"/>
          <w:szCs w:val="28"/>
          <w:shd w:val="clear" w:color="auto" w:fill="FFFFFF"/>
        </w:rPr>
        <w:t>.</w:t>
      </w:r>
      <w:r w:rsidRPr="00E60BB6">
        <w:t xml:space="preserve"> </w:t>
      </w:r>
    </w:p>
    <w:p w14:paraId="0D3A39B1" w14:textId="4DE2541F" w:rsidR="00E60BB6" w:rsidRPr="00E60BB6" w:rsidRDefault="00E60BB6" w:rsidP="00E60BB6">
      <w:pPr>
        <w:ind w:left="113" w:firstLine="708"/>
        <w:jc w:val="both"/>
        <w:rPr>
          <w:sz w:val="28"/>
          <w:szCs w:val="28"/>
        </w:rPr>
      </w:pPr>
      <w:r w:rsidRPr="00E60BB6">
        <w:rPr>
          <w:sz w:val="28"/>
          <w:szCs w:val="28"/>
        </w:rPr>
        <w:t>VigiBase</w:t>
      </w:r>
      <w:r w:rsidR="000D747C">
        <w:rPr>
          <w:sz w:val="28"/>
          <w:szCs w:val="28"/>
        </w:rPr>
        <w:t xml:space="preserve"> </w:t>
      </w:r>
      <w:r w:rsidRPr="00E60BB6">
        <w:rPr>
          <w:sz w:val="28"/>
          <w:szCs w:val="28"/>
        </w:rPr>
        <w:t>- это самая крупная база данных по безопасности лекарственных средств в мире, в которой хранятся более 20 миллионов сообщений о побочных действиях лекарственных средств с 1968 года. VigiBase поддерживается Центром Всемирной организации здравоохранения по международной программе мониторинга побочных действий лекарственных средств в Уппсале (Швеция). VigiBase постоянно обновляется с поступающими отчетами</w:t>
      </w:r>
      <w:r w:rsidR="008E52F3" w:rsidRPr="008E52F3">
        <w:rPr>
          <w:sz w:val="28"/>
          <w:szCs w:val="28"/>
        </w:rPr>
        <w:t xml:space="preserve"> </w:t>
      </w:r>
      <w:r w:rsidR="008E52F3">
        <w:rPr>
          <w:sz w:val="28"/>
          <w:szCs w:val="28"/>
          <w:lang w:val="en-US"/>
        </w:rPr>
        <w:fldChar w:fldCharType="begin" w:fldLock="1"/>
      </w:r>
      <w:r w:rsidR="00467C11">
        <w:rPr>
          <w:sz w:val="28"/>
          <w:szCs w:val="28"/>
          <w:lang w:val="en-US"/>
        </w:rPr>
        <w:instrText>ADDIN</w:instrText>
      </w:r>
      <w:r w:rsidR="00467C11" w:rsidRPr="00467C11">
        <w:rPr>
          <w:sz w:val="28"/>
          <w:szCs w:val="28"/>
        </w:rPr>
        <w:instrText xml:space="preserve"> </w:instrText>
      </w:r>
      <w:r w:rsidR="00467C11">
        <w:rPr>
          <w:sz w:val="28"/>
          <w:szCs w:val="28"/>
          <w:lang w:val="en-US"/>
        </w:rPr>
        <w:instrText>CSL</w:instrText>
      </w:r>
      <w:r w:rsidR="00467C11" w:rsidRPr="00467C11">
        <w:rPr>
          <w:sz w:val="28"/>
          <w:szCs w:val="28"/>
        </w:rPr>
        <w:instrText>_</w:instrText>
      </w:r>
      <w:r w:rsidR="00467C11">
        <w:rPr>
          <w:sz w:val="28"/>
          <w:szCs w:val="28"/>
          <w:lang w:val="en-US"/>
        </w:rPr>
        <w:instrText>CITATION</w:instrText>
      </w:r>
      <w:r w:rsidR="00467C11" w:rsidRPr="00467C11">
        <w:rPr>
          <w:sz w:val="28"/>
          <w:szCs w:val="28"/>
        </w:rPr>
        <w:instrText xml:space="preserve"> {"</w:instrText>
      </w:r>
      <w:r w:rsidR="00467C11">
        <w:rPr>
          <w:sz w:val="28"/>
          <w:szCs w:val="28"/>
          <w:lang w:val="en-US"/>
        </w:rPr>
        <w:instrText>citationItems</w:instrText>
      </w:r>
      <w:r w:rsidR="00467C11" w:rsidRPr="00467C11">
        <w:rPr>
          <w:sz w:val="28"/>
          <w:szCs w:val="28"/>
        </w:rPr>
        <w:instrText>":[{"</w:instrText>
      </w:r>
      <w:r w:rsidR="00467C11">
        <w:rPr>
          <w:sz w:val="28"/>
          <w:szCs w:val="28"/>
          <w:lang w:val="en-US"/>
        </w:rPr>
        <w:instrText>id</w:instrText>
      </w:r>
      <w:r w:rsidR="00467C11" w:rsidRPr="00467C11">
        <w:rPr>
          <w:sz w:val="28"/>
          <w:szCs w:val="28"/>
        </w:rPr>
        <w:instrText>":"</w:instrText>
      </w:r>
      <w:r w:rsidR="00467C11">
        <w:rPr>
          <w:sz w:val="28"/>
          <w:szCs w:val="28"/>
          <w:lang w:val="en-US"/>
        </w:rPr>
        <w:instrText>ITEM</w:instrText>
      </w:r>
      <w:r w:rsidR="00467C11" w:rsidRPr="00467C11">
        <w:rPr>
          <w:sz w:val="28"/>
          <w:szCs w:val="28"/>
        </w:rPr>
        <w:instrText>-1","</w:instrText>
      </w:r>
      <w:r w:rsidR="00467C11">
        <w:rPr>
          <w:sz w:val="28"/>
          <w:szCs w:val="28"/>
          <w:lang w:val="en-US"/>
        </w:rPr>
        <w:instrText>itemData</w:instrText>
      </w:r>
      <w:r w:rsidR="00467C11" w:rsidRPr="00467C11">
        <w:rPr>
          <w:sz w:val="28"/>
          <w:szCs w:val="28"/>
        </w:rPr>
        <w:instrText>":{"</w:instrText>
      </w:r>
      <w:r w:rsidR="00467C11">
        <w:rPr>
          <w:sz w:val="28"/>
          <w:szCs w:val="28"/>
          <w:lang w:val="en-US"/>
        </w:rPr>
        <w:instrText>abstract</w:instrText>
      </w:r>
      <w:r w:rsidR="00467C11" w:rsidRPr="00467C11">
        <w:rPr>
          <w:sz w:val="28"/>
          <w:szCs w:val="28"/>
        </w:rPr>
        <w:instrText>":"</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proceedings</w:instrText>
      </w:r>
      <w:r w:rsidR="00467C11" w:rsidRPr="00467C11">
        <w:rPr>
          <w:sz w:val="28"/>
          <w:szCs w:val="28"/>
        </w:rPr>
        <w:instrText xml:space="preserve"> </w:instrText>
      </w:r>
      <w:r w:rsidR="00467C11">
        <w:rPr>
          <w:sz w:val="28"/>
          <w:szCs w:val="28"/>
          <w:lang w:val="en-US"/>
        </w:rPr>
        <w:instrText>contain</w:instrText>
      </w:r>
      <w:r w:rsidR="00467C11" w:rsidRPr="00467C11">
        <w:rPr>
          <w:sz w:val="28"/>
          <w:szCs w:val="28"/>
        </w:rPr>
        <w:instrText xml:space="preserve"> 238 </w:instrText>
      </w:r>
      <w:r w:rsidR="00467C11">
        <w:rPr>
          <w:sz w:val="28"/>
          <w:szCs w:val="28"/>
          <w:lang w:val="en-US"/>
        </w:rPr>
        <w:instrText>papers</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topics</w:instrText>
      </w:r>
      <w:r w:rsidR="00467C11" w:rsidRPr="00467C11">
        <w:rPr>
          <w:sz w:val="28"/>
          <w:szCs w:val="28"/>
        </w:rPr>
        <w:instrText xml:space="preserve"> </w:instrText>
      </w:r>
      <w:r w:rsidR="00467C11">
        <w:rPr>
          <w:sz w:val="28"/>
          <w:szCs w:val="28"/>
          <w:lang w:val="en-US"/>
        </w:rPr>
        <w:instrText>discussed</w:instrText>
      </w:r>
      <w:r w:rsidR="00467C11" w:rsidRPr="00467C11">
        <w:rPr>
          <w:sz w:val="28"/>
          <w:szCs w:val="28"/>
        </w:rPr>
        <w:instrText xml:space="preserve"> </w:instrText>
      </w:r>
      <w:r w:rsidR="00467C11">
        <w:rPr>
          <w:sz w:val="28"/>
          <w:szCs w:val="28"/>
          <w:lang w:val="en-US"/>
        </w:rPr>
        <w:instrText>include</w:instrText>
      </w:r>
      <w:r w:rsidR="00467C11" w:rsidRPr="00467C11">
        <w:rPr>
          <w:sz w:val="28"/>
          <w:szCs w:val="28"/>
        </w:rPr>
        <w:instrText xml:space="preserve">: </w:instrText>
      </w:r>
      <w:r w:rsidR="00467C11">
        <w:rPr>
          <w:sz w:val="28"/>
          <w:szCs w:val="28"/>
          <w:lang w:val="en-US"/>
        </w:rPr>
        <w:instrText>medication</w:instrText>
      </w:r>
      <w:r w:rsidR="00467C11" w:rsidRPr="00467C11">
        <w:rPr>
          <w:sz w:val="28"/>
          <w:szCs w:val="28"/>
        </w:rPr>
        <w:instrText xml:space="preserve"> </w:instrText>
      </w:r>
      <w:r w:rsidR="00467C11">
        <w:rPr>
          <w:sz w:val="28"/>
          <w:szCs w:val="28"/>
          <w:lang w:val="en-US"/>
        </w:rPr>
        <w:instrText>errors</w:instrText>
      </w:r>
      <w:r w:rsidR="00467C11" w:rsidRPr="00467C11">
        <w:rPr>
          <w:sz w:val="28"/>
          <w:szCs w:val="28"/>
        </w:rPr>
        <w:instrText xml:space="preserve"> </w:instrText>
      </w:r>
      <w:r w:rsidR="00467C11">
        <w:rPr>
          <w:sz w:val="28"/>
          <w:szCs w:val="28"/>
          <w:lang w:val="en-US"/>
        </w:rPr>
        <w:instrText>detected</w:instrText>
      </w:r>
      <w:r w:rsidR="00467C11" w:rsidRPr="00467C11">
        <w:rPr>
          <w:sz w:val="28"/>
          <w:szCs w:val="28"/>
        </w:rPr>
        <w:instrText xml:space="preserve"> </w:instrText>
      </w:r>
      <w:r w:rsidR="00467C11">
        <w:rPr>
          <w:sz w:val="28"/>
          <w:szCs w:val="28"/>
          <w:lang w:val="en-US"/>
        </w:rPr>
        <w:instrText>among</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spontaneously</w:instrText>
      </w:r>
      <w:r w:rsidR="00467C11" w:rsidRPr="00467C11">
        <w:rPr>
          <w:sz w:val="28"/>
          <w:szCs w:val="28"/>
        </w:rPr>
        <w:instrText xml:space="preserve"> </w:instrText>
      </w:r>
      <w:r w:rsidR="00467C11">
        <w:rPr>
          <w:sz w:val="28"/>
          <w:szCs w:val="28"/>
          <w:lang w:val="en-US"/>
        </w:rPr>
        <w:instrText>reported</w:instrText>
      </w:r>
      <w:r w:rsidR="00467C11" w:rsidRPr="00467C11">
        <w:rPr>
          <w:sz w:val="28"/>
          <w:szCs w:val="28"/>
        </w:rPr>
        <w:instrText xml:space="preserve"> </w:instrText>
      </w:r>
      <w:r w:rsidR="00467C11">
        <w:rPr>
          <w:sz w:val="28"/>
          <w:szCs w:val="28"/>
          <w:lang w:val="en-US"/>
        </w:rPr>
        <w:instrText>adverse</w:instrText>
      </w:r>
      <w:r w:rsidR="00467C11" w:rsidRPr="00467C11">
        <w:rPr>
          <w:sz w:val="28"/>
          <w:szCs w:val="28"/>
        </w:rPr>
        <w:instrText xml:space="preserve"> </w:instrText>
      </w:r>
      <w:r w:rsidR="00467C11">
        <w:rPr>
          <w:sz w:val="28"/>
          <w:szCs w:val="28"/>
          <w:lang w:val="en-US"/>
        </w:rPr>
        <w:instrText>drug</w:instrText>
      </w:r>
      <w:r w:rsidR="00467C11" w:rsidRPr="00467C11">
        <w:rPr>
          <w:sz w:val="28"/>
          <w:szCs w:val="28"/>
        </w:rPr>
        <w:instrText xml:space="preserve"> </w:instrText>
      </w:r>
      <w:r w:rsidR="00467C11">
        <w:rPr>
          <w:sz w:val="28"/>
          <w:szCs w:val="28"/>
          <w:lang w:val="en-US"/>
        </w:rPr>
        <w:instrText>reactions</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Croatian</w:instrText>
      </w:r>
      <w:r w:rsidR="00467C11" w:rsidRPr="00467C11">
        <w:rPr>
          <w:sz w:val="28"/>
          <w:szCs w:val="28"/>
        </w:rPr>
        <w:instrText xml:space="preserve"> </w:instrText>
      </w:r>
      <w:r w:rsidR="00467C11">
        <w:rPr>
          <w:sz w:val="28"/>
          <w:szCs w:val="28"/>
          <w:lang w:val="en-US"/>
        </w:rPr>
        <w:instrText>Agency</w:instrText>
      </w:r>
      <w:r w:rsidR="00467C11" w:rsidRPr="00467C11">
        <w:rPr>
          <w:sz w:val="28"/>
          <w:szCs w:val="28"/>
        </w:rPr>
        <w:instrText xml:space="preserve"> </w:instrText>
      </w:r>
      <w:r w:rsidR="00467C11">
        <w:rPr>
          <w:sz w:val="28"/>
          <w:szCs w:val="28"/>
          <w:lang w:val="en-US"/>
        </w:rPr>
        <w:instrText>for</w:instrText>
      </w:r>
      <w:r w:rsidR="00467C11" w:rsidRPr="00467C11">
        <w:rPr>
          <w:sz w:val="28"/>
          <w:szCs w:val="28"/>
        </w:rPr>
        <w:instrText xml:space="preserve"> </w:instrText>
      </w:r>
      <w:r w:rsidR="00467C11">
        <w:rPr>
          <w:sz w:val="28"/>
          <w:szCs w:val="28"/>
          <w:lang w:val="en-US"/>
        </w:rPr>
        <w:instrText>medicinal</w:instrText>
      </w:r>
      <w:r w:rsidR="00467C11" w:rsidRPr="00467C11">
        <w:rPr>
          <w:sz w:val="28"/>
          <w:szCs w:val="28"/>
        </w:rPr>
        <w:instrText xml:space="preserve"> </w:instrText>
      </w:r>
      <w:r w:rsidR="00467C11">
        <w:rPr>
          <w:sz w:val="28"/>
          <w:szCs w:val="28"/>
          <w:lang w:val="en-US"/>
        </w:rPr>
        <w:instrText>products</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medical</w:instrText>
      </w:r>
      <w:r w:rsidR="00467C11" w:rsidRPr="00467C11">
        <w:rPr>
          <w:sz w:val="28"/>
          <w:szCs w:val="28"/>
        </w:rPr>
        <w:instrText xml:space="preserve"> </w:instrText>
      </w:r>
      <w:r w:rsidR="00467C11">
        <w:rPr>
          <w:sz w:val="28"/>
          <w:szCs w:val="28"/>
          <w:lang w:val="en-US"/>
        </w:rPr>
        <w:instrText>devices</w:instrText>
      </w:r>
      <w:r w:rsidR="00467C11" w:rsidRPr="00467C11">
        <w:rPr>
          <w:sz w:val="28"/>
          <w:szCs w:val="28"/>
        </w:rPr>
        <w:instrText xml:space="preserve">; </w:instrText>
      </w:r>
      <w:r w:rsidR="00467C11">
        <w:rPr>
          <w:sz w:val="28"/>
          <w:szCs w:val="28"/>
          <w:lang w:val="en-US"/>
        </w:rPr>
        <w:instrText>evaluating</w:instrText>
      </w:r>
      <w:r w:rsidR="00467C11" w:rsidRPr="00467C11">
        <w:rPr>
          <w:sz w:val="28"/>
          <w:szCs w:val="28"/>
        </w:rPr>
        <w:instrText xml:space="preserve"> </w:instrText>
      </w:r>
      <w:r w:rsidR="00467C11">
        <w:rPr>
          <w:sz w:val="28"/>
          <w:szCs w:val="28"/>
          <w:lang w:val="en-US"/>
        </w:rPr>
        <w:instrText>prescriber</w:instrText>
      </w:r>
      <w:r w:rsidR="00467C11" w:rsidRPr="00467C11">
        <w:rPr>
          <w:sz w:val="28"/>
          <w:szCs w:val="28"/>
        </w:rPr>
        <w:instrText xml:space="preserve"> </w:instrText>
      </w:r>
      <w:r w:rsidR="00467C11">
        <w:rPr>
          <w:sz w:val="28"/>
          <w:szCs w:val="28"/>
          <w:lang w:val="en-US"/>
        </w:rPr>
        <w:instrText>concordance</w:instrText>
      </w:r>
      <w:r w:rsidR="00467C11" w:rsidRPr="00467C11">
        <w:rPr>
          <w:sz w:val="28"/>
          <w:szCs w:val="28"/>
        </w:rPr>
        <w:instrText xml:space="preserve"> </w:instrText>
      </w:r>
      <w:r w:rsidR="00467C11">
        <w:rPr>
          <w:sz w:val="28"/>
          <w:szCs w:val="28"/>
          <w:lang w:val="en-US"/>
        </w:rPr>
        <w:instrText>with</w:instrText>
      </w:r>
      <w:r w:rsidR="00467C11" w:rsidRPr="00467C11">
        <w:rPr>
          <w:sz w:val="28"/>
          <w:szCs w:val="28"/>
        </w:rPr>
        <w:instrText xml:space="preserve"> </w:instrText>
      </w:r>
      <w:r w:rsidR="00467C11">
        <w:rPr>
          <w:sz w:val="28"/>
          <w:szCs w:val="28"/>
          <w:lang w:val="en-US"/>
        </w:rPr>
        <w:instrText>prescribing</w:instrText>
      </w:r>
      <w:r w:rsidR="00467C11" w:rsidRPr="00467C11">
        <w:rPr>
          <w:sz w:val="28"/>
          <w:szCs w:val="28"/>
        </w:rPr>
        <w:instrText xml:space="preserve">: </w:instrText>
      </w:r>
      <w:r w:rsidR="00467C11">
        <w:rPr>
          <w:sz w:val="28"/>
          <w:szCs w:val="28"/>
          <w:lang w:val="en-US"/>
        </w:rPr>
        <w:instrText>results</w:instrText>
      </w:r>
      <w:r w:rsidR="00467C11" w:rsidRPr="00467C11">
        <w:rPr>
          <w:sz w:val="28"/>
          <w:szCs w:val="28"/>
        </w:rPr>
        <w:instrText xml:space="preserve"> </w:instrText>
      </w:r>
      <w:r w:rsidR="00467C11">
        <w:rPr>
          <w:sz w:val="28"/>
          <w:szCs w:val="28"/>
          <w:lang w:val="en-US"/>
        </w:rPr>
        <w:instrText>from</w:instrText>
      </w:r>
      <w:r w:rsidR="00467C11" w:rsidRPr="00467C11">
        <w:rPr>
          <w:sz w:val="28"/>
          <w:szCs w:val="28"/>
        </w:rPr>
        <w:instrText xml:space="preserve"> </w:instrText>
      </w:r>
      <w:r w:rsidR="00467C11">
        <w:rPr>
          <w:sz w:val="28"/>
          <w:szCs w:val="28"/>
          <w:lang w:val="en-US"/>
        </w:rPr>
        <w:instrText>a</w:instrText>
      </w:r>
      <w:r w:rsidR="00467C11" w:rsidRPr="00467C11">
        <w:rPr>
          <w:sz w:val="28"/>
          <w:szCs w:val="28"/>
        </w:rPr>
        <w:instrText xml:space="preserve"> </w:instrText>
      </w:r>
      <w:r w:rsidR="00467C11">
        <w:rPr>
          <w:sz w:val="28"/>
          <w:szCs w:val="28"/>
          <w:lang w:val="en-US"/>
        </w:rPr>
        <w:instrText>post</w:instrText>
      </w:r>
      <w:r w:rsidR="00467C11" w:rsidRPr="00467C11">
        <w:rPr>
          <w:sz w:val="28"/>
          <w:szCs w:val="28"/>
        </w:rPr>
        <w:instrText>-</w:instrText>
      </w:r>
      <w:r w:rsidR="00467C11">
        <w:rPr>
          <w:sz w:val="28"/>
          <w:szCs w:val="28"/>
          <w:lang w:val="en-US"/>
        </w:rPr>
        <w:instrText>marketing</w:instrText>
      </w:r>
      <w:r w:rsidR="00467C11" w:rsidRPr="00467C11">
        <w:rPr>
          <w:sz w:val="28"/>
          <w:szCs w:val="28"/>
        </w:rPr>
        <w:instrText xml:space="preserve"> </w:instrText>
      </w:r>
      <w:r w:rsidR="00467C11">
        <w:rPr>
          <w:sz w:val="28"/>
          <w:szCs w:val="28"/>
          <w:lang w:val="en-US"/>
        </w:rPr>
        <w:instrText>study</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primary</w:instrText>
      </w:r>
      <w:r w:rsidR="00467C11" w:rsidRPr="00467C11">
        <w:rPr>
          <w:sz w:val="28"/>
          <w:szCs w:val="28"/>
        </w:rPr>
        <w:instrText xml:space="preserve"> </w:instrText>
      </w:r>
      <w:r w:rsidR="00467C11">
        <w:rPr>
          <w:sz w:val="28"/>
          <w:szCs w:val="28"/>
          <w:lang w:val="en-US"/>
        </w:rPr>
        <w:instrText>care</w:instrText>
      </w:r>
      <w:r w:rsidR="00467C11" w:rsidRPr="00467C11">
        <w:rPr>
          <w:sz w:val="28"/>
          <w:szCs w:val="28"/>
        </w:rPr>
        <w:instrText xml:space="preserve"> </w:instrText>
      </w:r>
      <w:r w:rsidR="00467C11">
        <w:rPr>
          <w:sz w:val="28"/>
          <w:szCs w:val="28"/>
          <w:lang w:val="en-US"/>
        </w:rPr>
        <w:instrText>setting</w:instrText>
      </w:r>
      <w:r w:rsidR="00467C11" w:rsidRPr="00467C11">
        <w:rPr>
          <w:sz w:val="28"/>
          <w:szCs w:val="28"/>
        </w:rPr>
        <w:instrText xml:space="preserve">; </w:instrText>
      </w:r>
      <w:r w:rsidR="00467C11">
        <w:rPr>
          <w:sz w:val="28"/>
          <w:szCs w:val="28"/>
          <w:lang w:val="en-US"/>
        </w:rPr>
        <w:instrText>methodologies</w:instrText>
      </w:r>
      <w:r w:rsidR="00467C11" w:rsidRPr="00467C11">
        <w:rPr>
          <w:sz w:val="28"/>
          <w:szCs w:val="28"/>
        </w:rPr>
        <w:instrText xml:space="preserve"> </w:instrText>
      </w:r>
      <w:r w:rsidR="00467C11">
        <w:rPr>
          <w:sz w:val="28"/>
          <w:szCs w:val="28"/>
          <w:lang w:val="en-US"/>
        </w:rPr>
        <w:instrText>for</w:instrText>
      </w:r>
      <w:r w:rsidR="00467C11" w:rsidRPr="00467C11">
        <w:rPr>
          <w:sz w:val="28"/>
          <w:szCs w:val="28"/>
        </w:rPr>
        <w:instrText xml:space="preserve"> </w:instrText>
      </w:r>
      <w:r w:rsidR="00467C11">
        <w:rPr>
          <w:sz w:val="28"/>
          <w:szCs w:val="28"/>
          <w:lang w:val="en-US"/>
        </w:rPr>
        <w:instrText>vaccine</w:instrText>
      </w:r>
      <w:r w:rsidR="00467C11" w:rsidRPr="00467C11">
        <w:rPr>
          <w:sz w:val="28"/>
          <w:szCs w:val="28"/>
        </w:rPr>
        <w:instrText xml:space="preserve"> </w:instrText>
      </w:r>
      <w:r w:rsidR="00467C11">
        <w:rPr>
          <w:sz w:val="28"/>
          <w:szCs w:val="28"/>
          <w:lang w:val="en-US"/>
        </w:rPr>
        <w:instrText>safety</w:instrText>
      </w:r>
      <w:r w:rsidR="00467C11" w:rsidRPr="00467C11">
        <w:rPr>
          <w:sz w:val="28"/>
          <w:szCs w:val="28"/>
        </w:rPr>
        <w:instrText xml:space="preserve"> </w:instrText>
      </w:r>
      <w:r w:rsidR="00467C11">
        <w:rPr>
          <w:sz w:val="28"/>
          <w:szCs w:val="28"/>
          <w:lang w:val="en-US"/>
        </w:rPr>
        <w:instrText>surveillance</w:instrText>
      </w:r>
      <w:r w:rsidR="00467C11" w:rsidRPr="00467C11">
        <w:rPr>
          <w:sz w:val="28"/>
          <w:szCs w:val="28"/>
        </w:rPr>
        <w:instrText xml:space="preserve">; </w:instrText>
      </w:r>
      <w:r w:rsidR="00467C11">
        <w:rPr>
          <w:sz w:val="28"/>
          <w:szCs w:val="28"/>
          <w:lang w:val="en-US"/>
        </w:rPr>
        <w:instrText>identification</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vaccine</w:instrText>
      </w:r>
      <w:r w:rsidR="00467C11" w:rsidRPr="00467C11">
        <w:rPr>
          <w:sz w:val="28"/>
          <w:szCs w:val="28"/>
        </w:rPr>
        <w:instrText xml:space="preserve"> </w:instrText>
      </w:r>
      <w:r w:rsidR="00467C11">
        <w:rPr>
          <w:sz w:val="28"/>
          <w:szCs w:val="28"/>
          <w:lang w:val="en-US"/>
        </w:rPr>
        <w:instrText>safety</w:instrText>
      </w:r>
      <w:r w:rsidR="00467C11" w:rsidRPr="00467C11">
        <w:rPr>
          <w:sz w:val="28"/>
          <w:szCs w:val="28"/>
        </w:rPr>
        <w:instrText xml:space="preserve"> </w:instrText>
      </w:r>
      <w:r w:rsidR="00467C11">
        <w:rPr>
          <w:sz w:val="28"/>
          <w:szCs w:val="28"/>
          <w:lang w:val="en-US"/>
        </w:rPr>
        <w:instrText>signals</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VigiBase</w:instrText>
      </w:r>
      <w:r w:rsidR="00467C11" w:rsidRPr="00467C11">
        <w:rPr>
          <w:sz w:val="28"/>
          <w:szCs w:val="28"/>
        </w:rPr>
        <w:instrText xml:space="preserve">; </w:instrText>
      </w:r>
      <w:r w:rsidR="00467C11">
        <w:rPr>
          <w:sz w:val="28"/>
          <w:szCs w:val="28"/>
          <w:lang w:val="en-US"/>
        </w:rPr>
        <w:instrText>monitoring</w:instrText>
      </w:r>
      <w:r w:rsidR="00467C11" w:rsidRPr="00467C11">
        <w:rPr>
          <w:sz w:val="28"/>
          <w:szCs w:val="28"/>
        </w:rPr>
        <w:instrText xml:space="preserve"> </w:instrText>
      </w:r>
      <w:r w:rsidR="00467C11">
        <w:rPr>
          <w:sz w:val="28"/>
          <w:szCs w:val="28"/>
          <w:lang w:val="en-US"/>
        </w:rPr>
        <w:instrText>adverse</w:instrText>
      </w:r>
      <w:r w:rsidR="00467C11" w:rsidRPr="00467C11">
        <w:rPr>
          <w:sz w:val="28"/>
          <w:szCs w:val="28"/>
        </w:rPr>
        <w:instrText xml:space="preserve"> </w:instrText>
      </w:r>
      <w:r w:rsidR="00467C11">
        <w:rPr>
          <w:sz w:val="28"/>
          <w:szCs w:val="28"/>
          <w:lang w:val="en-US"/>
        </w:rPr>
        <w:instrText>events</w:instrText>
      </w:r>
      <w:r w:rsidR="00467C11" w:rsidRPr="00467C11">
        <w:rPr>
          <w:sz w:val="28"/>
          <w:szCs w:val="28"/>
        </w:rPr>
        <w:instrText xml:space="preserve"> </w:instrText>
      </w:r>
      <w:r w:rsidR="00467C11">
        <w:rPr>
          <w:sz w:val="28"/>
          <w:szCs w:val="28"/>
          <w:lang w:val="en-US"/>
        </w:rPr>
        <w:instrText>following</w:instrText>
      </w:r>
      <w:r w:rsidR="00467C11" w:rsidRPr="00467C11">
        <w:rPr>
          <w:sz w:val="28"/>
          <w:szCs w:val="28"/>
        </w:rPr>
        <w:instrText xml:space="preserve"> </w:instrText>
      </w:r>
      <w:r w:rsidR="00467C11">
        <w:rPr>
          <w:sz w:val="28"/>
          <w:szCs w:val="28"/>
          <w:lang w:val="en-US"/>
        </w:rPr>
        <w:instrText>influenza</w:instrText>
      </w:r>
      <w:r w:rsidR="00467C11" w:rsidRPr="00467C11">
        <w:rPr>
          <w:sz w:val="28"/>
          <w:szCs w:val="28"/>
        </w:rPr>
        <w:instrText xml:space="preserve"> </w:instrText>
      </w:r>
      <w:r w:rsidR="00467C11">
        <w:rPr>
          <w:sz w:val="28"/>
          <w:szCs w:val="28"/>
          <w:lang w:val="en-US"/>
        </w:rPr>
        <w:instrText>vaccination</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general</w:instrText>
      </w:r>
      <w:r w:rsidR="00467C11" w:rsidRPr="00467C11">
        <w:rPr>
          <w:sz w:val="28"/>
          <w:szCs w:val="28"/>
        </w:rPr>
        <w:instrText xml:space="preserve"> </w:instrText>
      </w:r>
      <w:r w:rsidR="00467C11">
        <w:rPr>
          <w:sz w:val="28"/>
          <w:szCs w:val="28"/>
          <w:lang w:val="en-US"/>
        </w:rPr>
        <w:instrText>practice</w:instrText>
      </w:r>
      <w:r w:rsidR="00467C11" w:rsidRPr="00467C11">
        <w:rPr>
          <w:sz w:val="28"/>
          <w:szCs w:val="28"/>
        </w:rPr>
        <w:instrText xml:space="preserve">: </w:instrText>
      </w:r>
      <w:r w:rsidR="00467C11">
        <w:rPr>
          <w:sz w:val="28"/>
          <w:szCs w:val="28"/>
          <w:lang w:val="en-US"/>
        </w:rPr>
        <w:instrText>evaluation</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different</w:instrText>
      </w:r>
      <w:r w:rsidR="00467C11" w:rsidRPr="00467C11">
        <w:rPr>
          <w:sz w:val="28"/>
          <w:szCs w:val="28"/>
        </w:rPr>
        <w:instrText xml:space="preserve"> </w:instrText>
      </w:r>
      <w:r w:rsidR="00467C11">
        <w:rPr>
          <w:sz w:val="28"/>
          <w:szCs w:val="28"/>
          <w:lang w:val="en-US"/>
        </w:rPr>
        <w:instrText>methods</w:instrText>
      </w:r>
      <w:r w:rsidR="00467C11" w:rsidRPr="00467C11">
        <w:rPr>
          <w:sz w:val="28"/>
          <w:szCs w:val="28"/>
        </w:rPr>
        <w:instrText xml:space="preserve"> </w:instrText>
      </w:r>
      <w:r w:rsidR="00467C11">
        <w:rPr>
          <w:sz w:val="28"/>
          <w:szCs w:val="28"/>
          <w:lang w:val="en-US"/>
        </w:rPr>
        <w:instrText>to</w:instrText>
      </w:r>
      <w:r w:rsidR="00467C11" w:rsidRPr="00467C11">
        <w:rPr>
          <w:sz w:val="28"/>
          <w:szCs w:val="28"/>
        </w:rPr>
        <w:instrText xml:space="preserve"> </w:instrText>
      </w:r>
      <w:r w:rsidR="00467C11">
        <w:rPr>
          <w:sz w:val="28"/>
          <w:szCs w:val="28"/>
          <w:lang w:val="en-US"/>
        </w:rPr>
        <w:instrText>increase</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inclusion</w:instrText>
      </w:r>
      <w:r w:rsidR="00467C11" w:rsidRPr="00467C11">
        <w:rPr>
          <w:sz w:val="28"/>
          <w:szCs w:val="28"/>
        </w:rPr>
        <w:instrText xml:space="preserve"> </w:instrText>
      </w:r>
      <w:r w:rsidR="00467C11">
        <w:rPr>
          <w:sz w:val="28"/>
          <w:szCs w:val="28"/>
          <w:lang w:val="en-US"/>
        </w:rPr>
        <w:instrText>rate</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patients</w:instrText>
      </w:r>
      <w:r w:rsidR="00467C11" w:rsidRPr="00467C11">
        <w:rPr>
          <w:sz w:val="28"/>
          <w:szCs w:val="28"/>
        </w:rPr>
        <w:instrText xml:space="preserve">; </w:instrText>
      </w:r>
      <w:r w:rsidR="00467C11">
        <w:rPr>
          <w:sz w:val="28"/>
          <w:szCs w:val="28"/>
          <w:lang w:val="en-US"/>
        </w:rPr>
        <w:instrText>asymptomatic</w:instrText>
      </w:r>
      <w:r w:rsidR="00467C11" w:rsidRPr="00467C11">
        <w:rPr>
          <w:sz w:val="28"/>
          <w:szCs w:val="28"/>
        </w:rPr>
        <w:instrText xml:space="preserve"> </w:instrText>
      </w:r>
      <w:r w:rsidR="00467C11">
        <w:rPr>
          <w:sz w:val="28"/>
          <w:szCs w:val="28"/>
          <w:lang w:val="en-US"/>
        </w:rPr>
        <w:instrText>immunization</w:instrText>
      </w:r>
      <w:r w:rsidR="00467C11" w:rsidRPr="00467C11">
        <w:rPr>
          <w:sz w:val="28"/>
          <w:szCs w:val="28"/>
        </w:rPr>
        <w:instrText xml:space="preserve"> </w:instrText>
      </w:r>
      <w:r w:rsidR="00467C11">
        <w:rPr>
          <w:sz w:val="28"/>
          <w:szCs w:val="28"/>
          <w:lang w:val="en-US"/>
        </w:rPr>
        <w:instrText>errors</w:instrText>
      </w:r>
      <w:r w:rsidR="00467C11" w:rsidRPr="00467C11">
        <w:rPr>
          <w:sz w:val="28"/>
          <w:szCs w:val="28"/>
        </w:rPr>
        <w:instrText xml:space="preserve"> </w:instrText>
      </w:r>
      <w:r w:rsidR="00467C11">
        <w:rPr>
          <w:sz w:val="28"/>
          <w:szCs w:val="28"/>
          <w:lang w:val="en-US"/>
        </w:rPr>
        <w:instrText>reporting</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morocco</w:instrText>
      </w:r>
      <w:r w:rsidR="00467C11" w:rsidRPr="00467C11">
        <w:rPr>
          <w:sz w:val="28"/>
          <w:szCs w:val="28"/>
        </w:rPr>
        <w:instrText xml:space="preserve">; </w:instrText>
      </w:r>
      <w:r w:rsidR="00467C11">
        <w:rPr>
          <w:sz w:val="28"/>
          <w:szCs w:val="28"/>
          <w:lang w:val="en-US"/>
        </w:rPr>
        <w:instrText>medicines</w:instrText>
      </w:r>
      <w:r w:rsidR="00467C11" w:rsidRPr="00467C11">
        <w:rPr>
          <w:sz w:val="28"/>
          <w:szCs w:val="28"/>
        </w:rPr>
        <w:instrText xml:space="preserve"> </w:instrText>
      </w:r>
      <w:r w:rsidR="00467C11">
        <w:rPr>
          <w:sz w:val="28"/>
          <w:szCs w:val="28"/>
          <w:lang w:val="en-US"/>
        </w:rPr>
        <w:instrText>for</w:instrText>
      </w:r>
      <w:r w:rsidR="00467C11" w:rsidRPr="00467C11">
        <w:rPr>
          <w:sz w:val="28"/>
          <w:szCs w:val="28"/>
        </w:rPr>
        <w:instrText xml:space="preserve"> </w:instrText>
      </w:r>
      <w:r w:rsidR="00467C11">
        <w:rPr>
          <w:sz w:val="28"/>
          <w:szCs w:val="28"/>
          <w:lang w:val="en-US"/>
        </w:rPr>
        <w:instrText>women</w:instrText>
      </w:r>
      <w:r w:rsidR="00467C11" w:rsidRPr="00467C11">
        <w:rPr>
          <w:sz w:val="28"/>
          <w:szCs w:val="28"/>
        </w:rPr>
        <w:instrText xml:space="preserve">: </w:instrText>
      </w:r>
      <w:r w:rsidR="00467C11">
        <w:rPr>
          <w:sz w:val="28"/>
          <w:szCs w:val="28"/>
          <w:lang w:val="en-US"/>
        </w:rPr>
        <w:instrText>medicines</w:instrText>
      </w:r>
      <w:r w:rsidR="00467C11" w:rsidRPr="00467C11">
        <w:rPr>
          <w:sz w:val="28"/>
          <w:szCs w:val="28"/>
        </w:rPr>
        <w:instrText xml:space="preserve"> </w:instrText>
      </w:r>
      <w:r w:rsidR="00467C11">
        <w:rPr>
          <w:sz w:val="28"/>
          <w:szCs w:val="28"/>
          <w:lang w:val="en-US"/>
        </w:rPr>
        <w:instrText>for</w:instrText>
      </w:r>
      <w:r w:rsidR="00467C11" w:rsidRPr="00467C11">
        <w:rPr>
          <w:sz w:val="28"/>
          <w:szCs w:val="28"/>
        </w:rPr>
        <w:instrText xml:space="preserve"> </w:instrText>
      </w:r>
      <w:r w:rsidR="00467C11">
        <w:rPr>
          <w:sz w:val="28"/>
          <w:szCs w:val="28"/>
          <w:lang w:val="en-US"/>
        </w:rPr>
        <w:instrText>half</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world</w:instrText>
      </w:r>
      <w:r w:rsidR="00467C11" w:rsidRPr="00467C11">
        <w:rPr>
          <w:sz w:val="28"/>
          <w:szCs w:val="28"/>
        </w:rPr>
        <w:instrText xml:space="preserve">; </w:instrText>
      </w:r>
      <w:r w:rsidR="00467C11">
        <w:rPr>
          <w:sz w:val="28"/>
          <w:szCs w:val="28"/>
          <w:lang w:val="en-US"/>
        </w:rPr>
        <w:instrText>evidence</w:instrText>
      </w:r>
      <w:r w:rsidR="00467C11" w:rsidRPr="00467C11">
        <w:rPr>
          <w:sz w:val="28"/>
          <w:szCs w:val="28"/>
        </w:rPr>
        <w:instrText>-</w:instrText>
      </w:r>
      <w:r w:rsidR="00467C11">
        <w:rPr>
          <w:sz w:val="28"/>
          <w:szCs w:val="28"/>
          <w:lang w:val="en-US"/>
        </w:rPr>
        <w:instrText>based</w:instrText>
      </w:r>
      <w:r w:rsidR="00467C11" w:rsidRPr="00467C11">
        <w:rPr>
          <w:sz w:val="28"/>
          <w:szCs w:val="28"/>
        </w:rPr>
        <w:instrText xml:space="preserve"> </w:instrText>
      </w:r>
      <w:r w:rsidR="00467C11">
        <w:rPr>
          <w:sz w:val="28"/>
          <w:szCs w:val="28"/>
          <w:lang w:val="en-US"/>
        </w:rPr>
        <w:instrText>use</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menopausal</w:instrText>
      </w:r>
      <w:r w:rsidR="00467C11" w:rsidRPr="00467C11">
        <w:rPr>
          <w:sz w:val="28"/>
          <w:szCs w:val="28"/>
        </w:rPr>
        <w:instrText xml:space="preserve"> </w:instrText>
      </w:r>
      <w:r w:rsidR="00467C11">
        <w:rPr>
          <w:sz w:val="28"/>
          <w:szCs w:val="28"/>
          <w:lang w:val="en-US"/>
        </w:rPr>
        <w:instrText>hormone</w:instrText>
      </w:r>
      <w:r w:rsidR="00467C11" w:rsidRPr="00467C11">
        <w:rPr>
          <w:sz w:val="28"/>
          <w:szCs w:val="28"/>
        </w:rPr>
        <w:instrText xml:space="preserve"> </w:instrText>
      </w:r>
      <w:r w:rsidR="00467C11">
        <w:rPr>
          <w:sz w:val="28"/>
          <w:szCs w:val="28"/>
          <w:lang w:val="en-US"/>
        </w:rPr>
        <w:instrText>therapy</w:instrText>
      </w:r>
      <w:r w:rsidR="00467C11" w:rsidRPr="00467C11">
        <w:rPr>
          <w:sz w:val="28"/>
          <w:szCs w:val="28"/>
        </w:rPr>
        <w:instrText xml:space="preserve">; </w:instrText>
      </w:r>
      <w:r w:rsidR="00467C11">
        <w:rPr>
          <w:sz w:val="28"/>
          <w:szCs w:val="28"/>
          <w:lang w:val="en-US"/>
        </w:rPr>
        <w:instrText>pharmacovigilance</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pharmacoeconomics</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burden</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pharmacovigilance</w:instrText>
      </w:r>
      <w:r w:rsidR="00467C11" w:rsidRPr="00467C11">
        <w:rPr>
          <w:sz w:val="28"/>
          <w:szCs w:val="28"/>
        </w:rPr>
        <w:instrText xml:space="preserve"> </w:instrText>
      </w:r>
      <w:r w:rsidR="00467C11">
        <w:rPr>
          <w:sz w:val="28"/>
          <w:szCs w:val="28"/>
          <w:lang w:val="en-US"/>
        </w:rPr>
        <w:instrText>on</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health</w:instrText>
      </w:r>
      <w:r w:rsidR="00467C11" w:rsidRPr="00467C11">
        <w:rPr>
          <w:sz w:val="28"/>
          <w:szCs w:val="28"/>
        </w:rPr>
        <w:instrText xml:space="preserve"> </w:instrText>
      </w:r>
      <w:r w:rsidR="00467C11">
        <w:rPr>
          <w:sz w:val="28"/>
          <w:szCs w:val="28"/>
          <w:lang w:val="en-US"/>
        </w:rPr>
        <w:instrText>system</w:instrText>
      </w:r>
      <w:r w:rsidR="00467C11" w:rsidRPr="00467C11">
        <w:rPr>
          <w:sz w:val="28"/>
          <w:szCs w:val="28"/>
        </w:rPr>
        <w:instrText xml:space="preserve">, </w:instrText>
      </w:r>
      <w:r w:rsidR="00467C11">
        <w:rPr>
          <w:sz w:val="28"/>
          <w:szCs w:val="28"/>
          <w:lang w:val="en-US"/>
        </w:rPr>
        <w:instrText>rheumatoid</w:instrText>
      </w:r>
      <w:r w:rsidR="00467C11" w:rsidRPr="00467C11">
        <w:rPr>
          <w:sz w:val="28"/>
          <w:szCs w:val="28"/>
        </w:rPr>
        <w:instrText xml:space="preserve"> </w:instrText>
      </w:r>
      <w:r w:rsidR="00467C11">
        <w:rPr>
          <w:sz w:val="28"/>
          <w:szCs w:val="28"/>
          <w:lang w:val="en-US"/>
        </w:rPr>
        <w:instrText>arthritis</w:instrText>
      </w:r>
      <w:r w:rsidR="00467C11" w:rsidRPr="00467C11">
        <w:rPr>
          <w:sz w:val="28"/>
          <w:szCs w:val="28"/>
        </w:rPr>
        <w:instrText xml:space="preserve"> </w:instrText>
      </w:r>
      <w:r w:rsidR="00467C11">
        <w:rPr>
          <w:sz w:val="28"/>
          <w:szCs w:val="28"/>
          <w:lang w:val="en-US"/>
        </w:rPr>
        <w:instrText>as</w:instrText>
      </w:r>
      <w:r w:rsidR="00467C11" w:rsidRPr="00467C11">
        <w:rPr>
          <w:sz w:val="28"/>
          <w:szCs w:val="28"/>
        </w:rPr>
        <w:instrText xml:space="preserve"> </w:instrText>
      </w:r>
      <w:r w:rsidR="00467C11">
        <w:rPr>
          <w:sz w:val="28"/>
          <w:szCs w:val="28"/>
          <w:lang w:val="en-US"/>
        </w:rPr>
        <w:instrText>an</w:instrText>
      </w:r>
      <w:r w:rsidR="00467C11" w:rsidRPr="00467C11">
        <w:rPr>
          <w:sz w:val="28"/>
          <w:szCs w:val="28"/>
        </w:rPr>
        <w:instrText xml:space="preserve"> </w:instrText>
      </w:r>
      <w:r w:rsidR="00467C11">
        <w:rPr>
          <w:sz w:val="28"/>
          <w:szCs w:val="28"/>
          <w:lang w:val="en-US"/>
        </w:rPr>
        <w:instrText>example</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an</w:instrText>
      </w:r>
      <w:r w:rsidR="00467C11" w:rsidRPr="00467C11">
        <w:rPr>
          <w:sz w:val="28"/>
          <w:szCs w:val="28"/>
        </w:rPr>
        <w:instrText xml:space="preserve"> </w:instrText>
      </w:r>
      <w:r w:rsidR="00467C11">
        <w:rPr>
          <w:sz w:val="28"/>
          <w:szCs w:val="28"/>
          <w:lang w:val="en-US"/>
        </w:rPr>
        <w:instrText>assessment</w:instrText>
      </w:r>
      <w:r w:rsidR="00467C11" w:rsidRPr="00467C11">
        <w:rPr>
          <w:sz w:val="28"/>
          <w:szCs w:val="28"/>
        </w:rPr>
        <w:instrText xml:space="preserve"> </w:instrText>
      </w:r>
      <w:r w:rsidR="00467C11">
        <w:rPr>
          <w:sz w:val="28"/>
          <w:szCs w:val="28"/>
          <w:lang w:val="en-US"/>
        </w:rPr>
        <w:instrText>of</w:instrText>
      </w:r>
      <w:r w:rsidR="00467C11" w:rsidRPr="00467C11">
        <w:rPr>
          <w:sz w:val="28"/>
          <w:szCs w:val="28"/>
        </w:rPr>
        <w:instrText xml:space="preserve"> </w:instrText>
      </w:r>
      <w:r w:rsidR="00467C11">
        <w:rPr>
          <w:sz w:val="28"/>
          <w:szCs w:val="28"/>
          <w:lang w:val="en-US"/>
        </w:rPr>
        <w:instrText>utility</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burden</w:instrText>
      </w:r>
      <w:r w:rsidR="00467C11" w:rsidRPr="00467C11">
        <w:rPr>
          <w:sz w:val="28"/>
          <w:szCs w:val="28"/>
        </w:rPr>
        <w:instrText xml:space="preserve"> </w:instrText>
      </w:r>
      <w:r w:rsidR="00467C11">
        <w:rPr>
          <w:sz w:val="28"/>
          <w:szCs w:val="28"/>
          <w:lang w:val="en-US"/>
        </w:rPr>
        <w:instrText>associated</w:instrText>
      </w:r>
      <w:r w:rsidR="00467C11" w:rsidRPr="00467C11">
        <w:rPr>
          <w:sz w:val="28"/>
          <w:szCs w:val="28"/>
        </w:rPr>
        <w:instrText xml:space="preserve"> </w:instrText>
      </w:r>
      <w:r w:rsidR="00467C11">
        <w:rPr>
          <w:sz w:val="28"/>
          <w:szCs w:val="28"/>
          <w:lang w:val="en-US"/>
        </w:rPr>
        <w:instrText>with</w:instrText>
      </w:r>
      <w:r w:rsidR="00467C11" w:rsidRPr="00467C11">
        <w:rPr>
          <w:sz w:val="28"/>
          <w:szCs w:val="28"/>
        </w:rPr>
        <w:instrText xml:space="preserve"> </w:instrText>
      </w:r>
      <w:r w:rsidR="00467C11">
        <w:rPr>
          <w:sz w:val="28"/>
          <w:szCs w:val="28"/>
          <w:lang w:val="en-US"/>
        </w:rPr>
        <w:instrText>the</w:instrText>
      </w:r>
      <w:r w:rsidR="00467C11" w:rsidRPr="00467C11">
        <w:rPr>
          <w:sz w:val="28"/>
          <w:szCs w:val="28"/>
        </w:rPr>
        <w:instrText xml:space="preserve"> </w:instrText>
      </w:r>
      <w:r w:rsidR="00467C11">
        <w:rPr>
          <w:sz w:val="28"/>
          <w:szCs w:val="28"/>
          <w:lang w:val="en-US"/>
        </w:rPr>
        <w:instrText>vandetanib</w:instrText>
      </w:r>
      <w:r w:rsidR="00467C11" w:rsidRPr="00467C11">
        <w:rPr>
          <w:sz w:val="28"/>
          <w:szCs w:val="28"/>
        </w:rPr>
        <w:instrText xml:space="preserve"> (</w:instrText>
      </w:r>
      <w:r w:rsidR="00467C11">
        <w:rPr>
          <w:sz w:val="28"/>
          <w:szCs w:val="28"/>
          <w:lang w:val="en-US"/>
        </w:rPr>
        <w:instrText>CAPRELSA</w:instrText>
      </w:r>
      <w:r w:rsidR="00467C11" w:rsidRPr="00467C11">
        <w:rPr>
          <w:sz w:val="28"/>
          <w:szCs w:val="28"/>
        </w:rPr>
        <w:instrText xml:space="preserve">) </w:instrText>
      </w:r>
      <w:r w:rsidR="00467C11">
        <w:rPr>
          <w:sz w:val="28"/>
          <w:szCs w:val="28"/>
          <w:lang w:val="en-US"/>
        </w:rPr>
        <w:instrText>restricted</w:instrText>
      </w:r>
      <w:r w:rsidR="00467C11" w:rsidRPr="00467C11">
        <w:rPr>
          <w:sz w:val="28"/>
          <w:szCs w:val="28"/>
        </w:rPr>
        <w:instrText xml:space="preserve"> </w:instrText>
      </w:r>
      <w:r w:rsidR="00467C11">
        <w:rPr>
          <w:sz w:val="28"/>
          <w:szCs w:val="28"/>
          <w:lang w:val="en-US"/>
        </w:rPr>
        <w:instrText>distribution</w:instrText>
      </w:r>
      <w:r w:rsidR="00467C11" w:rsidRPr="00467C11">
        <w:rPr>
          <w:sz w:val="28"/>
          <w:szCs w:val="28"/>
        </w:rPr>
        <w:instrText xml:space="preserve"> </w:instrText>
      </w:r>
      <w:r w:rsidR="00467C11">
        <w:rPr>
          <w:sz w:val="28"/>
          <w:szCs w:val="28"/>
          <w:lang w:val="en-US"/>
        </w:rPr>
        <w:instrText>program</w:instrText>
      </w:r>
      <w:r w:rsidR="00467C11" w:rsidRPr="00467C11">
        <w:rPr>
          <w:sz w:val="28"/>
          <w:szCs w:val="28"/>
        </w:rPr>
        <w:instrText xml:space="preserve"> </w:instrText>
      </w:r>
      <w:r w:rsidR="00467C11">
        <w:rPr>
          <w:sz w:val="28"/>
          <w:szCs w:val="28"/>
          <w:lang w:val="en-US"/>
        </w:rPr>
        <w:instrText>in</w:instrText>
      </w:r>
      <w:r w:rsidR="00467C11" w:rsidRPr="00467C11">
        <w:rPr>
          <w:sz w:val="28"/>
          <w:szCs w:val="28"/>
        </w:rPr>
        <w:instrText xml:space="preserve"> </w:instrText>
      </w:r>
      <w:r w:rsidR="00467C11">
        <w:rPr>
          <w:sz w:val="28"/>
          <w:szCs w:val="28"/>
          <w:lang w:val="en-US"/>
        </w:rPr>
        <w:instrText>Canada</w:instrText>
      </w:r>
      <w:r w:rsidR="00467C11" w:rsidRPr="00467C11">
        <w:rPr>
          <w:sz w:val="28"/>
          <w:szCs w:val="28"/>
        </w:rPr>
        <w:instrText>.","</w:instrText>
      </w:r>
      <w:r w:rsidR="00467C11">
        <w:rPr>
          <w:sz w:val="28"/>
          <w:szCs w:val="28"/>
          <w:lang w:val="en-US"/>
        </w:rPr>
        <w:instrText>author</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family</w:instrText>
      </w:r>
      <w:r w:rsidR="00467C11" w:rsidRPr="00467C11">
        <w:rPr>
          <w:sz w:val="28"/>
          <w:szCs w:val="28"/>
        </w:rPr>
        <w:instrText>":"</w:instrText>
      </w:r>
      <w:r w:rsidR="00467C11">
        <w:rPr>
          <w:sz w:val="28"/>
          <w:szCs w:val="28"/>
          <w:lang w:val="en-US"/>
        </w:rPr>
        <w:instrText>WHO</w:instrText>
      </w:r>
      <w:r w:rsidR="00467C11" w:rsidRPr="00467C11">
        <w:rPr>
          <w:sz w:val="28"/>
          <w:szCs w:val="28"/>
        </w:rPr>
        <w:instrText>","</w:instrText>
      </w:r>
      <w:r w:rsidR="00467C11">
        <w:rPr>
          <w:sz w:val="28"/>
          <w:szCs w:val="28"/>
          <w:lang w:val="en-US"/>
        </w:rPr>
        <w:instrText>given</w:instrText>
      </w:r>
      <w:r w:rsidR="00467C11" w:rsidRPr="00467C11">
        <w:rPr>
          <w:sz w:val="28"/>
          <w:szCs w:val="28"/>
        </w:rPr>
        <w:instrText>":"","</w:instrText>
      </w:r>
      <w:r w:rsidR="00467C11">
        <w:rPr>
          <w:sz w:val="28"/>
          <w:szCs w:val="28"/>
          <w:lang w:val="en-US"/>
        </w:rPr>
        <w:instrText>non</w:instrText>
      </w:r>
      <w:r w:rsidR="00467C11" w:rsidRPr="00467C11">
        <w:rPr>
          <w:sz w:val="28"/>
          <w:szCs w:val="28"/>
        </w:rPr>
        <w:instrText>-</w:instrText>
      </w:r>
      <w:r w:rsidR="00467C11">
        <w:rPr>
          <w:sz w:val="28"/>
          <w:szCs w:val="28"/>
          <w:lang w:val="en-US"/>
        </w:rPr>
        <w:instrText>dropping</w:instrText>
      </w:r>
      <w:r w:rsidR="00467C11" w:rsidRPr="00467C11">
        <w:rPr>
          <w:sz w:val="28"/>
          <w:szCs w:val="28"/>
        </w:rPr>
        <w:instrText>-</w:instrText>
      </w:r>
      <w:r w:rsidR="00467C11">
        <w:rPr>
          <w:sz w:val="28"/>
          <w:szCs w:val="28"/>
          <w:lang w:val="en-US"/>
        </w:rPr>
        <w:instrText>particle</w:instrText>
      </w:r>
      <w:r w:rsidR="00467C11" w:rsidRPr="00467C11">
        <w:rPr>
          <w:sz w:val="28"/>
          <w:szCs w:val="28"/>
        </w:rPr>
        <w:instrText>":"","</w:instrText>
      </w:r>
      <w:r w:rsidR="00467C11">
        <w:rPr>
          <w:sz w:val="28"/>
          <w:szCs w:val="28"/>
          <w:lang w:val="en-US"/>
        </w:rPr>
        <w:instrText>parse</w:instrText>
      </w:r>
      <w:r w:rsidR="00467C11" w:rsidRPr="00467C11">
        <w:rPr>
          <w:sz w:val="28"/>
          <w:szCs w:val="28"/>
        </w:rPr>
        <w:instrText>-</w:instrText>
      </w:r>
      <w:r w:rsidR="00467C11">
        <w:rPr>
          <w:sz w:val="28"/>
          <w:szCs w:val="28"/>
          <w:lang w:val="en-US"/>
        </w:rPr>
        <w:instrText>names</w:instrText>
      </w:r>
      <w:r w:rsidR="00467C11" w:rsidRPr="00467C11">
        <w:rPr>
          <w:sz w:val="28"/>
          <w:szCs w:val="28"/>
        </w:rPr>
        <w:instrText>":</w:instrText>
      </w:r>
      <w:r w:rsidR="00467C11">
        <w:rPr>
          <w:sz w:val="28"/>
          <w:szCs w:val="28"/>
          <w:lang w:val="en-US"/>
        </w:rPr>
        <w:instrText>false</w:instrText>
      </w:r>
      <w:r w:rsidR="00467C11" w:rsidRPr="00467C11">
        <w:rPr>
          <w:sz w:val="28"/>
          <w:szCs w:val="28"/>
        </w:rPr>
        <w:instrText>,"</w:instrText>
      </w:r>
      <w:r w:rsidR="00467C11">
        <w:rPr>
          <w:sz w:val="28"/>
          <w:szCs w:val="28"/>
          <w:lang w:val="en-US"/>
        </w:rPr>
        <w:instrText>suffix</w:instrText>
      </w:r>
      <w:r w:rsidR="00467C11" w:rsidRPr="00467C11">
        <w:rPr>
          <w:sz w:val="28"/>
          <w:szCs w:val="28"/>
        </w:rPr>
        <w:instrText>":""}],"</w:instrText>
      </w:r>
      <w:r w:rsidR="00467C11">
        <w:rPr>
          <w:sz w:val="28"/>
          <w:szCs w:val="28"/>
          <w:lang w:val="en-US"/>
        </w:rPr>
        <w:instrText>container</w:instrText>
      </w:r>
      <w:r w:rsidR="00467C11" w:rsidRPr="00467C11">
        <w:rPr>
          <w:sz w:val="28"/>
          <w:szCs w:val="28"/>
        </w:rPr>
        <w:instrText>-</w:instrText>
      </w:r>
      <w:r w:rsidR="00467C11">
        <w:rPr>
          <w:sz w:val="28"/>
          <w:szCs w:val="28"/>
          <w:lang w:val="en-US"/>
        </w:rPr>
        <w:instrText>title</w:instrText>
      </w:r>
      <w:r w:rsidR="00467C11" w:rsidRPr="00467C11">
        <w:rPr>
          <w:sz w:val="28"/>
          <w:szCs w:val="28"/>
        </w:rPr>
        <w:instrText>":"</w:instrText>
      </w:r>
      <w:r w:rsidR="00467C11">
        <w:rPr>
          <w:sz w:val="28"/>
          <w:szCs w:val="28"/>
          <w:lang w:val="en-US"/>
        </w:rPr>
        <w:instrText>WHO</w:instrText>
      </w:r>
      <w:r w:rsidR="00467C11" w:rsidRPr="00467C11">
        <w:rPr>
          <w:sz w:val="28"/>
          <w:szCs w:val="28"/>
        </w:rPr>
        <w:instrText>","</w:instrText>
      </w:r>
      <w:r w:rsidR="00467C11">
        <w:rPr>
          <w:sz w:val="28"/>
          <w:szCs w:val="28"/>
          <w:lang w:val="en-US"/>
        </w:rPr>
        <w:instrText>id</w:instrText>
      </w:r>
      <w:r w:rsidR="00467C11" w:rsidRPr="00467C11">
        <w:rPr>
          <w:sz w:val="28"/>
          <w:szCs w:val="28"/>
        </w:rPr>
        <w:instrText>":"</w:instrText>
      </w:r>
      <w:r w:rsidR="00467C11">
        <w:rPr>
          <w:sz w:val="28"/>
          <w:szCs w:val="28"/>
          <w:lang w:val="en-US"/>
        </w:rPr>
        <w:instrText>ITEM</w:instrText>
      </w:r>
      <w:r w:rsidR="00467C11" w:rsidRPr="00467C11">
        <w:rPr>
          <w:sz w:val="28"/>
          <w:szCs w:val="28"/>
        </w:rPr>
        <w:instrText>-1","</w:instrText>
      </w:r>
      <w:r w:rsidR="00467C11">
        <w:rPr>
          <w:sz w:val="28"/>
          <w:szCs w:val="28"/>
          <w:lang w:val="en-US"/>
        </w:rPr>
        <w:instrText>issue</w:instrText>
      </w:r>
      <w:r w:rsidR="00467C11" w:rsidRPr="00467C11">
        <w:rPr>
          <w:sz w:val="28"/>
          <w:szCs w:val="28"/>
        </w:rPr>
        <w:instrText>":"1","</w:instrText>
      </w:r>
      <w:r w:rsidR="00467C11">
        <w:rPr>
          <w:sz w:val="28"/>
          <w:szCs w:val="28"/>
          <w:lang w:val="en-US"/>
        </w:rPr>
        <w:instrText>issued</w:instrText>
      </w:r>
      <w:r w:rsidR="00467C11" w:rsidRPr="00467C11">
        <w:rPr>
          <w:sz w:val="28"/>
          <w:szCs w:val="28"/>
        </w:rPr>
        <w:instrText>":{"</w:instrText>
      </w:r>
      <w:r w:rsidR="00467C11">
        <w:rPr>
          <w:sz w:val="28"/>
          <w:szCs w:val="28"/>
          <w:lang w:val="en-US"/>
        </w:rPr>
        <w:instrText>date</w:instrText>
      </w:r>
      <w:r w:rsidR="00467C11" w:rsidRPr="00467C11">
        <w:rPr>
          <w:sz w:val="28"/>
          <w:szCs w:val="28"/>
        </w:rPr>
        <w:instrText>-</w:instrText>
      </w:r>
      <w:r w:rsidR="00467C11">
        <w:rPr>
          <w:sz w:val="28"/>
          <w:szCs w:val="28"/>
          <w:lang w:val="en-US"/>
        </w:rPr>
        <w:instrText>parts</w:instrText>
      </w:r>
      <w:r w:rsidR="00467C11" w:rsidRPr="00467C11">
        <w:rPr>
          <w:sz w:val="28"/>
          <w:szCs w:val="28"/>
        </w:rPr>
        <w:instrText>":[["2015"]]},"</w:instrText>
      </w:r>
      <w:r w:rsidR="00467C11">
        <w:rPr>
          <w:sz w:val="28"/>
          <w:szCs w:val="28"/>
          <w:lang w:val="en-US"/>
        </w:rPr>
        <w:instrText>page</w:instrText>
      </w:r>
      <w:r w:rsidR="00467C11" w:rsidRPr="00467C11">
        <w:rPr>
          <w:sz w:val="28"/>
          <w:szCs w:val="28"/>
        </w:rPr>
        <w:instrText>":"23-45","</w:instrText>
      </w:r>
      <w:r w:rsidR="00467C11">
        <w:rPr>
          <w:sz w:val="28"/>
          <w:szCs w:val="28"/>
          <w:lang w:val="en-US"/>
        </w:rPr>
        <w:instrText>title</w:instrText>
      </w:r>
      <w:r w:rsidR="00467C11" w:rsidRPr="00467C11">
        <w:rPr>
          <w:sz w:val="28"/>
          <w:szCs w:val="28"/>
        </w:rPr>
        <w:instrText>":"</w:instrText>
      </w:r>
      <w:r w:rsidR="00467C11">
        <w:rPr>
          <w:sz w:val="28"/>
          <w:szCs w:val="28"/>
          <w:lang w:val="en-US"/>
        </w:rPr>
        <w:instrText>WHO</w:instrText>
      </w:r>
      <w:r w:rsidR="00467C11" w:rsidRPr="00467C11">
        <w:rPr>
          <w:sz w:val="28"/>
          <w:szCs w:val="28"/>
        </w:rPr>
        <w:instrText xml:space="preserve"> | </w:instrText>
      </w:r>
      <w:r w:rsidR="00467C11">
        <w:rPr>
          <w:sz w:val="28"/>
          <w:szCs w:val="28"/>
          <w:lang w:val="en-US"/>
        </w:rPr>
        <w:instrText>Reporting</w:instrText>
      </w:r>
      <w:r w:rsidR="00467C11" w:rsidRPr="00467C11">
        <w:rPr>
          <w:sz w:val="28"/>
          <w:szCs w:val="28"/>
        </w:rPr>
        <w:instrText xml:space="preserve"> </w:instrText>
      </w:r>
      <w:r w:rsidR="00467C11">
        <w:rPr>
          <w:sz w:val="28"/>
          <w:szCs w:val="28"/>
          <w:lang w:val="en-US"/>
        </w:rPr>
        <w:instrText>and</w:instrText>
      </w:r>
      <w:r w:rsidR="00467C11" w:rsidRPr="00467C11">
        <w:rPr>
          <w:sz w:val="28"/>
          <w:szCs w:val="28"/>
        </w:rPr>
        <w:instrText xml:space="preserve"> </w:instrText>
      </w:r>
      <w:r w:rsidR="00467C11">
        <w:rPr>
          <w:sz w:val="28"/>
          <w:szCs w:val="28"/>
          <w:lang w:val="en-US"/>
        </w:rPr>
        <w:instrText>learning</w:instrText>
      </w:r>
      <w:r w:rsidR="00467C11" w:rsidRPr="00467C11">
        <w:rPr>
          <w:sz w:val="28"/>
          <w:szCs w:val="28"/>
        </w:rPr>
        <w:instrText xml:space="preserve"> </w:instrText>
      </w:r>
      <w:r w:rsidR="00467C11">
        <w:rPr>
          <w:sz w:val="28"/>
          <w:szCs w:val="28"/>
          <w:lang w:val="en-US"/>
        </w:rPr>
        <w:instrText>systems</w:instrText>
      </w:r>
      <w:r w:rsidR="00467C11" w:rsidRPr="00467C11">
        <w:rPr>
          <w:sz w:val="28"/>
          <w:szCs w:val="28"/>
        </w:rPr>
        <w:instrText xml:space="preserve"> </w:instrText>
      </w:r>
      <w:r w:rsidR="00467C11">
        <w:rPr>
          <w:sz w:val="28"/>
          <w:szCs w:val="28"/>
          <w:lang w:val="en-US"/>
        </w:rPr>
        <w:instrText>for</w:instrText>
      </w:r>
      <w:r w:rsidR="00467C11" w:rsidRPr="00467C11">
        <w:rPr>
          <w:sz w:val="28"/>
          <w:szCs w:val="28"/>
        </w:rPr>
        <w:instrText xml:space="preserve"> </w:instrText>
      </w:r>
      <w:r w:rsidR="00467C11">
        <w:rPr>
          <w:sz w:val="28"/>
          <w:szCs w:val="28"/>
          <w:lang w:val="en-US"/>
        </w:rPr>
        <w:instrText>medication</w:instrText>
      </w:r>
      <w:r w:rsidR="00467C11" w:rsidRPr="00467C11">
        <w:rPr>
          <w:sz w:val="28"/>
          <w:szCs w:val="28"/>
        </w:rPr>
        <w:instrText xml:space="preserve"> </w:instrText>
      </w:r>
      <w:r w:rsidR="00467C11">
        <w:rPr>
          <w:sz w:val="28"/>
          <w:szCs w:val="28"/>
          <w:lang w:val="en-US"/>
        </w:rPr>
        <w:instrText>errors</w:instrText>
      </w:r>
      <w:r w:rsidR="00467C11" w:rsidRPr="00467C11">
        <w:rPr>
          <w:sz w:val="28"/>
          <w:szCs w:val="28"/>
        </w:rPr>
        <w:instrText>:","</w:instrText>
      </w:r>
      <w:r w:rsidR="00467C11">
        <w:rPr>
          <w:sz w:val="28"/>
          <w:szCs w:val="28"/>
          <w:lang w:val="en-US"/>
        </w:rPr>
        <w:instrText>type</w:instrText>
      </w:r>
      <w:r w:rsidR="00467C11" w:rsidRPr="00467C11">
        <w:rPr>
          <w:sz w:val="28"/>
          <w:szCs w:val="28"/>
        </w:rPr>
        <w:instrText>":"</w:instrText>
      </w:r>
      <w:r w:rsidR="00467C11">
        <w:rPr>
          <w:sz w:val="28"/>
          <w:szCs w:val="28"/>
          <w:lang w:val="en-US"/>
        </w:rPr>
        <w:instrText>article</w:instrText>
      </w:r>
      <w:r w:rsidR="00467C11" w:rsidRPr="00467C11">
        <w:rPr>
          <w:sz w:val="28"/>
          <w:szCs w:val="28"/>
        </w:rPr>
        <w:instrText>-</w:instrText>
      </w:r>
      <w:r w:rsidR="00467C11">
        <w:rPr>
          <w:sz w:val="28"/>
          <w:szCs w:val="28"/>
          <w:lang w:val="en-US"/>
        </w:rPr>
        <w:instrText>journal</w:instrText>
      </w:r>
      <w:r w:rsidR="00467C11" w:rsidRPr="00467C11">
        <w:rPr>
          <w:sz w:val="28"/>
          <w:szCs w:val="28"/>
        </w:rPr>
        <w:instrText>","</w:instrText>
      </w:r>
      <w:r w:rsidR="00467C11">
        <w:rPr>
          <w:sz w:val="28"/>
          <w:szCs w:val="28"/>
          <w:lang w:val="en-US"/>
        </w:rPr>
        <w:instrText>volume</w:instrText>
      </w:r>
      <w:r w:rsidR="00467C11" w:rsidRPr="00467C11">
        <w:rPr>
          <w:sz w:val="28"/>
          <w:szCs w:val="28"/>
        </w:rPr>
        <w:instrText>":"3"},"</w:instrText>
      </w:r>
      <w:r w:rsidR="00467C11">
        <w:rPr>
          <w:sz w:val="28"/>
          <w:szCs w:val="28"/>
          <w:lang w:val="en-US"/>
        </w:rPr>
        <w:instrText>uris</w:instrText>
      </w:r>
      <w:r w:rsidR="00467C11" w:rsidRPr="00467C11">
        <w:rPr>
          <w:sz w:val="28"/>
          <w:szCs w:val="28"/>
        </w:rPr>
        <w:instrText>":["</w:instrText>
      </w:r>
      <w:r w:rsidR="00467C11">
        <w:rPr>
          <w:sz w:val="28"/>
          <w:szCs w:val="28"/>
          <w:lang w:val="en-US"/>
        </w:rPr>
        <w:instrText>http</w:instrText>
      </w:r>
      <w:r w:rsidR="00467C11" w:rsidRPr="00467C11">
        <w:rPr>
          <w:sz w:val="28"/>
          <w:szCs w:val="28"/>
        </w:rPr>
        <w:instrText>://</w:instrText>
      </w:r>
      <w:r w:rsidR="00467C11">
        <w:rPr>
          <w:sz w:val="28"/>
          <w:szCs w:val="28"/>
          <w:lang w:val="en-US"/>
        </w:rPr>
        <w:instrText>www</w:instrText>
      </w:r>
      <w:r w:rsidR="00467C11" w:rsidRPr="00467C11">
        <w:rPr>
          <w:sz w:val="28"/>
          <w:szCs w:val="28"/>
        </w:rPr>
        <w:instrText>.</w:instrText>
      </w:r>
      <w:r w:rsidR="00467C11">
        <w:rPr>
          <w:sz w:val="28"/>
          <w:szCs w:val="28"/>
          <w:lang w:val="en-US"/>
        </w:rPr>
        <w:instrText>mendeley</w:instrText>
      </w:r>
      <w:r w:rsidR="00467C11" w:rsidRPr="00467C11">
        <w:rPr>
          <w:sz w:val="28"/>
          <w:szCs w:val="28"/>
        </w:rPr>
        <w:instrText>.</w:instrText>
      </w:r>
      <w:r w:rsidR="00467C11">
        <w:rPr>
          <w:sz w:val="28"/>
          <w:szCs w:val="28"/>
          <w:lang w:val="en-US"/>
        </w:rPr>
        <w:instrText>com</w:instrText>
      </w:r>
      <w:r w:rsidR="00467C11" w:rsidRPr="00467C11">
        <w:rPr>
          <w:sz w:val="28"/>
          <w:szCs w:val="28"/>
        </w:rPr>
        <w:instrText>/</w:instrText>
      </w:r>
      <w:r w:rsidR="00467C11">
        <w:rPr>
          <w:sz w:val="28"/>
          <w:szCs w:val="28"/>
          <w:lang w:val="en-US"/>
        </w:rPr>
        <w:instrText>documents</w:instrText>
      </w:r>
      <w:r w:rsidR="00467C11" w:rsidRPr="00467C11">
        <w:rPr>
          <w:sz w:val="28"/>
          <w:szCs w:val="28"/>
        </w:rPr>
        <w:instrText>/?</w:instrText>
      </w:r>
      <w:r w:rsidR="00467C11">
        <w:rPr>
          <w:sz w:val="28"/>
          <w:szCs w:val="28"/>
          <w:lang w:val="en-US"/>
        </w:rPr>
        <w:instrText>uuid</w:instrText>
      </w:r>
      <w:r w:rsidR="00467C11" w:rsidRPr="00467C11">
        <w:rPr>
          <w:sz w:val="28"/>
          <w:szCs w:val="28"/>
        </w:rPr>
        <w:instrText>=10105133-</w:instrText>
      </w:r>
      <w:r w:rsidR="00467C11">
        <w:rPr>
          <w:sz w:val="28"/>
          <w:szCs w:val="28"/>
          <w:lang w:val="en-US"/>
        </w:rPr>
        <w:instrText>aa</w:instrText>
      </w:r>
      <w:r w:rsidR="00467C11" w:rsidRPr="00467C11">
        <w:rPr>
          <w:sz w:val="28"/>
          <w:szCs w:val="28"/>
        </w:rPr>
        <w:instrText>76-3281-9</w:instrText>
      </w:r>
      <w:r w:rsidR="00467C11">
        <w:rPr>
          <w:sz w:val="28"/>
          <w:szCs w:val="28"/>
          <w:lang w:val="en-US"/>
        </w:rPr>
        <w:instrText>de</w:instrText>
      </w:r>
      <w:r w:rsidR="00467C11" w:rsidRPr="00467C11">
        <w:rPr>
          <w:sz w:val="28"/>
          <w:szCs w:val="28"/>
        </w:rPr>
        <w:instrText>1-</w:instrText>
      </w:r>
      <w:r w:rsidR="00467C11">
        <w:rPr>
          <w:sz w:val="28"/>
          <w:szCs w:val="28"/>
          <w:lang w:val="en-US"/>
        </w:rPr>
        <w:instrText>e</w:instrText>
      </w:r>
      <w:r w:rsidR="00467C11" w:rsidRPr="00467C11">
        <w:rPr>
          <w:sz w:val="28"/>
          <w:szCs w:val="28"/>
        </w:rPr>
        <w:instrText>17306435181"]}],"</w:instrText>
      </w:r>
      <w:r w:rsidR="00467C11">
        <w:rPr>
          <w:sz w:val="28"/>
          <w:szCs w:val="28"/>
          <w:lang w:val="en-US"/>
        </w:rPr>
        <w:instrText>mendeley</w:instrText>
      </w:r>
      <w:r w:rsidR="00467C11" w:rsidRPr="00467C11">
        <w:rPr>
          <w:sz w:val="28"/>
          <w:szCs w:val="28"/>
        </w:rPr>
        <w:instrText>":{"</w:instrText>
      </w:r>
      <w:r w:rsidR="00467C11">
        <w:rPr>
          <w:sz w:val="28"/>
          <w:szCs w:val="28"/>
          <w:lang w:val="en-US"/>
        </w:rPr>
        <w:instrText>formattedCitation</w:instrText>
      </w:r>
      <w:r w:rsidR="00467C11" w:rsidRPr="00467C11">
        <w:rPr>
          <w:sz w:val="28"/>
          <w:szCs w:val="28"/>
        </w:rPr>
        <w:instrText>":"[80]","</w:instrText>
      </w:r>
      <w:r w:rsidR="00467C11">
        <w:rPr>
          <w:sz w:val="28"/>
          <w:szCs w:val="28"/>
          <w:lang w:val="en-US"/>
        </w:rPr>
        <w:instrText>plainTextFormattedCitation</w:instrText>
      </w:r>
      <w:r w:rsidR="00467C11" w:rsidRPr="00467C11">
        <w:rPr>
          <w:sz w:val="28"/>
          <w:szCs w:val="28"/>
        </w:rPr>
        <w:instrText>":"[80]","</w:instrText>
      </w:r>
      <w:r w:rsidR="00467C11">
        <w:rPr>
          <w:sz w:val="28"/>
          <w:szCs w:val="28"/>
          <w:lang w:val="en-US"/>
        </w:rPr>
        <w:instrText>previouslyFormattedCitation</w:instrText>
      </w:r>
      <w:r w:rsidR="00467C11" w:rsidRPr="00467C11">
        <w:rPr>
          <w:sz w:val="28"/>
          <w:szCs w:val="28"/>
        </w:rPr>
        <w:instrText>":"[80]"},"</w:instrText>
      </w:r>
      <w:r w:rsidR="00467C11">
        <w:rPr>
          <w:sz w:val="28"/>
          <w:szCs w:val="28"/>
          <w:lang w:val="en-US"/>
        </w:rPr>
        <w:instrText>properties</w:instrText>
      </w:r>
      <w:r w:rsidR="00467C11" w:rsidRPr="00467C11">
        <w:rPr>
          <w:sz w:val="28"/>
          <w:szCs w:val="28"/>
        </w:rPr>
        <w:instrText>":{"</w:instrText>
      </w:r>
      <w:r w:rsidR="00467C11">
        <w:rPr>
          <w:sz w:val="28"/>
          <w:szCs w:val="28"/>
          <w:lang w:val="en-US"/>
        </w:rPr>
        <w:instrText>noteIndex</w:instrText>
      </w:r>
      <w:r w:rsidR="00467C11" w:rsidRPr="00467C11">
        <w:rPr>
          <w:sz w:val="28"/>
          <w:szCs w:val="28"/>
        </w:rPr>
        <w:instrText>":0},"</w:instrText>
      </w:r>
      <w:r w:rsidR="00467C11">
        <w:rPr>
          <w:sz w:val="28"/>
          <w:szCs w:val="28"/>
          <w:lang w:val="en-US"/>
        </w:rPr>
        <w:instrText>schema</w:instrText>
      </w:r>
      <w:r w:rsidR="00467C11" w:rsidRPr="00467C11">
        <w:rPr>
          <w:sz w:val="28"/>
          <w:szCs w:val="28"/>
        </w:rPr>
        <w:instrText>":"</w:instrText>
      </w:r>
      <w:r w:rsidR="00467C11">
        <w:rPr>
          <w:sz w:val="28"/>
          <w:szCs w:val="28"/>
          <w:lang w:val="en-US"/>
        </w:rPr>
        <w:instrText>https</w:instrText>
      </w:r>
      <w:r w:rsidR="00467C11" w:rsidRPr="00467C11">
        <w:rPr>
          <w:sz w:val="28"/>
          <w:szCs w:val="28"/>
        </w:rPr>
        <w:instrText>://</w:instrText>
      </w:r>
      <w:r w:rsidR="00467C11">
        <w:rPr>
          <w:sz w:val="28"/>
          <w:szCs w:val="28"/>
          <w:lang w:val="en-US"/>
        </w:rPr>
        <w:instrText>github</w:instrText>
      </w:r>
      <w:r w:rsidR="00467C11" w:rsidRPr="00467C11">
        <w:rPr>
          <w:sz w:val="28"/>
          <w:szCs w:val="28"/>
        </w:rPr>
        <w:instrText>.</w:instrText>
      </w:r>
      <w:r w:rsidR="00467C11">
        <w:rPr>
          <w:sz w:val="28"/>
          <w:szCs w:val="28"/>
          <w:lang w:val="en-US"/>
        </w:rPr>
        <w:instrText>com</w:instrText>
      </w:r>
      <w:r w:rsidR="00467C11" w:rsidRPr="00467C11">
        <w:rPr>
          <w:sz w:val="28"/>
          <w:szCs w:val="28"/>
        </w:rPr>
        <w:instrText>/</w:instrText>
      </w:r>
      <w:r w:rsidR="00467C11">
        <w:rPr>
          <w:sz w:val="28"/>
          <w:szCs w:val="28"/>
          <w:lang w:val="en-US"/>
        </w:rPr>
        <w:instrText>citation</w:instrText>
      </w:r>
      <w:r w:rsidR="00467C11" w:rsidRPr="00467C11">
        <w:rPr>
          <w:sz w:val="28"/>
          <w:szCs w:val="28"/>
        </w:rPr>
        <w:instrText>-</w:instrText>
      </w:r>
      <w:r w:rsidR="00467C11">
        <w:rPr>
          <w:sz w:val="28"/>
          <w:szCs w:val="28"/>
          <w:lang w:val="en-US"/>
        </w:rPr>
        <w:instrText>style</w:instrText>
      </w:r>
      <w:r w:rsidR="00467C11" w:rsidRPr="00467C11">
        <w:rPr>
          <w:sz w:val="28"/>
          <w:szCs w:val="28"/>
        </w:rPr>
        <w:instrText>-</w:instrText>
      </w:r>
      <w:r w:rsidR="00467C11">
        <w:rPr>
          <w:sz w:val="28"/>
          <w:szCs w:val="28"/>
          <w:lang w:val="en-US"/>
        </w:rPr>
        <w:instrText>language</w:instrText>
      </w:r>
      <w:r w:rsidR="00467C11" w:rsidRPr="00467C11">
        <w:rPr>
          <w:sz w:val="28"/>
          <w:szCs w:val="28"/>
        </w:rPr>
        <w:instrText>/</w:instrText>
      </w:r>
      <w:r w:rsidR="00467C11">
        <w:rPr>
          <w:sz w:val="28"/>
          <w:szCs w:val="28"/>
          <w:lang w:val="en-US"/>
        </w:rPr>
        <w:instrText>schema</w:instrText>
      </w:r>
      <w:r w:rsidR="00467C11" w:rsidRPr="00467C11">
        <w:rPr>
          <w:sz w:val="28"/>
          <w:szCs w:val="28"/>
        </w:rPr>
        <w:instrText>/</w:instrText>
      </w:r>
      <w:r w:rsidR="00467C11">
        <w:rPr>
          <w:sz w:val="28"/>
          <w:szCs w:val="28"/>
          <w:lang w:val="en-US"/>
        </w:rPr>
        <w:instrText>raw</w:instrText>
      </w:r>
      <w:r w:rsidR="00467C11" w:rsidRPr="00467C11">
        <w:rPr>
          <w:sz w:val="28"/>
          <w:szCs w:val="28"/>
        </w:rPr>
        <w:instrText>/</w:instrText>
      </w:r>
      <w:r w:rsidR="00467C11">
        <w:rPr>
          <w:sz w:val="28"/>
          <w:szCs w:val="28"/>
          <w:lang w:val="en-US"/>
        </w:rPr>
        <w:instrText>master</w:instrText>
      </w:r>
      <w:r w:rsidR="00467C11" w:rsidRPr="00467C11">
        <w:rPr>
          <w:sz w:val="28"/>
          <w:szCs w:val="28"/>
        </w:rPr>
        <w:instrText>/</w:instrText>
      </w:r>
      <w:r w:rsidR="00467C11">
        <w:rPr>
          <w:sz w:val="28"/>
          <w:szCs w:val="28"/>
          <w:lang w:val="en-US"/>
        </w:rPr>
        <w:instrText>csl</w:instrText>
      </w:r>
      <w:r w:rsidR="00467C11" w:rsidRPr="00467C11">
        <w:rPr>
          <w:sz w:val="28"/>
          <w:szCs w:val="28"/>
        </w:rPr>
        <w:instrText>-</w:instrText>
      </w:r>
      <w:r w:rsidR="00467C11">
        <w:rPr>
          <w:sz w:val="28"/>
          <w:szCs w:val="28"/>
          <w:lang w:val="en-US"/>
        </w:rPr>
        <w:instrText>citation</w:instrText>
      </w:r>
      <w:r w:rsidR="00467C11" w:rsidRPr="00467C11">
        <w:rPr>
          <w:sz w:val="28"/>
          <w:szCs w:val="28"/>
        </w:rPr>
        <w:instrText>.</w:instrText>
      </w:r>
      <w:r w:rsidR="00467C11">
        <w:rPr>
          <w:sz w:val="28"/>
          <w:szCs w:val="28"/>
          <w:lang w:val="en-US"/>
        </w:rPr>
        <w:instrText>json</w:instrText>
      </w:r>
      <w:r w:rsidR="00467C11" w:rsidRPr="00467C11">
        <w:rPr>
          <w:sz w:val="28"/>
          <w:szCs w:val="28"/>
        </w:rPr>
        <w:instrText>"}</w:instrText>
      </w:r>
      <w:r w:rsidR="008E52F3">
        <w:rPr>
          <w:sz w:val="28"/>
          <w:szCs w:val="28"/>
          <w:lang w:val="en-US"/>
        </w:rPr>
        <w:fldChar w:fldCharType="separate"/>
      </w:r>
      <w:r w:rsidR="00467C11" w:rsidRPr="00467C11">
        <w:rPr>
          <w:noProof/>
          <w:sz w:val="28"/>
          <w:szCs w:val="28"/>
        </w:rPr>
        <w:t>[80]</w:t>
      </w:r>
      <w:r w:rsidR="008E52F3">
        <w:rPr>
          <w:sz w:val="28"/>
          <w:szCs w:val="28"/>
          <w:lang w:val="en-US"/>
        </w:rPr>
        <w:fldChar w:fldCharType="end"/>
      </w:r>
      <w:r w:rsidRPr="00E60BB6">
        <w:rPr>
          <w:sz w:val="28"/>
          <w:szCs w:val="28"/>
        </w:rPr>
        <w:t>.</w:t>
      </w:r>
    </w:p>
    <w:p w14:paraId="0DC3E317" w14:textId="7C68DA98" w:rsidR="00E60BB6" w:rsidRPr="00E60BB6" w:rsidRDefault="00E60BB6" w:rsidP="00E60BB6">
      <w:pPr>
        <w:ind w:left="113" w:firstLine="708"/>
        <w:jc w:val="both"/>
        <w:rPr>
          <w:sz w:val="28"/>
          <w:szCs w:val="28"/>
        </w:rPr>
      </w:pPr>
      <w:r w:rsidRPr="00663D52">
        <w:rPr>
          <w:sz w:val="28"/>
          <w:szCs w:val="28"/>
        </w:rPr>
        <w:t>Исследование «Глобальное бремя болезней, травм и факторов риска» (</w:t>
      </w:r>
      <w:bookmarkStart w:id="4" w:name="_Hlk40132571"/>
      <w:r w:rsidRPr="00663D52">
        <w:rPr>
          <w:sz w:val="28"/>
          <w:szCs w:val="28"/>
        </w:rPr>
        <w:t>GBD</w:t>
      </w:r>
      <w:bookmarkEnd w:id="4"/>
      <w:r w:rsidRPr="00663D52">
        <w:rPr>
          <w:sz w:val="28"/>
          <w:szCs w:val="28"/>
        </w:rPr>
        <w:t>)</w:t>
      </w:r>
      <w:r w:rsidRPr="00E60BB6">
        <w:rPr>
          <w:sz w:val="28"/>
          <w:szCs w:val="28"/>
        </w:rPr>
        <w:t xml:space="preserve"> 2017 года - это многонациональный проект, целью которого является предоставление регулярных и последовательных оценок потери здоровья при всех заболеваниях и травмах во всем мире </w:t>
      </w:r>
      <w:r w:rsidRPr="00E60BB6">
        <w:rPr>
          <w:sz w:val="28"/>
          <w:szCs w:val="28"/>
        </w:rPr>
        <w:fldChar w:fldCharType="begin" w:fldLock="1"/>
      </w:r>
      <w:r w:rsidR="00467C11">
        <w:rPr>
          <w:sz w:val="28"/>
          <w:szCs w:val="28"/>
        </w:rPr>
        <w:instrText>ADDIN CSL_CITATION {"citationItems":[{"id":"ITEM-1","itemData":{"DOI":"10.1016/S0140-6736(18)32203-7","ISSN":"1474547X","PMID":"30496103","abstract":"Background: Global development goals increasingly rely on country-specific estimates for benchmarking a nation's progress. To meet this need, the Global Burden of Diseases, Injuries, and Risk Factors Study (GBD) 2016 estimated global, regional, national, and, for selected locations, subnational cause-specific mortality beginning in the year 1980. Here we report an update to that study, making use of newly available data and improved methods. GBD 2017 provides a comprehensive assessment of cause-specific mortality for 282 causes in 195 countries and territories from 1980 to 2017. Methods: The causes of death database is composed of vital registration (VR), verbal autopsy (VA), registry, survey, police, and surveillance data. GBD 2017 added ten VA studies, 127 country-years of VR data, 502 cancer-registry country-years, and an additional surveillance country-year. Expansions of the GBD cause of death hierarchy resulted in 18 additional causes estimated for GBD 2017. Newly available data led to subnational estimates for five additional countries—Ethiopia, Iran, New Zealand, Norway, and Russia. Deaths assigned International Classification of Diseases (ICD) codes for non-specific, implausible, or intermediate causes of death were reassigned to underlying causes by redistribution algorithms that were incorporated into uncertainty estimation. We used statistical modelling tools developed for GBD, including the Cause of Death Ensemble model (CODEm), to generate cause fractions and cause-specific death rates for each location, year, age, and sex. Instead of using UN estimates as in previous versions, GBD 2017 independently estimated population size and fertility rate for all locations. Years of life lost (YLLs) were then calculated as the sum of each death multiplied by the standard life expectancy at each age. All rates reported here are age-standardised. Findings: At the broadest grouping of causes of death (Level 1), non-communicable diseases (NCDs) comprised the greatest fraction of deaths, contributing to 73·4% (95% uncertainty interval [UI] 72·5–74·1) of total deaths in 2017, while communicable, maternal, neonatal, and nutritional (CMNN) causes accounted for 18·6% (17·9–19·6), and injuries 8·0% (7·7–8·2). Total numbers of deaths from NCD causes increased from 2007 to 2017 by 22·7% (21·5–23·9), representing an additional 7·61 million (7·20–8·01) deaths estimated in 2017 versus 2007. The death rate from NCDs decreased globally by 7·9% (7·0–8·8). The number o…","author":[{"dropping-particle":"","family":"Roth","given":"Gregory A.","non-dropping-particle":"","parse-names":false,"suffix":""},{"dropping-particle":"","family":"Abate","given":"Degu","non-dropping-particle":"","parse-names":false,"suffix":""},{"dropping-particle":"","family":"Abate","given":"Kalkidan Hassen","non-dropping-particle":"","parse-names":false,"suffix":""},{"dropping-particle":"","family":"Abay","given":"Solomon M.","non-dropping-particle":"","parse-names":false,"suffix":""},{"dropping-particle":"","family":"Abbafati","given":"Cristiana","non-dropping-particle":"","parse-names":false,"suffix":""},{"dropping-particle":"","family":"Abbasi","given":"Nooshin","non-dropping-particle":"","parse-names":false,"suffix":""},{"dropping-particle":"","family":"Abbastabar","given":"Hedayat","non-dropping-particle":"","parse-names":false,"suffix":""},{"dropping-particle":"","family":"Abd-Allah","given":"Foad","non-dropping-particle":"","parse-names":false,"suffix":""},{"dropping-particle":"","family":"Abdela","given":"Jemal","non-dropping-particle":"","parse-names":false,"suffix":""},{"dropping-particle":"","family":"Abdelalim","given":"Ahmed","non-dropping-particle":"","parse-names":false,"suffix":""},{"dropping-particle":"","family":"Abdollahpour","given":"Ibrahim","non-dropping-particle":"","parse-names":false,"suffix":""},{"dropping-particle":"","family":"Abdulkader","given":"Rizwan Suliankatchi","non-dropping-particle":"","parse-names":false,"suffix":""},{"dropping-particle":"","family":"Abebe","given":"Haftom Temesgen","non-dropping-particle":"","parse-names":false,"suffix":""},{"dropping-particle":"","family":"Abebe","given":"Molla","non-dropping-particle":"","parse-names":false,"suffix":""},{"dropping-particle":"","family":"Abebe","given":"Zegeye","non-dropping-particle":"","parse-names":false,"suffix":""},{"dropping-particle":"","family":"Abejie","given":"Ayenew Negesse","non-dropping-particle":"","parse-names":false,"suffix":""},{"dropping-particle":"","family":"Abera","given":"Semaw F.","non-dropping-particle":"","parse-names":false,"suffix":""},{"dropping-particle":"","family":"Abil","given":"Olifan Zewdie","non-dropping-particle":"","parse-names":false,"suffix":""},{"dropping-particle":"","family":"Abraha","given":"Haftom Niguse","non-dropping-particle":"","parse-names":false,"suffix":""},{"dropping-particle":"","family":"Abrham","given":"Aklilu Roba","non-dropping-particle":"","parse-names":false,"suffix":""},{"dropping-particle":"","family":"Abu-Raddad","given":"Laith Jamal","non-dropping-particle":"","parse-names":false,"suffix":""},{"dropping-particle":"","family":"Accrombessi","given":"Manfred Mario Kokou","non-dropping-particle":"","parse-names":false,"suffix":""},{"dropping-particle":"","family":"Acharya","given":"Dilaram","non-dropping-particle":"","parse-names":false,"suffix":""},{"dropping-particle":"","family":"Adamu","given":"Abdu A.","non-dropping-particle":"","parse-names":false,"suffix":""},{"dropping-particle":"","family":"Adebayo","given":"Oladimeji M.","non-dropping-particle":"","parse-names":false,"suffix":""},{"dropping-particle":"","family":"Adedoyin","given":"Rufus Adesoji","non-dropping-particle":"","parse-names":false,"suffix":""},{"dropping-particle":"","family":"Adekanmbi","given":"Victor","non-dropping-particle":"","parse-names":false,"suffix":""},{"dropping-particle":"","family":"Adetokunboh","given":"Olatunji O.","non-dropping-particle":"","parse-names":false,"suffix":""},{"dropping-particle":"","family":"Adhena","given":"Beyene Meressa","non-dropping-particle":"","parse-names":false,"suffix":""},{"dropping-particle":"","family":"Adib","given":"Mina G.","non-dropping-particle":"","parse-names":false,"suffix":""},{"dropping-particle":"","family":"Admasie","given":"Amha","non-dropping-particle":"","parse-names":false,"suffix":""},{"dropping-particle":"","family":"Afshin","given":"Ashkan","non-dropping-particle":"","parse-names":false,"suffix":""},{"dropping-particle":"","family":"Agarwal","given":"Gina","non-dropping-particle":"","parse-names":false,"suffix":""},{"dropping-particle":"","family":"Agesa","given":"Kareha M.","non-dropping-particle":"","parse-names":false,"suffix":""},{"dropping-particle":"","family":"Agrawal","given":"Anurag","non-dropping-particle":"","parse-names":false,"suffix":""},{"dropping-particle":"","family":"Agrawal","given":"Sutapa","non-dropping-particle":"","parse-names":false,"suffix":""},{"dropping-particle":"","family":"Ahmadi","given":"Alireza","non-dropping-particle":"","parse-names":false,"suffix":""},{"dropping-particle":"","family":"Ahmadi","given":"Mehdi","non-dropping-particle":"","parse-names":false,"suffix":""},{"dropping-particle":"","family":"Ahmed","given":"Muktar Beshir","non-dropping-particle":"","parse-names":false,"suffix":""},{"dropping-particle":"","family":"Ahmed","given":"Sayem","non-dropping-particle":"","parse-names":false,"suffix":""},{"dropping-particle":"","family":"Aichour","given":"Amani Nidhal","non-dropping-particle":"","parse-names":false,"suffix":""},{"dropping-particle":"","family":"Aichour","given":"Ibtihel","non-dropping-particle":"","parse-names":false,"suffix":""},{"dropping-particle":"","family":"Aichour","given":"Miloud Taki Eddine","non-dropping-particle":"","parse-names":false,"suffix":""},{"dropping-particle":"","family":"Akbari","given":"Mohammad Esmaeil","non-dropping-particle":"","parse-names":false,"suffix":""},{"dropping-particle":"","family":"Akinyemi","given":"Rufus Olusola","non-dropping-particle":"","parse-names":false,"suffix":""},{"dropping-particle":"","family":"Akseer","given":"Nadia","non-dropping-particle":"","parse-names":false,"suffix":""},{"dropping-particle":"","family":"Al-Aly","given":"Ziyad","non-dropping-particle":"","parse-names":false,"suffix":""},{"dropping-particle":"","family":"Al-Eyadhy","given":"Ayman","non-dropping-particle":"","parse-names":false,"suffix":""},{"dropping-particle":"","family":"Al-Raddadi","given":"Rajaa M.","non-dropping-particle":"","parse-names":false,"suffix":""},{"dropping-particle":"","family":"Alahdab","given":"Fares","non-dropping-particle":"","parse-names":false,"suffix":""},{"dropping-particle":"","family":"Alam","given":"Khurshid","non-dropping-particle":"","parse-names":false,"suffix":""},{"dropping-particle":"","family":"Alam","given":"Tahiya","non-dropping-particle":"","parse-names":false,"suffix":""},{"dropping-particle":"","family":"Alebel","given":"Animut","non-dropping-particle":"","parse-names":false,"suffix":""},{"dropping-particle":"","family":"Alene","given":"Kefyalew Addis","non-dropping-particle":"","parse-names":false,"suffix":""},{"dropping-particle":"","family":"Alijanzadeh","given":"Mehran","non-dropping-particle":"","parse-names":false,"suffix":""},{"dropping-particle":"","family":"Alizadeh-Navaei","given":"Reza","non-dropping-particle":"","parse-names":false,"suffix":""},{"dropping-particle":"","family":"Aljunid","given":"Syed Mohamed","non-dropping-particle":"","parse-names":false,"suffix":""},{"dropping-particle":"","family":"Alkerwi","given":"Ala'a","non-dropping-particle":"","parse-names":false,"suffix":""},{"dropping-particle":"","family":"Alla","given":"Francois","non-dropping-particle":"","parse-names":false,"suffix":""},{"dropping-particle":"","family":"Allebeck","given":"Peter","non-dropping-particle":"","parse-names":false,"suffix":""},{"dropping-particle":"","family":"Alonso","given":"Jordi","non-dropping-particle":"","parse-names":false,"suffix":""},{"dropping-particle":"","family":"Altirkawi","given":"Khalid","non-dropping-particle":"","parse-names":false,"suffix":""},{"dropping-particle":"","family":"Alvis-Guzman","given":"Nelson","non-dropping-particle":"","parse-names":false,"suffix":""},{"dropping-particle":"","family":"Amare","given":"Azmeraw T.","non-dropping-particle":"","parse-names":false,"suffix":""},{"dropping-particle":"","family":"Aminde","given":"Leopold N.","non-dropping-particle":"","parse-names":false,"suffix":""},{"dropping-particle":"","family":"Amini","given":"Erfan","non-dropping-particle":"","parse-names":false,"suffix":""},{"dropping-particle":"","family":"Ammar","given":"Walid","non-dropping-particle":"","parse-names":false,"suffix":""},{"dropping-particle":"","family":"Amoako","given":"Yaw Ampem","non-dropping-particle":"","parse-names":false,"suffix":""},{"dropping-particle":"","family":"Anber","given":"Nahla Hamed","non-dropping-particle":"","parse-names":false,"suffix":""},{"dropping-particle":"","family":"Andrei","given":"Catalina Liliana","non-dropping-particle":"","parse-names":false,"suffix":""},{"dropping-particle":"","family":"Androudi","given":"Sofia","non-dropping-particle":"","parse-names":false,"suffix":""},{"dropping-particle":"","family":"Animut","given":"Megbaru Debalkie","non-dropping-particle":"","parse-names":false,"suffix":""},{"dropping-particle":"","family":"Anjomshoa","given":"Mina","non-dropping-particle":"","parse-names":false,"suffix":""},{"dropping-particle":"","family":"Ansari","given":"Hossein","non-dropping-particle":"","parse-names":false,"suffix":""},{"dropping-particle":"","family":"Ansha","given":"Mustafa Geleto","non-dropping-particle":"","parse-names":false,"suffix":""},{"dropping-particle":"","family":"Antonio","given":"Carl Abelardo T.","non-dropping-particle":"","parse-names":false,"suffix":""},{"dropping-particle":"","family":"Anwari","given":"Palwasha","non-dropping-particle":"","parse-names":false,"suffix":""},{"dropping-particle":"","family":"Aremu","given":"Olatunde","non-dropping-particle":"","parse-names":false,"suffix":""},{"dropping-particle":"","family":"Arnlov","given":"Johan","non-dropping-particle":"","parse-names":false,"suffix":""},{"dropping-particle":"","family":"Arora","given":"Amit","non-dropping-particle":"","parse-names":false,"suffix":""},{"dropping-particle":"","family":"Arora","given":"Monika","non-dropping-particle":"","parse-names":false,"suffix":""},{"dropping-particle":"","family":"Artaman","given":"Al","non-dropping-particle":"","parse-names":false,"suffix":""},{"dropping-particle":"","family":"Aryal","given":"Krishna K.","non-dropping-particle":"","parse-names":false,"suffix":""},{"dropping-particle":"","family":"Asayesh","given":"Hamid","non-dropping-particle":"","parse-names":false,"suffix":""},{"dropping-particle":"","family":"Asfaw","given":"Ephrem Tsegay","non-dropping-particle":"","parse-names":false,"suffix":""},{"dropping-particle":"","family":"Ataro","given":"Zerihun","non-dropping-particle":"","parse-names":false,"suffix":""},{"dropping-particle":"","family":"Atique","given":"Suleman","non-dropping-particle":"","parse-names":false,"suffix":""},{"dropping-particle":"","family":"Atre","given":"Sachin R.","non-dropping-particle":"","parse-names":false,"suffix":""},{"dropping-particle":"","family":"Ausloos","given":"Marcel","non-dropping-particle":"","parse-names":false,"suffix":""},{"dropping-particle":"","family":"Avokpaho","given":"Euripide F.G.A.","non-dropping-particle":"","parse-names":false,"suffix":""},{"dropping-particle":"","family":"Awasthi","given":"Ashish","non-dropping-particle":"","parse-names":false,"suffix":""},{"dropping-particle":"","family":"Ayala Quintanilla","given":"Beatriz Paulina","non-dropping-particle":"","parse-names":false,"suffix":""},{"dropping-particle":"","family":"Ayele","given":"Yohanes","non-dropping-particle":"","parse-names":false,"suffix":""},{"dropping-particle":"","family":"Ayer","given":"Rakesh","non-dropping-particle":"","parse-names":false,"suffix":""},{"dropping-particle":"","family":"Azzopardi","given":"Peter S.","non-dropping-particle":"","parse-names":false,"suffix":""},{"dropping-particle":"","family":"Babazadeh","given":"Arefeh","non-dropping-particle":"","parse-names":false,"suffix":""},{"dropping-particle":"","family":"Bacha","given":"Umar","non-dropping-particle":"","parse-names":false,"suffix":""},{"dropping-particle":"","family":"Badali","given":"Hamid","non-dropping-particle":"","parse-names":false,"suffix":""},{"dropping-particle":"","family":"Badawi","given":"Alaa","non-dropping-particle":"","parse-names":false,"suffix":""},{"dropping-particle":"","family":"Bali","given":"Ayele Geleto","non-dropping-particle":"","parse-names":false,"suffix":""},{"dropping-particle":"","family":"Ballesteros","given":"Katherine E.","non-dropping-particle":"","parse-names":false,"suffix":""},{"dropping-particle":"","family":"Banach","given":"Maciej","non-dropping-particle":"","parse-names":false,"suffix":""},{"dropping-particle":"","family":"Banerjee","given":"Kajori","non-dropping-particle":"","parse-names":false,"suffix":""},{"dropping-particle":"","family":"Bannick","given":"Marlena S.","non-dropping-particle":"","parse-names":false,"suffix":""},{"dropping-particle":"","family":"Banoub","given":"Joseph Adel Mattar","non-dropping-particle":"","parse-names":false,"suffix":""},{"dropping-particle":"","family":"Barboza","given":"Miguel A.","non-dropping-particle":"","parse-names":false,"suffix":""},{"dropping-particle":"","family":"Barker-Collo","given":"Suzanne Lyn","non-dropping-particle":"","parse-names":false,"suffix":""},{"dropping-particle":"","family":"Barnighausen","given":"Till Winfried","non-dropping-particle":"","parse-names":false,"suffix":""},{"dropping-particle":"","family":"Barquera","given":"Simon","non-dropping-particle":"","parse-names":false,"suffix":""},{"dropping-particle":"","family":"Barrero","given":"Lope H.","non-dropping-particle":"","parse-names":false,"suffix":""},{"dropping-particle":"","family":"Bassat","given":"Quique","non-dropping-particle":"","parse-names":false,"suffix":""},{"dropping-particle":"","family":"Basu","given":"Sanjay","non-dropping-particle":"","parse-names":false,"suffix":""},{"dropping-particle":"","family":"Baune","given":"Bernhard T.","non-dropping-particle":"","parse-names":false,"suffix":""},{"dropping-particle":"","family":"Baynes","given":"Habtamu Wondifraw","non-dropping-particle":"","parse-names":false,"suffix":""},{"dropping-particle":"","family":"Bazargan-Hejazi","given":"Shahrzad","non-dropping-particle":"","parse-names":false,"suffix":""},{"dropping-particle":"","family":"Bedi","given":"Neeraj","non-dropping-particle":"","parse-names":false,"suffix":""},{"dropping-particle":"","family":"Beghi","given":"Ettore","non-dropping-particle":"","parse-names":false,"suffix":""},{"dropping-particle":"","family":"Behzadifar","given":"Masoud","non-dropping-particle":"","parse-names":false,"suffix":""},{"dropping-particle":"","family":"Behzadifar","given":"Meysam","non-dropping-particle":"","parse-names":false,"suffix":""},{"dropping-particle":"","family":"Bejot","given":"Yannick","non-dropping-particle":"","parse-names":false,"suffix":""},{"dropping-particle":"","family":"Bekele","given":"Bayu Begashaw","non-dropping-particle":"","parse-names":false,"suffix":""},{"dropping-particle":"","family":"Belachew","given":"Abate Bekele","non-dropping-particle":"","parse-names":false,"suffix":""},{"dropping-particle":"","family":"Belay","given":"Ezra","non-dropping-particle":"","parse-names":false,"suffix":""},{"dropping-particle":"","family":"Belay","given":"Yihalem Abebe","non-dropping-particle":"","parse-names":false,"suffix":""},{"dropping-particle":"","family":"Bell","given":"Michelle L.","non-dropping-particle":"","parse-names":false,"suffix":""},{"dropping-particle":"","family":"Bello","given":"Aminu K.","non-dropping-particle":"","parse-names":false,"suffix":""},{"dropping-particle":"","family":"Bennett","given":"Derrick A.","non-dropping-particle":"","parse-names":false,"suffix":""},{"dropping-particle":"","family":"Bensenor","given":"Isabela M.","non-dropping-particle":"","parse-names":false,"suffix":""},{"dropping-particle":"","family":"Berman","given":"Adam E.","non-dropping-particle":"","parse-names":false,"suffix":""},{"dropping-particle":"","family":"Bernabe","given":"Eduardo","non-dropping-particle":"","parse-names":false,"suffix":""},{"dropping-particle":"","family":"Bernstein","given":"Robert S.","non-dropping-particle":"","parse-names":false,"suffix":""},{"dropping-particle":"","family":"Bertolacci","given":"Gregory J.","non-dropping-particle":"","parse-names":false,"suffix":""},{"dropping-particle":"","family":"Beuran","given":"Mircea","non-dropping-particle":"","parse-names":false,"suffix":""},{"dropping-particle":"","family":"Beyranvand","given":"Tina","non-dropping-particle":"","parse-names":false,"suffix":""},{"dropping-particle":"","family":"Bhalla","given":"Ashish","non-dropping-particle":"","parse-names":false,"suffix":""},{"dropping-particle":"","family":"Bhattarai","given":"Suraj","non-dropping-particle":"","parse-names":false,"suffix":""},{"dropping-particle":"","family":"Bhaumik","given":"Soumyadeeep","non-dropping-particle":"","parse-names":false,"suffix":""},{"dropping-particle":"","family":"Bhutta","given":"Zulfiqar A.","non-dropping-particle":"","parse-names":false,"suffix":""},{"dropping-particle":"","family":"Biadgo","given":"Belete","non-dropping-particle":"","parse-names":false,"suffix":""},{"dropping-particle":"","family":"Biehl","given":"Molly H.","non-dropping-particle":"","parse-names":false,"suffix":""},{"dropping-particle":"","family":"Bijani","given":"Ali","non-dropping-particle":"","parse-names":false,"suffix":""},{"dropping-particle":"","family":"Bikbov","given":"Boris","non-dropping-particle":"","parse-names":false,"suffix":""},{"dropping-particle":"","family":"Bilano","given":"Ver","non-dropping-particle":"","parse-names":false,"suffix":""},{"dropping-particle":"","family":"Bililign","given":"Nigus","non-dropping-particle":"","parse-names":false,"suffix":""},{"dropping-particle":"","family":"Sayeed","given":"Muhammad Shahdaat","non-dropping-particle":"Bin","parse-names":false,"suffix":""},{"dropping-particle":"","family":"Bisanzio","given":"Donal","non-dropping-particle":"","parse-names":false,"suffix":""},{"dropping-particle":"","family":"Biswas","given":"Tuhin","non-dropping-particle":"","parse-names":false,"suffix":""},{"dropping-particle":"","family":"Blacker","given":"Brigette F.","non-dropping-particle":"","parse-names":false,"suffix":""},{"dropping-particle":"","family":"Basara","given":"Berrak Bora","non-dropping-particle":"","parse-names":false,"suffix":""},{"dropping-particle":"","family":"Borschmann","given":"Rohan","non-dropping-particle":"","parse-names":false,"suffix":""},{"dropping-particle":"","family":"Bosetti","given":"Cristina","non-dropping-particle":"","parse-names":false,"suffix":""},{"dropping-particle":"","family":"Bozorgmehr","given":"Kayvan","non-dropping-particle":"","parse-names":false,"suffix":""},{"dropping-particle":"","family":"Brady","given":"Oliver J.","non-dropping-particle":"","parse-names":false,"suffix":""},{"dropping-particle":"","family":"Brant","given":"Luisa C.","non-dropping-particle":"","parse-names":false,"suffix":""},{"dropping-particle":"","family":"Brayne","given":"Carol","non-dropping-particle":"","parse-names":false,"suffix":""},{"dropping-particle":"","family":"Brazinova","given":"Alexandra","non-dropping-particle":"","parse-names":false,"suffix":""},{"dropping-particle":"","family":"Breitborde","given":"Nicholas J.K.","non-dropping-particle":"","parse-names":false,"suffix":""},{"dropping-particle":"","family":"Brenner","given":"Hermann","non-dropping-particle":"","parse-names":false,"suffix":""},{"dropping-particle":"","family":"Briant","given":"Paul Svitil","non-dropping-particle":"","parse-names":false,"suffix":""},{"dropping-particle":"","family":"Britton","given":"Gabrielle","non-dropping-particle":"","parse-names":false,"suffix":""},{"dropping-particle":"","family":"Brugha","given":"Traolach","non-dropping-particle":"","parse-names":false,"suffix":""},{"dropping-particle":"","family":"Busse","given":"Reinhard","non-dropping-particle":"","parse-names":false,"suffix":""},{"dropping-particle":"","family":"Butt","given":"Zahid A.","non-dropping-particle":"","parse-names":false,"suffix":""},{"dropping-particle":"","family":"Callender","given":"Charlton S.K.H.","non-dropping-particle":"","parse-names":false,"suffix":""},{"dropping-particle":"","family":"Campos-Nonato","given":"Ismael R.","non-dropping-particle":"","parse-names":false,"suffix":""},{"dropping-particle":"","family":"Campuzano Rincon","given":"Julio Cesar","non-dropping-particle":"","parse-names":false,"suffix":""},{"dropping-particle":"","family":"Cano","given":"Jorge","non-dropping-particle":"","parse-names":false,"suffix":""},{"dropping-particle":"","family":"Car","given":"Mate","non-dropping-particle":"","parse-names":false,"suffix":""},{"dropping-particle":"","family":"Cardenas","given":"Rosario","non-dropping-particle":"","parse-names":false,"suffix":""},{"dropping-particle":"","family":"Carreras","given":"Giulia","non-dropping-particle":"","parse-names":false,"suffix":""},{"dropping-particle":"","family":"Carrero","given":"Juan J.","non-dropping-particle":"","parse-names":false,"suffix":""},{"dropping-particle":"","family":"Carter","given":"Austin","non-dropping-particle":"","parse-names":false,"suffix":""},{"dropping-particle":"","family":"Carvalho","given":"Felix","non-dropping-particle":"","parse-names":false,"suffix":""},{"dropping-particle":"","family":"Castaneda-Orjuela","given":"Carlos A.","non-dropping-particle":"","parse-names":false,"suffix":""},{"dropping-particle":"","family":"Castillo Rivas","given":"Jacqueline","non-dropping-particle":"","parse-names":false,"suffix":""},{"dropping-particle":"","family":"Castle","given":"Chris D.","non-dropping-particle":"","parse-names":false,"suffix":""},{"dropping-particle":"","family":"Castro","given":"Clara","non-dropping-particle":"","parse-names":false,"suffix":""},{"dropping-particle":"","family":"Castro","given":"Franz","non-dropping-particle":"","parse-names":false,"suffix":""},{"dropping-particle":"","family":"Catala-Lopez","given":"Ferran","non-dropping-particle":"","parse-names":false,"suffix":""},{"dropping-particle":"","family":"Cerin","given":"Ester","non-dropping-particle":"","parse-names":false,"suffix":""},{"dropping-particle":"","family":"Chaiah","given":"Yazan","non-dropping-particle":"","parse-names":false,"suffix":""},{"dropping-particle":"","family":"Chang","given":"Jung Chen","non-dropping-particle":"","parse-names":false,"suffix":""},{"dropping-particle":"","family":"Charlson","given":"Fiona J.","non-dropping-particle":"","parse-names":false,"suffix":""},{"dropping-particle":"","family":"Chaturvedi","given":"Pankaj","non-dropping-particle":"","parse-names":false,"suffix":""},{"dropping-particle":"","family":"Chiang","given":"Peggy Pei Chia","non-dropping-particle":"","parse-names":false,"suffix":""},{"dropping-particle":"","family":"Chimed-Ochir","given":"Odgerel","non-dropping-particle":"","parse-names":false,"suffix":""},{"dropping-particle":"","family":"Chisumpa","given":"Vesper Hichilombwe","non-dropping-particle":"","parse-names":false,"suffix":""},{"dropping-particle":"","family":"Chitheer","given":"Abdulaal","non-dropping-particle":"","parse-names":false,"suffix":""},{"dropping-particle":"","family":"Chowdhury","given":"Rajiv","non-dropping-particle":"","parse-names":false,"suffix":""},{"dropping-particle":"","family":"Christensen","given":"Hanne","non-dropping-particle":"","parse-names":false,"suffix":""},{"dropping-particle":"","family":"Christopher","given":"Devasahayam J.","non-dropping-particle":"","parse-names":false,"suffix":""},{"dropping-particle":"","family":"Chung","given":"Sheng Chia","non-dropping-particle":"","parse-names":false,"suffix":""},{"dropping-particle":"","family":"Cicuttini","given":"Flavia M.","non-dropping-particle":"","parse-names":false,"suffix":""},{"dropping-particle":"","family":"Ciobanu","given":"Liliana G.","non-dropping-particle":"","parse-names":false,"suffix":""},{"dropping-particle":"","family":"Cirillo","given":"Massimo","non-dropping-particle":"","parse-names":false,"suffix":""},{"dropping-particle":"","family":"Cohen","given":"Aaron J.","non-dropping-particle":"","parse-names":false,"suffix":""},{"dropping-particle":"","family":"Cooper","given":"Leslie Trumbull","non-dropping-particle":"","parse-names":false,"suffix":""},{"dropping-particle":"","family":"Cortesi","given":"Paolo Angelo","non-dropping-particle":"","parse-names":false,"suffix":""},{"dropping-particle":"","family":"Cortinovis","given":"Monica","non-dropping-particle":"","parse-names":false,"suffix":""},{"dropping-particle":"","family":"Cousin","given":"Ewerton","non-dropping-particle":"","parse-names":false,"suffix":""},{"dropping-particle":"","family":"Cowie","given":"Benjamin C.","non-dropping-particle":"","parse-names":false,"suffix":""},{"dropping-particle":"","family":"Criqui","given":"Michael H.","non-dropping-particle":"","parse-names":false,"suffix":""},{"dropping-particle":"","family":"Cromwell","given":"Elizabeth A.","non-dropping-particle":"","parse-names":false,"suffix":""},{"dropping-particle":"","family":"Crowe","given":"Christopher Stephen","non-dropping-particle":"","parse-names":false,"suffix":""},{"dropping-particle":"","family":"Crump","given":"John A.","non-dropping-particle":"","parse-names":false,"suffix":""},{"dropping-particle":"","family":"Cunningham","given":"Matthew","non-dropping-particle":"","parse-names":false,"suffix":""},{"dropping-particle":"","family":"Daba","given":"Alemneh Kabeta","non-dropping-particle":"","parse-names":false,"suffix":""},{"dropping-particle":"","family":"Dadi","given":"Abel Fekadu","non-dropping-particle":"","parse-names":false,"suffix":""},{"dropping-particle":"","family":"Dandona","given":"Lalit","non-dropping-particle":"","parse-names":false,"suffix":""},{"dropping-particle":"","family":"Dandona","given":"Rakhi","non-dropping-particle":"","parse-names":false,"suffix":""},{"dropping-particle":"","family":"Dang","given":"Anh Kim","non-dropping-particle":"","parse-names":false,"suffix":""},{"dropping-particle":"","family":"Dargan","given":"Paul I.","non-dropping-particle":"","parse-names":false,"suffix":""},{"dropping-particle":"","family":"Daryani","given":"Ahmad","non-dropping-particle":"","parse-names":false,"suffix":""},{"dropping-particle":"","family":"Das","given":"Siddharth K.","non-dropping-particle":"","parse-names":false,"suffix":""},{"dropping-particle":"Das","family":"Gupta","given":"Rajat","non-dropping-particle":"","parse-names":false,"suffix":""},{"dropping-particle":"Das","family":"Neves","given":"Jose","non-dropping-particle":"","parse-names":false,"suffix":""},{"dropping-particle":"","family":"Dasa","given":"Tamirat Tesfaye","non-dropping-particle":"","parse-names":false,"suffix":""},{"dropping-particle":"","family":"Dash","given":"Aditya Prasad","non-dropping-particle":"","parse-names":false,"suffix":""},{"dropping-particle":"","family":"Davis","given":"Adrian C.","non-dropping-particle":"","parse-names":false,"suffix":""},{"dropping-particle":"","family":"Davis Weaver","given":"Nicole","non-dropping-particle":"","parse-names":false,"suffix":""},{"dropping-particle":"","family":"Davitoiu","given":"Dragos Virgil","non-dropping-particle":"","parse-names":false,"suffix":""},{"dropping-particle":"","family":"Davletov","given":"Kairat","non-dropping-particle":"","parse-names":false,"suffix":""},{"dropping-particle":"","family":"La Hoz","given":"Fernando Pio","non-dropping-particle":"De","parse-names":false,"suffix":""},{"dropping-particle":"","family":"Neve","given":"Jan Walter","non-dropping-particle":"De","parse-names":false,"suffix":""},{"dropping-particle":"","family":"Degefa","given":"Meaza Girma","non-dropping-particle":"","parse-names":false,"suffix":""},{"dropping-particle":"","family":"Degenhardt","given":"Louisa","non-dropping-particle":"","parse-names":false,"suffix":""},{"dropping-particle":"","family":"Degfie","given":"Tizta T.","non-dropping-particle":"","parse-names":false,"suffix":""},{"dropping-particle":"","family":"Deiparine","given":"Selina","non-dropping-particle":"","parse-names":false,"suffix":""},{"dropping-particle":"","family":"Demoz","given":"Gebre Teklemariam","non-dropping-particle":"","parse-names":false,"suffix":""},{"dropping-particle":"","family":"Demtsu","given":"Balem Betsu","non-dropping-particle":"","parse-names":false,"suffix":""},{"dropping-particle":"","family":"Denova-Gutierrez","given":"Edgar","non-dropping-particle":"","parse-names":false,"suffix":""},{"dropping-particle":"","family":"Deribe","given":"Kebede","non-dropping-particle":"","parse-names":false,"suffix":""},{"dropping-particle":"","family":"Dervenis","given":"Nikolaos","non-dropping-particle":"","parse-names":false,"suffix":""},{"dropping-particle":"","family":"Jarlais","given":"Don C.","non-dropping-particle":"Des","parse-names":false,"suffix":""},{"dropping-particle":"","family":"Dessie","given":"Getenet Ayalew","non-dropping-particle":"","parse-names":false,"suffix":""},{"dropping-particle":"","family":"Dey","given":"Subhojit","non-dropping-particle":"","parse-names":false,"suffix":""},{"dropping-particle":"","family":"Dharmaratne","given":"Samath D.","non-dropping-particle":"","parse-names":false,"suffix":""},{"dropping-particle":"","family":"Dicker","given":"Daniel","non-dropping-particle":"","parse-names":false,"suffix":""},{"dropping-particle":"","family":"Dinberu","given":"Mesfin Tadese","non-dropping-particle":"","parse-names":false,"suffix":""},{"dropping-particle":"","family":"Ding","given":"Eric L.","non-dropping-particle":"","parse-names":false,"suffix":""},{"dropping-particle":"","family":"Dirac","given":"M. Ashworth","non-dropping-particle":"","parse-names":false,"suffix":""},{"dropping-particle":"","family":"Djalalinia","given":"Shirin","non-dropping-particle":"","parse-names":false,"suffix":""},{"dropping-particle":"","family":"Dokova","given":"Klara","non-dropping-particle":"","parse-names":false,"suffix":""},{"dropping-particle":"","family":"Doku","given":"David Teye","non-dropping-particle":"","parse-names":false,"suffix":""},{"dropping-particle":"","family":"Donnelly","given":"Christl A.","non-dropping-particle":"","parse-names":false,"suffix":""},{"dropping-particle":"","family":"Dorsey","given":"E. Ray","non-dropping-particle":"","parse-names":false,"suffix":""},{"dropping-particle":"","family":"Doshi","given":"Pratik P.","non-dropping-particle":"","parse-names":false,"suffix":""},{"dropping-particle":"","family":"Douwes-Schultz","given":"Dirk","non-dropping-particle":"","parse-names":false,"suffix":""},{"dropping-particle":"","family":"Doyle","given":"Kerrie E.","non-dropping-particle":"","parse-names":false,"suffix":""},{"dropping-particle":"","family":"Driscoll","given":"Tim R.","non-dropping-particle":"","parse-names":false,"suffix":""},{"dropping-particle":"","family":"Dubey","given":"Manisha","non-dropping-particle":"","parse-names":false,"suffix":""},{"dropping-particle":"","family":"Dubljanin","given":"Eleonora","non-dropping-particle":"","parse-names":false,"suffix":""},{"dropping-particle":"","family":"Duken","given":"Eyasu Ejeta","non-dropping-particle":"","parse-names":false,"suffix":""},{"dropping-particle":"","family":"Duncan","given":"Bruce B.","non-dropping-particle":"","parse-names":false,"suffix":""},{"dropping-particle":"","family":"Duraes","given":"Andre R.","non-dropping-particle":"","parse-names":false,"suffix":""},{"dropping-particle":"","family":"Ebrahimi","given":"Hedyeh","non-dropping-particle":"","parse-names":false,"suffix":""},{"dropping-particle":"","family":"Ebrahimpour","given":"Soheil","non-dropping-particle":"","parse-names":false,"suffix":""},{"dropping-particle":"","family":"Edessa","given":"Dumessa","non-dropping-particle":"","parse-names":false,"suffix":""},{"dropping-particle":"","family":"Edvardsson","given":"David","non-dropping-particle":"","parse-names":false,"suffix":""},{"dropping-particle":"","family":"Eggen","given":"Anne Elise","non-dropping-particle":"","parse-names":false,"suffix":""},{"dropping-particle":"","family":"Bcheraoui","given":"Charbel","non-dropping-particle":"El","parse-names":false,"suffix":""},{"dropping-particle":"","family":"Sayed Zaki","given":"Maysaa","non-dropping-particle":"El","parse-names":false,"suffix":""},{"dropping-particle":"","family":"El-Khatib","given":"Ziad","non-dropping-particle":"","parse-names":false,"suffix":""},{"dropping-particle":"","family":"Elkout","given":"Hajer","non-dropping-particle":"","parse-names":false,"suffix":""},{"dropping-particle":"","family":"Ellingsen","given":"Christian Lycke","non-dropping-particle":"","parse-names":false,"suffix":""},{"dropping-particle":"","family":"Endres","given":"Matthias","non-dropping-particle":"","parse-names":false,"suffix":""},{"dropping-particle":"","family":"Endries","given":"Aman Yesuf","non-dropping-particle":"","parse-names":false,"suffix":""},{"dropping-particle":"","family":"Er","given":"Benjamin","non-dropping-particle":"","parse-names":false,"suffix":""},{"dropping-particle":"","family":"Erskine","given":"Holly E.","non-dropping-particle":"","parse-names":false,"suffix":""},{"dropping-particle":"","family":"Eshrati","given":"Babak","non-dropping-particle":"","parse-names":false,"suffix":""},{"dropping-particle":"","family":"Eskandarieh","given":"Sharareh","non-dropping-particle":"","parse-names":false,"suffix":""},{"dropping-particle":"","family":"Esmaeili","given":"Reza","non-dropping-particle":"","parse-names":false,"suffix":""},{"dropping-particle":"","family":"Esteghamati","given":"Alireza","non-dropping-particle":"","parse-names":false,"suffix":""},{"dropping-particle":"","family":"Fakhar","given":"Mahdi","non-dropping-particle":"","parse-names":false,"suffix":""},{"dropping-particle":"","family":"Fakhim","given":"Hamed","non-dropping-particle":"","parse-names":false,"suffix":""},{"dropping-particle":"","family":"Faramarzi","given":"Mahbobeh","non-dropping-particle":"","parse-names":false,"suffix":""},{"dropping-particle":"","family":"Fareed","given":"Mohammad","non-dropping-particle":"","parse-names":false,"suffix":""},{"dropping-particle":"","family":"Farhadi","given":"Farzaneh","non-dropping-particle":"","parse-names":false,"suffix":""},{"dropping-particle":"","family":"Farinha","given":"Carla Sofia Esá","non-dropping-particle":"","parse-names":false,"suffix":""},{"dropping-particle":"","family":"Faro","given":"Andre","non-dropping-particle":"","parse-names":false,"suffix":""},{"dropping-particle":"","family":"Farvid","given":"Maryam S.","non-dropping-particle":"","parse-names":false,"suffix":""},{"dropping-particle":"","family":"Farzadfar","given":"Farshad","non-dropping-particle":"","parse-names":false,"suffix":""},{"dropping-particle":"","family":"Farzaei","given":"Mohammad Hosein","non-dropping-particle":"","parse-names":false,"suffix":""},{"dropping-particle":"","family":"Feigin","given":"Valery L.","non-dropping-particle":"","parse-names":false,"suffix":""},{"dropping-particle":"","family":"Feigl","given":"Andrea B.","non-dropping-particle":"","parse-names":false,"suffix":""},{"dropping-particle":"","family":"Fentahun","given":"Netsanet","non-dropping-particle":"","parse-names":false,"suffix":""},{"dropping-particle":"","family":"Fereshtehnejad","given":"Seyed Mohammad","non-dropping-particle":"","parse-names":false,"suffix":""},{"dropping-particle":"","family":"Fernandes","given":"Eduarda","non-dropping-particle":"","parse-names":false,"suffix":""},{"dropping-particle":"","family":"Fernandes","given":"Joao C.","non-dropping-particle":"","parse-names":false,"suffix":""},{"dropping-particle":"","family":"Ferrari","given":"Alize J.","non-dropping-particle":"","parse-names":false,"suffix":""},{"dropping-particle":"","family":"Feyissa","given":"Garumma Tolu","non-dropping-particle":"","parse-names":false,"suffix":""},{"dropping-particle":"","family":"Filip","given":"Irina","non-dropping-particle":"","parse-names":false,"suffix":""},{"dropping-particle":"","family":"Finegold","given":"Samuel","non-dropping-particle":"","parse-names":false,"suffix":""},{"dropping-particle":"","family":"Fischer","given":"Florian","non-dropping-particle":"","parse-names":false,"suffix":""},{"dropping-particle":"","family":"Fitzmaurice","given":"Christina","non-dropping-particle":"","parse-names":false,"suffix":""},{"dropping-particle":"","family":"Foigt","given":"Nataliya A.","non-dropping-particle":"","parse-names":false,"suffix":""},{"dropping-particle":"","family":"Foreman","given":"Kyle J.","non-dropping-particle":"","parse-names":false,"suffix":""},{"dropping-particle":"","family":"Fornari","given":"Carla","non-dropping-particle":"","parse-names":false,"suffix":""},{"dropping-particle":"","family":"Frank","given":"Tahvi D.","non-dropping-particle":"","parse-names":false,"suffix":""},{"dropping-particle":"","family":"Fukumoto","given":"Takeshi","non-dropping-particle":"","parse-names":false,"suffix":""},{"dropping-particle":"","family":"Fuller","given":"John E.","non-dropping-particle":"","parse-names":false,"suffix":""},{"dropping-particle":"","family":"Fullman","given":"Nancy","non-dropping-particle":"","parse-names":false,"suffix":""},{"dropping-particle":"","family":"Furst","given":"Thomas","non-dropping-particle":"","parse-names":false,"suffix":""},{"dropping-particle":"","family":"Furtado","given":"Joao M.","non-dropping-particle":"","parse-names":false,"suffix":""},{"dropping-particle":"","family":"Futran","given":"Neal D.","non-dropping-particle":"","parse-names":false,"suffix":""},{"dropping-particle":"","family":"Gallus","given":"Silvano","non-dropping-particle":"","parse-names":false,"suffix":""},{"dropping-particle":"","family":"Garcia-Basteiro","given":"Alberto L.","non-dropping-particle":"","parse-names":false,"suffix":""},{"dropping-particle":"","family":"Garcia-Gordillo","given":"Miguel A.","non-dropping-particle":"","parse-names":false,"suffix":""},{"dropping-particle":"","family":"Gardner","given":"William M.","non-dropping-particle":"","parse-names":false,"suffix":""},{"dropping-particle":"","family":"Gebre","given":"Abadi Kahsu","non-dropping-particle":"","parse-names":false,"suffix":""},{"dropping-particle":"","family":"Gebrehiwot","given":"Tsegaye Tewelde","non-dropping-particle":"","parse-names":false,"suffix":""},{"dropping-particle":"","family":"Gebremedhin","given":"Amanuel Tesfay","non-dropping-particle":"","parse-names":false,"suffix":""},{"dropping-particle":"","family":"Gebremichael","given":"Bereket","non-dropping-particle":"","parse-names":false,"suffix":""},{"dropping-particle":"","family":"Gebremichael","given":"Teklu Gebrehiwo","non-dropping-particle":"","parse-names":false,"suffix":""},{"dropping-particle":"","family":"Gelano","given":"Tilayie Feto","non-dropping-particle":"","parse-names":false,"suffix":""},{"dropping-particle":"","family":"Geleijnse","given":"Johanna M.","non-dropping-particle":"","parse-names":false,"suffix":""},{"dropping-particle":"","family":"Genova-Maleras","given":"Ricard","non-dropping-particle":"","parse-names":false,"suffix":""},{"dropping-particle":"","family":"Geramo","given":"Yilma Chisha Dea","non-dropping-particle":"","parse-names":false,"suffix":""},{"dropping-particle":"","family":"Gething","given":"Peter W.","non-dropping-particle":"","parse-names":false,"suffix":""},{"dropping-particle":"","family":"Gezae","given":"Kebede Embaye","non-dropping-particle":"","parse-names":false,"suffix":""},{"dropping-particle":"","family":"Ghadami","given":"Mohammad Rasoul","non-dropping-particle":"","parse-names":false,"suffix":""},{"dropping-particle":"","family":"Ghadimi","given":"Reza","non-dropping-particle":"","parse-names":false,"suffix":""},{"dropping-particle":"","family":"Ghasemi Falavarjani","given":"Khalil","non-dropping-particle":"","parse-names":false,"suffix":""},{"dropping-particle":"","family":"Ghasemi-Kasman","given":"Maryam","non-dropping-particle":"","parse-names":false,"suffix":""},{"dropping-particle":"","family":"Ghimire","given":"Mamata","non-dropping-particle":"","parse-names":false,"suffix":""},{"dropping-particle":"","family":"Gibney","given":"Katherine B.","non-dropping-particle":"","parse-names":false,"suffix":""},{"dropping-particle":"","family":"Gill","given":"Paramjit Singh","non-dropping-particle":"","parse-names":false,"suffix":""},{"dropping-particle":"","family":"Gill","given":"Tiffany K.","non-dropping-particle":"","parse-names":false,"suffix":""},{"dropping-particle":"","family":"Gillum","given":"Richard F.","non-dropping-particle":"","parse-names":false,"suffix":""},{"dropping-particle":"","family":"Ginawi","given":"Ibrahim Abdelmageed","non-dropping-particle":"","parse-names":false,"suffix":""},{"dropping-particle":"","family":"Giroud","given":"Maurice","non-dropping-particle":"","parse-names":false,"suffix":""},{"dropping-particle":"","family":"Giussani","given":"Giorgia","non-dropping-particle":"","parse-names":false,"suffix":""},{"dropping-particle":"","family":"Goenka","given":"Shifalika","non-dropping-particle":"","parse-names":false,"suffix":""},{"dropping-particle":"","family":"Goldberg","given":"Ellen M.","non-dropping-particle":"","parse-names":false,"suffix":""},{"dropping-particle":"","family":"Goli","given":"Srinivas","non-dropping-particle":"","parse-names":false,"suffix":""},{"dropping-particle":"","family":"Gomez-Dantes","given":"Hector","non-dropping-particle":"","parse-names":false,"suffix":""},{"dropping-particle":"","family":"Gona","given":"Philimon N.","non-dropping-particle":"","parse-names":false,"suffix":""},{"dropping-particle":"","family":"Gopalani","given":"Sameer Vali","non-dropping-particle":"","parse-names":false,"suffix":""},{"dropping-particle":"","family":"Gorman","given":"Taren M.","non-dropping-particle":"","parse-names":false,"suffix":""},{"dropping-particle":"","family":"Goto","given":"Atsushi","non-dropping-particle":"","parse-names":false,"suffix":""},{"dropping-particle":"","family":"Goulart","given":"Alessandra C.","non-dropping-particle":"","parse-names":false,"suffix":""},{"dropping-particle":"V.","family":"Gnedovskaya","given":"Elena","non-dropping-particle":"","parse-names":false,"suffix":""},{"dropping-particle":"","family":"Grada","given":"Ayman","non-dropping-particle":"","parse-names":false,"suffix":""},{"dropping-particle":"","family":"Grosso","given":"Giuseppe","non-dropping-particle":"","parse-names":false,"suffix":""},{"dropping-particle":"","family":"Gugnani","given":"Harish Chander","non-dropping-particle":"","parse-names":false,"suffix":""},{"dropping-particle":"","family":"Guimaraes","given":"Andre Luiz Sena","non-dropping-particle":"","parse-names":false,"suffix":""},{"dropping-particle":"","family":"Guo","given":"Yuming","non-dropping-particle":"","parse-names":false,"suffix":""},{"dropping-particle":"","family":"Gupta","given":"Prakash C.","non-dropping-particle":"","parse-names":false,"suffix":""},{"dropping-particle":"","family":"Gupta","given":"Rahul","non-dropping-particle":"","parse-names":false,"suffix":""},{"dropping-particle":"","family":"Gupta","given":"Rajeev","non-dropping-particle":"","parse-names":false,"suffix":""},{"dropping-particle":"","family":"Gupta","given":"Tanush","non-dropping-particle":"","parse-names":false,"suffix":""},{"dropping-particle":"","family":"Gutierrez","given":"Reyna Alma","non-dropping-particle":"","parse-names":false,"suffix":""},{"dropping-particle":"","family":"Gyawali","given":"Bishal","non-dropping-particle":"","parse-names":false,"suffix":""},{"dropping-particle":"","family":"Haagsma","given":"Juanita A.","non-dropping-particle":"","parse-names":false,"suffix":""},{"dropping-particle":"","family":"Hafezi-Nejad","given":"Nima","non-dropping-particle":"","parse-names":false,"suffix":""},{"dropping-particle":"","family":"Hagos","given":"Tekleberhan B.","non-dropping-particle":"","parse-names":false,"suffix":""},{"dropping-particle":"","family":"Hailegiyorgis","given":"Tewodros Tesfa","non-dropping-particle":"","parse-names":false,"suffix":""},{"dropping-particle":"","family":"Hailu","given":"Gessessew Bugssa","non-dropping-particle":"","parse-names":false,"suffix":""},{"dropping-particle":"","family":"Haj-Mirzaian","given":"Arvin","non-dropping-particle":"","parse-names":false,"suffix":""},{"dropping-particle":"","family":"Haj-Mirzaian","given":"Arya","non-dropping-particle":"","parse-names":false,"suffix":""},{"dropping-particle":"","family":"Hamadeh","given":"Randah R.","non-dropping-particle":"","parse-names":false,"suffix":""},{"dropping-particle":"","family":"Hamidi","given":"Samer","non-dropping-particle":"","parse-names":false,"suffix":""},{"dropping-particle":"","family":"Handal","given":"Alexis J.","non-dropping-particle":"","parse-names":false,"suffix":""},{"dropping-particle":"","family":"Hankey","given":"Graeme J.","non-dropping-particle":"","parse-names":false,"suffix":""},{"dropping-particle":"","family":"Harb","given":"Hilda L.","non-dropping-particle":"","parse-names":false,"suffix":""},{"dropping-particle":"","family":"Harikrishnan","given":"Sivadasanpillai","non-dropping-particle":"","parse-names":false,"suffix":""},{"dropping-particle":"","family":"Haro","given":"Josep Maria","non-dropping-particle":"","parse-names":false,"suffix":""},{"dropping-particle":"","family":"Hasan","given":"Mehedi","non-dropping-particle":"","parse-names":false,"suffix":""},{"dropping-particle":"","family":"Hassankhani","given":"Hadi","non-dropping-particle":"","parse-names":false,"suffix":""},{"dropping-particle":"","family":"Hassen","given":"Hamid Yimam","non-dropping-particle":"","parse-names":false,"suffix":""},{"dropping-particle":"","family":"Havmoeller","given":"Rasmus","non-dropping-particle":"","parse-names":false,"suffix":""},{"dropping-particle":"","family":"Hay","given":"Roderick J.","non-dropping-particle":"","parse-names":false,"suffix":""},{"dropping-particle":"","family":"Hay","given":"Simon I.","non-dropping-particle":"","parse-names":false,"suffix":""},{"dropping-particle":"","family":"He","given":"Yihua","non-dropping-particle":"","parse-names":false,"suffix":""},{"dropping-particle":"","family":"Hedayatizadeh-Omran","given":"Akbar","non-dropping-particle":"","parse-names":false,"suffix":""},{"dropping-particle":"","family":"Hegazy","given":"Mohamed I.","non-dropping-particle":"","parse-names":false,"suffix":""},{"dropping-particle":"","family":"Heibati","given":"Behzad","non-dropping-particle":"","parse-names":false,"suffix":""},{"dropping-particle":"","family":"Heidari","given":"Mohsen","non-dropping-particle":"","parse-names":false,"suffix":""},{"dropping-particle":"","family":"Hendrie","given":"Delia","non-dropping-particle":"","parse-names":false,"suffix":""},{"dropping-particle":"","family":"Henok","given":"Andualem","non-dropping-particle":"","parse-names":false,"suffix":""},{"dropping-particle":"","family":"Henry","given":"Nathaniel J.","non-dropping-particle":"","parse-names":false,"suffix":""},{"dropping-particle":"","family":"Herteliu","given":"Claudiu","non-dropping-particle":"","parse-names":false,"suffix":""},{"dropping-particle":"","family":"Heydarpour","given":"Fatemeh","non-dropping-particle":"","parse-names":false,"suffix":""},{"dropping-particle":"","family":"Heydarpour","given":"Pouria","non-dropping-particle":"","parse-names":false,"suffix":""},{"dropping-particle":"","family":"Heydarpour","given":"Sousan","non-dropping-particle":"","parse-names":false,"suffix":""},{"dropping-particle":"","family":"Hibstu","given":"Desalegn Tsegaw","non-dropping-particle":"","parse-names":false,"suffix":""},{"dropping-particle":"","family":"Hoek","given":"Hans W.","non-dropping-particle":"","parse-names":false,"suffix":""},{"dropping-particle":"","family":"Hole","given":"Michael K.","non-dropping-particle":"","parse-names":false,"suffix":""},{"dropping-particle":"","family":"Homaie Rad","given":"Enayatollah","non-dropping-particle":"","parse-names":false,"suffix":""},{"dropping-particle":"","family":"Hoogar","given":"Praveen","non-dropping-particle":"","parse-names":false,"suffix":""},{"dropping-particle":"","family":"Hosgood","given":"H. Dean","non-dropping-particle":"","parse-names":false,"suffix":""},{"dropping-particle":"","family":"Hosseini","given":"Seyed Mostafa","non-dropping-particle":"","parse-names":false,"suffix":""},{"dropping-particle":"","family":"Hosseinzadeh","given":"Mehdi","non-dropping-particle":"","parse-names":false,"suffix":""},{"dropping-particle":"","family":"Hostiuc","given":"Mihaela","non-dropping-particle":"","parse-names":false,"suffix":""},{"dropping-particle":"","family":"Hostiuc","given":"Sorin","non-dropping-particle":"","parse-names":false,"suffix":""},{"dropping-particle":"","family":"Hotez","given":"Peter J.","non-dropping-particle":"","parse-names":false,"suffix":""},{"dropping-particle":"","family":"Hoy","given":"Damian G.","non-dropping-particle":"","parse-names":false,"suffix":""},{"dropping-particle":"","family":"Hsiao","given":"Thomas","non-dropping-particle":"","parse-names":false,"suffix":""},{"dropping-particle":"","family":"Hu","given":"Guoqing","non-dropping-particle":"","parse-names":false,"suffix":""},{"dropping-particle":"","family":"Huang","given":"John J.","non-dropping-particle":"","parse-names":false,"suffix":""},{"dropping-particle":"","family":"Husseini","given":"Abdullatif","non-dropping-particle":"","parse-names":false,"suffix":""},{"dropping-particle":"","family":"Hussen","given":"Mohammedaman Mama","non-dropping-particle":"","parse-names":false,"suffix":""},{"dropping-particle":"","family":"Hutfless","given":"Susan","non-dropping-particle":"","parse-names":false,"suffix":""},{"dropping-particle":"","family":"Idrisov","given":"Bulat","non-dropping-particle":"","parse-names":false,"suffix":""},{"dropping-particle":"","family":"Ilesanmi","given":"Olayinka Stephen","non-dropping-particle":"","parse-names":false,"suffix":""},{"dropping-particle":"","family":"Iqbal","given":"Usman","non-dropping-particle":"","parse-names":false,"suffix":""},{"dropping-particle":"","family":"Irvani","given":"Seyed Sina Naghibi","non-dropping-particle":"","parse-names":false,"suffix":""},{"dropping-particle":"","family":"Irvine","given":"Caleb Mackay Salpeter","non-dropping-particle":"","parse-names":false,"suffix":""},{"dropping-particle":"","family":"Islam","given":"Nazrul","non-dropping-particle":"","parse-names":false,"suffix":""},{"dropping-particle":"","family":"Islam","given":"Sheikh Mohammed Shariful","non-dropping-particle":"","parse-names":false,"suffix":""},{"dropping-particle":"","family":"Islami","given":"Farhad","non-dropping-particle":"","parse-names":false,"suffix":""},{"dropping-particle":"","family":"Jacobsen","given":"Kathryn H.","non-dropping-particle":"","parse-names":false,"suffix":""},{"dropping-particle":"","family":"Jahangiry","given":"Leila","non-dropping-particle":"","parse-names":false,"suffix":""},{"dropping-particle":"","family":"Jahanmehr","given":"Nader","non-dropping-particle":"","parse-names":false,"suffix":""},{"dropping-particle":"","family":"Jain","given":"Sudhir Kumar","non-dropping-particle":"","parse-names":false,"suffix":""},{"dropping-particle":"","family":"Jakovljevic","given":"Mihajlo","non-dropping-particle":"","parse-names":false,"suffix":""},{"dropping-particle":"","family":"Jalu","given":"Moti Tolera","non-dropping-particle":"","parse-names":false,"suffix":""},{"dropping-particle":"","family":"James","given":"Spencer L.","non-dropping-particle":"","parse-names":false,"suffix":""},{"dropping-particle":"","family":"Javanbakht","given":"Mehdi","non-dropping-particle":"","parse-names":false,"suffix":""},{"dropping-particle":"","family":"Jayatilleke","given":"Achala Upendra","non-dropping-particle":"","parse-names":false,"suffix":""},{"dropping-particle":"","family":"Jeemon","given":"Panniyammakal","non-dropping-particle":"","parse-names":false,"suffix":""},{"dropping-particle":"","family":"Jenkins","given":"Kathy J.","non-dropping-particle":"","parse-names":false,"suffix":""},{"dropping-particle":"","family":"Jha","given":"Ravi Prakash","non-dropping-particle":"","parse-names":false,"suffix":""},{"dropping-particle":"","family":"Jha","given":"Vivekanand","non-dropping-particle":"","parse-names":false,"suffix":""},{"dropping-particle":"","family":"Johnson","given":"Catherine O.","non-dropping-particle":"","parse-names":false,"suffix":""},{"dropping-particle":"","family":"Johnson","given":"Sarah C.","non-dropping-particle":"","parse-names":false,"suffix":""},{"dropping-particle":"","family":"Jonas","given":"Jost B.","non-dropping-particle":"","parse-names":false,"suffix":""},{"dropping-particle":"","family":"Joshi","given":"Ankur","non-dropping-particle":"","parse-names":false,"suffix":""},{"dropping-particle":"","family":"Jozwiak","given":"Jacek Jerzy","non-dropping-particle":"","parse-names":false,"suffix":""},{"dropping-particle":"","family":"Jungari","given":"Suresh Banayya","non-dropping-particle":"","parse-names":false,"suffix":""},{"dropping-particle":"","family":"Jurisson","given":"Mikk","non-dropping-particle":"","parse-names":false,"suffix":""},{"dropping-particle":"","family":"Kabir","given":"Zubair","non-dropping-particle":"","parse-names":false,"suffix":""},{"dropping-particle":"","family":"Kadel","given":"Rajendra","non-dropping-particle":"","parse-names":false,"suffix":""},{"dropping-particle":"","family":"Kahsay","given":"Amaha","non-dropping-particle":"","parse-names":false,"suffix":""},{"dropping-particle":"","family":"Kalani","given":"Rizwan","non-dropping-particle":"","parse-names":false,"suffix":""},{"dropping-particle":"","family":"Karami","given":"Manoochehr","non-dropping-particle":"","parse-names":false,"suffix":""},{"dropping-particle":"","family":"Karami Matin","given":"Behzad","non-dropping-particle":"","parse-names":false,"suffix":""},{"dropping-particle":"","family":"Karch","given":"Andre","non-dropping-particle":"","parse-names":false,"suffix":""},{"dropping-particle":"","family":"Karema","given":"Corine","non-dropping-particle":"","parse-names":false,"suffix":""},{"dropping-particle":"","family":"Karimi-Sari","given":"Hamidreza","non-dropping-particle":"","parse-names":false,"suffix":""},{"dropping-particle":"","family":"Kasaeian","given":"Amir","non-dropping-particle":"","parse-names":false,"suffix":""},{"dropping-particle":"","family":"Kassa","given":"Dessalegn H.","non-dropping-particle":"","parse-names":false,"suffix":""},{"dropping-particle":"","family":"Kassa","given":"Getachew Mullu","non-dropping-particle":"","parse-names":false,"suffix":""},{"dropping-particle":"","family":"Kassa","given":"Tesfaye Dessale","non-dropping-particle":"","parse-names":false,"suffix":""},{"dropping-particle":"","family":"Kassebaum","given":"Nicholas J.","non-dropping-particle":"","parse-names":false,"suffix":""},{"dropping-particle":"","family":"Katikireddi","given":"Srinivasa Vittal","non-dropping-particle":"","parse-names":false,"suffix":""},{"dropping-particle":"","family":"Kaul","given":"Anil","non-dropping-particle":"","parse-names":false,"suffix":""},{"dropping-particle":"","family":"Kazemi","given":"Zhila","non-dropping-particle":"","parse-names":false,"suffix":""},{"dropping-particle":"","family":"Kazemi Karyani","given":"Ali","non-dropping-particle":"","parse-names":false,"suffix":""},{"dropping-particle":"","family":"Kazi","given":"Dhruv Satish","non-dropping-particle":"","parse-names":false,"suffix":""},{"dropping-particle":"","family":"Kefale","given":"Adane Teshome","non-dropping-particle":"","parse-names":false,"suffix":""},{"dropping-particle":"","family":"Keiyoro","given":"Peter Njenga","non-dropping-particle":"","parse-names":false,"suffix":""},{"dropping-particle":"","family":"Kemp","given":"Grant Rodgers","non-dropping-particle":"","parse-names":false,"suffix":""},{"dropping-particle":"","family":"Kengne","given":"Andre Pascal","non-dropping-particle":"","parse-names":false,"suffix":""},{"dropping-particle":"","family":"Keren","given":"Andre","non-dropping-particle":"","parse-names":false,"suffix":""},{"dropping-particle":"","family":"Kesavachandran","given":"Chandrasekharan Nair","non-dropping-particle":"","parse-names":false,"suffix":""},{"dropping-particle":"","family":"Khader","given":"Yousef Saleh","non-dropping-particle":"","parse-names":false,"suffix":""},{"dropping-particle":"","family":"Khafaei","given":"Behzad","non-dropping-particle":"","parse-names":false,"suffix":""},{"dropping-particle":"","family":"Khafaie","given":"Morteza Abdullatif","non-dropping-particle":"","parse-names":false,"suffix":""},{"dropping-particle":"","family":"Khajavi","given":"Alireza","non-dropping-particle":"","parse-names":false,"suffix":""},{"dropping-particle":"","family":"Khalid","given":"Nauman","non-dropping-particle":"","parse-names":false,"suffix":""},{"dropping-particle":"","family":"Khalil","given":"Ibrahim A.","non-dropping-particle":"","parse-names":false,"suffix":""},{"dropping-particle":"","family":"Khan","given":"Ejaz Ahmad","non-dropping-particle":"","parse-names":false,"suffix":""},{"dropping-particle":"","family":"Khan","given":"Muhammad Shahzeb","non-dropping-particle":"","parse-names":false,"suffix":""},{"dropping-particle":"","family":"Khan","given":"Muhammad Ali","non-dropping-particle":"","parse-names":false,"suffix":""},{"dropping-particle":"","family":"Khang","given":"Young Ho","non-dropping-particle":"","parse-names":false,"suffix":""},{"dropping-particle":"","family":"Khater","given":"Mona M.","non-dropping-particle":"","parse-names":false,"suffix":""},{"dropping-particle":"","family":"Khoja","given":"Abdullah T.","non-dropping-particle":"","parse-names":false,"suffix":""},{"dropping-particle":"","family":"Khosravi","given":"Ardeshir","non-dropping-particle":"","parse-names":false,"suffix":""},{"dropping-particle":"","family":"Khosravi","given":"Mohammad Hossein","non-dropping-particle":"","parse-names":false,"suffix":""},{"dropping-particle":"","family":"Khubchandani","given":"Jagdish","non-dropping-particle":"","parse-names":false,"suffix":""},{"dropping-particle":"","family":"Kiadaliri","given":"Aliasghar A.","non-dropping-particle":"","parse-names":false,"suffix":""},{"dropping-particle":"","family":"Kibret","given":"Getiye D.","non-dropping-particle":"","parse-names":false,"suffix":""},{"dropping-particle":"","family":"Kidanemariam","given":"Zelalem Teklemariam","non-dropping-particle":"","parse-names":false,"suffix":""},{"dropping-particle":"","family":"Kiirithio","given":"Daniel N.","non-dropping-particle":"","parse-names":false,"suffix":""},{"dropping-particle":"","family":"Kim","given":"Daniel","non-dropping-particle":"","parse-names":false,"suffix":""},{"dropping-particle":"","family":"Kim","given":"Young Eun","non-dropping-particle":"","parse-names":false,"suffix":""},{"dropping-particle":"","family":"Kim","given":"Yun Jin","non-dropping-particle":"","parse-names":false,"suffix":""},{"dropping-particle":"","family":"Kimokoti","given":"Ruth W.","non-dropping-particle":"","parse-names":false,"suffix":""},{"dropping-particle":"","family":"Kinfu","given":"Yohannes","non-dropping-particle":"","parse-names":false,"suffix":""},{"dropping-particle":"","family":"Kisa","given":"Adnan","non-dropping-particle":"","parse-names":false,"suffix":""},{"dropping-particle":"","family":"Kissimova-Skarbek","given":"Katarzyna","non-dropping-particle":"","parse-names":false,"suffix":""},{"dropping-particle":"","family":"Kivimaki","given":"Mika","non-dropping-particle":"","parse-names":false,"suffix":""},{"dropping-particle":"","family":"Knudsen","given":"Ann Kristin Skrindo","non-dropping-particle":"","parse-names":false,"suffix":""},{"dropping-particle":"","family":"Kocarnik","given":"Jonathan M.","non-dropping-particle":"","parse-names":false,"suffix":""},{"dropping-particle":"","family":"Kochhar","given":"Sonali","non-dropping-particle":"","parse-names":false,"suffix":""},{"dropping-particle":"","family":"Kokubo","given":"Yoshihiro","non-dropping-particle":"","parse-names":false,"suffix":""},{"dropping-particle":"","family":"Kolola","given":"Tufa","non-dropping-particle":"","parse-names":false,"suffix":""},{"dropping-particle":"","family":"Kopec","given":"Jacek A.","non-dropping-particle":"","parse-names":false,"suffix":""},{"dropping-particle":"","family":"Koul","given":"Parvaiz A.","non-dropping-particle":"","parse-names":false,"suffix":""},{"dropping-particle":"","family":"Koyanagi","given":"Ai","non-dropping-particle":"","parse-names":false,"suffix":""},{"dropping-particle":"","family":"Kravchenko","given":"Michael A.","non-dropping-particle":"","parse-names":false,"suffix":""},{"dropping-particle":"","family":"Krishan","given":"Kewal","non-dropping-particle":"","parse-names":false,"suffix":""},{"dropping-particle":"","family":"Kuate Defo","given":"Barthelemy","non-dropping-particle":"","parse-names":false,"suffix":""},{"dropping-particle":"","family":"Kucuk Bicer","given":"Burcu","non-dropping-particle":"","parse-names":false,"suffix":""},{"dropping-particle":"","family":"Kumar","given":"G. Anil","non-dropping-particle":"","parse-names":false,"suffix":""},{"dropping-particle":"","family":"Kumar","given":"Manasi","non-dropping-particle":"","parse-names":false,"suffix":""},{"dropping-particle":"","family":"Kumar","given":"Pushpendra","non-dropping-particle":"","parse-names":false,"suffix":""},{"dropping-particle":"","family":"Kutz","given":"Michael J.","non-dropping-particle":"","parse-names":false,"suffix":""},{"dropping-particle":"","family":"Kuzin","given":"Igor","non-dropping-particle":"","parse-names":false,"suffix":""},{"dropping-particle":"","family":"Kyu","given":"Hmwe Hmwe","non-dropping-particle":"","parse-names":false,"suffix":""},{"dropping-particle":"","family":"Lad","given":"Deepesh P.","non-dropping-particle":"","parse-names":false,"suffix":""},{"dropping-particle":"","family":"Lad","given":"Sheetal D.","non-dropping-particle":"","parse-names":false,"suffix":""},{"dropping-particle":"","family":"Lafranconi","given":"Alessandra","non-dropping-particle":"","parse-names":false,"suffix":""},{"dropping-particle":"","family":"Lal","given":"Dharmesh Kumar","non-dropping-particle":"","parse-names":false,"suffix":""},{"dropping-particle":"","family":"Lalloo","given":"Ratilal","non-dropping-particle":"","parse-names":false,"suffix":""},{"dropping-particle":"","family":"Lallukka","given":"Tea","non-dropping-particle":"","parse-names":false,"suffix":""},{"dropping-particle":"","family":"Lam","given":"Jennifer O.","non-dropping-particle":"","parse-names":false,"suffix":""},{"dropping-particle":"","family":"Lami","given":"Faris Hasan","non-dropping-particle":"","parse-names":false,"suffix":""},{"dropping-particle":"","family":"Lansingh","given":"Van C.","non-dropping-particle":"","parse-names":false,"suffix":""},{"dropping-particle":"","family":"Lansky","given":"Sonia","non-dropping-particle":"","parse-names":false,"suffix":""},{"dropping-particle":"","family":"Larson","given":"Heidi J.","non-dropping-particle":"","parse-names":false,"suffix":""},{"dropping-particle":"","family":"Latifi","given":"Arman","non-dropping-particle":"","parse-names":false,"suffix":""},{"dropping-particle":"","family":"Lau","given":"Kathryn Mei Ming","non-dropping-particle":"","parse-names":false,"suffix":""},{"dropping-particle":"V.","family":"Lazarus","given":"Jeffrey","non-dropping-particle":"","parse-names":false,"suffix":""},{"dropping-particle":"","family":"Lebedev","given":"Georgy","non-dropping-particle":"","parse-names":false,"suffix":""},{"dropping-particle":"","family":"Lee","given":"Paul H.","non-dropping-particle":"","parse-names":false,"suffix":""},{"dropping-particle":"","family":"Leigh","given":"James","non-dropping-particle":"","parse-names":false,"suffix":""},{"dropping-particle":"","family":"Leili","given":"Mostafa","non-dropping-particle":"","parse-names":false,"suffix":""},{"dropping-particle":"","family":"Leshargie","given":"Cheru Tesema","non-dropping-particle":"","parse-names":false,"suffix":""},{"dropping-particle":"","family":"Li","given":"Shanshan","non-dropping-particle":"","parse-names":false,"suffix":""},{"dropping-particle":"","family":"Li","given":"Yichong","non-dropping-particle":"","parse-names":false,"suffix":""},{"dropping-particle":"","family":"Liang","given":"Juan","non-dropping-particle":"","parse-names":false,"suffix":""},{"dropping-particle":"","family":"Lim","given":"Lee Ling","non-dropping-particle":"","parse-names":false,"suffix":""},{"dropping-particle":"","family":"Lim","given":"Stephen S.","non-dropping-particle":"","parse-names":false,"suffix":""},{"dropping-particle":"","family":"Limenih","given":"Miteku Andualem","non-dropping-particle":"","parse-names":false,"suffix":""},{"dropping-particle":"","family":"Linn","given":"Shai","non-dropping-particle":"","parse-names":false,"suffix":""},{"dropping-particle":"","family":"Liu","given":"Shiwei","non-dropping-particle":"","parse-names":false,"suffix":""},{"dropping-particle":"","family":"Liu","given":"Yang","non-dropping-particle":"","parse-names":false,"suffix":""},{"dropping-particle":"","family":"Lodha","given":"Rakesh","non-dropping-particle":"","parse-names":false,"suffix":""},{"dropping-particle":"","family":"Lonsdale","given":"Chris","non-dropping-particle":"","parse-names":false,"suffix":""},{"dropping-particle":"","family":"Lopez","given":"Alan D.","non-dropping-particle":"","parse-names":false,"suffix":""},{"dropping-particle":"","family":"Lorkowski","given":"Stefan","non-dropping-particle":"","parse-names":false,"suffix":""},{"dropping-particle":"","family":"Lotufo","given":"Paulo A.","non-dropping-particle":"","parse-names":false,"suffix":""},{"dropping-particle":"","family":"Lozano","given":"Rafael","non-dropping-particle":"","parse-names":false,"suffix":""},{"dropping-particle":"","family":"Lunevicius","given":"Raimundas","non-dropping-particle":"","parse-names":false,"suffix":""},{"dropping-particle":"","family":"Ma","given":"Stefan","non-dropping-particle":"","parse-names":false,"suffix":""},{"dropping-particle":"","family":"Macarayan","given":"Erlyn Rachelle King","non-dropping-particle":"","parse-names":false,"suffix":""},{"dropping-particle":"","family":"Mackay","given":"Mark T.","non-dropping-particle":"","parse-names":false,"suffix":""},{"dropping-particle":"","family":"MacLachlan","given":"Jennifer H.","non-dropping-particle":"","parse-names":false,"suffix":""},{"dropping-particle":"","family":"Maddison","given":"Emilie R.","non-dropping-particle":"","parse-names":false,"suffix":""},{"dropping-particle":"","family":"Madotto","given":"Fabiana","non-dropping-particle":"","parse-names":false,"suffix":""},{"dropping-particle":"","family":"Magdy Abd El Razek","given":"Hassan","non-dropping-particle":"","parse-names":false,"suffix":""},{"dropping-particle":"","family":"Magdy Abd El Razek","given":"Muhammed","non-dropping-particle":"","parse-names":false,"suffix":""},{"dropping-particle":"","family":"Maghavani","given":"Dhaval P.","non-dropping-particle":"","parse-names":false,"suffix":""},{"dropping-particle":"","family":"Majdan","given":"Marek","non-dropping-particle":"","parse-names":false,"suffix":""},{"dropping-particle":"","family":"Majdzadeh","given":"Reza","non-dropping-particle":"","parse-names":false,"suffix":""},{"dropping-particle":"","family":"Majeed","given":"Azeem","non-dropping-particle":"","parse-names":false,"suffix":""},{"dropping-particle":"","family":"Malekzadeh","given":"Reza","non-dropping-particle":"","parse-names":false,"suffix":""},{"dropping-particle":"","family":"Malta","given":"Deborah Carvalho","non-dropping-particle":"","parse-names":false,"suffix":""},{"dropping-particle":"","family":"Manda","given":"Ana Laura","non-dropping-particle":"","parse-names":false,"suffix":""},{"dropping-particle":"","family":"Mandarano-Filho","given":"Luiz Garcia","non-dropping-particle":"","parse-names":false,"suffix":""},{"dropping-particle":"","family":"Manguerra","given":"Helena","non-dropping-particle":"","parse-names":false,"suffix":""},{"dropping-particle":"","family":"Mansournia","given":"Mohammad Ali","non-dropping-particle":"","parse-names":false,"suffix":""},{"dropping-particle":"","family":"Mapoma","given":"Chabila Christopher","non-dropping-particle":"","parse-names":false,"suffix":""},{"dropping-particle":"","family":"Marami","given":"Dadi","non-dropping-particle":"","parse-names":false,"suffix":""},{"dropping-particle":"","family":"Maravilla","given":"Joemer C.","non-dropping-particle":"","parse-names":false,"suffix":""},{"dropping-particle":"","family":"Marcenes","given":"Wagner","non-dropping-particle":"","parse-names":false,"suffix":""},{"dropping-particle":"","family":"Marczak","given":"Laurie","non-dropping-particle":"","parse-names":false,"suffix":""},{"dropping-particle":"","family":"Marks","given":"Ashley","non-dropping-particle":"","parse-names":false,"suffix":""},{"dropping-particle":"","family":"Marks","given":"Guy B.","non-dropping-particle":"","parse-names":false,"suffix":""},{"dropping-particle":"","family":"Martinez","given":"Gabriel","non-dropping-particle":"","parse-names":false,"suffix":""},{"dropping-particle":"","family":"Martins-Melo","given":"Francisco Rogerlandio","non-dropping-particle":"","parse-names":false,"suffix":""},{"dropping-particle":"","family":"Martopullo","given":"Ira","non-dropping-particle":"","parse-names":false,"suffix":""},{"dropping-particle":"","family":"Marz","given":"Winfried","non-dropping-particle":"","parse-names":false,"suffix":""},{"dropping-particle":"","family":"Marzan","given":"Melvin B.","non-dropping-particle":"","parse-names":false,"suffix":""},{"dropping-particle":"","family":"Masci","given":"Joseph R.","non-dropping-particle":"","parse-names":false,"suffix":""},{"dropping-particle":"","family":"Massenburg","given":"Benjamin Ballard","non-dropping-particle":"","parse-names":false,"suffix":""},{"dropping-particle":"","family":"Mathur","given":"Manu Raj","non-dropping-particle":"","parse-names":false,"suffix":""},{"dropping-particle":"","family":"Mathur","given":"Prashant","non-dropping-particle":"","parse-names":false,"suffix":""},{"dropping-particle":"","family":"Matzopoulos","given":"Richard","non-dropping-particle":"","parse-names":false,"suffix":""},{"dropping-particle":"","family":"Maulik","given":"Pallab K.","non-dropping-particle":"","parse-names":false,"suffix":""},{"dropping-particle":"","family":"Mazidi","given":"Mohsen","non-dropping-particle":"","parse-names":false,"suffix":""},{"dropping-particle":"","family":"McAlinden","given":"Colm","non-dropping-particle":"","parse-names":false,"suffix":""},{"dropping-particle":"","family":"McGrath","given":"John J.","non-dropping-particle":"","parse-names":false,"suffix":""},{"dropping-particle":"","family":"McKee","given":"Martin","non-dropping-particle":"","parse-names":false,"suffix":""},{"dropping-particle":"","family":"McMahon","given":"Brian J.","non-dropping-particle":"","parse-names":false,"suffix":""},{"dropping-particle":"","family":"Mehata","given":"Suresh","non-dropping-particle":"","parse-names":false,"suffix":""},{"dropping-particle":"","family":"Mehndiratta","given":"Man Mohan","non-dropping-particle":"","parse-names":false,"suffix":""},{"dropping-particle":"","family":"Mehrotra","given":"Ravi","non-dropping-particle":"","parse-names":false,"suffix":""},{"dropping-particle":"","family":"Mehta","given":"Kala M.","non-dropping-particle":"","parse-names":false,"suffix":""},{"dropping-particle":"","family":"Mehta","given":"Varshil","non-dropping-particle":"","parse-names":false,"suffix":""},{"dropping-particle":"","family":"Mekonnen","given":"Tefera C.","non-dropping-particle":"","parse-names":false,"suffix":""},{"dropping-particle":"","family":"Melese","given":"Addisu","non-dropping-particle":"","parse-names":false,"suffix":""},{"dropping-particle":"","family":"Melku","given":"Mulugeta","non-dropping-particle":"","parse-names":false,"suffix":""},{"dropping-particle":"","family":"Memiah","given":"Peter T.N.","non-dropping-particle":"","parse-names":false,"suffix":""},{"dropping-particle":"","family":"Memish","given":"Ziad A.","non-dropping-particle":"","parse-names":false,"suffix":""},{"dropping-particle":"","family":"Mendoza","given":"Walter","non-dropping-particle":"","parse-names":false,"suffix":""},{"dropping-particle":"","family":"Mengistu","given":"Desalegn Tadese","non-dropping-particle":"","parse-names":false,"suffix":""},{"dropping-particle":"","family":"Mengistu","given":"Getnet","non-dropping-particle":"","parse-names":false,"suffix":""},{"dropping-particle":"","family":"Mensah","given":"George A.","non-dropping-particle":"","parse-names":false,"suffix":""},{"dropping-particle":"","family":"Mereta","given":"Seid Tiku","non-dropping-particle":"","parse-names":false,"suffix":""},{"dropping-particle":"","family":"Meretoja","given":"Atte","non-dropping-particle":"","parse-names":false,"suffix":""},{"dropping-particle":"","family":"Meretoja","given":"Tuomo J.","non-dropping-particle":"","parse-names":false,"suffix":""},{"dropping-particle":"","family":"Mestrovic","given":"Tomislav","non-dropping-particle":"","parse-names":false,"suffix":""},{"dropping-particle":"","family":"Mezgebe","given":"Haftay Berhane","non-dropping-particle":"","parse-names":false,"suffix":""},{"dropping-particle":"","family":"Miazgowski","given":"Bartosz","non-dropping-particle":"","parse-names":false,"suffix":""},{"dropping-particle":"","family":"Miazgowski","given":"Tomasz","non-dropping-particle":"","parse-names":false,"suffix":""},{"dropping-particle":"","family":"Millear","given":"Anoushka I.","non-dropping-particle":"","parse-names":false,"suffix":""},{"dropping-particle":"","family":"Miller","given":"Ted R.","non-dropping-particle":"","parse-names":false,"suffix":""},{"dropping-particle":"","family":"Miller-Petrie","given":"Molly Katherine","non-dropping-particle":"","parse-names":false,"suffix":""},{"dropping-particle":"","family":"Mini","given":"G. K.","non-dropping-particle":"","parse-names":false,"suffix":""},{"dropping-particle":"","family":"Mirabi","given":"Parvaneh","non-dropping-particle":"","parse-names":false,"suffix":""},{"dropping-particle":"","family":"Mirarefin","given":"Mojde","non-dropping-particle":"","parse-names":false,"suffix":""},{"dropping-particle":"","family":"Mirica","given":"Andreea","non-dropping-particle":"","parse-names":false,"suffix":""},{"dropping-particle":"","family":"Mirrakhimov","given":"Erkin M.","non-dropping-particle":"","parse-names":false,"suffix":""},{"dropping-particle":"","family":"Misganaw","given":"Awoke Temesgen","non-dropping-particle":"","parse-names":false,"suffix":""},{"dropping-particle":"","family":"Mitiku","given":"Habtamu","non-dropping-particle":"","parse-names":false,"suffix":""},{"dropping-particle":"","family":"Moazen","given":"Babak","non-dropping-particle":"","parse-names":false,"suffix":""},{"dropping-particle":"","family":"Mohammad","given":"Karzan Abdulmuhsin","non-dropping-particle":"","parse-names":false,"suffix":""},{"dropping-particle":"","family":"Mohammadi","given":"Moslem","non-dropping-particle":"","parse-names":false,"suffix":""},{"dropping-particle":"","family":"Mohammadifard","given":"Noushin","non-dropping-particle":"","parse-names":false,"suffix":""},{"dropping-particle":"","family":"Mohammed","given":"Mohammed A.","non-dropping-particle":"","parse-names":false,"suffix":""},{"dropping-particle":"","family":"Mohammed","given":"Shafiu","non-dropping-particle":"","parse-names":false,"suffix":""},{"dropping-particle":"","family":"Mohan","given":"Viswanathan","non-dropping-particle":"","parse-names":false,"suffix":""},{"dropping-particle":"","family":"Mokdad","given":"Ali H.","non-dropping-particle":"","parse-names":false,"suffix":""},{"dropping-particle":"","family":"Molokhia","given":"Mariam","non-dropping-particle":"","parse-names":false,"suffix":""},{"dropping-particle":"","family":"Monasta","given":"Lorenzo","non-dropping-particle":"","parse-names":false,"suffix":""},{"dropping-particle":"","family":"Moradi","given":"Ghobad","non-dropping-particle":"","parse-names":false,"suffix":""},{"dropping-particle":"","family":"Moradi-Lakeh","given":"Maziar","non-dropping-particle":"","parse-names":false,"suffix":""},{"dropping-particle":"","family":"Moradinazar","given":"Mehdi","non-dropping-particle":"","parse-names":false,"suffix":""},{"dropping-particle":"","family":"Moraga","given":"Paula","non-dropping-particle":"","parse-names":false,"suffix":""},{"dropping-particle":"","family":"Morawska","given":"Lidia","non-dropping-particle":"","parse-names":false,"suffix":""},{"dropping-particle":"","family":"Velasquez","given":"Ilais Moreno","non-dropping-particle":"","parse-names":false,"suffix":""},{"dropping-particle":"","family":"Morgado-Da-Costa","given":"Joana","non-dropping-particle":"","parse-names":false,"suffix":""},{"dropping-particle":"","family":"Morrison","given":"Shane Douglas","non-dropping-particle":"","parse-names":false,"suffix":""},{"dropping-particle":"","family":"Moschos","given":"Marilita M.","non-dropping-particle":"","parse-names":false,"suffix":""},{"dropping-particle":"","family":"Mouodi","given":"Simin","non-dropping-particle":"","parse-names":false,"suffix":""},{"dropping-particle":"","family":"Mousavi","given":"Seyyed Meysam","non-dropping-particle":"","parse-names":false,"suffix":""},{"dropping-particle":"","family":"Muchie","given":"Kindie Fentahun","non-dropping-particle":"","parse-names":false,"suffix":""},{"dropping-particle":"","family":"Mueller","given":"Ulrich Otto","non-dropping-particle":"","parse-names":false,"suffix":""},{"dropping-particle":"","family":"Mukhopadhyay","given":"Satinath","non-dropping-particle":"","parse-names":false,"suffix":""},{"dropping-particle":"","family":"Muller","given":"Kate","non-dropping-particle":"","parse-names":false,"suffix":""},{"dropping-particle":"","family":"Mumford","given":"John Everett","non-dropping-particle":"","parse-names":false,"suffix":""},{"dropping-particle":"","family":"Musa","given":"Jonah","non-dropping-particle":"","parse-names":false,"suffix":""},{"dropping-particle":"","family":"Musa","given":"Kamarul Imran","non-dropping-particle":"","parse-names":false,"suffix":""},{"dropping-particle":"","family":"Mustafa","given":"Ghulam","non-dropping-particle":"","parse-names":false,"suffix":""},{"dropping-particle":"","family":"Muthupandian","given":"Saravanan","non-dropping-particle":"","parse-names":false,"suffix":""},{"dropping-particle":"","family":"Nachega","given":"Jean B.","non-dropping-particle":"","parse-names":false,"suffix":""},{"dropping-particle":"","family":"Nagel","given":"Gabriele","non-dropping-particle":"","parse-names":false,"suffix":""},{"dropping-particle":"","family":"Naheed","given":"Aliya","non-dropping-particle":"","parse-names":false,"suffix":""},{"dropping-particle":"","family":"Nahvijou","given":"Azin","non-dropping-particle":"","parse-names":false,"suffix":""},{"dropping-particle":"","family":"Naik","given":"Gurudatta","non-dropping-particle":"","parse-names":false,"suffix":""},{"dropping-particle":"","family":"Nair","given":"Sanjeev","non-dropping-particle":"","parse-names":false,"suffix":""},{"dropping-particle":"","family":"Najafi","given":"Farid","non-dropping-particle":"","parse-names":false,"suffix":""},{"dropping-particle":"","family":"Naldi","given":"Luigi","non-dropping-particle":"","parse-names":false,"suffix":""},{"dropping-particle":"","family":"Nam","given":"Hae Sung","non-dropping-particle":"","parse-names":false,"suffix":""},{"dropping-particle":"","family":"Nangia","given":"Vinay","non-dropping-particle":"","parse-names":false,"suffix":""},{"dropping-particle":"","family":"Nansseu","given":"Jobert Richie","non-dropping-particle":"","parse-names":false,"suffix":""},{"dropping-particle":"","family":"Nascimento","given":"Bruno Ramos","non-dropping-particle":"","parse-names":false,"suffix":""},{"dropping-particle":"","family":"Natarajan","given":"Gopalakrishnan","non-dropping-particle":"","parse-names":false,"suffix":""},{"dropping-particle":"","family":"Neamati","given":"Nahid","non-dropping-particle":"","parse-names":false,"suffix":""},{"dropping-particle":"","family":"Negoi","given":"Ionut","non-dropping-particle":"","parse-names":false,"suffix":""},{"dropping-particle":"","family":"Negoi","given":"Ruxandra Irina","non-dropping-particle":"","parse-names":false,"suffix":""},{"dropping-particle":"","family":"Neupane","given":"Subas","non-dropping-particle":"","parse-names":false,"suffix":""},{"dropping-particle":"","family":"Newton","given":"Charles R.J.","non-dropping-particle":"","parse-names":false,"suffix":""},{"dropping-particle":"","family":"Ngalesoni","given":"Frida N.","non-dropping-particle":"","parse-names":false,"suffix":""},{"dropping-particle":"","family":"Ngunjiri","given":"Josephine W.","non-dropping-particle":"","parse-names":false,"suffix":""},{"dropping-particle":"","family":"Nguyen","given":"Anh Quynh","non-dropping-particle":"","parse-names":false,"suffix":""},{"dropping-particle":"","family":"Nguyen","given":"Grant","non-dropping-particle":"","parse-names":false,"suffix":""},{"dropping-particle":"","family":"Nguyen","given":"Ha Thu","non-dropping-particle":"","parse-names":false,"suffix":""},{"dropping-particle":"","family":"Nguyen","given":"Huong Thanh","non-dropping-particle":"","parse-names":false,"suffix":""},{"dropping-particle":"","family":"Nguyen","given":"Long Hoang","non-dropping-particle":"","parse-names":false,"suffix":""},{"dropping-particle":"","family":"Nguyen","given":"Minh","non-dropping-particle":"","parse-names":false,"suffix":""},{"dropping-particle":"","family":"Nguyen","given":"Trang Huyen","non-dropping-particle":"","parse-names":false,"suffix":""},{"dropping-particle":"","family":"Nichols","given":"Emma","non-dropping-particle":"","parse-names":false,"suffix":""},{"dropping-particle":"","family":"Ningrum","given":"Dina Nur Anggraini","non-dropping-particle":"","parse-names":false,"suffix":""},{"dropping-particle":"","family":"Nirayo","given":"Yirga Legesse","non-dropping-particle":"","parse-names":false,"suffix":""},{"dropping-particle":"","family":"Nixon","given":"Molly R.","non-dropping-particle":"","parse-names":false,"suffix":""},{"dropping-particle":"","family":"Nolutshungu","given":"Nomonde","non-dropping-particle":"","parse-names":false,"suffix":""},{"dropping-particle":"","family":"Nomura","given":"Shuhei","non-dropping-particle":"","parse-names":false,"suffix":""},{"dropping-particle":"","family":"Norheim","given":"Ole F.","non-dropping-particle":"","parse-names":false,"suffix":""},{"dropping-particle":"","family":"Noroozi","given":"Mehdi","non-dropping-particle":"","parse-names":false,"suffix":""},{"dropping-particle":"","family":"Norrving","given":"Bo","non-dropping-particle":"","parse-names":false,"suffix":""},{"dropping-particle":"","family":"Noubiap","given":"Jean Jacques","non-dropping-particle":"","parse-names":false,"suffix":""},{"dropping-particle":"","family":"Nouri","given":"Hamid Reza","non-dropping-particle":"","parse-names":false,"suffix":""},{"dropping-particle":"","family":"Shiadeh","given":"Malihe Nourollahpour","non-dropping-particle":"","parse-names":false,"suffix":""},{"dropping-particle":"","family":"Nowroozi","given":"Mohammad Reza","non-dropping-particle":"","parse-names":false,"suffix":""},{"dropping-particle":"","family":"Nyasulu","given":"Peter S.","non-dropping-particle":"","parse-names":false,"suffix":""},{"dropping-particle":"","family":"Odell","given":"Christopher M.","non-dropping-particle":"","parse-names":false,"suffix":""},{"dropping-particle":"","family":"Ofori-Asenso","given":"Richard","non-dropping-particle":"","parse-names":false,"suffix":""},{"dropping-particle":"","family":"Ogbo","given":"Felix Akpojene","non-dropping-particle":"","parse-names":false,"suffix":""},{"dropping-particle":"","family":"Oh","given":"In Hwan","non-dropping-particle":"","parse-names":false,"suffix":""},{"dropping-particle":"","family":"Oladimeji","given":"Olanrewaju","non-dropping-particle":"","parse-names":false,"suffix":""},{"dropping-particle":"","family":"Olagunju","given":"Andrew T.","non-dropping-particle":"","parse-names":false,"suffix":""},{"dropping-particle":"","family":"Olivares","given":"Pedro R.","non-dropping-particle":"","parse-names":false,"suffix":""},{"dropping-particle":"","family":"Olsen","given":"Helen Elizabeth","non-dropping-particle":"","parse-names":false,"suffix":""},{"dropping-particle":"","family":"Olusanya","given":"Bolajoko Olubukunola","non-dropping-particle":"","parse-names":false,"suffix":""},{"dropping-particle":"","family":"Olusanya","given":"Jacob Olusegun","non-dropping-particle":"","parse-names":false,"suffix":""},{"dropping-particle":"","family":"Ong","given":"Kanyin L.","non-dropping-particle":"","parse-names":false,"suffix":""},{"dropping-particle":"","family":"Ong","given":"Sok King Sk","non-dropping-particle":"","parse-names":false,"suffix":""},{"dropping-particle":"","family":"Oren","given":"Eyal","non-dropping-particle":"","parse-names":false,"suffix":""},{"dropping-particle":"","family":"Orpana","given":"Heather M.","non-dropping-particle":"","parse-names":false,"suffix":""},{"dropping-particle":"","family":"Ortiz","given":"Alberto","non-dropping-particle":"","parse-names":false,"suffix":""},{"dropping-particle":"","family":"Ortiz","given":"Justin R.","non-dropping-particle":"","parse-names":false,"suffix":""},{"dropping-particle":"","family":"Otstavnov","given":"Stanislav S.","non-dropping-particle":"","parse-names":false,"suffix":""},{"dropping-particle":"","family":"Overland","given":"Simon","non-dropping-particle":"","parse-names":false,"suffix":""},{"dropping-particle":"","family":"Owolabi","given":"Mayowa Ojo","non-dropping-particle":"","parse-names":false,"suffix":""},{"dropping-particle":"","family":"Ozdemir","given":"Raziye","non-dropping-particle":"","parse-names":false,"suffix":""},{"dropping-particle":"","family":"Mahesh","given":"P. A.","non-dropping-particle":"","parse-names":false,"suffix":""},{"dropping-particle":"","family":"Pacella","given":"Rosana","non-dropping-particle":"","parse-names":false,"suffix":""},{"dropping-particle":"","family":"Pakhale","given":"Smita","non-dropping-particle":"","parse-names":false,"suffix":""},{"dropping-particle":"","family":"Pakhare","given":"Abhijit P.","non-dropping-particle":"","parse-names":false,"suffix":""},{"dropping-particle":"","family":"Pakpour","given":"Amir H.","non-dropping-particle":"","parse-names":false,"suffix":""},{"dropping-particle":"","family":"Pana","given":"Adrian","non-dropping-particle":"","parse-names":false,"suffix":""},{"dropping-particle":"","family":"Panda-Jonas","given":"Songhomitra","non-dropping-particle":"","parse-names":false,"suffix":""},{"dropping-particle":"","family":"Pandian","given":"Jeyaraj Durai","non-dropping-particle":"","parse-names":false,"suffix":""},{"dropping-particle":"","family":"Parisi","given":"Andrea","non-dropping-particle":"","parse-names":false,"suffix":""},{"dropping-particle":"","family":"Park","given":"Eun Kee","non-dropping-particle":"","parse-names":false,"suffix":""},{"dropping-particle":"","family":"Parry","given":"Charles D.H.","non-dropping-particle":"","parse-names":false,"suffix":""},{"dropping-particle":"","family":"Parsian","given":"Hadi","non-dropping-particle":"","parse-names":false,"suffix":""},{"dropping-particle":"","family":"Patel","given":"Shanti","non-dropping-particle":"","parse-names":false,"suffix":""},{"dropping-particle":"","family":"Pati","given":"Sanghamitra","non-dropping-particle":"","parse-names":false,"suffix":""},{"dropping-particle":"","family":"Patton","given":"George C.","non-dropping-particle":"","parse-names":false,"suffix":""},{"dropping-particle":"","family":"Paturi","given":"Vishnupriya Rao","non-dropping-particle":"","parse-names":false,"suffix":""},{"dropping-particle":"","family":"Paulson","given":"Katherine R.","non-dropping-particle":"","parse-names":false,"suffix":""},{"dropping-particle":"","family":"Pereira","given":"Alexandre","non-dropping-particle":"","parse-names":false,"suffix":""},{"dropping-particle":"","family":"Pereira","given":"David M.","non-dropping-particle":"","parse-names":false,"suffix":""},{"dropping-particle":"","family":"Perico","given":"Norberto","non-dropping-particle":"","parse-names":false,"suffix":""},{"dropping-particle":"","family":"Pesudovs","given":"Konrad","non-dropping-particle":"","parse-names":false,"suffix":""},{"dropping-particle":"","family":"Petzold","given":"Max","non-dropping-particle":"","parse-names":false,"suffix":""},{"dropping-particle":"","family":"Phillips","given":"Michael R.","non-dropping-particle":"","parse-names":false,"suffix":""},{"dropping-particle":"","family":"Piel","given":"Frederic B.","non-dropping-particle":"","parse-names":false,"suffix":""},{"dropping-particle":"","family":"Pigott","given":"David M.","non-dropping-particle":"","parse-names":false,"suffix":""},{"dropping-particle":"","family":"Pillay","given":"Julian David","non-dropping-particle":"","parse-names":false,"suffix":""},{"dropping-particle":"","family":"Pirsaheb","given":"Meghdad","non-dropping-particle":"","parse-names":false,"suffix":""},{"dropping-particle":"","family":"Pishgar","given":"Farhad","non-dropping-particle":"","parse-names":false,"suffix":""},{"dropping-particle":"","family":"Polinder","given":"Suzanne","non-dropping-particle":"","parse-names":false,"suffix":""},{"dropping-particle":"","family":"Postma","given":"Maarten J.","non-dropping-particle":"","parse-names":false,"suffix":""},{"dropping-particle":"","family":"Pourshams","given":"Akram","non-dropping-particle":"","parse-names":false,"suffix":""},{"dropping-particle":"","family":"Poustchi","given":"Hossein","non-dropping-particle":"","parse-names":false,"suffix":""},{"dropping-particle":"","family":"Pujar","given":"Ashwini","non-dropping-particle":"","parse-names":false,"suffix":""},{"dropping-particle":"","family":"Prakash","given":"Swayam","non-dropping-particle":"","parse-names":false,"suffix":""},{"dropping-particle":"","family":"Prasad","given":"Narayan","non-dropping-particle":"","parse-names":false,"suffix":""},{"dropping-particle":"","family":"Purcell","given":"Caroline A.","non-dropping-particle":"","parse-names":false,"suffix":""},{"dropping-particle":"","family":"Qorbani","given":"Mostafa","non-dropping-particle":"","parse-names":false,"suffix":""},{"dropping-particle":"","family":"Quintana","given":"Hedley","non-dropping-particle":"","parse-names":false,"suffix":""},{"dropping-particle":"","family":"Quistberg","given":"D. Alex","non-dropping-particle":"","parse-names":false,"suffix":""},{"dropping-particle":"","family":"Rade","given":"Kirankumar Waman","non-dropping-particle":"","parse-names":false,"suffix":""},{"dropping-particle":"","family":"Anwar Rafay","given":"Amir Radfar","non-dropping-particle":"","parse-names":false,"suffix":""},{"dropping-particle":"","family":"Rahim","given":"Fakher","non-dropping-particle":"","parse-names":false,"suffix":""},{"dropping-particle":"","family":"Rahimi","given":"Kazem","non-dropping-particle":"","parse-names":false,"suffix":""},{"dropping-particle":"","family":"Rahimi-Movaghar","given":"Afarin","non-dropping-particle":"","parse-names":false,"suffix":""},{"dropping-particle":"","family":"Rahman","given":"Mahfuzar","non-dropping-particle":"","parse-names":false,"suffix":""},{"dropping-particle":"","family":"Rahman","given":"Mohammad Hifz Ur","non-dropping-particle":"","parse-names":false,"suffix":""},{"dropping-particle":"","family":"Rahman","given":"Muhammad Aziz","non-dropping-particle":"","parse-names":false,"suffix":""},{"dropping-particle":"","family":"Rai","given":"Rajesh Kumar","non-dropping-particle":"","parse-names":false,"suffix":""},{"dropping-particle":"","family":"Rajsic","given":"Sasa","non-dropping-particle":"","parse-names":false,"suffix":""},{"dropping-particle":"","family":"Ram","given":"Usha","non-dropping-particle":"","parse-names":false,"suffix":""},{"dropping-particle":"","family":"Ranabhat","given":"Chhabi Lal","non-dropping-particle":"","parse-names":false,"suffix":""},{"dropping-particle":"","family":"Ranjan","given":"Prabhat","non-dropping-particle":"","parse-names":false,"suffix":""},{"dropping-particle":"","family":"Rao","given":"Puja C.","non-dropping-particle":"","parse-names":false,"suffix":""},{"dropping-particle":"","family":"Rawaf","given":"David Laith","non-dropping-particle":"","parse-names":false,"suffix":""},{"dropping-particle":"","family":"Rawaf","given":"Salman","non-dropping-particle":"","parse-names":false,"suffix":""},{"dropping-particle":"","family":"Razo-Garcia","given":"Christian","non-dropping-particle":"","parse-names":false,"suffix":""},{"dropping-particle":"","family":"Reddy","given":"K. Srinath","non-dropping-particle":"","parse-names":false,"suffix":""},{"dropping-particle":"","family":"Reiner","given":"Robert C.","non-dropping-particle":"","parse-names":false,"suffix":""},{"dropping-particle":"","family":"Reitsma","given":"Marissa B.","non-dropping-particle":"","parse-names":false,"suffix":""},{"dropping-particle":"","family":"Remuzzi","given":"Giuseppe","non-dropping-particle":"","parse-names":false,"suffix":""},{"dropping-particle":"","family":"Renzaho","given":"Andre M.N.","non-dropping-particle":"","parse-names":false,"suffix":""},{"dropping-particle":"","family":"Resnikoff","given":"Serge","non-dropping-particle":"","parse-names":false,"suffix":""},{"dropping-particle":"","family":"Rezaei","given":"Satar","non-dropping-particle":"","parse-names":false,"suffix":""},{"dropping-particle":"","family":"Rezaeian","given":"Shahab","non-dropping-particle":"","parse-names":false,"suffix":""},{"dropping-particle":"","family":"Rezai","given":"Mohammad Sadegh","non-dropping-particle":"","parse-names":false,"suffix":""},{"dropping-particle":"","family":"Riahi","given":"Seyed Mohammad","non-dropping-particle":"","parse-names":false,"suffix":""},{"dropping-particle":"","family":"Ribeiro","given":"Antonio Luiz P.","non-dropping-particle":"","parse-names":false,"suffix":""},{"dropping-particle":"","family":"Rios-Blancas","given":"Maria Jesus","non-dropping-particle":"","parse-names":false,"suffix":""},{"dropping-particle":"","family":"Roba","given":"Kedir Teji","non-dropping-particle":"","parse-names":false,"suffix":""},{"dropping-particle":"","family":"Roberts","given":"Nicholas L.S.","non-dropping-particle":"","parse-names":false,"suffix":""},{"dropping-particle":"","family":"Robinson","given":"Stephen R.","non-dropping-particle":"","parse-names":false,"suffix":""},{"dropping-particle":"","family":"Roever","given":"Leonardo","non-dropping-particle":"","parse-names":false,"suffix":""},{"dropping-particle":"","family":"Ronfani","given":"Luca","non-dropping-particle":"","parse-names":false,"suffix":""},{"dropping-particle":"","family":"Roshandel","given":"Gholamreza","non-dropping-particle":"","parse-names":false,"suffix":""},{"dropping-particle":"","family":"Rostami","given":"Ali","non-dropping-particle":"","parse-names":false,"suffix":""},{"dropping-particle":"","family":"Rothenbacher","given":"Dietrich","non-dropping-particle":"","parse-names":false,"suffix":""},{"dropping-particle":"","family":"Roy","given":"Ambuj","non-dropping-particle":"","parse-names":false,"suffix":""},{"dropping-particle":"","family":"Rubagotti","given":"Enrico","non-dropping-particle":"","parse-names":false,"suffix":""},{"dropping-particle":"","family":"Sachdev","given":"Perminder S.","non-dropping-particle":"","parse-names":false,"suffix":""},{"dropping-particle":"","family":"Saddik","given":"Basema","non-dropping-particle":"","parse-names":false,"suffix":""},{"dropping-particle":"","family":"Sadeghi","given":"Ehsan","non-dropping-particle":"","parse-names":false,"suffix":""},{"dropping-particle":"","family":"Safari","given":"Hosein","non-dropping-particle":"","parse-names":false,"suffix":""},{"dropping-particle":"","family":"Safdarian","given":"Mahdi","non-dropping-particle":"","parse-names":false,"suffix":""},{"dropping-particle":"","family":"Safi","given":"Sare","non-dropping-particle":"","parse-names":false,"suffix":""},{"dropping-particle":"","family":"Safiri","given":"Saeid","non-dropping-particle":"","parse-names":false,"suffix":""},{"dropping-particle":"","family":"Sagar","given":"Rajesh","non-dropping-particle":"","parse-names":false,"suffix":""},{"dropping-particle":"","family":"Sahebkar","given":"Amirhossein","non-dropping-particle":"","parse-names":false,"suffix":""},{"dropping-particle":"","family":"Sahraian","given":"Mohammad Ali","non-dropping-particle":"","parse-names":false,"suffix":""},{"dropping-particle":"","family":"Salam","given":"Nasir","non-dropping-particle":"","parse-names":false,"suffix":""},{"dropping-particle":"","family":"Salama","given":"Joseph S.","non-dropping-particle":"","parse-names":false,"suffix":""},{"dropping-particle":"","family":"Salamati","given":"Payman","non-dropping-particle":"","parse-names":false,"suffix":""},{"dropping-particle":"","family":"Freitas Saldanha","given":"Raphael","non-dropping-particle":"De","parse-names":false,"suffix":""},{"dropping-particle":"","family":"Saleem","given":"Zikria","non-dropping-particle":"","parse-names":false,"suffix":""},{"dropping-particle":"","family":"Salimi","given":"Yahya","non-dropping-particle":"","parse-names":false,"suffix":""},{"dropping-particle":"","family":"Salvi","given":"Sundeep Santosh","non-dropping-particle":"","parse-names":false,"suffix":""},{"dropping-particle":"","family":"Salz","given":"Inbal","non-dropping-particle":"","parse-names":false,"suffix":""},{"dropping-particle":"","family":"Sambala","given":"Evanson Zondani","non-dropping-particle":"","parse-names":false,"suffix":""},{"dropping-particle":"","family":"Samy","given":"Abdallah M.","non-dropping-particle":"","parse-names":false,"suffix":""},{"dropping-particle":"","family":"Sanabria","given":"Juan","non-dropping-particle":"","parse-names":false,"suffix":""},{"dropping-particle":"","family":"Dolores Sanchez-Nino","given":"Maria","non-dropping-particle":"","parse-names":false,"suffix":""},{"dropping-particle":"","family":"Santomauro","given":"Damian Francesco","non-dropping-particle":"","parse-names":false,"suffix":""},{"dropping-particle":"","family":"Santos","given":"Itamar S.","non-dropping-particle":"","parse-names":false,"suffix":""},{"dropping-particle":"","family":"Santos","given":"Joao Vasco","non-dropping-particle":"","parse-names":false,"suffix":""},{"dropping-particle":"","family":"Santric Milicevic","given":"Milena M.","non-dropping-particle":"","parse-names":false,"suffix":""},{"dropping-particle":"","family":"Jose","given":"Bruno Piassi Sao","non-dropping-particle":"","parse-names":false,"suffix":""},{"dropping-particle":"","family":"Sarker","given":"Abdur Razzaque","non-dropping-particle":"","parse-names":false,"suffix":""},{"dropping-particle":"","family":"Sarmiento-Suarez","given":"Rodrigo","non-dropping-particle":"","parse-names":false,"suffix":""},{"dropping-particle":"","family":"Sarrafzadegan","given":"Nizal","non-dropping-particle":"","parse-names":false,"suffix":""},{"dropping-particle":"","family":"Sartorius","given":"Benn","non-dropping-particle":"","parse-names":false,"suffix":""},{"dropping-particle":"","family":"Sarvi","given":"Shahabeddin","non-dropping-particle":"","parse-names":false,"suffix":""},{"dropping-particle":"","family":"Sathian","given":"Brijesh","non-dropping-particle":"","parse-names":false,"suffix":""},{"dropping-particle":"","family":"Satpathy","given":"Maheswar","non-dropping-particle":"","parse-names":false,"suffix":""},{"dropping-particle":"","family":"Sawant","given":"Arundhati R.","non-dropping-particle":"","parse-names":false,"suffix":""},{"dropping-particle":"","family":"Sawhney","given":"Monika","non-dropping-particle":"","parse-names":false,"suffix":""},{"dropping-particle":"","family":"Saxena","given":"Sonia","non-dropping-particle":"","parse-names":false,"suffix":""},{"dropping-particle":"","family":"Sayyah","given":"Mehdi","non-dropping-particle":"","parse-names":false,"suffix":""},{"dropping-particle":"","family":"Schaeffner","given":"Elke","non-dropping-particle":"","parse-names":false,"suffix":""},{"dropping-particle":"","family":"Schmidt","given":"Maria Ines","non-dropping-particle":"","parse-names":false,"suffix":""},{"dropping-particle":"","family":"Schneider","given":"Ione J.C.","non-dropping-particle":"","parse-names":false,"suffix":""},{"dropping-particle":"","family":"Schottker","given":"Ben","non-dropping-particle":"","parse-names":false,"suffix":""},{"dropping-particle":"","family":"Schutte","given":"Aletta Elisabeth","non-dropping-particle":"","parse-names":false,"suffix":""},{"dropping-particle":"","family":"Schwebel","given":"David C.","non-dropping-particle":"","parse-names":false,"suffix":""},{"dropping-particle":"","family":"Schwendicke","given":"Falk","non-dropping-particle":"","parse-names":false,"suffix":""},{"dropping-particle":"","family":"Scott","given":"James G.","non-dropping-particle":"","parse-names":false,"suffix":""},{"dropping-particle":"","family":"Sekerija","given":"Mario","non-dropping-particle":"","parse-names":false,"suffix":""},{"dropping-particle":"","family":"Sepanlou","given":"Sadaf G.","non-dropping-particle":"","parse-names":false,"suffix":""},{"dropping-particle":"","family":"Servan-Mori","given":"Edson","non-dropping-particle":"","parse-names":false,"suffix":""},{"dropping-particle":"","family":"Seyedmousavi","given":"Seyedmojtaba","non-dropping-particle":"","parse-names":false,"suffix":""},{"dropping-particle":"","family":"Shabaninejad","given":"Hosein","non-dropping-particle":"","parse-names":false,"suffix":""},{"dropping-particle":"","family":"Shackelford","given":"Katya Anne","non-dropping-particle":"","parse-names":false,"suffix":""},{"dropping-particle":"","family":"Shafieesabet","given":"Azadeh","non-dropping-particle":"","parse-names":false,"suffix":""},{"dropping-particle":"","family":"Shahbazi","given":"Mehdi","non-dropping-particle":"","parse-names":false,"suffix":""},{"dropping-particle":"","family":"Shaheen","given":"Amira A.","non-dropping-particle":"","parse-names":false,"suffix":""},{"dropping-particle":"","family":"Shaikh","given":"Masood Ali","non-dropping-particle":"","parse-names":false,"suffix":""},{"dropping-particle":"","family":"Shams-Beyranvand","given":"Mehran","non-dropping-particle":"","parse-names":false,"suffix":""},{"dropping-particle":"","family":"Shamsi","given":"Mohammadbagher","non-dropping-particle":"","parse-names":false,"suffix":""},{"dropping-particle":"","family":"Shamsizadeh","given":"Morteza","non-dropping-particle":"","parse-names":false,"suffix":""},{"dropping-particle":"","family":"Sharafi","given":"Kiomars","non-dropping-particle":"","parse-names":false,"suffix":""},{"dropping-particle":"","family":"Sharif","given":"Mehdi","non-dropping-particle":"","parse-names":false,"suffix":""},{"dropping-particle":"","family":"Sharif-Alhoseini","given":"Mahdi","non-dropping-particle":"","parse-names":false,"suffix":""},{"dropping-particle":"","family":"Sharma","given":"Rajesh","non-dropping-particle":"","parse-names":false,"suffix":""},{"dropping-particle":"","family":"She","given":"Jun","non-dropping-particle":"","parse-names":false,"suffix":""},{"dropping-particle":"","family":"Sheikh","given":"Aziz","non-dropping-particle":"","parse-names":false,"suffix":""},{"dropping-particle":"","family":"Shi","given":"Peilin","non-dropping-particle":"","parse-names":false,"suffix":""},{"dropping-particle":"","family":"Shiferaw","given":"Mekonnen Sisay","non-dropping-particle":"","parse-names":false,"suffix":""},{"dropping-particle":"","family":"Shigematsu","given":"Mika","non-dropping-particle":"","parse-names":false,"suffix":""},{"dropping-particle":"","family":"Shiri","given":"Rahman","non-dropping-particle":"","parse-names":false,"suffix":""},{"dropping-particle":"","family":"Shirkoohi","given":"Reza","non-dropping-particle":"","parse-names":false,"suffix":""},{"dropping-particle":"","family":"Shiue","given":"Ivy","non-dropping-particle":"","parse-names":false,"suffix":""},{"dropping-particle":"","family":"Shokraneh","given":"Farhad","non-dropping-particle":"","parse-names":false,"suffix":""},{"dropping-particle":"","family":"Shrime","given":"Mark G.","non-dropping-particle":"","parse-names":false,"suffix":""},{"dropping-particle":"","family":"Si","given":"Si","non-dropping-particle":"","parse-names":false,"suffix":""},{"dropping-particle":"","family":"Siabani","given":"Soraya","non-dropping-particle":"","parse-names":false,"suffix":""},{"dropping-particle":"","family":"Siddiqi","given":"Tariq J.","non-dropping-particle":"","parse-names":false,"suffix":""},{"dropping-particle":"","family":"Sigfusdottir","given":"Inga Dora","non-dropping-particle":"","parse-names":false,"suffix":""},{"dropping-particle":"","family":"Sigurvinsdottir","given":"Rannveig","non-dropping-particle":"","parse-names":false,"suffix":""},{"dropping-particle":"","family":"Silberberg","given":"Donald H.","non-dropping-particle":"","parse-names":false,"suffix":""},{"dropping-particle":"","family":"Santos Silva","given":"Diego Augusto","non-dropping-particle":"","parse-names":false,"suffix":""},{"dropping-particle":"","family":"Silva","given":"Joao Pedro","non-dropping-particle":"","parse-names":false,"suffix":""},{"dropping-particle":"","family":"Silva","given":"Natacha Torres","non-dropping-particle":"Da","parse-names":false,"suffix":""},{"dropping-particle":"","family":"Silveira","given":"Dayane Gabriele Alves","non-dropping-particle":"","parse-names":false,"suffix":""},{"dropping-particle":"","family":"Singh","given":"Jasvinder A.","non-dropping-particle":"","parse-names":false,"suffix":""},{"dropping-particle":"","family":"Singh","given":"Narinder Pal","non-dropping-particle":"","parse-names":false,"suffix":""},{"dropping-particle":"","family":"Singh","given":"Prashant Kumar","non-dropping-particle":"","parse-names":false,"suffix":""},{"dropping-particle":"","family":"Singh","given":"Virendra","non-dropping-particle":"","parse-names":false,"suffix":""},{"dropping-particle":"","family":"Sinha","given":"Dhirendra Narain","non-dropping-particle":"","parse-names":false,"suffix":""},{"dropping-particle":"","family":"Sliwa","given":"Karen","non-dropping-particle":"","parse-names":false,"suffix":""},{"dropping-particle":"","family":"Smith","given":"Mari","non-dropping-particle":"","parse-names":false,"suffix":""},{"dropping-particle":"","family":"Sobaih","given":"Badr Hasan","non-dropping-particle":"","parse-names":false,"suffix":""},{"dropping-particle":"","family":"Sobhani","given":"Soheila","non-dropping-particle":"","parse-names":false,"suffix":""},{"dropping-particle":"","family":"Sobngwi","given":"Eugene","non-dropping-particle":"","parse-names":false,"suffix":""},{"dropping-particle":"","family":"Soneji","given":"Samir S.","non-dropping-particle":"","parse-names":false,"suffix":""},{"dropping-particle":"","family":"Soofi","given":"Moslem","non-dropping-particle":"","parse-names":false,"suffix":""},{"dropping-particle":"","family":"Sorensen","given":"Reed J.D.","non-dropping-particle":"","parse-names":false,"suffix":""},{"dropping-particle":"","family":"Soriano","given":"Joan B.","non-dropping-particle":"","parse-names":false,"suffix":""},{"dropping-particle":"","family":"Soyiri","given":"Ireneous N.","non-dropping-particle":"","parse-names":false,"suffix":""},{"dropping-particle":"","family":"Sposato","given":"Luciano A.","non-dropping-particle":"","parse-names":false,"suffix":""},{"dropping-particle":"","family":"Sreeramareddy","given":"Chandrashekhar T.","non-dropping-particle":"","parse-names":false,"suffix":""},{"dropping-particle":"","family":"Srinivasan","given":"Vinay","non-dropping-particle":"","parse-names":false,"suffix":""},{"dropping-particle":"","family":"Stanaway","given":"Jeffrey D.","non-dropping-particle":"","parse-names":false,"suffix":""},{"dropping-particle":"","family":"Starodubov","given":"Vladimir I.","non-dropping-particle":"","parse-names":false,"suffix":""},{"dropping-particle":"","family":"Stathopoulou","given":"Vasiliki","non-dropping-particle":"","parse-names":false,"suffix":""},{"dropping-particle":"","family":"Stein","given":"Dan J.","non-dropping-particle":"","parse-names":false,"suffix":""},{"dropping-particle":"","family":"Steiner","given":"Caitlyn","non-dropping-particle":"","parse-names":false,"suffix":""},{"dropping-particle":"","family":"Stewart","given":"Leo G.","non-dropping-particle":"","parse-names":false,"suffix":""},{"dropping-particle":"","family":"Stokes","given":"Mark A.","non-dropping-particle":"","parse-names":false,"suffix":""},{"dropping-particle":"","family":"Subart","given":"Michelle L.","non-dropping-particle":"","parse-names":false,"suffix":""},{"dropping-particle":"","family":"Sudaryanto","given":"Agus","non-dropping-particle":"","parse-names":false,"suffix":""},{"dropping-particle":"","family":"Sufiyan","given":"Mu'Awiyyah Babale","non-dropping-particle":"","parse-names":false,"suffix":""},{"dropping-particle":"","family":"Sur","given":"Patrick John","non-dropping-particle":"","parse-names":false,"suffix":""},{"dropping-particle":"","family":"Sutradhar","given":"Ipsita","non-dropping-particle":"","parse-names":false,"suffix":""},{"dropping-particle":"","family":"Sykes","given":"Bryan L.","non-dropping-particle":"","parse-names":false,"suffix":""},{"dropping-particle":"","family":"Sylaja","given":"P. N.","non-dropping-particle":"","parse-names":false,"suffix":""},{"dropping-particle":"","family":"Sylte","given":"Dillon O.","non-dropping-particle":"","parse-names":false,"suffix":""},{"dropping-particle":"","family":"Szoeke","given":"Cassandra E.I.","non-dropping-particle":"","parse-names":false,"suffix":""},{"dropping-particle":"","family":"Tabares-Seisdedos","given":"Rafael","non-dropping-particle":"","parse-names":false,"suffix":""},{"dropping-particle":"","family":"Tabuchi","given":"Takahiro","non-dropping-particle":"","parse-names":false,"suffix":""},{"dropping-particle":"","family":"Tadakamadla","given":"Santosh Kumar","non-dropping-particle":"","parse-names":false,"suffix":""},{"dropping-particle":"","family":"Takahashi","given":"Ken","non-dropping-particle":"","parse-names":false,"suffix":""},{"dropping-particle":"","family":"Tandon","given":"Nikhil","non-dropping-particle":"","parse-names":false,"suffix":""},{"dropping-particle":"","family":"Tassew","given":"Segen Gebremeskel","non-dropping-particle":"","parse-names":false,"suffix":""},{"dropping-particle":"","family":"Taveira","given":"Nuno","non-dropping-particle":"","parse-names":false,"suffix":""},{"dropping-particle":"","family":"Tehrani-Banihashemi","given":"Arash","non-dropping-particle":"","parse-names":false,"suffix":""},{"dropping-particle":"","family":"Tekalign","given":"Tigist Gashaw","non-dropping-particle":"","parse-names":false,"suffix":""},{"dropping-particle":"","family":"Tekle","given":"Merhawi Gebremedhin","non-dropping-particle":"","parse-names":false,"suffix":""},{"dropping-particle":"","family":"Temsah","given":"Mohamad Hani","non-dropping-particle":"","parse-names":false,"suffix":""},{"dropping-particle":"","family":"Temsah","given":"Omar","non-dropping-particle":"","parse-names":false,"suffix":""},{"dropping-particle":"","family":"Terkawi","given":"Abdullah Sulieman","non-dropping-particle":"","parse-names":false,"suffix":""},{"dropping-particle":"","family":"Teshale","given":"Manaye Yihune","non-dropping-particle":"","parse-names":false,"suffix":""},{"dropping-particle":"","family":"Tessema","given":"Belay","non-dropping-particle":"","parse-names":false,"suffix":""},{"dropping-particle":"","family":"Tessema","given":"Gizachew Assefa","non-dropping-particle":"","parse-names":false,"suffix":""},{"dropping-particle":"","family":"Thankappan","given":"Kavumpurathu Raman","non-dropping-particle":"","parse-names":false,"suffix":""},{"dropping-particle":"","family":"Thirunavukkarasu","given":"Sathish","non-dropping-particle":"","parse-names":false,"suffix":""},{"dropping-particle":"","family":"Thomas","given":"Nihal","non-dropping-particle":"","parse-names":false,"suffix":""},{"dropping-particle":"","family":"Thrift","given":"Amanda G.","non-dropping-particle":"","parse-names":false,"suffix":""},{"dropping-particle":"","family":"Thurston","given":"George D.","non-dropping-particle":"","parse-names":false,"suffix":""},{"dropping-particle":"","family":"Tilahun","given":"Binyam","non-dropping-particle":"","parse-names":false,"suffix":""},{"dropping-particle":"","family":"To","given":"Quyen G.","non-dropping-particle":"","parse-names":false,"suffix":""},{"dropping-particle":"","family":"Tobe-Gai","given":"Ruoyan","non-dropping-particle":"","parse-names":false,"suffix":""},{"dropping-particle":"","family":"Tonelli","given":"Marcello","non-dropping-particle":"","parse-names":false,"suffix":""},{"dropping-particle":"","family":"Topor-Madry","given":"Roman","non-dropping-particle":"","parse-names":false,"suffix":""},{"dropping-particle":"","family":"Torre","given":"Anna E.","non-dropping-particle":"","parse-names":false,"suffix":""},{"dropping-particle":"","family":"Tortajada-Girbes","given":"Miguel","non-dropping-particle":"","parse-names":false,"suffix":""},{"dropping-particle":"","family":"Touvier","given":"Mathilde","non-dropping-particle":"","parse-names":false,"suffix":""},{"dropping-particle":"","family":"Tovani-Palone","given":"Marcos Roberto","non-dropping-particle":"","parse-names":false,"suffix":""},{"dropping-particle":"","family":"Tran","given":"Bach Xuan","non-dropping-particle":"","parse-names":false,"suffix":""},{"dropping-particle":"","family":"Tran","given":"Khanh Bao","non-dropping-particle":"","parse-names":false,"suffix":""},{"dropping-particle":"","family":"Tripathi","given":"Suryakant","non-dropping-particle":"","parse-names":false,"suffix":""},{"dropping-particle":"","family":"Troeger","given":"Christopher E.","non-dropping-particle":"","parse-names":false,"suffix":""},{"dropping-particle":"","family":"Truelsen","given":"Thomas Clement","non-dropping-particle":"","parse-names":false,"suffix":""},{"dropping-particle":"","family":"Truong","given":"Nu Thi","non-dropping-particle":"","parse-names":false,"suffix":""},{"dropping-particle":"","family":"Tsadik","given":"Afewerki Gebremeskel","non-dropping-particle":"","parse-names":false,"suffix":""},{"dropping-particle":"","family":"Tsoi","given":"Derrick","non-dropping-particle":"","parse-names":false,"suffix":""},{"dropping-particle":"","family":"Tudor Car","given":"Lorainne","non-dropping-particle":"","parse-names":false,"suffix":""},{"dropping-particle":"","family":"Murat Tuzcu","given":"E.","non-dropping-particle":"","parse-names":false,"suffix":""},{"dropping-particle":"","family":"Tyrovolas","given":"Stefanos","non-dropping-particle":"","parse-names":false,"suffix":""},{"dropping-particle":"","family":"Ukwaja","given":"Kingsley N.","non-dropping-particle":"","parse-names":false,"suffix":""},{"dropping-particle":"","family":"Ullah","given":"Irfan","non-dropping-particle":"","parse-names":false,"suffix":""},{"dropping-particle":"","family":"Undurraga","given":"Eduardo A.","non-dropping-particle":"","parse-names":false,"suffix":""},{"dropping-particle":"","family":"Updike","given":"Rachel L.","non-dropping-particle":"","parse-names":false,"suffix":""},{"dropping-particle":"","family":"Usman","given":"Muhammad Shariq","non-dropping-particle":"","parse-names":false,"suffix":""},{"dropping-particle":"","family":"Uthman","given":"Olalekan A.","non-dropping-particle":"","parse-names":false,"suffix":""},{"dropping-particle":"","family":"Uzun","given":"Selen Begum","non-dropping-particle":"","parse-names":false,"suffix":""},{"dropping-particle":"","family":"Vaduganathan","given":"Muthiah","non-dropping-particle":"","parse-names":false,"suffix":""},{"dropping-particle":"","family":"Vaezi","given":"Afsane","non-dropping-particle":"","parse-names":false,"suffix":""},{"dropping-particle":"","family":"Vaidya","given":"Gaurang","non-dropping-particle":"","parse-names":false,"suffix":""},{"dropping-particle":"","family":"Valdez","given":"Pascual R.","non-dropping-particle":"","parse-names":false,"suffix":""},{"dropping-particle":"","family":"Varavikova","given":"Elena","non-dropping-particle":"","parse-names":false,"suffix":""},{"dropping-particle":"","family":"Vasankari","given":"Tommi Juhani","non-dropping-particle":"","parse-names":false,"suffix":""},{"dropping-particle":"","family":"Venketasubramanian","given":"Narayanaswamy","non-dropping-particle":"","parse-names":false,"suffix":""},{"dropping-particle":"","family":"Villafaina","given":"Santos","non-dropping-particle":"","parse-names":false,"suffix":""},{"dropping-particle":"","family":"Violante","given":"Francesco S.","non-dropping-particle":"","parse-names":false,"suffix":""},{"dropping-particle":"","family":"Vladimirov","given":"Sergey Konstantinovitch","non-dropping-particle":"","parse-names":false,"suffix":""},{"dropping-particle":"","family":"Vlassov","given":"Vasily","non-dropping-particle":"","parse-names":false,"suffix":""},{"dropping-particle":"","family":"Vollset","given":"Stein Emil","non-dropping-particle":"","parse-names":false,"suffix":""},{"dropping-particle":"","family":"Vos","given":"Theo","non-dropping-particle":"","parse-names":false,"suffix":""},{"dropping-particle":"","family":"Wagner","given":"Gregory R.","non-dropping-particle":"","parse-names":false,"suffix":""},{"dropping-particle":"","family":"Wagnew","given":"Fasil Shiferaw","non-dropping-particle":"","parse-names":false,"suffix":""},{"dropping-particle":"","family":"Waheed","given":"Yasir","non-dropping-particle":"","parse-names":false,"suffix":""},{"dropping-particle":"","family":"Wallin","given":"Mitchell Taylor","non-dropping-particle":"","parse-names":false,"suffix":""},{"dropping-particle":"","family":"Walson","given":"Judd L.","non-dropping-particle":"","parse-names":false,"suffix":""},{"dropping-particle":"","family":"Wang","given":"Yanping","non-dropping-particle":"","parse-names":false,"suffix":""},{"dropping-particle":"","family":"Wang","given":"Yuan Pang","non-dropping-particle":"","parse-names":false,"suffix":""},{"dropping-particle":"","family":"Wassie","given":"Molla Mesele","non-dropping-particle":"","parse-names":false,"suffix":""},{"dropping-particle":"","family":"Weiderpass","given":"Elisabete","non-dropping-particle":"","parse-names":false,"suffix":""},{"dropping-particle":"","family":"Weintraub","given":"Robert G.","non-dropping-particle":"","parse-names":false,"suffix":""},{"dropping-particle":"","family":"Weldegebreal","given":"Fitsum","non-dropping-particle":"","parse-names":false,"suffix":""},{"dropping-particle":"","family":"Weldegwergs","given":"Kidu Gidey","non-dropping-particle":"","parse-names":false,"suffix":""},{"dropping-particle":"","family":"Werdecker","given":"Andrea","non-dropping-particle":"","parse-names":false,"suffix":""},{"dropping-particle":"","family":"Werkneh","given":"Adhena Ayaliew","non-dropping-particle":"","parse-names":false,"suffix":""},{"dropping-particle":"","family":"West","given":"T. Eoin","non-dropping-particle":"","parse-names":false,"suffix":""},{"dropping-particle":"","family":"Westerman","given":"Ronny","non-dropping-particle":"","parse-names":false,"suffix":""},{"dropping-particle":"","family":"Whiteford","given":"Harvey A.","non-dropping-particle":"","parse-names":false,"suffix":""},{"dropping-particle":"","family":"Widecka","given":"Justyna","non-dropping-particle":"","parse-names":false,"suffix":""},{"dropping-particle":"","family":"Wilner","given":"Lauren B.","non-dropping-particle":"","parse-names":false,"suffix":""},{"dropping-particle":"","family":"Wilson","given":"Shadrach","non-dropping-particle":"","parse-names":false,"suffix":""},{"dropping-particle":"","family":"Winkler","given":"Andrea Sylvia","non-dropping-particle":"","parse-names":false,"suffix":""},{"dropping-particle":"","family":"Wiysonge","given":"Charles Shey","non-dropping-particle":"","parse-names":false,"suffix":""},{"dropping-particle":"","family":"Wolfe","given":"Charles D.A.","non-dropping-particle":"","parse-names":false,"suffix":""},{"dropping-particle":"","family":"Wu","given":"Shouling","non-dropping-particle":"","parse-names":false,"suffix":""},{"dropping-particle":"","family":"Wu","given":"Yun Chun","non-dropping-particle":"","parse-names":false,"suffix":""},{"dropping-particle":"","family":"Wyper","given":"Grant M.A.","non-dropping-particle":"","parse-names":false,"suffix":""},{"dropping-particle":"","family":"Xavier","given":"Denis","non-dropping-particle":"","parse-names":false,"suffix":""},{"dropping-particle":"","family":"Xu","given":"Gelin","non-dropping-particle":"","parse-names":false,"suffix":""},{"dropping-particle":"","family":"Yadgir","given":"Simon","non-dropping-particle":"","parse-names":false,"suffix":""},{"dropping-particle":"","family":"Yadollahpour","given":"Ali","non-dropping-particle":"","parse-names":false,"suffix":""},{"dropping-particle":"","family":"Yahyazadeh Jabbari","given":"Seyed Hossein","non-dropping-particle":"","parse-names":false,"suffix":""},{"dropping-particle":"","family":"Yakob","given":"Bereket","non-dropping-particle":"","parse-names":false,"suffix":""},{"dropping-particle":"","family":"Yan","given":"Lijing L.","non-dropping-particle":"","parse-names":false,"suffix":""},{"dropping-particle":"","family":"Yano","given":"Yuichiro","non-dropping-particle":"","parse-names":false,"suffix":""},{"dropping-particle":"","family":"Yaseri","given":"Mehdi","non-dropping-particle":"","parse-names":false,"suffix":""},{"dropping-particle":"","family":"Yasin","given":"Yasin Jemal","non-dropping-particle":"","parse-names":false,"suffix":""},{"dropping-particle":"","family":"Yentur","given":"Gokalp Kadri","non-dropping-particle":"","parse-names":false,"suffix":""},{"dropping-particle":"","family":"Yeshaneh","given":"Alex","non-dropping-particle":"","parse-names":false,"suffix":""},{"dropping-particle":"","family":"Yimer","given":"Ebrahim M.","non-dropping-particle":"","parse-names":false,"suffix":""},{"dropping-particle":"","family":"Yip","given":"Paul","non-dropping-particle":"","parse-names":false,"suffix":""},{"dropping-particle":"","family":"Yirsaw","given":"Biruck Desalegn","non-dropping-particle":"","parse-names":false,"suffix":""},{"dropping-particle":"","family":"Yisma","given":"Engida","non-dropping-particle":"","parse-names":false,"suffix":""},{"dropping-particle":"","family":"Yonemoto","given":"Naohiro","non-dropping-particle":"","parse-names":false,"suffix":""},{"dropping-particle":"","family":"Yonga","given":"Gerald","non-dropping-particle":"","parse-names":false,"suffix":""},{"dropping-particle":"","family":"Yoon","given":"Seok Jun","non-dropping-particle":"","parse-names":false,"suffix":""},{"dropping-particle":"","family":"Yotebieng","given":"Marcel","non-dropping-particle":"","parse-names":false,"suffix":""},{"dropping-particle":"","family":"Younis","given":"Mustafa Z.","non-dropping-particle":"","parse-names":false,"suffix":""},{"dropping-particle":"","family":"Yousefifard","given":"Mahmoud","non-dropping-particle":"","parse-names":false,"suffix":""},{"dropping-particle":"","family":"Yu","given":"Chuanhua","non-dropping-particle":"","parse-names":false,"suffix":""},{"dropping-particle":"","family":"Zadnik","given":"Vesna","non-dropping-particle":"","parse-names":false,"suffix":""},{"dropping-particle":"","family":"Zaidi","given":"Zoubida","non-dropping-particle":"","parse-names":false,"suffix":""},{"dropping-particle":"Bin","family":"Zaman","given":"Sojib","non-dropping-particle":"","parse-names":false,"suffix":""},{"dropping-particle":"","family":"Zamani","given":"Mohammad","non-dropping-particle":"","parse-names":false,"suffix":""},{"dropping-particle":"","family":"Zare","given":"Zohreh","non-dropping-particle":"","parse-names":false,"suffix":""},{"dropping-particle":"","family":"Zeleke","given":"Ayalew Jejaw","non-dropping-particle":"","parse-names":false,"suffix":""},{"dropping-particle":"","family":"Zenebe","given":"Zerihun Menlkalew","non-dropping-particle":"","parse-names":false,"suffix":""},{"dropping-particle":"","family":"Zhang","given":"Anthony Lin","non-dropping-particle":"","parse-names":false,"suffix":""},{"dropping-particle":"","family":"Zhang","given":"Kai","non-dropping-particle":"","parse-names":false,"suffix":""},{"dropping-particle":"","family":"Zhou","given":"Maigeng","non-dropping-particle":"","parse-names":false,"suffix":""},{"dropping-particle":"","family":"Zodpey","given":"Sanjay","non-dropping-particle":"","parse-names":false,"suffix":""},{"dropping-particle":"","family":"Zuhlke","given":"Liesl Joanna","non-dropping-particle":"","parse-names":false,"suffix":""},{"dropping-particle":"","family":"Naghavi","given":"Mohsen","non-dropping-particle":"","parse-names":false,"suffix":""},{"dropping-particle":"","family":"Murray","given":"Christopher J.L.","non-dropping-particle":"","parse-names":false,"suffix":""}],"container-title":"The Lancet","id":"ITEM-1","issued":{"date-parts":[["2018"]]},"page":"96-98","title":"Global, regional, and national age-sex-specific mortality for 282 causes of death in 195 countries and territories, 1980–2017: a systematic analysis for the Global Burden of Disease Study 2017","type":"article-journal"},"uris":["http://www.mendeley.com/documents/?uuid=d3c1a32c-53f6-3cce-a427-e1faeea413e4"]}],"mendeley":{"formattedCitation":"[81]","plainTextFormattedCitation":"[81]","previouslyFormattedCitation":"[81]"},"properties":{"noteIndex":0},"schema":"https://github.com/citation-style-language/schema/raw/master/csl-citation.json"}</w:instrText>
      </w:r>
      <w:r w:rsidRPr="00E60BB6">
        <w:rPr>
          <w:sz w:val="28"/>
          <w:szCs w:val="28"/>
        </w:rPr>
        <w:fldChar w:fldCharType="separate"/>
      </w:r>
      <w:r w:rsidR="00467C11" w:rsidRPr="00467C11">
        <w:rPr>
          <w:noProof/>
          <w:sz w:val="28"/>
          <w:szCs w:val="28"/>
        </w:rPr>
        <w:t>[81]</w:t>
      </w:r>
      <w:r w:rsidRPr="00E60BB6">
        <w:rPr>
          <w:sz w:val="28"/>
          <w:szCs w:val="28"/>
        </w:rPr>
        <w:fldChar w:fldCharType="end"/>
      </w:r>
      <w:r w:rsidRPr="00E60BB6">
        <w:rPr>
          <w:sz w:val="28"/>
          <w:szCs w:val="28"/>
        </w:rPr>
        <w:t xml:space="preserve">. </w:t>
      </w:r>
    </w:p>
    <w:p w14:paraId="2EEBAE24" w14:textId="1ABB36EC" w:rsidR="00E60BB6" w:rsidRPr="00E60BB6" w:rsidRDefault="003A1EFA" w:rsidP="00E60BB6">
      <w:pPr>
        <w:ind w:left="113" w:firstLine="708"/>
        <w:jc w:val="both"/>
      </w:pPr>
      <w:r w:rsidRPr="003A1EFA">
        <w:rPr>
          <w:sz w:val="28"/>
          <w:szCs w:val="28"/>
        </w:rPr>
        <w:t xml:space="preserve">Международными экспертами </w:t>
      </w:r>
      <w:r>
        <w:rPr>
          <w:sz w:val="28"/>
          <w:szCs w:val="28"/>
        </w:rPr>
        <w:t>р</w:t>
      </w:r>
      <w:r w:rsidR="00E60BB6" w:rsidRPr="00E60BB6">
        <w:rPr>
          <w:sz w:val="28"/>
          <w:szCs w:val="28"/>
        </w:rPr>
        <w:t>азработана концептуальная карта негативных последствий чрезмерного использования</w:t>
      </w:r>
      <w:r w:rsidR="00E60BB6" w:rsidRPr="00E60BB6">
        <w:t xml:space="preserve"> </w:t>
      </w:r>
      <w:r w:rsidR="00E60BB6" w:rsidRPr="00E60BB6">
        <w:rPr>
          <w:sz w:val="28"/>
          <w:szCs w:val="28"/>
        </w:rPr>
        <w:t xml:space="preserve">медицинских тестов и </w:t>
      </w:r>
      <w:r w:rsidR="00E60BB6" w:rsidRPr="00E60BB6">
        <w:rPr>
          <w:sz w:val="28"/>
          <w:szCs w:val="28"/>
        </w:rPr>
        <w:lastRenderedPageBreak/>
        <w:t xml:space="preserve">методов лечения, основанная на фактических данных, которая определила 6 областей: физическое, психологическое, социальное, финансовое, бремя лечения и неудовлетворенность оказания медицинской помощи </w:t>
      </w:r>
      <w:r w:rsidR="00E60BB6" w:rsidRPr="00E60BB6">
        <w:rPr>
          <w:sz w:val="28"/>
          <w:szCs w:val="28"/>
        </w:rPr>
        <w:fldChar w:fldCharType="begin" w:fldLock="1"/>
      </w:r>
      <w:r w:rsidR="00467C11">
        <w:rPr>
          <w:sz w:val="28"/>
          <w:szCs w:val="28"/>
        </w:rPr>
        <w:instrText>ADDIN CSL_CITATION {"citationItems":[{"id":"ITEM-1","itemData":{"DOI":"10.1001/jamainternmed.2018.3573","ISSN":"21686106","PMID":"30105371","abstract":"Importance: Overuse of medical tests and treatments is an increasingly recognized problem across health systems; best practices for reducing overuse are not clear. Framing the problem in terms of the spectrum of potential patient harm is likely to be an effective strategy for clinician and patient engagement in efforts to reduce overuse, but the scope of negative consequences of overuse for patients has not been well described. Observations: We sought to generate a comprehensive conceptual map documenting the processes through which overused tests and treatments lead to multiple domains of negative consequences for patients. For map development, an iterative consensus process was informed by structured review of the literature on overuse using PubMed and input from a panel of 6 international experts. For map verification, a systematic review was performed of case reports involving overused services, identified through literature review and manual review of relevant article collections. The conceptual map documents that overused tests and treatments and resultant downstream services generate 6 domains of negative consequences for patients: physical, psychological, social, financial, treatment burden, and dissatisfaction with health care. Negative consequences can result from overused services and from downstream services; they can also trigger further downstream services that in turn can lead to more negative consequences, in an ongoing feedback loop. Case reports on overuse confirmed the processes and domains of the conceptual map. Cases also revealed strengths and weaknesses in published communication about overuse: they were dominated by physical harms, with other negative consequences receiving far less attention. Conclusions and Relevance: This evidence-based conceptual map clarifies the processes by which overused tests and treatments result in negative consequences for patients; it also documents multiple domains of negative consequences experienced by patients. The map will be useful for facilitating comprehensive communication about overuse, estimating harms and costs associated with overused services, and informing health system efforts to reduce overuse..","author":[{"dropping-particle":"","family":"Korenstein","given":"Deborah","non-dropping-particle":"","parse-names":false,"suffix":""},{"dropping-particle":"","family":"Chimonas","given":"Susan","non-dropping-particle":"","parse-names":false,"suffix":""},{"dropping-particle":"","family":"Barrow","given":"Brooke","non-dropping-particle":"","parse-names":false,"suffix":""},{"dropping-particle":"","family":"Keyhani","given":"Salomeh","non-dropping-particle":"","parse-names":false,"suffix":""},{"dropping-particle":"","family":"Troy","given":"Aaron","non-dropping-particle":"","parse-names":false,"suffix":""},{"dropping-particle":"","family":"Lipitz-Snyderman","given":"Allison","non-dropping-particle":"","parse-names":false,"suffix":""}],"container-title":"JAMA Internal Medicine","id":"ITEM-1","issue":"10","issued":{"date-parts":[["2018"]]},"page":"1401-1407","title":"Development of a Conceptual Map of Negative Consequences for Patients of Overuse of Medical Tests and Treatments","type":"article-journal","volume":"178"},"uris":["http://www.mendeley.com/documents/?uuid=3a4ea9b7-017f-3c8a-878d-eada7bcac4f0"]}],"mendeley":{"formattedCitation":"[82]","plainTextFormattedCitation":"[82]","previouslyFormattedCitation":"[82]"},"properties":{"noteIndex":0},"schema":"https://github.com/citation-style-language/schema/raw/master/csl-citation.json"}</w:instrText>
      </w:r>
      <w:r w:rsidR="00E60BB6" w:rsidRPr="00E60BB6">
        <w:rPr>
          <w:sz w:val="28"/>
          <w:szCs w:val="28"/>
        </w:rPr>
        <w:fldChar w:fldCharType="separate"/>
      </w:r>
      <w:r w:rsidR="00467C11" w:rsidRPr="00467C11">
        <w:rPr>
          <w:noProof/>
          <w:sz w:val="28"/>
          <w:szCs w:val="28"/>
        </w:rPr>
        <w:t>[82]</w:t>
      </w:r>
      <w:r w:rsidR="00E60BB6" w:rsidRPr="00E60BB6">
        <w:rPr>
          <w:sz w:val="28"/>
          <w:szCs w:val="28"/>
        </w:rPr>
        <w:fldChar w:fldCharType="end"/>
      </w:r>
      <w:r w:rsidR="00E60BB6" w:rsidRPr="00E60BB6">
        <w:rPr>
          <w:sz w:val="28"/>
          <w:szCs w:val="28"/>
        </w:rPr>
        <w:t>.</w:t>
      </w:r>
      <w:r w:rsidR="00E60BB6" w:rsidRPr="00E60BB6">
        <w:t xml:space="preserve"> </w:t>
      </w:r>
    </w:p>
    <w:p w14:paraId="22846B2E" w14:textId="61893E6F" w:rsidR="00E60BB6" w:rsidRPr="00E60BB6" w:rsidRDefault="00E60BB6" w:rsidP="00E60BB6">
      <w:pPr>
        <w:ind w:left="113" w:firstLine="708"/>
        <w:jc w:val="both"/>
        <w:rPr>
          <w:sz w:val="28"/>
          <w:szCs w:val="28"/>
        </w:rPr>
      </w:pPr>
      <w:r w:rsidRPr="00E60BB6">
        <w:rPr>
          <w:sz w:val="28"/>
          <w:szCs w:val="28"/>
        </w:rPr>
        <w:t xml:space="preserve">Кризис Covid-19 </w:t>
      </w:r>
      <w:r w:rsidR="008577E3">
        <w:rPr>
          <w:sz w:val="28"/>
          <w:szCs w:val="28"/>
        </w:rPr>
        <w:t>негативно повлиял на</w:t>
      </w:r>
      <w:r w:rsidRPr="00E60BB6">
        <w:rPr>
          <w:sz w:val="28"/>
          <w:szCs w:val="28"/>
        </w:rPr>
        <w:t xml:space="preserve"> медицински</w:t>
      </w:r>
      <w:r w:rsidR="008577E3">
        <w:rPr>
          <w:sz w:val="28"/>
          <w:szCs w:val="28"/>
        </w:rPr>
        <w:t>х работников</w:t>
      </w:r>
      <w:r w:rsidRPr="00E60BB6">
        <w:rPr>
          <w:sz w:val="28"/>
          <w:szCs w:val="28"/>
        </w:rPr>
        <w:t>, которые уже находились в зоне повышенного риска возникновения психологических расстройств</w:t>
      </w:r>
      <w:r w:rsidR="008E52F3" w:rsidRPr="008E52F3">
        <w:rPr>
          <w:sz w:val="28"/>
          <w:szCs w:val="28"/>
        </w:rPr>
        <w:t xml:space="preserve"> </w:t>
      </w:r>
      <w:r w:rsidR="008E52F3">
        <w:rPr>
          <w:sz w:val="28"/>
          <w:szCs w:val="28"/>
        </w:rPr>
        <w:fldChar w:fldCharType="begin" w:fldLock="1"/>
      </w:r>
      <w:r w:rsidR="00467C11">
        <w:rPr>
          <w:sz w:val="28"/>
          <w:szCs w:val="28"/>
        </w:rPr>
        <w:instrText>ADDIN CSL_CITATION {"citationItems":[{"id":"ITEM-1","itemData":{"DOI":"10.3889/oamjms.2021.7204","ISSN":"18579655","abstract":"The difficult epidemiological situation of COVID-19 infection in the world and in the country requires drastic measures to strengthen the material, technical, and staffing of primary healthcare (PHC). Under these circumstances, the preparedness of PHC systems in providing safe patient-centered care and meeting the current health needs of the population while preventing further transmission infection is crucial. Nurses play a crucial role in this process. This article reviews and summarize latest findings of explore the role of primary care nurses and their support measures in response to COVID-19 and to identify challenges to achieving universal health coverage. The study revealed that there is vast panoply of strategic reforms. There are a number of differences and similarities such as mandatory political commitment and leadership, governance and policy, funding and allocation of resources, and engagement of communities and role of other stakeholders.","author":[{"dropping-particle":"","family":"Mukhamedyarova","given":"Aigerim","non-dropping-particle":"","parse-names":false,"suffix":""},{"dropping-particle":"","family":"Rakhypbekov","given":"Tolebay","non-dropping-particle":"","parse-names":false,"suffix":""},{"dropping-particle":"","family":"Dauletyarova","given":"Marzhan","non-dropping-particle":"","parse-names":false,"suffix":""},{"dropping-particle":"","family":"Zhunussova","given":"Dinara","non-dropping-particle":"","parse-names":false,"suffix":""},{"dropping-particle":"","family":"Tsigengagel","given":"Oxana","non-dropping-particle":"","parse-names":false,"suffix":""},{"dropping-particle":"","family":"Khismetova","given":"Zaituna","non-dropping-particle":"","parse-names":false,"suffix":""}],"container-title":"Open Access Macedonian Journal of Medical Sciences","id":"ITEM-1","issue":"3","issued":{"date-parts":[["2021"]]},"page":"534-540","title":"Measures to strengthen the role of primary care nurses during the COVID-19 pandemic: A concept analysis","type":"article-journal","volume":"9"},"uris":["http://www.mendeley.com/documents/?uuid=d82719fd-5d1f-3692-8a8b-e0f7ca04f448"]}],"mendeley":{"formattedCitation":"[83]","plainTextFormattedCitation":"[83]","previouslyFormattedCitation":"[83]"},"properties":{"noteIndex":0},"schema":"https://github.com/citation-style-language/schema/raw/master/csl-citation.json"}</w:instrText>
      </w:r>
      <w:r w:rsidR="008E52F3">
        <w:rPr>
          <w:sz w:val="28"/>
          <w:szCs w:val="28"/>
        </w:rPr>
        <w:fldChar w:fldCharType="separate"/>
      </w:r>
      <w:r w:rsidR="00467C11" w:rsidRPr="00467C11">
        <w:rPr>
          <w:noProof/>
          <w:sz w:val="28"/>
          <w:szCs w:val="28"/>
        </w:rPr>
        <w:t>[83]</w:t>
      </w:r>
      <w:r w:rsidR="008E52F3">
        <w:rPr>
          <w:sz w:val="28"/>
          <w:szCs w:val="28"/>
        </w:rPr>
        <w:fldChar w:fldCharType="end"/>
      </w:r>
      <w:r w:rsidRPr="00E60BB6">
        <w:rPr>
          <w:sz w:val="28"/>
          <w:szCs w:val="28"/>
        </w:rPr>
        <w:t>. Еще до пандемии число медицинских работников, страдающих от эмоционального выгорания, было тревожно высоким — по некоторым исследованиям, от 45 до 55%. Национальная академия медицинских наук запустила программу совместного действия по вопросам охраны здоровья медработников и предлагает ряд действенных ресурсов для поддержки соответствующих программ во всех секторах здравоохранения</w:t>
      </w:r>
      <w:r w:rsidR="008E52F3" w:rsidRPr="008E52F3">
        <w:rPr>
          <w:sz w:val="28"/>
          <w:szCs w:val="28"/>
        </w:rPr>
        <w:t xml:space="preserve"> </w:t>
      </w:r>
      <w:r w:rsidR="008E52F3">
        <w:rPr>
          <w:sz w:val="28"/>
          <w:szCs w:val="28"/>
        </w:rPr>
        <w:fldChar w:fldCharType="begin" w:fldLock="1"/>
      </w:r>
      <w:r w:rsidR="00467C11">
        <w:rPr>
          <w:sz w:val="28"/>
          <w:szCs w:val="28"/>
        </w:rPr>
        <w:instrText>ADDIN CSL_CITATION {"citationItems":[{"id":"ITEM-1","itemData":{"DOI":"DOI: 10.1056/NEJMp2011027","author":[{"dropping-particle":"","family":"Victor J. Dzau, M.D., Darrell Kirch, M.D., and Thomas Nasca","given":"M.D.","non-dropping-particle":"","parse-names":false,"suffix":""}],"container-title":"The NEW ENGLAND JOURNAL of MEDICINE May 13, 2020","id":"ITEM-1","issue":"2","issued":{"date-parts":[["2020"]]},"page":"123-127","title":"Preventing a Parallel Pandemic — A National Strategy to Protect Clinicians’ Well-Being","type":"article-journal","volume":"3"},"uris":["http://www.mendeley.com/documents/?uuid=319468be-4d29-4465-891d-fdeb72a2e582"]}],"mendeley":{"formattedCitation":"[84]","plainTextFormattedCitation":"[84]","previouslyFormattedCitation":"[84]"},"properties":{"noteIndex":0},"schema":"https://github.com/citation-style-language/schema/raw/master/csl-citation.json"}</w:instrText>
      </w:r>
      <w:r w:rsidR="008E52F3">
        <w:rPr>
          <w:sz w:val="28"/>
          <w:szCs w:val="28"/>
        </w:rPr>
        <w:fldChar w:fldCharType="separate"/>
      </w:r>
      <w:r w:rsidR="00467C11" w:rsidRPr="00467C11">
        <w:rPr>
          <w:noProof/>
          <w:sz w:val="28"/>
          <w:szCs w:val="28"/>
        </w:rPr>
        <w:t>[84]</w:t>
      </w:r>
      <w:r w:rsidR="008E52F3">
        <w:rPr>
          <w:sz w:val="28"/>
          <w:szCs w:val="28"/>
        </w:rPr>
        <w:fldChar w:fldCharType="end"/>
      </w:r>
      <w:r w:rsidRPr="00E60BB6">
        <w:rPr>
          <w:sz w:val="28"/>
          <w:szCs w:val="28"/>
        </w:rPr>
        <w:t>.</w:t>
      </w:r>
    </w:p>
    <w:p w14:paraId="4D107DDB" w14:textId="4AA2DA7C" w:rsidR="00E60BB6" w:rsidRPr="00E60BB6" w:rsidRDefault="00E60BB6" w:rsidP="00E60BB6">
      <w:pPr>
        <w:ind w:left="113" w:firstLine="708"/>
        <w:jc w:val="both"/>
        <w:rPr>
          <w:sz w:val="28"/>
          <w:szCs w:val="28"/>
        </w:rPr>
      </w:pPr>
      <w:r w:rsidRPr="00E60BB6">
        <w:rPr>
          <w:sz w:val="28"/>
          <w:szCs w:val="28"/>
        </w:rPr>
        <w:t xml:space="preserve">Почти 26 миллионов </w:t>
      </w:r>
      <w:r w:rsidR="008577E3">
        <w:rPr>
          <w:sz w:val="28"/>
          <w:szCs w:val="28"/>
        </w:rPr>
        <w:t xml:space="preserve">медицинских </w:t>
      </w:r>
      <w:r w:rsidR="00C129F4">
        <w:rPr>
          <w:sz w:val="28"/>
          <w:szCs w:val="28"/>
        </w:rPr>
        <w:t>инцидентов</w:t>
      </w:r>
      <w:r w:rsidRPr="00E60BB6">
        <w:rPr>
          <w:sz w:val="28"/>
          <w:szCs w:val="28"/>
        </w:rPr>
        <w:t xml:space="preserve"> произошло в странах с низким и средним уровнем дохода. Исследования показывают, что в 2013 году распространенность </w:t>
      </w:r>
      <w:r w:rsidR="00C129F4">
        <w:rPr>
          <w:sz w:val="28"/>
          <w:szCs w:val="28"/>
        </w:rPr>
        <w:t>инцидентов</w:t>
      </w:r>
      <w:r w:rsidRPr="00E60BB6">
        <w:rPr>
          <w:sz w:val="28"/>
          <w:szCs w:val="28"/>
        </w:rPr>
        <w:t xml:space="preserve"> лекарств в странах Ближнего Востока составило от 7 до 90%</w:t>
      </w:r>
      <w:r w:rsidR="008E52F3" w:rsidRPr="008E52F3">
        <w:rPr>
          <w:sz w:val="28"/>
          <w:szCs w:val="28"/>
        </w:rPr>
        <w:t xml:space="preserve"> </w:t>
      </w:r>
      <w:r w:rsidR="008E52F3">
        <w:rPr>
          <w:sz w:val="28"/>
          <w:szCs w:val="28"/>
        </w:rPr>
        <w:fldChar w:fldCharType="begin" w:fldLock="1"/>
      </w:r>
      <w:r w:rsidR="00467C11">
        <w:rPr>
          <w:sz w:val="28"/>
          <w:szCs w:val="28"/>
        </w:rPr>
        <w:instrText>ADDIN CSL_CITATION {"citationItems":[{"id":"ITEM-1","itemData":{"DOI":"10.1136/archdischild-2012-301728.3","ISSN":"0003-9888","abstract":"Background Medication errors are unfortunately a constant problem in the medication treatment process. Different interventions are available to reduce or prevent medication errors from reaching the patient. Double checking by two qualified nurses is one intervention that is implemented in many children's hospitals during the medication treatment process. Objective To determine the existing evidence base for the effectiveness of double checking processes in reducing medication error rates in prescribing, dispensing and administration. Methods A systematic search of studies that assessed or evaluated double checking during the medication treatment process was conducted for adults and children using the following databases: Embase, Medline, British Nursing Index &amp; Archive, Cumulative Index to Nursing &amp; Allied Health Literature (CINAHL) and PsycINFO. The title, abstract and full article were reviewed for relevance. Studies not related to double checking medication were excluded. Results Only 14 studies were identified as being relevant. Three studies were quantitative. Seven studies were qualitative (questionnaire and interviews). Two studies used mixed qualitative and quantitative methods. Two studies were systematic reviews. One of the three quantitative studies reported a statistically significant reduction in the error rate from 2.98 when using two nurses for drug administration to 2.21 when drug administration was performed by a single nurse but the clinical advantages of the double checking process were stated to be uncertain.1 Another quantitative study reported that a double checking policy introduced for all dispensed medicines by pharmacy staff led to a reduction in errors from 9.8 to 6 per year. 1 The third study was a simulation study comparing two checklists (old checklist vs new checklist) for an ambulatory infusion pump used in a chemotherapy unit. It found that there was no significant difference in detection of pump programming errors, but detection of errors in patient identification with the new checklist (80%) was significantly higher than with the old checklist (15%).3 Conclusion There is insufficient evidence to confirm that double checking of medication reduces the risk of medication errors. This does not mean that double checking is ineffective but simply that its effectiveness has not yet been proven. More research is required to examine the effectiveness of the double checking process.","author":[{"dropping-particle":"","family":"Alsulami","given":"Z","non-dropping-particle":"","parse-names":false,"suffix":""},{"dropping-particle":"","family":"Conroy","given":"S","non-dropping-particle":"","parse-names":false,"suffix":""},{"dropping-particle":"","family":"Choonara","given":"I","non-dropping-particle":"","parse-names":false,"suffix":""}],"container-title":"Archives of Disease in Childhood","id":"ITEM-1","issue":"5","issued":{"date-parts":[["2012"]]},"page":"e2.1-e2","title":"A systematic review of the effectiveness of double checking in preventing medication errors","type":"article-journal","volume":"97"},"uris":["http://www.mendeley.com/documents/?uuid=ce199637-4668-32f5-ab75-c9b716e8f754"]}],"mendeley":{"formattedCitation":"[85]","plainTextFormattedCitation":"[85]","previouslyFormattedCitation":"[85]"},"properties":{"noteIndex":0},"schema":"https://github.com/citation-style-language/schema/raw/master/csl-citation.json"}</w:instrText>
      </w:r>
      <w:r w:rsidR="008E52F3">
        <w:rPr>
          <w:sz w:val="28"/>
          <w:szCs w:val="28"/>
        </w:rPr>
        <w:fldChar w:fldCharType="separate"/>
      </w:r>
      <w:r w:rsidR="00467C11" w:rsidRPr="00467C11">
        <w:rPr>
          <w:noProof/>
          <w:sz w:val="28"/>
          <w:szCs w:val="28"/>
        </w:rPr>
        <w:t>[85]</w:t>
      </w:r>
      <w:r w:rsidR="008E52F3">
        <w:rPr>
          <w:sz w:val="28"/>
          <w:szCs w:val="28"/>
        </w:rPr>
        <w:fldChar w:fldCharType="end"/>
      </w:r>
      <w:r w:rsidRPr="00E60BB6">
        <w:rPr>
          <w:sz w:val="28"/>
          <w:szCs w:val="28"/>
        </w:rPr>
        <w:t xml:space="preserve">. </w:t>
      </w:r>
    </w:p>
    <w:p w14:paraId="0CB9129A" w14:textId="031AF911" w:rsidR="00E60BB6" w:rsidRPr="00E60BB6" w:rsidRDefault="00E60BB6" w:rsidP="00E60BB6">
      <w:pPr>
        <w:ind w:left="113" w:firstLine="708"/>
        <w:jc w:val="both"/>
        <w:rPr>
          <w:sz w:val="28"/>
          <w:szCs w:val="28"/>
        </w:rPr>
      </w:pPr>
      <w:r w:rsidRPr="00E60BB6">
        <w:rPr>
          <w:sz w:val="28"/>
          <w:szCs w:val="28"/>
        </w:rPr>
        <w:t xml:space="preserve">Некоторые страны бывшего Советского Союза, такие как Российская Федерация и Республика Казахстан не </w:t>
      </w:r>
      <w:r w:rsidR="003A1EFA">
        <w:rPr>
          <w:sz w:val="28"/>
          <w:szCs w:val="28"/>
        </w:rPr>
        <w:t>изучают</w:t>
      </w:r>
      <w:r w:rsidRPr="00E60BB6">
        <w:rPr>
          <w:sz w:val="28"/>
          <w:szCs w:val="28"/>
        </w:rPr>
        <w:t xml:space="preserve"> официальную статистику из-за отсутствия законодательного закрепления таких понятий, как «</w:t>
      </w:r>
      <w:r w:rsidR="00101538">
        <w:rPr>
          <w:sz w:val="28"/>
          <w:szCs w:val="28"/>
        </w:rPr>
        <w:t>медицинский инцидент</w:t>
      </w:r>
      <w:r w:rsidRPr="00E60BB6">
        <w:rPr>
          <w:sz w:val="28"/>
          <w:szCs w:val="28"/>
        </w:rPr>
        <w:t>», «дефект медицинской помощи», «халатность при оказании медицинской помощи»</w:t>
      </w:r>
      <w:r w:rsidR="00E80BAA">
        <w:rPr>
          <w:sz w:val="28"/>
          <w:szCs w:val="28"/>
        </w:rPr>
        <w:t xml:space="preserve"> </w:t>
      </w:r>
      <w:r w:rsidR="00E80BAA">
        <w:rPr>
          <w:sz w:val="28"/>
          <w:szCs w:val="28"/>
        </w:rPr>
        <w:fldChar w:fldCharType="begin" w:fldLock="1"/>
      </w:r>
      <w:r w:rsidR="00467C11">
        <w:rPr>
          <w:sz w:val="28"/>
          <w:szCs w:val="28"/>
        </w:rPr>
        <w:instrText>ADDIN CSL_CITATION {"citationItems":[{"id":"ITEM-1","itemData":{"author":[{"dropping-particle":"","family":"Нургазинов Б.К","given":"","non-dropping-particle":"","parse-names":false,"suffix":""}],"id":"ITEM-1","issue":"48","issued":{"date-parts":[["2017"]]},"page":"67-75","title":"Предложение о введении понятия медицинской ошибки в административное законодательство республики казахстан","type":"article-journal","volume":"3"},"uris":["http://www.mendeley.com/documents/?uuid=ebb84807-b55b-4f4b-b70f-a9d31dbf8634"]}],"mendeley":{"formattedCitation":"[86]","plainTextFormattedCitation":"[86]","previouslyFormattedCitation":"[86]"},"properties":{"noteIndex":0},"schema":"https://github.com/citation-style-language/schema/raw/master/csl-citation.json"}</w:instrText>
      </w:r>
      <w:r w:rsidR="00E80BAA">
        <w:rPr>
          <w:sz w:val="28"/>
          <w:szCs w:val="28"/>
        </w:rPr>
        <w:fldChar w:fldCharType="separate"/>
      </w:r>
      <w:r w:rsidR="00467C11" w:rsidRPr="00467C11">
        <w:rPr>
          <w:noProof/>
          <w:sz w:val="28"/>
          <w:szCs w:val="28"/>
        </w:rPr>
        <w:t>[86]</w:t>
      </w:r>
      <w:r w:rsidR="00E80BAA">
        <w:rPr>
          <w:sz w:val="28"/>
          <w:szCs w:val="28"/>
        </w:rPr>
        <w:fldChar w:fldCharType="end"/>
      </w:r>
      <w:r w:rsidRPr="00E60BB6">
        <w:rPr>
          <w:sz w:val="28"/>
          <w:szCs w:val="28"/>
        </w:rPr>
        <w:t xml:space="preserve">. Те страны, которые внедрили инструменты для измерения качества здравоохранения во всех областях медицины, наблюдают уменьшение количества медицинских </w:t>
      </w:r>
      <w:r w:rsidR="00C129F4">
        <w:rPr>
          <w:sz w:val="28"/>
          <w:szCs w:val="28"/>
        </w:rPr>
        <w:t>инцидентов</w:t>
      </w:r>
      <w:r w:rsidRPr="00E60BB6">
        <w:rPr>
          <w:sz w:val="28"/>
          <w:szCs w:val="28"/>
        </w:rPr>
        <w:t xml:space="preserve">. В ранее опубликованных работах, учреждения, практикующие сообщения о </w:t>
      </w:r>
      <w:r w:rsidR="0084472E">
        <w:rPr>
          <w:sz w:val="28"/>
          <w:szCs w:val="28"/>
        </w:rPr>
        <w:t>медицинских инцидентах</w:t>
      </w:r>
      <w:r w:rsidRPr="00E60BB6">
        <w:rPr>
          <w:sz w:val="28"/>
          <w:szCs w:val="28"/>
        </w:rPr>
        <w:t xml:space="preserve">, были созданы в Австралии и США в 2000 году, в Соединенном Королевстве в 2003 году и во Франции в 2006 году </w:t>
      </w:r>
      <w:r w:rsidRPr="00E60BB6">
        <w:rPr>
          <w:sz w:val="28"/>
          <w:szCs w:val="28"/>
        </w:rPr>
        <w:fldChar w:fldCharType="begin" w:fldLock="1"/>
      </w:r>
      <w:r w:rsidR="00467C11">
        <w:rPr>
          <w:sz w:val="28"/>
          <w:szCs w:val="28"/>
        </w:rPr>
        <w:instrText>ADDIN CSL_CITATION {"citationItems":[{"id":"ITEM-1","itemData":{"DOI":"10.17795/jhealthscope-39743","ISSN":"2251-8959","author":[{"dropping-particle":"","family":"Khammarnia","given":"Mohammad","non-dropping-particle":"","parse-names":false,"suffix":""},{"dropping-particle":"","family":"Setoodehzadeh","given":"Fatemeh","non-dropping-particle":"","parse-names":false,"suffix":""}],"container-title":"Health Scope","id":"ITEM-1","issue":"Inpress","issued":{"date-parts":[["2016"]]},"page":"98-103","title":"Medical Error as a Challenge in Iran’s Health System","type":"article-journal","volume":"Inpress"},"uris":["http://www.mendeley.com/documents/?uuid=247df6f0-d825-35f6-8d7e-e9dce266a62b"]}],"mendeley":{"formattedCitation":"[87]","plainTextFormattedCitation":"[87]","previouslyFormattedCitation":"[87]"},"properties":{"noteIndex":0},"schema":"https://github.com/citation-style-language/schema/raw/master/csl-citation.json"}</w:instrText>
      </w:r>
      <w:r w:rsidRPr="00E60BB6">
        <w:rPr>
          <w:sz w:val="28"/>
          <w:szCs w:val="28"/>
        </w:rPr>
        <w:fldChar w:fldCharType="separate"/>
      </w:r>
      <w:r w:rsidR="00467C11" w:rsidRPr="00467C11">
        <w:rPr>
          <w:noProof/>
          <w:sz w:val="28"/>
          <w:szCs w:val="28"/>
        </w:rPr>
        <w:t>[87]</w:t>
      </w:r>
      <w:r w:rsidRPr="00E60BB6">
        <w:rPr>
          <w:sz w:val="28"/>
          <w:szCs w:val="28"/>
        </w:rPr>
        <w:fldChar w:fldCharType="end"/>
      </w:r>
      <w:r w:rsidRPr="00E60BB6">
        <w:rPr>
          <w:sz w:val="28"/>
          <w:szCs w:val="28"/>
        </w:rPr>
        <w:t>.</w:t>
      </w:r>
    </w:p>
    <w:p w14:paraId="330B61D5" w14:textId="0B971CAE" w:rsidR="00E60BB6" w:rsidRPr="00E60BB6" w:rsidRDefault="00E60BB6" w:rsidP="00E60BB6">
      <w:pPr>
        <w:ind w:left="113" w:firstLine="708"/>
        <w:jc w:val="both"/>
        <w:rPr>
          <w:sz w:val="28"/>
          <w:szCs w:val="28"/>
        </w:rPr>
      </w:pPr>
      <w:r w:rsidRPr="00E60BB6">
        <w:rPr>
          <w:sz w:val="28"/>
          <w:szCs w:val="28"/>
        </w:rPr>
        <w:t>В Республик</w:t>
      </w:r>
      <w:r w:rsidR="0071145B">
        <w:rPr>
          <w:sz w:val="28"/>
          <w:szCs w:val="28"/>
        </w:rPr>
        <w:t>е</w:t>
      </w:r>
      <w:r w:rsidRPr="00E60BB6">
        <w:rPr>
          <w:sz w:val="28"/>
          <w:szCs w:val="28"/>
        </w:rPr>
        <w:t xml:space="preserve"> Казахстан обеспечение безопасности пациентов представляет собой основную проблему в процессе внедрения современных биомедицинских и индустриальных технологий, в рамках оказания качественной медицинской помощи и требует системного подхода. Решение ее затруднено в первую очередь отсутствием общепринятых руководящих принципов для классификации и сообщения о </w:t>
      </w:r>
      <w:r w:rsidR="0084472E">
        <w:rPr>
          <w:sz w:val="28"/>
          <w:szCs w:val="28"/>
        </w:rPr>
        <w:t>медицинских инцидентах</w:t>
      </w:r>
      <w:r w:rsidRPr="00E60BB6">
        <w:rPr>
          <w:sz w:val="28"/>
          <w:szCs w:val="28"/>
        </w:rPr>
        <w:t xml:space="preserve"> и причин их возникновения. Мало изучены ключевые факторы, влияющие на безопасность пациентов. Отсутствуют методики измерения и мониторинга уровня безопасности пациентов, что часто делает судебные решения необъективными [40].</w:t>
      </w:r>
    </w:p>
    <w:p w14:paraId="56B4F195" w14:textId="2FED3068" w:rsidR="00E60BB6" w:rsidRPr="008566BA" w:rsidRDefault="00965CFB" w:rsidP="00965CFB">
      <w:pPr>
        <w:ind w:firstLine="708"/>
        <w:jc w:val="both"/>
        <w:rPr>
          <w:sz w:val="28"/>
          <w:szCs w:val="28"/>
        </w:rPr>
      </w:pPr>
      <w:r>
        <w:rPr>
          <w:sz w:val="28"/>
          <w:szCs w:val="28"/>
        </w:rPr>
        <w:t xml:space="preserve"> </w:t>
      </w:r>
      <w:r w:rsidR="00EB4C53">
        <w:rPr>
          <w:sz w:val="28"/>
          <w:szCs w:val="28"/>
        </w:rPr>
        <w:t xml:space="preserve">  </w:t>
      </w:r>
      <w:r w:rsidR="008F346C" w:rsidRPr="008F346C">
        <w:rPr>
          <w:sz w:val="28"/>
          <w:szCs w:val="28"/>
        </w:rPr>
        <w:t xml:space="preserve">Исследователями Западного Казахстана был проведен ретроспективный анализ </w:t>
      </w:r>
      <w:r w:rsidR="008566BA" w:rsidRPr="008566BA">
        <w:rPr>
          <w:sz w:val="28"/>
          <w:szCs w:val="28"/>
        </w:rPr>
        <w:t xml:space="preserve">фармакотерапии на систематической выборке объемом 730 пациентов с сердечнососудистыми заболеваниями, пролеченных в медицинских организациях городов Актобе, Уральск, Атырау в 2014 году. Потенциально опасные и значимые лекарственные взаимодействия (далее-ЛВ) определялись в базе данных по проверки ЛВ Управления по санитарному надзору за качеством пищевых продуктов и медикаментов Министерства здравоохранения и социальных служб США (FDA) </w:t>
      </w:r>
      <w:r w:rsidR="00254E93">
        <w:rPr>
          <w:sz w:val="28"/>
          <w:szCs w:val="28"/>
        </w:rPr>
        <w:fldChar w:fldCharType="begin" w:fldLock="1"/>
      </w:r>
      <w:r w:rsidR="00467C11">
        <w:rPr>
          <w:sz w:val="28"/>
          <w:szCs w:val="28"/>
        </w:rPr>
        <w:instrText>ADDIN CSL_CITATION {"citationItems":[{"id":"ITEM-1","itemData":{"DOI":"10.3390/pharmaceutics10040263","ISSN":"19994923","abstract":"With the increasing research and development (R&amp;D) difficulty of new molecular entities (NMEs), novel drug delivery systems (DDSs) are attracting widespread attention. This review investigated the current distribution of Food and Drug Administration (FDA)-approved pharmaceutical products and evaluated the technical barrier for the entry of generic drugs and highlighted the success and failure of advanced drug delivery systems. According to the ratio of generic to new drugs and the four-quadrant classification scheme for evaluating the commercialization potential of DDSs, the results showed that the traditional dosage forms (e.g., conventional tablets, capsules and injections) with a lower technology barrier were easier to reproduce, while advanced drug delivery systems (e.g., inhalations and nanomedicines) with highly technical barriers had less competition and greater market potential. Our study provides a comprehensive insight into FDA-approved products and deep analysis of the technical barriers for advanced drug delivery systems. In the future, the R&amp;D of new molecular entities may combine advanced delivery technologies to make drug candidates into more therapeutically effective formulations.","author":[{"dropping-particle":"","family":"Zhong","given":"Hao","non-dropping-particle":"","parse-names":false,"suffix":""},{"dropping-particle":"","family":"Chan","given":"Ging","non-dropping-particle":"","parse-names":false,"suffix":""},{"dropping-particle":"","family":"Hu","given":"Yuanjia","non-dropping-particle":"","parse-names":false,"suffix":""},{"dropping-particle":"","family":"Hu","given":"Hao","non-dropping-particle":"","parse-names":false,"suffix":""},{"dropping-particle":"","family":"Ouyang","given":"Defang","non-dropping-particle":"","parse-names":false,"suffix":""}],"container-title":"Pharmaceutics","id":"ITEM-1","issue":"4","issued":{"date-parts":[["2018"]]},"page":"105","title":"A comprehensive map of FDA-approved pharmaceutical products","type":"article","volume":"10"},"uris":["http://www.mendeley.com/documents/?uuid=1a22a98a-e701-31b4-8718-517891345c94"]}],"mendeley":{"formattedCitation":"[88]","plainTextFormattedCitation":"[88]","previouslyFormattedCitation":"[88]"},"properties":{"noteIndex":0},"schema":"https://github.com/citation-style-language/schema/raw/master/csl-citation.json"}</w:instrText>
      </w:r>
      <w:r w:rsidR="00254E93">
        <w:rPr>
          <w:sz w:val="28"/>
          <w:szCs w:val="28"/>
        </w:rPr>
        <w:fldChar w:fldCharType="separate"/>
      </w:r>
      <w:r w:rsidR="00467C11" w:rsidRPr="00467C11">
        <w:rPr>
          <w:noProof/>
          <w:sz w:val="28"/>
          <w:szCs w:val="28"/>
        </w:rPr>
        <w:t>[88]</w:t>
      </w:r>
      <w:r w:rsidR="00254E93">
        <w:rPr>
          <w:sz w:val="28"/>
          <w:szCs w:val="28"/>
        </w:rPr>
        <w:fldChar w:fldCharType="end"/>
      </w:r>
      <w:r w:rsidR="00E60BB6" w:rsidRPr="00254E93">
        <w:rPr>
          <w:sz w:val="28"/>
          <w:szCs w:val="28"/>
        </w:rPr>
        <w:t>.</w:t>
      </w:r>
      <w:r w:rsidR="00E60BB6" w:rsidRPr="00E60BB6">
        <w:rPr>
          <w:sz w:val="28"/>
          <w:szCs w:val="28"/>
        </w:rPr>
        <w:t xml:space="preserve"> Выявлена высокая распространённость потенциально опасных ЛВ – 53,8 (95 % ДИ 50</w:t>
      </w:r>
      <w:r w:rsidR="00B85E2B">
        <w:rPr>
          <w:sz w:val="28"/>
          <w:szCs w:val="28"/>
        </w:rPr>
        <w:t xml:space="preserve">,9–58,3) % и значимых ЛВ – 88,1. </w:t>
      </w:r>
      <w:r w:rsidR="00E60BB6" w:rsidRPr="00E60BB6">
        <w:rPr>
          <w:sz w:val="28"/>
          <w:szCs w:val="28"/>
        </w:rPr>
        <w:lastRenderedPageBreak/>
        <w:t>Установлено, что 53,8 % пациентов получали хотя бы одну потенциально опасную комбинацию. Выявлено влияние возраста старше 65 лет на наличие потенциально опасных лекарственных взаимодействий. Побочные эффекты лекарственных препаратов диагностированы у 4,1% пациентов, они чаще наблюдались в группе пациентов с большим количеством назначенных лекарств</w:t>
      </w:r>
      <w:r w:rsidR="00EE71E0">
        <w:rPr>
          <w:sz w:val="28"/>
          <w:szCs w:val="28"/>
        </w:rPr>
        <w:t xml:space="preserve"> </w:t>
      </w:r>
      <w:r w:rsidR="00EE71E0">
        <w:rPr>
          <w:sz w:val="28"/>
          <w:szCs w:val="28"/>
        </w:rPr>
        <w:fldChar w:fldCharType="begin" w:fldLock="1"/>
      </w:r>
      <w:r w:rsidR="00467C11">
        <w:rPr>
          <w:sz w:val="28"/>
          <w:szCs w:val="28"/>
        </w:rPr>
        <w:instrText>ADDIN CSL_CITATION {"citationItems":[{"id":"ITEM-1","itemData":{"ISSN":"1728-0869","abstract":"Consequences of medical drugs use have been a subject of scientific research, both in terms of long-term effect on the gene pool of populations and immediate effects on human health. Drug-drug interactions (DDI) is an important and still insufficiently recognized cause of medical errors and costs for the healthcare system. We have studied the prevalence and structure of DDI in hospitals of West Kazakhstan. We performed a retrospective analysis of pharmacotherapy in a systematic sample of 730 patients with cardiovascular diseases treated in the hospitals of Aktobe, Uralsk, Atyrau cities in 2014. Potentially dangerous DDI were identified using Drug Interaction Checker source (FDA). The prevalence of major and moderate potential DDI and their structure were studied. Associations between DDI and other studied variables were estimated using odds ratios (OR) and chi-squared tests. For all estimates 95 % confidence intervals (CI) were calculated. We found a high prevalence of major and moderate DDI (53,8 (95 % CI 50,9-58,3) % and 88,1 (95 % CI 85,5- 90,3) %, respectively. We found out that 53,8 % of patients were treated with at least one potentially inappropriate combination. The effect of age (OR 1,8, p &lt; 0,001, 95 % CI 1,4-2,5) and polypragmasy (OR 6,0, p &lt; 0,001, 95 % CI 2,7-13,1) on potentially dangerous DDI were revealed. Adverse drug effects were diagnosed in 4,1 % of patients, they were more frequently observed in patients with more prescriptions (p = 0,001). The most frequent drugs creating a dangerous combination were spironolactone, ACE inhibitors, enoxaparinm sodium, fondaparinux sodium, clopidogrel, potassium chloride, sartana.","author":[{"dropping-particle":"","family":"Жамалиева Л. М. и др.","given":"","non-dropping-particle":"","parse-names":false,"suffix":""}],"container-title":"Экология человека","id":"ITEM-1","issue":"2","issued":{"date-parts":[["2017"]]},"page":"12-17","title":"Распространенность потенциально неблагоприятных лекарственных взаимодействий в больницах Западного Казахстана.","type":"article-journal","volume":"6"},"uris":["http://www.mendeley.com/documents/?uuid=f5edb2f3-fd34-3807-a03a-2bf5ad703ecd"]}],"mendeley":{"formattedCitation":"[89]","plainTextFormattedCitation":"[89]","previouslyFormattedCitation":"[89]"},"properties":{"noteIndex":0},"schema":"https://github.com/citation-style-language/schema/raw/master/csl-citation.json"}</w:instrText>
      </w:r>
      <w:r w:rsidR="00EE71E0">
        <w:rPr>
          <w:sz w:val="28"/>
          <w:szCs w:val="28"/>
        </w:rPr>
        <w:fldChar w:fldCharType="separate"/>
      </w:r>
      <w:r w:rsidR="00467C11" w:rsidRPr="00467C11">
        <w:rPr>
          <w:noProof/>
          <w:sz w:val="28"/>
          <w:szCs w:val="28"/>
        </w:rPr>
        <w:t>[89]</w:t>
      </w:r>
      <w:r w:rsidR="00EE71E0">
        <w:rPr>
          <w:sz w:val="28"/>
          <w:szCs w:val="28"/>
        </w:rPr>
        <w:fldChar w:fldCharType="end"/>
      </w:r>
      <w:r w:rsidR="00E60BB6" w:rsidRPr="00E60BB6">
        <w:rPr>
          <w:sz w:val="28"/>
          <w:szCs w:val="28"/>
        </w:rPr>
        <w:t xml:space="preserve">. </w:t>
      </w:r>
      <w:r w:rsidR="008566BA" w:rsidRPr="008566BA">
        <w:rPr>
          <w:sz w:val="28"/>
          <w:szCs w:val="28"/>
        </w:rPr>
        <w:t xml:space="preserve">Важно отметить, что ЛВ являются важной и еще недостаточно признаваемой причиной медицинских </w:t>
      </w:r>
      <w:r w:rsidR="00C129F4">
        <w:rPr>
          <w:sz w:val="28"/>
          <w:szCs w:val="28"/>
        </w:rPr>
        <w:t>инцидентов</w:t>
      </w:r>
      <w:r w:rsidR="008566BA" w:rsidRPr="008566BA">
        <w:rPr>
          <w:sz w:val="28"/>
          <w:szCs w:val="28"/>
        </w:rPr>
        <w:t xml:space="preserve"> и издержек для системы здравоохранения Казахстана.</w:t>
      </w:r>
    </w:p>
    <w:p w14:paraId="76A4CCB9" w14:textId="132A403C" w:rsidR="00E60BB6" w:rsidRPr="00E60BB6"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1"/>
        <w:jc w:val="both"/>
        <w:rPr>
          <w:sz w:val="28"/>
          <w:szCs w:val="28"/>
        </w:rPr>
      </w:pPr>
      <w:r w:rsidRPr="00E60BB6">
        <w:tab/>
      </w:r>
      <w:r w:rsidR="00965CFB" w:rsidRPr="00965CFB">
        <w:rPr>
          <w:sz w:val="28"/>
          <w:szCs w:val="28"/>
        </w:rPr>
        <w:t>Примером опыта внедрения инновационного метода обучения для предотвращения медицинских инцидентов, наряду с вузами – партнерами Великобритании, Украины, Вьетнама, Швеции, Греции, Чехии и Казахстана, является НАО «Медицинский университет Астана» города Нур‒Султан. который с 2015 года участвует в международном грантовом проекте «Обучение во избежание медицинских инцидентов ‒ TAME» в рамках Европейской программы Erasmus+</w:t>
      </w:r>
      <w:r w:rsidR="00EE71E0" w:rsidRPr="00EE71E0">
        <w:rPr>
          <w:sz w:val="28"/>
          <w:szCs w:val="28"/>
        </w:rPr>
        <w:t xml:space="preserve"> </w:t>
      </w:r>
      <w:r w:rsidR="00EE71E0">
        <w:rPr>
          <w:sz w:val="28"/>
          <w:szCs w:val="28"/>
        </w:rPr>
        <w:fldChar w:fldCharType="begin" w:fldLock="1"/>
      </w:r>
      <w:r w:rsidR="00467C11">
        <w:rPr>
          <w:sz w:val="28"/>
          <w:szCs w:val="28"/>
        </w:rPr>
        <w:instrText>ADDIN CSL_CITATION {"citationItems":[{"id":"ITEM-1","itemData":{"ISSN":"1827-1669","abstract":"BACKGROUND: Medical error is an increasingly significant cause of harm to patients. Errors resulting from cognitive mistakes can be reduced through enhanced learning opportunities. Within the framework of the European program Erasmus + JSC “Astana Medical University” (AMU) in 2015 joined the international grant project “Training against medical error-TAME”. The TAME project aims to train medical students to avoid preventable adverse events caused by errors in practice and includes 10 universities from countries: UK, Greece, Czech Republic, Sweden, Vietnam, Ukraine, Kazakhstan. TAME aims to provide research evidence about learning how to avoid the most common medical errors in training of future physicians by the use of virtual patients (VP). Here we report about the students' experience in AMU when interacting with VPs. METHODS: AMU repurposed and adapted 6 VP cases in pediatrics, authored by St. George's University of London in linear and branched versions). After interacting with the cases, 375 students answered the evaluation questions via a survey. The survey aimed to evaluate personal experience, perceived abilities, mental effort and emotional reactions. 15 interviews and 3 focus-groups clarified the survey findings. RESULTS: We received 375 responses to the survey out of which 72% were given by female participants. By age categories, 39 questionnaires were received from 20-year-old students, 303 questionnaires from 21-year-old ones and 21 questionnaires from 22-year-old students. The majority of respondents (90.86-95.31%) interacting with cases responded that they felt like real doctors. 85.32% of students believed that the complexity of cases corresponds to their level of knowledge. 96.93% of respondents decided that cases help to improve their diagnostic skills. 96.39% of students believed that after the class they are more prepared for the actual clinical practice. 98.33% of responders considered their participation in the course as a valuable experience. Some of the strengths of the cases reported by the students interacting with the VPs were the teamwork; the potential to explore different diseases of similar symptoms, the authenticity of the patient responsibility, the potential to deal with rare cases, unexpected unfolding of the case. In particular, students noted: “the work of the surgical team”, “the abundance of diseases similar to that of the real patient, which subsequently prepares us for work in differential diagnostics”, “patient …","author":[{"dropping-particle":"","family":"Nurpeissova","given":"R G","non-dropping-particle":"","parse-names":false,"suffix":""},{"dropping-particle":"","family":"Syzdykova","given":"A S","non-dropping-particle":"","parse-names":false,"suffix":""},{"dropping-particle":"","family":"Jaxa-Lykova","given":"K K","non-dropping-particle":"","parse-names":false,"suffix":""},{"dropping-particle":"","family":"Bukeyeva","given":"Z K","non-dropping-particle":"","parse-names":false,"suffix":""},{"dropping-particle":"","family":"Zhanaliyeva","given":"M K","non-dropping-particle":"","parse-names":false,"suffix":""}],"container-title":"Minerva Medica","id":"ITEM-1","issue":"2","issued":{"date-parts":[["2019"]]},"page":"5-6","title":"Experience of using virtual patients with medical error for undergraduate students in Astana Medical University","type":"article-journal","volume":"110"},"uris":["http://www.mendeley.com/documents/?uuid=85c0724e-ffe5-3a04-910b-11a2ebeeca02"]}],"mendeley":{"formattedCitation":"[90]","plainTextFormattedCitation":"[90]","previouslyFormattedCitation":"[90]"},"properties":{"noteIndex":0},"schema":"https://github.com/citation-style-language/schema/raw/master/csl-citation.json"}</w:instrText>
      </w:r>
      <w:r w:rsidR="00EE71E0">
        <w:rPr>
          <w:sz w:val="28"/>
          <w:szCs w:val="28"/>
        </w:rPr>
        <w:fldChar w:fldCharType="separate"/>
      </w:r>
      <w:r w:rsidR="00467C11" w:rsidRPr="00467C11">
        <w:rPr>
          <w:noProof/>
          <w:sz w:val="28"/>
          <w:szCs w:val="28"/>
        </w:rPr>
        <w:t>[90]</w:t>
      </w:r>
      <w:r w:rsidR="00EE71E0">
        <w:rPr>
          <w:sz w:val="28"/>
          <w:szCs w:val="28"/>
        </w:rPr>
        <w:fldChar w:fldCharType="end"/>
      </w:r>
      <w:r w:rsidRPr="00E60BB6">
        <w:rPr>
          <w:sz w:val="28"/>
          <w:szCs w:val="28"/>
        </w:rPr>
        <w:t xml:space="preserve">.       </w:t>
      </w:r>
    </w:p>
    <w:p w14:paraId="2B4ECF1E" w14:textId="0F18CC17" w:rsidR="00E60BB6" w:rsidRPr="007C3442"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41"/>
        <w:jc w:val="both"/>
        <w:rPr>
          <w:sz w:val="28"/>
          <w:szCs w:val="28"/>
        </w:rPr>
      </w:pPr>
      <w:r w:rsidRPr="00E60BB6">
        <w:rPr>
          <w:sz w:val="28"/>
          <w:szCs w:val="28"/>
        </w:rPr>
        <w:tab/>
      </w:r>
      <w:r w:rsidR="007F7C90" w:rsidRPr="007F7C90">
        <w:rPr>
          <w:sz w:val="28"/>
          <w:szCs w:val="28"/>
        </w:rPr>
        <w:t>Кроме того, впервые с января 2012 года на всей территории Казахстана внедрены автоматизированные программы по проведению экспертной оценки качества стационарной помощи на основе портального решения «Система управления качеством медицинских услуг» (СУКМУ) и «Электронный регистр стационарного больного» (ЭРСБ). В соответствии с нормативными документами МЗ РК определена функция Национального научного центра развития здравоохранения им. Салидат Каирбековой (далее -ННЦРЗ) ежедневно проводить оценку 10% пролеченных случаев, подлежащих оплате с автоматической выборкой целевых групп и случаев, подлежащих контролю качества: случаев осложнений, в том числе послеоперационных, с исходами заболевания «ухудшение», «без перемен» и расхождения клинического и морфологического диагнозов»</w:t>
      </w:r>
      <w:r w:rsidR="00C4312F">
        <w:rPr>
          <w:sz w:val="28"/>
          <w:szCs w:val="28"/>
        </w:rPr>
        <w:t xml:space="preserve"> </w:t>
      </w:r>
      <w:r w:rsidR="00C4312F">
        <w:rPr>
          <w:sz w:val="28"/>
          <w:szCs w:val="28"/>
        </w:rPr>
        <w:fldChar w:fldCharType="begin" w:fldLock="1"/>
      </w:r>
      <w:r w:rsidR="00467C11">
        <w:rPr>
          <w:sz w:val="28"/>
          <w:szCs w:val="28"/>
        </w:rPr>
        <w:instrText>ADDIN CSL_CITATION {"citationItems":[{"id":"ITEM-1","itemData":{"URL":"https://adilet.zan.kz/rus/docs/V2000021831","author":[{"dropping-particle":"","family":"Приказ Министра здравоохранения Республики Казахстан от 20 декабря 2020 года № ҚР ДСМ-291/2020.","given":"","non-dropping-particle":"","parse-names":false,"suffix":""}],"id":"ITEM-1","issued":{"date-parts":[["0"]]},"title":"Об утверждении правил оплаты услуг субъектов здравоохранения в рамках гарантированного объема бесплатной медицинской помощи и (или) в системе обязательного социального медицинского страхования","type":"webpage"},"uris":["http://www.mendeley.com/documents/?uuid=262e1de1-eb02-4bf5-a59e-60bcff4bc717"]}],"mendeley":{"formattedCitation":"[91]","plainTextFormattedCitation":"[91]","previouslyFormattedCitation":"[91]"},"properties":{"noteIndex":0},"schema":"https://github.com/citation-style-language/schema/raw/master/csl-citation.json"}</w:instrText>
      </w:r>
      <w:r w:rsidR="00C4312F">
        <w:rPr>
          <w:sz w:val="28"/>
          <w:szCs w:val="28"/>
        </w:rPr>
        <w:fldChar w:fldCharType="separate"/>
      </w:r>
      <w:r w:rsidR="00467C11" w:rsidRPr="00467C11">
        <w:rPr>
          <w:noProof/>
          <w:sz w:val="28"/>
          <w:szCs w:val="28"/>
        </w:rPr>
        <w:t>[91]</w:t>
      </w:r>
      <w:r w:rsidR="00C4312F">
        <w:rPr>
          <w:sz w:val="28"/>
          <w:szCs w:val="28"/>
        </w:rPr>
        <w:fldChar w:fldCharType="end"/>
      </w:r>
      <w:r w:rsidRPr="007C3442">
        <w:rPr>
          <w:sz w:val="28"/>
          <w:szCs w:val="28"/>
        </w:rPr>
        <w:t>.</w:t>
      </w:r>
    </w:p>
    <w:p w14:paraId="096C79C2" w14:textId="7E84E6F0" w:rsidR="00E60BB6" w:rsidRPr="006C2602" w:rsidRDefault="00E60BB6" w:rsidP="00E60BB6">
      <w:pPr>
        <w:ind w:left="113" w:firstLine="708"/>
        <w:jc w:val="both"/>
        <w:rPr>
          <w:sz w:val="28"/>
          <w:szCs w:val="28"/>
        </w:rPr>
      </w:pPr>
      <w:r w:rsidRPr="007C3442">
        <w:rPr>
          <w:sz w:val="28"/>
          <w:szCs w:val="28"/>
        </w:rPr>
        <w:t>Несмотря</w:t>
      </w:r>
      <w:r w:rsidR="00257B36">
        <w:rPr>
          <w:sz w:val="28"/>
          <w:szCs w:val="28"/>
        </w:rPr>
        <w:t xml:space="preserve"> на вышеизложенное, в Республике</w:t>
      </w:r>
      <w:r w:rsidRPr="00E60BB6">
        <w:rPr>
          <w:sz w:val="28"/>
          <w:szCs w:val="28"/>
        </w:rPr>
        <w:t xml:space="preserve"> Казахстан, существует много нерешенных проблем.  Причины этого сложны.  Во-первых, в Казахстане отсутствуют дезагрегированные данные о </w:t>
      </w:r>
      <w:r w:rsidR="0084472E">
        <w:rPr>
          <w:sz w:val="28"/>
          <w:szCs w:val="28"/>
        </w:rPr>
        <w:t>медицинских инцидентах</w:t>
      </w:r>
      <w:r w:rsidRPr="00E60BB6">
        <w:rPr>
          <w:sz w:val="28"/>
          <w:szCs w:val="28"/>
        </w:rPr>
        <w:t xml:space="preserve">.  Во-вторых, в законодательстве Республики Казахстан также, как и в Российской Федерации отсутствует унифицированная классификация неблагоприятных последствий медицинских вмешательств.  Неблагоприятные события, конечно, не обязательно сигнализируют о некачественной помощи, но и их отсутствие не обязательно указывает на качественный уход </w:t>
      </w:r>
      <w:r w:rsidRPr="00E60BB6">
        <w:rPr>
          <w:sz w:val="28"/>
          <w:szCs w:val="28"/>
        </w:rPr>
        <w:fldChar w:fldCharType="begin" w:fldLock="1"/>
      </w:r>
      <w:r w:rsidR="00467C11">
        <w:rPr>
          <w:sz w:val="28"/>
          <w:szCs w:val="28"/>
        </w:rPr>
        <w:instrText>ADDIN CSL_CITATION {"citationItems":[{"id":"ITEM-1","itemData":{"DOI":"10.1056/NEJMsa1012370","ISSN":"15334406","PMID":"22087698","abstract":"BACKGROUND: Data are lacking on the proportion of physicians who face malpractice claims in a year, the size of those claims, and the cumulative career malpractice risk according to specialty. METHODS: We analyzed malpractice data from 1991 through 2005 for all physicians who were covered by a large professional liability insurer with a nationwide client base (40,916 physicians and 233,738 physician-years of coverage). For 25 specialties, we reported the proportion of physicians who had malpractice claims in a year, the proportion of claims leading to an indemnity payment (compensation paid to a plaintiff), and the size of indemnity payments. We estimated the cumulative risk of ever being sued among physicians in high- and low-risk specialties. RESULTS: Each year during the study period, 7.4% of all physicians had a malpractice claim, with 1.6% having a claim leading to a payment (i.e., 78% of all claims did not result in payments to claimants). The proportion of physicians facing a claim each year ranged from 19.1% in neurosurgery, 18.9% in thoracic-cardiovascular surgery, and 15.3% in general surgery to 5.2% in family medicine, 3.1% in pediatrics, and 2.6% in psychiatry. The mean indemnity payment was $274,887, and the median was $111,749. Mean payments ranged from $117,832 for dermatology to $520,923 for pediatrics. It was estimated that by the age of 65 years, 75% of physicians in lowrisk specialties had faced a malpractice claim, as compared with 99% of physicians in high-risk specialties. CONCLUSIONS: There is substantial variation in the likelihood of malpractice suits and the size of indemnity payments across specialties. The cumulative risk of facing a malpractice claim is high in all specialties, although most claims do not lead to payments to plaintiffs. (Funded by the RAND Institute for Civil Justice and the National Institute on Aging.) Copyright © 2011 Massachusetts Medical Society. All rights reserved.","author":[{"dropping-particle":"","family":"Jena","given":"Anupam B.","non-dropping-particle":"","parse-names":false,"suffix":""},{"dropping-particle":"","family":"Seabury","given":"Seth","non-dropping-particle":"","parse-names":false,"suffix":""},{"dropping-particle":"","family":"Lakdawalla","given":"Darius","non-dropping-particle":"","parse-names":false,"suffix":""},{"dropping-particle":"","family":"Chandra","given":"Amitabh","non-dropping-particle":"","parse-names":false,"suffix":""}],"container-title":"New England Journal of Medicine","id":"ITEM-1","issued":{"date-parts":[["2011"]]},"page":"35-46","title":"Malpractice risk according to physician specialty","type":"article-journal"},"uris":["http://www.mendeley.com/documents/?uuid=2ccf664b-4f12-36bc-9606-978ca5e447c5"]}],"mendeley":{"formattedCitation":"[92]","plainTextFormattedCitation":"[92]","previouslyFormattedCitation":"[92]"},"properties":{"noteIndex":0},"schema":"https://github.com/citation-style-language/schema/raw/master/csl-citation.json"}</w:instrText>
      </w:r>
      <w:r w:rsidRPr="00E60BB6">
        <w:rPr>
          <w:sz w:val="28"/>
          <w:szCs w:val="28"/>
        </w:rPr>
        <w:fldChar w:fldCharType="separate"/>
      </w:r>
      <w:r w:rsidR="00467C11" w:rsidRPr="00467C11">
        <w:rPr>
          <w:noProof/>
          <w:sz w:val="28"/>
          <w:szCs w:val="28"/>
        </w:rPr>
        <w:t>[92]</w:t>
      </w:r>
      <w:r w:rsidRPr="00E60BB6">
        <w:rPr>
          <w:sz w:val="28"/>
          <w:szCs w:val="28"/>
        </w:rPr>
        <w:fldChar w:fldCharType="end"/>
      </w:r>
      <w:r w:rsidRPr="00E60BB6">
        <w:rPr>
          <w:sz w:val="28"/>
          <w:szCs w:val="28"/>
        </w:rPr>
        <w:t>. Тем не менее, в современном законодательстве из-за отсутствия термина «</w:t>
      </w:r>
      <w:r w:rsidR="00101538">
        <w:rPr>
          <w:sz w:val="28"/>
          <w:szCs w:val="28"/>
        </w:rPr>
        <w:t>медицинский инцидент</w:t>
      </w:r>
      <w:r w:rsidRPr="00E60BB6">
        <w:rPr>
          <w:sz w:val="28"/>
          <w:szCs w:val="28"/>
        </w:rPr>
        <w:t>» принято соотносить значение ятрогенных преступлений, приведших к смерти пациента, с небрежностью и ненадлежащим исполнением медицинским работником своих профессиональных обязанностей</w:t>
      </w:r>
      <w:r w:rsidR="003A3A8B" w:rsidRPr="003A3A8B">
        <w:rPr>
          <w:sz w:val="28"/>
          <w:szCs w:val="28"/>
        </w:rPr>
        <w:t xml:space="preserve"> </w:t>
      </w:r>
      <w:r w:rsidR="003A3A8B">
        <w:rPr>
          <w:sz w:val="28"/>
          <w:szCs w:val="28"/>
        </w:rPr>
        <w:fldChar w:fldCharType="begin" w:fldLock="1"/>
      </w:r>
      <w:r w:rsidR="00467C11">
        <w:rPr>
          <w:sz w:val="28"/>
          <w:szCs w:val="28"/>
        </w:rPr>
        <w:instrText>ADDIN CSL_CITATION {"citationItems":[{"id":"ITEM-1","itemData":{"DOI":"10.23950/1812-2892-2016-4/jcmk-00362","ISSN":"18122892","author":[{"dropping-particle":"","family":"Toleubayev","given":"Medet","non-dropping-particle":"","parse-names":false,"suffix":""}],"container-title":"Journal of Clinical Medicine of Kazakhstan","id":"ITEM-1","issue":"3","issued":{"date-parts":[["2017"]]},"page":"235-243","title":"Attitude towards of medical errors in Kazakhstan and in the world","type":"article-journal","volume":"5"},"uris":["http://www.mendeley.com/documents/?uuid=28a6f5b8-e3be-4d27-b8eb-77e6e6cc73e7"]}],"mendeley":{"formattedCitation":"[93]","plainTextFormattedCitation":"[93]","previouslyFormattedCitation":"[93]"},"properties":{"noteIndex":0},"schema":"https://github.com/citation-style-language/schema/raw/master/csl-citation.json"}</w:instrText>
      </w:r>
      <w:r w:rsidR="003A3A8B">
        <w:rPr>
          <w:sz w:val="28"/>
          <w:szCs w:val="28"/>
        </w:rPr>
        <w:fldChar w:fldCharType="separate"/>
      </w:r>
      <w:r w:rsidR="00467C11" w:rsidRPr="00467C11">
        <w:rPr>
          <w:noProof/>
          <w:sz w:val="28"/>
          <w:szCs w:val="28"/>
        </w:rPr>
        <w:t>[93]</w:t>
      </w:r>
      <w:r w:rsidR="003A3A8B">
        <w:rPr>
          <w:sz w:val="28"/>
          <w:szCs w:val="28"/>
        </w:rPr>
        <w:fldChar w:fldCharType="end"/>
      </w:r>
      <w:r w:rsidR="003A3A8B">
        <w:rPr>
          <w:sz w:val="28"/>
          <w:szCs w:val="28"/>
        </w:rPr>
        <w:t>.</w:t>
      </w:r>
      <w:r w:rsidRPr="00E60BB6">
        <w:rPr>
          <w:sz w:val="28"/>
          <w:szCs w:val="28"/>
        </w:rPr>
        <w:t xml:space="preserve"> Относительная нехватка данных о безопасности пациентов была отмечена и в других странах. В связи с этим прозвучали призывы к обмену знаниями, выступающие за создание единой международной базы данных </w:t>
      </w:r>
      <w:r w:rsidR="003A3A8B">
        <w:rPr>
          <w:sz w:val="28"/>
          <w:szCs w:val="28"/>
        </w:rPr>
        <w:fldChar w:fldCharType="begin" w:fldLock="1"/>
      </w:r>
      <w:r w:rsidR="00467C11">
        <w:rPr>
          <w:sz w:val="28"/>
          <w:szCs w:val="28"/>
        </w:rPr>
        <w:instrText>ADDIN CSL_CITATION {"citationItems":[{"id":"ITEM-1","itemData":{"DOI":"10.1136/bmjqs.2010.048934","ISSN":"20445415","PMID":"21606472","abstract":"Prescribing errors cause substantial potentially avoidable patient harm. There is increasing evidence that the implementation of clinical decision support systems to support prescribing may reduce the risk of such errors. Efforts have thus far concentrated on the implementation of these systems within local health communities. However, considerable potential benefit exists in sharing the content of these prescribing decision support systems across geographical boundaries, including the sharing of experiences and expertise and cost reduction, which could in turn potentially increase accessibility to low resource settings. Technical, commercial and regulatory issues would however first need to be overcome in order to facilitate such a development. In this paper, the authors reflect on some of the opportunities and challenges inherent in trying to develop an internationally agreed and shared computerised decision support system aiming to enhance prescribing safety.","author":[{"dropping-particle":"","family":"Cresswell","given":"Kathrin M.","non-dropping-particle":"","parse-names":false,"suffix":""},{"dropping-particle":"","family":"Bates","given":"David W.","non-dropping-particle":"","parse-names":false,"suffix":""},{"dropping-particle":"","family":"Phansalkar","given":"Shobha","non-dropping-particle":"","parse-names":false,"suffix":""},{"dropping-particle":"","family":"Sheikh","given":"Aziz","non-dropping-particle":"","parse-names":false,"suffix":""}],"container-title":"BMJ Quality and Safety","id":"ITEM-1","issue":"7","issued":{"date-parts":[["2011"]]},"page":"625-630","title":"Opportunities and challenges in creating an international centralised knowledge base for clinical decision support systems in ePrescribing","type":"article","volume":"20"},"uris":["http://www.mendeley.com/documents/?uuid=ede1316b-da93-39d3-bf6b-d42a318ba6aa"]}],"mendeley":{"formattedCitation":"[94]","plainTextFormattedCitation":"[94]","previouslyFormattedCitation":"[94]"},"properties":{"noteIndex":0},"schema":"https://github.com/citation-style-language/schema/raw/master/csl-citation.json"}</w:instrText>
      </w:r>
      <w:r w:rsidR="003A3A8B">
        <w:rPr>
          <w:sz w:val="28"/>
          <w:szCs w:val="28"/>
        </w:rPr>
        <w:fldChar w:fldCharType="separate"/>
      </w:r>
      <w:r w:rsidR="00467C11" w:rsidRPr="00467C11">
        <w:rPr>
          <w:noProof/>
          <w:sz w:val="28"/>
          <w:szCs w:val="28"/>
        </w:rPr>
        <w:t>[94]</w:t>
      </w:r>
      <w:r w:rsidR="003A3A8B">
        <w:rPr>
          <w:sz w:val="28"/>
          <w:szCs w:val="28"/>
        </w:rPr>
        <w:fldChar w:fldCharType="end"/>
      </w:r>
      <w:r w:rsidR="003A3A8B" w:rsidRPr="006C2602">
        <w:rPr>
          <w:sz w:val="28"/>
          <w:szCs w:val="28"/>
        </w:rPr>
        <w:t>.</w:t>
      </w:r>
    </w:p>
    <w:p w14:paraId="2187C25F" w14:textId="6BEC1432" w:rsidR="00E60BB6" w:rsidRPr="00E60BB6" w:rsidRDefault="00E60BB6" w:rsidP="00E60BB6">
      <w:pPr>
        <w:ind w:left="113" w:firstLine="708"/>
        <w:jc w:val="both"/>
        <w:rPr>
          <w:sz w:val="28"/>
          <w:szCs w:val="28"/>
        </w:rPr>
      </w:pPr>
      <w:r w:rsidRPr="00E60BB6">
        <w:rPr>
          <w:color w:val="000000"/>
          <w:sz w:val="28"/>
          <w:szCs w:val="28"/>
        </w:rPr>
        <w:t>Страхование профессиональной ответственности медицинских работников существует в мире более 30 лет</w:t>
      </w:r>
      <w:r w:rsidR="00990163" w:rsidRPr="006C2602">
        <w:rPr>
          <w:color w:val="000000"/>
          <w:sz w:val="28"/>
          <w:szCs w:val="28"/>
        </w:rPr>
        <w:t xml:space="preserve"> </w:t>
      </w:r>
      <w:r w:rsidR="00990163">
        <w:rPr>
          <w:color w:val="000000"/>
          <w:sz w:val="28"/>
          <w:szCs w:val="28"/>
          <w:lang w:val="en-US"/>
        </w:rPr>
        <w:fldChar w:fldCharType="begin" w:fldLock="1"/>
      </w:r>
      <w:r w:rsidR="00467C11">
        <w:rPr>
          <w:color w:val="000000"/>
          <w:sz w:val="28"/>
          <w:szCs w:val="28"/>
          <w:lang w:val="en-US"/>
        </w:rPr>
        <w:instrText>ADDIN</w:instrText>
      </w:r>
      <w:r w:rsidR="00467C11" w:rsidRPr="00467C11">
        <w:rPr>
          <w:color w:val="000000"/>
          <w:sz w:val="28"/>
          <w:szCs w:val="28"/>
        </w:rPr>
        <w:instrText xml:space="preserve"> </w:instrText>
      </w:r>
      <w:r w:rsidR="00467C11">
        <w:rPr>
          <w:color w:val="000000"/>
          <w:sz w:val="28"/>
          <w:szCs w:val="28"/>
          <w:lang w:val="en-US"/>
        </w:rPr>
        <w:instrText>CSL</w:instrText>
      </w:r>
      <w:r w:rsidR="00467C11" w:rsidRPr="00467C11">
        <w:rPr>
          <w:color w:val="000000"/>
          <w:sz w:val="28"/>
          <w:szCs w:val="28"/>
        </w:rPr>
        <w:instrText>_</w:instrText>
      </w:r>
      <w:r w:rsidR="00467C11">
        <w:rPr>
          <w:color w:val="000000"/>
          <w:sz w:val="28"/>
          <w:szCs w:val="28"/>
          <w:lang w:val="en-US"/>
        </w:rPr>
        <w:instrText>CITATION</w:instrText>
      </w:r>
      <w:r w:rsidR="00467C11" w:rsidRPr="00467C11">
        <w:rPr>
          <w:color w:val="000000"/>
          <w:sz w:val="28"/>
          <w:szCs w:val="28"/>
        </w:rPr>
        <w:instrText xml:space="preserve"> {"</w:instrText>
      </w:r>
      <w:r w:rsidR="00467C11">
        <w:rPr>
          <w:color w:val="000000"/>
          <w:sz w:val="28"/>
          <w:szCs w:val="28"/>
          <w:lang w:val="en-US"/>
        </w:rPr>
        <w:instrText>citationItems</w:instrText>
      </w:r>
      <w:r w:rsidR="00467C11" w:rsidRPr="00467C11">
        <w:rPr>
          <w:color w:val="000000"/>
          <w:sz w:val="28"/>
          <w:szCs w:val="28"/>
        </w:rPr>
        <w:instrText>":[{"</w:instrText>
      </w:r>
      <w:r w:rsidR="00467C11">
        <w:rPr>
          <w:color w:val="000000"/>
          <w:sz w:val="28"/>
          <w:szCs w:val="28"/>
          <w:lang w:val="en-US"/>
        </w:rPr>
        <w:instrText>id</w:instrText>
      </w:r>
      <w:r w:rsidR="00467C11" w:rsidRPr="00467C11">
        <w:rPr>
          <w:color w:val="000000"/>
          <w:sz w:val="28"/>
          <w:szCs w:val="28"/>
        </w:rPr>
        <w:instrText>":"</w:instrText>
      </w:r>
      <w:r w:rsidR="00467C11">
        <w:rPr>
          <w:color w:val="000000"/>
          <w:sz w:val="28"/>
          <w:szCs w:val="28"/>
          <w:lang w:val="en-US"/>
        </w:rPr>
        <w:instrText>ITEM</w:instrText>
      </w:r>
      <w:r w:rsidR="00467C11" w:rsidRPr="00467C11">
        <w:rPr>
          <w:color w:val="000000"/>
          <w:sz w:val="28"/>
          <w:szCs w:val="28"/>
        </w:rPr>
        <w:instrText>-1","</w:instrText>
      </w:r>
      <w:r w:rsidR="00467C11">
        <w:rPr>
          <w:color w:val="000000"/>
          <w:sz w:val="28"/>
          <w:szCs w:val="28"/>
          <w:lang w:val="en-US"/>
        </w:rPr>
        <w:instrText>itemData</w:instrText>
      </w:r>
      <w:r w:rsidR="00467C11" w:rsidRPr="00467C11">
        <w:rPr>
          <w:color w:val="000000"/>
          <w:sz w:val="28"/>
          <w:szCs w:val="28"/>
        </w:rPr>
        <w:instrText>":{"</w:instrText>
      </w:r>
      <w:r w:rsidR="00467C11">
        <w:rPr>
          <w:color w:val="000000"/>
          <w:sz w:val="28"/>
          <w:szCs w:val="28"/>
          <w:lang w:val="en-US"/>
        </w:rPr>
        <w:instrText>DOI</w:instrText>
      </w:r>
      <w:r w:rsidR="00467C11" w:rsidRPr="00467C11">
        <w:rPr>
          <w:color w:val="000000"/>
          <w:sz w:val="28"/>
          <w:szCs w:val="28"/>
        </w:rPr>
        <w:instrText>":"10.1016/</w:instrText>
      </w:r>
      <w:r w:rsidR="00467C11">
        <w:rPr>
          <w:color w:val="000000"/>
          <w:sz w:val="28"/>
          <w:szCs w:val="28"/>
          <w:lang w:val="en-US"/>
        </w:rPr>
        <w:instrText>S</w:instrText>
      </w:r>
      <w:r w:rsidR="00467C11" w:rsidRPr="00467C11">
        <w:rPr>
          <w:color w:val="000000"/>
          <w:sz w:val="28"/>
          <w:szCs w:val="28"/>
        </w:rPr>
        <w:instrText>0140-6736(94)93062-7","</w:instrText>
      </w:r>
      <w:r w:rsidR="00467C11">
        <w:rPr>
          <w:color w:val="000000"/>
          <w:sz w:val="28"/>
          <w:szCs w:val="28"/>
          <w:lang w:val="en-US"/>
        </w:rPr>
        <w:instrText>ISSN</w:instrText>
      </w:r>
      <w:r w:rsidR="00467C11" w:rsidRPr="00467C11">
        <w:rPr>
          <w:color w:val="000000"/>
          <w:sz w:val="28"/>
          <w:szCs w:val="28"/>
        </w:rPr>
        <w:instrText>":"01406736","</w:instrText>
      </w:r>
      <w:r w:rsidR="00467C11">
        <w:rPr>
          <w:color w:val="000000"/>
          <w:sz w:val="28"/>
          <w:szCs w:val="28"/>
          <w:lang w:val="en-US"/>
        </w:rPr>
        <w:instrText>PMID</w:instrText>
      </w:r>
      <w:r w:rsidR="00467C11" w:rsidRPr="00467C11">
        <w:rPr>
          <w:color w:val="000000"/>
          <w:sz w:val="28"/>
          <w:szCs w:val="28"/>
        </w:rPr>
        <w:instrText>":"7911925","</w:instrText>
      </w:r>
      <w:r w:rsidR="00467C11">
        <w:rPr>
          <w:color w:val="000000"/>
          <w:sz w:val="28"/>
          <w:szCs w:val="28"/>
          <w:lang w:val="en-US"/>
        </w:rPr>
        <w:instrText>abstract</w:instrText>
      </w:r>
      <w:r w:rsidR="00467C11" w:rsidRPr="00467C11">
        <w:rPr>
          <w:color w:val="000000"/>
          <w:sz w:val="28"/>
          <w:szCs w:val="28"/>
        </w:rPr>
        <w:instrText>":"</w:instrText>
      </w:r>
      <w:r w:rsidR="00467C11">
        <w:rPr>
          <w:color w:val="000000"/>
          <w:sz w:val="28"/>
          <w:szCs w:val="28"/>
          <w:lang w:val="en-US"/>
        </w:rPr>
        <w:instrText>Summary</w:instrText>
      </w:r>
      <w:r w:rsidR="00467C11" w:rsidRPr="00467C11">
        <w:rPr>
          <w:color w:val="000000"/>
          <w:sz w:val="28"/>
          <w:szCs w:val="28"/>
        </w:rPr>
        <w:instrText xml:space="preserve">. </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examine</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reasons</w:instrText>
      </w:r>
      <w:r w:rsidR="00467C11" w:rsidRPr="00467C11">
        <w:rPr>
          <w:color w:val="000000"/>
          <w:sz w:val="28"/>
          <w:szCs w:val="28"/>
        </w:rPr>
        <w:instrText xml:space="preserve"> </w:instrText>
      </w:r>
      <w:r w:rsidR="00467C11">
        <w:rPr>
          <w:color w:val="000000"/>
          <w:sz w:val="28"/>
          <w:szCs w:val="28"/>
          <w:lang w:val="en-US"/>
        </w:rPr>
        <w:instrText>patients</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their</w:instrText>
      </w:r>
      <w:r w:rsidR="00467C11" w:rsidRPr="00467C11">
        <w:rPr>
          <w:color w:val="000000"/>
          <w:sz w:val="28"/>
          <w:szCs w:val="28"/>
        </w:rPr>
        <w:instrText xml:space="preserve"> </w:instrText>
      </w:r>
      <w:r w:rsidR="00467C11">
        <w:rPr>
          <w:color w:val="000000"/>
          <w:sz w:val="28"/>
          <w:szCs w:val="28"/>
          <w:lang w:val="en-US"/>
        </w:rPr>
        <w:instrText>relatives</w:instrText>
      </w:r>
      <w:r w:rsidR="00467C11" w:rsidRPr="00467C11">
        <w:rPr>
          <w:color w:val="000000"/>
          <w:sz w:val="28"/>
          <w:szCs w:val="28"/>
        </w:rPr>
        <w:instrText xml:space="preserve"> </w:instrText>
      </w:r>
      <w:r w:rsidR="00467C11">
        <w:rPr>
          <w:color w:val="000000"/>
          <w:sz w:val="28"/>
          <w:szCs w:val="28"/>
          <w:lang w:val="en-US"/>
        </w:rPr>
        <w:instrText>take</w:instrText>
      </w:r>
      <w:r w:rsidR="00467C11" w:rsidRPr="00467C11">
        <w:rPr>
          <w:color w:val="000000"/>
          <w:sz w:val="28"/>
          <w:szCs w:val="28"/>
        </w:rPr>
        <w:instrText xml:space="preserve"> </w:instrText>
      </w:r>
      <w:r w:rsidR="00467C11">
        <w:rPr>
          <w:color w:val="000000"/>
          <w:sz w:val="28"/>
          <w:szCs w:val="28"/>
          <w:lang w:val="en-US"/>
        </w:rPr>
        <w:instrText>legal</w:instrText>
      </w:r>
      <w:r w:rsidR="00467C11" w:rsidRPr="00467C11">
        <w:rPr>
          <w:color w:val="000000"/>
          <w:sz w:val="28"/>
          <w:szCs w:val="28"/>
        </w:rPr>
        <w:instrText xml:space="preserve"> </w:instrText>
      </w:r>
      <w:r w:rsidR="00467C11">
        <w:rPr>
          <w:color w:val="000000"/>
          <w:sz w:val="28"/>
          <w:szCs w:val="28"/>
          <w:lang w:val="en-US"/>
        </w:rPr>
        <w:instrText>action</w:instrText>
      </w:r>
      <w:r w:rsidR="00467C11" w:rsidRPr="00467C11">
        <w:rPr>
          <w:color w:val="000000"/>
          <w:sz w:val="28"/>
          <w:szCs w:val="28"/>
        </w:rPr>
        <w:instrText xml:space="preserve">, </w:instrText>
      </w:r>
      <w:r w:rsidR="00467C11">
        <w:rPr>
          <w:color w:val="000000"/>
          <w:sz w:val="28"/>
          <w:szCs w:val="28"/>
          <w:lang w:val="en-US"/>
        </w:rPr>
        <w:instrText>we</w:instrText>
      </w:r>
      <w:r w:rsidR="00467C11" w:rsidRPr="00467C11">
        <w:rPr>
          <w:color w:val="000000"/>
          <w:sz w:val="28"/>
          <w:szCs w:val="28"/>
        </w:rPr>
        <w:instrText xml:space="preserve"> </w:instrText>
      </w:r>
      <w:r w:rsidR="00467C11">
        <w:rPr>
          <w:color w:val="000000"/>
          <w:sz w:val="28"/>
          <w:szCs w:val="28"/>
          <w:lang w:val="en-US"/>
        </w:rPr>
        <w:instrText>surveyed</w:instrText>
      </w:r>
      <w:r w:rsidR="00467C11" w:rsidRPr="00467C11">
        <w:rPr>
          <w:color w:val="000000"/>
          <w:sz w:val="28"/>
          <w:szCs w:val="28"/>
        </w:rPr>
        <w:instrText xml:space="preserve"> 227 </w:instrText>
      </w:r>
      <w:r w:rsidR="00467C11">
        <w:rPr>
          <w:color w:val="000000"/>
          <w:sz w:val="28"/>
          <w:szCs w:val="28"/>
          <w:lang w:val="en-US"/>
        </w:rPr>
        <w:instrText>patients</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relatives</w:instrText>
      </w:r>
      <w:r w:rsidR="00467C11" w:rsidRPr="00467C11">
        <w:rPr>
          <w:color w:val="000000"/>
          <w:sz w:val="28"/>
          <w:szCs w:val="28"/>
        </w:rPr>
        <w:instrText xml:space="preserve"> </w:instrText>
      </w:r>
      <w:r w:rsidR="00467C11">
        <w:rPr>
          <w:color w:val="000000"/>
          <w:sz w:val="28"/>
          <w:szCs w:val="28"/>
          <w:lang w:val="en-US"/>
        </w:rPr>
        <w:instrText>who</w:instrText>
      </w:r>
      <w:r w:rsidR="00467C11" w:rsidRPr="00467C11">
        <w:rPr>
          <w:color w:val="000000"/>
          <w:sz w:val="28"/>
          <w:szCs w:val="28"/>
        </w:rPr>
        <w:instrText xml:space="preserve"> </w:instrText>
      </w:r>
      <w:r w:rsidR="00467C11">
        <w:rPr>
          <w:color w:val="000000"/>
          <w:sz w:val="28"/>
          <w:szCs w:val="28"/>
          <w:lang w:val="en-US"/>
        </w:rPr>
        <w:instrText>were</w:instrText>
      </w:r>
      <w:r w:rsidR="00467C11" w:rsidRPr="00467C11">
        <w:rPr>
          <w:color w:val="000000"/>
          <w:sz w:val="28"/>
          <w:szCs w:val="28"/>
        </w:rPr>
        <w:instrText xml:space="preserve"> </w:instrText>
      </w:r>
      <w:r w:rsidR="00467C11">
        <w:rPr>
          <w:color w:val="000000"/>
          <w:sz w:val="28"/>
          <w:szCs w:val="28"/>
          <w:lang w:val="en-US"/>
        </w:rPr>
        <w:instrText>taking</w:instrText>
      </w:r>
      <w:r w:rsidR="00467C11" w:rsidRPr="00467C11">
        <w:rPr>
          <w:color w:val="000000"/>
          <w:sz w:val="28"/>
          <w:szCs w:val="28"/>
        </w:rPr>
        <w:instrText xml:space="preserve"> </w:instrText>
      </w:r>
      <w:r w:rsidR="00467C11">
        <w:rPr>
          <w:color w:val="000000"/>
          <w:sz w:val="28"/>
          <w:szCs w:val="28"/>
          <w:lang w:val="en-US"/>
        </w:rPr>
        <w:instrText>legal</w:instrText>
      </w:r>
      <w:r w:rsidR="00467C11" w:rsidRPr="00467C11">
        <w:rPr>
          <w:color w:val="000000"/>
          <w:sz w:val="28"/>
          <w:szCs w:val="28"/>
        </w:rPr>
        <w:instrText xml:space="preserve"> </w:instrText>
      </w:r>
      <w:r w:rsidR="00467C11">
        <w:rPr>
          <w:color w:val="000000"/>
          <w:sz w:val="28"/>
          <w:szCs w:val="28"/>
          <w:lang w:val="en-US"/>
        </w:rPr>
        <w:instrText>action</w:instrText>
      </w:r>
      <w:r w:rsidR="00467C11" w:rsidRPr="00467C11">
        <w:rPr>
          <w:color w:val="000000"/>
          <w:sz w:val="28"/>
          <w:szCs w:val="28"/>
        </w:rPr>
        <w:instrText xml:space="preserve"> </w:instrText>
      </w:r>
      <w:r w:rsidR="00467C11">
        <w:rPr>
          <w:color w:val="000000"/>
          <w:sz w:val="28"/>
          <w:szCs w:val="28"/>
          <w:lang w:val="en-US"/>
        </w:rPr>
        <w:instrText>through</w:instrText>
      </w:r>
      <w:r w:rsidR="00467C11" w:rsidRPr="00467C11">
        <w:rPr>
          <w:color w:val="000000"/>
          <w:sz w:val="28"/>
          <w:szCs w:val="28"/>
        </w:rPr>
        <w:instrText xml:space="preserve"> </w:instrText>
      </w:r>
      <w:r w:rsidR="00467C11">
        <w:rPr>
          <w:color w:val="000000"/>
          <w:sz w:val="28"/>
          <w:szCs w:val="28"/>
          <w:lang w:val="en-US"/>
        </w:rPr>
        <w:instrText>five</w:instrText>
      </w:r>
      <w:r w:rsidR="00467C11" w:rsidRPr="00467C11">
        <w:rPr>
          <w:color w:val="000000"/>
          <w:sz w:val="28"/>
          <w:szCs w:val="28"/>
        </w:rPr>
        <w:instrText xml:space="preserve"> </w:instrText>
      </w:r>
      <w:r w:rsidR="00467C11">
        <w:rPr>
          <w:color w:val="000000"/>
          <w:sz w:val="28"/>
          <w:szCs w:val="28"/>
          <w:lang w:val="en-US"/>
        </w:rPr>
        <w:instrText>firms</w:instrText>
      </w:r>
      <w:r w:rsidR="00467C11" w:rsidRPr="00467C11">
        <w:rPr>
          <w:color w:val="000000"/>
          <w:sz w:val="28"/>
          <w:szCs w:val="28"/>
        </w:rPr>
        <w:instrText xml:space="preserve"> </w:instrText>
      </w:r>
      <w:r w:rsidR="00467C11">
        <w:rPr>
          <w:color w:val="000000"/>
          <w:sz w:val="28"/>
          <w:szCs w:val="28"/>
          <w:lang w:val="en-US"/>
        </w:rPr>
        <w:instrText>of</w:instrText>
      </w:r>
      <w:r w:rsidR="00467C11" w:rsidRPr="00467C11">
        <w:rPr>
          <w:color w:val="000000"/>
          <w:sz w:val="28"/>
          <w:szCs w:val="28"/>
        </w:rPr>
        <w:instrText xml:space="preserve"> </w:instrText>
      </w:r>
      <w:r w:rsidR="00467C11">
        <w:rPr>
          <w:color w:val="000000"/>
          <w:sz w:val="28"/>
          <w:szCs w:val="28"/>
          <w:lang w:val="en-US"/>
        </w:rPr>
        <w:instrText>plaintiff</w:instrText>
      </w:r>
      <w:r w:rsidR="00467C11" w:rsidRPr="00467C11">
        <w:rPr>
          <w:color w:val="000000"/>
          <w:sz w:val="28"/>
          <w:szCs w:val="28"/>
        </w:rPr>
        <w:instrText xml:space="preserve"> </w:instrText>
      </w:r>
      <w:r w:rsidR="00467C11">
        <w:rPr>
          <w:color w:val="000000"/>
          <w:sz w:val="28"/>
          <w:szCs w:val="28"/>
          <w:lang w:val="en-US"/>
        </w:rPr>
        <w:instrText>medical</w:instrText>
      </w:r>
      <w:r w:rsidR="00467C11" w:rsidRPr="00467C11">
        <w:rPr>
          <w:color w:val="000000"/>
          <w:sz w:val="28"/>
          <w:szCs w:val="28"/>
        </w:rPr>
        <w:instrText xml:space="preserve"> </w:instrText>
      </w:r>
      <w:r w:rsidR="00467C11">
        <w:rPr>
          <w:color w:val="000000"/>
          <w:sz w:val="28"/>
          <w:szCs w:val="28"/>
          <w:lang w:val="en-US"/>
        </w:rPr>
        <w:instrText>negligence</w:instrText>
      </w:r>
      <w:r w:rsidR="00467C11" w:rsidRPr="00467C11">
        <w:rPr>
          <w:color w:val="000000"/>
          <w:sz w:val="28"/>
          <w:szCs w:val="28"/>
        </w:rPr>
        <w:instrText xml:space="preserve"> </w:instrText>
      </w:r>
      <w:r w:rsidR="00467C11">
        <w:rPr>
          <w:color w:val="000000"/>
          <w:sz w:val="28"/>
          <w:szCs w:val="28"/>
          <w:lang w:val="en-US"/>
        </w:rPr>
        <w:instrText>solicitors</w:instrText>
      </w:r>
      <w:r w:rsidR="00467C11" w:rsidRPr="00467C11">
        <w:rPr>
          <w:color w:val="000000"/>
          <w:sz w:val="28"/>
          <w:szCs w:val="28"/>
        </w:rPr>
        <w:instrText xml:space="preserve">. </w:instrText>
      </w:r>
      <w:r w:rsidR="00467C11">
        <w:rPr>
          <w:color w:val="000000"/>
          <w:sz w:val="28"/>
          <w:szCs w:val="28"/>
          <w:lang w:val="en-US"/>
        </w:rPr>
        <w:instrText>Over</w:instrText>
      </w:r>
      <w:r w:rsidR="00467C11" w:rsidRPr="00467C11">
        <w:rPr>
          <w:color w:val="000000"/>
          <w:sz w:val="28"/>
          <w:szCs w:val="28"/>
        </w:rPr>
        <w:instrText xml:space="preserve"> 70% </w:instrText>
      </w:r>
      <w:r w:rsidR="00467C11">
        <w:rPr>
          <w:color w:val="000000"/>
          <w:sz w:val="28"/>
          <w:szCs w:val="28"/>
          <w:lang w:val="en-US"/>
        </w:rPr>
        <w:instrText>of</w:instrText>
      </w:r>
      <w:r w:rsidR="00467C11" w:rsidRPr="00467C11">
        <w:rPr>
          <w:color w:val="000000"/>
          <w:sz w:val="28"/>
          <w:szCs w:val="28"/>
        </w:rPr>
        <w:instrText xml:space="preserve"> </w:instrText>
      </w:r>
      <w:r w:rsidR="00467C11">
        <w:rPr>
          <w:color w:val="000000"/>
          <w:sz w:val="28"/>
          <w:szCs w:val="28"/>
          <w:lang w:val="en-US"/>
        </w:rPr>
        <w:instrText>respondents</w:instrText>
      </w:r>
      <w:r w:rsidR="00467C11" w:rsidRPr="00467C11">
        <w:rPr>
          <w:color w:val="000000"/>
          <w:sz w:val="28"/>
          <w:szCs w:val="28"/>
        </w:rPr>
        <w:instrText xml:space="preserve"> </w:instrText>
      </w:r>
      <w:r w:rsidR="00467C11">
        <w:rPr>
          <w:color w:val="000000"/>
          <w:sz w:val="28"/>
          <w:szCs w:val="28"/>
          <w:lang w:val="en-US"/>
        </w:rPr>
        <w:instrText>were</w:instrText>
      </w:r>
      <w:r w:rsidR="00467C11" w:rsidRPr="00467C11">
        <w:rPr>
          <w:color w:val="000000"/>
          <w:sz w:val="28"/>
          <w:szCs w:val="28"/>
        </w:rPr>
        <w:instrText xml:space="preserve"> </w:instrText>
      </w:r>
      <w:r w:rsidR="00467C11">
        <w:rPr>
          <w:color w:val="000000"/>
          <w:sz w:val="28"/>
          <w:szCs w:val="28"/>
          <w:lang w:val="en-US"/>
        </w:rPr>
        <w:instrText>seriously</w:instrText>
      </w:r>
      <w:r w:rsidR="00467C11" w:rsidRPr="00467C11">
        <w:rPr>
          <w:color w:val="000000"/>
          <w:sz w:val="28"/>
          <w:szCs w:val="28"/>
        </w:rPr>
        <w:instrText xml:space="preserve"> </w:instrText>
      </w:r>
      <w:r w:rsidR="00467C11">
        <w:rPr>
          <w:color w:val="000000"/>
          <w:sz w:val="28"/>
          <w:szCs w:val="28"/>
          <w:lang w:val="en-US"/>
        </w:rPr>
        <w:instrText>affected</w:instrText>
      </w:r>
      <w:r w:rsidR="00467C11" w:rsidRPr="00467C11">
        <w:rPr>
          <w:color w:val="000000"/>
          <w:sz w:val="28"/>
          <w:szCs w:val="28"/>
        </w:rPr>
        <w:instrText xml:space="preserve"> </w:instrText>
      </w:r>
      <w:r w:rsidR="00467C11">
        <w:rPr>
          <w:color w:val="000000"/>
          <w:sz w:val="28"/>
          <w:szCs w:val="28"/>
          <w:lang w:val="en-US"/>
        </w:rPr>
        <w:instrText>by</w:instrText>
      </w:r>
      <w:r w:rsidR="00467C11" w:rsidRPr="00467C11">
        <w:rPr>
          <w:color w:val="000000"/>
          <w:sz w:val="28"/>
          <w:szCs w:val="28"/>
        </w:rPr>
        <w:instrText xml:space="preserve"> </w:instrText>
      </w:r>
      <w:r w:rsidR="00467C11">
        <w:rPr>
          <w:color w:val="000000"/>
          <w:sz w:val="28"/>
          <w:szCs w:val="28"/>
          <w:lang w:val="en-US"/>
        </w:rPr>
        <w:instrText>incidents</w:instrText>
      </w:r>
      <w:r w:rsidR="00467C11" w:rsidRPr="00467C11">
        <w:rPr>
          <w:color w:val="000000"/>
          <w:sz w:val="28"/>
          <w:szCs w:val="28"/>
        </w:rPr>
        <w:instrText xml:space="preserve"> </w:instrText>
      </w:r>
      <w:r w:rsidR="00467C11">
        <w:rPr>
          <w:color w:val="000000"/>
          <w:sz w:val="28"/>
          <w:szCs w:val="28"/>
          <w:lang w:val="en-US"/>
        </w:rPr>
        <w:instrText>that</w:instrText>
      </w:r>
      <w:r w:rsidR="00467C11" w:rsidRPr="00467C11">
        <w:rPr>
          <w:color w:val="000000"/>
          <w:sz w:val="28"/>
          <w:szCs w:val="28"/>
        </w:rPr>
        <w:instrText xml:space="preserve"> </w:instrText>
      </w:r>
      <w:r w:rsidR="00467C11">
        <w:rPr>
          <w:color w:val="000000"/>
          <w:sz w:val="28"/>
          <w:szCs w:val="28"/>
          <w:lang w:val="en-US"/>
        </w:rPr>
        <w:instrText>gave</w:instrText>
      </w:r>
      <w:r w:rsidR="00467C11" w:rsidRPr="00467C11">
        <w:rPr>
          <w:color w:val="000000"/>
          <w:sz w:val="28"/>
          <w:szCs w:val="28"/>
        </w:rPr>
        <w:instrText xml:space="preserve"> </w:instrText>
      </w:r>
      <w:r w:rsidR="00467C11">
        <w:rPr>
          <w:color w:val="000000"/>
          <w:sz w:val="28"/>
          <w:szCs w:val="28"/>
          <w:lang w:val="en-US"/>
        </w:rPr>
        <w:instrText>rise</w:instrText>
      </w:r>
      <w:r w:rsidR="00467C11" w:rsidRPr="00467C11">
        <w:rPr>
          <w:color w:val="000000"/>
          <w:sz w:val="28"/>
          <w:szCs w:val="28"/>
        </w:rPr>
        <w:instrText xml:space="preserve"> </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litigation</w:instrText>
      </w:r>
      <w:r w:rsidR="00467C11" w:rsidRPr="00467C11">
        <w:rPr>
          <w:color w:val="000000"/>
          <w:sz w:val="28"/>
          <w:szCs w:val="28"/>
        </w:rPr>
        <w:instrText xml:space="preserve"> </w:instrText>
      </w:r>
      <w:r w:rsidR="00467C11">
        <w:rPr>
          <w:color w:val="000000"/>
          <w:sz w:val="28"/>
          <w:szCs w:val="28"/>
          <w:lang w:val="en-US"/>
        </w:rPr>
        <w:instrText>with</w:instrText>
      </w:r>
      <w:r w:rsidR="00467C11" w:rsidRPr="00467C11">
        <w:rPr>
          <w:color w:val="000000"/>
          <w:sz w:val="28"/>
          <w:szCs w:val="28"/>
        </w:rPr>
        <w:instrText xml:space="preserve"> </w:instrText>
      </w:r>
      <w:r w:rsidR="00467C11">
        <w:rPr>
          <w:color w:val="000000"/>
          <w:sz w:val="28"/>
          <w:szCs w:val="28"/>
          <w:lang w:val="en-US"/>
        </w:rPr>
        <w:instrText>long</w:instrText>
      </w:r>
      <w:r w:rsidR="00467C11" w:rsidRPr="00467C11">
        <w:rPr>
          <w:color w:val="000000"/>
          <w:sz w:val="28"/>
          <w:szCs w:val="28"/>
        </w:rPr>
        <w:instrText>-</w:instrText>
      </w:r>
      <w:r w:rsidR="00467C11">
        <w:rPr>
          <w:color w:val="000000"/>
          <w:sz w:val="28"/>
          <w:szCs w:val="28"/>
          <w:lang w:val="en-US"/>
        </w:rPr>
        <w:instrText>term</w:instrText>
      </w:r>
      <w:r w:rsidR="00467C11" w:rsidRPr="00467C11">
        <w:rPr>
          <w:color w:val="000000"/>
          <w:sz w:val="28"/>
          <w:szCs w:val="28"/>
        </w:rPr>
        <w:instrText xml:space="preserve"> </w:instrText>
      </w:r>
      <w:r w:rsidR="00467C11">
        <w:rPr>
          <w:color w:val="000000"/>
          <w:sz w:val="28"/>
          <w:szCs w:val="28"/>
          <w:lang w:val="en-US"/>
        </w:rPr>
        <w:instrText>effects</w:instrText>
      </w:r>
      <w:r w:rsidR="00467C11" w:rsidRPr="00467C11">
        <w:rPr>
          <w:color w:val="000000"/>
          <w:sz w:val="28"/>
          <w:szCs w:val="28"/>
        </w:rPr>
        <w:instrText xml:space="preserve"> </w:instrText>
      </w:r>
      <w:r w:rsidR="00467C11">
        <w:rPr>
          <w:color w:val="000000"/>
          <w:sz w:val="28"/>
          <w:szCs w:val="28"/>
          <w:lang w:val="en-US"/>
        </w:rPr>
        <w:instrText>on</w:instrText>
      </w:r>
      <w:r w:rsidR="00467C11" w:rsidRPr="00467C11">
        <w:rPr>
          <w:color w:val="000000"/>
          <w:sz w:val="28"/>
          <w:szCs w:val="28"/>
        </w:rPr>
        <w:instrText xml:space="preserve"> </w:instrText>
      </w:r>
      <w:r w:rsidR="00467C11">
        <w:rPr>
          <w:color w:val="000000"/>
          <w:sz w:val="28"/>
          <w:szCs w:val="28"/>
          <w:lang w:val="en-US"/>
        </w:rPr>
        <w:instrText>work</w:instrText>
      </w:r>
      <w:r w:rsidR="00467C11" w:rsidRPr="00467C11">
        <w:rPr>
          <w:color w:val="000000"/>
          <w:sz w:val="28"/>
          <w:szCs w:val="28"/>
        </w:rPr>
        <w:instrText xml:space="preserve">, </w:instrText>
      </w:r>
      <w:r w:rsidR="00467C11">
        <w:rPr>
          <w:color w:val="000000"/>
          <w:sz w:val="28"/>
          <w:szCs w:val="28"/>
          <w:lang w:val="en-US"/>
        </w:rPr>
        <w:instrText>social</w:instrText>
      </w:r>
      <w:r w:rsidR="00467C11" w:rsidRPr="00467C11">
        <w:rPr>
          <w:color w:val="000000"/>
          <w:sz w:val="28"/>
          <w:szCs w:val="28"/>
        </w:rPr>
        <w:instrText xml:space="preserve"> </w:instrText>
      </w:r>
      <w:r w:rsidR="00467C11">
        <w:rPr>
          <w:color w:val="000000"/>
          <w:sz w:val="28"/>
          <w:szCs w:val="28"/>
          <w:lang w:val="en-US"/>
        </w:rPr>
        <w:instrText>life</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family</w:instrText>
      </w:r>
      <w:r w:rsidR="00467C11" w:rsidRPr="00467C11">
        <w:rPr>
          <w:color w:val="000000"/>
          <w:sz w:val="28"/>
          <w:szCs w:val="28"/>
        </w:rPr>
        <w:instrText xml:space="preserve"> </w:instrText>
      </w:r>
      <w:r w:rsidR="00467C11">
        <w:rPr>
          <w:color w:val="000000"/>
          <w:sz w:val="28"/>
          <w:szCs w:val="28"/>
          <w:lang w:val="en-US"/>
        </w:rPr>
        <w:instrText>relationships</w:instrText>
      </w:r>
      <w:r w:rsidR="00467C11" w:rsidRPr="00467C11">
        <w:rPr>
          <w:color w:val="000000"/>
          <w:sz w:val="28"/>
          <w:szCs w:val="28"/>
        </w:rPr>
        <w:instrText xml:space="preserve">. </w:instrText>
      </w:r>
      <w:r w:rsidR="00467C11">
        <w:rPr>
          <w:color w:val="000000"/>
          <w:sz w:val="28"/>
          <w:szCs w:val="28"/>
          <w:lang w:val="en-US"/>
        </w:rPr>
        <w:instrText>Intense</w:instrText>
      </w:r>
      <w:r w:rsidR="00467C11" w:rsidRPr="00467C11">
        <w:rPr>
          <w:color w:val="000000"/>
          <w:sz w:val="28"/>
          <w:szCs w:val="28"/>
        </w:rPr>
        <w:instrText xml:space="preserve"> </w:instrText>
      </w:r>
      <w:r w:rsidR="00467C11">
        <w:rPr>
          <w:color w:val="000000"/>
          <w:sz w:val="28"/>
          <w:szCs w:val="28"/>
          <w:lang w:val="en-US"/>
        </w:rPr>
        <w:instrText>emotions</w:instrText>
      </w:r>
      <w:r w:rsidR="00467C11" w:rsidRPr="00467C11">
        <w:rPr>
          <w:color w:val="000000"/>
          <w:sz w:val="28"/>
          <w:szCs w:val="28"/>
        </w:rPr>
        <w:instrText xml:space="preserve"> </w:instrText>
      </w:r>
      <w:r w:rsidR="00467C11">
        <w:rPr>
          <w:color w:val="000000"/>
          <w:sz w:val="28"/>
          <w:szCs w:val="28"/>
          <w:lang w:val="en-US"/>
        </w:rPr>
        <w:instrText>were</w:instrText>
      </w:r>
      <w:r w:rsidR="00467C11" w:rsidRPr="00467C11">
        <w:rPr>
          <w:color w:val="000000"/>
          <w:sz w:val="28"/>
          <w:szCs w:val="28"/>
        </w:rPr>
        <w:instrText xml:space="preserve"> </w:instrText>
      </w:r>
      <w:r w:rsidR="00467C11">
        <w:rPr>
          <w:color w:val="000000"/>
          <w:sz w:val="28"/>
          <w:szCs w:val="28"/>
          <w:lang w:val="en-US"/>
        </w:rPr>
        <w:instrText>aroused</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continued</w:instrText>
      </w:r>
      <w:r w:rsidR="00467C11" w:rsidRPr="00467C11">
        <w:rPr>
          <w:color w:val="000000"/>
          <w:sz w:val="28"/>
          <w:szCs w:val="28"/>
        </w:rPr>
        <w:instrText xml:space="preserve"> </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be</w:instrText>
      </w:r>
      <w:r w:rsidR="00467C11" w:rsidRPr="00467C11">
        <w:rPr>
          <w:color w:val="000000"/>
          <w:sz w:val="28"/>
          <w:szCs w:val="28"/>
        </w:rPr>
        <w:instrText xml:space="preserve"> </w:instrText>
      </w:r>
      <w:r w:rsidR="00467C11">
        <w:rPr>
          <w:color w:val="000000"/>
          <w:sz w:val="28"/>
          <w:szCs w:val="28"/>
          <w:lang w:val="en-US"/>
        </w:rPr>
        <w:instrText>felt</w:instrText>
      </w:r>
      <w:r w:rsidR="00467C11" w:rsidRPr="00467C11">
        <w:rPr>
          <w:color w:val="000000"/>
          <w:sz w:val="28"/>
          <w:szCs w:val="28"/>
        </w:rPr>
        <w:instrText xml:space="preserve"> </w:instrText>
      </w:r>
      <w:r w:rsidR="00467C11">
        <w:rPr>
          <w:color w:val="000000"/>
          <w:sz w:val="28"/>
          <w:szCs w:val="28"/>
          <w:lang w:val="en-US"/>
        </w:rPr>
        <w:instrText>for</w:instrText>
      </w:r>
      <w:r w:rsidR="00467C11" w:rsidRPr="00467C11">
        <w:rPr>
          <w:color w:val="000000"/>
          <w:sz w:val="28"/>
          <w:szCs w:val="28"/>
        </w:rPr>
        <w:instrText xml:space="preserve"> </w:instrText>
      </w:r>
      <w:r w:rsidR="00467C11">
        <w:rPr>
          <w:color w:val="000000"/>
          <w:sz w:val="28"/>
          <w:szCs w:val="28"/>
          <w:lang w:val="en-US"/>
        </w:rPr>
        <w:instrText>a</w:instrText>
      </w:r>
      <w:r w:rsidR="00467C11" w:rsidRPr="00467C11">
        <w:rPr>
          <w:color w:val="000000"/>
          <w:sz w:val="28"/>
          <w:szCs w:val="28"/>
        </w:rPr>
        <w:instrText xml:space="preserve"> </w:instrText>
      </w:r>
      <w:r w:rsidR="00467C11">
        <w:rPr>
          <w:color w:val="000000"/>
          <w:sz w:val="28"/>
          <w:szCs w:val="28"/>
          <w:lang w:val="en-US"/>
        </w:rPr>
        <w:instrText>long</w:instrText>
      </w:r>
      <w:r w:rsidR="00467C11" w:rsidRPr="00467C11">
        <w:rPr>
          <w:color w:val="000000"/>
          <w:sz w:val="28"/>
          <w:szCs w:val="28"/>
        </w:rPr>
        <w:instrText xml:space="preserve"> </w:instrText>
      </w:r>
      <w:r w:rsidR="00467C11">
        <w:rPr>
          <w:color w:val="000000"/>
          <w:sz w:val="28"/>
          <w:szCs w:val="28"/>
          <w:lang w:val="en-US"/>
        </w:rPr>
        <w:instrText>time</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decision</w:instrText>
      </w:r>
      <w:r w:rsidR="00467C11" w:rsidRPr="00467C11">
        <w:rPr>
          <w:color w:val="000000"/>
          <w:sz w:val="28"/>
          <w:szCs w:val="28"/>
        </w:rPr>
        <w:instrText xml:space="preserve"> </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take</w:instrText>
      </w:r>
      <w:r w:rsidR="00467C11" w:rsidRPr="00467C11">
        <w:rPr>
          <w:color w:val="000000"/>
          <w:sz w:val="28"/>
          <w:szCs w:val="28"/>
        </w:rPr>
        <w:instrText xml:space="preserve"> </w:instrText>
      </w:r>
      <w:r w:rsidR="00467C11">
        <w:rPr>
          <w:color w:val="000000"/>
          <w:sz w:val="28"/>
          <w:szCs w:val="28"/>
          <w:lang w:val="en-US"/>
        </w:rPr>
        <w:instrText>legal</w:instrText>
      </w:r>
      <w:r w:rsidR="00467C11" w:rsidRPr="00467C11">
        <w:rPr>
          <w:color w:val="000000"/>
          <w:sz w:val="28"/>
          <w:szCs w:val="28"/>
        </w:rPr>
        <w:instrText xml:space="preserve"> </w:instrText>
      </w:r>
      <w:r w:rsidR="00467C11">
        <w:rPr>
          <w:color w:val="000000"/>
          <w:sz w:val="28"/>
          <w:szCs w:val="28"/>
          <w:lang w:val="en-US"/>
        </w:rPr>
        <w:instrText>action</w:instrText>
      </w:r>
      <w:r w:rsidR="00467C11" w:rsidRPr="00467C11">
        <w:rPr>
          <w:color w:val="000000"/>
          <w:sz w:val="28"/>
          <w:szCs w:val="28"/>
        </w:rPr>
        <w:instrText xml:space="preserve"> </w:instrText>
      </w:r>
      <w:r w:rsidR="00467C11">
        <w:rPr>
          <w:color w:val="000000"/>
          <w:sz w:val="28"/>
          <w:szCs w:val="28"/>
          <w:lang w:val="en-US"/>
        </w:rPr>
        <w:instrText>was</w:instrText>
      </w:r>
      <w:r w:rsidR="00467C11" w:rsidRPr="00467C11">
        <w:rPr>
          <w:color w:val="000000"/>
          <w:sz w:val="28"/>
          <w:szCs w:val="28"/>
        </w:rPr>
        <w:instrText xml:space="preserve"> </w:instrText>
      </w:r>
      <w:r w:rsidR="00467C11">
        <w:rPr>
          <w:color w:val="000000"/>
          <w:sz w:val="28"/>
          <w:szCs w:val="28"/>
          <w:lang w:val="en-US"/>
        </w:rPr>
        <w:instrText>determined</w:instrText>
      </w:r>
      <w:r w:rsidR="00467C11" w:rsidRPr="00467C11">
        <w:rPr>
          <w:color w:val="000000"/>
          <w:sz w:val="28"/>
          <w:szCs w:val="28"/>
        </w:rPr>
        <w:instrText xml:space="preserve"> </w:instrText>
      </w:r>
      <w:r w:rsidR="00467C11">
        <w:rPr>
          <w:color w:val="000000"/>
          <w:sz w:val="28"/>
          <w:szCs w:val="28"/>
          <w:lang w:val="en-US"/>
        </w:rPr>
        <w:instrText>not</w:instrText>
      </w:r>
      <w:r w:rsidR="00467C11" w:rsidRPr="00467C11">
        <w:rPr>
          <w:color w:val="000000"/>
          <w:sz w:val="28"/>
          <w:szCs w:val="28"/>
        </w:rPr>
        <w:instrText xml:space="preserve"> </w:instrText>
      </w:r>
      <w:r w:rsidR="00467C11">
        <w:rPr>
          <w:color w:val="000000"/>
          <w:sz w:val="28"/>
          <w:szCs w:val="28"/>
          <w:lang w:val="en-US"/>
        </w:rPr>
        <w:instrText>only</w:instrText>
      </w:r>
      <w:r w:rsidR="00467C11" w:rsidRPr="00467C11">
        <w:rPr>
          <w:color w:val="000000"/>
          <w:sz w:val="28"/>
          <w:szCs w:val="28"/>
        </w:rPr>
        <w:instrText xml:space="preserve"> </w:instrText>
      </w:r>
      <w:r w:rsidR="00467C11">
        <w:rPr>
          <w:color w:val="000000"/>
          <w:sz w:val="28"/>
          <w:szCs w:val="28"/>
          <w:lang w:val="en-US"/>
        </w:rPr>
        <w:instrText>by</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original</w:instrText>
      </w:r>
      <w:r w:rsidR="00467C11" w:rsidRPr="00467C11">
        <w:rPr>
          <w:color w:val="000000"/>
          <w:sz w:val="28"/>
          <w:szCs w:val="28"/>
        </w:rPr>
        <w:instrText xml:space="preserve"> </w:instrText>
      </w:r>
      <w:r w:rsidR="00467C11">
        <w:rPr>
          <w:color w:val="000000"/>
          <w:sz w:val="28"/>
          <w:szCs w:val="28"/>
          <w:lang w:val="en-US"/>
        </w:rPr>
        <w:instrText>injury</w:instrText>
      </w:r>
      <w:r w:rsidR="00467C11" w:rsidRPr="00467C11">
        <w:rPr>
          <w:color w:val="000000"/>
          <w:sz w:val="28"/>
          <w:szCs w:val="28"/>
        </w:rPr>
        <w:instrText xml:space="preserve">, </w:instrText>
      </w:r>
      <w:r w:rsidR="00467C11">
        <w:rPr>
          <w:color w:val="000000"/>
          <w:sz w:val="28"/>
          <w:szCs w:val="28"/>
          <w:lang w:val="en-US"/>
        </w:rPr>
        <w:instrText>but</w:instrText>
      </w:r>
      <w:r w:rsidR="00467C11" w:rsidRPr="00467C11">
        <w:rPr>
          <w:color w:val="000000"/>
          <w:sz w:val="28"/>
          <w:szCs w:val="28"/>
        </w:rPr>
        <w:instrText xml:space="preserve"> </w:instrText>
      </w:r>
      <w:r w:rsidR="00467C11">
        <w:rPr>
          <w:color w:val="000000"/>
          <w:sz w:val="28"/>
          <w:szCs w:val="28"/>
          <w:lang w:val="en-US"/>
        </w:rPr>
        <w:instrText>also</w:instrText>
      </w:r>
      <w:r w:rsidR="00467C11" w:rsidRPr="00467C11">
        <w:rPr>
          <w:color w:val="000000"/>
          <w:sz w:val="28"/>
          <w:szCs w:val="28"/>
        </w:rPr>
        <w:instrText xml:space="preserve"> </w:instrText>
      </w:r>
      <w:r w:rsidR="00467C11">
        <w:rPr>
          <w:color w:val="000000"/>
          <w:sz w:val="28"/>
          <w:szCs w:val="28"/>
          <w:lang w:val="en-US"/>
        </w:rPr>
        <w:instrText>by</w:instrText>
      </w:r>
      <w:r w:rsidR="00467C11" w:rsidRPr="00467C11">
        <w:rPr>
          <w:color w:val="000000"/>
          <w:sz w:val="28"/>
          <w:szCs w:val="28"/>
        </w:rPr>
        <w:instrText xml:space="preserve"> </w:instrText>
      </w:r>
      <w:r w:rsidR="00467C11">
        <w:rPr>
          <w:color w:val="000000"/>
          <w:sz w:val="28"/>
          <w:szCs w:val="28"/>
          <w:lang w:val="en-US"/>
        </w:rPr>
        <w:instrText>insensitive</w:instrText>
      </w:r>
      <w:r w:rsidR="00467C11" w:rsidRPr="00467C11">
        <w:rPr>
          <w:color w:val="000000"/>
          <w:sz w:val="28"/>
          <w:szCs w:val="28"/>
        </w:rPr>
        <w:instrText xml:space="preserve"> </w:instrText>
      </w:r>
      <w:r w:rsidR="00467C11">
        <w:rPr>
          <w:color w:val="000000"/>
          <w:sz w:val="28"/>
          <w:szCs w:val="28"/>
          <w:lang w:val="en-US"/>
        </w:rPr>
        <w:instrText>handling</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poor</w:instrText>
      </w:r>
      <w:r w:rsidR="00467C11" w:rsidRPr="00467C11">
        <w:rPr>
          <w:color w:val="000000"/>
          <w:sz w:val="28"/>
          <w:szCs w:val="28"/>
        </w:rPr>
        <w:instrText xml:space="preserve"> </w:instrText>
      </w:r>
      <w:r w:rsidR="00467C11">
        <w:rPr>
          <w:color w:val="000000"/>
          <w:sz w:val="28"/>
          <w:szCs w:val="28"/>
          <w:lang w:val="en-US"/>
        </w:rPr>
        <w:instrText>communication</w:instrText>
      </w:r>
      <w:r w:rsidR="00467C11" w:rsidRPr="00467C11">
        <w:rPr>
          <w:color w:val="000000"/>
          <w:sz w:val="28"/>
          <w:szCs w:val="28"/>
        </w:rPr>
        <w:instrText xml:space="preserve"> </w:instrText>
      </w:r>
      <w:r w:rsidR="00467C11">
        <w:rPr>
          <w:color w:val="000000"/>
          <w:sz w:val="28"/>
          <w:szCs w:val="28"/>
          <w:lang w:val="en-US"/>
        </w:rPr>
        <w:instrText>after</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original</w:instrText>
      </w:r>
      <w:r w:rsidR="00467C11" w:rsidRPr="00467C11">
        <w:rPr>
          <w:color w:val="000000"/>
          <w:sz w:val="28"/>
          <w:szCs w:val="28"/>
        </w:rPr>
        <w:instrText xml:space="preserve"> </w:instrText>
      </w:r>
      <w:r w:rsidR="00467C11">
        <w:rPr>
          <w:color w:val="000000"/>
          <w:sz w:val="28"/>
          <w:szCs w:val="28"/>
          <w:lang w:val="en-US"/>
        </w:rPr>
        <w:instrText>incident</w:instrText>
      </w:r>
      <w:r w:rsidR="00467C11" w:rsidRPr="00467C11">
        <w:rPr>
          <w:color w:val="000000"/>
          <w:sz w:val="28"/>
          <w:szCs w:val="28"/>
        </w:rPr>
        <w:instrText xml:space="preserve">. </w:instrText>
      </w:r>
      <w:r w:rsidR="00467C11">
        <w:rPr>
          <w:color w:val="000000"/>
          <w:sz w:val="28"/>
          <w:szCs w:val="28"/>
          <w:lang w:val="en-US"/>
        </w:rPr>
        <w:instrText>Where</w:instrText>
      </w:r>
      <w:r w:rsidR="00467C11" w:rsidRPr="00467C11">
        <w:rPr>
          <w:color w:val="000000"/>
          <w:sz w:val="28"/>
          <w:szCs w:val="28"/>
        </w:rPr>
        <w:instrText xml:space="preserve"> </w:instrText>
      </w:r>
      <w:r w:rsidR="00467C11">
        <w:rPr>
          <w:color w:val="000000"/>
          <w:sz w:val="28"/>
          <w:szCs w:val="28"/>
          <w:lang w:val="en-US"/>
        </w:rPr>
        <w:instrText>explanations</w:instrText>
      </w:r>
      <w:r w:rsidR="00467C11" w:rsidRPr="00467C11">
        <w:rPr>
          <w:color w:val="000000"/>
          <w:sz w:val="28"/>
          <w:szCs w:val="28"/>
        </w:rPr>
        <w:instrText xml:space="preserve"> </w:instrText>
      </w:r>
      <w:r w:rsidR="00467C11">
        <w:rPr>
          <w:color w:val="000000"/>
          <w:sz w:val="28"/>
          <w:szCs w:val="28"/>
          <w:lang w:val="en-US"/>
        </w:rPr>
        <w:instrText>were</w:instrText>
      </w:r>
      <w:r w:rsidR="00467C11" w:rsidRPr="00467C11">
        <w:rPr>
          <w:color w:val="000000"/>
          <w:sz w:val="28"/>
          <w:szCs w:val="28"/>
        </w:rPr>
        <w:instrText xml:space="preserve"> </w:instrText>
      </w:r>
      <w:r w:rsidR="00467C11">
        <w:rPr>
          <w:color w:val="000000"/>
          <w:sz w:val="28"/>
          <w:szCs w:val="28"/>
          <w:lang w:val="en-US"/>
        </w:rPr>
        <w:instrText>given</w:instrText>
      </w:r>
      <w:r w:rsidR="00467C11" w:rsidRPr="00467C11">
        <w:rPr>
          <w:color w:val="000000"/>
          <w:sz w:val="28"/>
          <w:szCs w:val="28"/>
        </w:rPr>
        <w:instrText xml:space="preserve">, </w:instrText>
      </w:r>
      <w:r w:rsidR="00467C11">
        <w:rPr>
          <w:color w:val="000000"/>
          <w:sz w:val="28"/>
          <w:szCs w:val="28"/>
          <w:lang w:val="en-US"/>
        </w:rPr>
        <w:instrText>less</w:instrText>
      </w:r>
      <w:r w:rsidR="00467C11" w:rsidRPr="00467C11">
        <w:rPr>
          <w:color w:val="000000"/>
          <w:sz w:val="28"/>
          <w:szCs w:val="28"/>
        </w:rPr>
        <w:instrText xml:space="preserve"> </w:instrText>
      </w:r>
      <w:r w:rsidR="00467C11">
        <w:rPr>
          <w:color w:val="000000"/>
          <w:sz w:val="28"/>
          <w:szCs w:val="28"/>
          <w:lang w:val="en-US"/>
        </w:rPr>
        <w:instrText>than</w:instrText>
      </w:r>
      <w:r w:rsidR="00467C11" w:rsidRPr="00467C11">
        <w:rPr>
          <w:color w:val="000000"/>
          <w:sz w:val="28"/>
          <w:szCs w:val="28"/>
        </w:rPr>
        <w:instrText xml:space="preserve"> 15% </w:instrText>
      </w:r>
      <w:r w:rsidR="00467C11">
        <w:rPr>
          <w:color w:val="000000"/>
          <w:sz w:val="28"/>
          <w:szCs w:val="28"/>
          <w:lang w:val="en-US"/>
        </w:rPr>
        <w:instrText>were</w:instrText>
      </w:r>
      <w:r w:rsidR="00467C11" w:rsidRPr="00467C11">
        <w:rPr>
          <w:color w:val="000000"/>
          <w:sz w:val="28"/>
          <w:szCs w:val="28"/>
        </w:rPr>
        <w:instrText xml:space="preserve"> </w:instrText>
      </w:r>
      <w:r w:rsidR="00467C11">
        <w:rPr>
          <w:color w:val="000000"/>
          <w:sz w:val="28"/>
          <w:szCs w:val="28"/>
          <w:lang w:val="en-US"/>
        </w:rPr>
        <w:instrText>considered</w:instrText>
      </w:r>
      <w:r w:rsidR="00467C11" w:rsidRPr="00467C11">
        <w:rPr>
          <w:color w:val="000000"/>
          <w:sz w:val="28"/>
          <w:szCs w:val="28"/>
        </w:rPr>
        <w:instrText xml:space="preserve"> </w:instrText>
      </w:r>
      <w:r w:rsidR="00467C11">
        <w:rPr>
          <w:color w:val="000000"/>
          <w:sz w:val="28"/>
          <w:szCs w:val="28"/>
          <w:lang w:val="en-US"/>
        </w:rPr>
        <w:instrText>satisfactory</w:instrText>
      </w:r>
      <w:r w:rsidR="00467C11" w:rsidRPr="00467C11">
        <w:rPr>
          <w:color w:val="000000"/>
          <w:sz w:val="28"/>
          <w:szCs w:val="28"/>
        </w:rPr>
        <w:instrText xml:space="preserve">. </w:instrText>
      </w:r>
      <w:r w:rsidR="00467C11">
        <w:rPr>
          <w:color w:val="000000"/>
          <w:sz w:val="28"/>
          <w:szCs w:val="28"/>
          <w:lang w:val="en-US"/>
        </w:rPr>
        <w:instrText>Four</w:instrText>
      </w:r>
      <w:r w:rsidR="00467C11" w:rsidRPr="00467C11">
        <w:rPr>
          <w:color w:val="000000"/>
          <w:sz w:val="28"/>
          <w:szCs w:val="28"/>
        </w:rPr>
        <w:instrText xml:space="preserve"> </w:instrText>
      </w:r>
      <w:r w:rsidR="00467C11">
        <w:rPr>
          <w:color w:val="000000"/>
          <w:sz w:val="28"/>
          <w:szCs w:val="28"/>
          <w:lang w:val="en-US"/>
        </w:rPr>
        <w:instrText>main</w:instrText>
      </w:r>
      <w:r w:rsidR="00467C11" w:rsidRPr="00467C11">
        <w:rPr>
          <w:color w:val="000000"/>
          <w:sz w:val="28"/>
          <w:szCs w:val="28"/>
        </w:rPr>
        <w:instrText xml:space="preserve"> </w:instrText>
      </w:r>
      <w:r w:rsidR="00467C11">
        <w:rPr>
          <w:color w:val="000000"/>
          <w:sz w:val="28"/>
          <w:szCs w:val="28"/>
          <w:lang w:val="en-US"/>
        </w:rPr>
        <w:instrText>themes</w:instrText>
      </w:r>
      <w:r w:rsidR="00467C11" w:rsidRPr="00467C11">
        <w:rPr>
          <w:color w:val="000000"/>
          <w:sz w:val="28"/>
          <w:szCs w:val="28"/>
        </w:rPr>
        <w:instrText xml:space="preserve"> </w:instrText>
      </w:r>
      <w:r w:rsidR="00467C11">
        <w:rPr>
          <w:color w:val="000000"/>
          <w:sz w:val="28"/>
          <w:szCs w:val="28"/>
          <w:lang w:val="en-US"/>
        </w:rPr>
        <w:instrText>emerged</w:instrText>
      </w:r>
      <w:r w:rsidR="00467C11" w:rsidRPr="00467C11">
        <w:rPr>
          <w:color w:val="000000"/>
          <w:sz w:val="28"/>
          <w:szCs w:val="28"/>
        </w:rPr>
        <w:instrText xml:space="preserve"> </w:instrText>
      </w:r>
      <w:r w:rsidR="00467C11">
        <w:rPr>
          <w:color w:val="000000"/>
          <w:sz w:val="28"/>
          <w:szCs w:val="28"/>
          <w:lang w:val="en-US"/>
        </w:rPr>
        <w:instrText>from</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analysis</w:instrText>
      </w:r>
      <w:r w:rsidR="00467C11" w:rsidRPr="00467C11">
        <w:rPr>
          <w:color w:val="000000"/>
          <w:sz w:val="28"/>
          <w:szCs w:val="28"/>
        </w:rPr>
        <w:instrText xml:space="preserve"> </w:instrText>
      </w:r>
      <w:r w:rsidR="00467C11">
        <w:rPr>
          <w:color w:val="000000"/>
          <w:sz w:val="28"/>
          <w:szCs w:val="28"/>
          <w:lang w:val="en-US"/>
        </w:rPr>
        <w:instrText>of</w:instrText>
      </w:r>
      <w:r w:rsidR="00467C11" w:rsidRPr="00467C11">
        <w:rPr>
          <w:color w:val="000000"/>
          <w:sz w:val="28"/>
          <w:szCs w:val="28"/>
        </w:rPr>
        <w:instrText xml:space="preserve"> </w:instrText>
      </w:r>
      <w:r w:rsidR="00467C11">
        <w:rPr>
          <w:color w:val="000000"/>
          <w:sz w:val="28"/>
          <w:szCs w:val="28"/>
          <w:lang w:val="en-US"/>
        </w:rPr>
        <w:instrText>reasons</w:instrText>
      </w:r>
      <w:r w:rsidR="00467C11" w:rsidRPr="00467C11">
        <w:rPr>
          <w:color w:val="000000"/>
          <w:sz w:val="28"/>
          <w:szCs w:val="28"/>
        </w:rPr>
        <w:instrText xml:space="preserve"> </w:instrText>
      </w:r>
      <w:r w:rsidR="00467C11">
        <w:rPr>
          <w:color w:val="000000"/>
          <w:sz w:val="28"/>
          <w:szCs w:val="28"/>
          <w:lang w:val="en-US"/>
        </w:rPr>
        <w:instrText>for</w:instrText>
      </w:r>
      <w:r w:rsidR="00467C11" w:rsidRPr="00467C11">
        <w:rPr>
          <w:color w:val="000000"/>
          <w:sz w:val="28"/>
          <w:szCs w:val="28"/>
        </w:rPr>
        <w:instrText xml:space="preserve"> </w:instrText>
      </w:r>
      <w:r w:rsidR="00467C11">
        <w:rPr>
          <w:color w:val="000000"/>
          <w:sz w:val="28"/>
          <w:szCs w:val="28"/>
          <w:lang w:val="en-US"/>
        </w:rPr>
        <w:instrText>litigation</w:instrText>
      </w:r>
      <w:r w:rsidR="00467C11" w:rsidRPr="00467C11">
        <w:rPr>
          <w:color w:val="000000"/>
          <w:sz w:val="28"/>
          <w:szCs w:val="28"/>
        </w:rPr>
        <w:instrText xml:space="preserve">: </w:instrText>
      </w:r>
      <w:r w:rsidR="00467C11">
        <w:rPr>
          <w:color w:val="000000"/>
          <w:sz w:val="28"/>
          <w:szCs w:val="28"/>
          <w:lang w:val="en-US"/>
        </w:rPr>
        <w:instrText>concern</w:instrText>
      </w:r>
      <w:r w:rsidR="00467C11" w:rsidRPr="00467C11">
        <w:rPr>
          <w:color w:val="000000"/>
          <w:sz w:val="28"/>
          <w:szCs w:val="28"/>
        </w:rPr>
        <w:instrText xml:space="preserve"> </w:instrText>
      </w:r>
      <w:r w:rsidR="00467C11">
        <w:rPr>
          <w:color w:val="000000"/>
          <w:sz w:val="28"/>
          <w:szCs w:val="28"/>
          <w:lang w:val="en-US"/>
        </w:rPr>
        <w:instrText>with</w:instrText>
      </w:r>
      <w:r w:rsidR="00467C11" w:rsidRPr="00467C11">
        <w:rPr>
          <w:color w:val="000000"/>
          <w:sz w:val="28"/>
          <w:szCs w:val="28"/>
        </w:rPr>
        <w:instrText xml:space="preserve"> </w:instrText>
      </w:r>
      <w:r w:rsidR="00467C11">
        <w:rPr>
          <w:color w:val="000000"/>
          <w:sz w:val="28"/>
          <w:szCs w:val="28"/>
          <w:lang w:val="en-US"/>
        </w:rPr>
        <w:instrText>standards</w:instrText>
      </w:r>
      <w:r w:rsidR="00467C11" w:rsidRPr="00467C11">
        <w:rPr>
          <w:color w:val="000000"/>
          <w:sz w:val="28"/>
          <w:szCs w:val="28"/>
        </w:rPr>
        <w:instrText xml:space="preserve"> </w:instrText>
      </w:r>
      <w:r w:rsidR="00467C11">
        <w:rPr>
          <w:color w:val="000000"/>
          <w:sz w:val="28"/>
          <w:szCs w:val="28"/>
          <w:lang w:val="en-US"/>
        </w:rPr>
        <w:instrText>of</w:instrText>
      </w:r>
      <w:r w:rsidR="00467C11" w:rsidRPr="00467C11">
        <w:rPr>
          <w:color w:val="000000"/>
          <w:sz w:val="28"/>
          <w:szCs w:val="28"/>
        </w:rPr>
        <w:instrText xml:space="preserve"> </w:instrText>
      </w:r>
      <w:r w:rsidR="00467C11">
        <w:rPr>
          <w:color w:val="000000"/>
          <w:sz w:val="28"/>
          <w:szCs w:val="28"/>
          <w:lang w:val="en-US"/>
        </w:rPr>
        <w:instrText>care</w:instrText>
      </w:r>
      <w:r w:rsidR="00467C11" w:rsidRPr="00467C11">
        <w:rPr>
          <w:color w:val="000000"/>
          <w:sz w:val="28"/>
          <w:szCs w:val="28"/>
        </w:rPr>
        <w:instrText>-</w:instrText>
      </w:r>
      <w:r w:rsidR="00467C11">
        <w:rPr>
          <w:color w:val="000000"/>
          <w:sz w:val="28"/>
          <w:szCs w:val="28"/>
          <w:lang w:val="en-US"/>
        </w:rPr>
        <w:instrText>both</w:instrText>
      </w:r>
      <w:r w:rsidR="00467C11" w:rsidRPr="00467C11">
        <w:rPr>
          <w:color w:val="000000"/>
          <w:sz w:val="28"/>
          <w:szCs w:val="28"/>
        </w:rPr>
        <w:instrText xml:space="preserve"> </w:instrText>
      </w:r>
      <w:r w:rsidR="00467C11">
        <w:rPr>
          <w:color w:val="000000"/>
          <w:sz w:val="28"/>
          <w:szCs w:val="28"/>
          <w:lang w:val="en-US"/>
        </w:rPr>
        <w:instrText>patients</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relatives</w:instrText>
      </w:r>
      <w:r w:rsidR="00467C11" w:rsidRPr="00467C11">
        <w:rPr>
          <w:color w:val="000000"/>
          <w:sz w:val="28"/>
          <w:szCs w:val="28"/>
        </w:rPr>
        <w:instrText xml:space="preserve"> </w:instrText>
      </w:r>
      <w:r w:rsidR="00467C11">
        <w:rPr>
          <w:color w:val="000000"/>
          <w:sz w:val="28"/>
          <w:szCs w:val="28"/>
          <w:lang w:val="en-US"/>
        </w:rPr>
        <w:instrText>wanted</w:instrText>
      </w:r>
      <w:r w:rsidR="00467C11" w:rsidRPr="00467C11">
        <w:rPr>
          <w:color w:val="000000"/>
          <w:sz w:val="28"/>
          <w:szCs w:val="28"/>
        </w:rPr>
        <w:instrText xml:space="preserve"> </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prevent</w:instrText>
      </w:r>
      <w:r w:rsidR="00467C11" w:rsidRPr="00467C11">
        <w:rPr>
          <w:color w:val="000000"/>
          <w:sz w:val="28"/>
          <w:szCs w:val="28"/>
        </w:rPr>
        <w:instrText xml:space="preserve"> </w:instrText>
      </w:r>
      <w:r w:rsidR="00467C11">
        <w:rPr>
          <w:color w:val="000000"/>
          <w:sz w:val="28"/>
          <w:szCs w:val="28"/>
          <w:lang w:val="en-US"/>
        </w:rPr>
        <w:instrText>similar</w:instrText>
      </w:r>
      <w:r w:rsidR="00467C11" w:rsidRPr="00467C11">
        <w:rPr>
          <w:color w:val="000000"/>
          <w:sz w:val="28"/>
          <w:szCs w:val="28"/>
        </w:rPr>
        <w:instrText xml:space="preserve"> </w:instrText>
      </w:r>
      <w:r w:rsidR="00467C11">
        <w:rPr>
          <w:color w:val="000000"/>
          <w:sz w:val="28"/>
          <w:szCs w:val="28"/>
          <w:lang w:val="en-US"/>
        </w:rPr>
        <w:instrText>incidents</w:instrText>
      </w:r>
      <w:r w:rsidR="00467C11" w:rsidRPr="00467C11">
        <w:rPr>
          <w:color w:val="000000"/>
          <w:sz w:val="28"/>
          <w:szCs w:val="28"/>
        </w:rPr>
        <w:instrText xml:space="preserve"> </w:instrText>
      </w:r>
      <w:r w:rsidR="00467C11">
        <w:rPr>
          <w:color w:val="000000"/>
          <w:sz w:val="28"/>
          <w:szCs w:val="28"/>
          <w:lang w:val="en-US"/>
        </w:rPr>
        <w:instrText>in</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future</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need</w:instrText>
      </w:r>
      <w:r w:rsidR="00467C11" w:rsidRPr="00467C11">
        <w:rPr>
          <w:color w:val="000000"/>
          <w:sz w:val="28"/>
          <w:szCs w:val="28"/>
        </w:rPr>
        <w:instrText xml:space="preserve"> </w:instrText>
      </w:r>
      <w:r w:rsidR="00467C11">
        <w:rPr>
          <w:color w:val="000000"/>
          <w:sz w:val="28"/>
          <w:szCs w:val="28"/>
          <w:lang w:val="en-US"/>
        </w:rPr>
        <w:instrText>for</w:instrText>
      </w:r>
      <w:r w:rsidR="00467C11" w:rsidRPr="00467C11">
        <w:rPr>
          <w:color w:val="000000"/>
          <w:sz w:val="28"/>
          <w:szCs w:val="28"/>
        </w:rPr>
        <w:instrText xml:space="preserve"> </w:instrText>
      </w:r>
      <w:r w:rsidR="00467C11">
        <w:rPr>
          <w:color w:val="000000"/>
          <w:sz w:val="28"/>
          <w:szCs w:val="28"/>
          <w:lang w:val="en-US"/>
        </w:rPr>
        <w:instrText>an</w:instrText>
      </w:r>
      <w:r w:rsidR="00467C11" w:rsidRPr="00467C11">
        <w:rPr>
          <w:color w:val="000000"/>
          <w:sz w:val="28"/>
          <w:szCs w:val="28"/>
        </w:rPr>
        <w:instrText xml:space="preserve"> </w:instrText>
      </w:r>
      <w:r w:rsidR="00467C11">
        <w:rPr>
          <w:color w:val="000000"/>
          <w:sz w:val="28"/>
          <w:szCs w:val="28"/>
          <w:lang w:val="en-US"/>
        </w:rPr>
        <w:instrText>explanation</w:instrText>
      </w:r>
      <w:r w:rsidR="00467C11" w:rsidRPr="00467C11">
        <w:rPr>
          <w:color w:val="000000"/>
          <w:sz w:val="28"/>
          <w:szCs w:val="28"/>
        </w:rPr>
        <w:instrText>-</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know</w:instrText>
      </w:r>
      <w:r w:rsidR="00467C11" w:rsidRPr="00467C11">
        <w:rPr>
          <w:color w:val="000000"/>
          <w:sz w:val="28"/>
          <w:szCs w:val="28"/>
        </w:rPr>
        <w:instrText xml:space="preserve"> </w:instrText>
      </w:r>
      <w:r w:rsidR="00467C11">
        <w:rPr>
          <w:color w:val="000000"/>
          <w:sz w:val="28"/>
          <w:szCs w:val="28"/>
          <w:lang w:val="en-US"/>
        </w:rPr>
        <w:instrText>how</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injury</w:instrText>
      </w:r>
      <w:r w:rsidR="00467C11" w:rsidRPr="00467C11">
        <w:rPr>
          <w:color w:val="000000"/>
          <w:sz w:val="28"/>
          <w:szCs w:val="28"/>
        </w:rPr>
        <w:instrText xml:space="preserve"> </w:instrText>
      </w:r>
      <w:r w:rsidR="00467C11">
        <w:rPr>
          <w:color w:val="000000"/>
          <w:sz w:val="28"/>
          <w:szCs w:val="28"/>
          <w:lang w:val="en-US"/>
        </w:rPr>
        <w:instrText>happened</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why</w:instrText>
      </w:r>
      <w:r w:rsidR="00467C11" w:rsidRPr="00467C11">
        <w:rPr>
          <w:color w:val="000000"/>
          <w:sz w:val="28"/>
          <w:szCs w:val="28"/>
        </w:rPr>
        <w:instrText xml:space="preserve">; </w:instrText>
      </w:r>
      <w:r w:rsidR="00467C11">
        <w:rPr>
          <w:color w:val="000000"/>
          <w:sz w:val="28"/>
          <w:szCs w:val="28"/>
          <w:lang w:val="en-US"/>
        </w:rPr>
        <w:instrText>compensation</w:instrText>
      </w:r>
      <w:r w:rsidR="00467C11" w:rsidRPr="00467C11">
        <w:rPr>
          <w:color w:val="000000"/>
          <w:sz w:val="28"/>
          <w:szCs w:val="28"/>
        </w:rPr>
        <w:instrText>-</w:instrText>
      </w:r>
      <w:r w:rsidR="00467C11">
        <w:rPr>
          <w:color w:val="000000"/>
          <w:sz w:val="28"/>
          <w:szCs w:val="28"/>
          <w:lang w:val="en-US"/>
        </w:rPr>
        <w:instrText>for</w:instrText>
      </w:r>
      <w:r w:rsidR="00467C11" w:rsidRPr="00467C11">
        <w:rPr>
          <w:color w:val="000000"/>
          <w:sz w:val="28"/>
          <w:szCs w:val="28"/>
        </w:rPr>
        <w:instrText xml:space="preserve"> </w:instrText>
      </w:r>
      <w:r w:rsidR="00467C11">
        <w:rPr>
          <w:color w:val="000000"/>
          <w:sz w:val="28"/>
          <w:szCs w:val="28"/>
          <w:lang w:val="en-US"/>
        </w:rPr>
        <w:instrText>actual</w:instrText>
      </w:r>
      <w:r w:rsidR="00467C11" w:rsidRPr="00467C11">
        <w:rPr>
          <w:color w:val="000000"/>
          <w:sz w:val="28"/>
          <w:szCs w:val="28"/>
        </w:rPr>
        <w:instrText xml:space="preserve"> </w:instrText>
      </w:r>
      <w:r w:rsidR="00467C11">
        <w:rPr>
          <w:color w:val="000000"/>
          <w:sz w:val="28"/>
          <w:szCs w:val="28"/>
          <w:lang w:val="en-US"/>
        </w:rPr>
        <w:instrText>losses</w:instrText>
      </w:r>
      <w:r w:rsidR="00467C11" w:rsidRPr="00467C11">
        <w:rPr>
          <w:color w:val="000000"/>
          <w:sz w:val="28"/>
          <w:szCs w:val="28"/>
        </w:rPr>
        <w:instrText xml:space="preserve">, </w:instrText>
      </w:r>
      <w:r w:rsidR="00467C11">
        <w:rPr>
          <w:color w:val="000000"/>
          <w:sz w:val="28"/>
          <w:szCs w:val="28"/>
          <w:lang w:val="en-US"/>
        </w:rPr>
        <w:instrText>pain</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suffering</w:instrText>
      </w:r>
      <w:r w:rsidR="00467C11" w:rsidRPr="00467C11">
        <w:rPr>
          <w:color w:val="000000"/>
          <w:sz w:val="28"/>
          <w:szCs w:val="28"/>
        </w:rPr>
        <w:instrText xml:space="preserve"> </w:instrText>
      </w:r>
      <w:r w:rsidR="00467C11">
        <w:rPr>
          <w:color w:val="000000"/>
          <w:sz w:val="28"/>
          <w:szCs w:val="28"/>
          <w:lang w:val="en-US"/>
        </w:rPr>
        <w:instrText>or</w:instrText>
      </w:r>
      <w:r w:rsidR="00467C11" w:rsidRPr="00467C11">
        <w:rPr>
          <w:color w:val="000000"/>
          <w:sz w:val="28"/>
          <w:szCs w:val="28"/>
        </w:rPr>
        <w:instrText xml:space="preserve"> </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provide</w:instrText>
      </w:r>
      <w:r w:rsidR="00467C11" w:rsidRPr="00467C11">
        <w:rPr>
          <w:color w:val="000000"/>
          <w:sz w:val="28"/>
          <w:szCs w:val="28"/>
        </w:rPr>
        <w:instrText xml:space="preserve"> </w:instrText>
      </w:r>
      <w:r w:rsidR="00467C11">
        <w:rPr>
          <w:color w:val="000000"/>
          <w:sz w:val="28"/>
          <w:szCs w:val="28"/>
          <w:lang w:val="en-US"/>
        </w:rPr>
        <w:instrText>care</w:instrText>
      </w:r>
      <w:r w:rsidR="00467C11" w:rsidRPr="00467C11">
        <w:rPr>
          <w:color w:val="000000"/>
          <w:sz w:val="28"/>
          <w:szCs w:val="28"/>
        </w:rPr>
        <w:instrText xml:space="preserve"> </w:instrText>
      </w:r>
      <w:r w:rsidR="00467C11">
        <w:rPr>
          <w:color w:val="000000"/>
          <w:sz w:val="28"/>
          <w:szCs w:val="28"/>
          <w:lang w:val="en-US"/>
        </w:rPr>
        <w:instrText>in</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future</w:instrText>
      </w:r>
      <w:r w:rsidR="00467C11" w:rsidRPr="00467C11">
        <w:rPr>
          <w:color w:val="000000"/>
          <w:sz w:val="28"/>
          <w:szCs w:val="28"/>
        </w:rPr>
        <w:instrText xml:space="preserve"> </w:instrText>
      </w:r>
      <w:r w:rsidR="00467C11">
        <w:rPr>
          <w:color w:val="000000"/>
          <w:sz w:val="28"/>
          <w:szCs w:val="28"/>
          <w:lang w:val="en-US"/>
        </w:rPr>
        <w:instrText>for</w:instrText>
      </w:r>
      <w:r w:rsidR="00467C11" w:rsidRPr="00467C11">
        <w:rPr>
          <w:color w:val="000000"/>
          <w:sz w:val="28"/>
          <w:szCs w:val="28"/>
        </w:rPr>
        <w:instrText xml:space="preserve"> </w:instrText>
      </w:r>
      <w:r w:rsidR="00467C11">
        <w:rPr>
          <w:color w:val="000000"/>
          <w:sz w:val="28"/>
          <w:szCs w:val="28"/>
          <w:lang w:val="en-US"/>
        </w:rPr>
        <w:instrText>an</w:instrText>
      </w:r>
      <w:r w:rsidR="00467C11" w:rsidRPr="00467C11">
        <w:rPr>
          <w:color w:val="000000"/>
          <w:sz w:val="28"/>
          <w:szCs w:val="28"/>
        </w:rPr>
        <w:instrText xml:space="preserve"> </w:instrText>
      </w:r>
      <w:r w:rsidR="00467C11">
        <w:rPr>
          <w:color w:val="000000"/>
          <w:sz w:val="28"/>
          <w:szCs w:val="28"/>
          <w:lang w:val="en-US"/>
        </w:rPr>
        <w:instrText>injured</w:instrText>
      </w:r>
      <w:r w:rsidR="00467C11" w:rsidRPr="00467C11">
        <w:rPr>
          <w:color w:val="000000"/>
          <w:sz w:val="28"/>
          <w:szCs w:val="28"/>
        </w:rPr>
        <w:instrText xml:space="preserve"> </w:instrText>
      </w:r>
      <w:r w:rsidR="00467C11">
        <w:rPr>
          <w:color w:val="000000"/>
          <w:sz w:val="28"/>
          <w:szCs w:val="28"/>
          <w:lang w:val="en-US"/>
        </w:rPr>
        <w:instrText>person</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accountability</w:instrText>
      </w:r>
      <w:r w:rsidR="00467C11" w:rsidRPr="00467C11">
        <w:rPr>
          <w:color w:val="000000"/>
          <w:sz w:val="28"/>
          <w:szCs w:val="28"/>
        </w:rPr>
        <w:instrText>-</w:instrText>
      </w:r>
      <w:r w:rsidR="00467C11">
        <w:rPr>
          <w:color w:val="000000"/>
          <w:sz w:val="28"/>
          <w:szCs w:val="28"/>
          <w:lang w:val="en-US"/>
        </w:rPr>
        <w:instrText>a</w:instrText>
      </w:r>
      <w:r w:rsidR="00467C11" w:rsidRPr="00467C11">
        <w:rPr>
          <w:color w:val="000000"/>
          <w:sz w:val="28"/>
          <w:szCs w:val="28"/>
        </w:rPr>
        <w:instrText xml:space="preserve"> </w:instrText>
      </w:r>
      <w:r w:rsidR="00467C11">
        <w:rPr>
          <w:color w:val="000000"/>
          <w:sz w:val="28"/>
          <w:szCs w:val="28"/>
          <w:lang w:val="en-US"/>
        </w:rPr>
        <w:instrText>belief</w:instrText>
      </w:r>
      <w:r w:rsidR="00467C11" w:rsidRPr="00467C11">
        <w:rPr>
          <w:color w:val="000000"/>
          <w:sz w:val="28"/>
          <w:szCs w:val="28"/>
        </w:rPr>
        <w:instrText xml:space="preserve"> </w:instrText>
      </w:r>
      <w:r w:rsidR="00467C11">
        <w:rPr>
          <w:color w:val="000000"/>
          <w:sz w:val="28"/>
          <w:szCs w:val="28"/>
          <w:lang w:val="en-US"/>
        </w:rPr>
        <w:instrText>that</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staff</w:instrText>
      </w:r>
      <w:r w:rsidR="00467C11" w:rsidRPr="00467C11">
        <w:rPr>
          <w:color w:val="000000"/>
          <w:sz w:val="28"/>
          <w:szCs w:val="28"/>
        </w:rPr>
        <w:instrText xml:space="preserve"> </w:instrText>
      </w:r>
      <w:r w:rsidR="00467C11">
        <w:rPr>
          <w:color w:val="000000"/>
          <w:sz w:val="28"/>
          <w:szCs w:val="28"/>
          <w:lang w:val="en-US"/>
        </w:rPr>
        <w:instrText>or</w:instrText>
      </w:r>
      <w:r w:rsidR="00467C11" w:rsidRPr="00467C11">
        <w:rPr>
          <w:color w:val="000000"/>
          <w:sz w:val="28"/>
          <w:szCs w:val="28"/>
        </w:rPr>
        <w:instrText xml:space="preserve"> </w:instrText>
      </w:r>
      <w:r w:rsidR="00467C11">
        <w:rPr>
          <w:color w:val="000000"/>
          <w:sz w:val="28"/>
          <w:szCs w:val="28"/>
          <w:lang w:val="en-US"/>
        </w:rPr>
        <w:instrText>organisation</w:instrText>
      </w:r>
      <w:r w:rsidR="00467C11" w:rsidRPr="00467C11">
        <w:rPr>
          <w:color w:val="000000"/>
          <w:sz w:val="28"/>
          <w:szCs w:val="28"/>
        </w:rPr>
        <w:instrText xml:space="preserve"> </w:instrText>
      </w:r>
      <w:r w:rsidR="00467C11">
        <w:rPr>
          <w:color w:val="000000"/>
          <w:sz w:val="28"/>
          <w:szCs w:val="28"/>
          <w:lang w:val="en-US"/>
        </w:rPr>
        <w:instrText>should</w:instrText>
      </w:r>
      <w:r w:rsidR="00467C11" w:rsidRPr="00467C11">
        <w:rPr>
          <w:color w:val="000000"/>
          <w:sz w:val="28"/>
          <w:szCs w:val="28"/>
        </w:rPr>
        <w:instrText xml:space="preserve"> </w:instrText>
      </w:r>
      <w:r w:rsidR="00467C11">
        <w:rPr>
          <w:color w:val="000000"/>
          <w:sz w:val="28"/>
          <w:szCs w:val="28"/>
          <w:lang w:val="en-US"/>
        </w:rPr>
        <w:instrText>have</w:instrText>
      </w:r>
      <w:r w:rsidR="00467C11" w:rsidRPr="00467C11">
        <w:rPr>
          <w:color w:val="000000"/>
          <w:sz w:val="28"/>
          <w:szCs w:val="28"/>
        </w:rPr>
        <w:instrText xml:space="preserve"> </w:instrText>
      </w:r>
      <w:r w:rsidR="00467C11">
        <w:rPr>
          <w:color w:val="000000"/>
          <w:sz w:val="28"/>
          <w:szCs w:val="28"/>
          <w:lang w:val="en-US"/>
        </w:rPr>
        <w:instrText>to</w:instrText>
      </w:r>
      <w:r w:rsidR="00467C11" w:rsidRPr="00467C11">
        <w:rPr>
          <w:color w:val="000000"/>
          <w:sz w:val="28"/>
          <w:szCs w:val="28"/>
        </w:rPr>
        <w:instrText xml:space="preserve"> </w:instrText>
      </w:r>
      <w:r w:rsidR="00467C11">
        <w:rPr>
          <w:color w:val="000000"/>
          <w:sz w:val="28"/>
          <w:szCs w:val="28"/>
          <w:lang w:val="en-US"/>
        </w:rPr>
        <w:instrText>account</w:instrText>
      </w:r>
      <w:r w:rsidR="00467C11" w:rsidRPr="00467C11">
        <w:rPr>
          <w:color w:val="000000"/>
          <w:sz w:val="28"/>
          <w:szCs w:val="28"/>
        </w:rPr>
        <w:instrText xml:space="preserve"> </w:instrText>
      </w:r>
      <w:r w:rsidR="00467C11">
        <w:rPr>
          <w:color w:val="000000"/>
          <w:sz w:val="28"/>
          <w:szCs w:val="28"/>
          <w:lang w:val="en-US"/>
        </w:rPr>
        <w:instrText>for</w:instrText>
      </w:r>
      <w:r w:rsidR="00467C11" w:rsidRPr="00467C11">
        <w:rPr>
          <w:color w:val="000000"/>
          <w:sz w:val="28"/>
          <w:szCs w:val="28"/>
        </w:rPr>
        <w:instrText xml:space="preserve"> </w:instrText>
      </w:r>
      <w:r w:rsidR="00467C11">
        <w:rPr>
          <w:color w:val="000000"/>
          <w:sz w:val="28"/>
          <w:szCs w:val="28"/>
          <w:lang w:val="en-US"/>
        </w:rPr>
        <w:instrText>their</w:instrText>
      </w:r>
      <w:r w:rsidR="00467C11" w:rsidRPr="00467C11">
        <w:rPr>
          <w:color w:val="000000"/>
          <w:sz w:val="28"/>
          <w:szCs w:val="28"/>
        </w:rPr>
        <w:instrText xml:space="preserve"> </w:instrText>
      </w:r>
      <w:r w:rsidR="00467C11">
        <w:rPr>
          <w:color w:val="000000"/>
          <w:sz w:val="28"/>
          <w:szCs w:val="28"/>
          <w:lang w:val="en-US"/>
        </w:rPr>
        <w:instrText>actions</w:instrText>
      </w:r>
      <w:r w:rsidR="00467C11" w:rsidRPr="00467C11">
        <w:rPr>
          <w:color w:val="000000"/>
          <w:sz w:val="28"/>
          <w:szCs w:val="28"/>
        </w:rPr>
        <w:instrText xml:space="preserve">. </w:instrText>
      </w:r>
      <w:r w:rsidR="00467C11">
        <w:rPr>
          <w:color w:val="000000"/>
          <w:sz w:val="28"/>
          <w:szCs w:val="28"/>
          <w:lang w:val="en-US"/>
        </w:rPr>
        <w:instrText>Patients</w:instrText>
      </w:r>
      <w:r w:rsidR="00467C11" w:rsidRPr="00467C11">
        <w:rPr>
          <w:color w:val="000000"/>
          <w:sz w:val="28"/>
          <w:szCs w:val="28"/>
        </w:rPr>
        <w:instrText xml:space="preserve"> </w:instrText>
      </w:r>
      <w:r w:rsidR="00467C11">
        <w:rPr>
          <w:color w:val="000000"/>
          <w:sz w:val="28"/>
          <w:szCs w:val="28"/>
          <w:lang w:val="en-US"/>
        </w:rPr>
        <w:instrText>taking</w:instrText>
      </w:r>
      <w:r w:rsidR="00467C11" w:rsidRPr="00467C11">
        <w:rPr>
          <w:color w:val="000000"/>
          <w:sz w:val="28"/>
          <w:szCs w:val="28"/>
        </w:rPr>
        <w:instrText xml:space="preserve"> </w:instrText>
      </w:r>
      <w:r w:rsidR="00467C11">
        <w:rPr>
          <w:color w:val="000000"/>
          <w:sz w:val="28"/>
          <w:szCs w:val="28"/>
          <w:lang w:val="en-US"/>
        </w:rPr>
        <w:instrText>legal</w:instrText>
      </w:r>
      <w:r w:rsidR="00467C11" w:rsidRPr="00467C11">
        <w:rPr>
          <w:color w:val="000000"/>
          <w:sz w:val="28"/>
          <w:szCs w:val="28"/>
        </w:rPr>
        <w:instrText xml:space="preserve"> </w:instrText>
      </w:r>
      <w:r w:rsidR="00467C11">
        <w:rPr>
          <w:color w:val="000000"/>
          <w:sz w:val="28"/>
          <w:szCs w:val="28"/>
          <w:lang w:val="en-US"/>
        </w:rPr>
        <w:instrText>action</w:instrText>
      </w:r>
      <w:r w:rsidR="00467C11" w:rsidRPr="00467C11">
        <w:rPr>
          <w:color w:val="000000"/>
          <w:sz w:val="28"/>
          <w:szCs w:val="28"/>
        </w:rPr>
        <w:instrText xml:space="preserve"> </w:instrText>
      </w:r>
      <w:r w:rsidR="00467C11">
        <w:rPr>
          <w:color w:val="000000"/>
          <w:sz w:val="28"/>
          <w:szCs w:val="28"/>
          <w:lang w:val="en-US"/>
        </w:rPr>
        <w:instrText>wanted</w:instrText>
      </w:r>
      <w:r w:rsidR="00467C11" w:rsidRPr="00467C11">
        <w:rPr>
          <w:color w:val="000000"/>
          <w:sz w:val="28"/>
          <w:szCs w:val="28"/>
        </w:rPr>
        <w:instrText xml:space="preserve"> </w:instrText>
      </w:r>
      <w:r w:rsidR="00467C11">
        <w:rPr>
          <w:color w:val="000000"/>
          <w:sz w:val="28"/>
          <w:szCs w:val="28"/>
          <w:lang w:val="en-US"/>
        </w:rPr>
        <w:instrText>greater</w:instrText>
      </w:r>
      <w:r w:rsidR="00467C11" w:rsidRPr="00467C11">
        <w:rPr>
          <w:color w:val="000000"/>
          <w:sz w:val="28"/>
          <w:szCs w:val="28"/>
        </w:rPr>
        <w:instrText xml:space="preserve"> </w:instrText>
      </w:r>
      <w:r w:rsidR="00467C11">
        <w:rPr>
          <w:color w:val="000000"/>
          <w:sz w:val="28"/>
          <w:szCs w:val="28"/>
          <w:lang w:val="en-US"/>
        </w:rPr>
        <w:instrText>honesty</w:instrText>
      </w:r>
      <w:r w:rsidR="00467C11" w:rsidRPr="00467C11">
        <w:rPr>
          <w:color w:val="000000"/>
          <w:sz w:val="28"/>
          <w:szCs w:val="28"/>
        </w:rPr>
        <w:instrText xml:space="preserve">, </w:instrText>
      </w:r>
      <w:r w:rsidR="00467C11">
        <w:rPr>
          <w:color w:val="000000"/>
          <w:sz w:val="28"/>
          <w:szCs w:val="28"/>
          <w:lang w:val="en-US"/>
        </w:rPr>
        <w:instrText>an</w:instrText>
      </w:r>
      <w:r w:rsidR="00467C11" w:rsidRPr="00467C11">
        <w:rPr>
          <w:color w:val="000000"/>
          <w:sz w:val="28"/>
          <w:szCs w:val="28"/>
        </w:rPr>
        <w:instrText xml:space="preserve"> </w:instrText>
      </w:r>
      <w:r w:rsidR="00467C11">
        <w:rPr>
          <w:color w:val="000000"/>
          <w:sz w:val="28"/>
          <w:szCs w:val="28"/>
          <w:lang w:val="en-US"/>
        </w:rPr>
        <w:instrText>appreciation</w:instrText>
      </w:r>
      <w:r w:rsidR="00467C11" w:rsidRPr="00467C11">
        <w:rPr>
          <w:color w:val="000000"/>
          <w:sz w:val="28"/>
          <w:szCs w:val="28"/>
        </w:rPr>
        <w:instrText xml:space="preserve"> </w:instrText>
      </w:r>
      <w:r w:rsidR="00467C11">
        <w:rPr>
          <w:color w:val="000000"/>
          <w:sz w:val="28"/>
          <w:szCs w:val="28"/>
          <w:lang w:val="en-US"/>
        </w:rPr>
        <w:instrText>of</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severity</w:instrText>
      </w:r>
      <w:r w:rsidR="00467C11" w:rsidRPr="00467C11">
        <w:rPr>
          <w:color w:val="000000"/>
          <w:sz w:val="28"/>
          <w:szCs w:val="28"/>
        </w:rPr>
        <w:instrText xml:space="preserve"> </w:instrText>
      </w:r>
      <w:r w:rsidR="00467C11">
        <w:rPr>
          <w:color w:val="000000"/>
          <w:sz w:val="28"/>
          <w:szCs w:val="28"/>
          <w:lang w:val="en-US"/>
        </w:rPr>
        <w:instrText>of</w:instrText>
      </w:r>
      <w:r w:rsidR="00467C11" w:rsidRPr="00467C11">
        <w:rPr>
          <w:color w:val="000000"/>
          <w:sz w:val="28"/>
          <w:szCs w:val="28"/>
        </w:rPr>
        <w:instrText xml:space="preserve"> </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trauma</w:instrText>
      </w:r>
      <w:r w:rsidR="00467C11" w:rsidRPr="00467C11">
        <w:rPr>
          <w:color w:val="000000"/>
          <w:sz w:val="28"/>
          <w:szCs w:val="28"/>
        </w:rPr>
        <w:instrText xml:space="preserve"> </w:instrText>
      </w:r>
      <w:r w:rsidR="00467C11">
        <w:rPr>
          <w:color w:val="000000"/>
          <w:sz w:val="28"/>
          <w:szCs w:val="28"/>
          <w:lang w:val="en-US"/>
        </w:rPr>
        <w:instrText>they</w:instrText>
      </w:r>
      <w:r w:rsidR="00467C11" w:rsidRPr="00467C11">
        <w:rPr>
          <w:color w:val="000000"/>
          <w:sz w:val="28"/>
          <w:szCs w:val="28"/>
        </w:rPr>
        <w:instrText xml:space="preserve"> </w:instrText>
      </w:r>
      <w:r w:rsidR="00467C11">
        <w:rPr>
          <w:color w:val="000000"/>
          <w:sz w:val="28"/>
          <w:szCs w:val="28"/>
          <w:lang w:val="en-US"/>
        </w:rPr>
        <w:instrText>had</w:instrText>
      </w:r>
      <w:r w:rsidR="00467C11" w:rsidRPr="00467C11">
        <w:rPr>
          <w:color w:val="000000"/>
          <w:sz w:val="28"/>
          <w:szCs w:val="28"/>
        </w:rPr>
        <w:instrText xml:space="preserve"> </w:instrText>
      </w:r>
      <w:r w:rsidR="00467C11">
        <w:rPr>
          <w:color w:val="000000"/>
          <w:sz w:val="28"/>
          <w:szCs w:val="28"/>
          <w:lang w:val="en-US"/>
        </w:rPr>
        <w:instrText>suffered</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assurances</w:instrText>
      </w:r>
      <w:r w:rsidR="00467C11" w:rsidRPr="00467C11">
        <w:rPr>
          <w:color w:val="000000"/>
          <w:sz w:val="28"/>
          <w:szCs w:val="28"/>
        </w:rPr>
        <w:instrText xml:space="preserve"> </w:instrText>
      </w:r>
      <w:r w:rsidR="00467C11">
        <w:rPr>
          <w:color w:val="000000"/>
          <w:sz w:val="28"/>
          <w:szCs w:val="28"/>
          <w:lang w:val="en-US"/>
        </w:rPr>
        <w:instrText>that</w:instrText>
      </w:r>
      <w:r w:rsidR="00467C11" w:rsidRPr="00467C11">
        <w:rPr>
          <w:color w:val="000000"/>
          <w:sz w:val="28"/>
          <w:szCs w:val="28"/>
        </w:rPr>
        <w:instrText xml:space="preserve"> </w:instrText>
      </w:r>
      <w:r w:rsidR="00467C11">
        <w:rPr>
          <w:color w:val="000000"/>
          <w:sz w:val="28"/>
          <w:szCs w:val="28"/>
          <w:lang w:val="en-US"/>
        </w:rPr>
        <w:instrText>lessons</w:instrText>
      </w:r>
      <w:r w:rsidR="00467C11" w:rsidRPr="00467C11">
        <w:rPr>
          <w:color w:val="000000"/>
          <w:sz w:val="28"/>
          <w:szCs w:val="28"/>
        </w:rPr>
        <w:instrText xml:space="preserve"> </w:instrText>
      </w:r>
      <w:r w:rsidR="00467C11">
        <w:rPr>
          <w:color w:val="000000"/>
          <w:sz w:val="28"/>
          <w:szCs w:val="28"/>
          <w:lang w:val="en-US"/>
        </w:rPr>
        <w:instrText>had</w:instrText>
      </w:r>
      <w:r w:rsidR="00467C11" w:rsidRPr="00467C11">
        <w:rPr>
          <w:color w:val="000000"/>
          <w:sz w:val="28"/>
          <w:szCs w:val="28"/>
        </w:rPr>
        <w:instrText xml:space="preserve"> </w:instrText>
      </w:r>
      <w:r w:rsidR="00467C11">
        <w:rPr>
          <w:color w:val="000000"/>
          <w:sz w:val="28"/>
          <w:szCs w:val="28"/>
          <w:lang w:val="en-US"/>
        </w:rPr>
        <w:instrText>been</w:instrText>
      </w:r>
      <w:r w:rsidR="00467C11" w:rsidRPr="00467C11">
        <w:rPr>
          <w:color w:val="000000"/>
          <w:sz w:val="28"/>
          <w:szCs w:val="28"/>
        </w:rPr>
        <w:instrText xml:space="preserve"> </w:instrText>
      </w:r>
      <w:r w:rsidR="00467C11">
        <w:rPr>
          <w:color w:val="000000"/>
          <w:sz w:val="28"/>
          <w:szCs w:val="28"/>
          <w:lang w:val="en-US"/>
        </w:rPr>
        <w:instrText>learnt</w:instrText>
      </w:r>
      <w:r w:rsidR="00467C11" w:rsidRPr="00467C11">
        <w:rPr>
          <w:color w:val="000000"/>
          <w:sz w:val="28"/>
          <w:szCs w:val="28"/>
        </w:rPr>
        <w:instrText xml:space="preserve"> </w:instrText>
      </w:r>
      <w:r w:rsidR="00467C11">
        <w:rPr>
          <w:color w:val="000000"/>
          <w:sz w:val="28"/>
          <w:szCs w:val="28"/>
          <w:lang w:val="en-US"/>
        </w:rPr>
        <w:instrText>from</w:instrText>
      </w:r>
      <w:r w:rsidR="00467C11" w:rsidRPr="00467C11">
        <w:rPr>
          <w:color w:val="000000"/>
          <w:sz w:val="28"/>
          <w:szCs w:val="28"/>
        </w:rPr>
        <w:instrText xml:space="preserve"> </w:instrText>
      </w:r>
      <w:r w:rsidR="00467C11">
        <w:rPr>
          <w:color w:val="000000"/>
          <w:sz w:val="28"/>
          <w:szCs w:val="28"/>
          <w:lang w:val="en-US"/>
        </w:rPr>
        <w:instrText>their</w:instrText>
      </w:r>
      <w:r w:rsidR="00467C11" w:rsidRPr="00467C11">
        <w:rPr>
          <w:color w:val="000000"/>
          <w:sz w:val="28"/>
          <w:szCs w:val="28"/>
        </w:rPr>
        <w:instrText xml:space="preserve"> </w:instrText>
      </w:r>
      <w:r w:rsidR="00467C11">
        <w:rPr>
          <w:color w:val="000000"/>
          <w:sz w:val="28"/>
          <w:szCs w:val="28"/>
          <w:lang w:val="en-US"/>
        </w:rPr>
        <w:instrText>experiences</w:instrText>
      </w:r>
      <w:r w:rsidR="00467C11" w:rsidRPr="00467C11">
        <w:rPr>
          <w:color w:val="000000"/>
          <w:sz w:val="28"/>
          <w:szCs w:val="28"/>
        </w:rPr>
        <w:instrText xml:space="preserve">. </w:instrText>
      </w:r>
      <w:r w:rsidR="00467C11">
        <w:rPr>
          <w:color w:val="000000"/>
          <w:sz w:val="28"/>
          <w:szCs w:val="28"/>
          <w:lang w:val="en-US"/>
        </w:rPr>
        <w:instrText>A</w:instrText>
      </w:r>
      <w:r w:rsidR="00467C11" w:rsidRPr="00467C11">
        <w:rPr>
          <w:color w:val="000000"/>
          <w:sz w:val="28"/>
          <w:szCs w:val="28"/>
        </w:rPr>
        <w:instrText xml:space="preserve"> </w:instrText>
      </w:r>
      <w:r w:rsidR="00467C11">
        <w:rPr>
          <w:color w:val="000000"/>
          <w:sz w:val="28"/>
          <w:szCs w:val="28"/>
          <w:lang w:val="en-US"/>
        </w:rPr>
        <w:instrText>no</w:instrText>
      </w:r>
      <w:r w:rsidR="00467C11" w:rsidRPr="00467C11">
        <w:rPr>
          <w:color w:val="000000"/>
          <w:sz w:val="28"/>
          <w:szCs w:val="28"/>
        </w:rPr>
        <w:instrText>-</w:instrText>
      </w:r>
      <w:r w:rsidR="00467C11">
        <w:rPr>
          <w:color w:val="000000"/>
          <w:sz w:val="28"/>
          <w:szCs w:val="28"/>
          <w:lang w:val="en-US"/>
        </w:rPr>
        <w:instrText>fault</w:instrText>
      </w:r>
      <w:r w:rsidR="00467C11" w:rsidRPr="00467C11">
        <w:rPr>
          <w:color w:val="000000"/>
          <w:sz w:val="28"/>
          <w:szCs w:val="28"/>
        </w:rPr>
        <w:instrText xml:space="preserve"> </w:instrText>
      </w:r>
      <w:r w:rsidR="00467C11">
        <w:rPr>
          <w:color w:val="000000"/>
          <w:sz w:val="28"/>
          <w:szCs w:val="28"/>
          <w:lang w:val="en-US"/>
        </w:rPr>
        <w:instrText>compensation</w:instrText>
      </w:r>
      <w:r w:rsidR="00467C11" w:rsidRPr="00467C11">
        <w:rPr>
          <w:color w:val="000000"/>
          <w:sz w:val="28"/>
          <w:szCs w:val="28"/>
        </w:rPr>
        <w:instrText xml:space="preserve"> </w:instrText>
      </w:r>
      <w:r w:rsidR="00467C11">
        <w:rPr>
          <w:color w:val="000000"/>
          <w:sz w:val="28"/>
          <w:szCs w:val="28"/>
          <w:lang w:val="en-US"/>
        </w:rPr>
        <w:instrText>system</w:instrText>
      </w:r>
      <w:r w:rsidR="00467C11" w:rsidRPr="00467C11">
        <w:rPr>
          <w:color w:val="000000"/>
          <w:sz w:val="28"/>
          <w:szCs w:val="28"/>
        </w:rPr>
        <w:instrText xml:space="preserve">, </w:instrText>
      </w:r>
      <w:r w:rsidR="00467C11">
        <w:rPr>
          <w:color w:val="000000"/>
          <w:sz w:val="28"/>
          <w:szCs w:val="28"/>
          <w:lang w:val="en-US"/>
        </w:rPr>
        <w:instrText>however</w:instrText>
      </w:r>
      <w:r w:rsidR="00467C11" w:rsidRPr="00467C11">
        <w:rPr>
          <w:color w:val="000000"/>
          <w:sz w:val="28"/>
          <w:szCs w:val="28"/>
        </w:rPr>
        <w:instrText xml:space="preserve"> </w:instrText>
      </w:r>
      <w:r w:rsidR="00467C11">
        <w:rPr>
          <w:color w:val="000000"/>
          <w:sz w:val="28"/>
          <w:szCs w:val="28"/>
          <w:lang w:val="en-US"/>
        </w:rPr>
        <w:instrText>well</w:instrText>
      </w:r>
      <w:r w:rsidR="00467C11" w:rsidRPr="00467C11">
        <w:rPr>
          <w:color w:val="000000"/>
          <w:sz w:val="28"/>
          <w:szCs w:val="28"/>
        </w:rPr>
        <w:instrText xml:space="preserve"> </w:instrText>
      </w:r>
      <w:r w:rsidR="00467C11">
        <w:rPr>
          <w:color w:val="000000"/>
          <w:sz w:val="28"/>
          <w:szCs w:val="28"/>
          <w:lang w:val="en-US"/>
        </w:rPr>
        <w:instrText>intended</w:instrText>
      </w:r>
      <w:r w:rsidR="00467C11" w:rsidRPr="00467C11">
        <w:rPr>
          <w:color w:val="000000"/>
          <w:sz w:val="28"/>
          <w:szCs w:val="28"/>
        </w:rPr>
        <w:instrText xml:space="preserve">, </w:instrText>
      </w:r>
      <w:r w:rsidR="00467C11">
        <w:rPr>
          <w:color w:val="000000"/>
          <w:sz w:val="28"/>
          <w:szCs w:val="28"/>
          <w:lang w:val="en-US"/>
        </w:rPr>
        <w:instrText>would</w:instrText>
      </w:r>
      <w:r w:rsidR="00467C11" w:rsidRPr="00467C11">
        <w:rPr>
          <w:color w:val="000000"/>
          <w:sz w:val="28"/>
          <w:szCs w:val="28"/>
        </w:rPr>
        <w:instrText xml:space="preserve"> </w:instrText>
      </w:r>
      <w:r w:rsidR="00467C11">
        <w:rPr>
          <w:color w:val="000000"/>
          <w:sz w:val="28"/>
          <w:szCs w:val="28"/>
          <w:lang w:val="en-US"/>
        </w:rPr>
        <w:instrText>not</w:instrText>
      </w:r>
      <w:r w:rsidR="00467C11" w:rsidRPr="00467C11">
        <w:rPr>
          <w:color w:val="000000"/>
          <w:sz w:val="28"/>
          <w:szCs w:val="28"/>
        </w:rPr>
        <w:instrText xml:space="preserve"> </w:instrText>
      </w:r>
      <w:r w:rsidR="00467C11">
        <w:rPr>
          <w:color w:val="000000"/>
          <w:sz w:val="28"/>
          <w:szCs w:val="28"/>
          <w:lang w:val="en-US"/>
        </w:rPr>
        <w:instrText>address</w:instrText>
      </w:r>
      <w:r w:rsidR="00467C11" w:rsidRPr="00467C11">
        <w:rPr>
          <w:color w:val="000000"/>
          <w:sz w:val="28"/>
          <w:szCs w:val="28"/>
        </w:rPr>
        <w:instrText xml:space="preserve"> </w:instrText>
      </w:r>
      <w:r w:rsidR="00467C11">
        <w:rPr>
          <w:color w:val="000000"/>
          <w:sz w:val="28"/>
          <w:szCs w:val="28"/>
          <w:lang w:val="en-US"/>
        </w:rPr>
        <w:instrText>all</w:instrText>
      </w:r>
      <w:r w:rsidR="00467C11" w:rsidRPr="00467C11">
        <w:rPr>
          <w:color w:val="000000"/>
          <w:sz w:val="28"/>
          <w:szCs w:val="28"/>
        </w:rPr>
        <w:instrText xml:space="preserve"> </w:instrText>
      </w:r>
      <w:r w:rsidR="00467C11">
        <w:rPr>
          <w:color w:val="000000"/>
          <w:sz w:val="28"/>
          <w:szCs w:val="28"/>
          <w:lang w:val="en-US"/>
        </w:rPr>
        <w:instrText>patients</w:instrText>
      </w:r>
      <w:r w:rsidR="00467C11" w:rsidRPr="00467C11">
        <w:rPr>
          <w:color w:val="000000"/>
          <w:sz w:val="28"/>
          <w:szCs w:val="28"/>
        </w:rPr>
        <w:instrText xml:space="preserve">' </w:instrText>
      </w:r>
      <w:r w:rsidR="00467C11">
        <w:rPr>
          <w:color w:val="000000"/>
          <w:sz w:val="28"/>
          <w:szCs w:val="28"/>
          <w:lang w:val="en-US"/>
        </w:rPr>
        <w:instrText>concerns</w:instrText>
      </w:r>
      <w:r w:rsidR="00467C11" w:rsidRPr="00467C11">
        <w:rPr>
          <w:color w:val="000000"/>
          <w:sz w:val="28"/>
          <w:szCs w:val="28"/>
        </w:rPr>
        <w:instrText xml:space="preserve">. </w:instrText>
      </w:r>
      <w:r w:rsidR="00467C11">
        <w:rPr>
          <w:color w:val="000000"/>
          <w:sz w:val="28"/>
          <w:szCs w:val="28"/>
          <w:lang w:val="en-US"/>
        </w:rPr>
        <w:instrText>If</w:instrText>
      </w:r>
      <w:r w:rsidR="00467C11" w:rsidRPr="00467C11">
        <w:rPr>
          <w:color w:val="000000"/>
          <w:sz w:val="28"/>
          <w:szCs w:val="28"/>
        </w:rPr>
        <w:instrText xml:space="preserve"> </w:instrText>
      </w:r>
      <w:r w:rsidR="00467C11">
        <w:rPr>
          <w:color w:val="000000"/>
          <w:sz w:val="28"/>
          <w:szCs w:val="28"/>
          <w:lang w:val="en-US"/>
        </w:rPr>
        <w:instrText>litigation</w:instrText>
      </w:r>
      <w:r w:rsidR="00467C11" w:rsidRPr="00467C11">
        <w:rPr>
          <w:color w:val="000000"/>
          <w:sz w:val="28"/>
          <w:szCs w:val="28"/>
        </w:rPr>
        <w:instrText xml:space="preserve"> </w:instrText>
      </w:r>
      <w:r w:rsidR="00467C11">
        <w:rPr>
          <w:color w:val="000000"/>
          <w:sz w:val="28"/>
          <w:szCs w:val="28"/>
          <w:lang w:val="en-US"/>
        </w:rPr>
        <w:instrText>is</w:instrText>
      </w:r>
      <w:r w:rsidR="00467C11" w:rsidRPr="00467C11">
        <w:rPr>
          <w:color w:val="000000"/>
          <w:sz w:val="28"/>
          <w:szCs w:val="28"/>
        </w:rPr>
        <w:instrText xml:space="preserve"> </w:instrText>
      </w:r>
      <w:r w:rsidR="00467C11">
        <w:rPr>
          <w:color w:val="000000"/>
          <w:sz w:val="28"/>
          <w:szCs w:val="28"/>
          <w:lang w:val="en-US"/>
        </w:rPr>
        <w:instrText>viewed</w:instrText>
      </w:r>
      <w:r w:rsidR="00467C11" w:rsidRPr="00467C11">
        <w:rPr>
          <w:color w:val="000000"/>
          <w:sz w:val="28"/>
          <w:szCs w:val="28"/>
        </w:rPr>
        <w:instrText xml:space="preserve"> </w:instrText>
      </w:r>
      <w:r w:rsidR="00467C11">
        <w:rPr>
          <w:color w:val="000000"/>
          <w:sz w:val="28"/>
          <w:szCs w:val="28"/>
          <w:lang w:val="en-US"/>
        </w:rPr>
        <w:instrText>solely</w:instrText>
      </w:r>
      <w:r w:rsidR="00467C11" w:rsidRPr="00467C11">
        <w:rPr>
          <w:color w:val="000000"/>
          <w:sz w:val="28"/>
          <w:szCs w:val="28"/>
        </w:rPr>
        <w:instrText xml:space="preserve"> </w:instrText>
      </w:r>
      <w:r w:rsidR="00467C11">
        <w:rPr>
          <w:color w:val="000000"/>
          <w:sz w:val="28"/>
          <w:szCs w:val="28"/>
          <w:lang w:val="en-US"/>
        </w:rPr>
        <w:instrText>as</w:instrText>
      </w:r>
      <w:r w:rsidR="00467C11" w:rsidRPr="00467C11">
        <w:rPr>
          <w:color w:val="000000"/>
          <w:sz w:val="28"/>
          <w:szCs w:val="28"/>
        </w:rPr>
        <w:instrText xml:space="preserve"> </w:instrText>
      </w:r>
      <w:r w:rsidR="00467C11">
        <w:rPr>
          <w:color w:val="000000"/>
          <w:sz w:val="28"/>
          <w:szCs w:val="28"/>
          <w:lang w:val="en-US"/>
        </w:rPr>
        <w:instrText>a</w:instrText>
      </w:r>
      <w:r w:rsidR="00467C11" w:rsidRPr="00467C11">
        <w:rPr>
          <w:color w:val="000000"/>
          <w:sz w:val="28"/>
          <w:szCs w:val="28"/>
        </w:rPr>
        <w:instrText xml:space="preserve"> </w:instrText>
      </w:r>
      <w:r w:rsidR="00467C11">
        <w:rPr>
          <w:color w:val="000000"/>
          <w:sz w:val="28"/>
          <w:szCs w:val="28"/>
          <w:lang w:val="en-US"/>
        </w:rPr>
        <w:instrText>legal</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financial</w:instrText>
      </w:r>
      <w:r w:rsidR="00467C11" w:rsidRPr="00467C11">
        <w:rPr>
          <w:color w:val="000000"/>
          <w:sz w:val="28"/>
          <w:szCs w:val="28"/>
        </w:rPr>
        <w:instrText xml:space="preserve"> </w:instrText>
      </w:r>
      <w:r w:rsidR="00467C11">
        <w:rPr>
          <w:color w:val="000000"/>
          <w:sz w:val="28"/>
          <w:szCs w:val="28"/>
          <w:lang w:val="en-US"/>
        </w:rPr>
        <w:instrText>problem</w:instrText>
      </w:r>
      <w:r w:rsidR="00467C11" w:rsidRPr="00467C11">
        <w:rPr>
          <w:color w:val="000000"/>
          <w:sz w:val="28"/>
          <w:szCs w:val="28"/>
        </w:rPr>
        <w:instrText xml:space="preserve">, </w:instrText>
      </w:r>
      <w:r w:rsidR="00467C11">
        <w:rPr>
          <w:color w:val="000000"/>
          <w:sz w:val="28"/>
          <w:szCs w:val="28"/>
          <w:lang w:val="en-US"/>
        </w:rPr>
        <w:instrText>many</w:instrText>
      </w:r>
      <w:r w:rsidR="00467C11" w:rsidRPr="00467C11">
        <w:rPr>
          <w:color w:val="000000"/>
          <w:sz w:val="28"/>
          <w:szCs w:val="28"/>
        </w:rPr>
        <w:instrText xml:space="preserve"> </w:instrText>
      </w:r>
      <w:r w:rsidR="00467C11">
        <w:rPr>
          <w:color w:val="000000"/>
          <w:sz w:val="28"/>
          <w:szCs w:val="28"/>
          <w:lang w:val="en-US"/>
        </w:rPr>
        <w:instrText>fundamental</w:instrText>
      </w:r>
      <w:r w:rsidR="00467C11" w:rsidRPr="00467C11">
        <w:rPr>
          <w:color w:val="000000"/>
          <w:sz w:val="28"/>
          <w:szCs w:val="28"/>
        </w:rPr>
        <w:instrText xml:space="preserve"> </w:instrText>
      </w:r>
      <w:r w:rsidR="00467C11">
        <w:rPr>
          <w:color w:val="000000"/>
          <w:sz w:val="28"/>
          <w:szCs w:val="28"/>
          <w:lang w:val="en-US"/>
        </w:rPr>
        <w:instrText>issues</w:instrText>
      </w:r>
      <w:r w:rsidR="00467C11" w:rsidRPr="00467C11">
        <w:rPr>
          <w:color w:val="000000"/>
          <w:sz w:val="28"/>
          <w:szCs w:val="28"/>
        </w:rPr>
        <w:instrText xml:space="preserve"> </w:instrText>
      </w:r>
      <w:r w:rsidR="00467C11">
        <w:rPr>
          <w:color w:val="000000"/>
          <w:sz w:val="28"/>
          <w:szCs w:val="28"/>
          <w:lang w:val="en-US"/>
        </w:rPr>
        <w:instrText>will</w:instrText>
      </w:r>
      <w:r w:rsidR="00467C11" w:rsidRPr="00467C11">
        <w:rPr>
          <w:color w:val="000000"/>
          <w:sz w:val="28"/>
          <w:szCs w:val="28"/>
        </w:rPr>
        <w:instrText xml:space="preserve"> </w:instrText>
      </w:r>
      <w:r w:rsidR="00467C11">
        <w:rPr>
          <w:color w:val="000000"/>
          <w:sz w:val="28"/>
          <w:szCs w:val="28"/>
          <w:lang w:val="en-US"/>
        </w:rPr>
        <w:instrText>not</w:instrText>
      </w:r>
      <w:r w:rsidR="00467C11" w:rsidRPr="00467C11">
        <w:rPr>
          <w:color w:val="000000"/>
          <w:sz w:val="28"/>
          <w:szCs w:val="28"/>
        </w:rPr>
        <w:instrText xml:space="preserve"> </w:instrText>
      </w:r>
      <w:r w:rsidR="00467C11">
        <w:rPr>
          <w:color w:val="000000"/>
          <w:sz w:val="28"/>
          <w:szCs w:val="28"/>
          <w:lang w:val="en-US"/>
        </w:rPr>
        <w:instrText>be</w:instrText>
      </w:r>
      <w:r w:rsidR="00467C11" w:rsidRPr="00467C11">
        <w:rPr>
          <w:color w:val="000000"/>
          <w:sz w:val="28"/>
          <w:szCs w:val="28"/>
        </w:rPr>
        <w:instrText xml:space="preserve"> </w:instrText>
      </w:r>
      <w:r w:rsidR="00467C11">
        <w:rPr>
          <w:color w:val="000000"/>
          <w:sz w:val="28"/>
          <w:szCs w:val="28"/>
          <w:lang w:val="en-US"/>
        </w:rPr>
        <w:instrText>addressed</w:instrText>
      </w:r>
      <w:r w:rsidR="00467C11" w:rsidRPr="00467C11">
        <w:rPr>
          <w:color w:val="000000"/>
          <w:sz w:val="28"/>
          <w:szCs w:val="28"/>
        </w:rPr>
        <w:instrText xml:space="preserve"> </w:instrText>
      </w:r>
      <w:r w:rsidR="00467C11">
        <w:rPr>
          <w:color w:val="000000"/>
          <w:sz w:val="28"/>
          <w:szCs w:val="28"/>
          <w:lang w:val="en-US"/>
        </w:rPr>
        <w:instrText>or</w:instrText>
      </w:r>
      <w:r w:rsidR="00467C11" w:rsidRPr="00467C11">
        <w:rPr>
          <w:color w:val="000000"/>
          <w:sz w:val="28"/>
          <w:szCs w:val="28"/>
        </w:rPr>
        <w:instrText xml:space="preserve"> </w:instrText>
      </w:r>
      <w:r w:rsidR="00467C11">
        <w:rPr>
          <w:color w:val="000000"/>
          <w:sz w:val="28"/>
          <w:szCs w:val="28"/>
          <w:lang w:val="en-US"/>
        </w:rPr>
        <w:instrText>resolved</w:instrText>
      </w:r>
      <w:r w:rsidR="00467C11" w:rsidRPr="00467C11">
        <w:rPr>
          <w:color w:val="000000"/>
          <w:sz w:val="28"/>
          <w:szCs w:val="28"/>
        </w:rPr>
        <w:instrText>. © 1994.","</w:instrText>
      </w:r>
      <w:r w:rsidR="00467C11">
        <w:rPr>
          <w:color w:val="000000"/>
          <w:sz w:val="28"/>
          <w:szCs w:val="28"/>
          <w:lang w:val="en-US"/>
        </w:rPr>
        <w:instrText>author</w:instrText>
      </w:r>
      <w:r w:rsidR="00467C11" w:rsidRPr="00467C11">
        <w:rPr>
          <w:color w:val="000000"/>
          <w:sz w:val="28"/>
          <w:szCs w:val="28"/>
        </w:rPr>
        <w:instrText>":[{"</w:instrText>
      </w:r>
      <w:r w:rsidR="00467C11">
        <w:rPr>
          <w:color w:val="000000"/>
          <w:sz w:val="28"/>
          <w:szCs w:val="28"/>
          <w:lang w:val="en-US"/>
        </w:rPr>
        <w:instrText>dropping</w:instrText>
      </w:r>
      <w:r w:rsidR="00467C11" w:rsidRPr="00467C11">
        <w:rPr>
          <w:color w:val="000000"/>
          <w:sz w:val="28"/>
          <w:szCs w:val="28"/>
        </w:rPr>
        <w:instrText>-</w:instrText>
      </w:r>
      <w:r w:rsidR="00467C11">
        <w:rPr>
          <w:color w:val="000000"/>
          <w:sz w:val="28"/>
          <w:szCs w:val="28"/>
          <w:lang w:val="en-US"/>
        </w:rPr>
        <w:instrText>particle</w:instrText>
      </w:r>
      <w:r w:rsidR="00467C11" w:rsidRPr="00467C11">
        <w:rPr>
          <w:color w:val="000000"/>
          <w:sz w:val="28"/>
          <w:szCs w:val="28"/>
        </w:rPr>
        <w:instrText>":"","</w:instrText>
      </w:r>
      <w:r w:rsidR="00467C11">
        <w:rPr>
          <w:color w:val="000000"/>
          <w:sz w:val="28"/>
          <w:szCs w:val="28"/>
          <w:lang w:val="en-US"/>
        </w:rPr>
        <w:instrText>family</w:instrText>
      </w:r>
      <w:r w:rsidR="00467C11" w:rsidRPr="00467C11">
        <w:rPr>
          <w:color w:val="000000"/>
          <w:sz w:val="28"/>
          <w:szCs w:val="28"/>
        </w:rPr>
        <w:instrText>":"</w:instrText>
      </w:r>
      <w:r w:rsidR="00467C11">
        <w:rPr>
          <w:color w:val="000000"/>
          <w:sz w:val="28"/>
          <w:szCs w:val="28"/>
          <w:lang w:val="en-US"/>
        </w:rPr>
        <w:instrText>Vincent</w:instrText>
      </w:r>
      <w:r w:rsidR="00467C11" w:rsidRPr="00467C11">
        <w:rPr>
          <w:color w:val="000000"/>
          <w:sz w:val="28"/>
          <w:szCs w:val="28"/>
        </w:rPr>
        <w:instrText>","</w:instrText>
      </w:r>
      <w:r w:rsidR="00467C11">
        <w:rPr>
          <w:color w:val="000000"/>
          <w:sz w:val="28"/>
          <w:szCs w:val="28"/>
          <w:lang w:val="en-US"/>
        </w:rPr>
        <w:instrText>given</w:instrText>
      </w:r>
      <w:r w:rsidR="00467C11" w:rsidRPr="00467C11">
        <w:rPr>
          <w:color w:val="000000"/>
          <w:sz w:val="28"/>
          <w:szCs w:val="28"/>
        </w:rPr>
        <w:instrText>":"</w:instrText>
      </w:r>
      <w:r w:rsidR="00467C11">
        <w:rPr>
          <w:color w:val="000000"/>
          <w:sz w:val="28"/>
          <w:szCs w:val="28"/>
          <w:lang w:val="en-US"/>
        </w:rPr>
        <w:instrText>C</w:instrText>
      </w:r>
      <w:r w:rsidR="00467C11" w:rsidRPr="00467C11">
        <w:rPr>
          <w:color w:val="000000"/>
          <w:sz w:val="28"/>
          <w:szCs w:val="28"/>
        </w:rPr>
        <w:instrText>.","</w:instrText>
      </w:r>
      <w:r w:rsidR="00467C11">
        <w:rPr>
          <w:color w:val="000000"/>
          <w:sz w:val="28"/>
          <w:szCs w:val="28"/>
          <w:lang w:val="en-US"/>
        </w:rPr>
        <w:instrText>non</w:instrText>
      </w:r>
      <w:r w:rsidR="00467C11" w:rsidRPr="00467C11">
        <w:rPr>
          <w:color w:val="000000"/>
          <w:sz w:val="28"/>
          <w:szCs w:val="28"/>
        </w:rPr>
        <w:instrText>-</w:instrText>
      </w:r>
      <w:r w:rsidR="00467C11">
        <w:rPr>
          <w:color w:val="000000"/>
          <w:sz w:val="28"/>
          <w:szCs w:val="28"/>
          <w:lang w:val="en-US"/>
        </w:rPr>
        <w:instrText>dropping</w:instrText>
      </w:r>
      <w:r w:rsidR="00467C11" w:rsidRPr="00467C11">
        <w:rPr>
          <w:color w:val="000000"/>
          <w:sz w:val="28"/>
          <w:szCs w:val="28"/>
        </w:rPr>
        <w:instrText>-</w:instrText>
      </w:r>
      <w:r w:rsidR="00467C11">
        <w:rPr>
          <w:color w:val="000000"/>
          <w:sz w:val="28"/>
          <w:szCs w:val="28"/>
          <w:lang w:val="en-US"/>
        </w:rPr>
        <w:instrText>particle</w:instrText>
      </w:r>
      <w:r w:rsidR="00467C11" w:rsidRPr="00467C11">
        <w:rPr>
          <w:color w:val="000000"/>
          <w:sz w:val="28"/>
          <w:szCs w:val="28"/>
        </w:rPr>
        <w:instrText>":"","</w:instrText>
      </w:r>
      <w:r w:rsidR="00467C11">
        <w:rPr>
          <w:color w:val="000000"/>
          <w:sz w:val="28"/>
          <w:szCs w:val="28"/>
          <w:lang w:val="en-US"/>
        </w:rPr>
        <w:instrText>parse</w:instrText>
      </w:r>
      <w:r w:rsidR="00467C11" w:rsidRPr="00467C11">
        <w:rPr>
          <w:color w:val="000000"/>
          <w:sz w:val="28"/>
          <w:szCs w:val="28"/>
        </w:rPr>
        <w:instrText>-</w:instrText>
      </w:r>
      <w:r w:rsidR="00467C11">
        <w:rPr>
          <w:color w:val="000000"/>
          <w:sz w:val="28"/>
          <w:szCs w:val="28"/>
          <w:lang w:val="en-US"/>
        </w:rPr>
        <w:instrText>names</w:instrText>
      </w:r>
      <w:r w:rsidR="00467C11" w:rsidRPr="00467C11">
        <w:rPr>
          <w:color w:val="000000"/>
          <w:sz w:val="28"/>
          <w:szCs w:val="28"/>
        </w:rPr>
        <w:instrText>":</w:instrText>
      </w:r>
      <w:r w:rsidR="00467C11">
        <w:rPr>
          <w:color w:val="000000"/>
          <w:sz w:val="28"/>
          <w:szCs w:val="28"/>
          <w:lang w:val="en-US"/>
        </w:rPr>
        <w:instrText>false</w:instrText>
      </w:r>
      <w:r w:rsidR="00467C11" w:rsidRPr="00467C11">
        <w:rPr>
          <w:color w:val="000000"/>
          <w:sz w:val="28"/>
          <w:szCs w:val="28"/>
        </w:rPr>
        <w:instrText>,"</w:instrText>
      </w:r>
      <w:r w:rsidR="00467C11">
        <w:rPr>
          <w:color w:val="000000"/>
          <w:sz w:val="28"/>
          <w:szCs w:val="28"/>
          <w:lang w:val="en-US"/>
        </w:rPr>
        <w:instrText>suffix</w:instrText>
      </w:r>
      <w:r w:rsidR="00467C11" w:rsidRPr="00467C11">
        <w:rPr>
          <w:color w:val="000000"/>
          <w:sz w:val="28"/>
          <w:szCs w:val="28"/>
        </w:rPr>
        <w:instrText>":""},{"</w:instrText>
      </w:r>
      <w:r w:rsidR="00467C11">
        <w:rPr>
          <w:color w:val="000000"/>
          <w:sz w:val="28"/>
          <w:szCs w:val="28"/>
          <w:lang w:val="en-US"/>
        </w:rPr>
        <w:instrText>dropping</w:instrText>
      </w:r>
      <w:r w:rsidR="00467C11" w:rsidRPr="00467C11">
        <w:rPr>
          <w:color w:val="000000"/>
          <w:sz w:val="28"/>
          <w:szCs w:val="28"/>
        </w:rPr>
        <w:instrText>-</w:instrText>
      </w:r>
      <w:r w:rsidR="00467C11">
        <w:rPr>
          <w:color w:val="000000"/>
          <w:sz w:val="28"/>
          <w:szCs w:val="28"/>
          <w:lang w:val="en-US"/>
        </w:rPr>
        <w:instrText>particle</w:instrText>
      </w:r>
      <w:r w:rsidR="00467C11" w:rsidRPr="00467C11">
        <w:rPr>
          <w:color w:val="000000"/>
          <w:sz w:val="28"/>
          <w:szCs w:val="28"/>
        </w:rPr>
        <w:instrText>":"","</w:instrText>
      </w:r>
      <w:r w:rsidR="00467C11">
        <w:rPr>
          <w:color w:val="000000"/>
          <w:sz w:val="28"/>
          <w:szCs w:val="28"/>
          <w:lang w:val="en-US"/>
        </w:rPr>
        <w:instrText>family</w:instrText>
      </w:r>
      <w:r w:rsidR="00467C11" w:rsidRPr="00467C11">
        <w:rPr>
          <w:color w:val="000000"/>
          <w:sz w:val="28"/>
          <w:szCs w:val="28"/>
        </w:rPr>
        <w:instrText>":"</w:instrText>
      </w:r>
      <w:r w:rsidR="00467C11">
        <w:rPr>
          <w:color w:val="000000"/>
          <w:sz w:val="28"/>
          <w:szCs w:val="28"/>
          <w:lang w:val="en-US"/>
        </w:rPr>
        <w:instrText>Phillips</w:instrText>
      </w:r>
      <w:r w:rsidR="00467C11" w:rsidRPr="00467C11">
        <w:rPr>
          <w:color w:val="000000"/>
          <w:sz w:val="28"/>
          <w:szCs w:val="28"/>
        </w:rPr>
        <w:instrText>","</w:instrText>
      </w:r>
      <w:r w:rsidR="00467C11">
        <w:rPr>
          <w:color w:val="000000"/>
          <w:sz w:val="28"/>
          <w:szCs w:val="28"/>
          <w:lang w:val="en-US"/>
        </w:rPr>
        <w:instrText>given</w:instrText>
      </w:r>
      <w:r w:rsidR="00467C11" w:rsidRPr="00467C11">
        <w:rPr>
          <w:color w:val="000000"/>
          <w:sz w:val="28"/>
          <w:szCs w:val="28"/>
        </w:rPr>
        <w:instrText>":"</w:instrText>
      </w:r>
      <w:r w:rsidR="00467C11">
        <w:rPr>
          <w:color w:val="000000"/>
          <w:sz w:val="28"/>
          <w:szCs w:val="28"/>
          <w:lang w:val="en-US"/>
        </w:rPr>
        <w:instrText>A</w:instrText>
      </w:r>
      <w:r w:rsidR="00467C11" w:rsidRPr="00467C11">
        <w:rPr>
          <w:color w:val="000000"/>
          <w:sz w:val="28"/>
          <w:szCs w:val="28"/>
        </w:rPr>
        <w:instrText>.","</w:instrText>
      </w:r>
      <w:r w:rsidR="00467C11">
        <w:rPr>
          <w:color w:val="000000"/>
          <w:sz w:val="28"/>
          <w:szCs w:val="28"/>
          <w:lang w:val="en-US"/>
        </w:rPr>
        <w:instrText>non</w:instrText>
      </w:r>
      <w:r w:rsidR="00467C11" w:rsidRPr="00467C11">
        <w:rPr>
          <w:color w:val="000000"/>
          <w:sz w:val="28"/>
          <w:szCs w:val="28"/>
        </w:rPr>
        <w:instrText>-</w:instrText>
      </w:r>
      <w:r w:rsidR="00467C11">
        <w:rPr>
          <w:color w:val="000000"/>
          <w:sz w:val="28"/>
          <w:szCs w:val="28"/>
          <w:lang w:val="en-US"/>
        </w:rPr>
        <w:instrText>dropping</w:instrText>
      </w:r>
      <w:r w:rsidR="00467C11" w:rsidRPr="00467C11">
        <w:rPr>
          <w:color w:val="000000"/>
          <w:sz w:val="28"/>
          <w:szCs w:val="28"/>
        </w:rPr>
        <w:instrText>-</w:instrText>
      </w:r>
      <w:r w:rsidR="00467C11">
        <w:rPr>
          <w:color w:val="000000"/>
          <w:sz w:val="28"/>
          <w:szCs w:val="28"/>
          <w:lang w:val="en-US"/>
        </w:rPr>
        <w:instrText>particle</w:instrText>
      </w:r>
      <w:r w:rsidR="00467C11" w:rsidRPr="00467C11">
        <w:rPr>
          <w:color w:val="000000"/>
          <w:sz w:val="28"/>
          <w:szCs w:val="28"/>
        </w:rPr>
        <w:instrText>":"","</w:instrText>
      </w:r>
      <w:r w:rsidR="00467C11">
        <w:rPr>
          <w:color w:val="000000"/>
          <w:sz w:val="28"/>
          <w:szCs w:val="28"/>
          <w:lang w:val="en-US"/>
        </w:rPr>
        <w:instrText>parse</w:instrText>
      </w:r>
      <w:r w:rsidR="00467C11" w:rsidRPr="00467C11">
        <w:rPr>
          <w:color w:val="000000"/>
          <w:sz w:val="28"/>
          <w:szCs w:val="28"/>
        </w:rPr>
        <w:instrText>-</w:instrText>
      </w:r>
      <w:r w:rsidR="00467C11">
        <w:rPr>
          <w:color w:val="000000"/>
          <w:sz w:val="28"/>
          <w:szCs w:val="28"/>
          <w:lang w:val="en-US"/>
        </w:rPr>
        <w:instrText>names</w:instrText>
      </w:r>
      <w:r w:rsidR="00467C11" w:rsidRPr="00467C11">
        <w:rPr>
          <w:color w:val="000000"/>
          <w:sz w:val="28"/>
          <w:szCs w:val="28"/>
        </w:rPr>
        <w:instrText>":</w:instrText>
      </w:r>
      <w:r w:rsidR="00467C11">
        <w:rPr>
          <w:color w:val="000000"/>
          <w:sz w:val="28"/>
          <w:szCs w:val="28"/>
          <w:lang w:val="en-US"/>
        </w:rPr>
        <w:instrText>false</w:instrText>
      </w:r>
      <w:r w:rsidR="00467C11" w:rsidRPr="00467C11">
        <w:rPr>
          <w:color w:val="000000"/>
          <w:sz w:val="28"/>
          <w:szCs w:val="28"/>
        </w:rPr>
        <w:instrText>,"</w:instrText>
      </w:r>
      <w:r w:rsidR="00467C11">
        <w:rPr>
          <w:color w:val="000000"/>
          <w:sz w:val="28"/>
          <w:szCs w:val="28"/>
          <w:lang w:val="en-US"/>
        </w:rPr>
        <w:instrText>suffix</w:instrText>
      </w:r>
      <w:r w:rsidR="00467C11" w:rsidRPr="00467C11">
        <w:rPr>
          <w:color w:val="000000"/>
          <w:sz w:val="28"/>
          <w:szCs w:val="28"/>
        </w:rPr>
        <w:instrText>":""},{"</w:instrText>
      </w:r>
      <w:r w:rsidR="00467C11">
        <w:rPr>
          <w:color w:val="000000"/>
          <w:sz w:val="28"/>
          <w:szCs w:val="28"/>
          <w:lang w:val="en-US"/>
        </w:rPr>
        <w:instrText>dropping</w:instrText>
      </w:r>
      <w:r w:rsidR="00467C11" w:rsidRPr="00467C11">
        <w:rPr>
          <w:color w:val="000000"/>
          <w:sz w:val="28"/>
          <w:szCs w:val="28"/>
        </w:rPr>
        <w:instrText>-</w:instrText>
      </w:r>
      <w:r w:rsidR="00467C11">
        <w:rPr>
          <w:color w:val="000000"/>
          <w:sz w:val="28"/>
          <w:szCs w:val="28"/>
          <w:lang w:val="en-US"/>
        </w:rPr>
        <w:instrText>particle</w:instrText>
      </w:r>
      <w:r w:rsidR="00467C11" w:rsidRPr="00467C11">
        <w:rPr>
          <w:color w:val="000000"/>
          <w:sz w:val="28"/>
          <w:szCs w:val="28"/>
        </w:rPr>
        <w:instrText>":"","</w:instrText>
      </w:r>
      <w:r w:rsidR="00467C11">
        <w:rPr>
          <w:color w:val="000000"/>
          <w:sz w:val="28"/>
          <w:szCs w:val="28"/>
          <w:lang w:val="en-US"/>
        </w:rPr>
        <w:instrText>family</w:instrText>
      </w:r>
      <w:r w:rsidR="00467C11" w:rsidRPr="00467C11">
        <w:rPr>
          <w:color w:val="000000"/>
          <w:sz w:val="28"/>
          <w:szCs w:val="28"/>
        </w:rPr>
        <w:instrText>":"</w:instrText>
      </w:r>
      <w:r w:rsidR="00467C11">
        <w:rPr>
          <w:color w:val="000000"/>
          <w:sz w:val="28"/>
          <w:szCs w:val="28"/>
          <w:lang w:val="en-US"/>
        </w:rPr>
        <w:instrText>Young</w:instrText>
      </w:r>
      <w:r w:rsidR="00467C11" w:rsidRPr="00467C11">
        <w:rPr>
          <w:color w:val="000000"/>
          <w:sz w:val="28"/>
          <w:szCs w:val="28"/>
        </w:rPr>
        <w:instrText>","</w:instrText>
      </w:r>
      <w:r w:rsidR="00467C11">
        <w:rPr>
          <w:color w:val="000000"/>
          <w:sz w:val="28"/>
          <w:szCs w:val="28"/>
          <w:lang w:val="en-US"/>
        </w:rPr>
        <w:instrText>given</w:instrText>
      </w:r>
      <w:r w:rsidR="00467C11" w:rsidRPr="00467C11">
        <w:rPr>
          <w:color w:val="000000"/>
          <w:sz w:val="28"/>
          <w:szCs w:val="28"/>
        </w:rPr>
        <w:instrText>":"</w:instrText>
      </w:r>
      <w:r w:rsidR="00467C11">
        <w:rPr>
          <w:color w:val="000000"/>
          <w:sz w:val="28"/>
          <w:szCs w:val="28"/>
          <w:lang w:val="en-US"/>
        </w:rPr>
        <w:instrText>M</w:instrText>
      </w:r>
      <w:r w:rsidR="00467C11" w:rsidRPr="00467C11">
        <w:rPr>
          <w:color w:val="000000"/>
          <w:sz w:val="28"/>
          <w:szCs w:val="28"/>
        </w:rPr>
        <w:instrText>.","</w:instrText>
      </w:r>
      <w:r w:rsidR="00467C11">
        <w:rPr>
          <w:color w:val="000000"/>
          <w:sz w:val="28"/>
          <w:szCs w:val="28"/>
          <w:lang w:val="en-US"/>
        </w:rPr>
        <w:instrText>non</w:instrText>
      </w:r>
      <w:r w:rsidR="00467C11" w:rsidRPr="00467C11">
        <w:rPr>
          <w:color w:val="000000"/>
          <w:sz w:val="28"/>
          <w:szCs w:val="28"/>
        </w:rPr>
        <w:instrText>-</w:instrText>
      </w:r>
      <w:r w:rsidR="00467C11">
        <w:rPr>
          <w:color w:val="000000"/>
          <w:sz w:val="28"/>
          <w:szCs w:val="28"/>
          <w:lang w:val="en-US"/>
        </w:rPr>
        <w:instrText>dropping</w:instrText>
      </w:r>
      <w:r w:rsidR="00467C11" w:rsidRPr="00467C11">
        <w:rPr>
          <w:color w:val="000000"/>
          <w:sz w:val="28"/>
          <w:szCs w:val="28"/>
        </w:rPr>
        <w:instrText>-</w:instrText>
      </w:r>
      <w:r w:rsidR="00467C11">
        <w:rPr>
          <w:color w:val="000000"/>
          <w:sz w:val="28"/>
          <w:szCs w:val="28"/>
          <w:lang w:val="en-US"/>
        </w:rPr>
        <w:instrText>particle</w:instrText>
      </w:r>
      <w:r w:rsidR="00467C11" w:rsidRPr="00467C11">
        <w:rPr>
          <w:color w:val="000000"/>
          <w:sz w:val="28"/>
          <w:szCs w:val="28"/>
        </w:rPr>
        <w:instrText>":"","</w:instrText>
      </w:r>
      <w:r w:rsidR="00467C11">
        <w:rPr>
          <w:color w:val="000000"/>
          <w:sz w:val="28"/>
          <w:szCs w:val="28"/>
          <w:lang w:val="en-US"/>
        </w:rPr>
        <w:instrText>parse</w:instrText>
      </w:r>
      <w:r w:rsidR="00467C11" w:rsidRPr="00467C11">
        <w:rPr>
          <w:color w:val="000000"/>
          <w:sz w:val="28"/>
          <w:szCs w:val="28"/>
        </w:rPr>
        <w:instrText>-</w:instrText>
      </w:r>
      <w:r w:rsidR="00467C11">
        <w:rPr>
          <w:color w:val="000000"/>
          <w:sz w:val="28"/>
          <w:szCs w:val="28"/>
          <w:lang w:val="en-US"/>
        </w:rPr>
        <w:instrText>names</w:instrText>
      </w:r>
      <w:r w:rsidR="00467C11" w:rsidRPr="00467C11">
        <w:rPr>
          <w:color w:val="000000"/>
          <w:sz w:val="28"/>
          <w:szCs w:val="28"/>
        </w:rPr>
        <w:instrText>":</w:instrText>
      </w:r>
      <w:r w:rsidR="00467C11">
        <w:rPr>
          <w:color w:val="000000"/>
          <w:sz w:val="28"/>
          <w:szCs w:val="28"/>
          <w:lang w:val="en-US"/>
        </w:rPr>
        <w:instrText>false</w:instrText>
      </w:r>
      <w:r w:rsidR="00467C11" w:rsidRPr="00467C11">
        <w:rPr>
          <w:color w:val="000000"/>
          <w:sz w:val="28"/>
          <w:szCs w:val="28"/>
        </w:rPr>
        <w:instrText>,"</w:instrText>
      </w:r>
      <w:r w:rsidR="00467C11">
        <w:rPr>
          <w:color w:val="000000"/>
          <w:sz w:val="28"/>
          <w:szCs w:val="28"/>
          <w:lang w:val="en-US"/>
        </w:rPr>
        <w:instrText>suffix</w:instrText>
      </w:r>
      <w:r w:rsidR="00467C11" w:rsidRPr="00467C11">
        <w:rPr>
          <w:color w:val="000000"/>
          <w:sz w:val="28"/>
          <w:szCs w:val="28"/>
        </w:rPr>
        <w:instrText>":""}],"</w:instrText>
      </w:r>
      <w:r w:rsidR="00467C11">
        <w:rPr>
          <w:color w:val="000000"/>
          <w:sz w:val="28"/>
          <w:szCs w:val="28"/>
          <w:lang w:val="en-US"/>
        </w:rPr>
        <w:instrText>container</w:instrText>
      </w:r>
      <w:r w:rsidR="00467C11" w:rsidRPr="00467C11">
        <w:rPr>
          <w:color w:val="000000"/>
          <w:sz w:val="28"/>
          <w:szCs w:val="28"/>
        </w:rPr>
        <w:instrText>-</w:instrText>
      </w:r>
      <w:r w:rsidR="00467C11">
        <w:rPr>
          <w:color w:val="000000"/>
          <w:sz w:val="28"/>
          <w:szCs w:val="28"/>
          <w:lang w:val="en-US"/>
        </w:rPr>
        <w:instrText>title</w:instrText>
      </w:r>
      <w:r w:rsidR="00467C11" w:rsidRPr="00467C11">
        <w:rPr>
          <w:color w:val="000000"/>
          <w:sz w:val="28"/>
          <w:szCs w:val="28"/>
        </w:rPr>
        <w:instrText>":"</w:instrText>
      </w:r>
      <w:r w:rsidR="00467C11">
        <w:rPr>
          <w:color w:val="000000"/>
          <w:sz w:val="28"/>
          <w:szCs w:val="28"/>
          <w:lang w:val="en-US"/>
        </w:rPr>
        <w:instrText>The</w:instrText>
      </w:r>
      <w:r w:rsidR="00467C11" w:rsidRPr="00467C11">
        <w:rPr>
          <w:color w:val="000000"/>
          <w:sz w:val="28"/>
          <w:szCs w:val="28"/>
        </w:rPr>
        <w:instrText xml:space="preserve"> </w:instrText>
      </w:r>
      <w:r w:rsidR="00467C11">
        <w:rPr>
          <w:color w:val="000000"/>
          <w:sz w:val="28"/>
          <w:szCs w:val="28"/>
          <w:lang w:val="en-US"/>
        </w:rPr>
        <w:instrText>Lancet</w:instrText>
      </w:r>
      <w:r w:rsidR="00467C11" w:rsidRPr="00467C11">
        <w:rPr>
          <w:color w:val="000000"/>
          <w:sz w:val="28"/>
          <w:szCs w:val="28"/>
        </w:rPr>
        <w:instrText>","</w:instrText>
      </w:r>
      <w:r w:rsidR="00467C11">
        <w:rPr>
          <w:color w:val="000000"/>
          <w:sz w:val="28"/>
          <w:szCs w:val="28"/>
          <w:lang w:val="en-US"/>
        </w:rPr>
        <w:instrText>id</w:instrText>
      </w:r>
      <w:r w:rsidR="00467C11" w:rsidRPr="00467C11">
        <w:rPr>
          <w:color w:val="000000"/>
          <w:sz w:val="28"/>
          <w:szCs w:val="28"/>
        </w:rPr>
        <w:instrText>":"</w:instrText>
      </w:r>
      <w:r w:rsidR="00467C11">
        <w:rPr>
          <w:color w:val="000000"/>
          <w:sz w:val="28"/>
          <w:szCs w:val="28"/>
          <w:lang w:val="en-US"/>
        </w:rPr>
        <w:instrText>ITEM</w:instrText>
      </w:r>
      <w:r w:rsidR="00467C11" w:rsidRPr="00467C11">
        <w:rPr>
          <w:color w:val="000000"/>
          <w:sz w:val="28"/>
          <w:szCs w:val="28"/>
        </w:rPr>
        <w:instrText>-1","</w:instrText>
      </w:r>
      <w:r w:rsidR="00467C11">
        <w:rPr>
          <w:color w:val="000000"/>
          <w:sz w:val="28"/>
          <w:szCs w:val="28"/>
          <w:lang w:val="en-US"/>
        </w:rPr>
        <w:instrText>issue</w:instrText>
      </w:r>
      <w:r w:rsidR="00467C11" w:rsidRPr="00467C11">
        <w:rPr>
          <w:color w:val="000000"/>
          <w:sz w:val="28"/>
          <w:szCs w:val="28"/>
        </w:rPr>
        <w:instrText>":"8913","</w:instrText>
      </w:r>
      <w:r w:rsidR="00467C11">
        <w:rPr>
          <w:color w:val="000000"/>
          <w:sz w:val="28"/>
          <w:szCs w:val="28"/>
          <w:lang w:val="en-US"/>
        </w:rPr>
        <w:instrText>issued</w:instrText>
      </w:r>
      <w:r w:rsidR="00467C11" w:rsidRPr="00467C11">
        <w:rPr>
          <w:color w:val="000000"/>
          <w:sz w:val="28"/>
          <w:szCs w:val="28"/>
        </w:rPr>
        <w:instrText>":{"</w:instrText>
      </w:r>
      <w:r w:rsidR="00467C11">
        <w:rPr>
          <w:color w:val="000000"/>
          <w:sz w:val="28"/>
          <w:szCs w:val="28"/>
          <w:lang w:val="en-US"/>
        </w:rPr>
        <w:instrText>date</w:instrText>
      </w:r>
      <w:r w:rsidR="00467C11" w:rsidRPr="00467C11">
        <w:rPr>
          <w:color w:val="000000"/>
          <w:sz w:val="28"/>
          <w:szCs w:val="28"/>
        </w:rPr>
        <w:instrText>-</w:instrText>
      </w:r>
      <w:r w:rsidR="00467C11">
        <w:rPr>
          <w:color w:val="000000"/>
          <w:sz w:val="28"/>
          <w:szCs w:val="28"/>
          <w:lang w:val="en-US"/>
        </w:rPr>
        <w:instrText>parts</w:instrText>
      </w:r>
      <w:r w:rsidR="00467C11" w:rsidRPr="00467C11">
        <w:rPr>
          <w:color w:val="000000"/>
          <w:sz w:val="28"/>
          <w:szCs w:val="28"/>
        </w:rPr>
        <w:instrText>":[["1994"]]},"</w:instrText>
      </w:r>
      <w:r w:rsidR="00467C11">
        <w:rPr>
          <w:color w:val="000000"/>
          <w:sz w:val="28"/>
          <w:szCs w:val="28"/>
          <w:lang w:val="en-US"/>
        </w:rPr>
        <w:instrText>page</w:instrText>
      </w:r>
      <w:r w:rsidR="00467C11" w:rsidRPr="00467C11">
        <w:rPr>
          <w:color w:val="000000"/>
          <w:sz w:val="28"/>
          <w:szCs w:val="28"/>
        </w:rPr>
        <w:instrText>":"1609-1613","</w:instrText>
      </w:r>
      <w:r w:rsidR="00467C11">
        <w:rPr>
          <w:color w:val="000000"/>
          <w:sz w:val="28"/>
          <w:szCs w:val="28"/>
          <w:lang w:val="en-US"/>
        </w:rPr>
        <w:instrText>title</w:instrText>
      </w:r>
      <w:r w:rsidR="00467C11" w:rsidRPr="00467C11">
        <w:rPr>
          <w:color w:val="000000"/>
          <w:sz w:val="28"/>
          <w:szCs w:val="28"/>
        </w:rPr>
        <w:instrText>":"</w:instrText>
      </w:r>
      <w:r w:rsidR="00467C11">
        <w:rPr>
          <w:color w:val="000000"/>
          <w:sz w:val="28"/>
          <w:szCs w:val="28"/>
          <w:lang w:val="en-US"/>
        </w:rPr>
        <w:instrText>Why</w:instrText>
      </w:r>
      <w:r w:rsidR="00467C11" w:rsidRPr="00467C11">
        <w:rPr>
          <w:color w:val="000000"/>
          <w:sz w:val="28"/>
          <w:szCs w:val="28"/>
        </w:rPr>
        <w:instrText xml:space="preserve"> </w:instrText>
      </w:r>
      <w:r w:rsidR="00467C11">
        <w:rPr>
          <w:color w:val="000000"/>
          <w:sz w:val="28"/>
          <w:szCs w:val="28"/>
          <w:lang w:val="en-US"/>
        </w:rPr>
        <w:instrText>do</w:instrText>
      </w:r>
      <w:r w:rsidR="00467C11" w:rsidRPr="00467C11">
        <w:rPr>
          <w:color w:val="000000"/>
          <w:sz w:val="28"/>
          <w:szCs w:val="28"/>
        </w:rPr>
        <w:instrText xml:space="preserve"> </w:instrText>
      </w:r>
      <w:r w:rsidR="00467C11">
        <w:rPr>
          <w:color w:val="000000"/>
          <w:sz w:val="28"/>
          <w:szCs w:val="28"/>
          <w:lang w:val="en-US"/>
        </w:rPr>
        <w:instrText>people</w:instrText>
      </w:r>
      <w:r w:rsidR="00467C11" w:rsidRPr="00467C11">
        <w:rPr>
          <w:color w:val="000000"/>
          <w:sz w:val="28"/>
          <w:szCs w:val="28"/>
        </w:rPr>
        <w:instrText xml:space="preserve"> </w:instrText>
      </w:r>
      <w:r w:rsidR="00467C11">
        <w:rPr>
          <w:color w:val="000000"/>
          <w:sz w:val="28"/>
          <w:szCs w:val="28"/>
          <w:lang w:val="en-US"/>
        </w:rPr>
        <w:instrText>sue</w:instrText>
      </w:r>
      <w:r w:rsidR="00467C11" w:rsidRPr="00467C11">
        <w:rPr>
          <w:color w:val="000000"/>
          <w:sz w:val="28"/>
          <w:szCs w:val="28"/>
        </w:rPr>
        <w:instrText xml:space="preserve"> </w:instrText>
      </w:r>
      <w:r w:rsidR="00467C11">
        <w:rPr>
          <w:color w:val="000000"/>
          <w:sz w:val="28"/>
          <w:szCs w:val="28"/>
          <w:lang w:val="en-US"/>
        </w:rPr>
        <w:instrText>doctors</w:instrText>
      </w:r>
      <w:r w:rsidR="00467C11" w:rsidRPr="00467C11">
        <w:rPr>
          <w:color w:val="000000"/>
          <w:sz w:val="28"/>
          <w:szCs w:val="28"/>
        </w:rPr>
        <w:instrText xml:space="preserve">? </w:instrText>
      </w:r>
      <w:r w:rsidR="00467C11">
        <w:rPr>
          <w:color w:val="000000"/>
          <w:sz w:val="28"/>
          <w:szCs w:val="28"/>
          <w:lang w:val="en-US"/>
        </w:rPr>
        <w:instrText>A</w:instrText>
      </w:r>
      <w:r w:rsidR="00467C11" w:rsidRPr="00467C11">
        <w:rPr>
          <w:color w:val="000000"/>
          <w:sz w:val="28"/>
          <w:szCs w:val="28"/>
        </w:rPr>
        <w:instrText xml:space="preserve"> </w:instrText>
      </w:r>
      <w:r w:rsidR="00467C11">
        <w:rPr>
          <w:color w:val="000000"/>
          <w:sz w:val="28"/>
          <w:szCs w:val="28"/>
          <w:lang w:val="en-US"/>
        </w:rPr>
        <w:instrText>study</w:instrText>
      </w:r>
      <w:r w:rsidR="00467C11" w:rsidRPr="00467C11">
        <w:rPr>
          <w:color w:val="000000"/>
          <w:sz w:val="28"/>
          <w:szCs w:val="28"/>
        </w:rPr>
        <w:instrText xml:space="preserve"> </w:instrText>
      </w:r>
      <w:r w:rsidR="00467C11">
        <w:rPr>
          <w:color w:val="000000"/>
          <w:sz w:val="28"/>
          <w:szCs w:val="28"/>
          <w:lang w:val="en-US"/>
        </w:rPr>
        <w:instrText>of</w:instrText>
      </w:r>
      <w:r w:rsidR="00467C11" w:rsidRPr="00467C11">
        <w:rPr>
          <w:color w:val="000000"/>
          <w:sz w:val="28"/>
          <w:szCs w:val="28"/>
        </w:rPr>
        <w:instrText xml:space="preserve"> </w:instrText>
      </w:r>
      <w:r w:rsidR="00467C11">
        <w:rPr>
          <w:color w:val="000000"/>
          <w:sz w:val="28"/>
          <w:szCs w:val="28"/>
          <w:lang w:val="en-US"/>
        </w:rPr>
        <w:instrText>patients</w:instrText>
      </w:r>
      <w:r w:rsidR="00467C11" w:rsidRPr="00467C11">
        <w:rPr>
          <w:color w:val="000000"/>
          <w:sz w:val="28"/>
          <w:szCs w:val="28"/>
        </w:rPr>
        <w:instrText xml:space="preserve"> </w:instrText>
      </w:r>
      <w:r w:rsidR="00467C11">
        <w:rPr>
          <w:color w:val="000000"/>
          <w:sz w:val="28"/>
          <w:szCs w:val="28"/>
          <w:lang w:val="en-US"/>
        </w:rPr>
        <w:instrText>and</w:instrText>
      </w:r>
      <w:r w:rsidR="00467C11" w:rsidRPr="00467C11">
        <w:rPr>
          <w:color w:val="000000"/>
          <w:sz w:val="28"/>
          <w:szCs w:val="28"/>
        </w:rPr>
        <w:instrText xml:space="preserve"> </w:instrText>
      </w:r>
      <w:r w:rsidR="00467C11">
        <w:rPr>
          <w:color w:val="000000"/>
          <w:sz w:val="28"/>
          <w:szCs w:val="28"/>
          <w:lang w:val="en-US"/>
        </w:rPr>
        <w:instrText>relatives</w:instrText>
      </w:r>
      <w:r w:rsidR="00467C11" w:rsidRPr="00467C11">
        <w:rPr>
          <w:color w:val="000000"/>
          <w:sz w:val="28"/>
          <w:szCs w:val="28"/>
        </w:rPr>
        <w:instrText xml:space="preserve"> </w:instrText>
      </w:r>
      <w:r w:rsidR="00467C11">
        <w:rPr>
          <w:color w:val="000000"/>
          <w:sz w:val="28"/>
          <w:szCs w:val="28"/>
          <w:lang w:val="en-US"/>
        </w:rPr>
        <w:instrText>taking</w:instrText>
      </w:r>
      <w:r w:rsidR="00467C11" w:rsidRPr="00467C11">
        <w:rPr>
          <w:color w:val="000000"/>
          <w:sz w:val="28"/>
          <w:szCs w:val="28"/>
        </w:rPr>
        <w:instrText xml:space="preserve"> </w:instrText>
      </w:r>
      <w:r w:rsidR="00467C11">
        <w:rPr>
          <w:color w:val="000000"/>
          <w:sz w:val="28"/>
          <w:szCs w:val="28"/>
          <w:lang w:val="en-US"/>
        </w:rPr>
        <w:instrText>legal</w:instrText>
      </w:r>
      <w:r w:rsidR="00467C11" w:rsidRPr="00467C11">
        <w:rPr>
          <w:color w:val="000000"/>
          <w:sz w:val="28"/>
          <w:szCs w:val="28"/>
        </w:rPr>
        <w:instrText xml:space="preserve"> </w:instrText>
      </w:r>
      <w:r w:rsidR="00467C11">
        <w:rPr>
          <w:color w:val="000000"/>
          <w:sz w:val="28"/>
          <w:szCs w:val="28"/>
          <w:lang w:val="en-US"/>
        </w:rPr>
        <w:instrText>action</w:instrText>
      </w:r>
      <w:r w:rsidR="00467C11" w:rsidRPr="00467C11">
        <w:rPr>
          <w:color w:val="000000"/>
          <w:sz w:val="28"/>
          <w:szCs w:val="28"/>
        </w:rPr>
        <w:instrText>","</w:instrText>
      </w:r>
      <w:r w:rsidR="00467C11">
        <w:rPr>
          <w:color w:val="000000"/>
          <w:sz w:val="28"/>
          <w:szCs w:val="28"/>
          <w:lang w:val="en-US"/>
        </w:rPr>
        <w:instrText>type</w:instrText>
      </w:r>
      <w:r w:rsidR="00467C11" w:rsidRPr="00467C11">
        <w:rPr>
          <w:color w:val="000000"/>
          <w:sz w:val="28"/>
          <w:szCs w:val="28"/>
        </w:rPr>
        <w:instrText>":"</w:instrText>
      </w:r>
      <w:r w:rsidR="00467C11">
        <w:rPr>
          <w:color w:val="000000"/>
          <w:sz w:val="28"/>
          <w:szCs w:val="28"/>
          <w:lang w:val="en-US"/>
        </w:rPr>
        <w:instrText>article</w:instrText>
      </w:r>
      <w:r w:rsidR="00467C11" w:rsidRPr="00467C11">
        <w:rPr>
          <w:color w:val="000000"/>
          <w:sz w:val="28"/>
          <w:szCs w:val="28"/>
        </w:rPr>
        <w:instrText>-</w:instrText>
      </w:r>
      <w:r w:rsidR="00467C11">
        <w:rPr>
          <w:color w:val="000000"/>
          <w:sz w:val="28"/>
          <w:szCs w:val="28"/>
          <w:lang w:val="en-US"/>
        </w:rPr>
        <w:instrText>journal</w:instrText>
      </w:r>
      <w:r w:rsidR="00467C11" w:rsidRPr="00467C11">
        <w:rPr>
          <w:color w:val="000000"/>
          <w:sz w:val="28"/>
          <w:szCs w:val="28"/>
        </w:rPr>
        <w:instrText>","</w:instrText>
      </w:r>
      <w:r w:rsidR="00467C11">
        <w:rPr>
          <w:color w:val="000000"/>
          <w:sz w:val="28"/>
          <w:szCs w:val="28"/>
          <w:lang w:val="en-US"/>
        </w:rPr>
        <w:instrText>volume</w:instrText>
      </w:r>
      <w:r w:rsidR="00467C11" w:rsidRPr="00467C11">
        <w:rPr>
          <w:color w:val="000000"/>
          <w:sz w:val="28"/>
          <w:szCs w:val="28"/>
        </w:rPr>
        <w:instrText>":"343"},"</w:instrText>
      </w:r>
      <w:r w:rsidR="00467C11">
        <w:rPr>
          <w:color w:val="000000"/>
          <w:sz w:val="28"/>
          <w:szCs w:val="28"/>
          <w:lang w:val="en-US"/>
        </w:rPr>
        <w:instrText>uris</w:instrText>
      </w:r>
      <w:r w:rsidR="00467C11" w:rsidRPr="00467C11">
        <w:rPr>
          <w:color w:val="000000"/>
          <w:sz w:val="28"/>
          <w:szCs w:val="28"/>
        </w:rPr>
        <w:instrText>":["</w:instrText>
      </w:r>
      <w:r w:rsidR="00467C11">
        <w:rPr>
          <w:color w:val="000000"/>
          <w:sz w:val="28"/>
          <w:szCs w:val="28"/>
          <w:lang w:val="en-US"/>
        </w:rPr>
        <w:instrText>http</w:instrText>
      </w:r>
      <w:r w:rsidR="00467C11" w:rsidRPr="00467C11">
        <w:rPr>
          <w:color w:val="000000"/>
          <w:sz w:val="28"/>
          <w:szCs w:val="28"/>
        </w:rPr>
        <w:instrText>://</w:instrText>
      </w:r>
      <w:r w:rsidR="00467C11">
        <w:rPr>
          <w:color w:val="000000"/>
          <w:sz w:val="28"/>
          <w:szCs w:val="28"/>
          <w:lang w:val="en-US"/>
        </w:rPr>
        <w:instrText>www</w:instrText>
      </w:r>
      <w:r w:rsidR="00467C11" w:rsidRPr="00467C11">
        <w:rPr>
          <w:color w:val="000000"/>
          <w:sz w:val="28"/>
          <w:szCs w:val="28"/>
        </w:rPr>
        <w:instrText>.</w:instrText>
      </w:r>
      <w:r w:rsidR="00467C11">
        <w:rPr>
          <w:color w:val="000000"/>
          <w:sz w:val="28"/>
          <w:szCs w:val="28"/>
          <w:lang w:val="en-US"/>
        </w:rPr>
        <w:instrText>mendeley</w:instrText>
      </w:r>
      <w:r w:rsidR="00467C11" w:rsidRPr="00467C11">
        <w:rPr>
          <w:color w:val="000000"/>
          <w:sz w:val="28"/>
          <w:szCs w:val="28"/>
        </w:rPr>
        <w:instrText>.</w:instrText>
      </w:r>
      <w:r w:rsidR="00467C11">
        <w:rPr>
          <w:color w:val="000000"/>
          <w:sz w:val="28"/>
          <w:szCs w:val="28"/>
          <w:lang w:val="en-US"/>
        </w:rPr>
        <w:instrText>com</w:instrText>
      </w:r>
      <w:r w:rsidR="00467C11" w:rsidRPr="00467C11">
        <w:rPr>
          <w:color w:val="000000"/>
          <w:sz w:val="28"/>
          <w:szCs w:val="28"/>
        </w:rPr>
        <w:instrText>/</w:instrText>
      </w:r>
      <w:r w:rsidR="00467C11">
        <w:rPr>
          <w:color w:val="000000"/>
          <w:sz w:val="28"/>
          <w:szCs w:val="28"/>
          <w:lang w:val="en-US"/>
        </w:rPr>
        <w:instrText>documents</w:instrText>
      </w:r>
      <w:r w:rsidR="00467C11" w:rsidRPr="00467C11">
        <w:rPr>
          <w:color w:val="000000"/>
          <w:sz w:val="28"/>
          <w:szCs w:val="28"/>
        </w:rPr>
        <w:instrText>/?</w:instrText>
      </w:r>
      <w:r w:rsidR="00467C11">
        <w:rPr>
          <w:color w:val="000000"/>
          <w:sz w:val="28"/>
          <w:szCs w:val="28"/>
          <w:lang w:val="en-US"/>
        </w:rPr>
        <w:instrText>uuid</w:instrText>
      </w:r>
      <w:r w:rsidR="00467C11" w:rsidRPr="00467C11">
        <w:rPr>
          <w:color w:val="000000"/>
          <w:sz w:val="28"/>
          <w:szCs w:val="28"/>
        </w:rPr>
        <w:instrText>=284</w:instrText>
      </w:r>
      <w:r w:rsidR="00467C11">
        <w:rPr>
          <w:color w:val="000000"/>
          <w:sz w:val="28"/>
          <w:szCs w:val="28"/>
          <w:lang w:val="en-US"/>
        </w:rPr>
        <w:instrText>adfc</w:instrText>
      </w:r>
      <w:r w:rsidR="00467C11" w:rsidRPr="00467C11">
        <w:rPr>
          <w:color w:val="000000"/>
          <w:sz w:val="28"/>
          <w:szCs w:val="28"/>
        </w:rPr>
        <w:instrText>1-3853-39</w:instrText>
      </w:r>
      <w:r w:rsidR="00467C11">
        <w:rPr>
          <w:color w:val="000000"/>
          <w:sz w:val="28"/>
          <w:szCs w:val="28"/>
          <w:lang w:val="en-US"/>
        </w:rPr>
        <w:instrText>b</w:instrText>
      </w:r>
      <w:r w:rsidR="00467C11" w:rsidRPr="00467C11">
        <w:rPr>
          <w:color w:val="000000"/>
          <w:sz w:val="28"/>
          <w:szCs w:val="28"/>
        </w:rPr>
        <w:instrText>1-</w:instrText>
      </w:r>
      <w:r w:rsidR="00467C11">
        <w:rPr>
          <w:color w:val="000000"/>
          <w:sz w:val="28"/>
          <w:szCs w:val="28"/>
          <w:lang w:val="en-US"/>
        </w:rPr>
        <w:instrText>b</w:instrText>
      </w:r>
      <w:r w:rsidR="00467C11" w:rsidRPr="00467C11">
        <w:rPr>
          <w:color w:val="000000"/>
          <w:sz w:val="28"/>
          <w:szCs w:val="28"/>
        </w:rPr>
        <w:instrText>7</w:instrText>
      </w:r>
      <w:r w:rsidR="00467C11">
        <w:rPr>
          <w:color w:val="000000"/>
          <w:sz w:val="28"/>
          <w:szCs w:val="28"/>
          <w:lang w:val="en-US"/>
        </w:rPr>
        <w:instrText>b</w:instrText>
      </w:r>
      <w:r w:rsidR="00467C11" w:rsidRPr="00467C11">
        <w:rPr>
          <w:color w:val="000000"/>
          <w:sz w:val="28"/>
          <w:szCs w:val="28"/>
        </w:rPr>
        <w:instrText>9-</w:instrText>
      </w:r>
      <w:r w:rsidR="00467C11">
        <w:rPr>
          <w:color w:val="000000"/>
          <w:sz w:val="28"/>
          <w:szCs w:val="28"/>
          <w:lang w:val="en-US"/>
        </w:rPr>
        <w:instrText>d</w:instrText>
      </w:r>
      <w:r w:rsidR="00467C11" w:rsidRPr="00467C11">
        <w:rPr>
          <w:color w:val="000000"/>
          <w:sz w:val="28"/>
          <w:szCs w:val="28"/>
        </w:rPr>
        <w:instrText>7</w:instrText>
      </w:r>
      <w:r w:rsidR="00467C11">
        <w:rPr>
          <w:color w:val="000000"/>
          <w:sz w:val="28"/>
          <w:szCs w:val="28"/>
          <w:lang w:val="en-US"/>
        </w:rPr>
        <w:instrText>d</w:instrText>
      </w:r>
      <w:r w:rsidR="00467C11" w:rsidRPr="00467C11">
        <w:rPr>
          <w:color w:val="000000"/>
          <w:sz w:val="28"/>
          <w:szCs w:val="28"/>
        </w:rPr>
        <w:instrText>44835</w:instrText>
      </w:r>
      <w:r w:rsidR="00467C11">
        <w:rPr>
          <w:color w:val="000000"/>
          <w:sz w:val="28"/>
          <w:szCs w:val="28"/>
          <w:lang w:val="en-US"/>
        </w:rPr>
        <w:instrText>d</w:instrText>
      </w:r>
      <w:r w:rsidR="00467C11" w:rsidRPr="00467C11">
        <w:rPr>
          <w:color w:val="000000"/>
          <w:sz w:val="28"/>
          <w:szCs w:val="28"/>
        </w:rPr>
        <w:instrText>338"]}],"</w:instrText>
      </w:r>
      <w:r w:rsidR="00467C11">
        <w:rPr>
          <w:color w:val="000000"/>
          <w:sz w:val="28"/>
          <w:szCs w:val="28"/>
          <w:lang w:val="en-US"/>
        </w:rPr>
        <w:instrText>mendeley</w:instrText>
      </w:r>
      <w:r w:rsidR="00467C11" w:rsidRPr="00467C11">
        <w:rPr>
          <w:color w:val="000000"/>
          <w:sz w:val="28"/>
          <w:szCs w:val="28"/>
        </w:rPr>
        <w:instrText>":{"</w:instrText>
      </w:r>
      <w:r w:rsidR="00467C11">
        <w:rPr>
          <w:color w:val="000000"/>
          <w:sz w:val="28"/>
          <w:szCs w:val="28"/>
          <w:lang w:val="en-US"/>
        </w:rPr>
        <w:instrText>formattedCitation</w:instrText>
      </w:r>
      <w:r w:rsidR="00467C11" w:rsidRPr="00467C11">
        <w:rPr>
          <w:color w:val="000000"/>
          <w:sz w:val="28"/>
          <w:szCs w:val="28"/>
        </w:rPr>
        <w:instrText>":"[95]","</w:instrText>
      </w:r>
      <w:r w:rsidR="00467C11">
        <w:rPr>
          <w:color w:val="000000"/>
          <w:sz w:val="28"/>
          <w:szCs w:val="28"/>
          <w:lang w:val="en-US"/>
        </w:rPr>
        <w:instrText>plainTextFormattedCitation</w:instrText>
      </w:r>
      <w:r w:rsidR="00467C11" w:rsidRPr="00467C11">
        <w:rPr>
          <w:color w:val="000000"/>
          <w:sz w:val="28"/>
          <w:szCs w:val="28"/>
        </w:rPr>
        <w:instrText>":"[95]","</w:instrText>
      </w:r>
      <w:r w:rsidR="00467C11">
        <w:rPr>
          <w:color w:val="000000"/>
          <w:sz w:val="28"/>
          <w:szCs w:val="28"/>
          <w:lang w:val="en-US"/>
        </w:rPr>
        <w:instrText>previouslyFormattedCitation</w:instrText>
      </w:r>
      <w:r w:rsidR="00467C11" w:rsidRPr="00467C11">
        <w:rPr>
          <w:color w:val="000000"/>
          <w:sz w:val="28"/>
          <w:szCs w:val="28"/>
        </w:rPr>
        <w:instrText>":"[95]"},"</w:instrText>
      </w:r>
      <w:r w:rsidR="00467C11">
        <w:rPr>
          <w:color w:val="000000"/>
          <w:sz w:val="28"/>
          <w:szCs w:val="28"/>
          <w:lang w:val="en-US"/>
        </w:rPr>
        <w:instrText>properties</w:instrText>
      </w:r>
      <w:r w:rsidR="00467C11" w:rsidRPr="00467C11">
        <w:rPr>
          <w:color w:val="000000"/>
          <w:sz w:val="28"/>
          <w:szCs w:val="28"/>
        </w:rPr>
        <w:instrText>":{"</w:instrText>
      </w:r>
      <w:r w:rsidR="00467C11">
        <w:rPr>
          <w:color w:val="000000"/>
          <w:sz w:val="28"/>
          <w:szCs w:val="28"/>
          <w:lang w:val="en-US"/>
        </w:rPr>
        <w:instrText>noteIndex</w:instrText>
      </w:r>
      <w:r w:rsidR="00467C11" w:rsidRPr="00467C11">
        <w:rPr>
          <w:color w:val="000000"/>
          <w:sz w:val="28"/>
          <w:szCs w:val="28"/>
        </w:rPr>
        <w:instrText>":0},"</w:instrText>
      </w:r>
      <w:r w:rsidR="00467C11">
        <w:rPr>
          <w:color w:val="000000"/>
          <w:sz w:val="28"/>
          <w:szCs w:val="28"/>
          <w:lang w:val="en-US"/>
        </w:rPr>
        <w:instrText>schema</w:instrText>
      </w:r>
      <w:r w:rsidR="00467C11" w:rsidRPr="00467C11">
        <w:rPr>
          <w:color w:val="000000"/>
          <w:sz w:val="28"/>
          <w:szCs w:val="28"/>
        </w:rPr>
        <w:instrText>":"</w:instrText>
      </w:r>
      <w:r w:rsidR="00467C11">
        <w:rPr>
          <w:color w:val="000000"/>
          <w:sz w:val="28"/>
          <w:szCs w:val="28"/>
          <w:lang w:val="en-US"/>
        </w:rPr>
        <w:instrText>https</w:instrText>
      </w:r>
      <w:r w:rsidR="00467C11" w:rsidRPr="00467C11">
        <w:rPr>
          <w:color w:val="000000"/>
          <w:sz w:val="28"/>
          <w:szCs w:val="28"/>
        </w:rPr>
        <w:instrText>://</w:instrText>
      </w:r>
      <w:r w:rsidR="00467C11">
        <w:rPr>
          <w:color w:val="000000"/>
          <w:sz w:val="28"/>
          <w:szCs w:val="28"/>
          <w:lang w:val="en-US"/>
        </w:rPr>
        <w:instrText>github</w:instrText>
      </w:r>
      <w:r w:rsidR="00467C11" w:rsidRPr="00467C11">
        <w:rPr>
          <w:color w:val="000000"/>
          <w:sz w:val="28"/>
          <w:szCs w:val="28"/>
        </w:rPr>
        <w:instrText>.</w:instrText>
      </w:r>
      <w:r w:rsidR="00467C11">
        <w:rPr>
          <w:color w:val="000000"/>
          <w:sz w:val="28"/>
          <w:szCs w:val="28"/>
          <w:lang w:val="en-US"/>
        </w:rPr>
        <w:instrText>com</w:instrText>
      </w:r>
      <w:r w:rsidR="00467C11" w:rsidRPr="00467C11">
        <w:rPr>
          <w:color w:val="000000"/>
          <w:sz w:val="28"/>
          <w:szCs w:val="28"/>
        </w:rPr>
        <w:instrText>/</w:instrText>
      </w:r>
      <w:r w:rsidR="00467C11">
        <w:rPr>
          <w:color w:val="000000"/>
          <w:sz w:val="28"/>
          <w:szCs w:val="28"/>
          <w:lang w:val="en-US"/>
        </w:rPr>
        <w:instrText>citation</w:instrText>
      </w:r>
      <w:r w:rsidR="00467C11" w:rsidRPr="00467C11">
        <w:rPr>
          <w:color w:val="000000"/>
          <w:sz w:val="28"/>
          <w:szCs w:val="28"/>
        </w:rPr>
        <w:instrText>-</w:instrText>
      </w:r>
      <w:r w:rsidR="00467C11">
        <w:rPr>
          <w:color w:val="000000"/>
          <w:sz w:val="28"/>
          <w:szCs w:val="28"/>
          <w:lang w:val="en-US"/>
        </w:rPr>
        <w:instrText>style</w:instrText>
      </w:r>
      <w:r w:rsidR="00467C11" w:rsidRPr="00467C11">
        <w:rPr>
          <w:color w:val="000000"/>
          <w:sz w:val="28"/>
          <w:szCs w:val="28"/>
        </w:rPr>
        <w:instrText>-</w:instrText>
      </w:r>
      <w:r w:rsidR="00467C11">
        <w:rPr>
          <w:color w:val="000000"/>
          <w:sz w:val="28"/>
          <w:szCs w:val="28"/>
          <w:lang w:val="en-US"/>
        </w:rPr>
        <w:instrText>language</w:instrText>
      </w:r>
      <w:r w:rsidR="00467C11" w:rsidRPr="00467C11">
        <w:rPr>
          <w:color w:val="000000"/>
          <w:sz w:val="28"/>
          <w:szCs w:val="28"/>
        </w:rPr>
        <w:instrText>/</w:instrText>
      </w:r>
      <w:r w:rsidR="00467C11">
        <w:rPr>
          <w:color w:val="000000"/>
          <w:sz w:val="28"/>
          <w:szCs w:val="28"/>
          <w:lang w:val="en-US"/>
        </w:rPr>
        <w:instrText>schema</w:instrText>
      </w:r>
      <w:r w:rsidR="00467C11" w:rsidRPr="00467C11">
        <w:rPr>
          <w:color w:val="000000"/>
          <w:sz w:val="28"/>
          <w:szCs w:val="28"/>
        </w:rPr>
        <w:instrText>/</w:instrText>
      </w:r>
      <w:r w:rsidR="00467C11">
        <w:rPr>
          <w:color w:val="000000"/>
          <w:sz w:val="28"/>
          <w:szCs w:val="28"/>
          <w:lang w:val="en-US"/>
        </w:rPr>
        <w:instrText>raw</w:instrText>
      </w:r>
      <w:r w:rsidR="00467C11" w:rsidRPr="00467C11">
        <w:rPr>
          <w:color w:val="000000"/>
          <w:sz w:val="28"/>
          <w:szCs w:val="28"/>
        </w:rPr>
        <w:instrText>/</w:instrText>
      </w:r>
      <w:r w:rsidR="00467C11">
        <w:rPr>
          <w:color w:val="000000"/>
          <w:sz w:val="28"/>
          <w:szCs w:val="28"/>
          <w:lang w:val="en-US"/>
        </w:rPr>
        <w:instrText>master</w:instrText>
      </w:r>
      <w:r w:rsidR="00467C11" w:rsidRPr="00467C11">
        <w:rPr>
          <w:color w:val="000000"/>
          <w:sz w:val="28"/>
          <w:szCs w:val="28"/>
        </w:rPr>
        <w:instrText>/</w:instrText>
      </w:r>
      <w:r w:rsidR="00467C11">
        <w:rPr>
          <w:color w:val="000000"/>
          <w:sz w:val="28"/>
          <w:szCs w:val="28"/>
          <w:lang w:val="en-US"/>
        </w:rPr>
        <w:instrText>csl</w:instrText>
      </w:r>
      <w:r w:rsidR="00467C11" w:rsidRPr="00467C11">
        <w:rPr>
          <w:color w:val="000000"/>
          <w:sz w:val="28"/>
          <w:szCs w:val="28"/>
        </w:rPr>
        <w:instrText>-</w:instrText>
      </w:r>
      <w:r w:rsidR="00467C11">
        <w:rPr>
          <w:color w:val="000000"/>
          <w:sz w:val="28"/>
          <w:szCs w:val="28"/>
          <w:lang w:val="en-US"/>
        </w:rPr>
        <w:instrText>citation</w:instrText>
      </w:r>
      <w:r w:rsidR="00467C11" w:rsidRPr="00467C11">
        <w:rPr>
          <w:color w:val="000000"/>
          <w:sz w:val="28"/>
          <w:szCs w:val="28"/>
        </w:rPr>
        <w:instrText>.</w:instrText>
      </w:r>
      <w:r w:rsidR="00467C11">
        <w:rPr>
          <w:color w:val="000000"/>
          <w:sz w:val="28"/>
          <w:szCs w:val="28"/>
          <w:lang w:val="en-US"/>
        </w:rPr>
        <w:instrText>json</w:instrText>
      </w:r>
      <w:r w:rsidR="00467C11" w:rsidRPr="00467C11">
        <w:rPr>
          <w:color w:val="000000"/>
          <w:sz w:val="28"/>
          <w:szCs w:val="28"/>
        </w:rPr>
        <w:instrText>"}</w:instrText>
      </w:r>
      <w:r w:rsidR="00990163">
        <w:rPr>
          <w:color w:val="000000"/>
          <w:sz w:val="28"/>
          <w:szCs w:val="28"/>
          <w:lang w:val="en-US"/>
        </w:rPr>
        <w:fldChar w:fldCharType="separate"/>
      </w:r>
      <w:r w:rsidR="00467C11" w:rsidRPr="00467C11">
        <w:rPr>
          <w:noProof/>
          <w:color w:val="000000"/>
          <w:sz w:val="28"/>
          <w:szCs w:val="28"/>
        </w:rPr>
        <w:t>[95]</w:t>
      </w:r>
      <w:r w:rsidR="00990163">
        <w:rPr>
          <w:color w:val="000000"/>
          <w:sz w:val="28"/>
          <w:szCs w:val="28"/>
          <w:lang w:val="en-US"/>
        </w:rPr>
        <w:fldChar w:fldCharType="end"/>
      </w:r>
      <w:r w:rsidR="00990163">
        <w:rPr>
          <w:color w:val="000000"/>
          <w:sz w:val="28"/>
          <w:szCs w:val="28"/>
        </w:rPr>
        <w:t xml:space="preserve">. </w:t>
      </w:r>
      <w:r w:rsidRPr="00E60BB6">
        <w:rPr>
          <w:sz w:val="28"/>
          <w:szCs w:val="28"/>
        </w:rPr>
        <w:t xml:space="preserve">Можно отметить, что в </w:t>
      </w:r>
      <w:r w:rsidRPr="00E60BB6">
        <w:rPr>
          <w:sz w:val="28"/>
          <w:szCs w:val="28"/>
        </w:rPr>
        <w:lastRenderedPageBreak/>
        <w:t>настоящее время в общемировой практике в случае причинения вреда пациенту, разные государства устанавливают разные требования относительно обязанности медицинского работника иметь полис страхования ответственности. Во многих странах мира действует обязательное или по крайней мере вмененное страхование ответственности медицинских работников. Если у них отсутствует договор страхования, то они не имеют права заниматься медицинской деятельностью или же работодатель не возьмет этого медицинского работника в штат. Такая система введена в Германии, Турции, Японии, постепенно вводится в Китае. В США обязательное страхование ответственности не введено на федеральном уровне, однако требование страхования прописано в законодательных актах отдельных штатов. Причем условия страхования, как и само законодательство, могут значительно отличаться в разных регионах</w:t>
      </w:r>
      <w:r w:rsidR="006C2602" w:rsidRPr="006C2602">
        <w:rPr>
          <w:sz w:val="28"/>
          <w:szCs w:val="28"/>
        </w:rPr>
        <w:t xml:space="preserve"> </w:t>
      </w:r>
      <w:r w:rsidR="006C2602">
        <w:rPr>
          <w:sz w:val="28"/>
          <w:szCs w:val="28"/>
        </w:rPr>
        <w:fldChar w:fldCharType="begin" w:fldLock="1"/>
      </w:r>
      <w:r w:rsidR="00467C11">
        <w:rPr>
          <w:sz w:val="28"/>
          <w:szCs w:val="28"/>
        </w:rPr>
        <w:instrText>ADDIN CSL_CITATION {"citationItems":[{"id":"ITEM-1","itemData":{"DOI":"10.2139/ssrn.2484015","ISSN":"0748383X","PMID":"29485846","author":[{"dropping-particle":"","family":"Rodwin","given":"Marc A.","non-dropping-particle":"","parse-names":false,"suffix":""},{"dropping-particle":"","family":"Silverman","given":"Justin","non-dropping-particle":"","parse-names":false,"suffix":""},{"dropping-particle":"","family":"Merfeld","given":"David","non-dropping-particle":"","parse-names":false,"suffix":""}],"container-title":"Health matrix (Cleveland, Ohio : 1991)","id":"ITEM-1","issue":"2","issued":{"date-parts":[["2015"]]},"page":"163-226","title":"Why the Medical Malpractice Crisis Persists Even When Malpractice Insurance Premiums Fall","type":"article-journal","volume":"25"},"uris":["http://www.mendeley.com/documents/?uuid=380c73b7-dd1b-36c1-a44e-ffccc52538bc"]}],"mendeley":{"formattedCitation":"[96]","plainTextFormattedCitation":"[96]","previouslyFormattedCitation":"[96]"},"properties":{"noteIndex":0},"schema":"https://github.com/citation-style-language/schema/raw/master/csl-citation.json"}</w:instrText>
      </w:r>
      <w:r w:rsidR="006C2602">
        <w:rPr>
          <w:sz w:val="28"/>
          <w:szCs w:val="28"/>
        </w:rPr>
        <w:fldChar w:fldCharType="separate"/>
      </w:r>
      <w:r w:rsidR="00467C11" w:rsidRPr="00467C11">
        <w:rPr>
          <w:noProof/>
          <w:sz w:val="28"/>
          <w:szCs w:val="28"/>
        </w:rPr>
        <w:t>[96]</w:t>
      </w:r>
      <w:r w:rsidR="006C2602">
        <w:rPr>
          <w:sz w:val="28"/>
          <w:szCs w:val="28"/>
        </w:rPr>
        <w:fldChar w:fldCharType="end"/>
      </w:r>
      <w:r w:rsidRPr="00E60BB6">
        <w:rPr>
          <w:sz w:val="28"/>
          <w:szCs w:val="28"/>
        </w:rPr>
        <w:t>.</w:t>
      </w:r>
    </w:p>
    <w:p w14:paraId="70388782" w14:textId="5D6D26C5" w:rsidR="00E60BB6" w:rsidRPr="00E60BB6" w:rsidRDefault="00E60BB6" w:rsidP="00E60BB6">
      <w:pPr>
        <w:ind w:left="113" w:firstLine="708"/>
        <w:jc w:val="both"/>
        <w:rPr>
          <w:sz w:val="28"/>
          <w:szCs w:val="28"/>
        </w:rPr>
      </w:pPr>
      <w:r w:rsidRPr="00E60BB6">
        <w:rPr>
          <w:sz w:val="28"/>
          <w:szCs w:val="28"/>
        </w:rPr>
        <w:t xml:space="preserve"> </w:t>
      </w:r>
      <w:r w:rsidRPr="00E60BB6">
        <w:rPr>
          <w:color w:val="000000"/>
          <w:sz w:val="28"/>
          <w:szCs w:val="28"/>
        </w:rPr>
        <w:t xml:space="preserve">В настоящее время в Республике Казахстане </w:t>
      </w:r>
      <w:r w:rsidRPr="00E60BB6">
        <w:rPr>
          <w:sz w:val="28"/>
          <w:szCs w:val="28"/>
        </w:rPr>
        <w:t>с 1 января 2020 года начато полномасштабное внедрение системы обязательного социального медицинского страхования (ОСМС) по всей стране. Принята и актуализирована большая часть подзаконных нормативных правовых актов по оказанию медицинской помощи на всех уровнях (первичной медико-санитарной, консультативно диагностической, стационарной, стационарозамещающей помощ</w:t>
      </w:r>
      <w:r w:rsidR="006C2602">
        <w:rPr>
          <w:sz w:val="28"/>
          <w:szCs w:val="28"/>
        </w:rPr>
        <w:t xml:space="preserve">и и медицинской реабилитации), </w:t>
      </w:r>
      <w:r w:rsidRPr="00E60BB6">
        <w:rPr>
          <w:sz w:val="28"/>
          <w:szCs w:val="28"/>
        </w:rPr>
        <w:t xml:space="preserve">необходимых для внедрения системы ОСМС и новой модели гарантированного объема бесплатной медицинской помощи </w:t>
      </w:r>
      <w:r w:rsidRPr="007C3442">
        <w:rPr>
          <w:sz w:val="28"/>
          <w:szCs w:val="28"/>
        </w:rPr>
        <w:t>(ГОБМП</w:t>
      </w:r>
      <w:r w:rsidRPr="00E60BB6">
        <w:rPr>
          <w:sz w:val="28"/>
          <w:szCs w:val="28"/>
        </w:rPr>
        <w:t>)</w:t>
      </w:r>
      <w:r w:rsidR="00C4312F">
        <w:rPr>
          <w:sz w:val="28"/>
          <w:szCs w:val="28"/>
        </w:rPr>
        <w:t xml:space="preserve"> </w:t>
      </w:r>
      <w:r w:rsidR="00C4312F">
        <w:rPr>
          <w:sz w:val="28"/>
          <w:szCs w:val="28"/>
        </w:rPr>
        <w:fldChar w:fldCharType="begin" w:fldLock="1"/>
      </w:r>
      <w:r w:rsidR="00467C11">
        <w:rPr>
          <w:sz w:val="28"/>
          <w:szCs w:val="28"/>
        </w:rPr>
        <w:instrText>ADDIN CSL_CITATION {"citationItems":[{"id":"ITEM-1","itemData":{"URL":"https://primeminister.kz/ru/news/reviews/itogi-realizacii-gosprogrammy-densaulyk-sovremennye-medicinskie-tehnologii-socstrahovanie-ili-kak-sovershenstvuetsya-kazahstanskaya-sistema-zdravoohraneniya","id":"ITEM-1","issued":{"date-parts":[["0"]]},"title":"Итоги реализации госпрограммы «Денсаулық», современные медицинские технологии, соцстрахование, или как совершенствуется казахстанская система","type":"webpage"},"uris":["http://www.mendeley.com/documents/?uuid=5efeb858-a580-4c8f-80c8-5ecfeaccdd0f"]}],"mendeley":{"formattedCitation":"[97]","plainTextFormattedCitation":"[97]","previouslyFormattedCitation":"[97]"},"properties":{"noteIndex":0},"schema":"https://github.com/citation-style-language/schema/raw/master/csl-citation.json"}</w:instrText>
      </w:r>
      <w:r w:rsidR="00C4312F">
        <w:rPr>
          <w:sz w:val="28"/>
          <w:szCs w:val="28"/>
        </w:rPr>
        <w:fldChar w:fldCharType="separate"/>
      </w:r>
      <w:r w:rsidR="00467C11" w:rsidRPr="00467C11">
        <w:rPr>
          <w:noProof/>
          <w:sz w:val="28"/>
          <w:szCs w:val="28"/>
        </w:rPr>
        <w:t>[97]</w:t>
      </w:r>
      <w:r w:rsidR="00C4312F">
        <w:rPr>
          <w:sz w:val="28"/>
          <w:szCs w:val="28"/>
        </w:rPr>
        <w:fldChar w:fldCharType="end"/>
      </w:r>
      <w:r w:rsidRPr="00E60BB6">
        <w:rPr>
          <w:sz w:val="28"/>
          <w:szCs w:val="28"/>
        </w:rPr>
        <w:t xml:space="preserve">. Стоит отметить, что внедренная страховая модель в действительности является лишь разновидностью модели Бевериджа </w:t>
      </w:r>
      <w:r w:rsidRPr="00E60BB6">
        <w:rPr>
          <w:sz w:val="28"/>
          <w:szCs w:val="28"/>
        </w:rPr>
        <w:fldChar w:fldCharType="begin" w:fldLock="1"/>
      </w:r>
      <w:r w:rsidR="00467C11">
        <w:rPr>
          <w:sz w:val="28"/>
          <w:szCs w:val="28"/>
        </w:rPr>
        <w:instrText>ADDIN CSL_CITATION {"citationItems":[{"id":"ITEM-1","itemData":{"DOI":"10.1257/jel.53.3.571","ISSN":"00220515","abstract":"Important progress has been made in economists' understanding of the Beveridge curve, from its measurement to its expression in canonical labor market models. Yet enduring puzzles remain. Chief among these are the empirical role of vacancies in the recruitment process; the amplitude, comovement, and persistence of cyclical unemployment-vacancy dynamics; and the sources of lateral shifts in the Beveridge curve. The synthesis of these themes identifies several priorities for ongoing research, including the role of entry costs into vacancy creation in shaping Beveridge dynamics; the cyclicality of search intensity, both off and on the job, and its relation to participation and job-to-job transitions; the theory and measurement of mismatch; and the sources of hysteresis in unemployment flows. ( JEL E24, J63, J64).","author":[{"dropping-particle":"","family":"Elsby","given":"Michæl W.L.","non-dropping-particle":"","parse-names":false,"suffix":""},{"dropping-particle":"","family":"Michæls","given":"Ryan","non-dropping-particle":"","parse-names":false,"suffix":""},{"dropping-particle":"","family":"Ratner","given":"David","non-dropping-particle":"","parse-names":false,"suffix":""}],"container-title":"Journal of Economic Literature","id":"ITEM-1","issue":"3","issued":{"date-parts":[["2015"]]},"page":"571-630","title":"The beveridge curve: A survey","type":"article","volume":"53"},"uris":["http://www.mendeley.com/documents/?uuid=698ffdd6-ff73-3501-82a6-08a127844436"]}],"mendeley":{"formattedCitation":"[98]","plainTextFormattedCitation":"[98]","previouslyFormattedCitation":"[98]"},"properties":{"noteIndex":0},"schema":"https://github.com/citation-style-language/schema/raw/master/csl-citation.json"}</w:instrText>
      </w:r>
      <w:r w:rsidRPr="00E60BB6">
        <w:rPr>
          <w:sz w:val="28"/>
          <w:szCs w:val="28"/>
        </w:rPr>
        <w:fldChar w:fldCharType="separate"/>
      </w:r>
      <w:r w:rsidR="00467C11" w:rsidRPr="00467C11">
        <w:rPr>
          <w:noProof/>
          <w:sz w:val="28"/>
          <w:szCs w:val="28"/>
        </w:rPr>
        <w:t>[98]</w:t>
      </w:r>
      <w:r w:rsidRPr="00E60BB6">
        <w:rPr>
          <w:sz w:val="28"/>
          <w:szCs w:val="28"/>
        </w:rPr>
        <w:fldChar w:fldCharType="end"/>
      </w:r>
      <w:r w:rsidRPr="00E60BB6">
        <w:rPr>
          <w:sz w:val="28"/>
          <w:szCs w:val="28"/>
        </w:rPr>
        <w:t>, основанная на бюджетных отчислениях так как отсутствуют договора и страховые полисы, за 12 миллионов своих граждан платит государство.</w:t>
      </w:r>
    </w:p>
    <w:p w14:paraId="43B36DA1" w14:textId="409563FF" w:rsidR="00E60BB6" w:rsidRPr="00E60BB6" w:rsidRDefault="00E60BB6" w:rsidP="00E60BB6">
      <w:pPr>
        <w:ind w:left="113" w:firstLine="709"/>
        <w:jc w:val="both"/>
        <w:rPr>
          <w:sz w:val="28"/>
          <w:szCs w:val="28"/>
        </w:rPr>
      </w:pPr>
      <w:r w:rsidRPr="00E60BB6">
        <w:rPr>
          <w:sz w:val="28"/>
          <w:szCs w:val="28"/>
        </w:rPr>
        <w:t xml:space="preserve">Несмотря на это, </w:t>
      </w:r>
      <w:r w:rsidR="006F78EE">
        <w:rPr>
          <w:sz w:val="28"/>
          <w:szCs w:val="28"/>
        </w:rPr>
        <w:t xml:space="preserve">обязательное </w:t>
      </w:r>
      <w:r w:rsidRPr="00E60BB6">
        <w:rPr>
          <w:sz w:val="28"/>
          <w:szCs w:val="28"/>
        </w:rPr>
        <w:t xml:space="preserve">страхование профессиональной ответственности среди медицинских работников в Республике Казахстане </w:t>
      </w:r>
      <w:r w:rsidR="001A651C">
        <w:rPr>
          <w:color w:val="000000"/>
          <w:sz w:val="28"/>
          <w:szCs w:val="28"/>
        </w:rPr>
        <w:t xml:space="preserve">отсутствует </w:t>
      </w:r>
      <w:r w:rsidRPr="00E60BB6">
        <w:rPr>
          <w:color w:val="000000"/>
          <w:sz w:val="28"/>
          <w:szCs w:val="28"/>
        </w:rPr>
        <w:t xml:space="preserve">и </w:t>
      </w:r>
      <w:r w:rsidRPr="00E60BB6">
        <w:rPr>
          <w:sz w:val="28"/>
          <w:szCs w:val="28"/>
        </w:rPr>
        <w:t>является одной из наиболее актуальных проблем в здравоохранении. Масштабное внедрение страхования профессиональной ответственности медицинских работников в Казахстане крайне затруднено, в первую очередь из -</w:t>
      </w:r>
      <w:r w:rsidR="00B85E2B">
        <w:rPr>
          <w:sz w:val="28"/>
          <w:szCs w:val="28"/>
        </w:rPr>
        <w:t xml:space="preserve"> </w:t>
      </w:r>
      <w:r w:rsidRPr="00E60BB6">
        <w:rPr>
          <w:sz w:val="28"/>
          <w:szCs w:val="28"/>
        </w:rPr>
        <w:t xml:space="preserve">за отсутствия </w:t>
      </w:r>
      <w:r w:rsidR="001A651C">
        <w:rPr>
          <w:sz w:val="28"/>
          <w:szCs w:val="28"/>
        </w:rPr>
        <w:t xml:space="preserve">эффективного </w:t>
      </w:r>
      <w:r w:rsidRPr="00E60BB6">
        <w:rPr>
          <w:sz w:val="28"/>
          <w:szCs w:val="28"/>
        </w:rPr>
        <w:t>правового регулирования данной деятельности</w:t>
      </w:r>
      <w:r w:rsidR="00A744C4" w:rsidRPr="00A744C4">
        <w:rPr>
          <w:sz w:val="28"/>
          <w:szCs w:val="28"/>
        </w:rPr>
        <w:t xml:space="preserve"> </w:t>
      </w:r>
      <w:r w:rsidR="00A744C4">
        <w:rPr>
          <w:sz w:val="28"/>
          <w:szCs w:val="28"/>
        </w:rPr>
        <w:fldChar w:fldCharType="begin" w:fldLock="1"/>
      </w:r>
      <w:r w:rsidR="00467C11">
        <w:rPr>
          <w:sz w:val="28"/>
          <w:szCs w:val="28"/>
        </w:rPr>
        <w:instrText>ADDIN CSL_CITATION {"citationItems":[{"id":"ITEM-1","itemData":{"ISSN":"15120112","PMID":"33395659","abstract":"Medical errors are an inevitable part of the professional activity of a medical worker: they were, are and will be, no matter what technological advances are introduced into medicine. For years, experts have recognized that there are medical errors and that society will compromise. But the desire to reduce their number is a real aim that requires serious efforts from both the medical community and government agencies responsible for the country's health. The aim of literature review was to analyze publications devoted to the study of the current state of methods of organizing and managing medical errors in Kazakhstan and some foreign countries. Analyzed full-text publications in English and Russian languages, which were devoted to the study of the prevalence and management of medical errors in Kazakhstan and abroad. According to the literature, there is an active medical and social policy aimed at organizing medical safety and improving the quality of life of patients, which is based on a set of measures of a socio-economic, legal and medical-organizational nature. A legislative and regulatory framework has been created and is being improved, including a number of laws, decrees, orders, standards of ministries and departments. Despite the above, the practice of managing and controlling medical errors as one of the mechanisms of medical safety is not well understood. Thus, all these issues remain relevant in general for world medical practice and initiate research in the interdisciplinary field of medical sciences and jurisprudence.","author":[{"dropping-particle":"","family":"Tsigengagel","given":"O.","non-dropping-particle":"","parse-names":false,"suffix":""},{"dropping-particle":"","family":"Glushkova","given":"N.","non-dropping-particle":"","parse-names":false,"suffix":""},{"dropping-particle":"","family":"Samarova","given":"U.","non-dropping-particle":"","parse-names":false,"suffix":""},{"dropping-particle":"","family":"Begimbetova","given":"G.","non-dropping-particle":"","parse-names":false,"suffix":""},{"dropping-particle":"","family":"Khismetova","given":"Z.","non-dropping-particle":"","parse-names":false,"suffix":""}],"container-title":"Georgian medical news","id":"ITEM-1","issue":"308","issued":{"date-parts":[["2020"]]},"page":"155-160","title":"PREVALENCE AND MEDICAL ERROR MANAGEMENT (REVIEW)","type":"article-journal","volume":"3"},"uris":["http://www.mendeley.com/documents/?uuid=a006987f-d8a2-351b-9dd1-9ba92e2472f6"]}],"mendeley":{"formattedCitation":"[35]","plainTextFormattedCitation":"[35]","previouslyFormattedCitation":"[35]"},"properties":{"noteIndex":0},"schema":"https://github.com/citation-style-language/schema/raw/master/csl-citation.json"}</w:instrText>
      </w:r>
      <w:r w:rsidR="00A744C4">
        <w:rPr>
          <w:sz w:val="28"/>
          <w:szCs w:val="28"/>
        </w:rPr>
        <w:fldChar w:fldCharType="separate"/>
      </w:r>
      <w:r w:rsidR="00467C11" w:rsidRPr="00467C11">
        <w:rPr>
          <w:noProof/>
          <w:sz w:val="28"/>
          <w:szCs w:val="28"/>
        </w:rPr>
        <w:t>[35]</w:t>
      </w:r>
      <w:r w:rsidR="00A744C4">
        <w:rPr>
          <w:sz w:val="28"/>
          <w:szCs w:val="28"/>
        </w:rPr>
        <w:fldChar w:fldCharType="end"/>
      </w:r>
      <w:r w:rsidRPr="00E60BB6">
        <w:rPr>
          <w:sz w:val="28"/>
          <w:szCs w:val="28"/>
        </w:rPr>
        <w:t xml:space="preserve">. </w:t>
      </w:r>
    </w:p>
    <w:p w14:paraId="55818670" w14:textId="6CF8699D" w:rsidR="00E60BB6" w:rsidRPr="00E60BB6" w:rsidRDefault="00E60BB6" w:rsidP="00E60BB6">
      <w:pPr>
        <w:ind w:left="113" w:firstLine="709"/>
        <w:jc w:val="both"/>
        <w:rPr>
          <w:sz w:val="28"/>
          <w:szCs w:val="28"/>
        </w:rPr>
      </w:pPr>
      <w:r w:rsidRPr="00E60BB6">
        <w:rPr>
          <w:sz w:val="28"/>
          <w:szCs w:val="28"/>
        </w:rPr>
        <w:t xml:space="preserve">На сегодняшний день привлечь «незастрахованного» медицинского работника к ответственности можно только через суд, по следующим основным статьям: статья 80 Административного кодекса </w:t>
      </w:r>
      <w:bookmarkStart w:id="5" w:name="_Hlk38408788"/>
      <w:r w:rsidRPr="00E60BB6">
        <w:rPr>
          <w:sz w:val="28"/>
          <w:szCs w:val="28"/>
        </w:rPr>
        <w:t xml:space="preserve">Республики Казахстан </w:t>
      </w:r>
      <w:bookmarkEnd w:id="5"/>
      <w:r w:rsidRPr="00E60BB6">
        <w:rPr>
          <w:sz w:val="28"/>
          <w:szCs w:val="28"/>
        </w:rPr>
        <w:t>от 5 июля 2014 года № 235-V ЗРК «Несоблюдение порядка, стандартов и некачественное оказание медицинской помощи»</w:t>
      </w:r>
      <w:r w:rsidR="005A7928">
        <w:rPr>
          <w:sz w:val="28"/>
          <w:szCs w:val="28"/>
        </w:rPr>
        <w:t xml:space="preserve"> </w:t>
      </w:r>
      <w:r w:rsidR="005A7928">
        <w:rPr>
          <w:sz w:val="28"/>
          <w:szCs w:val="28"/>
        </w:rPr>
        <w:fldChar w:fldCharType="begin" w:fldLock="1"/>
      </w:r>
      <w:r w:rsidR="00467C11">
        <w:rPr>
          <w:sz w:val="28"/>
          <w:szCs w:val="28"/>
        </w:rPr>
        <w:instrText>ADDIN CSL_CITATION {"citationItems":[{"id":"ITEM-1","itemData":{"URL":"https://adilet.zan.kz/rus/docs/K1400000235","id":"ITEM-1","issued":{"date-parts":[["0"]]},"title":"Кодекс Республики Казахстан от 5 июля 2014 года № 235-V ЗРК \"Об административных правонарушениях\"","type":"webpage"},"uris":["http://www.mendeley.com/documents/?uuid=75c93e40-05a2-435b-8d7a-1f0eade33000"]}],"mendeley":{"formattedCitation":"[99]","plainTextFormattedCitation":"[99]","previouslyFormattedCitation":"[99]"},"properties":{"noteIndex":0},"schema":"https://github.com/citation-style-language/schema/raw/master/csl-citation.json"}</w:instrText>
      </w:r>
      <w:r w:rsidR="005A7928">
        <w:rPr>
          <w:sz w:val="28"/>
          <w:szCs w:val="28"/>
        </w:rPr>
        <w:fldChar w:fldCharType="separate"/>
      </w:r>
      <w:r w:rsidR="00467C11" w:rsidRPr="00467C11">
        <w:rPr>
          <w:noProof/>
          <w:sz w:val="28"/>
          <w:szCs w:val="28"/>
        </w:rPr>
        <w:t>[99]</w:t>
      </w:r>
      <w:r w:rsidR="005A7928">
        <w:rPr>
          <w:sz w:val="28"/>
          <w:szCs w:val="28"/>
        </w:rPr>
        <w:fldChar w:fldCharType="end"/>
      </w:r>
      <w:r w:rsidR="005A7928">
        <w:rPr>
          <w:sz w:val="28"/>
          <w:szCs w:val="28"/>
        </w:rPr>
        <w:t xml:space="preserve"> </w:t>
      </w:r>
      <w:r w:rsidRPr="00E60BB6">
        <w:rPr>
          <w:sz w:val="28"/>
          <w:szCs w:val="28"/>
        </w:rPr>
        <w:t>и по статье 317 Уголовного кодекса Республики Казахстан от 3 июля 2014 года № 226-V ЗРК «Ненадлежащее выполнение профессиональных обязанностей медицинским или фармацевтическим работником»</w:t>
      </w:r>
      <w:r w:rsidR="005A7928">
        <w:rPr>
          <w:sz w:val="28"/>
          <w:szCs w:val="28"/>
        </w:rPr>
        <w:t xml:space="preserve"> </w:t>
      </w:r>
      <w:r w:rsidR="005A7928">
        <w:rPr>
          <w:sz w:val="28"/>
          <w:szCs w:val="28"/>
        </w:rPr>
        <w:fldChar w:fldCharType="begin" w:fldLock="1"/>
      </w:r>
      <w:r w:rsidR="00467C11">
        <w:rPr>
          <w:sz w:val="28"/>
          <w:szCs w:val="28"/>
        </w:rPr>
        <w:instrText>ADDIN CSL_CITATION {"citationItems":[{"id":"ITEM-1","itemData":{"URL":"https://adilet.zan.kz/rus/docs/K1400000226","id":"ITEM-1","issued":{"date-parts":[["0"]]},"title":"Уголовный кодекс Республики Казахстан от 3 июля 2014 года № 226-V ЗРК","type":"webpage"},"uris":["http://www.mendeley.com/documents/?uuid=3d8e0ba8-0998-4e5a-afe3-0a50daad293d"]}],"mendeley":{"formattedCitation":"[100]","plainTextFormattedCitation":"[100]","previouslyFormattedCitation":"[100]"},"properties":{"noteIndex":0},"schema":"https://github.com/citation-style-language/schema/raw/master/csl-citation.json"}</w:instrText>
      </w:r>
      <w:r w:rsidR="005A7928">
        <w:rPr>
          <w:sz w:val="28"/>
          <w:szCs w:val="28"/>
        </w:rPr>
        <w:fldChar w:fldCharType="separate"/>
      </w:r>
      <w:r w:rsidR="00467C11" w:rsidRPr="00467C11">
        <w:rPr>
          <w:noProof/>
          <w:sz w:val="28"/>
          <w:szCs w:val="28"/>
        </w:rPr>
        <w:t>[100]</w:t>
      </w:r>
      <w:r w:rsidR="005A7928">
        <w:rPr>
          <w:sz w:val="28"/>
          <w:szCs w:val="28"/>
        </w:rPr>
        <w:fldChar w:fldCharType="end"/>
      </w:r>
      <w:r w:rsidRPr="00E60BB6">
        <w:rPr>
          <w:sz w:val="28"/>
          <w:szCs w:val="28"/>
        </w:rPr>
        <w:t xml:space="preserve">. </w:t>
      </w:r>
    </w:p>
    <w:p w14:paraId="650F656E" w14:textId="2CFB451E" w:rsidR="00E60BB6" w:rsidRPr="00E60BB6" w:rsidRDefault="00E60BB6" w:rsidP="00E60BB6">
      <w:pPr>
        <w:ind w:left="113" w:firstLine="709"/>
        <w:jc w:val="both"/>
        <w:rPr>
          <w:sz w:val="28"/>
          <w:szCs w:val="28"/>
        </w:rPr>
      </w:pPr>
      <w:r w:rsidRPr="00E60BB6">
        <w:rPr>
          <w:sz w:val="28"/>
          <w:szCs w:val="28"/>
        </w:rPr>
        <w:t>Несмотря на все усилия, предпринимаемые организациями здравоохранения, распространенность медици</w:t>
      </w:r>
      <w:r w:rsidR="007223DD">
        <w:rPr>
          <w:sz w:val="28"/>
          <w:szCs w:val="28"/>
        </w:rPr>
        <w:t xml:space="preserve">нских </w:t>
      </w:r>
      <w:r w:rsidR="00C129F4">
        <w:rPr>
          <w:sz w:val="28"/>
          <w:szCs w:val="28"/>
        </w:rPr>
        <w:t>инцидентов</w:t>
      </w:r>
      <w:r w:rsidR="007223DD">
        <w:rPr>
          <w:sz w:val="28"/>
          <w:szCs w:val="28"/>
        </w:rPr>
        <w:t xml:space="preserve"> все еще высока</w:t>
      </w:r>
      <w:r w:rsidRPr="00E60BB6">
        <w:rPr>
          <w:sz w:val="28"/>
          <w:szCs w:val="28"/>
        </w:rPr>
        <w:t xml:space="preserve">. Многие факторы приводят к конфликтам между медицинскими работниками и пациентами, включая высокие расходы на здравоохранение, </w:t>
      </w:r>
      <w:r w:rsidRPr="00E60BB6">
        <w:rPr>
          <w:sz w:val="28"/>
          <w:szCs w:val="28"/>
        </w:rPr>
        <w:lastRenderedPageBreak/>
        <w:t>необосн</w:t>
      </w:r>
      <w:r w:rsidR="007223DD">
        <w:rPr>
          <w:sz w:val="28"/>
          <w:szCs w:val="28"/>
        </w:rPr>
        <w:t>ованные назначения лекарств</w:t>
      </w:r>
      <w:r w:rsidRPr="00E60BB6">
        <w:rPr>
          <w:sz w:val="28"/>
          <w:szCs w:val="28"/>
        </w:rPr>
        <w:t>, профилактические лекарс</w:t>
      </w:r>
      <w:r w:rsidR="007223DD">
        <w:rPr>
          <w:sz w:val="28"/>
          <w:szCs w:val="28"/>
        </w:rPr>
        <w:t>тва и ненужные обследования</w:t>
      </w:r>
      <w:r w:rsidRPr="00E60BB6">
        <w:rPr>
          <w:sz w:val="28"/>
          <w:szCs w:val="28"/>
        </w:rPr>
        <w:t>. Слабые инвестиции в систему здравоохранения, а также в обучение и оплата услуг медицинских работников могут привести к медицинским ошибкам, коррупции и плохой коммуникацией между медицински</w:t>
      </w:r>
      <w:r w:rsidR="007223DD">
        <w:rPr>
          <w:sz w:val="28"/>
          <w:szCs w:val="28"/>
        </w:rPr>
        <w:t xml:space="preserve">ми работниками и пациентами </w:t>
      </w:r>
      <w:r w:rsidR="007223DD">
        <w:rPr>
          <w:sz w:val="28"/>
          <w:szCs w:val="28"/>
        </w:rPr>
        <w:fldChar w:fldCharType="begin" w:fldLock="1"/>
      </w:r>
      <w:r w:rsidR="00467C11">
        <w:rPr>
          <w:sz w:val="28"/>
          <w:szCs w:val="28"/>
        </w:rPr>
        <w:instrText>ADDIN CSL_CITATION {"citationItems":[{"id":"ITEM-1","itemData":{"DOI":"10.1093/eurpub/ckab165.445","ISSN":"1101-1262","author":[{"dropping-particle":"","family":"Tsigengagel","given":"O","non-dropping-particle":"","parse-names":false,"suffix":""},{"dropping-particle":"","family":"Glushkova","given":"N","non-dropping-particle":"","parse-names":false,"suffix":""},{"dropping-particle":"","family":"Khismetova","given":"Z","non-dropping-particle":"","parse-names":false,"suffix":""},{"dropping-particle":"","family":"Korostova","given":"Ye","non-dropping-particle":"","parse-names":false,"suffix":""},{"dropping-particle":"","family":"Kussainova","given":"D","non-dropping-particle":"","parse-names":false,"suffix":""},{"dropping-particle":"","family":"Sovetbekov","given":"D","non-dropping-particle":"","parse-names":false,"suffix":""},{"dropping-particle":"","family":"Alchimbayeva","given":"M","non-dropping-particle":"","parse-names":false,"suffix":""},{"dropping-particle":"","family":"Rakhypbekov","given":"T","non-dropping-particle":"","parse-names":false,"suffix":""}],"container-title":"European Journal of Public Health","id":"ITEM-1","issue":"Supplement_3","issued":{"date-parts":[["2021"]]},"page":"iii507 - iii508","title":"The public’s views on responsibility for medical errors in the Republic of Kazakhstan","type":"article-journal","volume":"31"},"uris":["http://www.mendeley.com/documents/?uuid=b4012a76-74f3-3139-8b95-c16411fc6812"]}],"mendeley":{"formattedCitation":"[101]","plainTextFormattedCitation":"[101]","previouslyFormattedCitation":"[101]"},"properties":{"noteIndex":0},"schema":"https://github.com/citation-style-language/schema/raw/master/csl-citation.json"}</w:instrText>
      </w:r>
      <w:r w:rsidR="007223DD">
        <w:rPr>
          <w:sz w:val="28"/>
          <w:szCs w:val="28"/>
        </w:rPr>
        <w:fldChar w:fldCharType="separate"/>
      </w:r>
      <w:r w:rsidR="00467C11" w:rsidRPr="00467C11">
        <w:rPr>
          <w:noProof/>
          <w:sz w:val="28"/>
          <w:szCs w:val="28"/>
        </w:rPr>
        <w:t>[101]</w:t>
      </w:r>
      <w:r w:rsidR="007223DD">
        <w:rPr>
          <w:sz w:val="28"/>
          <w:szCs w:val="28"/>
        </w:rPr>
        <w:fldChar w:fldCharType="end"/>
      </w:r>
      <w:r w:rsidRPr="00E60BB6">
        <w:rPr>
          <w:sz w:val="28"/>
          <w:szCs w:val="28"/>
        </w:rPr>
        <w:t xml:space="preserve">. Помимо размывания отношений между пациентами и медицинскими работниками, медицинские споры и </w:t>
      </w:r>
      <w:r w:rsidR="0084472E">
        <w:rPr>
          <w:sz w:val="28"/>
          <w:szCs w:val="28"/>
        </w:rPr>
        <w:t>инциденты</w:t>
      </w:r>
      <w:r w:rsidRPr="00E60BB6">
        <w:rPr>
          <w:sz w:val="28"/>
          <w:szCs w:val="28"/>
        </w:rPr>
        <w:t xml:space="preserve"> приводят к значительным экономическим потерям. Существующая система учета и регистрации медицинских </w:t>
      </w:r>
      <w:r w:rsidR="00C129F4">
        <w:rPr>
          <w:sz w:val="28"/>
          <w:szCs w:val="28"/>
        </w:rPr>
        <w:t>инцидентов</w:t>
      </w:r>
      <w:r w:rsidRPr="00E60BB6">
        <w:rPr>
          <w:sz w:val="28"/>
          <w:szCs w:val="28"/>
        </w:rPr>
        <w:t xml:space="preserve"> в Казахстане не позволяет должным образом определить структуру и ряд особенностей распространённости медицинских </w:t>
      </w:r>
      <w:r w:rsidR="00C129F4">
        <w:rPr>
          <w:sz w:val="28"/>
          <w:szCs w:val="28"/>
        </w:rPr>
        <w:t>инцидентов</w:t>
      </w:r>
      <w:r w:rsidRPr="00E60BB6">
        <w:rPr>
          <w:sz w:val="28"/>
          <w:szCs w:val="28"/>
        </w:rPr>
        <w:t xml:space="preserve"> и, следовательно, разработать адекватные организационные, управленческие и другие мероприятия</w:t>
      </w:r>
      <w:r w:rsidR="005826F6">
        <w:rPr>
          <w:sz w:val="28"/>
          <w:szCs w:val="28"/>
        </w:rPr>
        <w:t xml:space="preserve"> </w:t>
      </w:r>
      <w:r w:rsidR="005826F6">
        <w:rPr>
          <w:sz w:val="28"/>
          <w:szCs w:val="28"/>
        </w:rPr>
        <w:fldChar w:fldCharType="begin" w:fldLock="1"/>
      </w:r>
      <w:r w:rsidR="00467C11">
        <w:rPr>
          <w:sz w:val="28"/>
          <w:szCs w:val="28"/>
        </w:rPr>
        <w:instrText>ADDIN CSL_CITATION {"citationItems":[{"id":"ITEM-1","itemData":{"DOI":"10.15690/vramn.v67i3.178","ISSN":"24143545","PMID":"22712268","abstract":"For the creation of lhe safety of the medical aid it is necessary to make a complex systems efforts, which includes a lot of professional, organizational, juridical and psychological actions for the improvement of the treatment and diagnostic process, the promotion of the real conditions for the riskmanagement in the organizational and clinic practice. safety, medical aid, risk-management.","author":[{"dropping-particle":"","family":"Kucherenko","given":"V. Z.","non-dropping-particle":"","parse-names":false,"suffix":""},{"dropping-particle":"V.","family":"Ekkert","given":"N.","non-dropping-particle":"","parse-names":false,"suffix":""}],"container-title":"Vestnik Rossiiskoi Akademii Meditsinskikh Nauk","id":"ITEM-1","issue":"3","issued":{"date-parts":[["2012"]]},"page":"4-9","title":"Organizational and managerial problems of the risks in the health service system and the safe medical practice","type":"article-journal","volume":"3"},"uris":["http://www.mendeley.com/documents/?uuid=8093bbb1-c393-363f-9b53-b2f4e783c3d8"]}],"mendeley":{"formattedCitation":"[102]","plainTextFormattedCitation":"[102]","previouslyFormattedCitation":"[102]"},"properties":{"noteIndex":0},"schema":"https://github.com/citation-style-language/schema/raw/master/csl-citation.json"}</w:instrText>
      </w:r>
      <w:r w:rsidR="005826F6">
        <w:rPr>
          <w:sz w:val="28"/>
          <w:szCs w:val="28"/>
        </w:rPr>
        <w:fldChar w:fldCharType="separate"/>
      </w:r>
      <w:r w:rsidR="00467C11" w:rsidRPr="00467C11">
        <w:rPr>
          <w:noProof/>
          <w:sz w:val="28"/>
          <w:szCs w:val="28"/>
        </w:rPr>
        <w:t>[102]</w:t>
      </w:r>
      <w:r w:rsidR="005826F6">
        <w:rPr>
          <w:sz w:val="28"/>
          <w:szCs w:val="28"/>
        </w:rPr>
        <w:fldChar w:fldCharType="end"/>
      </w:r>
      <w:r w:rsidRPr="00E60BB6">
        <w:rPr>
          <w:sz w:val="28"/>
          <w:szCs w:val="28"/>
        </w:rPr>
        <w:t>. Таким образом, данные вопросы требуют дальнейшего изучения и уточнения.</w:t>
      </w:r>
    </w:p>
    <w:p w14:paraId="1AB318A3" w14:textId="77777777" w:rsidR="00E60BB6" w:rsidRPr="00E60BB6" w:rsidRDefault="00E60BB6" w:rsidP="00E60BB6">
      <w:pPr>
        <w:ind w:left="113" w:firstLine="709"/>
        <w:jc w:val="both"/>
        <w:rPr>
          <w:sz w:val="28"/>
          <w:szCs w:val="28"/>
        </w:rPr>
      </w:pPr>
    </w:p>
    <w:p w14:paraId="63C4D95D" w14:textId="73C82433" w:rsidR="00E60BB6" w:rsidRPr="00E60BB6" w:rsidRDefault="00334A76" w:rsidP="00FB08C1">
      <w:pPr>
        <w:jc w:val="both"/>
        <w:rPr>
          <w:b/>
          <w:bCs/>
          <w:sz w:val="28"/>
          <w:szCs w:val="28"/>
        </w:rPr>
      </w:pPr>
      <w:r>
        <w:rPr>
          <w:b/>
          <w:bCs/>
          <w:sz w:val="28"/>
          <w:szCs w:val="28"/>
        </w:rPr>
        <w:t xml:space="preserve"> </w:t>
      </w:r>
      <w:r>
        <w:rPr>
          <w:b/>
          <w:bCs/>
          <w:sz w:val="28"/>
          <w:szCs w:val="28"/>
        </w:rPr>
        <w:tab/>
      </w:r>
      <w:r w:rsidR="00E60BB6" w:rsidRPr="00E60BB6">
        <w:rPr>
          <w:b/>
          <w:bCs/>
          <w:sz w:val="28"/>
          <w:szCs w:val="28"/>
        </w:rPr>
        <w:t xml:space="preserve">1.2. </w:t>
      </w:r>
      <w:r w:rsidR="00101538">
        <w:rPr>
          <w:b/>
          <w:bCs/>
          <w:sz w:val="28"/>
          <w:szCs w:val="28"/>
        </w:rPr>
        <w:t>Медицинский инцидент</w:t>
      </w:r>
      <w:r w:rsidR="00E60BB6" w:rsidRPr="00E60BB6">
        <w:rPr>
          <w:b/>
          <w:bCs/>
          <w:sz w:val="28"/>
          <w:szCs w:val="28"/>
        </w:rPr>
        <w:t xml:space="preserve"> как медико – социальная проблема </w:t>
      </w:r>
    </w:p>
    <w:p w14:paraId="11D3AED0" w14:textId="091791A8" w:rsidR="00E60BB6" w:rsidRPr="00E60BB6" w:rsidRDefault="00E60BB6" w:rsidP="00334A76">
      <w:pPr>
        <w:ind w:left="113" w:firstLine="595"/>
        <w:jc w:val="both"/>
        <w:rPr>
          <w:sz w:val="28"/>
          <w:szCs w:val="28"/>
        </w:rPr>
      </w:pPr>
      <w:r w:rsidRPr="00E60BB6">
        <w:rPr>
          <w:sz w:val="28"/>
          <w:szCs w:val="28"/>
        </w:rPr>
        <w:t xml:space="preserve">По данным </w:t>
      </w:r>
      <w:r w:rsidR="00334A76">
        <w:rPr>
          <w:sz w:val="28"/>
          <w:szCs w:val="28"/>
        </w:rPr>
        <w:t>ВОЗ</w:t>
      </w:r>
      <w:r w:rsidRPr="00E60BB6">
        <w:rPr>
          <w:sz w:val="28"/>
          <w:szCs w:val="28"/>
        </w:rPr>
        <w:t xml:space="preserve">, из 421 миллиона ежегодных госпитализаций в мире около 42,7 миллиона неблагоприятных событий произошло из-за медицинских </w:t>
      </w:r>
      <w:r w:rsidR="00C129F4">
        <w:rPr>
          <w:sz w:val="28"/>
          <w:szCs w:val="28"/>
        </w:rPr>
        <w:t>инцидентов</w:t>
      </w:r>
      <w:r w:rsidRPr="00E60BB6">
        <w:rPr>
          <w:sz w:val="28"/>
          <w:szCs w:val="28"/>
        </w:rPr>
        <w:t xml:space="preserve"> и ненадлежащей безопасности пациентов</w:t>
      </w:r>
      <w:r w:rsidR="005826F6">
        <w:rPr>
          <w:sz w:val="28"/>
          <w:szCs w:val="28"/>
        </w:rPr>
        <w:t xml:space="preserve"> </w:t>
      </w:r>
      <w:r w:rsidR="005826F6">
        <w:rPr>
          <w:sz w:val="28"/>
          <w:szCs w:val="28"/>
        </w:rPr>
        <w:fldChar w:fldCharType="begin" w:fldLock="1"/>
      </w:r>
      <w:r w:rsidR="00467C11">
        <w:rPr>
          <w:sz w:val="28"/>
          <w:szCs w:val="28"/>
        </w:rPr>
        <w:instrText>ADDIN CSL_CITATION {"citationItems":[{"id":"ITEM-1","itemData":{"abstract":"10 facts on patient safety http://www.who.int/features/factfiles/patient_safety/patient_safety_facts/en/ Patient safety is a serious global public health issue There is now growing recognition that patient safety and quality is a critical dimension of universal health coverage. Since the launch of the WHO Patient Safety Programme in 2004, over 140 countries have worked to address the challenges of unsafe care. One in 10 patients may be harmed while in hospital Estimates show that in developed countries as many as 1 in 10 patients is harmed while receiving hospital care. The harm can be caused by a range of errors or adverse events. Hospital infections affect 14 out of every 100 patients admitted Of every 100 hospitalized patients at any given time, 7 in developed and 10 in developing countries will acquire health care-associated infections (HAIs). Hundreds of millions of patients are affected worldwide each year. Simple and low-cost infection prevention and control measures, such as appropriate hand hygiene, can reduce the frequency of HAIs by more than 50%. Most people lack access to appropriate medical devices There are an estimated 1.5 million different medical devices and over 10 000 types of devices available worldwide. The majority of the world's population is denied adequate access to safe and appropriate medical devices within their health systems. More than half of low- and lower middle-income countries do not have a national health technology policy which could ensure the effective use of resources through proper planning, assessment, acquisition and management of medical devices. Unsafe injections decreased by 88% from 2000 to 2010 Key injection safety indicators measured in 2010 show that important progress has been made in the reuse rate of injection devices (5.5% in 2010), while modest gains were made through the reduction of the number of injections per person per year (2.88 in 2010). Delivery of safe surgery requires a teamwork approach An estimated 234 million surgical operations are performed globally every year. Surgical care is associated with a considerable risk of complications. Surgical care errors contribute to a significant burden of disease despite the fact that 50% of complications associated with surgical care are avoidable. About 20%–40% of all health spending is wasted due to poor-quality care Safety studies show that additional hospitalization, litigation costs, infections acquired in hospitals, disability, lost productivi…","author":[{"dropping-particle":"","family":"Organization","given":"World Health","non-dropping-particle":"","parse-names":false,"suffix":""}],"container-title":"Www.Who.Int","id":"ITEM-1","issued":{"date-parts":[["2019"]]},"page":"1-14","title":"Patient Safety Fact File: 10 Facts on Patient Safety","type":"article-journal"},"uris":["http://www.mendeley.com/documents/?uuid=e3aff28b-c6f2-3b3b-b370-50113ba7dc6a"]}],"mendeley":{"formattedCitation":"[103]","plainTextFormattedCitation":"[103]","previouslyFormattedCitation":"[103]"},"properties":{"noteIndex":0},"schema":"https://github.com/citation-style-language/schema/raw/master/csl-citation.json"}</w:instrText>
      </w:r>
      <w:r w:rsidR="005826F6">
        <w:rPr>
          <w:sz w:val="28"/>
          <w:szCs w:val="28"/>
        </w:rPr>
        <w:fldChar w:fldCharType="separate"/>
      </w:r>
      <w:r w:rsidR="00467C11" w:rsidRPr="00467C11">
        <w:rPr>
          <w:noProof/>
          <w:sz w:val="28"/>
          <w:szCs w:val="28"/>
        </w:rPr>
        <w:t>[103]</w:t>
      </w:r>
      <w:r w:rsidR="005826F6">
        <w:rPr>
          <w:sz w:val="28"/>
          <w:szCs w:val="28"/>
        </w:rPr>
        <w:fldChar w:fldCharType="end"/>
      </w:r>
      <w:r w:rsidRPr="00E60BB6">
        <w:rPr>
          <w:sz w:val="28"/>
          <w:szCs w:val="28"/>
        </w:rPr>
        <w:t xml:space="preserve">. Кроме того, медицинские </w:t>
      </w:r>
      <w:r w:rsidR="0084472E">
        <w:rPr>
          <w:sz w:val="28"/>
          <w:szCs w:val="28"/>
        </w:rPr>
        <w:t>инциденты</w:t>
      </w:r>
      <w:r w:rsidRPr="00E60BB6">
        <w:rPr>
          <w:sz w:val="28"/>
          <w:szCs w:val="28"/>
        </w:rPr>
        <w:t xml:space="preserve"> являются основным источником заболеваемости и ежегодно приводят к финансовым потерям в миллиарды долларов для систем здравоохранения. Исследования по безопасности пациента показывают, что дополнительная госпитализация, судебные издержки, внутрибольничные инфекции, инвалидность, потеря производительности и медицинские расходы обходятся некоторым странам в 19 миллиардов долларов в год. Таким образом, экономические преимущества повышения безопасности пациентов являются обоснованными </w:t>
      </w:r>
      <w:r w:rsidRPr="00E60BB6">
        <w:rPr>
          <w:sz w:val="28"/>
          <w:szCs w:val="28"/>
        </w:rPr>
        <w:fldChar w:fldCharType="begin" w:fldLock="1"/>
      </w:r>
      <w:r w:rsidR="00467C11">
        <w:rPr>
          <w:sz w:val="28"/>
          <w:szCs w:val="28"/>
        </w:rPr>
        <w:instrText>ADDIN CSL_CITATION {"citationItems":[{"id":"ITEM-1","itemData":{"abstract":"10 facts on patient safety http://www.who.int/features/factfiles/patient_safety/patient_safety_facts/en/ Patient safety is a serious global public health issue There is now growing recognition that patient safety and quality is a critical dimension of universal health coverage. Since the launch of the WHO Patient Safety Programme in 2004, over 140 countries have worked to address the challenges of unsafe care. One in 10 patients may be harmed while in hospital Estimates show that in developed countries as many as 1 in 10 patients is harmed while receiving hospital care. The harm can be caused by a range of errors or adverse events. Hospital infections affect 14 out of every 100 patients admitted Of every 100 hospitalized patients at any given time, 7 in developed and 10 in developing countries will acquire health care-associated infections (HAIs). Hundreds of millions of patients are affected worldwide each year. Simple and low-cost infection prevention and control measures, such as appropriate hand hygiene, can reduce the frequency of HAIs by more than 50%. Most people lack access to appropriate medical devices There are an estimated 1.5 million different medical devices and over 10 000 types of devices available worldwide. The majority of the world's population is denied adequate access to safe and appropriate medical devices within their health systems. More than half of low- and lower middle-income countries do not have a national health technology policy which could ensure the effective use of resources through proper planning, assessment, acquisition and management of medical devices. Unsafe injections decreased by 88% from 2000 to 2010 Key injection safety indicators measured in 2010 show that important progress has been made in the reuse rate of injection devices (5.5% in 2010), while modest gains were made through the reduction of the number of injections per person per year (2.88 in 2010). Delivery of safe surgery requires a teamwork approach An estimated 234 million surgical operations are performed globally every year. Surgical care is associated with a considerable risk of complications. Surgical care errors contribute to a significant burden of disease despite the fact that 50% of complications associated with surgical care are avoidable. About 20%–40% of all health spending is wasted due to poor-quality care Safety studies show that additional hospitalization, litigation costs, infections acquired in hospitals, disability, lost productivi…","author":[{"dropping-particle":"","family":"Organization","given":"World Health","non-dropping-particle":"","parse-names":false,"suffix":""}],"container-title":"Www.Who.Int","id":"ITEM-1","issued":{"date-parts":[["2019"]]},"page":"1-14","title":"Patient Safety Fact File: 10 Facts on Patient Safety","type":"article-journal"},"uris":["http://www.mendeley.com/documents/?uuid=e3aff28b-c6f2-3b3b-b370-50113ba7dc6a"]}],"mendeley":{"formattedCitation":"[103]","plainTextFormattedCitation":"[103]","previouslyFormattedCitation":"[103]"},"properties":{"noteIndex":0},"schema":"https://github.com/citation-style-language/schema/raw/master/csl-citation.json"}</w:instrText>
      </w:r>
      <w:r w:rsidRPr="00E60BB6">
        <w:rPr>
          <w:sz w:val="28"/>
          <w:szCs w:val="28"/>
        </w:rPr>
        <w:fldChar w:fldCharType="separate"/>
      </w:r>
      <w:r w:rsidR="00467C11" w:rsidRPr="00467C11">
        <w:rPr>
          <w:noProof/>
          <w:sz w:val="28"/>
          <w:szCs w:val="28"/>
        </w:rPr>
        <w:t>[103]</w:t>
      </w:r>
      <w:r w:rsidRPr="00E60BB6">
        <w:rPr>
          <w:sz w:val="28"/>
          <w:szCs w:val="28"/>
        </w:rPr>
        <w:fldChar w:fldCharType="end"/>
      </w:r>
      <w:r w:rsidRPr="00E60BB6">
        <w:rPr>
          <w:sz w:val="28"/>
          <w:szCs w:val="28"/>
        </w:rPr>
        <w:t>.</w:t>
      </w:r>
    </w:p>
    <w:p w14:paraId="00E615DE" w14:textId="5F95A7D0" w:rsidR="00E60BB6" w:rsidRPr="00E60BB6" w:rsidRDefault="00E60BB6" w:rsidP="00E60BB6">
      <w:pPr>
        <w:ind w:left="113" w:firstLine="282"/>
        <w:jc w:val="both"/>
        <w:rPr>
          <w:sz w:val="28"/>
          <w:szCs w:val="28"/>
        </w:rPr>
      </w:pPr>
      <w:r w:rsidRPr="00E60BB6">
        <w:rPr>
          <w:sz w:val="28"/>
          <w:szCs w:val="28"/>
        </w:rPr>
        <w:t xml:space="preserve"> Согласно оценкам ВОЗ, ежегодно в результате медицинского обслуживания происходит не менее 43 миллионов травм и что вследствие этого теряется почти 23 миллиона лет жизни с поправкой на инвалидность </w:t>
      </w:r>
      <w:r w:rsidRPr="00445B78">
        <w:rPr>
          <w:sz w:val="28"/>
          <w:szCs w:val="28"/>
        </w:rPr>
        <w:t>DALY</w:t>
      </w:r>
      <w:r w:rsidRPr="00E60BB6">
        <w:rPr>
          <w:sz w:val="28"/>
          <w:szCs w:val="28"/>
        </w:rPr>
        <w:t>. Подавляющее большинство этих травм и ущерба происходит в развивающихся странах и странах с переходной экономикой, и эти цифры, вероятно, будут расти</w:t>
      </w:r>
      <w:r w:rsidR="005826F6">
        <w:rPr>
          <w:sz w:val="28"/>
          <w:szCs w:val="28"/>
        </w:rPr>
        <w:t xml:space="preserve"> </w:t>
      </w:r>
      <w:r w:rsidR="005826F6">
        <w:rPr>
          <w:sz w:val="28"/>
          <w:szCs w:val="28"/>
        </w:rPr>
        <w:fldChar w:fldCharType="begin" w:fldLock="1"/>
      </w:r>
      <w:r w:rsidR="00467C11">
        <w:rPr>
          <w:sz w:val="28"/>
          <w:szCs w:val="28"/>
        </w:rPr>
        <w:instrText>ADDIN CSL_CITATION {"citationItems":[{"id":"ITEM-1","itemData":{"DOI":"10.1136/bmjqs-2012-001748","ISSN":"20445415","PMID":"24048616","abstract":"Objective To contextualise the degree of harm that comes from unsafe medical care compared with individual health conditions using the global burden of disease (GBD), a metric to determine how much suffering is caused by individual diseases. Design Analytic modelling of observational studies investigating unsafe medical care in countries' inpatient care settings, stratified by national income, to identify incidence of seven adverse events for GBD modelling. Observational studies were generated through a comprehensive search of over 16 000 articles written in English after 1976, of which over 4000 were appropriate for full text review. Results The incidence, clinical outcomes, demographics and costs for each of the seven adverse events were collected from each publication when available.We used disability-adjusted life years (DALYs) lost as a standardised metric to measure morbidity and mortality due to specific adverse events.We estimate that there are 421 million hospitalisations in the world annually, and approximately 42.7 million adverse events. These adverse events result in 23 million DALYs lost per year. Approximately two-thirds of all adverse events, and the DALYs lost from them, occurred in lowincome and middle-income countries. Conclusions This study provides early evidence that adverse events due to medical care represent a major source of morbidity and mortality globally. Though suffering related to the lack of access to care in many countries remains, these findings suggest the importance of critically evaluating the quality and safety of the care provided once a person accesses health services. While further refinements of the estimates are needed, these data should be a call to global health policymakers to make patient safety an international priority.","author":[{"dropping-particle":"","family":"Jha","given":"Ashish K.","non-dropping-particle":"","parse-names":false,"suffix":""},{"dropping-particle":"","family":"Larizgoitia","given":"Itziar","non-dropping-particle":"","parse-names":false,"suffix":""},{"dropping-particle":"","family":"Audera-Lopez","given":"Carmen","non-dropping-particle":"","parse-names":false,"suffix":""},{"dropping-particle":"","family":"Prasopa-Plaizier","given":"Nittita","non-dropping-particle":"","parse-names":false,"suffix":""},{"dropping-particle":"","family":"Waters","given":"Hugh","non-dropping-particle":"","parse-names":false,"suffix":""},{"dropping-particle":"","family":"Bates","given":"David W.","non-dropping-particle":"","parse-names":false,"suffix":""}],"container-title":"BMJ Quality and Safety","id":"ITEM-1","issue":"10","issued":{"date-parts":[["2013"]]},"page":"809-815","title":"The global burden of unsafe medical care: Analytic modelling of observational studies","type":"article-journal","volume":"22"},"uris":["http://www.mendeley.com/documents/?uuid=0f8a0b86-7549-3bf2-8e9d-0186cf967a21"]}],"mendeley":{"formattedCitation":"[104]","plainTextFormattedCitation":"[104]","previouslyFormattedCitation":"[104]"},"properties":{"noteIndex":0},"schema":"https://github.com/citation-style-language/schema/raw/master/csl-citation.json"}</w:instrText>
      </w:r>
      <w:r w:rsidR="005826F6">
        <w:rPr>
          <w:sz w:val="28"/>
          <w:szCs w:val="28"/>
        </w:rPr>
        <w:fldChar w:fldCharType="separate"/>
      </w:r>
      <w:r w:rsidR="00467C11" w:rsidRPr="00467C11">
        <w:rPr>
          <w:noProof/>
          <w:sz w:val="28"/>
          <w:szCs w:val="28"/>
        </w:rPr>
        <w:t>[104]</w:t>
      </w:r>
      <w:r w:rsidR="005826F6">
        <w:rPr>
          <w:sz w:val="28"/>
          <w:szCs w:val="28"/>
        </w:rPr>
        <w:fldChar w:fldCharType="end"/>
      </w:r>
      <w:r w:rsidRPr="00E60BB6">
        <w:rPr>
          <w:sz w:val="28"/>
          <w:szCs w:val="28"/>
        </w:rPr>
        <w:t>.</w:t>
      </w:r>
    </w:p>
    <w:p w14:paraId="15E190E3" w14:textId="17AA5C36" w:rsidR="00E60BB6" w:rsidRPr="00E60BB6"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10076"/>
          <w:tab w:val="left" w:pos="10992"/>
          <w:tab w:val="left" w:pos="11908"/>
          <w:tab w:val="left" w:pos="12824"/>
          <w:tab w:val="left" w:pos="13740"/>
          <w:tab w:val="left" w:pos="14656"/>
        </w:tabs>
        <w:ind w:left="113" w:hanging="285"/>
        <w:jc w:val="both"/>
      </w:pPr>
      <w:r w:rsidRPr="00E60BB6">
        <w:rPr>
          <w:color w:val="222222"/>
          <w:sz w:val="28"/>
          <w:szCs w:val="28"/>
        </w:rPr>
        <w:t xml:space="preserve">           Специальности акушерство и гинекология, травматология и ортопедия, общая хирургия входят в тройку распространенных медицинских рисков, как в Казахстане </w:t>
      </w:r>
      <w:r w:rsidRPr="00E60BB6">
        <w:rPr>
          <w:color w:val="222222"/>
          <w:sz w:val="28"/>
          <w:szCs w:val="28"/>
        </w:rPr>
        <w:fldChar w:fldCharType="begin" w:fldLock="1"/>
      </w:r>
      <w:r w:rsidR="00467C11">
        <w:rPr>
          <w:color w:val="222222"/>
          <w:sz w:val="28"/>
          <w:szCs w:val="28"/>
        </w:rPr>
        <w:instrText>ADDIN CSL_CITATION {"citationItems":[{"id":"ITEM-1","itemData":{"DOI":"10.36740/wlek201905127","ISSN":"00435147","PMID":"31175788","abstract":"OBJECTIVE: Introduction: Infliction of harm to life and health due to medical errors is common for the whole world and post-Soviet countries, in particular. The problem of these errors is one of the most important in medical law, although there is no unified concept of it. A small number of sentences in cases of criminal negligence of medical professionals indicates a high latency and often unprovability of this crime in a number of post-Soviet countries. The aim: To disclose the objective and subjective prerequisites of a medical error, reasons for its occurrence, to establish the grounds for criminal liability of medical professionals in case they commit an error and to examine the judicial practice in this regard. Also, to define the concept and types of circumstances exempting criminal liability and their impact on criminal liability issues concerning medical professionals. PATIENTS AND METHODS: Materials and methods: The study is based on the Belarusian, Kazakh, Moldavian and Ukrainian statutory acts as well as international acts, the European Convention for the Protection of Human Rights and Fundamental Freedoms, case law of the European Court of Human Rights (ECHR), national court judgments. Such methods as dialectical, comparative, analytic, synthetic and comprehensive have been used in the paper. RESULTS: Review: On the basis of the study, it has been established that there is no unified concept of a medical error, medical personnel are fairly brought to criminal liability only if they commit an unjustifiable error in the presence of all the mandatory elements of a crime provided for in the relevant article of the Criminal Code. At the same time, it is extremely difficult to prove existence of such an error. Besides, at the state levels, causes and mechanisms of occurring errors have not been revealed, they are not even discussed, which makes it impossible to outline measures to prevent them or reduce their frequency and degree of danger. CONCLUSION: Conclusions: The struggle against medical errors should encompass a number of such activities as standardization of clinical treatment protocols, further education of medical professionals and lawyers in regard to patient safety, thorough investigation of each incident in order to exclude a justifiable error or circumstances exempting criminal liability. Equitable, severe and uncompromising punishments for perpetrators should be an effective means preventing commission of crimes in medicine.","author":[{"dropping-particle":"","family":"Gornostay","given":"Alesia","non-dropping-particle":"","parse-names":false,"suffix":""},{"dropping-particle":"","family":"Ivantsova","given":"Alona","non-dropping-particle":"","parse-names":false,"suffix":""},{"dropping-particle":"","family":"Mykhailichenko","given":"Tetiana","non-dropping-particle":"","parse-names":false,"suffix":""}],"container-title":"Wiadomosci lekarskie (Warsaw, Poland : 1960)","id":"ITEM-1","issue":"5 cz 1","issued":{"date-parts":[["2019"]]},"page":"877-882","title":"Medical error and liability for it in some post-soviet countries (Belarus, Kazakhstan, Moldova, Ukraine)","type":"article-journal","volume":"72"},"uris":["http://www.mendeley.com/documents/?uuid=7246e46c-28fc-3606-a747-071a0afe65dd"]}],"mendeley":{"formattedCitation":"[36]","plainTextFormattedCitation":"[36]","previouslyFormattedCitation":"[36]"},"properties":{"noteIndex":0},"schema":"https://github.com/citation-style-language/schema/raw/master/csl-citation.json"}</w:instrText>
      </w:r>
      <w:r w:rsidRPr="00E60BB6">
        <w:rPr>
          <w:color w:val="222222"/>
          <w:sz w:val="28"/>
          <w:szCs w:val="28"/>
        </w:rPr>
        <w:fldChar w:fldCharType="separate"/>
      </w:r>
      <w:r w:rsidR="00467C11" w:rsidRPr="00467C11">
        <w:rPr>
          <w:noProof/>
          <w:color w:val="222222"/>
          <w:sz w:val="28"/>
          <w:szCs w:val="28"/>
        </w:rPr>
        <w:t>[36]</w:t>
      </w:r>
      <w:r w:rsidRPr="00E60BB6">
        <w:rPr>
          <w:color w:val="222222"/>
          <w:sz w:val="28"/>
          <w:szCs w:val="28"/>
        </w:rPr>
        <w:fldChar w:fldCharType="end"/>
      </w:r>
      <w:r w:rsidRPr="00E60BB6">
        <w:rPr>
          <w:sz w:val="28"/>
          <w:szCs w:val="28"/>
        </w:rPr>
        <w:t>,</w:t>
      </w:r>
      <w:r w:rsidRPr="00E60BB6">
        <w:rPr>
          <w:color w:val="FF0000"/>
          <w:sz w:val="28"/>
          <w:szCs w:val="28"/>
        </w:rPr>
        <w:t xml:space="preserve"> </w:t>
      </w:r>
      <w:r w:rsidRPr="00E60BB6">
        <w:rPr>
          <w:color w:val="222222"/>
          <w:sz w:val="28"/>
          <w:szCs w:val="28"/>
        </w:rPr>
        <w:t>так и в США</w:t>
      </w:r>
      <w:r w:rsidR="005826F6">
        <w:rPr>
          <w:color w:val="222222"/>
          <w:sz w:val="28"/>
          <w:szCs w:val="28"/>
        </w:rPr>
        <w:t xml:space="preserve"> </w:t>
      </w:r>
      <w:r w:rsidR="005826F6">
        <w:rPr>
          <w:color w:val="222222"/>
          <w:sz w:val="28"/>
          <w:szCs w:val="28"/>
        </w:rPr>
        <w:fldChar w:fldCharType="begin" w:fldLock="1"/>
      </w:r>
      <w:r w:rsidR="00467C11">
        <w:rPr>
          <w:color w:val="222222"/>
          <w:sz w:val="28"/>
          <w:szCs w:val="28"/>
        </w:rPr>
        <w:instrText>ADDIN CSL_CITATION {"citationItems":[{"id":"ITEM-1","itemData":{"DOI":"10.1086/600379","ISBN":"1559-6834","ISSN":"0899-823X","PMID":"19508124","abstract":"The World Health Organization's Guidelines on Hand Hygiene in Health Care have been issued by WHO Patient Safety on 5 May 2009 on the occasion of the launch of the Save Lives: Clean Your Hands initiative. The Guidelines represent the contribution of more than 100 international experts and provide a comprehensive overview of essential aspects of hand hygiene in health care, evidence- and consensus-based recommendations, and lessons learned from testing their Advanced Draft and related implementation tools.","author":[{"dropping-particle":"","family":"Pittet","given":"Didier","non-dropping-particle":"","parse-names":false,"suffix":""},{"dropping-particle":"","family":"Allegranzi","given":"Benedetta","non-dropping-particle":"","parse-names":false,"suffix":""},{"dropping-particle":"","family":"Boyce","given":"John","non-dropping-particle":"","parse-names":false,"suffix":""}],"container-title":"Infection Control &amp; Hospital Epidemiology","id":"ITEM-1","issue":"7","issued":{"date-parts":[["2009"]]},"page":"611-622","title":"The World Health Organization Guidelines on Hand Hygiene in Health Care and Their Consensus Recommendations","type":"article-journal","volume":"30"},"uris":["http://www.mendeley.com/documents/?uuid=d1baecb4-42be-302a-bc34-a861043e089d"]}],"mendeley":{"formattedCitation":"[105]","plainTextFormattedCitation":"[105]","previouslyFormattedCitation":"[105]"},"properties":{"noteIndex":0},"schema":"https://github.com/citation-style-language/schema/raw/master/csl-citation.json"}</w:instrText>
      </w:r>
      <w:r w:rsidR="005826F6">
        <w:rPr>
          <w:color w:val="222222"/>
          <w:sz w:val="28"/>
          <w:szCs w:val="28"/>
        </w:rPr>
        <w:fldChar w:fldCharType="separate"/>
      </w:r>
      <w:r w:rsidR="00467C11" w:rsidRPr="00467C11">
        <w:rPr>
          <w:noProof/>
          <w:color w:val="222222"/>
          <w:sz w:val="28"/>
          <w:szCs w:val="28"/>
        </w:rPr>
        <w:t>[105]</w:t>
      </w:r>
      <w:r w:rsidR="005826F6">
        <w:rPr>
          <w:color w:val="222222"/>
          <w:sz w:val="28"/>
          <w:szCs w:val="28"/>
        </w:rPr>
        <w:fldChar w:fldCharType="end"/>
      </w:r>
      <w:r w:rsidRPr="00E60BB6">
        <w:rPr>
          <w:color w:val="222222"/>
          <w:sz w:val="28"/>
          <w:szCs w:val="28"/>
        </w:rPr>
        <w:t xml:space="preserve">. Аналогичные результаты были получены в других странах, где неблагоприятные события чаще встречались у хирургов и </w:t>
      </w:r>
      <w:r w:rsidR="0072517D">
        <w:rPr>
          <w:color w:val="222222"/>
          <w:sz w:val="28"/>
          <w:szCs w:val="28"/>
        </w:rPr>
        <w:t>акушеров-</w:t>
      </w:r>
      <w:r w:rsidRPr="00E60BB6">
        <w:rPr>
          <w:color w:val="222222"/>
          <w:sz w:val="28"/>
          <w:szCs w:val="28"/>
        </w:rPr>
        <w:t xml:space="preserve">гинекологов </w:t>
      </w:r>
      <w:r w:rsidRPr="00E60BB6">
        <w:rPr>
          <w:color w:val="222222"/>
          <w:sz w:val="28"/>
          <w:szCs w:val="28"/>
        </w:rPr>
        <w:fldChar w:fldCharType="begin" w:fldLock="1"/>
      </w:r>
      <w:r w:rsidR="00467C11">
        <w:rPr>
          <w:color w:val="222222"/>
          <w:sz w:val="28"/>
          <w:szCs w:val="28"/>
        </w:rPr>
        <w:instrText>ADDIN CSL_CITATION {"citationItems":[{"id":"ITEM-1","itemData":{"ISSN":"1827-1669","abstract":"BACKGROUND: Medical error is an increasingly significant cause of harm to patients. Errors resulting from cognitive mistakes can be reduced through enhanced learning opportunities. Within the framework of the European program Erasmus + JSC “Astana Medical University” (AMU) in 2015 joined the international grant project “Training against medical error-TAME”. The TAME project aims to train medical students to avoid preventable adverse events caused by errors in practice and includes 10 universities from countries: UK, Greece, Czech Republic, Sweden, Vietnam, Ukraine, Kazakhstan. TAME aims to provide research evidence about learning how to avoid the most common medical errors in training of future physicians by the use of virtual patients (VP). Here we report about the students' experience in AMU when interacting with VPs. METHODS: AMU repurposed and adapted 6 VP cases in pediatrics, authored by St. George's University of London in linear and branched versions). After interacting with the cases, 375 students answered the evaluation questions via a survey. The survey aimed to evaluate personal experience, perceived abilities, mental effort and emotional reactions. 15 interviews and 3 focus-groups clarified the survey findings. RESULTS: We received 375 responses to the survey out of which 72% were given by female participants. By age categories, 39 questionnaires were received from 20-year-old students, 303 questionnaires from 21-year-old ones and 21 questionnaires from 22-year-old students. The majority of respondents (90.86-95.31%) interacting with cases responded that they felt like real doctors. 85.32% of students believed that the complexity of cases corresponds to their level of knowledge. 96.93% of respondents decided that cases help to improve their diagnostic skills. 96.39% of students believed that after the class they are more prepared for the actual clinical practice. 98.33% of responders considered their participation in the course as a valuable experience. Some of the strengths of the cases reported by the students interacting with the VPs were the teamwork; the potential to explore different diseases of similar symptoms, the authenticity of the patient responsibility, the potential to deal with rare cases, unexpected unfolding of the case. In particular, students noted: “the work of the surgical team”, “the abundance of diseases similar to that of the real patient, which subsequently prepares us for work in differential diagnostics”, “patient …","author":[{"dropping-particle":"","family":"Nurpeissova","given":"R G","non-dropping-particle":"","parse-names":false,"suffix":""},{"dropping-particle":"","family":"Syzdykova","given":"A S","non-dropping-particle":"","parse-names":false,"suffix":""},{"dropping-particle":"","family":"Jaxa-Lykova","given":"K K","non-dropping-particle":"","parse-names":false,"suffix":""},{"dropping-particle":"","family":"Bukeyeva","given":"Z K","non-dropping-particle":"","parse-names":false,"suffix":""},{"dropping-particle":"","family":"Zhanaliyeva","given":"M K","non-dropping-particle":"","parse-names":false,"suffix":""}],"container-title":"Minerva Medica","id":"ITEM-1","issue":"2","issued":{"date-parts":[["2019"]]},"page":"5-6","title":"Experience of using virtual patients with medical error for undergraduate students in Astana Medical University","type":"article-journal","volume":"110"},"uris":["http://www.mendeley.com/documents/?uuid=85c0724e-ffe5-3a04-910b-11a2ebeeca02"]}],"mendeley":{"formattedCitation":"[90]","plainTextFormattedCitation":"[90]","previouslyFormattedCitation":"[90]"},"properties":{"noteIndex":0},"schema":"https://github.com/citation-style-language/schema/raw/master/csl-citation.json"}</w:instrText>
      </w:r>
      <w:r w:rsidRPr="00E60BB6">
        <w:rPr>
          <w:color w:val="222222"/>
          <w:sz w:val="28"/>
          <w:szCs w:val="28"/>
        </w:rPr>
        <w:fldChar w:fldCharType="separate"/>
      </w:r>
      <w:r w:rsidR="00467C11" w:rsidRPr="00467C11">
        <w:rPr>
          <w:noProof/>
          <w:color w:val="222222"/>
          <w:sz w:val="28"/>
          <w:szCs w:val="28"/>
        </w:rPr>
        <w:t>[90]</w:t>
      </w:r>
      <w:r w:rsidRPr="00E60BB6">
        <w:rPr>
          <w:color w:val="222222"/>
          <w:sz w:val="28"/>
          <w:szCs w:val="28"/>
        </w:rPr>
        <w:fldChar w:fldCharType="end"/>
      </w:r>
      <w:r w:rsidRPr="00E60BB6">
        <w:rPr>
          <w:color w:val="222222"/>
          <w:sz w:val="28"/>
          <w:szCs w:val="28"/>
        </w:rPr>
        <w:t xml:space="preserve">. Следует отметить, что наиболее подверженные риску являются медицинские работники по специальности акушерство и гинекология, так как имеют дело с новорожденными и женской репродуктивной системой. Пациенты, поступающие в хирургическое отделение, часто страдают от заболеваний тяжелой степени и ожидают значительных улучшений после серьезной хирургической процедуры. Риск и последствия медицинских </w:t>
      </w:r>
      <w:r w:rsidR="00C129F4">
        <w:rPr>
          <w:color w:val="222222"/>
          <w:sz w:val="28"/>
          <w:szCs w:val="28"/>
        </w:rPr>
        <w:t>инцидентов</w:t>
      </w:r>
      <w:r w:rsidRPr="00E60BB6">
        <w:rPr>
          <w:color w:val="222222"/>
          <w:sz w:val="28"/>
          <w:szCs w:val="28"/>
        </w:rPr>
        <w:t xml:space="preserve"> для пациентов отличаются в зависимости от специальности медицинского работника: так, у представителей «агрессивных» медицинских специальностей (реаниматоры, анестезиологи, хирурги, и др.), которые </w:t>
      </w:r>
      <w:r w:rsidRPr="00E60BB6">
        <w:rPr>
          <w:color w:val="222222"/>
          <w:sz w:val="28"/>
          <w:szCs w:val="28"/>
        </w:rPr>
        <w:lastRenderedPageBreak/>
        <w:t xml:space="preserve">работают с умирающими больными, такие риски выше, чем у медицинских работников терапевтического звена. </w:t>
      </w:r>
      <w:r w:rsidRPr="00E60BB6">
        <w:rPr>
          <w:sz w:val="28"/>
          <w:szCs w:val="28"/>
        </w:rPr>
        <w:t xml:space="preserve">Таким </w:t>
      </w:r>
      <w:r w:rsidRPr="00E60BB6">
        <w:rPr>
          <w:color w:val="222222"/>
          <w:sz w:val="28"/>
          <w:szCs w:val="28"/>
        </w:rPr>
        <w:t xml:space="preserve">образом, вышеперечисленные специальности являются наиболее уязвимыми и привлекают наибольшее внимание со стороны пациентов и их родственников </w:t>
      </w:r>
      <w:r w:rsidRPr="00E60BB6">
        <w:rPr>
          <w:color w:val="222222"/>
          <w:sz w:val="28"/>
          <w:szCs w:val="28"/>
        </w:rPr>
        <w:fldChar w:fldCharType="begin" w:fldLock="1"/>
      </w:r>
      <w:r w:rsidR="00467C11">
        <w:rPr>
          <w:color w:val="222222"/>
          <w:sz w:val="28"/>
          <w:szCs w:val="28"/>
        </w:rPr>
        <w:instrText>ADDIN CSL_CITATION {"citationItems":[{"id":"ITEM-1","itemData":{"DOI":"10.12669/pjms.323.9701","ISSN":"1682024X","abstract":"Objective: To determine the causes of medical errors, the emotional and behavioral response of pediatric medicine residents to their medical errors and to determine their behavior change affecting their future training. Methods: One hundred thirty postgraduate residents were included in the study. Residents were asked to complete questionnaire about their errors and responses to their errors in three domains: emotional response, learning behavior and disclosure of the error. The names of the participants were kept confidential. Data was analyzed using SPSS version 20. Results: A total of 130 residents were included. Majority 128(98.5%) of these described some form of error. Serious errors that occurred were 24(19%), 63(48%) minor, 24(19%) near misses, 2(2%) never encountered an error and 17(12%) did not mention type of error but mentioned causes and consequences. Only 73(57%) residents disclosed medical errors to their senior physician but disclosure to patient’s family was negligible 15(11%). Fatigue due to long duty hours 85(65%), inadequate experience 66(52%), inadequate supervision 58(48%) and complex case 58(45%) were common causes of medical errors. Negative emotions were common and were significantly associated with lack of knowledge (p=0.001), missing warning signs (p=&lt;0.001), not seeking advice (p=0.003) and procedural complications (p=0.001). Medical errors had significant impact on resident’s behavior; 119(93%) residents became more careful, increased advice seeking from seniors 109(86%) and 109(86%) started paying more attention to details. Intrinsic causes of errors were significantly associated with increased information seeking behavior and vigilance (p=0.003) and (p=0.01) respectively. Conclusion: Medical errors committed by residents have inadequate disclosure to senior physicians and result in negative emotions but there was positive change in their behavior, which resulted in improvement in their future training and patient care.","author":[{"dropping-particle":"","family":"Bari","given":"Attia","non-dropping-particle":"","parse-names":false,"suffix":""},{"dropping-particle":"","family":"Khan","given":"Rehan Ahmed","non-dropping-particle":"","parse-names":false,"suffix":""},{"dropping-particle":"","family":"Rathore","given":"Ahsan Waheed","non-dropping-particle":"","parse-names":false,"suffix":""}],"container-title":"Pakistan Journal of Medical Sciences","id":"ITEM-1","issue":"3","issued":{"date-parts":[["2016"]]},"page":"523-528","title":"Medical errors; causes, consequences, emotional response and resulting behavioral change","type":"article-journal","volume":"32"},"uris":["http://www.mendeley.com/documents/?uuid=7f403614-8dfa-3def-811c-a46625c49a2f"]}],"mendeley":{"formattedCitation":"[106]","plainTextFormattedCitation":"[106]","previouslyFormattedCitation":"[106]"},"properties":{"noteIndex":0},"schema":"https://github.com/citation-style-language/schema/raw/master/csl-citation.json"}</w:instrText>
      </w:r>
      <w:r w:rsidRPr="00E60BB6">
        <w:rPr>
          <w:color w:val="222222"/>
          <w:sz w:val="28"/>
          <w:szCs w:val="28"/>
        </w:rPr>
        <w:fldChar w:fldCharType="separate"/>
      </w:r>
      <w:r w:rsidR="00467C11" w:rsidRPr="00467C11">
        <w:rPr>
          <w:noProof/>
          <w:color w:val="222222"/>
          <w:sz w:val="28"/>
          <w:szCs w:val="28"/>
        </w:rPr>
        <w:t>[106]</w:t>
      </w:r>
      <w:r w:rsidRPr="00E60BB6">
        <w:rPr>
          <w:color w:val="222222"/>
          <w:sz w:val="28"/>
          <w:szCs w:val="28"/>
        </w:rPr>
        <w:fldChar w:fldCharType="end"/>
      </w:r>
      <w:r w:rsidRPr="00E60BB6">
        <w:rPr>
          <w:color w:val="222222"/>
          <w:sz w:val="28"/>
          <w:szCs w:val="28"/>
        </w:rPr>
        <w:t>.</w:t>
      </w:r>
      <w:r w:rsidRPr="00E60BB6">
        <w:t xml:space="preserve"> </w:t>
      </w:r>
    </w:p>
    <w:p w14:paraId="09800087" w14:textId="1CC7D1C8" w:rsidR="00E60BB6" w:rsidRPr="00E60BB6"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hanging="285"/>
        <w:jc w:val="both"/>
        <w:rPr>
          <w:color w:val="222222"/>
          <w:sz w:val="28"/>
          <w:szCs w:val="28"/>
        </w:rPr>
      </w:pPr>
      <w:r w:rsidRPr="00E60BB6">
        <w:rPr>
          <w:color w:val="222222"/>
          <w:sz w:val="28"/>
          <w:szCs w:val="28"/>
        </w:rPr>
        <w:tab/>
      </w:r>
      <w:r w:rsidRPr="00E60BB6">
        <w:rPr>
          <w:color w:val="222222"/>
          <w:sz w:val="28"/>
          <w:szCs w:val="28"/>
        </w:rPr>
        <w:tab/>
        <w:t xml:space="preserve">Медицинские </w:t>
      </w:r>
      <w:r w:rsidR="0084472E">
        <w:rPr>
          <w:color w:val="222222"/>
          <w:sz w:val="28"/>
          <w:szCs w:val="28"/>
        </w:rPr>
        <w:t>инциденты</w:t>
      </w:r>
      <w:r w:rsidRPr="00E60BB6">
        <w:rPr>
          <w:color w:val="222222"/>
          <w:sz w:val="28"/>
          <w:szCs w:val="28"/>
        </w:rPr>
        <w:t xml:space="preserve"> могут быть объективными и субъективными.     Первые связаны с несовершенством науки, невозможностью выполнения адекватных диагностических и лечебных действий, т.е. с обстоятельствами, не зависящими от медицинского работника. Медицинские </w:t>
      </w:r>
      <w:r w:rsidR="0084472E">
        <w:rPr>
          <w:color w:val="222222"/>
          <w:sz w:val="28"/>
          <w:szCs w:val="28"/>
        </w:rPr>
        <w:t>инциденты</w:t>
      </w:r>
      <w:r w:rsidRPr="00E60BB6">
        <w:rPr>
          <w:color w:val="222222"/>
          <w:sz w:val="28"/>
          <w:szCs w:val="28"/>
        </w:rPr>
        <w:t xml:space="preserve"> же субъективного свойства возникают из-за недостаточной квалификации конкретного медицинского работника, дефектов сбора анамнеза и объективного обследования больного, невыполнения специальных методов исследований, переоценки или недооценки полученных данных, изъянов клинического мышления специалиста. В целом считается, что объективный характер имеют 30–40%, а субъективный – 60–70% медицинских </w:t>
      </w:r>
      <w:r w:rsidR="00C129F4">
        <w:rPr>
          <w:color w:val="222222"/>
          <w:sz w:val="28"/>
          <w:szCs w:val="28"/>
        </w:rPr>
        <w:t>инцидентов</w:t>
      </w:r>
      <w:r w:rsidRPr="00E60BB6">
        <w:rPr>
          <w:color w:val="222222"/>
          <w:sz w:val="28"/>
          <w:szCs w:val="28"/>
        </w:rPr>
        <w:t xml:space="preserve"> </w:t>
      </w:r>
      <w:r w:rsidRPr="00E60BB6">
        <w:rPr>
          <w:color w:val="222222"/>
          <w:sz w:val="28"/>
          <w:szCs w:val="28"/>
        </w:rPr>
        <w:fldChar w:fldCharType="begin" w:fldLock="1"/>
      </w:r>
      <w:r w:rsidR="00467C11">
        <w:rPr>
          <w:color w:val="222222"/>
          <w:sz w:val="28"/>
          <w:szCs w:val="28"/>
        </w:rPr>
        <w:instrText>ADDIN CSL_CITATION {"citationItems":[{"id":"ITEM-1","itemData":{"DOI":"10.18565/therapy.2018.5.109-115","ISSN":"2412-4036","author":[{"dropping-particle":"","family":"Fedoseev","given":"G.B.Fedoseev","non-dropping-particle":"","parse-names":false,"suffix":""}],"container-title":"Therapy","id":"ITEM-1","issue":"23","issued":{"date-parts":[["2019"]]},"page":"109-115","title":"Medical errors: character, causes, consequences, ways of prevention","type":"article-journal","volume":"5_2018"},"uris":["http://www.mendeley.com/documents/?uuid=7f72ede5-9546-4d27-8e8e-b59230d9fb00"]}],"mendeley":{"formattedCitation":"[107]","plainTextFormattedCitation":"[107]","previouslyFormattedCitation":"[107]"},"properties":{"noteIndex":0},"schema":"https://github.com/citation-style-language/schema/raw/master/csl-citation.json"}</w:instrText>
      </w:r>
      <w:r w:rsidRPr="00E60BB6">
        <w:rPr>
          <w:color w:val="222222"/>
          <w:sz w:val="28"/>
          <w:szCs w:val="28"/>
        </w:rPr>
        <w:fldChar w:fldCharType="separate"/>
      </w:r>
      <w:r w:rsidR="00467C11" w:rsidRPr="00467C11">
        <w:rPr>
          <w:noProof/>
          <w:color w:val="222222"/>
          <w:sz w:val="28"/>
          <w:szCs w:val="28"/>
        </w:rPr>
        <w:t>[107]</w:t>
      </w:r>
      <w:r w:rsidRPr="00E60BB6">
        <w:rPr>
          <w:color w:val="222222"/>
          <w:sz w:val="28"/>
          <w:szCs w:val="28"/>
        </w:rPr>
        <w:fldChar w:fldCharType="end"/>
      </w:r>
      <w:r w:rsidRPr="00E60BB6">
        <w:rPr>
          <w:color w:val="222222"/>
          <w:sz w:val="28"/>
          <w:szCs w:val="28"/>
        </w:rPr>
        <w:t>.</w:t>
      </w:r>
    </w:p>
    <w:p w14:paraId="0EA0F288" w14:textId="2261DACB" w:rsidR="00E60BB6" w:rsidRPr="00E60BB6" w:rsidRDefault="00E60BB6" w:rsidP="00E60BB6">
      <w:pPr>
        <w:ind w:left="113" w:firstLine="538"/>
        <w:jc w:val="both"/>
        <w:rPr>
          <w:sz w:val="28"/>
          <w:szCs w:val="28"/>
        </w:rPr>
      </w:pPr>
      <w:r w:rsidRPr="00E60BB6">
        <w:rPr>
          <w:sz w:val="28"/>
          <w:szCs w:val="28"/>
        </w:rPr>
        <w:t xml:space="preserve">Основными рисками допущения медицинской </w:t>
      </w:r>
      <w:r w:rsidR="0084472E">
        <w:rPr>
          <w:sz w:val="28"/>
          <w:szCs w:val="28"/>
        </w:rPr>
        <w:t>инциденты</w:t>
      </w:r>
      <w:r w:rsidRPr="00E60BB6">
        <w:rPr>
          <w:sz w:val="28"/>
          <w:szCs w:val="28"/>
        </w:rPr>
        <w:t xml:space="preserve"> были отмечены утомление и плохое самочувствие среди медицинских работников. Среди американских врачей распространенность выгорания оценивается более чем в 50%  </w:t>
      </w:r>
      <w:r w:rsidRPr="00E60BB6">
        <w:rPr>
          <w:sz w:val="28"/>
          <w:szCs w:val="28"/>
        </w:rPr>
        <w:fldChar w:fldCharType="begin" w:fldLock="1"/>
      </w:r>
      <w:r w:rsidR="00467C11">
        <w:rPr>
          <w:sz w:val="28"/>
          <w:szCs w:val="28"/>
        </w:rPr>
        <w:instrText>ADDIN CSL_CITATION {"citationItems":[{"id":"ITEM-1","itemData":{"DOI":"10.1016/j.mayocp.2015.08.023","ISSN":"19425546","PMID":"26653297","abstract":"Objective To evaluate the prevalence of burnout and satisfaction with work-life balance in physicians and US workers in 2014 relative to 2011. Patients and Methods From August 28, 2014, to October 6, 2014, we surveyed both US physicians and a probability-based sample of the general US population using the methods and measures used in our 2011 study. Burnout was measured using validated metrics, and satisfaction with work-life balance was assessed using standard tools. Results Of the 35,922 physicians who received an invitation to participate, 6880 (19.2%) completed surveys. When assessed using the Maslach Burnout Inventory, 54.4% (n=3680) of the physicians reported at least 1 symptom of burnout in 2014 compared with 45.5% (n=3310) in 2011 (P&lt;.001). Satisfaction with work-life balance also declined in physicians between 2011 and 2014 (48.5% vs 40.9%; P&lt;.001). Substantial differences in rates of burnout and satisfaction with work-life balance were observed by specialty. In contrast to the trends in physicians, minimal changes in burnout or satisfaction with work-life balance were observed between 2011 and 2014 in probability-based samples of working US adults, resulting in an increasing disparity in burnout and satisfaction with work-life balance in physicians relative to the general US working population. After pooled multivariate analysis adjusting for age, sex, relationship status, and hours worked per week, physicians remained at an increased risk of burnout (odds ratio, 1.97; 95% CI, 1.80-2.16; P&lt;.001) and were less likely to be satisfied with work-life balance (odds ratio, 0.68; 95% CI, 0.62-0.75; P&lt;.001). Conclusion Burnout and satisfaction with work-life balance in US physicians worsened from 2011 to 2014. More than half of US physicians are now experiencing professional burnout.","author":[{"dropping-particle":"","family":"Shanafelt","given":"Tait D.","non-dropping-particle":"","parse-names":false,"suffix":""},{"dropping-particle":"","family":"Hasan","given":"Omar","non-dropping-particle":"","parse-names":false,"suffix":""},{"dropping-particle":"","family":"Dyrbye","given":"Lotte N.","non-dropping-particle":"","parse-names":false,"suffix":""},{"dropping-particle":"","family":"Sinsky","given":"Christine","non-dropping-particle":"","parse-names":false,"suffix":""},{"dropping-particle":"","family":"Satele","given":"Daniel","non-dropping-particle":"","parse-names":false,"suffix":""},{"dropping-particle":"","family":"Sloan","given":"Jeff","non-dropping-particle":"","parse-names":false,"suffix":""},{"dropping-particle":"","family":"West","given":"Colin P.","non-dropping-particle":"","parse-names":false,"suffix":""}],"container-title":"Mayo Clinic Proceedings","id":"ITEM-1","issue":"12","issued":{"date-parts":[["2015"]]},"page":"1600-1613","title":"Changes in Burnout and Satisfaction with Work-Life Balance in Physicians and the General US Working Population between 2011 and 2014","type":"article-journal","volume":"90"},"uris":["http://www.mendeley.com/documents/?uuid=d0591559-d676-3af8-96d2-9429b4f5f831"]}],"mendeley":{"formattedCitation":"[108]","plainTextFormattedCitation":"[108]","previouslyFormattedCitation":"[108]"},"properties":{"noteIndex":0},"schema":"https://github.com/citation-style-language/schema/raw/master/csl-citation.json"}</w:instrText>
      </w:r>
      <w:r w:rsidRPr="00E60BB6">
        <w:rPr>
          <w:sz w:val="28"/>
          <w:szCs w:val="28"/>
        </w:rPr>
        <w:fldChar w:fldCharType="separate"/>
      </w:r>
      <w:r w:rsidR="00467C11" w:rsidRPr="00467C11">
        <w:rPr>
          <w:noProof/>
          <w:sz w:val="28"/>
          <w:szCs w:val="28"/>
        </w:rPr>
        <w:t>[108]</w:t>
      </w:r>
      <w:r w:rsidRPr="00E60BB6">
        <w:rPr>
          <w:sz w:val="28"/>
          <w:szCs w:val="28"/>
        </w:rPr>
        <w:fldChar w:fldCharType="end"/>
      </w:r>
      <w:r w:rsidRPr="00E60BB6">
        <w:rPr>
          <w:sz w:val="28"/>
          <w:szCs w:val="28"/>
        </w:rPr>
        <w:t>,  чрезмерной усталости - у 45%</w:t>
      </w:r>
      <w:r w:rsidR="005826F6">
        <w:rPr>
          <w:sz w:val="28"/>
          <w:szCs w:val="28"/>
        </w:rPr>
        <w:t xml:space="preserve"> </w:t>
      </w:r>
      <w:r w:rsidR="005826F6">
        <w:rPr>
          <w:sz w:val="28"/>
          <w:szCs w:val="28"/>
        </w:rPr>
        <w:fldChar w:fldCharType="begin" w:fldLock="1"/>
      </w:r>
      <w:r w:rsidR="00467C11">
        <w:rPr>
          <w:sz w:val="28"/>
          <w:szCs w:val="28"/>
        </w:rPr>
        <w:instrText>ADDIN CSL_CITATION {"citationItems":[{"id":"ITEM-1","itemData":{"DOI":"10.1016/j.mayocp.2014.12.011","ISSN":"19425546","PMID":"25659237","abstract":"Objective To examine how fatigue and dissatisfaction with practicing medicine relate to US physicians' perceptions of their professional responsibilities in a time of upheaval in health care. Methods From May 30, 2012, through September 1, 2012, we mailed an 8-page paper survey, including measures of perceived social responsibility, fatigue, and satisfaction, to a random sample of 3897 physicians selected from the American Medical Association Physician Masterfile. We performed bivariate tests and multivariable logistic regression to examine associations between key predictors (fatigue and satisfaction) and 3 dependent variables: obligations to care for the uninsured and underinsured, obligations to address policy issues, and agreement with cost-containment. Results A total of 2556 physicians (65.6%) responded to the survey. Nearly half of physicians (1160 [45.4%]) reported high levels of fatigue, whereas most (1810 [70.8%]) expressed satisfaction with practicing medicine. Dissatisfaction in practicing medicine proved to be a significant predictor in how physicians perceive their professional responsibilities and in medical decision-making. Overall, physicians who rated themselves as very dissatisfied had a significantly reduced likelihood of favoring limiting reimbursement to expand basic coverage (odds ratio, 0.5; 95% CI, 0.3-0.7), recognizing an obligation to care for the uninsured (odds ratio, 0.5; 95% CI, 0.3-0.7), and addressing societal health policy issues (OR, 0.7; 95% CI, 0.5-0.9). Conclusion Although fatigue and satisfaction are strongly associated, only satisfaction appears to correlate with physicians' perceived social responsibilities. Physicians who are dissatisfied with their profession may be less inclined to address health policy issues, embrace charity care, or practice cost containment.","author":[{"dropping-particle":"","family":"O'Donnell","given":"Erin P.","non-dropping-particle":"","parse-names":false,"suffix":""},{"dropping-particle":"","family":"Humeniuk","given":"Katherine M.","non-dropping-particle":"","parse-names":false,"suffix":""},{"dropping-particle":"","family":"West","given":"Colin P.","non-dropping-particle":"","parse-names":false,"suffix":""},{"dropping-particle":"","family":"Tilburt","given":"Jon C.","non-dropping-particle":"","parse-names":false,"suffix":""}],"container-title":"Mayo Clinic Proceedings","id":"ITEM-1","issue":"2","issued":{"date-parts":[["2015"]]},"page":"194-201","title":"The effects of fatigue and dissatisfaction on how physicians perceive their social responsibilities","type":"article-journal","volume":"90"},"uris":["http://www.mendeley.com/documents/?uuid=0d111f88-1d2f-3f21-a431-f1e86233c29c"]}],"mendeley":{"formattedCitation":"[109]","plainTextFormattedCitation":"[109]","previouslyFormattedCitation":"[109]"},"properties":{"noteIndex":0},"schema":"https://github.com/citation-style-language/schema/raw/master/csl-citation.json"}</w:instrText>
      </w:r>
      <w:r w:rsidR="005826F6">
        <w:rPr>
          <w:sz w:val="28"/>
          <w:szCs w:val="28"/>
        </w:rPr>
        <w:fldChar w:fldCharType="separate"/>
      </w:r>
      <w:r w:rsidR="00467C11" w:rsidRPr="00467C11">
        <w:rPr>
          <w:noProof/>
          <w:sz w:val="28"/>
          <w:szCs w:val="28"/>
        </w:rPr>
        <w:t>[109]</w:t>
      </w:r>
      <w:r w:rsidR="005826F6">
        <w:rPr>
          <w:sz w:val="28"/>
          <w:szCs w:val="28"/>
        </w:rPr>
        <w:fldChar w:fldCharType="end"/>
      </w:r>
      <w:r w:rsidRPr="00E60BB6">
        <w:rPr>
          <w:sz w:val="28"/>
          <w:szCs w:val="28"/>
        </w:rPr>
        <w:t xml:space="preserve">, уровень суицидов в 3–5 раз выше, чем среди населения в целом </w:t>
      </w:r>
      <w:r w:rsidRPr="00E60BB6">
        <w:rPr>
          <w:sz w:val="28"/>
          <w:szCs w:val="28"/>
        </w:rPr>
        <w:fldChar w:fldCharType="begin" w:fldLock="1"/>
      </w:r>
      <w:r w:rsidR="00467C11">
        <w:rPr>
          <w:sz w:val="28"/>
          <w:szCs w:val="28"/>
        </w:rPr>
        <w:instrText>ADDIN CSL_CITATION {"citationItems":[{"id":"ITEM-1","itemData":{"DOI":"10.1016/j.mayocp.2015.08.023","ISSN":"19425546","PMID":"26653297","abstract":"Objective To evaluate the prevalence of burnout and satisfaction with work-life balance in physicians and US workers in 2014 relative to 2011. Patients and Methods From August 28, 2014, to October 6, 2014, we surveyed both US physicians and a probability-based sample of the general US population using the methods and measures used in our 2011 study. Burnout was measured using validated metrics, and satisfaction with work-life balance was assessed using standard tools. Results Of the 35,922 physicians who received an invitation to participate, 6880 (19.2%) completed surveys. When assessed using the Maslach Burnout Inventory, 54.4% (n=3680) of the physicians reported at least 1 symptom of burnout in 2014 compared with 45.5% (n=3310) in 2011 (P&lt;.001). Satisfaction with work-life balance also declined in physicians between 2011 and 2014 (48.5% vs 40.9%; P&lt;.001). Substantial differences in rates of burnout and satisfaction with work-life balance were observed by specialty. In contrast to the trends in physicians, minimal changes in burnout or satisfaction with work-life balance were observed between 2011 and 2014 in probability-based samples of working US adults, resulting in an increasing disparity in burnout and satisfaction with work-life balance in physicians relative to the general US working population. After pooled multivariate analysis adjusting for age, sex, relationship status, and hours worked per week, physicians remained at an increased risk of burnout (odds ratio, 1.97; 95% CI, 1.80-2.16; P&lt;.001) and were less likely to be satisfied with work-life balance (odds ratio, 0.68; 95% CI, 0.62-0.75; P&lt;.001). Conclusion Burnout and satisfaction with work-life balance in US physicians worsened from 2011 to 2014. More than half of US physicians are now experiencing professional burnout.","author":[{"dropping-particle":"","family":"Shanafelt","given":"Tait D.","non-dropping-particle":"","parse-names":false,"suffix":""},{"dropping-particle":"","family":"Hasan","given":"Omar","non-dropping-particle":"","parse-names":false,"suffix":""},{"dropping-particle":"","family":"Dyrbye","given":"Lotte N.","non-dropping-particle":"","parse-names":false,"suffix":""},{"dropping-particle":"","family":"Sinsky","given":"Christine","non-dropping-particle":"","parse-names":false,"suffix":""},{"dropping-particle":"","family":"Satele","given":"Daniel","non-dropping-particle":"","parse-names":false,"suffix":""},{"dropping-particle":"","family":"Sloan","given":"Jeff","non-dropping-particle":"","parse-names":false,"suffix":""},{"dropping-particle":"","family":"West","given":"Colin P.","non-dropping-particle":"","parse-names":false,"suffix":""}],"container-title":"Mayo Clinic Proceedings","id":"ITEM-1","issue":"12","issued":{"date-parts":[["2015"]]},"page":"1600-1613","title":"Changes in Burnout and Satisfaction with Work-Life Balance in Physicians and the General US Working Population between 2011 and 2014","type":"article-journal","volume":"90"},"uris":["http://www.mendeley.com/documents/?uuid=d0591559-d676-3af8-96d2-9429b4f5f831"]}],"mendeley":{"formattedCitation":"[108]","plainTextFormattedCitation":"[108]","previouslyFormattedCitation":"[108]"},"properties":{"noteIndex":0},"schema":"https://github.com/citation-style-language/schema/raw/master/csl-citation.json"}</w:instrText>
      </w:r>
      <w:r w:rsidRPr="00E60BB6">
        <w:rPr>
          <w:sz w:val="28"/>
          <w:szCs w:val="28"/>
        </w:rPr>
        <w:fldChar w:fldCharType="separate"/>
      </w:r>
      <w:r w:rsidR="00467C11" w:rsidRPr="00467C11">
        <w:rPr>
          <w:noProof/>
          <w:sz w:val="28"/>
          <w:szCs w:val="28"/>
        </w:rPr>
        <w:t>[108]</w:t>
      </w:r>
      <w:r w:rsidRPr="00E60BB6">
        <w:rPr>
          <w:sz w:val="28"/>
          <w:szCs w:val="28"/>
        </w:rPr>
        <w:fldChar w:fldCharType="end"/>
      </w:r>
      <w:r w:rsidRPr="00E60BB6">
        <w:rPr>
          <w:sz w:val="28"/>
          <w:szCs w:val="28"/>
        </w:rPr>
        <w:t>,</w:t>
      </w:r>
      <w:r w:rsidRPr="00E60BB6">
        <w:rPr>
          <w:sz w:val="28"/>
          <w:szCs w:val="28"/>
        </w:rPr>
        <w:fldChar w:fldCharType="begin" w:fldLock="1"/>
      </w:r>
      <w:r w:rsidR="00467C11">
        <w:rPr>
          <w:sz w:val="28"/>
          <w:szCs w:val="28"/>
        </w:rPr>
        <w:instrText>ADDIN CSL_CITATION {"citationItems":[{"id":"ITEM-1","itemData":{"DOI":"10.1001/jama.289.23.3161","ISSN":"00987484","PMID":"12813122","abstract":"Objective: To encourage treatment of depression and prevention of suicide in physicians by calling for a shift in professional attitudes and institutional policies to support physicians seeking help. Participants: An American Foundation for Suicide Prevention planning group invited 15 experts on the subject to evaluate the state of knowledge about physician depression and suicide and barriers to treatment. The group assembled for a workshop held October 6-7, 2002, in Philadelphia, Pa. Evidence: The planning group worked with each participant on a preworkshop literature review in an assigned area. Abstracts of presentations and key publications were distributed to participants before the workshop. After workshop presentations, participants were assigned to 1 of 2 breakout groups: (1) physicians in their role as patients and (2) medical institutions and professional organizations. The groups identified areas that required further research, barriers to treatment, and recommendations for reform. Consensus Process: This consensus statement emerged from a plenary session during which each work group presented its recommendations. The consensus statement was circulated to and approved by all participants. Conclusions: The culture of medicine accords low priority to physician mental health despite evidence of untreated mood disorders and an increased burden of suicide. Barriers to physicians' seeking help are often punitive, including discrimination in medical licensing, hospital privileges, and professional advancement. This consensus statement recommends transforming professional attitudes and changing institutional policies to encourage physicians to seek help. As barriers are removed and physicians confront depression and suicidality in their peers, they are more likely to recognize and treat these conditions in patients, including colleagues and medical students.","author":[{"dropping-particle":"","family":"Center","given":"Claudia","non-dropping-particle":"","parse-names":false,"suffix":""},{"dropping-particle":"","family":"Davis","given":"Miriam","non-dropping-particle":"","parse-names":false,"suffix":""},{"dropping-particle":"","family":"Detre","given":"Thomas","non-dropping-particle":"","parse-names":false,"suffix":""},{"dropping-particle":"","family":"Ford","given":"Daniel E.","non-dropping-particle":"","parse-names":false,"suffix":""},{"dropping-particle":"","family":"Hansbrough","given":"Wendy","non-dropping-particle":"","parse-names":false,"suffix":""},{"dropping-particle":"","family":"Hendin","given":"Herbert","non-dropping-particle":"","parse-names":false,"suffix":""},{"dropping-particle":"","family":"Laszlo","given":"John","non-dropping-particle":"","parse-names":false,"suffix":""},{"dropping-particle":"","family":"Litts","given":"David A.","non-dropping-particle":"","parse-names":false,"suffix":""},{"dropping-particle":"","family":"Mann","given":"John","non-dropping-particle":"","parse-names":false,"suffix":""},{"dropping-particle":"","family":"Mansky","given":"Peter A.","non-dropping-particle":"","parse-names":false,"suffix":""},{"dropping-particle":"","family":"Michels","given":"Robert","non-dropping-particle":"","parse-names":false,"suffix":""},{"dropping-particle":"","family":"Miles","given":"Steven H.","non-dropping-particle":"","parse-names":false,"suffix":""},{"dropping-particle":"","family":"Proujansky","given":"Roy","non-dropping-particle":"","parse-names":false,"suffix":""},{"dropping-particle":"","family":"Reynolds","given":"Charles F.","non-dropping-particle":"","parse-names":false,"suffix":""},{"dropping-particle":"","family":"Silverman","given":"Morton M.","non-dropping-particle":"","parse-names":false,"suffix":""}],"container-title":"Journal of the American Medical Association","id":"ITEM-1","issue":"23","issued":{"date-parts":[["2003"]]},"page":"3161-3166","title":"Confronting Depression and Suicide in Physicians: A Consensus Statement","type":"paper-conference","volume":"289"},"uris":["http://www.mendeley.com/documents/?uuid=65080177-bd11-3dad-a1cc-067038f11e17"]}],"mendeley":{"formattedCitation":"[110]","plainTextFormattedCitation":"[110]","previouslyFormattedCitation":"[110]"},"properties":{"noteIndex":0},"schema":"https://github.com/citation-style-language/schema/raw/master/csl-citation.json"}</w:instrText>
      </w:r>
      <w:r w:rsidRPr="00E60BB6">
        <w:rPr>
          <w:sz w:val="28"/>
          <w:szCs w:val="28"/>
        </w:rPr>
        <w:fldChar w:fldCharType="separate"/>
      </w:r>
      <w:r w:rsidR="00467C11" w:rsidRPr="00467C11">
        <w:rPr>
          <w:noProof/>
          <w:sz w:val="28"/>
          <w:szCs w:val="28"/>
        </w:rPr>
        <w:t>[110]</w:t>
      </w:r>
      <w:r w:rsidRPr="00E60BB6">
        <w:rPr>
          <w:sz w:val="28"/>
          <w:szCs w:val="28"/>
        </w:rPr>
        <w:fldChar w:fldCharType="end"/>
      </w:r>
      <w:r w:rsidRPr="00E60BB6">
        <w:rPr>
          <w:sz w:val="28"/>
          <w:szCs w:val="28"/>
        </w:rPr>
        <w:t xml:space="preserve">. </w:t>
      </w:r>
    </w:p>
    <w:p w14:paraId="4F84FF12" w14:textId="620D8790" w:rsidR="00E60BB6" w:rsidRPr="00E60BB6" w:rsidRDefault="00E60BB6" w:rsidP="00E60BB6">
      <w:pPr>
        <w:ind w:left="113" w:firstLine="538"/>
        <w:jc w:val="both"/>
        <w:rPr>
          <w:sz w:val="28"/>
          <w:szCs w:val="28"/>
        </w:rPr>
      </w:pPr>
      <w:r w:rsidRPr="00E60BB6">
        <w:rPr>
          <w:sz w:val="28"/>
          <w:szCs w:val="28"/>
        </w:rPr>
        <w:t xml:space="preserve">Утомление медицинских работниках связано с безопасностью пациентов, в том числе допущения медицинских </w:t>
      </w:r>
      <w:r w:rsidR="00C129F4">
        <w:rPr>
          <w:sz w:val="28"/>
          <w:szCs w:val="28"/>
        </w:rPr>
        <w:t>инцидентов</w:t>
      </w:r>
      <w:r w:rsidRPr="00E60BB6">
        <w:rPr>
          <w:sz w:val="28"/>
          <w:szCs w:val="28"/>
        </w:rPr>
        <w:t xml:space="preserve"> </w:t>
      </w:r>
      <w:r w:rsidRPr="00E60BB6">
        <w:rPr>
          <w:sz w:val="28"/>
          <w:szCs w:val="28"/>
        </w:rPr>
        <w:fldChar w:fldCharType="begin" w:fldLock="1"/>
      </w:r>
      <w:r w:rsidR="00467C11">
        <w:rPr>
          <w:sz w:val="28"/>
          <w:szCs w:val="28"/>
        </w:rPr>
        <w:instrText>ADDIN CSL_CITATION {"citationItems":[{"id":"ITEM-1","itemData":{"DOI":"10.1371/journal.pone.0159015","ISSN":"19326203","PMID":"27391946","abstract":"Objective: To determine whether there is an association between healthcare professionals' wellbeing and burnout, with patient safety. Design: Systematic research review. Data Sources: PsychInfo (1806 to July 2015), Medline (1946 to July 2015), Embase (1947 to July 2015) and Scopus (1823 to July 2015) were searched, along with reference lists of eligible articles. Eligibility Criteria for Selecting Studies: Quantitative, empirical studies that included i) either a measure of wellbeing or burnout, and ii) patient safety, in healthcare staff populations. Results: Forty-six studies were identified. Sixteen out of the 27 studies that measured wellbeing found a significant correlation between poor wellbeing and worse patient safety, with six additional studies finding an association with some but not all scales used, and one study finding a significant association but in the opposite direction to the majority of studies. Twenty-one out of the 30 studies that measured burnout found a significant association between burnout and patient safety, whilst a further four studies found an association between one or more (but not all) subscales of the burnout measures employed, and patient safety. Conclusions: Poor wellbeing and moderate to high levels of burnout are associated, in the majority of studies reviewed, with poor patient safety outcomes such as medical errors, however the lack of prospective studies reduces the ability to determine causality. Further prospective studies, research in primary care, conducted within the UK, and a clearer definition of healthcare staff wellbeing are needed. Implications: This review illustrates the need for healthcare organisations to consider improving employees' mental health as well as creating safer work environments when planning interventions to improve patient safety.","author":[{"dropping-particle":"","family":"Hall","given":"Louise H.","non-dropping-particle":"","parse-names":false,"suffix":""},{"dropping-particle":"","family":"Johnson","given":"Judith","non-dropping-particle":"","parse-names":false,"suffix":""},{"dropping-particle":"","family":"Watt","given":"Ian","non-dropping-particle":"","parse-names":false,"suffix":""},{"dropping-particle":"","family":"Tsipa","given":"Anastasia","non-dropping-particle":"","parse-names":false,"suffix":""},{"dropping-particle":"","family":"O'Connor","given":"Daryl B.","non-dropping-particle":"","parse-names":false,"suffix":""}],"container-title":"PLoS ONE","id":"ITEM-1","issue":"7","issued":{"date-parts":[["2016"]]},"page":"22-35","title":"Healthcare staff wellbeing, burnout, and patient safety: A systematic review","type":"article-journal","volume":"11"},"uris":["http://www.mendeley.com/documents/?uuid=2c499e87-83d2-3f6a-9212-b23a0f0db40d"]}],"mendeley":{"formattedCitation":"[111]","plainTextFormattedCitation":"[111]","previouslyFormattedCitation":"[111]"},"properties":{"noteIndex":0},"schema":"https://github.com/citation-style-language/schema/raw/master/csl-citation.json"}</w:instrText>
      </w:r>
      <w:r w:rsidRPr="00E60BB6">
        <w:rPr>
          <w:sz w:val="28"/>
          <w:szCs w:val="28"/>
        </w:rPr>
        <w:fldChar w:fldCharType="separate"/>
      </w:r>
      <w:r w:rsidR="00467C11" w:rsidRPr="00467C11">
        <w:rPr>
          <w:noProof/>
          <w:sz w:val="28"/>
          <w:szCs w:val="28"/>
        </w:rPr>
        <w:t>[111]</w:t>
      </w:r>
      <w:r w:rsidRPr="00E60BB6">
        <w:rPr>
          <w:sz w:val="28"/>
          <w:szCs w:val="28"/>
        </w:rPr>
        <w:fldChar w:fldCharType="end"/>
      </w:r>
      <w:r w:rsidRPr="00E60BB6">
        <w:rPr>
          <w:sz w:val="28"/>
          <w:szCs w:val="28"/>
        </w:rPr>
        <w:t xml:space="preserve">.Большинство исследований, оценивающих выгорание медицинских работников и качество оказания медицинской помощи обнаружили обратную связь </w:t>
      </w:r>
      <w:r w:rsidRPr="00E60BB6">
        <w:rPr>
          <w:sz w:val="28"/>
          <w:szCs w:val="28"/>
        </w:rPr>
        <w:fldChar w:fldCharType="begin" w:fldLock="1"/>
      </w:r>
      <w:r w:rsidR="00467C11">
        <w:rPr>
          <w:sz w:val="28"/>
          <w:szCs w:val="28"/>
        </w:rPr>
        <w:instrText>ADDIN CSL_CITATION {"citationItems":[{"id":"ITEM-1","itemData":{"DOI":"10.3389/fpsyg.2014.01573","ISSN":"16641078","abstract":"Aims: To investigate the role of clinician burnout, demographic, and organizational characteristics in predicting subjective and objective indicators of patient safety. Background: Maintaining clinician health and ensuring safe patient care are important goals for hospitals. While these goals are not independent from each other, the interplay between clinician psychological health, demographic and organizational variables, and objective patient safety indicators is poorly understood. The present study addresses this gap. Method: Participants were 1425 physicians and nurses working in intensive care. Regression analysis (multilevel) was used to investigate the effect of burnout as an indicator of psychological health, demographic (e.g., professional role and experience) and organizational (e.g., workload, predictability) characteristics on standardized mortality ratios, length of stay and clinician-rated patient safety. Results: Clinician-rated patient safety was associated with burnout, trainee status, and professional role. Mortality was predicted by emotional exhaustion. Length of stay was predicted by workload. Contrary to our expectations, burnout did not predict length of stay, and workload and predictability did not predict standardized mortality ratios. Conclusion: At least in the short-term, clinicians seem to be able to maintain safety despite high workload and low predictability. Nevertheless, burnout poses a safety risk. Subjectively, burnt-out clinicians rated safety lower, and objectively, units with high emotional exhaustion had higher standardized mortality ratios. In summary, our results indicate that clinician psychological health and patient safety could be managed simultaneously. Further research needs to establish causal relationships between these variables and support to the development of managerial guidelines to ensure clinicians' psychological health and patients' safety.","author":[{"dropping-particle":"","family":"Welp","given":"Annalena","non-dropping-particle":"","parse-names":false,"suffix":""},{"dropping-particle":"","family":"Meier","given":"Laurenz L.","non-dropping-particle":"","parse-names":false,"suffix":""},{"dropping-particle":"","family":"Manser","given":"Tanja","non-dropping-particle":"","parse-names":false,"suffix":""}],"container-title":"Frontiers in Psychology","id":"ITEM-1","issue":"OCT","issued":{"date-parts":[["2014"]]},"page":"76-81","title":"Emotional exhaustion and workload predict clinician-rated and objective patient safety","type":"article-journal","volume":"5"},"uris":["http://www.mendeley.com/documents/?uuid=e885d58a-a39f-307e-bb86-9cf331029d60"]},{"id":"ITEM-2","itemData":{"DOI":"10.1016/j.ajic.2012.02.029","ISSN":"01966553","PMID":"22854376","abstract":"Background: Each year, nearly 7 million hospitalized patients acquire infections while being treated for other conditions. Nurse staffing has been implicated in the spread of infection within hospitals, yet little evidence is available to explain this association. Methods: We linked nurse survey data to the Pennsylvania Health Care Cost Containment Council report on hospital infections and the American Hospital Association Annual Survey. We examined urinary tract and surgical site infection, the most prevalent infections reported and those likely to be acquired on any unit within a hospital. Linear regression was used to estimate the effect of nurse and hospital characteristics on health care-associated infections. Results: There was a significant association between patient-to-nurse ratio and urinary tract infection (0.86; P =.02) and surgical site infection (0.93; P =.04). In a multivariate model controlling for patient severity and nurse and hospital characteristics, only nurse burnout remained significantly associated with urinary tract infection (0.82; P =.03) and surgical site infection (1.56; P &lt;.01) infection. Hospitals in which burnout was reduced by 30% had a total of 6,239 fewer infections, for an annual cost saving of up to $68 million. Conclusions: We provide a plausible explanation for the association between nurse staffing and health care-associated infections. Reducing burnout in registered nurses is a promising strategy to help control infections in acute care facilities. Copyright © 2012 by the Association for Professionals in Infection Control and Epidemiology, Inc. Published by Elsevier Inc. All rights reserved.","author":[{"dropping-particle":"","family":"Cimiotti","given":"Jeannie P.","non-dropping-particle":"","parse-names":false,"suffix":""},{"dropping-particle":"","family":"Aiken","given":"Linda H.","non-dropping-particle":"","parse-names":false,"suffix":""},{"dropping-particle":"","family":"Sloane","given":"Douglas M.","non-dropping-particle":"","parse-names":false,"suffix":""},{"dropping-particle":"","family":"Wu","given":"Evan S.","non-dropping-particle":"","parse-names":false,"suffix":""}],"container-title":"American Journal of Infection Control","id":"ITEM-2","issue":"6","issued":{"date-parts":[["2012"]]},"page":"486-490","title":"Nurse staffing, burnout, and health care-associated infection","type":"article-journal","volume":"40"},"uris":["http://www.mendeley.com/documents/?uuid=d05a192f-c754-3f47-8f45-4fb46d1914ba"]}],"mendeley":{"formattedCitation":"[112,113]","plainTextFormattedCitation":"[112,113]","previouslyFormattedCitation":"[112,113]"},"properties":{"noteIndex":0},"schema":"https://github.com/citation-style-language/schema/raw/master/csl-citation.json"}</w:instrText>
      </w:r>
      <w:r w:rsidRPr="00E60BB6">
        <w:rPr>
          <w:sz w:val="28"/>
          <w:szCs w:val="28"/>
        </w:rPr>
        <w:fldChar w:fldCharType="separate"/>
      </w:r>
      <w:r w:rsidR="00467C11" w:rsidRPr="00467C11">
        <w:rPr>
          <w:noProof/>
          <w:sz w:val="28"/>
          <w:szCs w:val="28"/>
        </w:rPr>
        <w:t>[112,113]</w:t>
      </w:r>
      <w:r w:rsidRPr="00E60BB6">
        <w:rPr>
          <w:sz w:val="28"/>
          <w:szCs w:val="28"/>
        </w:rPr>
        <w:fldChar w:fldCharType="end"/>
      </w:r>
      <w:r w:rsidRPr="00E60BB6">
        <w:rPr>
          <w:sz w:val="28"/>
          <w:szCs w:val="28"/>
        </w:rPr>
        <w:t xml:space="preserve">. Плохое самочувствие медицинских работников (например, усталость, депрессия, плохое качество жизни) во многих случаях было связано со снижением безопасности пациентов </w:t>
      </w:r>
      <w:r w:rsidRPr="00E60BB6">
        <w:rPr>
          <w:sz w:val="28"/>
          <w:szCs w:val="28"/>
        </w:rPr>
        <w:fldChar w:fldCharType="begin" w:fldLock="1"/>
      </w:r>
      <w:r w:rsidR="00467C11">
        <w:rPr>
          <w:sz w:val="28"/>
          <w:szCs w:val="28"/>
        </w:rPr>
        <w:instrText>ADDIN CSL_CITATION {"citationItems":[{"id":"ITEM-1","itemData":{"DOI":"10.1001/jama.2009.1389","ISSN":"00987484","PMID":"19773564","abstract":"Context: Fatigue and distress have been separately shown to be associated with medical errors. The contribution of each factor when assessed simultaneously is unknown. Objective: To determine the association of fatigue and distress with self-perceived major medical errors among resident physicians using validated metrics. Design, Setting, and Participants: Prospective longitudinal cohort study of categorical and preliminary internal medicine residents at Mayo Clinic, Rochester, Minnesota. Data were provided by 380 of 430 eligible residents (88.3%). Participants began training from 2003 to 2008 and completed surveys quarterly through February 2009. Surveys included self-assessment of medical errors, linear analog self-assessment of overall quality of life (QOL) and fatigue, the Maslach Burnout Inventory, the PRIME-MD depression screening instrument, and the Epworth Sleepiness Scale. Main Outcome Measures: Frequency of self-perceived, self-defined major medical errors was recorded. Associations of fatigue, QOL, burnout, and symptoms of depression with a subsequently reported major medical error were determined using generalized estimating equations for repeated measures. Results: The mean response rate to individual surveys was 67.5%. Of the 356 participants providing error data (93.7%), 139 (39%) reported making at least 1 major medical error during the study period. In univariate analyses, there was an association of subsequent self-reported error with the Epworth Sleepiness Scale score (odds ratio [OR], 1.10 per unit increase; 95% confidence interval [CI], 1.03-1.16; P=.002) and fatigue score (OR, 1.14 per unit increase; 95% CI, 1.08-1.21; P&lt;.001). Subsequent error was also associated with burnout (ORs per 1-unit change: depersonalization OR, 1.09; 95% CI, 1.05-1.12; P&lt;.001; emotional exhaustion OR, 1.06; 95% CI, 1.04-1.08; P&lt;.001; lower personal accomplishment OR, 0.94; 95% CI, 0.92-0.97; P&lt;.001), a positive depression screen (OR, 2.56; 95% CI, 1.76-3.72; P&lt;.001), and overall QOL (OR, 0.84 per unit increase; 95% CI, 0.79-0.91; P&lt;.001). Fatigue and distress variables remained statistically significant when modeled together with little change in the point estimates of effect. Sleepiness and distress, when modeled together, showed little change in point estimates of effect, but sleepiness no longer had a statistically significant association with errors when adjusted for burnout or depression. Conclusion: Among internal medicine residents, higher levels …","author":[{"dropping-particle":"","family":"West","given":"Colin P.","non-dropping-particle":"","parse-names":false,"suffix":""},{"dropping-particle":"","family":"Tan","given":"Angelina D.","non-dropping-particle":"","parse-names":false,"suffix":""},{"dropping-particle":"","family":"Habermann","given":"Thomas M.","non-dropping-particle":"","parse-names":false,"suffix":""},{"dropping-particle":"","family":"Sloan","given":"Jeff A.","non-dropping-particle":"","parse-names":false,"suffix":""},{"dropping-particle":"","family":"Shanafelt","given":"Tait D.","non-dropping-particle":"","parse-names":false,"suffix":""}],"container-title":"JAMA - Journal of the American Medical Association","id":"ITEM-1","issue":"12","issued":{"date-parts":[["2009"]]},"page":"1294-1300","title":"Association of resident fatigue and distress with perceived medical errors","type":"article-journal","volume":"302"},"uris":["http://www.mendeley.com/documents/?uuid=600e9087-e19c-394f-8872-42a9a028b1d3"]},{"id":"ITEM-2","itemData":{"DOI":"10.1007/s00134-014-3601-4","ISSN":"14321238","PMID":"25576157","abstract":"Purpose: Staff behaviours to optimise patient safety may be influenced by burnout, depression and strength of the safety culture. We evaluated whether burnout, symptoms of depression and safety culture affected the frequency of medical errors and adverse events (selected using Delphi techniques) in ICUs. Methods: Prospective, observational, multicentre (31 ICUs) study from August 2009 to December 2011. Conclusions: The frequency of selected medical errors in ICUs was high and was increased when staff members had symptoms of depression. Results: Burnout, depression symptoms and safety culture were evaluated using the Maslach Burnout Inventory (MBI), CES-Depression scale and Safety Attitudes Questionnaire, respectively. Of 1,988 staff members, 1,534 (77.2 %) participated. Frequencies of medical errors and adverse events were 804.5/1,000 and 167.4/1,000 patient-days, respectively. Burnout prevalence was 3 or 40 % depending on the definition (severe emotional exhaustion, depersonalisation and low personal accomplishment; or MBI score greater than −9). Depression symptoms were identified in 62/330 (18.8 %) physicians and 188/1,204 (15.6 %) nurses/nursing assistants. Median safety culture score was 60.7/100 [56.8–64.7] in physicians and 57.5/100 [52.4–61.9] in nurses/nursing assistants. Depression symptoms were an independent risk factor for medical errors. Burnout was not associated with medical errors. The safety culture score had a limited influence on medical errors. Other independent risk factors for medical errors or adverse events were related to ICU organisation (40 % of ICU staff off work on the previous day), staff (specific safety training) and patients (workload). One-on-one training of junior physicians during duties and existence of a hospital risk-management unit were associated with lower risks.","author":[{"dropping-particle":"","family":"Garrouste-Orgeas","given":"Maité","non-dropping-particle":"","parse-names":false,"suffix":""},{"dropping-particle":"","family":"Perrin","given":"Marion","non-dropping-particle":"","parse-names":false,"suffix":""},{"dropping-particle":"","family":"Soufir","given":"Lilia","non-dropping-particle":"","parse-names":false,"suffix":""},{"dropping-particle":"","family":"Vesin","given":"Aurélien","non-dropping-particle":"","parse-names":false,"suffix":""},{"dropping-particle":"","family":"Blot","given":"François","non-dropping-particle":"","parse-names":false,"suffix":""},{"dropping-particle":"","family":"Maxime","given":"Virginie","non-dropping-particle":"","parse-names":false,"suffix":""},{"dropping-particle":"","family":"Beuret","given":"Pascal","non-dropping-particle":"","parse-names":false,"suffix":""},{"dropping-particle":"","family":"Troché","given":"Gilles","non-dropping-particle":"","parse-names":false,"suffix":""},{"dropping-particle":"","family":"Klouche","given":"Kada","non-dropping-particle":"","parse-names":false,"suffix":""},{"dropping-particle":"","family":"Argaud","given":"Laurent","non-dropping-particle":"","parse-names":false,"suffix":""},{"dropping-particle":"","family":"Azoulay","given":"Elie","non-dropping-particle":"","parse-names":false,"suffix":""},{"dropping-particle":"","family":"Timsit","given":"Jean François","non-dropping-particle":"","parse-names":false,"suffix":""}],"container-title":"Intensive Care Medicine","id":"ITEM-2","issue":"2","issued":{"date-parts":[["2015"]]},"page":"273-284","title":"The Iatroref study: medical errors are associated with symptoms of depression in ICU staff but not burnout or safety culture","type":"article-journal","volume":"41"},"uris":["http://www.mendeley.com/documents/?uuid=42c96e66-3d1a-3bcc-955d-9c0300776de9"]},{"id":"ITEM-3","itemData":{"DOI":"10.1001/jama.296.9.1071","ISSN":"00987484","PMID":"16954486","abstract":"Context: Medical errors are associated with feelings of distress in physicians, but little is known about the magnitude and direction of these associations. Objective: To assess the frequency of self-perceived medical errors among resident physicians and to determine the association of self-perceived medical errors with resident quality of life, burnout, depression, and empathy using validated metrics. Design, Setting, and Participants: Prospective longitudinal cohort study of categorical and preliminary internal medicine residents at Mayo Clinic Rochester. Data were provided by 184 (84%) of 219 eligible residents. Participants began training in the 2003-2004, 2004-2005, and 2005-2006 academic years and completed surveys quarterly through May 2006. Surveys included self-assessment of medical errors and linear analog scale assessment of quality of life every 3 months, and the Maslach Burnout Inventory (depersonalization, emotional exhaustion, and personal accomplishment), Interpersonal Reactivity Index, and a validated depression screening tool every 6 months. Main Outcome Measures: Frequency of self-perceived medical errors was recorded. Associations of an error with quality of life, burnout, empathy, and symptoms of depression were determined using generalized estimating equations for repeated measures. Results: Thirty-four percent of participants reported making at least 1 major medical error during the study period. Making a medical error in the previous 3 months was reported by a mean of 14.7% of participants at each quarter. Self-perceived medical errors were associated with a subsequent decrease in quality of life (P=.02) and worsened measures in all domains of burnout (P=.002 for each). Self-perceived errors were associated with an odds ratio of screening positive for depression at the subsequent time point of 3.29 (95% confidence interval, 1.90-5.64). In addition, increased burnout in all domains and reduced empathy were associated with increased odds of self-perceived error in the following 3 months (P=.001, P&lt;.001, and P=.02 for depersonalization, emotional exhaustion, and lower personal accomplishment, respectively; P=.02 and P=.01 for emotive and cognitive empathy, respectively). Conclusions: Self-perceived medical errors are common among internal medicine residents and are associated with substantial subsequent personal distress. Personal distress and decreased empathy are also associated with increased odds of future self-perceived errors,…","author":[{"dropping-particle":"","family":"West","given":"Colin P.","non-dropping-particle":"","parse-names":false,"suffix":""},{"dropping-particle":"","family":"Huschka","given":"Mashele M.","non-dropping-particle":"","parse-names":false,"suffix":""},{"dropping-particle":"","family":"Novotny","given":"Paul J.","non-dropping-particle":"","parse-names":false,"suffix":""},{"dropping-particle":"","family":"Sloan","given":"Jeff A.","non-dropping-particle":"","parse-names":false,"suffix":""},{"dropping-particle":"","family":"Kolars","given":"Joseph C.","non-dropping-particle":"","parse-names":false,"suffix":""},{"dropping-particle":"","family":"Habermann","given":"Thomas M.","non-dropping-particle":"","parse-names":false,"suffix":""},{"dropping-particle":"","family":"Shanafelt","given":"Tait D.","non-dropping-particle":"","parse-names":false,"suffix":""}],"container-title":"Journal of the American Medical Association","id":"ITEM-3","issue":"9","issued":{"date-parts":[["2006"]]},"page":"1071-1078","title":"Association of perceived medical errors with resident distress and empathy: A prospective longitudinal study","type":"article-journal","volume":"296"},"uris":["http://www.mendeley.com/documents/?uuid=137670f4-644d-3fbd-a707-7c722c8d5632"]},{"id":"ITEM-4","itemData":{"DOI":"10.1213/ANE.0b013e3182917da9","ISSN":"00032999","PMID":"23687232","abstract":"BACKGROUND: The prevalence of burnout and depression in anesthesiology residents has not been determined. It is also unknown whether anesthesiology resident burnout/depression may affect patient care and safety. The primary objective of this study was to determine the prevalence of burnout and depression in anesthesiology residents in the United States. We hypothesized that residents at high risk of burnout and/or depression would report more medical errors as well as a lower rate of following principles identified as the best practice of anesthesiology. METHODS: A cross-sectional survey was sent to 2773 anesthesiology residents in the United States. The questionnaire was divided into 5 parts examining trainees' demographic factors, burnout (Maslach Burnout Inventory), depression (Harvard depression scale), 10 questions designed to evaluate best practice of anesthesiology, and 7 questions evaluating self-reported errors. Best practices and self-reported error rates were compared among subjects with a high risk of burnout only, high risk of depression only, high risk of burnout and depression, and low risk of burnout and depression. Pairwise comparisons were considered significant at P &lt; 0.004 and confidence intervals (CIs) reported at 99.6%. RESULTS: There were 1508 (54%) resident responds. High burnout risk was found in 41% (575 of 1417) of respondents. Working &gt;70 hours per week, having &gt;5 drinks per week, and female gender were associated with increased burnout risk. Twenty-two percent (298 of 1384) screened positive for depression. Working &gt;70 hours of work per week, smoking, female gender, and having &gt;5 drinks per week were associated with increased depression risk. Two hundred forty (17%) respondents scored at high risk of burnout and depression, 321 (23%) at high risk of burnout, 58 (4%) at high risk of depression only, and 764 (56%) at low risk of burnout or depression. Median best practice scores (maximum = 30) for residents at high risk of burnout (difference -2; 99.6% CI, -1 to -2; P &lt; 0.001) or high risk of burnout and depression (difference -4; 99.6% CI, -3 to -6; P &lt; 0.001) were lower than scores of residents at low risk for burnout or depression. Thirty-three percent of respondents with high burnout and depression risk reported multiple medication errors in the last year compared with 0.7% of the lower-risk responders (P &lt; 0.001). CONCLUSION: Burnout, depression, and suicidal ideation are very prevalent in anesthesiology residents. In add…","author":[{"dropping-particle":"","family":"Oliveira","given":"Gildasio S.","non-dropping-particle":"De","parse-names":false,"suffix":""},{"dropping-particle":"","family":"Chang","given":"Ray","non-dropping-particle":"","parse-names":false,"suffix":""},{"dropping-particle":"","family":"Fitzgerald","given":"Paul C.","non-dropping-particle":"","parse-names":false,"suffix":""},{"dropping-particle":"","family":"Almeida","given":"Marcela D.","non-dropping-particle":"","parse-names":false,"suffix":""},{"dropping-particle":"","family":"Castro-Alves","given":"Lucas Santana","non-dropping-particle":"","parse-names":false,"suffix":""},{"dropping-particle":"","family":"Ahmad","given":"Shireen","non-dropping-particle":"","parse-names":false,"suffix":""},{"dropping-particle":"","family":"McCarthy","given":"Robert J.","non-dropping-particle":"","parse-names":false,"suffix":""}],"container-title":"Anesthesia and Analgesia","id":"ITEM-4","issue":"1","issued":{"date-parts":[["2013"]]},"page":"182-193","title":"The prevalence of burnout and depression and their association with adherence to safety and practice standards: A survey of united states anesthesiology trainees","type":"article","volume":"117"},"uris":["http://www.mendeley.com/documents/?uuid=41cbf495-799d-3fcc-a2fe-5eaeda629845"]}],"mendeley":{"formattedCitation":"[114–117]","plainTextFormattedCitation":"[114–117]","previouslyFormattedCitation":"[114–117]"},"properties":{"noteIndex":0},"schema":"https://github.com/citation-style-language/schema/raw/master/csl-citation.json"}</w:instrText>
      </w:r>
      <w:r w:rsidRPr="00E60BB6">
        <w:rPr>
          <w:sz w:val="28"/>
          <w:szCs w:val="28"/>
        </w:rPr>
        <w:fldChar w:fldCharType="separate"/>
      </w:r>
      <w:r w:rsidR="00467C11" w:rsidRPr="00467C11">
        <w:rPr>
          <w:noProof/>
          <w:sz w:val="28"/>
          <w:szCs w:val="28"/>
        </w:rPr>
        <w:t>[114–117]</w:t>
      </w:r>
      <w:r w:rsidRPr="00E60BB6">
        <w:rPr>
          <w:sz w:val="28"/>
          <w:szCs w:val="28"/>
        </w:rPr>
        <w:fldChar w:fldCharType="end"/>
      </w:r>
      <w:r w:rsidRPr="00E60BB6">
        <w:rPr>
          <w:sz w:val="28"/>
          <w:szCs w:val="28"/>
        </w:rPr>
        <w:t>, но не во всех</w:t>
      </w:r>
      <w:r w:rsidRPr="00E60BB6">
        <w:rPr>
          <w:color w:val="FF0000"/>
          <w:sz w:val="28"/>
          <w:szCs w:val="28"/>
        </w:rPr>
        <w:t xml:space="preserve"> </w:t>
      </w:r>
      <w:r w:rsidRPr="00E60BB6">
        <w:rPr>
          <w:sz w:val="28"/>
          <w:szCs w:val="28"/>
        </w:rPr>
        <w:t xml:space="preserve">исследованиях </w:t>
      </w:r>
      <w:r w:rsidRPr="00E60BB6">
        <w:rPr>
          <w:sz w:val="28"/>
          <w:szCs w:val="28"/>
        </w:rPr>
        <w:fldChar w:fldCharType="begin" w:fldLock="1"/>
      </w:r>
      <w:r w:rsidR="00467C11">
        <w:rPr>
          <w:sz w:val="28"/>
          <w:szCs w:val="28"/>
        </w:rPr>
        <w:instrText>ADDIN CSL_CITATION {"citationItems":[{"id":"ITEM-1","itemData":{"DOI":"10.1016/S0277-9536(96)00306-1","ISSN":"02779536","PMID":"9203268","abstract":"Long hours and other difficult working conditions are thought to affect the health of young doctors, but there has been little evidence to support these assertions. Data are presented from a class cohort of junior doctors in the U.K. showing the relationships between working conditions, health and performance. Long hours appear to have short-term consequences in terms of the doctors feeling unwell and reporting poor performance, as measured by the somatic and social dysfunction scales of the General Health Questionnaire, but there are no demonstrated long-term health consequences. Instead, a number of working conditions, number of emergency admissions, number of deaths on the ward and the number of minor menial tasks contribute to a perception of being overwhelmed, as revealed by factor analysis of the Attitudes to Work questionnaire. This factor correlates significantly with a range of long-term physical and mental health measures as well as a measure of work performance.","author":[{"dropping-particle":"","family":"Baldwin","given":"P. J.","non-dropping-particle":"","parse-names":false,"suffix":""},{"dropping-particle":"","family":"Dodd","given":"M.","non-dropping-particle":"","parse-names":false,"suffix":""},{"dropping-particle":"","family":"Wrate","given":"R. W.","non-dropping-particle":"","parse-names":false,"suffix":""}],"container-title":"Social Science and Medicine","id":"ITEM-1","issue":"1","issued":{"date-parts":[["1997"]]},"page":"35-40","title":"Young doctors' health -- I. How do working conditions affect attitudes, health and performance?","type":"article-journal","volume":"45"},"uris":["http://www.mendeley.com/documents/?uuid=42157491-f377-36c3-a5de-922c55afd9f6"]},{"id":"ITEM-2","itemData":{"DOI":"10.7326/0003-4819-151-1-200907070-00006","ISSN":"15393704","PMID":"19581644","abstract":"Background: Adverse primary care work conditions could lead to a reduction in the primary care workforce and lower-quality patient care. Objective: To assess the relationship among adverse primary care work conditions, adverse physician reactions (stress, burnout, and intent to leave), and patient care. Design: Cross-sectional analysis. Setting: 119 ambulatory clinics in New York, New York, and in the upper Midwest. Participants: 422 family practitioners and general internists and 1795 of their adult patients with diabetes, hypertension, or heart failure. Measurements: Physician perception of clinic workflow (time pressure and pace), work control, and organizational culture (assessed survey); physician satisfaction, stress, burnout, and intent to leave practice (assessed by survey); and health care quality and errors (assessed by chart audits). Results: More than one half of the physicians (53.1%) reported time pressure during office visits, 48.1% said their work pace was chaotic, 78.4% noted low control over their work, and 26.5% reported burnout. Adverse workflow (time pressure and chaotic environments), low work control, and unfavorable organizational culture were strongly associated with low physician satisfaction, high stress, burnout, and intent to leave. Some work conditions were associated with lower quality and more errors, but findings were inconsistent across work conditions and diagnoses. No association was found between adverse physician reactions, such as stress and burnout, and care quality or errors. Limitation: The analyses were cross-sectional, the measures were self-reported, and the sample contained an average of 4 patients per physician. Conclusion: Adverse work conditions are associated with adverse physician reactions, but no consistent associations were found between adverse work conditions and the quality of patient care, and no associations were seen between adverse physician reactions and the quality of patient care. Primary Funding Source: Agency for Healthcare Research and Quality. © 2009 American College of Physicians.","author":[{"dropping-particle":"","family":"Linzer","given":"Mark","non-dropping-particle":"","parse-names":false,"suffix":""},{"dropping-particle":"","family":"Manwell","given":"Linda Baier","non-dropping-particle":"","parse-names":false,"suffix":""},{"dropping-particle":"","family":"Williams","given":"Eric S.","non-dropping-particle":"","parse-names":false,"suffix":""},{"dropping-particle":"","family":"Bobula","given":"James A.","non-dropping-particle":"","parse-names":false,"suffix":""},{"dropping-particle":"","family":"Brown","given":"Roger L.","non-dropping-particle":"","parse-names":false,"suffix":""},{"dropping-particle":"","family":"Varkey","given":"Anita B.","non-dropping-particle":"","parse-names":false,"suffix":""},{"dropping-particle":"","family":"Man","given":"Bernice","non-dropping-particle":"","parse-names":false,"suffix":""},{"dropping-particle":"","family":"McMurray","given":"Julia E.","non-dropping-particle":"","parse-names":false,"suffix":""},{"dropping-particle":"","family":"Maguire","given":"Ann","non-dropping-particle":"","parse-names":false,"suffix":""},{"dropping-particle":"","family":"Horner-Ibler","given":"Barbara","non-dropping-particle":"","parse-names":false,"suffix":""},{"dropping-particle":"","family":"Schwartz","given":"Mark D.","non-dropping-particle":"","parse-names":false,"suffix":""}],"container-title":"Annals of Internal Medicine","id":"ITEM-2","issue":"1","issued":{"date-parts":[["2009"]]},"page":"28-36","title":"Working conditions in primary care: Physician reactions and care quality","type":"article-journal","volume":"151"},"uris":["http://www.mendeley.com/documents/?uuid=9a0ec766-2bf7-3970-8051-2de02cd28c87"]}],"mendeley":{"formattedCitation":"[118,119]","plainTextFormattedCitation":"[118,119]","previouslyFormattedCitation":"[118,119]"},"properties":{"noteIndex":0},"schema":"https://github.com/citation-style-language/schema/raw/master/csl-citation.json"}</w:instrText>
      </w:r>
      <w:r w:rsidRPr="00E60BB6">
        <w:rPr>
          <w:sz w:val="28"/>
          <w:szCs w:val="28"/>
        </w:rPr>
        <w:fldChar w:fldCharType="separate"/>
      </w:r>
      <w:r w:rsidR="00467C11" w:rsidRPr="00467C11">
        <w:rPr>
          <w:noProof/>
          <w:sz w:val="28"/>
          <w:szCs w:val="28"/>
        </w:rPr>
        <w:t>[118,119]</w:t>
      </w:r>
      <w:r w:rsidRPr="00E60BB6">
        <w:rPr>
          <w:sz w:val="28"/>
          <w:szCs w:val="28"/>
        </w:rPr>
        <w:fldChar w:fldCharType="end"/>
      </w:r>
      <w:r w:rsidRPr="00E60BB6">
        <w:rPr>
          <w:sz w:val="28"/>
          <w:szCs w:val="28"/>
        </w:rPr>
        <w:t xml:space="preserve">. Большинство докладов были перекрестными, обсервационными исследованиями и детальное понимание потенциально двунаправленной связи между благополучием медицинского работника и безопасностью пациента остается в зачаточном состоянии </w:t>
      </w:r>
      <w:r w:rsidRPr="00E60BB6">
        <w:rPr>
          <w:sz w:val="28"/>
          <w:szCs w:val="28"/>
        </w:rPr>
        <w:fldChar w:fldCharType="begin" w:fldLock="1"/>
      </w:r>
      <w:r w:rsidR="00467C11">
        <w:rPr>
          <w:sz w:val="28"/>
          <w:szCs w:val="28"/>
        </w:rPr>
        <w:instrText>ADDIN CSL_CITATION {"citationItems":[{"id":"ITEM-1","itemData":{"DOI":"10.1097/PTS.0b013e3181f6c01a","ISSN":"15498417","PMID":"21500605","abstract":"Objective: The way that health care providers feel, both within themselves and toward their patients, may influence their clinical performance and impact patient safety, yet this aspect of provider behavior has received relatively little attention. How providers feel, their emotional or affective state, may exert a significant, unintended influence on their patients, and may compromise safety. Methods: We examined a broad literature across multiple disciplines to review the interrelationships between emotion, decision making, and behavior, and to assess their potential impact on patient safety. Findings: There is abundant evidence that the emotional state of the health care provider may be influenced by factors including characteristics of the patient, ambient conditions in the health care setting, diurnal, circadian, infradian, and seasonal variables, as well as endogenous disorders of the individual provider. These influences may lead to affective biases in decision making, resulting in errors and adverse events. Clinical reasoning and judgment may be particularly susceptible to emotional influence, especially those processes that rely on intuitive judgments. Conclusions: There are many ways that the emotional state of the health care provider can influence patient care. To reduce emotional errors, the level of awareness of these factors should be raised. Emotional skills training should be incorporated into the education of health care professionals. Specifically, clinical teaching should promote more openness and discussion about the provider's feelings toward patients. Strategies should be developed to help providers identify and de-bias themselves against emotional influences that may impact care, particularly in the emotionally evocative patient. Psychiatric conditions within the provider, which may compromise patient safety, need to be promptly detected, diagnosed, and managed. Copyright © 2010 by Lippincott Williams &amp; Wilkins.","author":[{"dropping-particle":"","family":"Croskerry","given":"Pat","non-dropping-particle":"","parse-names":false,"suffix":""},{"dropping-particle":"","family":"Abbass","given":"Allan","non-dropping-particle":"","parse-names":false,"suffix":""},{"dropping-particle":"","family":"Wu","given":"Albert W.","non-dropping-particle":"","parse-names":false,"suffix":""}],"container-title":"Journal of Patient Safety","id":"ITEM-1","issue":"4","issued":{"date-parts":[["2010"]]},"page":"199-205","title":"Emotional influences in patient safety","type":"article-journal","volume":"6"},"uris":["http://www.mendeley.com/documents/?uuid=f35f4f1f-a5cd-341e-8900-09cf8c94c2f6"]},{"id":"ITEM-2","itemData":{"DOI":"10.1177/0141076815620614","ISSN":"17581095","PMID":"26682568","abstract":"Healthcare professionals work in emotionally charged settings; yet, little is known about the role of emotion in ensuring safe patient care. This article presents current knowledge in this field, drawing upon psychological approaches and evidence from clinical settings. We explore the emotions that health professionals experience in relation to making a medical error and describe the impact on healthcare professionals and on their professional and patient relationships. We also explore how positive and negative emotions can contribute to clinical decision making and affect responses to clinical situations. Evidence to date suggests that emotion plays an integral role in patient safety. Implications for training, practice and research are discussed in addition to strategies to facilitate health services to understand and respond to the influence of emotion in clinical practice.","author":[{"dropping-particle":"","family":"Heyhoe","given":"Jane","non-dropping-particle":"","parse-names":false,"suffix":""},{"dropping-particle":"","family":"Birks","given":"Yvonne","non-dropping-particle":"","parse-names":false,"suffix":""},{"dropping-particle":"","family":"Harrison","given":"Reema","non-dropping-particle":"","parse-names":false,"suffix":""},{"dropping-particle":"","family":"O’Hara","given":"Jane K.","non-dropping-particle":"","parse-names":false,"suffix":""},{"dropping-particle":"","family":"Cracknell","given":"Alison","non-dropping-particle":"","parse-names":false,"suffix":""},{"dropping-particle":"","family":"Lawton","given":"Rebecca","non-dropping-particle":"","parse-names":false,"suffix":""}],"container-title":"Journal of the Royal Society of Medicine","id":"ITEM-2","issue":"2","issued":{"date-parts":[["2016"]]},"page":"52-58","title":"The role of emotion in patient safety: Are we brave enough to scratch beneath the surface?","type":"article","volume":"109"},"uris":["http://www.mendeley.com/documents/?uuid=b709046b-86cf-34a2-8010-1a3460754f33"]}],"mendeley":{"formattedCitation":"[120,121]","plainTextFormattedCitation":"[120,121]","previouslyFormattedCitation":"[120,121]"},"properties":{"noteIndex":0},"schema":"https://github.com/citation-style-language/schema/raw/master/csl-citation.json"}</w:instrText>
      </w:r>
      <w:r w:rsidRPr="00E60BB6">
        <w:rPr>
          <w:sz w:val="28"/>
          <w:szCs w:val="28"/>
        </w:rPr>
        <w:fldChar w:fldCharType="separate"/>
      </w:r>
      <w:r w:rsidR="00467C11" w:rsidRPr="00467C11">
        <w:rPr>
          <w:noProof/>
          <w:sz w:val="28"/>
          <w:szCs w:val="28"/>
        </w:rPr>
        <w:t>[120,121]</w:t>
      </w:r>
      <w:r w:rsidRPr="00E60BB6">
        <w:rPr>
          <w:sz w:val="28"/>
          <w:szCs w:val="28"/>
        </w:rPr>
        <w:fldChar w:fldCharType="end"/>
      </w:r>
      <w:r w:rsidRPr="00E60BB6">
        <w:rPr>
          <w:sz w:val="28"/>
          <w:szCs w:val="28"/>
        </w:rPr>
        <w:t xml:space="preserve">. </w:t>
      </w:r>
    </w:p>
    <w:p w14:paraId="3C3A2573" w14:textId="42FF7CDA" w:rsidR="00E60BB6" w:rsidRPr="00E60BB6"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hanging="285"/>
        <w:jc w:val="both"/>
        <w:rPr>
          <w:color w:val="222222"/>
          <w:sz w:val="28"/>
          <w:szCs w:val="28"/>
        </w:rPr>
      </w:pPr>
      <w:r w:rsidRPr="00E60BB6">
        <w:rPr>
          <w:color w:val="222222"/>
          <w:sz w:val="28"/>
          <w:szCs w:val="28"/>
        </w:rPr>
        <w:t xml:space="preserve">          </w:t>
      </w:r>
      <w:r w:rsidRPr="00E60BB6">
        <w:rPr>
          <w:color w:val="222222"/>
          <w:sz w:val="28"/>
          <w:szCs w:val="28"/>
        </w:rPr>
        <w:tab/>
        <w:t xml:space="preserve">По данным исследований, большинство медицинских работников - 66% сообщили, что усталость из-за продолжительного рабочего времени были причиной их медицинской </w:t>
      </w:r>
      <w:r w:rsidR="0084472E">
        <w:rPr>
          <w:color w:val="222222"/>
          <w:sz w:val="28"/>
          <w:szCs w:val="28"/>
        </w:rPr>
        <w:t>инциденты</w:t>
      </w:r>
      <w:r w:rsidRPr="00E60BB6">
        <w:rPr>
          <w:color w:val="222222"/>
          <w:sz w:val="28"/>
          <w:szCs w:val="28"/>
        </w:rPr>
        <w:t xml:space="preserve">. Отсутствие передовых знаний, неадекватный контроль за пациентами также были отмечены (45 % - 52%). </w:t>
      </w:r>
      <w:r w:rsidRPr="00E60BB6">
        <w:rPr>
          <w:sz w:val="28"/>
          <w:szCs w:val="28"/>
        </w:rPr>
        <w:t xml:space="preserve">Кроме этого, ненадлежащая коммуникация как с коллегами так и с пациентами и их родственниками </w:t>
      </w:r>
      <w:r w:rsidRPr="00E60BB6">
        <w:rPr>
          <w:color w:val="222222"/>
          <w:sz w:val="28"/>
          <w:szCs w:val="28"/>
        </w:rPr>
        <w:t xml:space="preserve">является важной причиной неблагоприятных событий в системе здравоохранения, что приводит к медицинским ошибкам, которые варьируются от задержки лечения до неправильной операции </w:t>
      </w:r>
      <w:r w:rsidRPr="00E60BB6">
        <w:rPr>
          <w:color w:val="222222"/>
          <w:sz w:val="28"/>
          <w:szCs w:val="28"/>
        </w:rPr>
        <w:fldChar w:fldCharType="begin" w:fldLock="1"/>
      </w:r>
      <w:r w:rsidR="00467C11">
        <w:rPr>
          <w:color w:val="222222"/>
          <w:sz w:val="28"/>
          <w:szCs w:val="28"/>
        </w:rPr>
        <w:instrText>ADDIN CSL_CITATION {"citationItems":[{"id":"ITEM-1","itemData":{"DOI":"10.12669/pjms.323.9701","ISSN":"1682024X","abstract":"Objective: To determine the causes of medical errors, the emotional and behavioral response of pediatric medicine residents to their medical errors and to determine their behavior change affecting their future training. Methods: One hundred thirty postgraduate residents were included in the study. Residents were asked to complete questionnaire about their errors and responses to their errors in three domains: emotional response, learning behavior and disclosure of the error. The names of the participants were kept confidential. Data was analyzed using SPSS version 20. Results: A total of 130 residents were included. Majority 128(98.5%) of these described some form of error. Serious errors that occurred were 24(19%), 63(48%) minor, 24(19%) near misses, 2(2%) never encountered an error and 17(12%) did not mention type of error but mentioned causes and consequences. Only 73(57%) residents disclosed medical errors to their senior physician but disclosure to patient’s family was negligible 15(11%). Fatigue due to long duty hours 85(65%), inadequate experience 66(52%), inadequate supervision 58(48%) and complex case 58(45%) were common causes of medical errors. Negative emotions were common and were significantly associated with lack of knowledge (p=0.001), missing warning signs (p=&lt;0.001), not seeking advice (p=0.003) and procedural complications (p=0.001). Medical errors had significant impact on resident’s behavior; 119(93%) residents became more careful, increased advice seeking from seniors 109(86%) and 109(86%) started paying more attention to details. Intrinsic causes of errors were significantly associated with increased information seeking behavior and vigilance (p=0.003) and (p=0.01) respectively. Conclusion: Medical errors committed by residents have inadequate disclosure to senior physicians and result in negative emotions but there was positive change in their behavior, which resulted in improvement in their future training and patient care.","author":[{"dropping-particle":"","family":"Bari","given":"Attia","non-dropping-particle":"","parse-names":false,"suffix":""},{"dropping-particle":"","family":"Khan","given":"Rehan Ahmed","non-dropping-particle":"","parse-names":false,"suffix":""},{"dropping-particle":"","family":"Rathore","given":"Ahsan Waheed","non-dropping-particle":"","parse-names":false,"suffix":""}],"container-title":"Pakistan Journal of Medical Sciences","id":"ITEM-1","issue":"3","issued":{"date-parts":[["2016"]]},"page":"523-528","title":"Medical errors; causes, consequences, emotional response and resulting behavioral change","type":"article-journal","volume":"32"},"uris":["http://www.mendeley.com/documents/?uuid=501b275c-1b6d-3c28-8ec3-103dcb8556df"]}],"mendeley":{"formattedCitation":"[106]","plainTextFormattedCitation":"[106]","previouslyFormattedCitation":"[106]"},"properties":{"noteIndex":0},"schema":"https://github.com/citation-style-language/schema/raw/master/csl-citation.json"}</w:instrText>
      </w:r>
      <w:r w:rsidRPr="00E60BB6">
        <w:rPr>
          <w:color w:val="222222"/>
          <w:sz w:val="28"/>
          <w:szCs w:val="28"/>
        </w:rPr>
        <w:fldChar w:fldCharType="separate"/>
      </w:r>
      <w:r w:rsidR="00467C11" w:rsidRPr="00467C11">
        <w:rPr>
          <w:noProof/>
          <w:color w:val="222222"/>
          <w:sz w:val="28"/>
          <w:szCs w:val="28"/>
        </w:rPr>
        <w:t>[106]</w:t>
      </w:r>
      <w:r w:rsidRPr="00E60BB6">
        <w:rPr>
          <w:color w:val="222222"/>
          <w:sz w:val="28"/>
          <w:szCs w:val="28"/>
        </w:rPr>
        <w:fldChar w:fldCharType="end"/>
      </w:r>
      <w:r w:rsidRPr="00E60BB6">
        <w:rPr>
          <w:color w:val="222222"/>
          <w:sz w:val="28"/>
          <w:szCs w:val="28"/>
        </w:rPr>
        <w:t xml:space="preserve">. </w:t>
      </w:r>
    </w:p>
    <w:p w14:paraId="1DBB8F16" w14:textId="4B5EC436" w:rsidR="00E60BB6" w:rsidRPr="00E60BB6"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hanging="285"/>
        <w:jc w:val="both"/>
        <w:rPr>
          <w:color w:val="222222"/>
          <w:sz w:val="28"/>
          <w:szCs w:val="28"/>
        </w:rPr>
      </w:pPr>
      <w:r w:rsidRPr="00E60BB6">
        <w:rPr>
          <w:color w:val="222222"/>
          <w:sz w:val="28"/>
          <w:szCs w:val="28"/>
        </w:rPr>
        <w:tab/>
      </w:r>
      <w:r w:rsidRPr="00E60BB6">
        <w:rPr>
          <w:color w:val="222222"/>
          <w:sz w:val="28"/>
          <w:szCs w:val="28"/>
        </w:rPr>
        <w:tab/>
        <w:t>Для медицинских работников высокая надежность и оптимальная производительность зависят от эффективной коммуникации, взаимного уважения и постоянной ситуационной осведомленности. Медицинские работники, которые моделируют непрофессиональное поведение, могут подорвать культуру безопасности, поставит</w:t>
      </w:r>
      <w:r w:rsidR="00C27924">
        <w:rPr>
          <w:color w:val="222222"/>
          <w:sz w:val="28"/>
          <w:szCs w:val="28"/>
        </w:rPr>
        <w:t>ь под угрозу командную работу и</w:t>
      </w:r>
      <w:r w:rsidRPr="00E60BB6">
        <w:rPr>
          <w:color w:val="222222"/>
          <w:sz w:val="28"/>
          <w:szCs w:val="28"/>
        </w:rPr>
        <w:t xml:space="preserve"> таким образом, увеличить риск медицинских </w:t>
      </w:r>
      <w:r w:rsidR="00C129F4">
        <w:rPr>
          <w:color w:val="222222"/>
          <w:sz w:val="28"/>
          <w:szCs w:val="28"/>
        </w:rPr>
        <w:t>инцидентов</w:t>
      </w:r>
      <w:r w:rsidRPr="00E60BB6">
        <w:rPr>
          <w:color w:val="222222"/>
          <w:sz w:val="28"/>
          <w:szCs w:val="28"/>
        </w:rPr>
        <w:t xml:space="preserve"> </w:t>
      </w:r>
      <w:r w:rsidRPr="00E60BB6">
        <w:rPr>
          <w:color w:val="222222"/>
          <w:sz w:val="28"/>
          <w:szCs w:val="28"/>
        </w:rPr>
        <w:fldChar w:fldCharType="begin" w:fldLock="1"/>
      </w:r>
      <w:r w:rsidR="00467C11">
        <w:rPr>
          <w:color w:val="222222"/>
          <w:sz w:val="28"/>
          <w:szCs w:val="28"/>
        </w:rPr>
        <w:instrText>ADDIN CSL_CITATION {"citationItems":[{"id":"ITEM-1","itemData":{"DOI":"10.1001/jamasurg.2019.1738","ISSN":"21686254","PMID":"31215973","abstract":"Importance: For surgical teams, high reliability and optimal performance depend on effective communication, mutual respect, and continuous situational awareness. Surgeons who model unprofessional behaviors may undermine a culture of safety, threaten teamwork, and thereby increase the risk for medical errors and surgical complications. Objective: To test the hypothesis that patients of surgeons with higher numbers of reports from coworkers about unprofessional behaviors are at greater risk for postoperative complications than patients whose surgeons generate fewer coworker reports. Design, Setting, and Participants: This retrospective cohort study assessed data from 2 geographically diverse academic medical centers that participated in the National Surgical Quality Improvement Program (NSQIP) and recorded and acted on electronic reports of safety events from coworkers describing unprofessional behavior by surgeons. Patients included in the NSQIP database who underwent inpatient or outpatient operations at 1 of the 2 participating sites from January 1, 2012, through December 31, 2016, were eligible. Patients were excluded if they were younger than 18 years on the date of the operation or if the attending surgeon had less than 36 months of monitoring for coworker reports preceding the date of the operation. Data were analyzed from August 8, 2018, through April 9, 2019. Exposures: Coworker reports about unprofessional behavior by the surgeon in the 36 months preceding the date of the operation. Main Outcomes and Measures: Postoperative surgical or medical complications, as defined by the NSQIP, within 30 days of the operation. Results: Among 13653 patients in the cohort (54.0% [7368] female; mean [SD] age, 57 [16] years) who underwent operations performed by 202 surgeons (70.8% [143] male), 1583 (11.6%) experienced a complication, including 825 surgical (6.0%) and 1070 medical (7.8%) complications. Patients whose surgeons had more coworker reports were significantly more likely to experience any complication (0 reports, 954 of 8916 [10.7%]; ≥4 reports, 294 of 2087 [14.1%]; P &lt;.001), any surgical complication (0 reports, 516 of 8916 [5.8%]; ≥4 reports, 159 of 2087 [7.6%]; P &lt;.01), or any medical complication (0 reports, 634 of 8916 [7.1%]; ≥4 reports, 196 of 2087 [9.4%]; P &lt;.001). The adjusted complication rate was 14.3% higher for patients whose surgeons had 1 to 3 reports and 11.9% higher for patients whose surgeons had 4 or more reports compared with pati…","author":[{"dropping-particle":"","family":"Cooper","given":"William O.","non-dropping-particle":"","parse-names":false,"suffix":""},{"dropping-particle":"","family":"Spain","given":"David A.","non-dropping-particle":"","parse-names":false,"suffix":""},{"dropping-particle":"","family":"Guillamondegui","given":"Oscar","non-dropping-particle":"","parse-names":false,"suffix":""},{"dropping-particle":"","family":"Kelz","given":"Rachel R.","non-dropping-particle":"","parse-names":false,"suffix":""},{"dropping-particle":"","family":"Domenico","given":"Henry J.","non-dropping-particle":"","parse-names":false,"suffix":""},{"dropping-particle":"","family":"Hopkins","given":"Joseph","non-dropping-particle":"","parse-names":false,"suffix":""},{"dropping-particle":"","family":"Sullivan","given":"Patricia","non-dropping-particle":"","parse-names":false,"suffix":""},{"dropping-particle":"","family":"Moore","given":"Ilene N.","non-dropping-particle":"","parse-names":false,"suffix":""},{"dropping-particle":"","family":"Pichert","given":"James W.","non-dropping-particle":"","parse-names":false,"suffix":""},{"dropping-particle":"","family":"Catron","given":"Thomas F.","non-dropping-particle":"","parse-names":false,"suffix":""},{"dropping-particle":"","family":"Webb","given":"Lynn E.","non-dropping-particle":"","parse-names":false,"suffix":""},{"dropping-particle":"","family":"Dmochowski","given":"Roger R.","non-dropping-particle":"","parse-names":false,"suffix":""},{"dropping-particle":"","family":"Hickson","given":"Gerald B.","non-dropping-particle":"","parse-names":false,"suffix":""}],"container-title":"JAMA Surgery","id":"ITEM-1","issue":"9","issued":{"date-parts":[["2019"]]},"page":"828-834","title":"Association of Coworker Reports about Unprofessional Behavior by Surgeons with Surgical Complications in Their Patients","type":"article-journal","volume":"154"},"uris":["http://www.mendeley.com/documents/?uuid=e6620e17-2131-30fd-ae17-24bb1f35c8d8"]}],"mendeley":{"formattedCitation":"[122]","plainTextFormattedCitation":"[122]","previouslyFormattedCitation":"[122]"},"properties":{"noteIndex":0},"schema":"https://github.com/citation-style-language/schema/raw/master/csl-citation.json"}</w:instrText>
      </w:r>
      <w:r w:rsidRPr="00E60BB6">
        <w:rPr>
          <w:color w:val="222222"/>
          <w:sz w:val="28"/>
          <w:szCs w:val="28"/>
        </w:rPr>
        <w:fldChar w:fldCharType="separate"/>
      </w:r>
      <w:r w:rsidR="00467C11" w:rsidRPr="00467C11">
        <w:rPr>
          <w:noProof/>
          <w:color w:val="222222"/>
          <w:sz w:val="28"/>
          <w:szCs w:val="28"/>
        </w:rPr>
        <w:t>[122]</w:t>
      </w:r>
      <w:r w:rsidRPr="00E60BB6">
        <w:rPr>
          <w:color w:val="222222"/>
          <w:sz w:val="28"/>
          <w:szCs w:val="28"/>
        </w:rPr>
        <w:fldChar w:fldCharType="end"/>
      </w:r>
      <w:r w:rsidRPr="00E60BB6">
        <w:rPr>
          <w:color w:val="222222"/>
          <w:sz w:val="28"/>
          <w:szCs w:val="28"/>
        </w:rPr>
        <w:t>.</w:t>
      </w:r>
    </w:p>
    <w:p w14:paraId="3F6CFE75" w14:textId="5FB1B05C" w:rsidR="00E60BB6" w:rsidRPr="00E60BB6"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hanging="285"/>
        <w:jc w:val="both"/>
        <w:rPr>
          <w:sz w:val="28"/>
          <w:szCs w:val="28"/>
        </w:rPr>
      </w:pPr>
      <w:r w:rsidRPr="00E60BB6">
        <w:rPr>
          <w:color w:val="222222"/>
          <w:sz w:val="28"/>
          <w:szCs w:val="28"/>
        </w:rPr>
        <w:lastRenderedPageBreak/>
        <w:t xml:space="preserve">    </w:t>
      </w:r>
      <w:r w:rsidR="00AD6D23">
        <w:rPr>
          <w:color w:val="222222"/>
          <w:sz w:val="28"/>
          <w:szCs w:val="28"/>
        </w:rPr>
        <w:tab/>
      </w:r>
      <w:r w:rsidRPr="00E60BB6">
        <w:rPr>
          <w:color w:val="222222"/>
          <w:sz w:val="28"/>
          <w:szCs w:val="28"/>
        </w:rPr>
        <w:tab/>
      </w:r>
      <w:r w:rsidR="00AD6D23">
        <w:rPr>
          <w:color w:val="222222"/>
          <w:sz w:val="28"/>
          <w:szCs w:val="28"/>
        </w:rPr>
        <w:t>И</w:t>
      </w:r>
      <w:r w:rsidRPr="00E60BB6">
        <w:rPr>
          <w:sz w:val="28"/>
          <w:szCs w:val="28"/>
        </w:rPr>
        <w:t xml:space="preserve">сследование показало </w:t>
      </w:r>
      <w:r w:rsidRPr="00E60BB6">
        <w:rPr>
          <w:sz w:val="28"/>
          <w:szCs w:val="28"/>
        </w:rPr>
        <w:fldChar w:fldCharType="begin" w:fldLock="1"/>
      </w:r>
      <w:r w:rsidR="00467C11">
        <w:rPr>
          <w:sz w:val="28"/>
          <w:szCs w:val="28"/>
        </w:rPr>
        <w:instrText>ADDIN CSL_CITATION {"citationItems":[{"id":"ITEM-1","itemData":{"DOI":"10.1001/jamanetworkopen.2019.16097","ISSN":"25743805","PMID":"31774520","abstract":"Importance: Depression is highly prevalent among physicians and has been associated with increased risk of medical errors. However, questions regarding the magnitude and temporal direction of these associations remain open in recent literature. Objective: To provide summary relative risk (RR) estimates for the associations between physician depressive symptoms and medical errors. Data Sources: A systematic search of Embase, ERIC, PubMed, PsycINFO, Scopus, and Web of Science was performed from database inception to December 31, 2018. Study Selection: Peer-reviewed empirical studies that reported on a valid measure of physician depressive symptoms associated with perceived or observed medical errors were included. No language restrictions were applied. Data Extraction and Synthesis: Study characteristics and RR estimates were extracted from each article. Estimates were pooled using random-effects meta-analysis. Differences by study-level characteristics were estimated using subgroup meta-analysis and metaregression. The Preferred Reporting Items for Systematic Reviews and Meta-analyses (PRISMA) guideline was followed. Main Outcomes and Measures: Relative risk estimates for the associations between physician depressive symptoms and medical errors. Results: In total, 11 studies involving 21517 physicians were included. Data were extracted from 7 longitudinal studies (64%; with 5595 individuals) and 4 cross-sectional studies (36%; with 15922 individuals). The overall RR for medical errors among physicians with a positive screening for depression was 1.95 (95% CI, 1.63-2.33), with high heterogeneity across the studies (χ2 = 49.91; P &lt;.001; I2 = 82%; τ2 = 0.06). Among the variables assessed, study design explained the most heterogeneity across studies, with lower RR estimates associated with medical errors in longitudinal studies (RR, 1.62; 95% CI, 1.43-1.84; χ2 = 5.77; P =.33; I2 = 13%; τ2 &lt; 0.01) and higher RR estimates in cross-sectional studies (RR, 2.51; 95% CI, 2.20-2.83; χ2 = 5.44; P =.14; I2 = 45%; τ2 &lt; 0.01). Similar to the results for the meta-analysis of physician depressive symptoms associated with subsequent medical errors, the meta-analysis of 4 longitudinal studies (involving 4462 individuals) found that medical errors associated with subsequent depressive symptoms had a pooled RR of 1.67 (95% CI, 1.48-1.87; χ2 = 1.85; P =.60; I2 = 0%; τ2 = 0), suggesting that the association between physician depressive symptoms and medical errors is bidirectio…","author":[{"dropping-particle":"","family":"Pereira-Lima","given":"Karina","non-dropping-particle":"","parse-names":false,"suffix":""},{"dropping-particle":"","family":"Mata","given":"Douglas A.","non-dropping-particle":"","parse-names":false,"suffix":""},{"dropping-particle":"","family":"Loureiro","given":"Sonia R.","non-dropping-particle":"","parse-names":false,"suffix":""},{"dropping-particle":"","family":"Crippa","given":"José A.","non-dropping-particle":"","parse-names":false,"suffix":""},{"dropping-particle":"","family":"Bolsoni","given":"Lívia M.","non-dropping-particle":"","parse-names":false,"suffix":""},{"dropping-particle":"","family":"Sen","given":"Srijan","non-dropping-particle":"","parse-names":false,"suffix":""}],"container-title":"JAMA Network Open","id":"ITEM-1","issue":"11","issued":{"date-parts":[["2019"]]},"page":"211-212","title":"Association between Physician Depressive Symptoms and Medical Errors: A Systematic Review and Meta-analysis","type":"article","volume":"2"},"uris":["http://www.mendeley.com/documents/?uuid=829bc1bc-3e39-3995-aab3-ee05d6aa4680"]}],"mendeley":{"formattedCitation":"[123]","plainTextFormattedCitation":"[123]","previouslyFormattedCitation":"[123]"},"properties":{"noteIndex":0},"schema":"https://github.com/citation-style-language/schema/raw/master/csl-citation.json"}</w:instrText>
      </w:r>
      <w:r w:rsidRPr="00E60BB6">
        <w:rPr>
          <w:sz w:val="28"/>
          <w:szCs w:val="28"/>
        </w:rPr>
        <w:fldChar w:fldCharType="separate"/>
      </w:r>
      <w:r w:rsidR="00467C11" w:rsidRPr="00467C11">
        <w:rPr>
          <w:noProof/>
          <w:sz w:val="28"/>
          <w:szCs w:val="28"/>
        </w:rPr>
        <w:t>[123]</w:t>
      </w:r>
      <w:r w:rsidRPr="00E60BB6">
        <w:rPr>
          <w:sz w:val="28"/>
          <w:szCs w:val="28"/>
        </w:rPr>
        <w:fldChar w:fldCharType="end"/>
      </w:r>
      <w:r w:rsidRPr="00E60BB6">
        <w:rPr>
          <w:sz w:val="28"/>
          <w:szCs w:val="28"/>
        </w:rPr>
        <w:t xml:space="preserve">, что симптомы депрессии у медицинского работника были связаны с </w:t>
      </w:r>
      <w:r w:rsidR="00101538">
        <w:rPr>
          <w:sz w:val="28"/>
          <w:szCs w:val="28"/>
        </w:rPr>
        <w:t>медицинскими инцидентами</w:t>
      </w:r>
      <w:r w:rsidRPr="00E60BB6">
        <w:rPr>
          <w:sz w:val="28"/>
          <w:szCs w:val="28"/>
        </w:rPr>
        <w:t>, что подчеркивает важность благополучия медицинского работника для качества оказания медицинской помощи и подчеркивает необходимость систематических усилий по предотвращению или уменьшению депрессивных симптомов у медицинского работника.</w:t>
      </w:r>
    </w:p>
    <w:p w14:paraId="536AA293" w14:textId="178A0081" w:rsidR="00E60BB6" w:rsidRPr="000A6FC2" w:rsidRDefault="00E60BB6"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hanging="285"/>
        <w:jc w:val="both"/>
        <w:rPr>
          <w:sz w:val="28"/>
          <w:szCs w:val="28"/>
        </w:rPr>
      </w:pPr>
      <w:r w:rsidRPr="00E60BB6">
        <w:rPr>
          <w:color w:val="222222"/>
          <w:sz w:val="28"/>
          <w:szCs w:val="28"/>
        </w:rPr>
        <w:t xml:space="preserve">               </w:t>
      </w:r>
      <w:r w:rsidRPr="00E60BB6">
        <w:rPr>
          <w:sz w:val="28"/>
          <w:szCs w:val="28"/>
        </w:rPr>
        <w:t xml:space="preserve">Кризис Covid-19 с болезненной ясностью обнажил «изношенность» </w:t>
      </w:r>
      <w:r w:rsidR="00B816DA">
        <w:rPr>
          <w:sz w:val="28"/>
          <w:szCs w:val="28"/>
        </w:rPr>
        <w:t>медицинских работников</w:t>
      </w:r>
      <w:r w:rsidRPr="00E60BB6">
        <w:rPr>
          <w:sz w:val="28"/>
          <w:szCs w:val="28"/>
        </w:rPr>
        <w:t xml:space="preserve">. Благополучие медицинских работников - это сложная системная проблема с множеством ответственных сторон, включая работодателей, профсоюзы, страховые организации, организации по повышению качества, а также государственные органы. </w:t>
      </w:r>
      <w:r w:rsidRPr="00E60BB6">
        <w:rPr>
          <w:sz w:val="28"/>
          <w:szCs w:val="28"/>
        </w:rPr>
        <w:fldChar w:fldCharType="begin" w:fldLock="1"/>
      </w:r>
      <w:r w:rsidR="00467C11">
        <w:rPr>
          <w:sz w:val="28"/>
          <w:szCs w:val="28"/>
        </w:rPr>
        <w:instrText>ADDIN CSL_CITATION {"citationItems":[{"id":"ITEM-1","itemData":{"DOI":"DOI: 10.1056/NEJMp2011027","author":[{"dropping-particle":"","family":"Victor J. Dzau, M.D., Darrell Kirch, M.D., and Thomas Nasca","given":"M.D.","non-dropping-particle":"","parse-names":false,"suffix":""}],"container-title":"The NEW ENGLAND JOURNAL of MEDICINE May 13, 2020","id":"ITEM-1","issue":"2","issued":{"date-parts":[["2020"]]},"page":"123-127","title":"Preventing a Parallel Pandemic — A National Strategy to Protect Clinicians’ Well-Being","type":"article-journal","volume":"3"},"uris":["http://www.mendeley.com/documents/?uuid=319468be-4d29-4465-891d-fdeb72a2e582"]}],"mendeley":{"formattedCitation":"[84]","plainTextFormattedCitation":"[84]","previouslyFormattedCitation":"[84]"},"properties":{"noteIndex":0},"schema":"https://github.com/citation-style-language/schema/raw/master/csl-citation.json"}</w:instrText>
      </w:r>
      <w:r w:rsidRPr="00E60BB6">
        <w:rPr>
          <w:sz w:val="28"/>
          <w:szCs w:val="28"/>
        </w:rPr>
        <w:fldChar w:fldCharType="separate"/>
      </w:r>
      <w:r w:rsidR="00467C11" w:rsidRPr="00467C11">
        <w:rPr>
          <w:noProof/>
          <w:sz w:val="28"/>
          <w:szCs w:val="28"/>
        </w:rPr>
        <w:t>[84]</w:t>
      </w:r>
      <w:r w:rsidRPr="00E60BB6">
        <w:rPr>
          <w:sz w:val="28"/>
          <w:szCs w:val="28"/>
        </w:rPr>
        <w:fldChar w:fldCharType="end"/>
      </w:r>
      <w:r w:rsidRPr="000A6FC2">
        <w:rPr>
          <w:sz w:val="28"/>
          <w:szCs w:val="28"/>
        </w:rPr>
        <w:t xml:space="preserve">. </w:t>
      </w:r>
    </w:p>
    <w:p w14:paraId="3CEBB399" w14:textId="7A1C1CC0" w:rsidR="005D2C4A" w:rsidRPr="00F52B4A" w:rsidRDefault="005D2C4A" w:rsidP="00E60BB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hanging="285"/>
        <w:jc w:val="both"/>
        <w:rPr>
          <w:color w:val="222222"/>
          <w:sz w:val="28"/>
          <w:szCs w:val="28"/>
        </w:rPr>
      </w:pPr>
      <w:r w:rsidRPr="000A6FC2">
        <w:rPr>
          <w:sz w:val="28"/>
          <w:szCs w:val="28"/>
        </w:rPr>
        <w:tab/>
      </w:r>
      <w:r w:rsidRPr="000A6FC2">
        <w:rPr>
          <w:sz w:val="28"/>
          <w:szCs w:val="28"/>
        </w:rPr>
        <w:tab/>
      </w:r>
      <w:r w:rsidRPr="005D2C4A">
        <w:rPr>
          <w:color w:val="000000"/>
          <w:sz w:val="28"/>
          <w:szCs w:val="28"/>
          <w:shd w:val="clear" w:color="auto" w:fill="FFFFFF"/>
        </w:rPr>
        <w:t>В литературе описано еще одно состояние</w:t>
      </w:r>
      <w:r>
        <w:rPr>
          <w:color w:val="000000"/>
          <w:sz w:val="28"/>
          <w:szCs w:val="28"/>
          <w:shd w:val="clear" w:color="auto" w:fill="FFFFFF"/>
        </w:rPr>
        <w:t xml:space="preserve"> -</w:t>
      </w:r>
      <w:r w:rsidRPr="005D2C4A">
        <w:rPr>
          <w:color w:val="000000"/>
          <w:sz w:val="28"/>
          <w:szCs w:val="28"/>
          <w:shd w:val="clear" w:color="auto" w:fill="FFFFFF"/>
        </w:rPr>
        <w:t xml:space="preserve"> клинико-судебный синдром, который влияет на лиц, осуществляющих уход, в </w:t>
      </w:r>
      <w:r>
        <w:rPr>
          <w:color w:val="000000"/>
          <w:sz w:val="28"/>
          <w:szCs w:val="28"/>
          <w:shd w:val="clear" w:color="auto" w:fill="FFFFFF"/>
        </w:rPr>
        <w:t>период</w:t>
      </w:r>
      <w:r w:rsidRPr="005D2C4A">
        <w:rPr>
          <w:color w:val="000000"/>
          <w:sz w:val="28"/>
          <w:szCs w:val="28"/>
          <w:shd w:val="clear" w:color="auto" w:fill="FFFFFF"/>
        </w:rPr>
        <w:t xml:space="preserve"> медицинского разбирательства</w:t>
      </w:r>
      <w:r w:rsidR="00E03FE1" w:rsidRPr="00E03FE1">
        <w:rPr>
          <w:color w:val="000000"/>
          <w:sz w:val="28"/>
          <w:szCs w:val="28"/>
          <w:shd w:val="clear" w:color="auto" w:fill="FFFFFF"/>
        </w:rPr>
        <w:t xml:space="preserve"> </w:t>
      </w:r>
      <w:r w:rsidR="00E03FE1">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{"citationItems":[{"id":"ITEM-1","itemData":{"DOI":"10.1007/s13304-014-0264-1","ISSN":"20383312","PMID":"25151271","author":[{"dropping-particle":"","family":"Santoro","given":"Eugenio","non-dropping-particle":"","parse-names":false,"suffix":""}],"container-title":"Updates in Surgery","id":"ITEM-1","issue":"3","issued":{"date-parts":[["2014"]]},"page":"173-175","title":"Clinical-judicial syndrome: How a doctor becomes a patient through general indifference","type":"article","volume":"66"},"uris":["http://www.mendeley.com/documents/?uuid=741214d8-c67c-3b70-a3fc-3a6013e9fa9e"]}],"mendeley":{"formattedCitation":"[124]","plainTextFormattedCitation":"[124]","previouslyFormattedCitation":"[124]"},"properties":{"noteIndex":0},"schema":"https://github.com/citation-style-language/schema/raw/master/csl-citation.json"}</w:instrText>
      </w:r>
      <w:r w:rsidR="00E03FE1">
        <w:rPr>
          <w:color w:val="000000"/>
          <w:sz w:val="28"/>
          <w:szCs w:val="28"/>
          <w:shd w:val="clear" w:color="auto" w:fill="FFFFFF"/>
        </w:rPr>
        <w:fldChar w:fldCharType="separate"/>
      </w:r>
      <w:r w:rsidR="00467C11" w:rsidRPr="00467C11">
        <w:rPr>
          <w:noProof/>
          <w:color w:val="000000"/>
          <w:sz w:val="28"/>
          <w:szCs w:val="28"/>
          <w:shd w:val="clear" w:color="auto" w:fill="FFFFFF"/>
        </w:rPr>
        <w:t>[124]</w:t>
      </w:r>
      <w:r w:rsidR="00E03FE1">
        <w:rPr>
          <w:color w:val="000000"/>
          <w:sz w:val="28"/>
          <w:szCs w:val="28"/>
          <w:shd w:val="clear" w:color="auto" w:fill="FFFFFF"/>
        </w:rPr>
        <w:fldChar w:fldCharType="end"/>
      </w:r>
      <w:r w:rsidR="00F5242F">
        <w:rPr>
          <w:color w:val="000000"/>
          <w:sz w:val="28"/>
          <w:szCs w:val="28"/>
          <w:shd w:val="clear" w:color="auto" w:fill="FFFFFF"/>
        </w:rPr>
        <w:t xml:space="preserve">. </w:t>
      </w:r>
      <w:r w:rsidRPr="005D2C4A">
        <w:rPr>
          <w:color w:val="000000"/>
          <w:sz w:val="28"/>
          <w:szCs w:val="28"/>
          <w:shd w:val="clear" w:color="auto" w:fill="FFFFFF"/>
        </w:rPr>
        <w:t xml:space="preserve">Документально подтверждено, что судебный процесс может быть одним из самых эмоционально травмирующих переживаний для </w:t>
      </w:r>
      <w:r>
        <w:rPr>
          <w:color w:val="000000"/>
          <w:sz w:val="28"/>
          <w:szCs w:val="28"/>
          <w:shd w:val="clear" w:color="auto" w:fill="FFFFFF"/>
        </w:rPr>
        <w:t>медицинского работника</w:t>
      </w:r>
      <w:r w:rsidR="001902C8" w:rsidRPr="001902C8">
        <w:rPr>
          <w:color w:val="000000"/>
          <w:sz w:val="28"/>
          <w:szCs w:val="28"/>
          <w:shd w:val="clear" w:color="auto" w:fill="FFFFFF"/>
        </w:rPr>
        <w:t xml:space="preserve"> </w:t>
      </w:r>
      <w:r w:rsidR="001902C8">
        <w:rPr>
          <w:color w:val="000000"/>
          <w:sz w:val="28"/>
          <w:szCs w:val="28"/>
          <w:shd w:val="clear" w:color="auto" w:fill="FFFFFF"/>
          <w:lang w:val="en-US"/>
        </w:rPr>
        <w:fldChar w:fldCharType="begin" w:fldLock="1"/>
      </w:r>
      <w:r w:rsidR="00467C11">
        <w:rPr>
          <w:color w:val="000000"/>
          <w:sz w:val="28"/>
          <w:szCs w:val="28"/>
          <w:shd w:val="clear" w:color="auto" w:fill="FFFFFF"/>
          <w:lang w:val="en-US"/>
        </w:rPr>
        <w:instrText>ADDIN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CSL</w:instrText>
      </w:r>
      <w:r w:rsidR="00467C11" w:rsidRPr="00467C11">
        <w:rPr>
          <w:color w:val="000000"/>
          <w:sz w:val="28"/>
          <w:szCs w:val="28"/>
          <w:shd w:val="clear" w:color="auto" w:fill="FFFFFF"/>
        </w:rPr>
        <w:instrText>_</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citationItems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ITEM</w:instrText>
      </w:r>
      <w:r w:rsidR="00467C11" w:rsidRPr="00467C11">
        <w:rPr>
          <w:color w:val="000000"/>
          <w:sz w:val="28"/>
          <w:szCs w:val="28"/>
          <w:shd w:val="clear" w:color="auto" w:fill="FFFFFF"/>
        </w:rPr>
        <w:instrText>-1","</w:instrText>
      </w:r>
      <w:r w:rsidR="00467C11">
        <w:rPr>
          <w:color w:val="000000"/>
          <w:sz w:val="28"/>
          <w:szCs w:val="28"/>
          <w:shd w:val="clear" w:color="auto" w:fill="FFFFFF"/>
          <w:lang w:val="en-US"/>
        </w:rPr>
        <w:instrText>itemData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DOI</w:instrText>
      </w:r>
      <w:r w:rsidR="00467C11" w:rsidRPr="00467C11">
        <w:rPr>
          <w:color w:val="000000"/>
          <w:sz w:val="28"/>
          <w:szCs w:val="28"/>
          <w:shd w:val="clear" w:color="auto" w:fill="FFFFFF"/>
        </w:rPr>
        <w:instrText>":"10.1136/</w:instrText>
      </w:r>
      <w:r w:rsidR="00467C11">
        <w:rPr>
          <w:color w:val="000000"/>
          <w:sz w:val="28"/>
          <w:szCs w:val="28"/>
          <w:shd w:val="clear" w:color="auto" w:fill="FFFFFF"/>
          <w:lang w:val="en-US"/>
        </w:rPr>
        <w:instrText>bmjqs</w:instrText>
      </w:r>
      <w:r w:rsidR="00467C11" w:rsidRPr="00467C11">
        <w:rPr>
          <w:color w:val="000000"/>
          <w:sz w:val="28"/>
          <w:szCs w:val="28"/>
          <w:shd w:val="clear" w:color="auto" w:fill="FFFFFF"/>
        </w:rPr>
        <w:instrText>-2011-000605","</w:instrText>
      </w:r>
      <w:r w:rsidR="00467C11">
        <w:rPr>
          <w:color w:val="000000"/>
          <w:sz w:val="28"/>
          <w:szCs w:val="28"/>
          <w:shd w:val="clear" w:color="auto" w:fill="FFFFFF"/>
          <w:lang w:val="en-US"/>
        </w:rPr>
        <w:instrText>ISSN</w:instrText>
      </w:r>
      <w:r w:rsidR="00467C11" w:rsidRPr="00467C11">
        <w:rPr>
          <w:color w:val="000000"/>
          <w:sz w:val="28"/>
          <w:szCs w:val="28"/>
          <w:shd w:val="clear" w:color="auto" w:fill="FFFFFF"/>
        </w:rPr>
        <w:instrText>":"20445415","</w:instrText>
      </w:r>
      <w:r w:rsidR="00467C11">
        <w:rPr>
          <w:color w:val="000000"/>
          <w:sz w:val="28"/>
          <w:szCs w:val="28"/>
          <w:shd w:val="clear" w:color="auto" w:fill="FFFFFF"/>
          <w:lang w:val="en-US"/>
        </w:rPr>
        <w:instrText>PMID</w:instrText>
      </w:r>
      <w:r w:rsidR="00467C11" w:rsidRPr="00467C11">
        <w:rPr>
          <w:color w:val="000000"/>
          <w:sz w:val="28"/>
          <w:szCs w:val="28"/>
          <w:shd w:val="clear" w:color="auto" w:fill="FFFFFF"/>
        </w:rPr>
        <w:instrText>":"22213379","</w:instrText>
      </w:r>
      <w:r w:rsidR="00467C11">
        <w:rPr>
          <w:color w:val="000000"/>
          <w:sz w:val="28"/>
          <w:szCs w:val="28"/>
          <w:shd w:val="clear" w:color="auto" w:fill="FFFFFF"/>
          <w:lang w:val="en-US"/>
        </w:rPr>
        <w:instrText>author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Wu</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Albert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family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Steckelberg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given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Rachel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C</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dropping</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names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false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suffix</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container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title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BMJ</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Quality</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Safety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ITEM</w:instrText>
      </w:r>
      <w:r w:rsidR="00467C11" w:rsidRPr="00467C11">
        <w:rPr>
          <w:color w:val="000000"/>
          <w:sz w:val="28"/>
          <w:szCs w:val="28"/>
          <w:shd w:val="clear" w:color="auto" w:fill="FFFFFF"/>
        </w:rPr>
        <w:instrText>-1","</w:instrText>
      </w:r>
      <w:r w:rsidR="00467C11">
        <w:rPr>
          <w:color w:val="000000"/>
          <w:sz w:val="28"/>
          <w:szCs w:val="28"/>
          <w:shd w:val="clear" w:color="auto" w:fill="FFFFFF"/>
          <w:lang w:val="en-US"/>
        </w:rPr>
        <w:instrText>issue</w:instrText>
      </w:r>
      <w:r w:rsidR="00467C11" w:rsidRPr="00467C11">
        <w:rPr>
          <w:color w:val="000000"/>
          <w:sz w:val="28"/>
          <w:szCs w:val="28"/>
          <w:shd w:val="clear" w:color="auto" w:fill="FFFFFF"/>
        </w:rPr>
        <w:instrText>":"4","</w:instrText>
      </w:r>
      <w:r w:rsidR="00467C11">
        <w:rPr>
          <w:color w:val="000000"/>
          <w:sz w:val="28"/>
          <w:szCs w:val="28"/>
          <w:shd w:val="clear" w:color="auto" w:fill="FFFFFF"/>
          <w:lang w:val="en-US"/>
        </w:rPr>
        <w:instrText>issued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date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parts</w:instrText>
      </w:r>
      <w:r w:rsidR="00467C11" w:rsidRPr="00467C11">
        <w:rPr>
          <w:color w:val="000000"/>
          <w:sz w:val="28"/>
          <w:szCs w:val="28"/>
          <w:shd w:val="clear" w:color="auto" w:fill="FFFFFF"/>
        </w:rPr>
        <w:instrText>":[["2012"]]},"</w:instrText>
      </w:r>
      <w:r w:rsidR="00467C11">
        <w:rPr>
          <w:color w:val="000000"/>
          <w:sz w:val="28"/>
          <w:szCs w:val="28"/>
          <w:shd w:val="clear" w:color="auto" w:fill="FFFFFF"/>
          <w:lang w:val="en-US"/>
        </w:rPr>
        <w:instrText>page</w:instrText>
      </w:r>
      <w:r w:rsidR="00467C11" w:rsidRPr="00467C11">
        <w:rPr>
          <w:color w:val="000000"/>
          <w:sz w:val="28"/>
          <w:szCs w:val="28"/>
          <w:shd w:val="clear" w:color="auto" w:fill="FFFFFF"/>
        </w:rPr>
        <w:instrText>":"267-270","</w:instrText>
      </w:r>
      <w:r w:rsidR="00467C11">
        <w:rPr>
          <w:color w:val="000000"/>
          <w:sz w:val="28"/>
          <w:szCs w:val="28"/>
          <w:shd w:val="clear" w:color="auto" w:fill="FFFFFF"/>
          <w:lang w:val="en-US"/>
        </w:rPr>
        <w:instrText>title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Medical</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error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incident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investigation</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and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the</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second</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victim</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Doing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better</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but</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feeling</w:instrText>
      </w:r>
      <w:r w:rsidR="00467C11" w:rsidRPr="00467C11">
        <w:rPr>
          <w:color w:val="000000"/>
          <w:sz w:val="28"/>
          <w:szCs w:val="28"/>
          <w:shd w:val="clear" w:color="auto" w:fill="FFFFFF"/>
        </w:rPr>
        <w:instrText xml:space="preserve"> </w:instrText>
      </w:r>
      <w:r w:rsidR="00467C11">
        <w:rPr>
          <w:color w:val="000000"/>
          <w:sz w:val="28"/>
          <w:szCs w:val="28"/>
          <w:shd w:val="clear" w:color="auto" w:fill="FFFFFF"/>
          <w:lang w:val="en-US"/>
        </w:rPr>
        <w:instrText>worse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type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article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volume</w:instrText>
      </w:r>
      <w:r w:rsidR="00467C11" w:rsidRPr="00467C11">
        <w:rPr>
          <w:color w:val="000000"/>
          <w:sz w:val="28"/>
          <w:szCs w:val="28"/>
          <w:shd w:val="clear" w:color="auto" w:fill="FFFFFF"/>
        </w:rPr>
        <w:instrText>":"21"},"</w:instrText>
      </w:r>
      <w:r w:rsidR="00467C11">
        <w:rPr>
          <w:color w:val="000000"/>
          <w:sz w:val="28"/>
          <w:szCs w:val="28"/>
          <w:shd w:val="clear" w:color="auto" w:fill="FFFFFF"/>
          <w:lang w:val="en-US"/>
        </w:rPr>
        <w:instrText>uris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http</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www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mendeley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documents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uuid</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w:instrText>
      </w:r>
      <w:r w:rsidR="00467C11" w:rsidRPr="00467C11">
        <w:rPr>
          <w:color w:val="000000"/>
          <w:sz w:val="28"/>
          <w:szCs w:val="28"/>
          <w:shd w:val="clear" w:color="auto" w:fill="FFFFFF"/>
        </w:rPr>
        <w:instrText>2902649-19</w:instrText>
      </w:r>
      <w:r w:rsidR="00467C11">
        <w:rPr>
          <w:color w:val="000000"/>
          <w:sz w:val="28"/>
          <w:szCs w:val="28"/>
          <w:shd w:val="clear" w:color="auto" w:fill="FFFFFF"/>
          <w:lang w:val="en-US"/>
        </w:rPr>
        <w:instrText>b</w:instrText>
      </w:r>
      <w:r w:rsidR="00467C11" w:rsidRPr="00467C11">
        <w:rPr>
          <w:color w:val="000000"/>
          <w:sz w:val="28"/>
          <w:szCs w:val="28"/>
          <w:shd w:val="clear" w:color="auto" w:fill="FFFFFF"/>
        </w:rPr>
        <w:instrText>3-31</w:instrText>
      </w:r>
      <w:r w:rsidR="00467C11">
        <w:rPr>
          <w:color w:val="000000"/>
          <w:sz w:val="28"/>
          <w:szCs w:val="28"/>
          <w:shd w:val="clear" w:color="auto" w:fill="FFFFFF"/>
          <w:lang w:val="en-US"/>
        </w:rPr>
        <w:instrText>c</w:instrText>
      </w:r>
      <w:r w:rsidR="00467C11" w:rsidRPr="00467C11">
        <w:rPr>
          <w:color w:val="000000"/>
          <w:sz w:val="28"/>
          <w:szCs w:val="28"/>
          <w:shd w:val="clear" w:color="auto" w:fill="FFFFFF"/>
        </w:rPr>
        <w:instrText>4-9650-8</w:instrText>
      </w:r>
      <w:r w:rsidR="00467C11">
        <w:rPr>
          <w:color w:val="000000"/>
          <w:sz w:val="28"/>
          <w:szCs w:val="28"/>
          <w:shd w:val="clear" w:color="auto" w:fill="FFFFFF"/>
          <w:lang w:val="en-US"/>
        </w:rPr>
        <w:instrText>a</w:instrText>
      </w:r>
      <w:r w:rsidR="00467C11" w:rsidRPr="00467C11">
        <w:rPr>
          <w:color w:val="000000"/>
          <w:sz w:val="28"/>
          <w:szCs w:val="28"/>
          <w:shd w:val="clear" w:color="auto" w:fill="FFFFFF"/>
        </w:rPr>
        <w:instrText>4</w:instrText>
      </w:r>
      <w:r w:rsidR="00467C11">
        <w:rPr>
          <w:color w:val="000000"/>
          <w:sz w:val="28"/>
          <w:szCs w:val="28"/>
          <w:shd w:val="clear" w:color="auto" w:fill="FFFFFF"/>
          <w:lang w:val="en-US"/>
        </w:rPr>
        <w:instrText>c</w:instrText>
      </w:r>
      <w:r w:rsidR="00467C11" w:rsidRPr="00467C11">
        <w:rPr>
          <w:color w:val="000000"/>
          <w:sz w:val="28"/>
          <w:szCs w:val="28"/>
          <w:shd w:val="clear" w:color="auto" w:fill="FFFFFF"/>
        </w:rPr>
        <w:instrText>66</w:instrText>
      </w:r>
      <w:r w:rsidR="00467C11">
        <w:rPr>
          <w:color w:val="000000"/>
          <w:sz w:val="28"/>
          <w:szCs w:val="28"/>
          <w:shd w:val="clear" w:color="auto" w:fill="FFFFFF"/>
          <w:lang w:val="en-US"/>
        </w:rPr>
        <w:instrText>ecb</w:instrText>
      </w:r>
      <w:r w:rsidR="00467C11" w:rsidRPr="00467C11">
        <w:rPr>
          <w:color w:val="000000"/>
          <w:sz w:val="28"/>
          <w:szCs w:val="28"/>
          <w:shd w:val="clear" w:color="auto" w:fill="FFFFFF"/>
        </w:rPr>
        <w:instrText>1</w:instrText>
      </w:r>
      <w:r w:rsidR="00467C11">
        <w:rPr>
          <w:color w:val="000000"/>
          <w:sz w:val="28"/>
          <w:szCs w:val="28"/>
          <w:shd w:val="clear" w:color="auto" w:fill="FFFFFF"/>
          <w:lang w:val="en-US"/>
        </w:rPr>
        <w:instrText>e</w:instrText>
      </w:r>
      <w:r w:rsidR="00467C11" w:rsidRPr="00467C11">
        <w:rPr>
          <w:color w:val="000000"/>
          <w:sz w:val="28"/>
          <w:szCs w:val="28"/>
          <w:shd w:val="clear" w:color="auto" w:fill="FFFFFF"/>
        </w:rPr>
        <w:instrText>1"]}],"</w:instrText>
      </w:r>
      <w:r w:rsidR="00467C11">
        <w:rPr>
          <w:color w:val="000000"/>
          <w:sz w:val="28"/>
          <w:szCs w:val="28"/>
          <w:shd w:val="clear" w:color="auto" w:fill="FFFFFF"/>
          <w:lang w:val="en-US"/>
        </w:rPr>
        <w:instrText>mendeley</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formattedCitation</w:instrText>
      </w:r>
      <w:r w:rsidR="00467C11" w:rsidRPr="00467C11">
        <w:rPr>
          <w:color w:val="000000"/>
          <w:sz w:val="28"/>
          <w:szCs w:val="28"/>
          <w:shd w:val="clear" w:color="auto" w:fill="FFFFFF"/>
        </w:rPr>
        <w:instrText>":"[125]","</w:instrText>
      </w:r>
      <w:r w:rsidR="00467C11">
        <w:rPr>
          <w:color w:val="000000"/>
          <w:sz w:val="28"/>
          <w:szCs w:val="28"/>
          <w:shd w:val="clear" w:color="auto" w:fill="FFFFFF"/>
          <w:lang w:val="en-US"/>
        </w:rPr>
        <w:instrText>plainTextFormattedCitation</w:instrText>
      </w:r>
      <w:r w:rsidR="00467C11" w:rsidRPr="00467C11">
        <w:rPr>
          <w:color w:val="000000"/>
          <w:sz w:val="28"/>
          <w:szCs w:val="28"/>
          <w:shd w:val="clear" w:color="auto" w:fill="FFFFFF"/>
        </w:rPr>
        <w:instrText>":"[125]","</w:instrText>
      </w:r>
      <w:r w:rsidR="00467C11">
        <w:rPr>
          <w:color w:val="000000"/>
          <w:sz w:val="28"/>
          <w:szCs w:val="28"/>
          <w:shd w:val="clear" w:color="auto" w:fill="FFFFFF"/>
          <w:lang w:val="en-US"/>
        </w:rPr>
        <w:instrText>previouslyFormattedCitation</w:instrText>
      </w:r>
      <w:r w:rsidR="00467C11" w:rsidRPr="00467C11">
        <w:rPr>
          <w:color w:val="000000"/>
          <w:sz w:val="28"/>
          <w:szCs w:val="28"/>
          <w:shd w:val="clear" w:color="auto" w:fill="FFFFFF"/>
        </w:rPr>
        <w:instrText>":"[125]"},"</w:instrText>
      </w:r>
      <w:r w:rsidR="00467C11">
        <w:rPr>
          <w:color w:val="000000"/>
          <w:sz w:val="28"/>
          <w:szCs w:val="28"/>
          <w:shd w:val="clear" w:color="auto" w:fill="FFFFFF"/>
          <w:lang w:val="en-US"/>
        </w:rPr>
        <w:instrText>properties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noteIndex</w:instrText>
      </w:r>
      <w:r w:rsidR="00467C11" w:rsidRPr="00467C11">
        <w:rPr>
          <w:color w:val="000000"/>
          <w:sz w:val="28"/>
          <w:szCs w:val="28"/>
          <w:shd w:val="clear" w:color="auto" w:fill="FFFFFF"/>
        </w:rPr>
        <w:instrText>":0},"</w:instrText>
      </w:r>
      <w:r w:rsidR="00467C11">
        <w:rPr>
          <w:color w:val="000000"/>
          <w:sz w:val="28"/>
          <w:szCs w:val="28"/>
          <w:shd w:val="clear" w:color="auto" w:fill="FFFFFF"/>
          <w:lang w:val="en-US"/>
        </w:rPr>
        <w:instrText>schema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https</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github</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com</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style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language</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schema</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raw</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master</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csl</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citation</w:instrText>
      </w:r>
      <w:r w:rsidR="00467C11" w:rsidRPr="00467C11">
        <w:rPr>
          <w:color w:val="000000"/>
          <w:sz w:val="28"/>
          <w:szCs w:val="28"/>
          <w:shd w:val="clear" w:color="auto" w:fill="FFFFFF"/>
        </w:rPr>
        <w:instrText>.</w:instrText>
      </w:r>
      <w:r w:rsidR="00467C11">
        <w:rPr>
          <w:color w:val="000000"/>
          <w:sz w:val="28"/>
          <w:szCs w:val="28"/>
          <w:shd w:val="clear" w:color="auto" w:fill="FFFFFF"/>
          <w:lang w:val="en-US"/>
        </w:rPr>
        <w:instrText>json</w:instrText>
      </w:r>
      <w:r w:rsidR="00467C11" w:rsidRPr="00467C11">
        <w:rPr>
          <w:color w:val="000000"/>
          <w:sz w:val="28"/>
          <w:szCs w:val="28"/>
          <w:shd w:val="clear" w:color="auto" w:fill="FFFFFF"/>
        </w:rPr>
        <w:instrText>"}</w:instrText>
      </w:r>
      <w:r w:rsidR="001902C8">
        <w:rPr>
          <w:color w:val="000000"/>
          <w:sz w:val="28"/>
          <w:szCs w:val="28"/>
          <w:shd w:val="clear" w:color="auto" w:fill="FFFFFF"/>
          <w:lang w:val="en-US"/>
        </w:rPr>
        <w:fldChar w:fldCharType="separate"/>
      </w:r>
      <w:r w:rsidR="00467C11" w:rsidRPr="00467C11">
        <w:rPr>
          <w:noProof/>
          <w:color w:val="000000"/>
          <w:sz w:val="28"/>
          <w:szCs w:val="28"/>
          <w:shd w:val="clear" w:color="auto" w:fill="FFFFFF"/>
        </w:rPr>
        <w:t>[125]</w:t>
      </w:r>
      <w:r w:rsidR="001902C8">
        <w:rPr>
          <w:color w:val="000000"/>
          <w:sz w:val="28"/>
          <w:szCs w:val="28"/>
          <w:shd w:val="clear" w:color="auto" w:fill="FFFFFF"/>
          <w:lang w:val="en-US"/>
        </w:rPr>
        <w:fldChar w:fldCharType="end"/>
      </w:r>
      <w:r w:rsidR="001902C8">
        <w:rPr>
          <w:color w:val="000000"/>
          <w:sz w:val="28"/>
          <w:szCs w:val="28"/>
          <w:shd w:val="clear" w:color="auto" w:fill="FFFFFF"/>
        </w:rPr>
        <w:t>.</w:t>
      </w:r>
      <w:r w:rsidR="001902C8" w:rsidRPr="001902C8">
        <w:rPr>
          <w:color w:val="000000"/>
          <w:sz w:val="28"/>
          <w:szCs w:val="28"/>
          <w:shd w:val="clear" w:color="auto" w:fill="FFFFFF"/>
        </w:rPr>
        <w:t xml:space="preserve"> </w:t>
      </w:r>
      <w:r w:rsidRPr="005D2C4A">
        <w:rPr>
          <w:color w:val="000000"/>
          <w:sz w:val="28"/>
          <w:szCs w:val="28"/>
          <w:shd w:val="clear" w:color="auto" w:fill="FFFFFF"/>
        </w:rPr>
        <w:t>Для медицинских работников может стать обычным делом практиковать защитную медицину</w:t>
      </w:r>
      <w:r w:rsidR="00ED23F6" w:rsidRPr="00ED23F6">
        <w:rPr>
          <w:color w:val="000000"/>
          <w:sz w:val="28"/>
          <w:szCs w:val="28"/>
          <w:shd w:val="clear" w:color="auto" w:fill="FFFFFF"/>
        </w:rPr>
        <w:t xml:space="preserve"> </w:t>
      </w:r>
      <w:r w:rsidR="00ED23F6">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10.1016/j.ijcard.2016.03.093","ISSN":"18741754","PMID":"27054498","author":[{"dropping-particle":"","family":"Ozeke","given":"Ozcan","non-dropping-particle":"","parse-names":false,"suffix":""},{"dropping-particle":"","family":"Aras","given":"Sevgi","non-dropping-particle":"","parse-names":false,"suffix":""},{"dropping-particle":"","family":"Baser","given":"Kazim","non-dropping-particle":"","parse-names":false,"suffix":""},{"dropping-particle":"","family":"Sen","given":"Fatih","non-dropping-particle":"","parse-names":false,"suffix":""},{"dropping-particle":"","family":"Kirbas","given":"Ozgur","non-dropping-particle":"","parse-names":false,"suffix":""},{"dropping-particle":"","family":"Cay","given":"Serkan","non-dropping-particle":"","parse-names":false,"suffix":""},{"dropping-particle":"","family":"Ozcan","given":"Firat","non-dropping-particle":"","parse-names":false,"suffix":""},{"dropping-particle":"","family":"Topaloglu","given":"Serkan","non-dropping-particle":"","parse-names":false,"suffix":""},{"dropping-particle":"","family":"Aras","given":"Dursun","non-dropping-particle":"","parse-names":false,"suffix":""},{"dropping-particle":"","family":"Aydogdu","given":"Sinan","non-dropping-particle":"","parse-names":false,"suffix":""}],"container-title":"International Journal of Cardiology","id":"ITEM-1","issued":{"date-parts":[["2016"]]},"page":"251-252","title":"Defensive medicine due to different fears by patients and physicians in geriatric atrial fibrillation patients and second victim syndrome","type":"article-journal","volume":"212"},"uris":["http://www.mendeley.com/documents/?uuid=b0998c96-fec6-339e-8849-f8390da50f0a"]}],"mendeley":{"formattedCitation":"[126]","plainTextFormattedCitation":"[126]","previouslyFormattedCitation":"[126]"},"properties":{"noteIndex":0},"schema":"https://github.com/citation-style-language/schema/raw/master/csl-citation.json"}</w:instrText>
      </w:r>
      <w:r w:rsidR="00ED23F6">
        <w:rPr>
          <w:color w:val="000000"/>
          <w:sz w:val="28"/>
          <w:szCs w:val="28"/>
          <w:shd w:val="clear" w:color="auto" w:fill="FFFFFF"/>
        </w:rPr>
        <w:fldChar w:fldCharType="separate"/>
      </w:r>
      <w:r w:rsidR="00467C11" w:rsidRPr="00467C11">
        <w:rPr>
          <w:noProof/>
          <w:color w:val="000000"/>
          <w:sz w:val="28"/>
          <w:szCs w:val="28"/>
          <w:shd w:val="clear" w:color="auto" w:fill="FFFFFF"/>
        </w:rPr>
        <w:t>[126]</w:t>
      </w:r>
      <w:r w:rsidR="00ED23F6">
        <w:rPr>
          <w:color w:val="000000"/>
          <w:sz w:val="28"/>
          <w:szCs w:val="28"/>
          <w:shd w:val="clear" w:color="auto" w:fill="FFFFFF"/>
        </w:rPr>
        <w:fldChar w:fldCharType="end"/>
      </w:r>
      <w:r w:rsidRPr="005D2C4A">
        <w:rPr>
          <w:color w:val="000000"/>
          <w:sz w:val="28"/>
          <w:szCs w:val="28"/>
          <w:shd w:val="clear" w:color="auto" w:fill="FFFFFF"/>
        </w:rPr>
        <w:t>, направленную на то, чтобы защитить себя от ответственности, а не на то, чтобы фактически оказывать помощь пациентам</w:t>
      </w:r>
      <w:r w:rsidR="00ED23F6" w:rsidRPr="00ED23F6">
        <w:rPr>
          <w:color w:val="000000"/>
          <w:sz w:val="28"/>
          <w:szCs w:val="28"/>
          <w:shd w:val="clear" w:color="auto" w:fill="FFFFFF"/>
        </w:rPr>
        <w:t xml:space="preserve"> </w:t>
      </w:r>
      <w:r w:rsidR="00ED23F6">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{"citationItems":[{"id":"ITEM-1","itemData":{"DOI":"10.1111/j.1540-8167.2011.02019.x","ISSN":"10453873","PMID":"21332869","author":[{"dropping-particle":"","family":"Kowey","given":"Peter R.","non-dropping-particle":"","parse-names":false,"suffix":""}],"container-title":"Journal of Cardiovascular Electrophysiology","id":"ITEM-1","issue":"4","issued":{"date-parts":[["2011"]]},"page":"488-489","title":"How much has malpractice litigation altered the care of cardiac Rhythm patients?","type":"article","volume":"22"},"uris":["http://www.mendeley.com/documents/?uuid=203387c7-78ed-3288-94e1-42fa380b736c"]}],"mendeley":{"formattedCitation":"[127]","plainTextFormattedCitation":"[127]","previouslyFormattedCitation":"[127]"},"properties":{"noteIndex":0},"schema":"https://github.com/citation-style-language/schema/raw/master/csl-citation.json"}</w:instrText>
      </w:r>
      <w:r w:rsidR="00ED23F6">
        <w:rPr>
          <w:color w:val="000000"/>
          <w:sz w:val="28"/>
          <w:szCs w:val="28"/>
          <w:shd w:val="clear" w:color="auto" w:fill="FFFFFF"/>
        </w:rPr>
        <w:fldChar w:fldCharType="separate"/>
      </w:r>
      <w:r w:rsidR="00467C11" w:rsidRPr="00467C11">
        <w:rPr>
          <w:noProof/>
          <w:color w:val="000000"/>
          <w:sz w:val="28"/>
          <w:szCs w:val="28"/>
          <w:shd w:val="clear" w:color="auto" w:fill="FFFFFF"/>
        </w:rPr>
        <w:t>[127]</w:t>
      </w:r>
      <w:r w:rsidR="00ED23F6">
        <w:rPr>
          <w:color w:val="000000"/>
          <w:sz w:val="28"/>
          <w:szCs w:val="28"/>
          <w:shd w:val="clear" w:color="auto" w:fill="FFFFFF"/>
        </w:rPr>
        <w:fldChar w:fldCharType="end"/>
      </w:r>
      <w:r w:rsidRPr="005D2C4A">
        <w:rPr>
          <w:color w:val="000000"/>
          <w:sz w:val="28"/>
          <w:szCs w:val="28"/>
          <w:shd w:val="clear" w:color="auto" w:fill="FFFFFF"/>
        </w:rPr>
        <w:t xml:space="preserve">, что часто приводит к </w:t>
      </w:r>
      <w:r>
        <w:rPr>
          <w:color w:val="000000"/>
          <w:sz w:val="28"/>
          <w:szCs w:val="28"/>
          <w:shd w:val="clear" w:color="auto" w:fill="FFFFFF"/>
        </w:rPr>
        <w:t>выписыванию</w:t>
      </w:r>
      <w:r w:rsidRPr="005D2C4A">
        <w:rPr>
          <w:color w:val="000000"/>
          <w:sz w:val="28"/>
          <w:szCs w:val="28"/>
          <w:shd w:val="clear" w:color="auto" w:fill="FFFFFF"/>
        </w:rPr>
        <w:t xml:space="preserve"> </w:t>
      </w:r>
      <w:r w:rsidR="00E03FE1">
        <w:rPr>
          <w:color w:val="000000"/>
          <w:sz w:val="28"/>
          <w:szCs w:val="28"/>
          <w:shd w:val="clear" w:color="auto" w:fill="FFFFFF"/>
        </w:rPr>
        <w:t>больше</w:t>
      </w:r>
      <w:r w:rsidRPr="005D2C4A">
        <w:rPr>
          <w:color w:val="000000"/>
          <w:sz w:val="28"/>
          <w:szCs w:val="28"/>
          <w:shd w:val="clear" w:color="auto" w:fill="FFFFFF"/>
        </w:rPr>
        <w:t xml:space="preserve"> лекарственных препаратов, чем указано в протоколе лечения</w:t>
      </w:r>
      <w:r>
        <w:rPr>
          <w:color w:val="000000"/>
          <w:sz w:val="28"/>
          <w:szCs w:val="28"/>
          <w:shd w:val="clear" w:color="auto" w:fill="FFFFFF"/>
        </w:rPr>
        <w:t xml:space="preserve">, </w:t>
      </w:r>
      <w:r w:rsidRPr="005D2C4A">
        <w:rPr>
          <w:color w:val="000000"/>
          <w:sz w:val="28"/>
          <w:szCs w:val="28"/>
          <w:shd w:val="clear" w:color="auto" w:fill="FFFFFF"/>
        </w:rPr>
        <w:t>изменять протокол лечения пациентов</w:t>
      </w:r>
      <w:r w:rsidR="00E03FE1">
        <w:rPr>
          <w:color w:val="000000"/>
          <w:sz w:val="28"/>
          <w:szCs w:val="28"/>
          <w:shd w:val="clear" w:color="auto" w:fill="FFFFFF"/>
        </w:rPr>
        <w:t xml:space="preserve"> и</w:t>
      </w:r>
      <w:r w:rsidR="00E03FE1" w:rsidRPr="00E03FE1">
        <w:t xml:space="preserve"> </w:t>
      </w:r>
      <w:r w:rsidR="00E03FE1">
        <w:rPr>
          <w:color w:val="000000"/>
          <w:sz w:val="28"/>
          <w:szCs w:val="28"/>
          <w:shd w:val="clear" w:color="auto" w:fill="FFFFFF"/>
        </w:rPr>
        <w:t>н</w:t>
      </w:r>
      <w:r w:rsidR="00E03FE1" w:rsidRPr="00E03FE1">
        <w:rPr>
          <w:color w:val="000000"/>
          <w:sz w:val="28"/>
          <w:szCs w:val="28"/>
          <w:shd w:val="clear" w:color="auto" w:fill="FFFFFF"/>
        </w:rPr>
        <w:t>аправление пациента для получения второго мнения больше, чем необходимо</w:t>
      </w:r>
      <w:r w:rsidR="0028511E" w:rsidRPr="0028511E">
        <w:rPr>
          <w:color w:val="000000"/>
          <w:sz w:val="28"/>
          <w:szCs w:val="28"/>
          <w:shd w:val="clear" w:color="auto" w:fill="FFFFFF"/>
        </w:rPr>
        <w:t xml:space="preserve"> </w:t>
      </w:r>
      <w:r w:rsidR="0028511E">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{"citationItems":[{"id":"ITEM-1","itemData":{"DOI":"10.12998/WJCC.V6.I11.406","ISSN":"23078960","abstract":"Defensive medicine is widespread and practiced the world over, with serious consequences for patients, doctors, and healthcare costs. Even students and residents are exposed to defensive medicine practices and taught to take malpractice liability into consideration when making clinical decisions. Defensive medicine is generally thought to stem from physicians' perception that they can easily be sued by patients or their relatives who seek compensation for presumed medical errors. However, in our view the growth of defensive medicine should be seen in the context of larger changes in the conception of medicine that have taken place in the last few decades, undermining the patient-physician trust, which has traditionally been the main source of professional satisfaction for physicians. These changes include the following: time directly spent with patients has been overtaken by time devoted to electronic health records and desk work; family doctors have played a progressively less central role; clinical reasoning is being replaced by guidelines and algorithms; the public at large and a number of young physicians tend to believe that medicine is a perfect science rather than an imperfect art, as it continues to be; and modern societies do not tolerate the inevitable morbidity and mortality. To finally reduce the increasing defensive behavior of doctors around the world, the decriminalization of medical errors and the assurance that they can be dealt with in civil courts or by medical organizations in all countries could help but it would not suffice. Physicians and surgeons should be allowed to spend the time they need with their patients and should give clinical reasoning the importance it deserves. The institutions should support the doctors who have experienced adverse patient events, and the media should stop reporting with excessive evidence presumed medical errors and subject physicians to \"public trials\" before they are eventually judged in court.","author":[{"dropping-particle":"","family":"Vento","given":"Sandro","non-dropping-particle":"","parse-names":false,"suffix":""},{"dropping-particle":"","family":"Cainelli","given":"Francesca","non-dropping-particle":"","parse-names":false,"suffix":""},{"dropping-particle":"","family":"Vallone","given":"Alfredo","non-dropping-particle":"","parse-names":false,"suffix":""}],"container-title":"World Journal of Clinical Cases","id":"ITEM-1","issue":"11","issued":{"date-parts":[["2018"]]},"page":"406-409","title":"Defensive medicine: It is time to finally slow down an epidemic","type":"article","volume":"6"},"uris":["http://www.mendeley.com/documents/?uuid=4f91bec6-6135-3298-a3ac-492af3c02868"]}],"mendeley":{"formattedCitation":"[128]","plainTextFormattedCitation":"[128]","previouslyFormattedCitation":"[128]"},"properties":{"noteIndex":0},"schema":"https://github.com/citation-style-language/schema/raw/master/csl-citation.json"}</w:instrText>
      </w:r>
      <w:r w:rsidR="0028511E">
        <w:rPr>
          <w:color w:val="000000"/>
          <w:sz w:val="28"/>
          <w:szCs w:val="28"/>
          <w:shd w:val="clear" w:color="auto" w:fill="FFFFFF"/>
        </w:rPr>
        <w:fldChar w:fldCharType="separate"/>
      </w:r>
      <w:r w:rsidR="00467C11" w:rsidRPr="00467C11">
        <w:rPr>
          <w:noProof/>
          <w:color w:val="000000"/>
          <w:sz w:val="28"/>
          <w:szCs w:val="28"/>
          <w:shd w:val="clear" w:color="auto" w:fill="FFFFFF"/>
        </w:rPr>
        <w:t>[128]</w:t>
      </w:r>
      <w:r w:rsidR="0028511E">
        <w:rPr>
          <w:color w:val="000000"/>
          <w:sz w:val="28"/>
          <w:szCs w:val="28"/>
          <w:shd w:val="clear" w:color="auto" w:fill="FFFFFF"/>
        </w:rPr>
        <w:fldChar w:fldCharType="end"/>
      </w:r>
      <w:r w:rsidR="00B845FC">
        <w:rPr>
          <w:color w:val="000000"/>
          <w:sz w:val="28"/>
          <w:szCs w:val="28"/>
          <w:shd w:val="clear" w:color="auto" w:fill="FFFFFF"/>
        </w:rPr>
        <w:t xml:space="preserve">. </w:t>
      </w:r>
      <w:r w:rsidRPr="005D2C4A">
        <w:rPr>
          <w:color w:val="000000"/>
          <w:sz w:val="28"/>
          <w:szCs w:val="28"/>
          <w:shd w:val="clear" w:color="auto" w:fill="FFFFFF"/>
        </w:rPr>
        <w:t>Влияние судебных разбирательств о на медицинскую практику сильно недооцениваетс</w:t>
      </w:r>
      <w:r>
        <w:rPr>
          <w:color w:val="000000"/>
          <w:sz w:val="28"/>
          <w:szCs w:val="28"/>
          <w:shd w:val="clear" w:color="auto" w:fill="FFFFFF"/>
        </w:rPr>
        <w:t>я политиками и юристами</w:t>
      </w:r>
      <w:r w:rsidRPr="005D2C4A">
        <w:rPr>
          <w:color w:val="000000"/>
          <w:sz w:val="28"/>
          <w:szCs w:val="28"/>
          <w:shd w:val="clear" w:color="auto" w:fill="FFFFFF"/>
        </w:rPr>
        <w:t xml:space="preserve">. Закономерным следствием глубокого кризиса в отношениях между </w:t>
      </w:r>
      <w:r>
        <w:rPr>
          <w:color w:val="000000"/>
          <w:sz w:val="28"/>
          <w:szCs w:val="28"/>
          <w:shd w:val="clear" w:color="auto" w:fill="FFFFFF"/>
        </w:rPr>
        <w:t>медицинским работником</w:t>
      </w:r>
      <w:r w:rsidRPr="005D2C4A">
        <w:rPr>
          <w:color w:val="000000"/>
          <w:sz w:val="28"/>
          <w:szCs w:val="28"/>
          <w:shd w:val="clear" w:color="auto" w:fill="FFFFFF"/>
        </w:rPr>
        <w:t xml:space="preserve"> и общ</w:t>
      </w:r>
      <w:r w:rsidR="00332363">
        <w:rPr>
          <w:color w:val="000000"/>
          <w:sz w:val="28"/>
          <w:szCs w:val="28"/>
          <w:shd w:val="clear" w:color="auto" w:fill="FFFFFF"/>
        </w:rPr>
        <w:t>еством стала защитная медицина</w:t>
      </w:r>
      <w:r w:rsidR="00332363" w:rsidRPr="00332363">
        <w:rPr>
          <w:color w:val="000000"/>
          <w:sz w:val="28"/>
          <w:szCs w:val="28"/>
          <w:shd w:val="clear" w:color="auto" w:fill="FFFFFF"/>
        </w:rPr>
        <w:t xml:space="preserve"> </w:t>
      </w:r>
      <w:r w:rsidR="00332363">
        <w:rPr>
          <w:color w:val="000000"/>
          <w:sz w:val="28"/>
          <w:szCs w:val="28"/>
          <w:shd w:val="clear" w:color="auto" w:fill="FFFFFF"/>
        </w:rPr>
        <w:fldChar w:fldCharType="begin" w:fldLock="1"/>
      </w:r>
      <w:r w:rsidR="00467C11">
        <w:rPr>
          <w:color w:val="000000"/>
          <w:sz w:val="28"/>
          <w:szCs w:val="28"/>
          <w:shd w:val="clear" w:color="auto" w:fill="FFFFFF"/>
        </w:rPr>
        <w:instrText>ADDIN CSL_CITATION {"citationItems":[{"id":"ITEM-1","itemData":{"DOI":"10.12998/WJCC.V6.I11.406","ISSN":"23078960","abstract":"Defensive medicine is widespread and practiced the world over, with serious consequences for patients, doctors, and healthcare costs. Even students and residents are exposed to defensive medicine practices and taught to take malpractice liability into consideration when making clinical decisions. Defensive medicine is generally thought to stem from physicians' perception that they can easily be sued by patients or their relatives who seek compensation for presumed medical errors. However, in our view the growth of defensive medicine should be seen in the context of larger changes in the conception of medicine that have taken place in the last few decades, undermining the patient-physician trust, which has traditionally been the main source of professional satisfaction for physicians. These changes include the following: time directly spent with patients has been overtaken by time devoted to electronic health records and desk work; family doctors have played a progressively less central role; clinical reasoning is being replaced by guidelines and algorithms; the public at large and a number of young physicians tend to believe that medicine is a perfect science rather than an imperfect art, as it continues to be; and modern societies do not tolerate the inevitable morbidity and mortality. To finally reduce the increasing defensive behavior of doctors around the world, the decriminalization of medical errors and the assurance that they can be dealt with in civil courts or by medical organizations in all countries could help but it would not suffice. Physicians and surgeons should be allowed to spend the time they need with their patients and should give clinical reasoning the importance it deserves. The institutions should support the doctors who have experienced adverse patient events, and the media should stop reporting with excessive evidence presumed medical errors and subject physicians to \"public trials\" before they are eventually judged in court.","author":[{"dropping-particle":"","family":"Vento","given":"Sandro","non-dropping-particle":"","parse-names":false,"suffix":""},{"dropping-particle":"","family":"Cainelli","given":"Francesca","non-dropping-particle":"","parse-names":false,"suffix":""},{"dropping-particle":"","family":"Vallone","given":"Alfredo","non-dropping-particle":"","parse-names":false,"suffix":""}],"container-title":"World Journal of Clinical Cases","id":"ITEM-1","issue":"11","issued":{"date-parts":[["2018"]]},"page":"406-409","title":"Defensive medicine: It is time to finally slow down an epidemic","type":"article","volume":"6"},"uris":["http://www.mendeley.com/documents/?uuid=29bd1fa6-9135-3864-b170-4a6c448a29a4"]}],"mendeley":{"formattedCitation":"[128]","plainTextFormattedCitation":"[128]","previouslyFormattedCitation":"[128]"},"properties":{"noteIndex":0},"schema":"https://github.com/citation-style-language/schema/raw/master/csl-citation.json"}</w:instrText>
      </w:r>
      <w:r w:rsidR="00332363">
        <w:rPr>
          <w:color w:val="000000"/>
          <w:sz w:val="28"/>
          <w:szCs w:val="28"/>
          <w:shd w:val="clear" w:color="auto" w:fill="FFFFFF"/>
        </w:rPr>
        <w:fldChar w:fldCharType="separate"/>
      </w:r>
      <w:r w:rsidR="00467C11" w:rsidRPr="00467C11">
        <w:rPr>
          <w:noProof/>
          <w:color w:val="000000"/>
          <w:sz w:val="28"/>
          <w:szCs w:val="28"/>
          <w:shd w:val="clear" w:color="auto" w:fill="FFFFFF"/>
        </w:rPr>
        <w:t>[128]</w:t>
      </w:r>
      <w:r w:rsidR="00332363">
        <w:rPr>
          <w:color w:val="000000"/>
          <w:sz w:val="28"/>
          <w:szCs w:val="28"/>
          <w:shd w:val="clear" w:color="auto" w:fill="FFFFFF"/>
        </w:rPr>
        <w:fldChar w:fldCharType="end"/>
      </w:r>
      <w:r w:rsidR="00332363">
        <w:rPr>
          <w:color w:val="000000"/>
          <w:sz w:val="28"/>
          <w:szCs w:val="28"/>
          <w:shd w:val="clear" w:color="auto" w:fill="FFFFFF"/>
        </w:rPr>
        <w:t>.</w:t>
      </w:r>
    </w:p>
    <w:p w14:paraId="3955D863" w14:textId="46B7CE66" w:rsidR="00E12934" w:rsidRPr="00F52B4A" w:rsidRDefault="00E60BB6" w:rsidP="00E12934">
      <w:pPr>
        <w:ind w:left="113" w:firstLine="538"/>
        <w:jc w:val="both"/>
        <w:rPr>
          <w:sz w:val="28"/>
          <w:szCs w:val="28"/>
        </w:rPr>
      </w:pPr>
      <w:r w:rsidRPr="00F52B4A">
        <w:rPr>
          <w:sz w:val="28"/>
          <w:szCs w:val="28"/>
        </w:rPr>
        <w:t xml:space="preserve">  </w:t>
      </w:r>
      <w:r w:rsidR="00E12934" w:rsidRPr="00F52B4A">
        <w:rPr>
          <w:sz w:val="28"/>
          <w:szCs w:val="28"/>
          <w:lang w:val="kk-KZ"/>
        </w:rPr>
        <w:t>По данным ряда исследований</w:t>
      </w:r>
      <w:r w:rsidR="00E12934" w:rsidRPr="00F52B4A">
        <w:rPr>
          <w:sz w:val="28"/>
          <w:szCs w:val="28"/>
        </w:rPr>
        <w:t xml:space="preserve">, </w:t>
      </w:r>
      <w:r w:rsidR="00E12934" w:rsidRPr="00F52B4A">
        <w:rPr>
          <w:sz w:val="28"/>
          <w:szCs w:val="28"/>
          <w:lang w:val="kk-KZ"/>
        </w:rPr>
        <w:t xml:space="preserve"> было отмечено</w:t>
      </w:r>
      <w:r w:rsidR="00E12934" w:rsidRPr="00F52B4A">
        <w:rPr>
          <w:sz w:val="28"/>
          <w:szCs w:val="28"/>
        </w:rPr>
        <w:t>, что нынешняя культура наказания медицинских работников должна трансформироваться в культуру, обеспечивающую доступную и эффективную поддержку</w:t>
      </w:r>
      <w:r w:rsidR="00F52B4A">
        <w:rPr>
          <w:sz w:val="28"/>
          <w:szCs w:val="28"/>
          <w:lang w:val="kk-KZ"/>
        </w:rPr>
        <w:t xml:space="preserve"> </w:t>
      </w:r>
      <w:r w:rsidR="00F52B4A">
        <w:rPr>
          <w:sz w:val="28"/>
          <w:szCs w:val="28"/>
          <w:lang w:val="kk-KZ"/>
        </w:rPr>
        <w:fldChar w:fldCharType="begin" w:fldLock="1"/>
      </w:r>
      <w:r w:rsidR="00467C11">
        <w:rPr>
          <w:sz w:val="28"/>
          <w:szCs w:val="28"/>
          <w:lang w:val="kk-KZ"/>
        </w:rPr>
        <w:instrText>ADDIN CSL_CITATION {"citationItems":[{"id":"ITEM-1","itemData":{"ISSN":"10521372","PMID":"25210409","author":[{"dropping-particle":"","family":"Grissinger","given":"Matthew","non-dropping-particle":"","parse-names":false,"suffix":""}],"container-title":"P and T","id":"ITEM-1","issue":"9","issued":{"date-parts":[["2014"]]},"page":"591-592","title":"Too many abandon the “second victims” of medical errors","type":"article","volume":"39"},"uris":["http://www.mendeley.com/documents/?uuid=7d20188d-d0f3-3b86-a717-0fae0c0de717"]}],"mendeley":{"formattedCitation":"[129]","plainTextFormattedCitation":"[129]","previouslyFormattedCitation":"[129]"},"properties":{"noteIndex":0},"schema":"https://github.com/citation-style-language/schema/raw/master/csl-citation.json"}</w:instrText>
      </w:r>
      <w:r w:rsidR="00F52B4A">
        <w:rPr>
          <w:sz w:val="28"/>
          <w:szCs w:val="28"/>
          <w:lang w:val="kk-KZ"/>
        </w:rPr>
        <w:fldChar w:fldCharType="separate"/>
      </w:r>
      <w:r w:rsidR="00467C11" w:rsidRPr="00467C11">
        <w:rPr>
          <w:noProof/>
          <w:sz w:val="28"/>
          <w:szCs w:val="28"/>
          <w:lang w:val="kk-KZ"/>
        </w:rPr>
        <w:t>[129]</w:t>
      </w:r>
      <w:r w:rsidR="00F52B4A">
        <w:rPr>
          <w:sz w:val="28"/>
          <w:szCs w:val="28"/>
          <w:lang w:val="kk-KZ"/>
        </w:rPr>
        <w:fldChar w:fldCharType="end"/>
      </w:r>
      <w:r w:rsidR="00E12934" w:rsidRPr="00F52B4A">
        <w:rPr>
          <w:sz w:val="28"/>
          <w:szCs w:val="28"/>
        </w:rPr>
        <w:t xml:space="preserve">. В медицинской практике определение первопричины </w:t>
      </w:r>
      <w:r w:rsidR="00C129F4">
        <w:rPr>
          <w:sz w:val="28"/>
          <w:szCs w:val="28"/>
        </w:rPr>
        <w:t>инцидентов</w:t>
      </w:r>
      <w:r w:rsidR="00E12934" w:rsidRPr="00F52B4A">
        <w:rPr>
          <w:sz w:val="28"/>
          <w:szCs w:val="28"/>
        </w:rPr>
        <w:t xml:space="preserve"> посредством анализа важно для предотвращения возникновения </w:t>
      </w:r>
      <w:r w:rsidR="00C129F4">
        <w:rPr>
          <w:sz w:val="28"/>
          <w:szCs w:val="28"/>
        </w:rPr>
        <w:t>инцидентов</w:t>
      </w:r>
      <w:r w:rsidR="00E12934" w:rsidRPr="00F52B4A">
        <w:rPr>
          <w:sz w:val="28"/>
          <w:szCs w:val="28"/>
        </w:rPr>
        <w:t xml:space="preserve"> в будущем. </w:t>
      </w:r>
    </w:p>
    <w:p w14:paraId="2D5B25B5" w14:textId="39064F8A" w:rsidR="005E775A" w:rsidRDefault="005E775A" w:rsidP="00E12934">
      <w:pPr>
        <w:ind w:left="113" w:firstLine="538"/>
        <w:jc w:val="both"/>
        <w:rPr>
          <w:sz w:val="28"/>
          <w:szCs w:val="28"/>
        </w:rPr>
      </w:pPr>
      <w:r w:rsidRPr="005E775A">
        <w:rPr>
          <w:sz w:val="28"/>
          <w:szCs w:val="28"/>
        </w:rPr>
        <w:t>Политический и медийный климат во многих странах слишком часто требует, чтобы медицинские работники несли ответственност</w:t>
      </w:r>
      <w:r>
        <w:rPr>
          <w:sz w:val="28"/>
          <w:szCs w:val="28"/>
        </w:rPr>
        <w:t xml:space="preserve">ь независимо от причины </w:t>
      </w:r>
      <w:r>
        <w:rPr>
          <w:sz w:val="28"/>
          <w:szCs w:val="28"/>
        </w:rPr>
        <w:fldChar w:fldCharType="begin" w:fldLock="1"/>
      </w:r>
      <w:r w:rsidR="00467C11">
        <w:rPr>
          <w:sz w:val="28"/>
          <w:szCs w:val="28"/>
        </w:rPr>
        <w:instrText>ADDIN CSL_CITATION {"citationItems":[{"id":"ITEM-1","itemData":{"DOI":"10.1136/bmj.320.7237.768","ISSN":"09598146","PMID":"10720363","abstract":"Two approaches to the problem of human fallibility exist: the person and the system approaches. The person approach focuses on the errors of individuals, blaming them for forgetfulness, inattention, or moral weakness. The system approach concentrates on the conditions under which individuals work and tries to build defences to avert errors or mitigate their effects. High reliability organisations - which have less than their fair share of accidents - recognise that human variability is a force to harness in averting errors, but they work hard to focus that variability and are constantly preoccupied with the possibility of failure.","author":[{"dropping-particle":"","family":"Reason","given":"James","non-dropping-particle":"","parse-names":false,"suffix":""}],"container-title":"British Medical Journal","id":"ITEM-1","issue":"7237","issued":{"date-parts":[["2000"]]},"page":"768-770","title":"Human error: Models and management","type":"article","volume":"320"},"uris":["http://www.mendeley.com/documents/?uuid=d959f4c1-4073-3bf1-a93e-32b360443fca"]}],"mendeley":{"formattedCitation":"[130]","plainTextFormattedCitation":"[130]","previouslyFormattedCitation":"[130]"},"properties":{"noteIndex":0},"schema":"https://github.com/citation-style-language/schema/raw/master/csl-citation.json"}</w:instrText>
      </w:r>
      <w:r>
        <w:rPr>
          <w:sz w:val="28"/>
          <w:szCs w:val="28"/>
        </w:rPr>
        <w:fldChar w:fldCharType="separate"/>
      </w:r>
      <w:r w:rsidR="00467C11" w:rsidRPr="00467C11">
        <w:rPr>
          <w:noProof/>
          <w:sz w:val="28"/>
          <w:szCs w:val="28"/>
        </w:rPr>
        <w:t>[130]</w:t>
      </w:r>
      <w:r>
        <w:rPr>
          <w:sz w:val="28"/>
          <w:szCs w:val="28"/>
        </w:rPr>
        <w:fldChar w:fldCharType="end"/>
      </w:r>
      <w:r>
        <w:rPr>
          <w:sz w:val="28"/>
          <w:szCs w:val="28"/>
        </w:rPr>
        <w:t xml:space="preserve">. </w:t>
      </w:r>
    </w:p>
    <w:p w14:paraId="1CC25F22" w14:textId="45589FB4" w:rsidR="00DD041A" w:rsidRDefault="00254F52" w:rsidP="00DD041A">
      <w:pPr>
        <w:ind w:left="113" w:firstLine="538"/>
        <w:jc w:val="both"/>
        <w:rPr>
          <w:sz w:val="28"/>
          <w:szCs w:val="28"/>
          <w:lang w:val="kk-KZ"/>
        </w:rPr>
      </w:pPr>
      <w:r>
        <w:rPr>
          <w:sz w:val="28"/>
          <w:szCs w:val="28"/>
        </w:rPr>
        <w:t xml:space="preserve">Первым шагом в борьбе с </w:t>
      </w:r>
      <w:r w:rsidR="00101538">
        <w:rPr>
          <w:sz w:val="28"/>
          <w:szCs w:val="28"/>
        </w:rPr>
        <w:t>медицинскими инцидентами</w:t>
      </w:r>
      <w:r w:rsidRPr="00254F52">
        <w:rPr>
          <w:sz w:val="28"/>
          <w:szCs w:val="28"/>
        </w:rPr>
        <w:t xml:space="preserve"> и повышении безопасности пациентов является изучение различных типов медицинских </w:t>
      </w:r>
      <w:r w:rsidR="00C129F4">
        <w:rPr>
          <w:sz w:val="28"/>
          <w:szCs w:val="28"/>
        </w:rPr>
        <w:t>инцидентов</w:t>
      </w:r>
      <w:r w:rsidRPr="00254F52">
        <w:rPr>
          <w:sz w:val="28"/>
          <w:szCs w:val="28"/>
        </w:rPr>
        <w:t xml:space="preserve">, чтобы лучше понять, почему происходят медицинские </w:t>
      </w:r>
      <w:r w:rsidR="0084472E">
        <w:rPr>
          <w:sz w:val="28"/>
          <w:szCs w:val="28"/>
        </w:rPr>
        <w:t>инциденты</w:t>
      </w:r>
      <w:r w:rsidRPr="00254F52">
        <w:rPr>
          <w:sz w:val="28"/>
          <w:szCs w:val="28"/>
        </w:rPr>
        <w:t>. Причины, типы и частота</w:t>
      </w:r>
      <w:r w:rsidRPr="00254F52">
        <w:t xml:space="preserve"> </w:t>
      </w:r>
      <w:r w:rsidRPr="00254F52">
        <w:rPr>
          <w:sz w:val="28"/>
          <w:szCs w:val="28"/>
        </w:rPr>
        <w:t>медицински</w:t>
      </w:r>
      <w:r>
        <w:rPr>
          <w:sz w:val="28"/>
          <w:szCs w:val="28"/>
        </w:rPr>
        <w:t xml:space="preserve">х </w:t>
      </w:r>
      <w:r w:rsidR="00C129F4">
        <w:rPr>
          <w:sz w:val="28"/>
          <w:szCs w:val="28"/>
        </w:rPr>
        <w:t>инцидентов</w:t>
      </w:r>
      <w:r w:rsidRPr="00254F52">
        <w:rPr>
          <w:sz w:val="28"/>
          <w:szCs w:val="28"/>
        </w:rPr>
        <w:t xml:space="preserve"> могут варьироваться от одного учреждения к другому и меняться со временем, особенно по мере того, как мы вносим изменения в наше медицинское обслуживание. Поэтому важно фиксировать, отслеживать и анализировать все медицински</w:t>
      </w:r>
      <w:r>
        <w:rPr>
          <w:sz w:val="28"/>
          <w:szCs w:val="28"/>
        </w:rPr>
        <w:t xml:space="preserve">е </w:t>
      </w:r>
      <w:r w:rsidR="0084472E">
        <w:rPr>
          <w:sz w:val="28"/>
          <w:szCs w:val="28"/>
        </w:rPr>
        <w:t>инциденты</w:t>
      </w:r>
      <w:r w:rsidRPr="00254F52">
        <w:rPr>
          <w:sz w:val="28"/>
          <w:szCs w:val="28"/>
        </w:rPr>
        <w:t>, насколько это возможно на институци</w:t>
      </w:r>
      <w:r w:rsidR="004A2893">
        <w:rPr>
          <w:sz w:val="28"/>
          <w:szCs w:val="28"/>
        </w:rPr>
        <w:t xml:space="preserve">ональном уровне </w:t>
      </w:r>
      <w:r w:rsidR="004A2893">
        <w:rPr>
          <w:sz w:val="28"/>
          <w:szCs w:val="28"/>
        </w:rPr>
        <w:fldChar w:fldCharType="begin" w:fldLock="1"/>
      </w:r>
      <w:r w:rsidR="00467C11">
        <w:rPr>
          <w:sz w:val="28"/>
          <w:szCs w:val="28"/>
        </w:rPr>
        <w:instrText>ADDIN CSL_CITATION {"citationItems":[{"id":"ITEM-1","itemData":{"DOI":"10.1001/archinternmed.2007.12","ISSN":"00039926","PMID":"18195194","abstract":"Background: Collecting data on medical errors is essential for improving patient safety, but factors affecting error reporting by physicians are poorly understood. Methods: Survey of faculty and resident physicians in the midwest, mid-Atlantic, and northeast regions of the United States to investigate reporting of actual errors, likelihood of reporting hypothetical errors, attitudes toward reporting errors, and demographic factors. Results: Responses were received from 338 participants (response rate, 74.0%). Most respondents agreed that reporting errors improves the quality of care for future patients (84.3%) and would likely report a hypothetical error resulting in minor (73%) or major (92%) harm to a patient. However, only 17.8% of respondents had reported an actual minor error (resulting in prolonged treatment or discomfort), and only 3.8% had reported an actual major error (resulting in disability or death). Moreover, 16.9% acknowledged not reporting an actual minor error, and 3.8% acknowledged not reporting an actual major error. Only 54.8% of respondents knew how to report errors, and only 39.5% knew what kind of errors to report. Multivariate analyses of answers to hypothetical vignettes showed that willingness to report was positively associated with believing that reporting improves the quality of care, knowing how to report errors, believing in forgiveness, and being a faculty physician (vs a resident). Conclusion: Most faculty and resident physicians are inclined to report harm-causing hypothetical errors, but only a minority have actually reported an error. ©2008 American Medical Association. All rights reserved.","author":[{"dropping-particle":"","family":"Kaldjian","given":"Lauris C.","non-dropping-particle":"","parse-names":false,"suffix":""},{"dropping-particle":"","family":"Jones","given":"Elizabeth W.","non-dropping-particle":"","parse-names":false,"suffix":""},{"dropping-particle":"","family":"Wu","given":"Barry J.","non-dropping-particle":"","parse-names":false,"suffix":""},{"dropping-particle":"","family":"Forman-Hoffman","given":"Valerie L.","non-dropping-particle":"","parse-names":false,"suffix":""},{"dropping-particle":"","family":"Levi","given":"Benjamin H.","non-dropping-particle":"","parse-names":false,"suffix":""},{"dropping-particle":"","family":"Rosenthal","given":"Gary E.","non-dropping-particle":"","parse-names":false,"suffix":""}],"container-title":"Archives of Internal Medicine","id":"ITEM-1","issue":"1","issued":{"date-parts":[["2008"]]},"page":"40-46","title":"Reporting medical errors to improve patient safety: A survey of physicians in teaching hospitals","type":"article-journal","volume":"168"},"uris":["http://www.mendeley.com/documents/?uuid=ccbad0cc-2eff-37a5-8d4a-32f1f07b679f"]},{"id":"ITEM-2","itemData":{"DOI":"10.1016/j.aorn.2009.09.014","ISSN":"00012092","abstract":"Nurses play a vital role in improving the safety and quality of patient care—not only in the hospital or ambulatory treatment facility, but also of community-based care and the care performed by family members. Nurses need know what proven techniques and interventions they can use to enhance patient outcomes. To address this need, the Agency for Healthcare Research and Quality (AHRQ), with additional funding from the Robert Wood Johnson Foundation, has prepared this comprehensive, 1,400-page, handbook for nurses on patient safety and quality—Patient Safety and Quality: An Evidence-Based Handbook for Nurses.","author":[{"dropping-particle":"","family":"Barton","given":"Ann","non-dropping-particle":"","parse-names":false,"suffix":""}],"container-title":"AORN Journal","id":"ITEM-2","issue":"4","issued":{"date-parts":[["2009"]]},"page":"601-602","title":"Patient Safety and Quality: An Evidence-Based Handbook for Nurses","type":"article-journal","volume":"90"},"uris":["http://www.mendeley.com/documents/?uuid=846ccf96-143f-3b7c-95ec-cdbc4308af0b"]},{"id":"ITEM-3","itemData":{"DOI":"10.3238/arztebl.2010.0092","ISSN":"00121207","PMID":"20204120","abstract":"Background: Even in industrialized countries, health care is not as safe as it should be. The term \"patient safety\" denotes the non-occurrence of adverse events and the presence of measures to prevent them. Methods: The literature was selectively reviewed to obtain informa - tion on the epidemiology and causes of preventable adverse events (PAE), as well as on measures that can increase patient safety. Results: Preventable adverse events occur in Germany both in the hospital and in outpatient settings, although their precise frequency is currently a disputed matter. PAE should be analyzed systematically. They are caused both by active errors and by latent failures that are inherent in components of the health care system. Conclusion: Three main strategies should be pursued to improve patient safety. A safety management system involving error reporting, learning from errors, and the fair exchange of information should be established in hospitals and in doctors' outpatient practices. An error management system should be implemented in which critical incidents are identified, reported, and analyzed so that similar events can be prevented, and measures for the prevention of critical incidents and errors should also be implemented and evaluated. Finally, whenever preventable adverse events do occur, the persons involved should take action to prevent further harm to the patient and other involved individuals.","author":[{"dropping-particle":"","family":"Hoffmann","given":"Barbara","non-dropping-particle":"","parse-names":false,"suffix":""},{"dropping-particle":"","family":"Rohe","given":"Julia","non-dropping-particle":"","parse-names":false,"suffix":""}],"container-title":"Deutsches Arzteblatt","id":"ITEM-3","issue":"6","issued":{"date-parts":[["2010"]]},"page":"92-99","title":"Patientensicherheit und fehlermanagement: Ursachen unerwünschter ereignisse und maßnahmen zu ihrer vermeidung","type":"article-journal","volume":"107"},"uris":["http://www.mendeley.com/documents/?uuid=f1619ad1-115b-3c0a-91d5-032d24f83738"]}],"mendeley":{"formattedCitation":"[131–133]","plainTextFormattedCitation":"[131–133]","previouslyFormattedCitation":"[131–133]"},"properties":{"noteIndex":0},"schema":"https://github.com/citation-style-language/schema/raw/master/csl-citation.json"}</w:instrText>
      </w:r>
      <w:r w:rsidR="004A2893">
        <w:rPr>
          <w:sz w:val="28"/>
          <w:szCs w:val="28"/>
        </w:rPr>
        <w:fldChar w:fldCharType="separate"/>
      </w:r>
      <w:r w:rsidR="00467C11" w:rsidRPr="00467C11">
        <w:rPr>
          <w:noProof/>
          <w:sz w:val="28"/>
          <w:szCs w:val="28"/>
        </w:rPr>
        <w:t>[131–133]</w:t>
      </w:r>
      <w:r w:rsidR="004A2893">
        <w:rPr>
          <w:sz w:val="28"/>
          <w:szCs w:val="28"/>
        </w:rPr>
        <w:fldChar w:fldCharType="end"/>
      </w:r>
      <w:r w:rsidR="004A2893">
        <w:rPr>
          <w:sz w:val="28"/>
          <w:szCs w:val="28"/>
        </w:rPr>
        <w:t>.</w:t>
      </w:r>
      <w:r w:rsidR="00DD041A">
        <w:rPr>
          <w:sz w:val="28"/>
          <w:szCs w:val="28"/>
          <w:lang w:val="kk-KZ"/>
        </w:rPr>
        <w:t xml:space="preserve"> </w:t>
      </w:r>
    </w:p>
    <w:p w14:paraId="67C84EAD" w14:textId="787B634F" w:rsidR="004F5B59" w:rsidRPr="000A6FC2" w:rsidRDefault="00DD041A" w:rsidP="00DD041A">
      <w:pPr>
        <w:ind w:left="113" w:firstLine="538"/>
        <w:jc w:val="both"/>
        <w:rPr>
          <w:sz w:val="28"/>
          <w:szCs w:val="28"/>
        </w:rPr>
      </w:pPr>
      <w:r>
        <w:rPr>
          <w:sz w:val="28"/>
          <w:szCs w:val="28"/>
          <w:lang w:val="kk-KZ"/>
        </w:rPr>
        <w:t>В</w:t>
      </w:r>
      <w:r w:rsidRPr="00DD041A">
        <w:rPr>
          <w:sz w:val="28"/>
          <w:szCs w:val="28"/>
        </w:rPr>
        <w:t xml:space="preserve"> результате отсутствие стандартизированной номенклатуры и использование множественных и частично совпадающих определений </w:t>
      </w:r>
      <w:r>
        <w:rPr>
          <w:sz w:val="28"/>
          <w:szCs w:val="28"/>
          <w:lang w:val="kk-KZ"/>
        </w:rPr>
        <w:t xml:space="preserve">медицинской </w:t>
      </w:r>
      <w:r w:rsidR="0084472E">
        <w:rPr>
          <w:sz w:val="28"/>
          <w:szCs w:val="28"/>
        </w:rPr>
        <w:t>инциденты</w:t>
      </w:r>
      <w:r w:rsidRPr="00DD041A">
        <w:rPr>
          <w:sz w:val="28"/>
          <w:szCs w:val="28"/>
        </w:rPr>
        <w:t xml:space="preserve"> препятствуют синтезу и анализу данных, совместной </w:t>
      </w:r>
      <w:r w:rsidRPr="00DD041A">
        <w:rPr>
          <w:sz w:val="28"/>
          <w:szCs w:val="28"/>
        </w:rPr>
        <w:lastRenderedPageBreak/>
        <w:t>работе и оценке влияния изменений на оказание медицинской помощи</w:t>
      </w:r>
      <w:r w:rsidR="00FF2CAC" w:rsidRPr="00FF2CAC">
        <w:rPr>
          <w:sz w:val="28"/>
          <w:szCs w:val="28"/>
        </w:rPr>
        <w:t xml:space="preserve"> </w:t>
      </w:r>
      <w:r w:rsidR="00FF2CAC">
        <w:rPr>
          <w:sz w:val="28"/>
          <w:szCs w:val="28"/>
        </w:rPr>
        <w:fldChar w:fldCharType="begin" w:fldLock="1"/>
      </w:r>
      <w:r w:rsidR="00467C11">
        <w:rPr>
          <w:sz w:val="28"/>
          <w:szCs w:val="28"/>
        </w:rPr>
        <w:instrText>ADDIN CSL_CITATION {"citationItems":[{"id":"ITEM-1","itemData":{"DOI":"10.1201/9780203751725","ISBN":"9781351440219","abstract":"The provision of quality health care requires medical personnel to give careful attention to important life-sustaining details, such as monitoring critical vital signs of patients in intensive care, administering correct levels of anesthetic gases to prepare a patient for surgery, or dispensing proper levels of prescribed medications. Like other workers, health-care providers are affected by many physiological, psychological, and behavioral variables associated with their jobs and their particular lifestyles. For example, those who work much longer than a normal 8-hour workday, and those who have frequent shiftwork duty cycle changes often experience fatigue on the job, which can lead to lapses in attention or performance, and contribute to medical error and health-care mishaps.","author":[{"dropping-particle":"","family":"Krueger","given":"Gerald P.","non-dropping-particle":"","parse-names":false,"suffix":""}],"container-title":"Human Error in Medicine","id":"ITEM-1","issued":{"date-parts":[["2018"]]},"page":"311-326","title":"Fatigue, performance, and medical error","type":"chapter"},"uris":["http://www.mendeley.com/documents/?uuid=18f6865a-606c-350a-9931-007b18300a08"]},{"id":"ITEM-2","itemData":{"PMID":"21328766","abstract":"The complex and demanding clinical environment of nurses can be made a bit more understandable and easier in which to deliver care by accounting for a wide range of human factors concerns that directly and indirectly impact human performance. Human factors is the application of scientific knowledge about human strengths and limitations to the design of systems in the work environment to ensure safe and satisfying performance. A human factors framework such as that portrayed in Figure 1 helps us become aware of the salient components and their relationships that shape and influence the quality of care that is provided to patients. The concept of human error is a somewhat loaded term. Rather than falling into the trap of uncritically focusing on human error and searching for individuals to blame, a systems approach attempts to identify the contributing factors to substandard performance and find ways to better detect, recover from, or preclude problems that could result in harm to patients. Starting with the individual characteristics of providers such as their knowledge, skills, and sensory/physical capabilities, we examined a hierarchy of system factors, including the nature of the work performed, the physical environment, human-system interfaces, the organizational/social environment, management, and external factors. In our current fragmented health care system, where no single individual or entity is in charge, these multiple factors seem to be continuously misaligned and interact in a manner that leads to substandard care. These are the proverbial accidents in the system waiting to happen. Nurses serve in a critical role at the point of patient care; they are in an excellent position to not only identify the problems, but to help identify the problems-behind-the-problems. Nurses can actively practice the tenets of high-reliability organizations. It is recognized, of course, that nursing cannot address the system problems all on its own. Everyone who has a potential impact on patient care, no matter how remote (e.g., device manufacturers, administrators, nurse managers), needs to be mindful of the interdependent system factors that they play a role in shaping. Without a clear and strong nursing voice and an organizational climate that is conducive to candidly addressing system problems, efforts to improve patient safety and quality will fall short of their potential.","author":[{"dropping-particle":"","family":"Henriksen","given":"Kerm","non-dropping-particle":"","parse-names":false,"suffix":""},{"dropping-particle":"","family":"Dayton","given":"Elizabeth","non-dropping-particle":"","parse-names":false,"suffix":""},{"dropping-particle":"","family":"Keyes","given":"Margaret A.","non-dropping-particle":"","parse-names":false,"suffix":""},{"dropping-particle":"","family":"Carayon","given":"Pascale","non-dropping-particle":"","parse-names":false,"suffix":""},{"dropping-particle":"","family":"Hughes","given":"Ronda","non-dropping-particle":"","parse-names":false,"suffix":""}],"container-title":"Patient Safety and Quality: An Evidence-Based Handbook for Nurses","id":"ITEM-2","issued":{"date-parts":[["2008"]]},"title":"Understanding Adverse Events: A Human Factors Framework","type":"book"},"uris":["http://www.mendeley.com/documents/?uuid=ba0e3db9-4faa-36af-978b-1e57547f97f7"]},{"id":"ITEM-3","itemData":{"DOI":"10.4414/bms.2001.08252","ISSN":"1661-5948","container-title":"Bulletin des Médecins Suisses","id":"ITEM-3","issue":"25","issued":{"date-parts":[["2001"]]},"page":"1339-1343","title":"Incidence and acceptance of errors in medicine","type":"article-journal","volume":"82"},"uris":["http://www.mendeley.com/documents/?uuid=fb48f5cc-bdf3-3d76-a031-59a828de3858"]},{"id":"ITEM-4","itemData":{"ISSN":"08203946","PMID":"11338804","abstract":"Bioethics is now taught in every Canadian medical school. Canada needs a cadre of teachers who can help clinicians learn bioethics. Our purpose is to encourage clinician teachers to accept this important responsibility and to provide practical advice about teaching bioethics to clinicians as an integral part of good clinical medicine. We use 5 questions to focus the discussion: Why should I teach? What should I teach? How should I teach? How should I evaluate? How should I learn?","author":[{"dropping-particle":"","family":"McKneally","given":"Martin F.","non-dropping-particle":"","parse-names":false,"suffix":""},{"dropping-particle":"","family":"Singer","given":"Peter A.","non-dropping-particle":"","parse-names":false,"suffix":""}],"container-title":"CMAJ","id":"ITEM-4","issue":"8","issued":{"date-parts":[["2001"]]},"page":"1163-1167","title":"Bioethics for clinicians: 25. Teaching bioethics in the clinical setting","type":"article","volume":"164"},"uris":["http://www.mendeley.com/documents/?uuid=0688f1a4-8991-308b-a422-7bbde87b191f"]}],"mendeley":{"formattedCitation":"[134–137]","plainTextFormattedCitation":"[134–137]","previouslyFormattedCitation":"[134–137]"},"properties":{"noteIndex":0},"schema":"https://github.com/citation-style-language/schema/raw/master/csl-citation.json"}</w:instrText>
      </w:r>
      <w:r w:rsidR="00FF2CAC">
        <w:rPr>
          <w:sz w:val="28"/>
          <w:szCs w:val="28"/>
        </w:rPr>
        <w:fldChar w:fldCharType="separate"/>
      </w:r>
      <w:r w:rsidR="00467C11" w:rsidRPr="00467C11">
        <w:rPr>
          <w:noProof/>
          <w:sz w:val="28"/>
          <w:szCs w:val="28"/>
        </w:rPr>
        <w:t>[134–137]</w:t>
      </w:r>
      <w:r w:rsidR="00FF2CAC">
        <w:rPr>
          <w:sz w:val="28"/>
          <w:szCs w:val="28"/>
        </w:rPr>
        <w:fldChar w:fldCharType="end"/>
      </w:r>
      <w:r w:rsidRPr="000A6FC2">
        <w:rPr>
          <w:sz w:val="28"/>
          <w:szCs w:val="28"/>
        </w:rPr>
        <w:t xml:space="preserve">. </w:t>
      </w:r>
      <w:r w:rsidRPr="00DD041A">
        <w:rPr>
          <w:sz w:val="28"/>
          <w:szCs w:val="28"/>
        </w:rPr>
        <w:t xml:space="preserve">Кроме того, лишь немногие опубликованные исследования непосредственно измеряли </w:t>
      </w:r>
      <w:r>
        <w:rPr>
          <w:sz w:val="28"/>
          <w:szCs w:val="28"/>
          <w:lang w:val="kk-KZ"/>
        </w:rPr>
        <w:t>медицинскую</w:t>
      </w:r>
      <w:r w:rsidRPr="00DD041A">
        <w:rPr>
          <w:sz w:val="28"/>
          <w:szCs w:val="28"/>
        </w:rPr>
        <w:t xml:space="preserve"> ошибку</w:t>
      </w:r>
      <w:r w:rsidR="00FF2CAC" w:rsidRPr="00FF2CAC">
        <w:rPr>
          <w:sz w:val="28"/>
          <w:szCs w:val="28"/>
        </w:rPr>
        <w:t xml:space="preserve"> </w:t>
      </w:r>
      <w:r w:rsidR="00FF2CAC">
        <w:rPr>
          <w:sz w:val="28"/>
          <w:szCs w:val="28"/>
        </w:rPr>
        <w:fldChar w:fldCharType="begin" w:fldLock="1"/>
      </w:r>
      <w:r w:rsidR="00467C11">
        <w:rPr>
          <w:sz w:val="28"/>
          <w:szCs w:val="28"/>
        </w:rPr>
        <w:instrText>ADDIN CSL_CITATION {"citationItems":[{"id":"ITEM-1","itemData":{"abstract":"National Coordinating Council for Medication Error Reporting and Prevention. What is a medication error? New York, NY: National Coordinating Council for Medication Error Reporting and Prevention; 2015. (http://www.nccmerp.org/ about-medication-errors, accessed 19 September 2016).","author":[{"dropping-particle":"","family":"nccmerp","given":"","non-dropping-particle":"","parse-names":false,"suffix":""}],"container-title":"About Medication Errors","id":"ITEM-1","issued":{"date-parts":[["2014"]]},"page":"http://www.nccmerp.org/about-medication-errors","title":"What is a Medication Error?","type":"article-journal"},"uris":["http://www.mendeley.com/documents/?uuid=c2d9b403-a20c-376d-8679-474802d2dbef"]},{"id":"ITEM-2","itemData":{"DOI":"10.1201/9780203751725","ISBN":"9781351440219","abstract":"The provision of quality health care requires medical personnel to give careful attention to important life-sustaining details, such as monitoring critical vital signs of patients in intensive care, administering correct levels of anesthetic gases to prepare a patient for surgery, or dispensing proper levels of prescribed medications. Like other workers, health-care providers are affected by many physiological, psychological, and behavioral variables associated with their jobs and their particular lifestyles. For example, those who work much longer than a normal 8-hour workday, and those who have frequent shiftwork duty cycle changes often experience fatigue on the job, which can lead to lapses in attention or performance, and contribute to medical error and health-care mishaps.","author":[{"dropping-particle":"","family":"Krueger","given":"Gerald P.","non-dropping-particle":"","parse-names":false,"suffix":""}],"container-title":"Human Error in Medicine","id":"ITEM-2","issued":{"date-parts":[["2018"]]},"page":"311-326","title":"Fatigue, performance, and medical error","type":"chapter"},"uris":["http://www.mendeley.com/documents/?uuid=18f6865a-606c-350a-9931-007b18300a08"]}],"mendeley":{"formattedCitation":"[134,138]","plainTextFormattedCitation":"[134,138]","previouslyFormattedCitation":"[134,138]"},"properties":{"noteIndex":0},"schema":"https://github.com/citation-style-language/schema/raw/master/csl-citation.json"}</w:instrText>
      </w:r>
      <w:r w:rsidR="00FF2CAC">
        <w:rPr>
          <w:sz w:val="28"/>
          <w:szCs w:val="28"/>
        </w:rPr>
        <w:fldChar w:fldCharType="separate"/>
      </w:r>
      <w:r w:rsidR="00467C11" w:rsidRPr="00467C11">
        <w:rPr>
          <w:noProof/>
          <w:sz w:val="28"/>
          <w:szCs w:val="28"/>
        </w:rPr>
        <w:t>[134,138]</w:t>
      </w:r>
      <w:r w:rsidR="00FF2CAC">
        <w:rPr>
          <w:sz w:val="28"/>
          <w:szCs w:val="28"/>
        </w:rPr>
        <w:fldChar w:fldCharType="end"/>
      </w:r>
      <w:r w:rsidR="00FF2CAC" w:rsidRPr="00FF2CAC">
        <w:rPr>
          <w:sz w:val="28"/>
          <w:szCs w:val="28"/>
        </w:rPr>
        <w:t xml:space="preserve">. </w:t>
      </w:r>
      <w:r w:rsidRPr="00DD041A">
        <w:rPr>
          <w:sz w:val="28"/>
          <w:szCs w:val="28"/>
        </w:rPr>
        <w:t xml:space="preserve">Вместо этого исследователи приняли суррогатные меры </w:t>
      </w:r>
      <w:r w:rsidR="0084472E">
        <w:rPr>
          <w:sz w:val="28"/>
          <w:szCs w:val="28"/>
        </w:rPr>
        <w:t>инциденты</w:t>
      </w:r>
      <w:r w:rsidRPr="00DD041A">
        <w:rPr>
          <w:sz w:val="28"/>
          <w:szCs w:val="28"/>
        </w:rPr>
        <w:t>, такие как вредные эпизоды</w:t>
      </w:r>
      <w:r w:rsidR="00CC0D56" w:rsidRPr="00CC0D56">
        <w:rPr>
          <w:sz w:val="28"/>
          <w:szCs w:val="28"/>
        </w:rPr>
        <w:t xml:space="preserve"> </w:t>
      </w:r>
      <w:r w:rsidR="00CC0D56">
        <w:rPr>
          <w:sz w:val="28"/>
          <w:szCs w:val="28"/>
        </w:rPr>
        <w:fldChar w:fldCharType="begin" w:fldLock="1"/>
      </w:r>
      <w:r w:rsidR="00467C11">
        <w:rPr>
          <w:sz w:val="28"/>
          <w:szCs w:val="28"/>
        </w:rPr>
        <w:instrText>ADDIN CSL_CITATION {"citationItems":[{"id":"ITEM-1","itemData":{"DOI":"10.1001/archinternmed.2007.87","ISSN":"00039926","PMID":"18299494","abstract":"Background: Many hospitalized older adults develop iatrogenic complications unrelated to their presenting diagnoses that can result in longer hospitalizations, functional impairment, or unanticipated medical or surgical interventions. These complications are often referred to as \"hazards of hospitalization\" and include delirium, malnutrition, urinary incontinence, pressure ulcers, depression, falls, restraint use, infection, functional decline, adverse drug effects, and death. The aims of this study were to assess house staff member awareness of older patients' risk factors for developing hazards of hospitalization and to determine areas in which interventions may help improve recognition. Methods: A cross-sectional study was performed, from December 1, 1999, through August 31, 2002, of internal medicine and medicine or pediatric house staff members and their patients from 4 medical units at Mount Sinai Medical Center. Each house staff member completed a 23-item survey on 3 of their recently admitted patients. These patients and, if appropriate, their surrogates were interviewed by the study investigator within 2 hours of the completion of the house staff survey. House staff member responses are compared with those obtained by the study investigator. The completed house staff surveys were compared with the reference standard, and areas of agreement and disagreement were noted. Results: Eighty-six house staff teams, consisting of 1 intern and 1 resident (in either the second or third postgraduate year), and 105 patients were enrolled in the study. The house staff members were in frank disagreement or poor agreement with the reference standard in knowing the following: how well their patients were oriented to place or how long they had been hospitalized; patients' quality of sleep, presence of pain, history of falls, mood, quantity of food intake, and use of hearing aids, glasses, or an ambulation assistive device when at home; and the name of their patients' primary care physicians. Conclusions: This study showed that internal medicine house staff members are not aware of many of their patients' risk factors for developing the hazards of hospitalization. Some of these deficits are glaring, particularly the lack of awareness of patients' orientation to place and time (duration of hospitalization), presence of pain, and the identity of their primary care physician. It will likely take education and cultural change to improve this performance. Such improvem…","author":[{"dropping-particle":"","family":"Fernande","given":"Helen M.","non-dropping-particle":"","parse-names":false,"suffix":""},{"dropping-particle":"","family":"Callahan","given":"Kathryn E.","non-dropping-particle":"","parse-names":false,"suffix":""},{"dropping-particle":"","family":"Likourezos","given":"Antonios","non-dropping-particle":"","parse-names":false,"suffix":""},{"dropping-particle":"","family":"Leipzig","given":"Rosanne M.","non-dropping-particle":"","parse-names":false,"suffix":""}],"container-title":"Archives of Internal Medicine","id":"ITEM-1","issue":"4","issued":{"date-parts":[["2008"]]},"page":"390-396","title":"House staff member awareness of older inpatients' risks for hazards of hospitalization","type":"article-journal","volume":"168"},"uris":["http://www.mendeley.com/documents/?uuid=2bcd9994-93e6-3f7e-b199-2d7e999d11b7"]}],"mendeley":{"formattedCitation":"[139]","plainTextFormattedCitation":"[139]","previouslyFormattedCitation":"[139]"},"properties":{"noteIndex":0},"schema":"https://github.com/citation-style-language/schema/raw/master/csl-citation.json"}</w:instrText>
      </w:r>
      <w:r w:rsidR="00CC0D56">
        <w:rPr>
          <w:sz w:val="28"/>
          <w:szCs w:val="28"/>
        </w:rPr>
        <w:fldChar w:fldCharType="separate"/>
      </w:r>
      <w:r w:rsidR="00467C11" w:rsidRPr="00467C11">
        <w:rPr>
          <w:noProof/>
          <w:sz w:val="28"/>
          <w:szCs w:val="28"/>
        </w:rPr>
        <w:t>[139]</w:t>
      </w:r>
      <w:r w:rsidR="00CC0D56">
        <w:rPr>
          <w:sz w:val="28"/>
          <w:szCs w:val="28"/>
        </w:rPr>
        <w:fldChar w:fldCharType="end"/>
      </w:r>
      <w:r w:rsidR="00CC0D56" w:rsidRPr="00CC0D56">
        <w:rPr>
          <w:sz w:val="28"/>
          <w:szCs w:val="28"/>
        </w:rPr>
        <w:t>,</w:t>
      </w:r>
      <w:r w:rsidRPr="00DD041A">
        <w:rPr>
          <w:sz w:val="28"/>
          <w:szCs w:val="28"/>
        </w:rPr>
        <w:t xml:space="preserve"> ятрогенные заболевания</w:t>
      </w:r>
      <w:r w:rsidR="00CC0D56" w:rsidRPr="00CC0D56">
        <w:rPr>
          <w:sz w:val="28"/>
          <w:szCs w:val="28"/>
        </w:rPr>
        <w:t xml:space="preserve"> </w:t>
      </w:r>
      <w:r w:rsidR="000F304B">
        <w:rPr>
          <w:sz w:val="28"/>
          <w:szCs w:val="28"/>
        </w:rPr>
        <w:fldChar w:fldCharType="begin" w:fldLock="1"/>
      </w:r>
      <w:r w:rsidR="00467C11">
        <w:rPr>
          <w:sz w:val="28"/>
          <w:szCs w:val="28"/>
        </w:rPr>
        <w:instrText>ADDIN CSL_CITATION {"citationItems":[{"id":"ITEM-1","itemData":{"DOI":"10.1001/archinternmed.2007.87","ISSN":"00039926","PMID":"18299494","abstract":"Background: Many hospitalized older adults develop iatrogenic complications unrelated to their presenting diagnoses that can result in longer hospitalizations, functional impairment, or unanticipated medical or surgical interventions. These complications are often referred to as \"hazards of hospitalization\" and include delirium, malnutrition, urinary incontinence, pressure ulcers, depression, falls, restraint use, infection, functional decline, adverse drug effects, and death. The aims of this study were to assess house staff member awareness of older patients' risk factors for developing hazards of hospitalization and to determine areas in which interventions may help improve recognition. Methods: A cross-sectional study was performed, from December 1, 1999, through August 31, 2002, of internal medicine and medicine or pediatric house staff members and their patients from 4 medical units at Mount Sinai Medical Center. Each house staff member completed a 23-item survey on 3 of their recently admitted patients. These patients and, if appropriate, their surrogates were interviewed by the study investigator within 2 hours of the completion of the house staff survey. House staff member responses are compared with those obtained by the study investigator. The completed house staff surveys were compared with the reference standard, and areas of agreement and disagreement were noted. Results: Eighty-six house staff teams, consisting of 1 intern and 1 resident (in either the second or third postgraduate year), and 105 patients were enrolled in the study. The house staff members were in frank disagreement or poor agreement with the reference standard in knowing the following: how well their patients were oriented to place or how long they had been hospitalized; patients' quality of sleep, presence of pain, history of falls, mood, quantity of food intake, and use of hearing aids, glasses, or an ambulation assistive device when at home; and the name of their patients' primary care physicians. Conclusions: This study showed that internal medicine house staff members are not aware of many of their patients' risk factors for developing the hazards of hospitalization. Some of these deficits are glaring, particularly the lack of awareness of patients' orientation to place and time (duration of hospitalization), presence of pain, and the identity of their primary care physician. It will likely take education and cultural change to improve this performance. Such improvem…","author":[{"dropping-particle":"","family":"Fernande","given":"Helen M.","non-dropping-particle":"","parse-names":false,"suffix":""},{"dropping-particle":"","family":"Callahan","given":"Kathryn E.","non-dropping-particle":"","parse-names":false,"suffix":""},{"dropping-particle":"","family":"Likourezos","given":"Antonios","non-dropping-particle":"","parse-names":false,"suffix":""},{"dropping-particle":"","family":"Leipzig","given":"Rosanne M.","non-dropping-particle":"","parse-names":false,"suffix":""}],"container-title":"Archives of Internal Medicine","id":"ITEM-1","issue":"4","issued":{"date-parts":[["2008"]]},"page":"390-396","title":"House staff member awareness of older inpatients' risks for hazards of hospitalization","type":"article-journal","volume":"168"},"uris":["http://www.mendeley.com/documents/?uuid=2bcd9994-93e6-3f7e-b199-2d7e999d11b7"]}],"mendeley":{"formattedCitation":"[139]","plainTextFormattedCitation":"[139]","previouslyFormattedCitation":"[139]"},"properties":{"noteIndex":0},"schema":"https://github.com/citation-style-language/schema/raw/master/csl-citation.json"}</w:instrText>
      </w:r>
      <w:r w:rsidR="000F304B">
        <w:rPr>
          <w:sz w:val="28"/>
          <w:szCs w:val="28"/>
        </w:rPr>
        <w:fldChar w:fldCharType="separate"/>
      </w:r>
      <w:r w:rsidR="00467C11" w:rsidRPr="00467C11">
        <w:rPr>
          <w:noProof/>
          <w:sz w:val="28"/>
          <w:szCs w:val="28"/>
        </w:rPr>
        <w:t>[139]</w:t>
      </w:r>
      <w:r w:rsidR="000F304B">
        <w:rPr>
          <w:sz w:val="28"/>
          <w:szCs w:val="28"/>
        </w:rPr>
        <w:fldChar w:fldCharType="end"/>
      </w:r>
      <w:r w:rsidR="002F0E9F">
        <w:rPr>
          <w:sz w:val="28"/>
          <w:szCs w:val="28"/>
        </w:rPr>
        <w:t xml:space="preserve">, </w:t>
      </w:r>
      <w:r w:rsidRPr="00DD041A">
        <w:rPr>
          <w:sz w:val="28"/>
          <w:szCs w:val="28"/>
        </w:rPr>
        <w:t>критически</w:t>
      </w:r>
      <w:r>
        <w:rPr>
          <w:sz w:val="28"/>
          <w:szCs w:val="28"/>
          <w:lang w:val="kk-KZ"/>
        </w:rPr>
        <w:t>е</w:t>
      </w:r>
      <w:r w:rsidRPr="00DD041A">
        <w:rPr>
          <w:sz w:val="28"/>
          <w:szCs w:val="28"/>
        </w:rPr>
        <w:t xml:space="preserve"> происшествий</w:t>
      </w:r>
      <w:r w:rsidR="000F304B" w:rsidRPr="000F304B">
        <w:rPr>
          <w:sz w:val="28"/>
          <w:szCs w:val="28"/>
        </w:rPr>
        <w:t xml:space="preserve"> </w:t>
      </w:r>
      <w:r w:rsidR="000F304B">
        <w:rPr>
          <w:sz w:val="28"/>
          <w:szCs w:val="28"/>
        </w:rPr>
        <w:fldChar w:fldCharType="begin" w:fldLock="1"/>
      </w:r>
      <w:r w:rsidR="00467C11">
        <w:rPr>
          <w:sz w:val="28"/>
          <w:szCs w:val="28"/>
        </w:rPr>
        <w:instrText>ADDIN CSL_CITATION {"citationItems":[{"id":"ITEM-1","itemData":{"DOI":"10.1097/00000542-197812000-00004","ISSN":"00033022","PMID":"727541","abstract":"A modified critical-incident analysis technique was used in a retrospective examination of the characteristics of human error and equipment failure in anesthetic practice. The objective was to uncover patterns of frequently occurring incidents that are in need of careful prospective investigation. Forty-seven interviews were conducted with staff and resident anesthesiologists at one urban teaching institution, and descriptions of 359 preventable incidents were obtained. Twenty-three categories of details from these descriptions were subjected to computer-aided analysis for trends and patterns. Most of the preventable incidents involved human error (82%), with breathing-circuit disconnections, inadvertent changes in gas flow, and drug-syringe errors being frequent problems. Overt equipment failures constituted only 14% of the total number of preventable incidents, but equipment design was indictable in many categories of human error, as were inadequate experience and insufficient familiarity with equipment or with the specific surgical procedure. Other factors frequently associated with incidents were inadequate communication among personnel, haste or lack of precaution, and distraction. Results from multi-hospital studies based on the methodology developed could be used for more objective determination of priorities and planning of specific investments for decreasing the risk associated with anesthesia.","author":[{"dropping-particle":"","family":"Cooper","given":"J. B.","non-dropping-particle":"","parse-names":false,"suffix":""},{"dropping-particle":"","family":"Newbower","given":"R. S.","non-dropping-particle":"","parse-names":false,"suffix":""},{"dropping-particle":"","family":"Long","given":"C. D.","non-dropping-particle":"","parse-names":false,"suffix":""},{"dropping-particle":"","family":"McPeek","given":"B.","non-dropping-particle":"","parse-names":false,"suffix":""}],"container-title":"Anesthesiology","id":"ITEM-1","issue":"6","issued":{"date-parts":[["1978"]]},"page":"399-406","title":"Preventable anesthesia mishaps: A study of human factors","type":"article-journal","volume":"49"},"uris":["http://www.mendeley.com/documents/?uuid=d1256fcc-09f4-3bc7-9727-fa05d8d10bfd"]}],"mendeley":{"formattedCitation":"[140]","plainTextFormattedCitation":"[140]","previouslyFormattedCitation":"[140]"},"properties":{"noteIndex":0},"schema":"https://github.com/citation-style-language/schema/raw/master/csl-citation.json"}</w:instrText>
      </w:r>
      <w:r w:rsidR="000F304B">
        <w:rPr>
          <w:sz w:val="28"/>
          <w:szCs w:val="28"/>
        </w:rPr>
        <w:fldChar w:fldCharType="separate"/>
      </w:r>
      <w:r w:rsidR="00467C11" w:rsidRPr="00467C11">
        <w:rPr>
          <w:noProof/>
          <w:sz w:val="28"/>
          <w:szCs w:val="28"/>
        </w:rPr>
        <w:t>[140]</w:t>
      </w:r>
      <w:r w:rsidR="000F304B">
        <w:rPr>
          <w:sz w:val="28"/>
          <w:szCs w:val="28"/>
        </w:rPr>
        <w:fldChar w:fldCharType="end"/>
      </w:r>
      <w:r w:rsidRPr="00DD041A">
        <w:rPr>
          <w:sz w:val="28"/>
          <w:szCs w:val="28"/>
        </w:rPr>
        <w:t>, потенциально компенсируемы</w:t>
      </w:r>
      <w:r>
        <w:rPr>
          <w:sz w:val="28"/>
          <w:szCs w:val="28"/>
          <w:lang w:val="kk-KZ"/>
        </w:rPr>
        <w:t>е</w:t>
      </w:r>
      <w:r w:rsidRPr="00DD041A">
        <w:rPr>
          <w:sz w:val="28"/>
          <w:szCs w:val="28"/>
        </w:rPr>
        <w:t xml:space="preserve"> событи</w:t>
      </w:r>
      <w:r>
        <w:rPr>
          <w:sz w:val="28"/>
          <w:szCs w:val="28"/>
          <w:lang w:val="kk-KZ"/>
        </w:rPr>
        <w:t>я</w:t>
      </w:r>
      <w:r w:rsidR="000F304B">
        <w:rPr>
          <w:sz w:val="28"/>
          <w:szCs w:val="28"/>
          <w:lang w:val="kk-KZ"/>
        </w:rPr>
        <w:t xml:space="preserve"> </w:t>
      </w:r>
      <w:r w:rsidR="000F304B">
        <w:rPr>
          <w:sz w:val="28"/>
          <w:szCs w:val="28"/>
          <w:lang w:val="kk-KZ"/>
        </w:rPr>
        <w:fldChar w:fldCharType="begin" w:fldLock="1"/>
      </w:r>
      <w:r w:rsidR="00467C11">
        <w:rPr>
          <w:sz w:val="28"/>
          <w:szCs w:val="28"/>
          <w:lang w:val="kk-KZ"/>
        </w:rPr>
        <w:instrText>ADDIN CSL_CITATION {"citationItems":[{"id":"ITEM-1","itemData":{"ISSN":"00930415","PMID":"664637","abstract":"There are risks of adverse outcomes to patients in the course of health care management. A study was undertaken to measure these outcomes in California for 1974. Secondary benefits of the study include new insights into the types and sources of disabilities caused by health care management and the development of new methods for carrying out generic adverse-outcome monitoring.","author":[{"dropping-particle":"","family":"Mills","given":"D. H.","non-dropping-particle":"","parse-names":false,"suffix":""}],"container-title":"Western Journal of Medicine","id":"ITEM-1","issue":"4","issued":{"date-parts":[["1978"]]},"page":"360-365","title":"Medical insurance feasibility study. A technical summary","type":"article-journal","volume":"128"},"uris":["http://www.mendeley.com/documents/?uuid=b29cede0-8199-3337-a750-433ef5bbf8d2"]}],"mendeley":{"formattedCitation":"[141]","plainTextFormattedCitation":"[141]","previouslyFormattedCitation":"[141]"},"properties":{"noteIndex":0},"schema":"https://github.com/citation-style-language/schema/raw/master/csl-citation.json"}</w:instrText>
      </w:r>
      <w:r w:rsidR="000F304B">
        <w:rPr>
          <w:sz w:val="28"/>
          <w:szCs w:val="28"/>
          <w:lang w:val="kk-KZ"/>
        </w:rPr>
        <w:fldChar w:fldCharType="separate"/>
      </w:r>
      <w:r w:rsidR="00467C11" w:rsidRPr="00467C11">
        <w:rPr>
          <w:noProof/>
          <w:sz w:val="28"/>
          <w:szCs w:val="28"/>
          <w:lang w:val="kk-KZ"/>
        </w:rPr>
        <w:t>[141]</w:t>
      </w:r>
      <w:r w:rsidR="000F304B">
        <w:rPr>
          <w:sz w:val="28"/>
          <w:szCs w:val="28"/>
          <w:lang w:val="kk-KZ"/>
        </w:rPr>
        <w:fldChar w:fldCharType="end"/>
      </w:r>
      <w:r w:rsidR="000D5D41">
        <w:rPr>
          <w:sz w:val="28"/>
          <w:szCs w:val="28"/>
        </w:rPr>
        <w:t xml:space="preserve">, </w:t>
      </w:r>
      <w:r w:rsidRPr="00DD041A">
        <w:rPr>
          <w:sz w:val="28"/>
          <w:szCs w:val="28"/>
        </w:rPr>
        <w:t>халатность</w:t>
      </w:r>
      <w:r w:rsidR="000F304B">
        <w:rPr>
          <w:sz w:val="28"/>
          <w:szCs w:val="28"/>
        </w:rPr>
        <w:t xml:space="preserve"> </w:t>
      </w:r>
      <w:r w:rsidR="000F304B">
        <w:rPr>
          <w:sz w:val="28"/>
          <w:szCs w:val="28"/>
        </w:rPr>
        <w:fldChar w:fldCharType="begin" w:fldLock="1"/>
      </w:r>
      <w:r w:rsidR="00467C11">
        <w:rPr>
          <w:sz w:val="28"/>
          <w:szCs w:val="28"/>
        </w:rPr>
        <w:instrText>ADDIN CSL_CITATION {"citationItems":[{"id":"ITEM-1","itemData":{"DOI":"10.1136/qshc.2002.003822","ISSN":"14753898","PMID":"15069223","abstract":"BACKGROUND: As part of an interdisciplinary study of medical injury and malpractice litigation, we estimated the incidence of adverse events, defined as injuries caused by medical management, and of the subgroup of such injuries that resulted from negligent or substandard care. METHODS: We reviewed 30121 randomly selected records from 51 randomly selected acute care, non-psychiatric hospitals in New York State in 1984. We then developed population estimates of injuries and computed rates according to the age and sex of the patients as well as the specialties of the physicians. RESULTS: Adverse events occurred in 3.7% of the hospitalizations (95% confidence interval 3.2 to 4.2), and 27.6% of the adverse events were due to negligence (95% confidence interval 22.5 to 32.6). Although 70.5% of the adverse events gave rise to disability lasting less than 6 months, 2.6% caused permanently disabling injuries and 13.6% led to death. The percentage of adverse events attributable to negligence increased in the categories of more severe injuries (Wald test chi(2) = 21.04, p&lt;0.0001). Using weighted totals we estimated that among the 2671863 patients discharged from New York hospitals in 1984 there were 98609 adverse events and 27179 adverse events involving negligence. Rates of adverse events rose with age (p&lt;0.0001). The percentage of adverse events due to negligence was markedly higher among the elderly (p&lt;0.01). There were significant differences in rates of adverse events among categories of clinical specialties (p&lt;0.0001), but no differences in the percentage due to negligence. CONCLUSIONS: There is a substantial amount of injury to patients from medical management, and many injuries are the result of substandard care.","author":[{"dropping-particle":"","family":"Brennan","given":"Troyen A.","non-dropping-particle":"","parse-names":false,"suffix":""},{"dropping-particle":"","family":"Leape","given":"Lucian L.","non-dropping-particle":"","parse-names":false,"suffix":""},{"dropping-particle":"","family":"Laird","given":"Nan M.","non-dropping-particle":"","parse-names":false,"suffix":""},{"dropping-particle":"","family":"Hebert","given":"Liesi","non-dropping-particle":"","parse-names":false,"suffix":""},{"dropping-particle":"","family":"Localio","given":"A. Russell","non-dropping-particle":"","parse-names":false,"suffix":""},{"dropping-particle":"","family":"Lawthers","given":"Ann G.","non-dropping-particle":"","parse-names":false,"suffix":""},{"dropping-particle":"","family":"Newhouse","given":"Joseph P.","non-dropping-particle":"","parse-names":false,"suffix":""},{"dropping-particle":"","family":"Weiler","given":"Paul C.","non-dropping-particle":"","parse-names":false,"suffix":""},{"dropping-particle":"","family":"Hiatt","given":"Howard H.","non-dropping-particle":"","parse-names":false,"suffix":""}],"container-title":"Quality &amp; safety in health care","id":"ITEM-1","issue":"2","issued":{"date-parts":[["2004","2","7"]]},"page":"370-376","title":"Incidence of adverse events and negligence in hospitalized patients: results of the Harvard Medical Practice Study I. 1991.","type":"article-journal","volume":"13"},"uris":["http://www.mendeley.com/documents/?uuid=143236b2-c271-3a49-883e-d2649fbcbb58"]}],"mendeley":{"formattedCitation":"[142]","plainTextFormattedCitation":"[142]","previouslyFormattedCitation":"[142]"},"properties":{"noteIndex":0},"schema":"https://github.com/citation-style-language/schema/raw/master/csl-citation.json"}</w:instrText>
      </w:r>
      <w:r w:rsidR="000F304B">
        <w:rPr>
          <w:sz w:val="28"/>
          <w:szCs w:val="28"/>
        </w:rPr>
        <w:fldChar w:fldCharType="separate"/>
      </w:r>
      <w:r w:rsidR="00467C11" w:rsidRPr="00467C11">
        <w:rPr>
          <w:noProof/>
          <w:sz w:val="28"/>
          <w:szCs w:val="28"/>
        </w:rPr>
        <w:t>[142]</w:t>
      </w:r>
      <w:r w:rsidR="000F304B">
        <w:rPr>
          <w:sz w:val="28"/>
          <w:szCs w:val="28"/>
        </w:rPr>
        <w:fldChar w:fldCharType="end"/>
      </w:r>
      <w:r w:rsidRPr="00DD041A">
        <w:rPr>
          <w:sz w:val="28"/>
          <w:szCs w:val="28"/>
        </w:rPr>
        <w:t>, предотвратимые нежелательные явления</w:t>
      </w:r>
      <w:r w:rsidR="00D33DC4">
        <w:rPr>
          <w:sz w:val="28"/>
          <w:szCs w:val="28"/>
        </w:rPr>
        <w:t xml:space="preserve"> </w:t>
      </w:r>
      <w:r w:rsidR="00D33DC4">
        <w:rPr>
          <w:sz w:val="28"/>
          <w:szCs w:val="28"/>
        </w:rPr>
        <w:fldChar w:fldCharType="begin" w:fldLock="1"/>
      </w:r>
      <w:r w:rsidR="00467C11">
        <w:rPr>
          <w:sz w:val="28"/>
          <w:szCs w:val="28"/>
        </w:rPr>
        <w:instrText>ADDIN CSL_CITATION {"citationItems":[{"id":"ITEM-1","itemData":{"DOI":"10.5694/j.1326-5377.1995.tb124691.x","ISSN":"0025729X","PMID":"7476634","abstract":"A review of the medical records of over 14 000 admissions to 28 hospitals in New South Wales and South Australia revealed that 16.6% of these admissions were associated with an 'adverse event' which resulted in disability or a longer hospital stay for the patient and was caused by health care management; 51% of the adverse events were considered preventable. In 77.1% the disability had resolved within 12 months, but in 13.7% the disability was permanent and in 4.9% the patient died.","author":[{"dropping-particle":"","family":"Wilson McL.","given":"R.","non-dropping-particle":"","parse-names":false,"suffix":""},{"dropping-particle":"","family":"Runciman","given":"W. B.","non-dropping-particle":"","parse-names":false,"suffix":""},{"dropping-particle":"","family":"Gibberd","given":"R. W.","non-dropping-particle":"","parse-names":false,"suffix":""},{"dropping-particle":"","family":"Harrison","given":"B. T.","non-dropping-particle":"","parse-names":false,"suffix":""},{"dropping-particle":"","family":"Newby","given":"L.","non-dropping-particle":"","parse-names":false,"suffix":""},{"dropping-particle":"","family":"Hamilton","given":"J. D.","non-dropping-particle":"","parse-names":false,"suffix":""}],"container-title":"Medical Journal of Australia","id":"ITEM-1","issue":"9","issued":{"date-parts":[["1995"]]},"page":"458-471","title":"The quality in Australian health care study","type":"article-journal","volume":"163"},"uris":["http://www.mendeley.com/documents/?uuid=857bc071-25d6-34a8-9951-8436d3175e6c"]}],"mendeley":{"formattedCitation":"[143]","plainTextFormattedCitation":"[143]","previouslyFormattedCitation":"[143]"},"properties":{"noteIndex":0},"schema":"https://github.com/citation-style-language/schema/raw/master/csl-citation.json"}</w:instrText>
      </w:r>
      <w:r w:rsidR="00D33DC4">
        <w:rPr>
          <w:sz w:val="28"/>
          <w:szCs w:val="28"/>
        </w:rPr>
        <w:fldChar w:fldCharType="separate"/>
      </w:r>
      <w:r w:rsidR="00467C11" w:rsidRPr="00467C11">
        <w:rPr>
          <w:noProof/>
          <w:sz w:val="28"/>
          <w:szCs w:val="28"/>
        </w:rPr>
        <w:t>[143]</w:t>
      </w:r>
      <w:r w:rsidR="00D33DC4">
        <w:rPr>
          <w:sz w:val="28"/>
          <w:szCs w:val="28"/>
        </w:rPr>
        <w:fldChar w:fldCharType="end"/>
      </w:r>
      <w:r w:rsidRPr="00DD041A">
        <w:rPr>
          <w:sz w:val="28"/>
          <w:szCs w:val="28"/>
        </w:rPr>
        <w:t xml:space="preserve">, </w:t>
      </w:r>
      <w:r w:rsidR="000F304B">
        <w:rPr>
          <w:sz w:val="28"/>
          <w:szCs w:val="28"/>
        </w:rPr>
        <w:t>потенциальная ошибка</w:t>
      </w:r>
      <w:r w:rsidR="00237C3E">
        <w:rPr>
          <w:sz w:val="28"/>
          <w:szCs w:val="28"/>
        </w:rPr>
        <w:fldChar w:fldCharType="begin" w:fldLock="1"/>
      </w:r>
      <w:r w:rsidR="00467C11">
        <w:rPr>
          <w:sz w:val="28"/>
          <w:szCs w:val="28"/>
        </w:rPr>
        <w:instrText>ADDIN CSL_CITATION {"citationItems":[{"id":"ITEM-1","itemData":{"DOI":"10.7417/CT.2018.2066","ISSN":"19726007","PMID":"29938744","abstract":"Introduction. The error in medicine is always the subject of debate in the scientific debates. The purpose of this study is to evaluate the degree knowledge, attitudes and behaviors of health workers towards the error in the health sector. Methods. A survey was carried out involving 435 health professionals working in health facilities of the Lazio region, of which 312 females (71%) and 123 males (28%) with an age between 21 and 68 years. A structured questionnaire was administered for investigating the experiences and opinions about the errors found in medical practice, the causes underlying them and the mistakes that should never be committed. Data were collected, stratified by sex, age, marital status, year of graduation, years of service and the workplace (medical or surgical). The statistical significance was set at p≤0.05. Results. The 5 errors found more frequently in the clinical practice by health professionals were as follows: errors related to the request for examination (60.9%); errors in the collection of samples (37.5%); errors relating to the delivery of the reports (35.2%); errors due to reporting of examinations (31.7%); errors of history (29.2%). The five cases considered to be the most frequently responsible for such errors were: disorganization (52%); fast (46.4%); tiredness due to excessive workloads, stress (44.6%); negligence and carelessness (41.6%); inattention (41.1). With regard to the errors that you should never commit they were more frequently: exchange of patient or misidentification of the patient (49.2%); administration errors of therapies or medications (47.6%); errors related to surgery (41.6%); errors of prescription therapies or medications (39.3); errors in the reporting of exams (33.6%). Conclusions. The results of this study shows the importance of a culture of error in medicine among healthcare professionals, those who have already gained practical experience in health care and therefore better able to perform a critical analysis and evaluation of the errors that occur every day. The continuous training of health professionals is fundamental for promoting patient safety and quality in the healthcare sector.","author":[{"dropping-particle":"","family":"Vita","given":"E.","non-dropping-particle":"De","parse-names":false,"suffix":""},{"dropping-particle":"","family":"Chiarini","given":"M.","non-dropping-particle":"","parse-names":false,"suffix":""},{"dropping-particle":"","family":"Meggiolaro","given":"A.","non-dropping-particle":"","parse-names":false,"suffix":""},{"dropping-particle":"","family":"Veneziano","given":"M. L.","non-dropping-particle":"","parse-names":false,"suffix":""},{"dropping-particle":"","family":"Guzzo","given":"A. Santa","non-dropping-particle":"","parse-names":false,"suffix":""},{"dropping-particle":"","family":"Brauneis","given":"S.","non-dropping-particle":"","parse-names":false,"suffix":""},{"dropping-particle":"","family":"Torre","given":"G.","non-dropping-particle":"La","parse-names":false,"suffix":""}],"container-title":"Clinica Terapeutica","id":"ITEM-1","issue":"3","issued":{"date-parts":[["2018"]]},"page":"e120-e128","title":"Errors in medicine: Perception of healthcare professionals in the Lazio region","type":"article-journal","volume":"169"},"uris":["http://www.mendeley.com/documents/?uuid=b47610ae-892b-3227-8f1a-1a1d34667ceb"]}],"mendeley":{"formattedCitation":"[144]","plainTextFormattedCitation":"[144]","previouslyFormattedCitation":"[144]"},"properties":{"noteIndex":0},"schema":"https://github.com/citation-style-language/schema/raw/master/csl-citation.json"}</w:instrText>
      </w:r>
      <w:r w:rsidR="00237C3E">
        <w:rPr>
          <w:sz w:val="28"/>
          <w:szCs w:val="28"/>
        </w:rPr>
        <w:fldChar w:fldCharType="separate"/>
      </w:r>
      <w:r w:rsidR="00467C11" w:rsidRPr="00467C11">
        <w:rPr>
          <w:noProof/>
          <w:sz w:val="28"/>
          <w:szCs w:val="28"/>
        </w:rPr>
        <w:t>[144]</w:t>
      </w:r>
      <w:r w:rsidR="00237C3E">
        <w:rPr>
          <w:sz w:val="28"/>
          <w:szCs w:val="28"/>
        </w:rPr>
        <w:fldChar w:fldCharType="end"/>
      </w:r>
      <w:r w:rsidRPr="00DD041A">
        <w:rPr>
          <w:sz w:val="28"/>
          <w:szCs w:val="28"/>
        </w:rPr>
        <w:t>,  ошибка</w:t>
      </w:r>
      <w:r w:rsidR="00237C3E">
        <w:rPr>
          <w:sz w:val="28"/>
          <w:szCs w:val="28"/>
        </w:rPr>
        <w:t xml:space="preserve"> </w:t>
      </w:r>
      <w:r w:rsidR="00237C3E">
        <w:rPr>
          <w:sz w:val="28"/>
          <w:szCs w:val="28"/>
        </w:rPr>
        <w:fldChar w:fldCharType="begin" w:fldLock="1"/>
      </w:r>
      <w:r w:rsidR="00467C11">
        <w:rPr>
          <w:sz w:val="28"/>
          <w:szCs w:val="28"/>
        </w:rPr>
        <w:instrText>ADDIN CSL_CITATION {"citationItems":[{"id":"ITEM-1","itemData":{"DOI":"10.5041/RMMJ.10406","ISSN":"20769172","abstract":"The practice of medicine forces medical practitioners to make difficult and challenging choices on a daily basis. On the one hand we are obligated to cure with every resource available, while on the other hand we put the patient at risk because our treatments are flawed. To understand the ethics of error in medicine, its moral value, and the effects, error must first be defined. However, definition of error remains elusive, and its incidence has been extraordinarily difficult to quantify. Yet, a health care system that acknowledges error as a consequence of normative ethical practice must create systems to minimize error. Error reduction, in turn, should attempt to decrease patient harm and improve the entire health care system. We discuss a number of ethical and moral considerations that arise from practicing medicine despite anticipated error.","author":[{"dropping-particle":"","family":"Grossman","given":"Shamai A.","non-dropping-particle":"","parse-names":false,"suffix":""},{"dropping-particle":"","family":"Gurley","given":"Kiersten L.","non-dropping-particle":"","parse-names":false,"suffix":""},{"dropping-particle":"","family":"Wolfe","given":"Richard E.","non-dropping-particle":"","parse-names":false,"suffix":""}],"container-title":"Rambam Maimonides Medical Journal","id":"ITEM-1","issue":"4","issued":{"date-parts":[["2020"]]},"page":"56-78","title":"The ethics of error in medicine","type":"article-journal","volume":"11"},"uris":["http://www.mendeley.com/documents/?uuid=014d5ebe-af96-3ac9-9cc5-23b445e3b8af"]}],"mendeley":{"formattedCitation":"[145]","plainTextFormattedCitation":"[145]","previouslyFormattedCitation":"[145]"},"properties":{"noteIndex":0},"schema":"https://github.com/citation-style-language/schema/raw/master/csl-citation.json"}</w:instrText>
      </w:r>
      <w:r w:rsidR="00237C3E">
        <w:rPr>
          <w:sz w:val="28"/>
          <w:szCs w:val="28"/>
        </w:rPr>
        <w:fldChar w:fldCharType="separate"/>
      </w:r>
      <w:r w:rsidR="00467C11" w:rsidRPr="00467C11">
        <w:rPr>
          <w:noProof/>
          <w:sz w:val="28"/>
          <w:szCs w:val="28"/>
        </w:rPr>
        <w:t>[145]</w:t>
      </w:r>
      <w:r w:rsidR="00237C3E">
        <w:rPr>
          <w:sz w:val="28"/>
          <w:szCs w:val="28"/>
        </w:rPr>
        <w:fldChar w:fldCharType="end"/>
      </w:r>
      <w:r w:rsidRPr="00DD041A">
        <w:rPr>
          <w:sz w:val="28"/>
          <w:szCs w:val="28"/>
        </w:rPr>
        <w:t xml:space="preserve"> и  нарушение</w:t>
      </w:r>
      <w:r w:rsidR="00237C3E">
        <w:rPr>
          <w:sz w:val="28"/>
          <w:szCs w:val="28"/>
        </w:rPr>
        <w:t xml:space="preserve"> </w:t>
      </w:r>
      <w:r w:rsidR="00237C3E">
        <w:rPr>
          <w:sz w:val="28"/>
          <w:szCs w:val="28"/>
        </w:rPr>
        <w:fldChar w:fldCharType="begin" w:fldLock="1"/>
      </w:r>
      <w:r w:rsidR="00467C11">
        <w:rPr>
          <w:sz w:val="28"/>
          <w:szCs w:val="28"/>
        </w:rPr>
        <w:instrText>ADDIN CSL_CITATION {"citationItems":[{"id":"ITEM-1","itemData":{"abstract":"The complex and demanding clinical environment of nurses can be made a bit more understandable and easier in which to deliver care by accounting for a wide range of human factors concerns that directly and indirectly impact human performance. Human factors is the application of scientific knowledge about human strengths and limitations to the design of systems in the work environment to ensure safe and satisfying performance. A human factors framework such as that portrayed in Figure 1 helps us become aware of the salient components and their relationships that shape and influence the quality of care that is provided to patients. The concept of human error is a somewhat loaded term. Rather than falling into the trap of uncritically focusing on human error and searching for individuals to blame, a systems approach attempts to identify the contributing factors to substandard performance and find ways to better detect, recover from, or preclude problems that could result in harm to patients. Starting with the individual characteristics of providers such as their knowledge, skills, and sensory/physical capabilities, we examined a hierarchy of system factors, including the nature of the work performed, the physical environment, human-system interfaces, the organizational/social environment, management, and external factors. In our current fragmented health care system, where no single individual or entity is in charge, these multiple factors seem to be continuously misaligned and interact in a manner that leads to substandard care. These are the proverbial accidents in the system waiting to happen. Nurses serve in a critical role at the point of patient care; they are in an excellent position to not only identify the problems, but to help identify the problems-behind-the-problems. Nurses can actively practice the tenets of high-reliability organizations. It is recognized, of course, that nursing cannot address the system problems all on its own. Everyone who has a potential impact on patient care, no matter how remote (e.g., device manufacturers, administrators, nurse managers), needs to be mindful of the interdependent system factors that they play a role in shaping. Without a clear and strong nursing voice and an organizational climate that is conducive to candidly addressing system problems, efforts to improve patient safety and quality will fall short of their potential.","author":[{"dropping-particle":"","family":"Henriksen, K., Dayton, E., Keyes, M.A., Carayon, P &amp; Hughes","given":"R","non-dropping-particle":"","parse-names":false,"suffix":""}],"container-title":"AHRQ Publication","id":"ITEM-1","issue":"1","issued":{"date-parts":[["2008"]]},"page":"89","title":"Understanding adverse event a human framework: patient safety and quality:an evidence based handbook for nurses","type":"article-journal","volume":"5"},"uris":["http://www.mendeley.com/documents/?uuid=ad54eee4-51b7-3f99-8c19-7f818d3c7fd6"]}],"mendeley":{"formattedCitation":"[146]","plainTextFormattedCitation":"[146]","previouslyFormattedCitation":"[146]"},"properties":{"noteIndex":0},"schema":"https://github.com/citation-style-language/schema/raw/master/csl-citation.json"}</w:instrText>
      </w:r>
      <w:r w:rsidR="00237C3E">
        <w:rPr>
          <w:sz w:val="28"/>
          <w:szCs w:val="28"/>
        </w:rPr>
        <w:fldChar w:fldCharType="separate"/>
      </w:r>
      <w:r w:rsidR="00467C11" w:rsidRPr="00467C11">
        <w:rPr>
          <w:noProof/>
          <w:sz w:val="28"/>
          <w:szCs w:val="28"/>
        </w:rPr>
        <w:t>[146]</w:t>
      </w:r>
      <w:r w:rsidR="00237C3E">
        <w:rPr>
          <w:sz w:val="28"/>
          <w:szCs w:val="28"/>
        </w:rPr>
        <w:fldChar w:fldCharType="end"/>
      </w:r>
      <w:r w:rsidRPr="000A6FC2">
        <w:rPr>
          <w:sz w:val="28"/>
          <w:szCs w:val="28"/>
        </w:rPr>
        <w:t xml:space="preserve">. </w:t>
      </w:r>
    </w:p>
    <w:p w14:paraId="0A7F2CF3" w14:textId="1F426C68" w:rsidR="00DD041A" w:rsidRDefault="00DD041A" w:rsidP="00727799">
      <w:pPr>
        <w:ind w:left="113" w:firstLine="538"/>
        <w:jc w:val="both"/>
        <w:rPr>
          <w:sz w:val="28"/>
          <w:szCs w:val="28"/>
        </w:rPr>
      </w:pPr>
      <w:r w:rsidRPr="00DD041A">
        <w:rPr>
          <w:sz w:val="28"/>
          <w:szCs w:val="28"/>
        </w:rPr>
        <w:t xml:space="preserve">Модель причинно-следственной связи </w:t>
      </w:r>
      <w:r w:rsidR="00C129F4">
        <w:rPr>
          <w:sz w:val="28"/>
          <w:szCs w:val="28"/>
        </w:rPr>
        <w:t>инцидентов</w:t>
      </w:r>
      <w:r w:rsidRPr="00DD041A">
        <w:rPr>
          <w:sz w:val="28"/>
          <w:szCs w:val="28"/>
        </w:rPr>
        <w:t xml:space="preserve"> «швейцарский сыр» Джеймса Ризона </w:t>
      </w:r>
      <w:r w:rsidR="00DB09A2">
        <w:rPr>
          <w:sz w:val="28"/>
          <w:szCs w:val="28"/>
        </w:rPr>
        <w:fldChar w:fldCharType="begin" w:fldLock="1"/>
      </w:r>
      <w:r w:rsidR="00467C11">
        <w:rPr>
          <w:sz w:val="28"/>
          <w:szCs w:val="28"/>
        </w:rPr>
        <w:instrText>ADDIN CSL_CITATION {"citationItems":[{"id":"ITEM-1","itemData":{"DOI":"10.4324/9781315543543","ISBN":"9781134855353","abstract":"Major accidents are rare events due to the many barriers, safeguards and defences developed by modern technologies. But they continue to happen with saddening regularity and theirhuman and financial consequences are all too often unacceptably catastrophic. One of the greatest challenges we face is to develop more effective ways of both understanding and limiting their occurrence. This lucid book presents a set of common principles to further our knowledge of the causes of major accidents in a wide variety of high-technology systems. It also describes tools and techniques for managing the risks of such organizational accidents that go beyond those currently available to system managers and safety professionals. James Reason deals comprehensively with the prevention of major accidents arising from human and organizational causes. He argues that the same general principles and management techniques are appropriate for many different domains. These include banks and insurance companies just as much as nuclear power plants, oil exploration and production companies, chemical process installations and air, sea and rail transport. Its unique combination of principles and practicalities make this seminal book essential reading for all whose daily business is to manage, audit and regulate hazardous technologies of all kinds. It is relevant to those concerned with understanding and controlling human and organizational factors and will also interest academic readers and those working in industrial and government agencies.","author":[{"dropping-particle":"","family":"Reason","given":"James","non-dropping-particle":"","parse-names":false,"suffix":""}],"container-title":"Managing the Risks of Organizational Accidents","id":"ITEM-1","issued":{"date-parts":[["2016"]]},"number-of-pages":"1-252","title":"Managing the risks of organizational accidents","type":"book"},"uris":["http://www.mendeley.com/documents/?uuid=51c5e92f-6861-3af7-9874-e275fa436b0a"]}],"mendeley":{"formattedCitation":"[147]","plainTextFormattedCitation":"[147]","previouslyFormattedCitation":"[147]"},"properties":{"noteIndex":0},"schema":"https://github.com/citation-style-language/schema/raw/master/csl-citation.json"}</w:instrText>
      </w:r>
      <w:r w:rsidR="00DB09A2">
        <w:rPr>
          <w:sz w:val="28"/>
          <w:szCs w:val="28"/>
        </w:rPr>
        <w:fldChar w:fldCharType="separate"/>
      </w:r>
      <w:r w:rsidR="00467C11" w:rsidRPr="00467C11">
        <w:rPr>
          <w:noProof/>
          <w:sz w:val="28"/>
          <w:szCs w:val="28"/>
        </w:rPr>
        <w:t>[147]</w:t>
      </w:r>
      <w:r w:rsidR="00DB09A2">
        <w:rPr>
          <w:sz w:val="28"/>
          <w:szCs w:val="28"/>
        </w:rPr>
        <w:fldChar w:fldCharType="end"/>
      </w:r>
      <w:r w:rsidRPr="00DD041A">
        <w:rPr>
          <w:sz w:val="28"/>
          <w:szCs w:val="28"/>
        </w:rPr>
        <w:t xml:space="preserve"> иллюстрирует, как это понятие применимо к здравоохранению </w:t>
      </w:r>
      <w:r w:rsidRPr="00DB09A2">
        <w:rPr>
          <w:sz w:val="28"/>
          <w:szCs w:val="28"/>
        </w:rPr>
        <w:t xml:space="preserve">(рисунок </w:t>
      </w:r>
      <w:r w:rsidR="00511780">
        <w:rPr>
          <w:sz w:val="28"/>
          <w:szCs w:val="28"/>
        </w:rPr>
        <w:t>2</w:t>
      </w:r>
      <w:r w:rsidRPr="00DB09A2">
        <w:rPr>
          <w:sz w:val="28"/>
          <w:szCs w:val="28"/>
        </w:rPr>
        <w:t>).</w:t>
      </w:r>
      <w:r w:rsidRPr="00DD041A">
        <w:rPr>
          <w:sz w:val="28"/>
          <w:szCs w:val="28"/>
        </w:rPr>
        <w:t xml:space="preserve"> Согласно Ризону, самые сложные системы и рабочие среды (например, </w:t>
      </w:r>
      <w:r>
        <w:rPr>
          <w:sz w:val="28"/>
          <w:szCs w:val="28"/>
          <w:lang w:val="kk-KZ"/>
        </w:rPr>
        <w:t>медицинские учреждения</w:t>
      </w:r>
      <w:r w:rsidRPr="00DD041A">
        <w:rPr>
          <w:sz w:val="28"/>
          <w:szCs w:val="28"/>
        </w:rPr>
        <w:t>) имеют несколько уровней защиты, которые обеспечивают защиту от неблагоприятных последствий</w:t>
      </w:r>
      <w:r w:rsidR="00DB09A2">
        <w:rPr>
          <w:sz w:val="28"/>
          <w:szCs w:val="28"/>
        </w:rPr>
        <w:t>/</w:t>
      </w:r>
      <w:r w:rsidRPr="00DD041A">
        <w:rPr>
          <w:sz w:val="28"/>
          <w:szCs w:val="28"/>
        </w:rPr>
        <w:t xml:space="preserve"> </w:t>
      </w:r>
      <w:r w:rsidR="0084472E">
        <w:rPr>
          <w:sz w:val="28"/>
          <w:szCs w:val="28"/>
        </w:rPr>
        <w:t>инциденты</w:t>
      </w:r>
      <w:r w:rsidRPr="00DD041A">
        <w:rPr>
          <w:sz w:val="28"/>
          <w:szCs w:val="28"/>
        </w:rPr>
        <w:t xml:space="preserve"> (обозначенной несколькими кусочками швейцарского сыра). Несмотря на такие меры безопасности, в каждом отдельном уровне защиты (дырах в каждом отдельном фрагменте) существует несколько дыр или недостатков. Травма пациентов происходит только тогда, когда возникают обстоятельства, при которых недостатки в каждом отдельном слое защиты (или отверстия в ломтиках сыра) совмещаются таким образом, что позволяет ошибке проникнуть через их защиту и достичь пациента</w:t>
      </w:r>
      <w:r w:rsidR="00DB09A2">
        <w:rPr>
          <w:sz w:val="28"/>
          <w:szCs w:val="28"/>
        </w:rPr>
        <w:t xml:space="preserve"> </w:t>
      </w:r>
      <w:r w:rsidR="00DB09A2">
        <w:rPr>
          <w:sz w:val="28"/>
          <w:szCs w:val="28"/>
        </w:rPr>
        <w:fldChar w:fldCharType="begin" w:fldLock="1"/>
      </w:r>
      <w:r w:rsidR="00467C11">
        <w:rPr>
          <w:sz w:val="28"/>
          <w:szCs w:val="28"/>
        </w:rPr>
        <w:instrText>ADDIN CSL_CITATION {"citationItems":[{"id":"ITEM-1","itemData":{"DOI":"10.4324/9781315543543","ISBN":"9781134855353","abstract":"Major accidents are rare events due to the many barriers, safeguards and defences developed by modern technologies. But they continue to happen with saddening regularity and theirhuman and financial consequences are all too often unacceptably catastrophic. One of the greatest challenges we face is to develop more effective ways of both understanding and limiting their occurrence. This lucid book presents a set of common principles to further our knowledge of the causes of major accidents in a wide variety of high-technology systems. It also describes tools and techniques for managing the risks of such organizational accidents that go beyond those currently available to system managers and safety professionals. James Reason deals comprehensively with the prevention of major accidents arising from human and organizational causes. He argues that the same general principles and management techniques are appropriate for many different domains. These include banks and insurance companies just as much as nuclear power plants, oil exploration and production companies, chemical process installations and air, sea and rail transport. Its unique combination of principles and practicalities make this seminal book essential reading for all whose daily business is to manage, audit and regulate hazardous technologies of all kinds. It is relevant to those concerned with understanding and controlling human and organizational factors and will also interest academic readers and those working in industrial and government agencies.","author":[{"dropping-particle":"","family":"Reason","given":"James","non-dropping-particle":"","parse-names":false,"suffix":""}],"container-title":"Managing the Risks of Organizational Accidents","id":"ITEM-1","issued":{"date-parts":[["2016"]]},"number-of-pages":"1-252","title":"Managing the risks of organizational accidents","type":"book"},"uris":["http://www.mendeley.com/documents/?uuid=51c5e92f-6861-3af7-9874-e275fa436b0a"]}],"mendeley":{"formattedCitation":"[147]","plainTextFormattedCitation":"[147]","previouslyFormattedCitation":"[147]"},"properties":{"noteIndex":0},"schema":"https://github.com/citation-style-language/schema/raw/master/csl-citation.json"}</w:instrText>
      </w:r>
      <w:r w:rsidR="00DB09A2">
        <w:rPr>
          <w:sz w:val="28"/>
          <w:szCs w:val="28"/>
        </w:rPr>
        <w:fldChar w:fldCharType="separate"/>
      </w:r>
      <w:r w:rsidR="00467C11" w:rsidRPr="00467C11">
        <w:rPr>
          <w:noProof/>
          <w:sz w:val="28"/>
          <w:szCs w:val="28"/>
        </w:rPr>
        <w:t>[147]</w:t>
      </w:r>
      <w:r w:rsidR="00DB09A2">
        <w:rPr>
          <w:sz w:val="28"/>
          <w:szCs w:val="28"/>
        </w:rPr>
        <w:fldChar w:fldCharType="end"/>
      </w:r>
      <w:r w:rsidRPr="00DD041A">
        <w:rPr>
          <w:sz w:val="28"/>
          <w:szCs w:val="28"/>
        </w:rPr>
        <w:t xml:space="preserve">. </w:t>
      </w:r>
    </w:p>
    <w:p w14:paraId="4BEC218C" w14:textId="77777777" w:rsidR="00442EF1" w:rsidRDefault="00442EF1" w:rsidP="00727799">
      <w:pPr>
        <w:ind w:left="113" w:firstLine="538"/>
        <w:jc w:val="both"/>
        <w:rPr>
          <w:sz w:val="28"/>
          <w:szCs w:val="28"/>
        </w:rPr>
      </w:pPr>
    </w:p>
    <w:p w14:paraId="3CCFC556" w14:textId="77777777" w:rsidR="00DD041A" w:rsidRDefault="00DD041A" w:rsidP="0003626B">
      <w:pPr>
        <w:ind w:left="113" w:firstLine="538"/>
        <w:jc w:val="center"/>
        <w:rPr>
          <w:sz w:val="28"/>
          <w:szCs w:val="28"/>
        </w:rPr>
      </w:pPr>
      <w:r>
        <w:rPr>
          <w:noProof/>
        </w:rPr>
        <w:drawing>
          <wp:inline distT="0" distB="0" distL="0" distR="0" wp14:anchorId="59478069" wp14:editId="6D61F0E8">
            <wp:extent cx="4332849" cy="3090402"/>
            <wp:effectExtent l="0" t="0" r="0" b="0"/>
            <wp:docPr id="19" name="Рисунок 19" descr="Мурашко М.А. 12.09 приложение 7 Страница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урашко М.А. 12.09 приложение 7 Страница 0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44" t="24474" r="48067" b="3523"/>
                    <a:stretch/>
                  </pic:blipFill>
                  <pic:spPr bwMode="auto">
                    <a:xfrm>
                      <a:off x="0" y="0"/>
                      <a:ext cx="4352545" cy="3104450"/>
                    </a:xfrm>
                    <a:prstGeom prst="rect">
                      <a:avLst/>
                    </a:prstGeom>
                    <a:noFill/>
                    <a:ln>
                      <a:noFill/>
                    </a:ln>
                    <a:extLst>
                      <a:ext uri="{53640926-AAD7-44D8-BBD7-CCE9431645EC}">
                        <a14:shadowObscured xmlns:a14="http://schemas.microsoft.com/office/drawing/2010/main"/>
                      </a:ext>
                    </a:extLst>
                  </pic:spPr>
                </pic:pic>
              </a:graphicData>
            </a:graphic>
          </wp:inline>
        </w:drawing>
      </w:r>
    </w:p>
    <w:p w14:paraId="09D2470B" w14:textId="77777777" w:rsidR="00DD041A" w:rsidRDefault="00DD041A" w:rsidP="00DD041A">
      <w:pPr>
        <w:ind w:left="113" w:firstLine="538"/>
        <w:jc w:val="both"/>
        <w:rPr>
          <w:sz w:val="28"/>
          <w:szCs w:val="28"/>
        </w:rPr>
      </w:pPr>
    </w:p>
    <w:p w14:paraId="62FC1975" w14:textId="58DEAF12" w:rsidR="00DD041A" w:rsidRDefault="00523218" w:rsidP="00DD041A">
      <w:pPr>
        <w:ind w:left="113" w:firstLine="538"/>
        <w:jc w:val="both"/>
        <w:rPr>
          <w:sz w:val="28"/>
          <w:szCs w:val="28"/>
        </w:rPr>
      </w:pPr>
      <w:r>
        <w:rPr>
          <w:sz w:val="28"/>
          <w:szCs w:val="28"/>
          <w:lang w:val="kk-KZ"/>
        </w:rPr>
        <w:t xml:space="preserve">Рисунок </w:t>
      </w:r>
      <w:r w:rsidR="00511780">
        <w:rPr>
          <w:sz w:val="28"/>
          <w:szCs w:val="28"/>
          <w:lang w:val="kk-KZ"/>
        </w:rPr>
        <w:t>2</w:t>
      </w:r>
      <w:r w:rsidR="00DD041A">
        <w:rPr>
          <w:sz w:val="28"/>
          <w:szCs w:val="28"/>
          <w:lang w:val="kk-KZ"/>
        </w:rPr>
        <w:t xml:space="preserve">.  </w:t>
      </w:r>
      <w:r w:rsidR="00DD041A" w:rsidRPr="00C86F78">
        <w:rPr>
          <w:sz w:val="28"/>
          <w:szCs w:val="28"/>
        </w:rPr>
        <w:t xml:space="preserve">Модель </w:t>
      </w:r>
      <w:r w:rsidR="00E34F7B" w:rsidRPr="00E34F7B">
        <w:rPr>
          <w:sz w:val="28"/>
          <w:szCs w:val="28"/>
        </w:rPr>
        <w:t xml:space="preserve">причинно-следственной связи </w:t>
      </w:r>
      <w:r w:rsidR="00C129F4">
        <w:rPr>
          <w:sz w:val="28"/>
          <w:szCs w:val="28"/>
        </w:rPr>
        <w:t>инцидентов</w:t>
      </w:r>
      <w:r w:rsidR="00DD041A" w:rsidRPr="00C86F78">
        <w:rPr>
          <w:sz w:val="28"/>
          <w:szCs w:val="28"/>
        </w:rPr>
        <w:t xml:space="preserve"> Джеймса Ризона «</w:t>
      </w:r>
      <w:r w:rsidR="00DD041A">
        <w:rPr>
          <w:sz w:val="28"/>
          <w:szCs w:val="28"/>
        </w:rPr>
        <w:t>Ш</w:t>
      </w:r>
      <w:r w:rsidR="00DD041A" w:rsidRPr="00C86F78">
        <w:rPr>
          <w:sz w:val="28"/>
          <w:szCs w:val="28"/>
        </w:rPr>
        <w:t xml:space="preserve">вейцарский сыр». </w:t>
      </w:r>
    </w:p>
    <w:p w14:paraId="7C697AA3" w14:textId="77777777" w:rsidR="00727799" w:rsidRDefault="00727799" w:rsidP="00727799"/>
    <w:p w14:paraId="7592B6F3" w14:textId="487A0A0B" w:rsidR="001107AE" w:rsidRPr="001107AE" w:rsidRDefault="001107AE" w:rsidP="00DB09A2">
      <w:pPr>
        <w:ind w:firstLine="651"/>
        <w:jc w:val="both"/>
        <w:rPr>
          <w:sz w:val="28"/>
          <w:szCs w:val="28"/>
        </w:rPr>
      </w:pPr>
      <w:r>
        <w:rPr>
          <w:sz w:val="28"/>
          <w:szCs w:val="28"/>
        </w:rPr>
        <w:t>К</w:t>
      </w:r>
      <w:r w:rsidRPr="001107AE">
        <w:rPr>
          <w:sz w:val="28"/>
          <w:szCs w:val="28"/>
        </w:rPr>
        <w:t>онцептуальн</w:t>
      </w:r>
      <w:r>
        <w:rPr>
          <w:sz w:val="28"/>
          <w:szCs w:val="28"/>
        </w:rPr>
        <w:t xml:space="preserve">ая </w:t>
      </w:r>
      <w:r w:rsidRPr="001107AE">
        <w:rPr>
          <w:sz w:val="28"/>
          <w:szCs w:val="28"/>
        </w:rPr>
        <w:t>основ</w:t>
      </w:r>
      <w:r>
        <w:rPr>
          <w:sz w:val="28"/>
          <w:szCs w:val="28"/>
        </w:rPr>
        <w:t>а ВОЗ</w:t>
      </w:r>
      <w:r w:rsidRPr="001107AE">
        <w:rPr>
          <w:sz w:val="28"/>
          <w:szCs w:val="28"/>
        </w:rPr>
        <w:t xml:space="preserve"> для Международной класси</w:t>
      </w:r>
      <w:r w:rsidR="004664A6">
        <w:rPr>
          <w:sz w:val="28"/>
          <w:szCs w:val="28"/>
        </w:rPr>
        <w:t>фикации безопасности пациентов</w:t>
      </w:r>
      <w:r w:rsidR="0019471D">
        <w:rPr>
          <w:sz w:val="28"/>
          <w:szCs w:val="28"/>
        </w:rPr>
        <w:t xml:space="preserve"> </w:t>
      </w:r>
      <w:r w:rsidR="0019471D" w:rsidRPr="001107AE">
        <w:rPr>
          <w:sz w:val="28"/>
          <w:szCs w:val="28"/>
        </w:rPr>
        <w:t>(</w:t>
      </w:r>
      <w:r w:rsidR="0019471D">
        <w:rPr>
          <w:sz w:val="28"/>
          <w:szCs w:val="28"/>
        </w:rPr>
        <w:t xml:space="preserve">рисунок </w:t>
      </w:r>
      <w:r w:rsidR="00511780">
        <w:rPr>
          <w:sz w:val="28"/>
          <w:szCs w:val="28"/>
        </w:rPr>
        <w:t>3</w:t>
      </w:r>
      <w:r w:rsidR="0019471D">
        <w:rPr>
          <w:sz w:val="28"/>
          <w:szCs w:val="28"/>
        </w:rPr>
        <w:t>)</w:t>
      </w:r>
      <w:r w:rsidR="004664A6">
        <w:rPr>
          <w:sz w:val="28"/>
          <w:szCs w:val="28"/>
        </w:rPr>
        <w:t xml:space="preserve"> </w:t>
      </w:r>
      <w:r w:rsidR="004664A6">
        <w:rPr>
          <w:sz w:val="28"/>
          <w:szCs w:val="28"/>
        </w:rPr>
        <w:fldChar w:fldCharType="begin" w:fldLock="1"/>
      </w:r>
      <w:r w:rsidR="00467C11">
        <w:rPr>
          <w:sz w:val="28"/>
          <w:szCs w:val="28"/>
        </w:rPr>
        <w:instrText>ADDIN CSL_CITATION {"citationItems":[{"id":"ITEM-1","itemData":{"DOI":"10.1093/intqhc/mzw001","ISSN":"14643677","PMID":"26803539","abstract":"Objective: Efforts to improve patient safety are challenged by the lack of universally agreed upon terms. The International Classification for Patient Safety (ICPS) was developed by the World Health Organization for this purpose. This study aimed to test the applicability of the ICPS to a surgical population. Design: Aweb-based safety debriefing was sent to clinicians involved in surgical care of abdominal organ transplant patients. A multidisciplinary team of patient safety experts, surgeons and researchers used the data to develop a system of classification based on the ICPS. Disagreements were reconciled via consensus, and a codebook was developed for future use by researchers. Results: A total of 320 debriefing responses were used for the initial review and codebook development. In total, the 320 debriefing responses contained 227 patient safety incidents (range: 0-7 per debriefing) and 156 contributing factors/hazards (0-5 per response). The most common severity classification was 'reportable circumstance,' followed by 'near miss.' The most common incident types were 'resources/organizational management,' followed by 'medical device/equipment.' Several aspects of surgical care were encompassed by more than one classification, including operating room scheduling, delays in care, trainee-related incidents, interruptions and handoffs. Conclusions: This study demonstrates that a framework for patient safety can be applied to facilitate the organization and analysis of surgical safety data. Several unique aspects of surgical care require consideration, and by using a standardized framework for describing concepts, research findings can be compared and disseminated across surgical specialties. The codebook is intended for use as a framework for other specialties and institutions.","author":[{"dropping-particle":"","family":"McElroy","given":"L. M.","non-dropping-particle":"","parse-names":false,"suffix":""},{"dropping-particle":"","family":"Woods","given":"D. M.","non-dropping-particle":"","parse-names":false,"suffix":""},{"dropping-particle":"","family":"Yanes","given":"A. F.","non-dropping-particle":"","parse-names":false,"suffix":""},{"dropping-particle":"","family":"Skaro","given":"A. I.","non-dropping-particle":"","parse-names":false,"suffix":""},{"dropping-particle":"","family":"Daud","given":"A.","non-dropping-particle":"","parse-names":false,"suffix":""},{"dropping-particle":"","family":"Curtis","given":"T.","non-dropping-particle":"","parse-names":false,"suffix":""},{"dropping-particle":"","family":"Wymore","given":"E.","non-dropping-particle":"","parse-names":false,"suffix":""},{"dropping-particle":"","family":"Holl","given":"J. L.","non-dropping-particle":"","parse-names":false,"suffix":""},{"dropping-particle":"","family":"Abecassis","given":"M. M.","non-dropping-particle":"","parse-names":false,"suffix":""},{"dropping-particle":"","family":"Ladner","given":"D. P.","non-dropping-particle":"","parse-names":false,"suffix":""}],"container-title":"International Journal for Quality in Health Care","id":"ITEM-1","issue":"2","issued":{"date-parts":[["2016"]]},"page":"166-174","title":"Applying the WHO conceptual framework for the International Classification for Patient Safety to a surgical populatio","type":"article-journal","volume":"28"},"uris":["http://www.mendeley.com/documents/?uuid=9d382a2a-2528-38ae-bb5e-9376c32cf550"]}],"mendeley":{"formattedCitation":"[1]","plainTextFormattedCitation":"[1]","previouslyFormattedCitation":"[1]"},"properties":{"noteIndex":0},"schema":"https://github.com/citation-style-language/schema/raw/master/csl-citation.json"}</w:instrText>
      </w:r>
      <w:r w:rsidR="004664A6">
        <w:rPr>
          <w:sz w:val="28"/>
          <w:szCs w:val="28"/>
        </w:rPr>
        <w:fldChar w:fldCharType="separate"/>
      </w:r>
      <w:r w:rsidR="00467C11" w:rsidRPr="00467C11">
        <w:rPr>
          <w:noProof/>
          <w:sz w:val="28"/>
          <w:szCs w:val="28"/>
        </w:rPr>
        <w:t>[1]</w:t>
      </w:r>
      <w:r w:rsidR="004664A6">
        <w:rPr>
          <w:sz w:val="28"/>
          <w:szCs w:val="28"/>
        </w:rPr>
        <w:fldChar w:fldCharType="end"/>
      </w:r>
      <w:r w:rsidRPr="001107AE">
        <w:rPr>
          <w:sz w:val="28"/>
          <w:szCs w:val="28"/>
        </w:rPr>
        <w:t xml:space="preserve">. </w:t>
      </w:r>
      <w:r>
        <w:rPr>
          <w:sz w:val="28"/>
          <w:szCs w:val="28"/>
        </w:rPr>
        <w:t>Включает в себя 3 типа инцидентов</w:t>
      </w:r>
      <w:r w:rsidR="0019471D">
        <w:rPr>
          <w:sz w:val="28"/>
          <w:szCs w:val="28"/>
        </w:rPr>
        <w:t>:</w:t>
      </w:r>
    </w:p>
    <w:p w14:paraId="18816C4F" w14:textId="44A16680" w:rsidR="001107AE" w:rsidRPr="001107AE" w:rsidRDefault="001107AE" w:rsidP="005F6A27">
      <w:pPr>
        <w:ind w:firstLine="708"/>
        <w:jc w:val="both"/>
        <w:rPr>
          <w:sz w:val="28"/>
          <w:szCs w:val="28"/>
        </w:rPr>
      </w:pPr>
      <w:r>
        <w:rPr>
          <w:sz w:val="28"/>
          <w:szCs w:val="28"/>
        </w:rPr>
        <w:lastRenderedPageBreak/>
        <w:t>1.</w:t>
      </w:r>
      <w:r w:rsidR="00781ED2">
        <w:rPr>
          <w:sz w:val="28"/>
          <w:szCs w:val="28"/>
        </w:rPr>
        <w:t xml:space="preserve"> </w:t>
      </w:r>
      <w:r w:rsidR="00B90482">
        <w:rPr>
          <w:sz w:val="28"/>
          <w:szCs w:val="28"/>
        </w:rPr>
        <w:t>Потенциальная ошибка</w:t>
      </w:r>
      <w:r w:rsidRPr="001107AE">
        <w:rPr>
          <w:sz w:val="28"/>
          <w:szCs w:val="28"/>
        </w:rPr>
        <w:t xml:space="preserve">: инцидент, который не дошел до пациента (например, </w:t>
      </w:r>
      <w:r w:rsidR="005F6A27">
        <w:rPr>
          <w:sz w:val="28"/>
          <w:szCs w:val="28"/>
        </w:rPr>
        <w:t xml:space="preserve">порция </w:t>
      </w:r>
      <w:r w:rsidRPr="001107AE">
        <w:rPr>
          <w:sz w:val="28"/>
          <w:szCs w:val="28"/>
        </w:rPr>
        <w:t>крови была подключена к не той внутривенной системе пациента, но ошибка была обнаружена до начала переливания);</w:t>
      </w:r>
    </w:p>
    <w:p w14:paraId="3824D90F" w14:textId="72186042" w:rsidR="001107AE" w:rsidRPr="001107AE" w:rsidRDefault="001107AE" w:rsidP="005F6A27">
      <w:pPr>
        <w:ind w:firstLine="708"/>
        <w:jc w:val="both"/>
        <w:rPr>
          <w:sz w:val="28"/>
          <w:szCs w:val="28"/>
        </w:rPr>
      </w:pPr>
      <w:r>
        <w:rPr>
          <w:sz w:val="28"/>
          <w:szCs w:val="28"/>
        </w:rPr>
        <w:t>2.</w:t>
      </w:r>
      <w:r w:rsidR="00781ED2">
        <w:rPr>
          <w:sz w:val="28"/>
          <w:szCs w:val="28"/>
        </w:rPr>
        <w:t xml:space="preserve"> </w:t>
      </w:r>
      <w:r w:rsidRPr="001107AE">
        <w:rPr>
          <w:sz w:val="28"/>
          <w:szCs w:val="28"/>
        </w:rPr>
        <w:t xml:space="preserve">Инцидент без вреда: случай, когда событие достигло пациента, но не причинило заметного вреда (например, если </w:t>
      </w:r>
      <w:r w:rsidR="005F6A27">
        <w:rPr>
          <w:sz w:val="28"/>
          <w:szCs w:val="28"/>
        </w:rPr>
        <w:t>порция</w:t>
      </w:r>
      <w:r w:rsidRPr="001107AE">
        <w:rPr>
          <w:sz w:val="28"/>
          <w:szCs w:val="28"/>
        </w:rPr>
        <w:t xml:space="preserve"> крови была перелита, но не была несовместимой);</w:t>
      </w:r>
    </w:p>
    <w:p w14:paraId="78A7DD6D" w14:textId="09B708F7" w:rsidR="001107AE" w:rsidRPr="001107AE" w:rsidRDefault="001107AE" w:rsidP="001107AE">
      <w:pPr>
        <w:ind w:firstLine="708"/>
        <w:jc w:val="both"/>
        <w:rPr>
          <w:sz w:val="28"/>
          <w:szCs w:val="28"/>
        </w:rPr>
      </w:pPr>
      <w:r>
        <w:rPr>
          <w:sz w:val="28"/>
          <w:szCs w:val="28"/>
        </w:rPr>
        <w:t>3.</w:t>
      </w:r>
      <w:r w:rsidR="00781ED2">
        <w:rPr>
          <w:sz w:val="28"/>
          <w:szCs w:val="28"/>
        </w:rPr>
        <w:t xml:space="preserve"> </w:t>
      </w:r>
      <w:r w:rsidR="004A3C29">
        <w:rPr>
          <w:sz w:val="28"/>
          <w:szCs w:val="28"/>
        </w:rPr>
        <w:t>Инцидент с нанесением вреда</w:t>
      </w:r>
      <w:r w:rsidRPr="001107AE">
        <w:rPr>
          <w:sz w:val="28"/>
          <w:szCs w:val="28"/>
        </w:rPr>
        <w:t>: инцидент, в результате которого пациенту причинен вред (например, была перелита неправильная порция крови, и пациент умер от гемолитической реакции).</w:t>
      </w:r>
    </w:p>
    <w:p w14:paraId="5AE69BA7" w14:textId="0C75F2AE" w:rsidR="00727799" w:rsidRDefault="001107AE" w:rsidP="001107AE">
      <w:pPr>
        <w:ind w:firstLine="651"/>
        <w:jc w:val="both"/>
        <w:rPr>
          <w:sz w:val="28"/>
          <w:szCs w:val="28"/>
        </w:rPr>
      </w:pPr>
      <w:r>
        <w:rPr>
          <w:sz w:val="28"/>
          <w:szCs w:val="28"/>
        </w:rPr>
        <w:t>Касательно</w:t>
      </w:r>
      <w:r w:rsidRPr="001107AE">
        <w:rPr>
          <w:sz w:val="28"/>
          <w:szCs w:val="28"/>
        </w:rPr>
        <w:t xml:space="preserve"> инцидента</w:t>
      </w:r>
      <w:r w:rsidR="004A3C29">
        <w:rPr>
          <w:sz w:val="28"/>
          <w:szCs w:val="28"/>
        </w:rPr>
        <w:t xml:space="preserve"> с нанесением вреда</w:t>
      </w:r>
      <w:r w:rsidRPr="001107AE">
        <w:rPr>
          <w:sz w:val="28"/>
          <w:szCs w:val="28"/>
        </w:rPr>
        <w:t xml:space="preserve">, «неблагоприятное событие» — это инцидент, который приводит к предотвратимому вреду для пациента; «неблагоприятная реакция» — это непредотвратимый вред в результате оправданного действия, в ходе которого был соблюден правильный процесс </w:t>
      </w:r>
      <w:r>
        <w:rPr>
          <w:sz w:val="28"/>
          <w:szCs w:val="28"/>
        </w:rPr>
        <w:t>действий</w:t>
      </w:r>
      <w:r w:rsidRPr="001107AE">
        <w:rPr>
          <w:sz w:val="28"/>
          <w:szCs w:val="28"/>
        </w:rPr>
        <w:t>, в котором произошел инцидент.</w:t>
      </w:r>
    </w:p>
    <w:p w14:paraId="73424589" w14:textId="77777777" w:rsidR="0004407A" w:rsidRDefault="0004407A" w:rsidP="0004407A">
      <w:pPr>
        <w:rPr>
          <w:sz w:val="28"/>
          <w:szCs w:val="28"/>
        </w:rPr>
      </w:pPr>
    </w:p>
    <w:p w14:paraId="60DED6AF" w14:textId="03EAEB9A" w:rsidR="00047BA2" w:rsidRPr="00047BA2" w:rsidRDefault="00E04A95" w:rsidP="009C14C8">
      <w:pPr>
        <w:rPr>
          <w:sz w:val="20"/>
          <w:szCs w:val="20"/>
        </w:rPr>
      </w:pPr>
      <w:r w:rsidRPr="00047BA2">
        <w:rPr>
          <w:noProof/>
          <w:sz w:val="20"/>
          <w:szCs w:val="20"/>
        </w:rPr>
        <w:drawing>
          <wp:anchor distT="0" distB="0" distL="114300" distR="114300" simplePos="0" relativeHeight="251638272" behindDoc="1" locked="0" layoutInCell="0" allowOverlap="1" wp14:anchorId="16224D0A" wp14:editId="3CF239F9">
            <wp:simplePos x="0" y="0"/>
            <wp:positionH relativeFrom="column">
              <wp:posOffset>1354593</wp:posOffset>
            </wp:positionH>
            <wp:positionV relativeFrom="paragraph">
              <wp:posOffset>128698</wp:posOffset>
            </wp:positionV>
            <wp:extent cx="2378925" cy="638979"/>
            <wp:effectExtent l="0" t="0" r="2540" b="8890"/>
            <wp:wrapNone/>
            <wp:docPr id="7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blip>
                    <a:srcRect/>
                    <a:stretch>
                      <a:fillRect/>
                    </a:stretch>
                  </pic:blipFill>
                  <pic:spPr bwMode="auto">
                    <a:xfrm>
                      <a:off x="0" y="0"/>
                      <a:ext cx="2394033" cy="643037"/>
                    </a:xfrm>
                    <a:prstGeom prst="rect">
                      <a:avLst/>
                    </a:prstGeom>
                    <a:noFill/>
                  </pic:spPr>
                </pic:pic>
              </a:graphicData>
            </a:graphic>
            <wp14:sizeRelH relativeFrom="margin">
              <wp14:pctWidth>0</wp14:pctWidth>
            </wp14:sizeRelH>
            <wp14:sizeRelV relativeFrom="margin">
              <wp14:pctHeight>0</wp14:pctHeight>
            </wp14:sizeRelV>
          </wp:anchor>
        </w:drawing>
      </w:r>
    </w:p>
    <w:p w14:paraId="5FDED89B" w14:textId="77777777" w:rsidR="00047BA2" w:rsidRPr="00047BA2" w:rsidRDefault="00047BA2" w:rsidP="00047BA2">
      <w:pPr>
        <w:spacing w:line="200" w:lineRule="exact"/>
        <w:rPr>
          <w:sz w:val="20"/>
          <w:szCs w:val="20"/>
        </w:rPr>
      </w:pPr>
    </w:p>
    <w:p w14:paraId="032894C5" w14:textId="77777777" w:rsidR="00E04A95" w:rsidRDefault="00047BA2" w:rsidP="00047BA2">
      <w:pPr>
        <w:ind w:left="2640"/>
        <w:rPr>
          <w:rFonts w:eastAsia="Arial"/>
          <w:b/>
          <w:bCs/>
          <w:color w:val="FFFFFF"/>
        </w:rPr>
      </w:pPr>
      <w:r w:rsidRPr="00047BA2">
        <w:rPr>
          <w:rFonts w:eastAsia="Arial"/>
          <w:b/>
          <w:bCs/>
          <w:color w:val="FFFFFF"/>
        </w:rPr>
        <w:t>Инцидент безопасности</w:t>
      </w:r>
    </w:p>
    <w:p w14:paraId="46DFF09B" w14:textId="77777777" w:rsidR="00047BA2" w:rsidRPr="00047BA2" w:rsidRDefault="00E04A95" w:rsidP="00047BA2">
      <w:pPr>
        <w:ind w:left="2640"/>
      </w:pPr>
      <w:r>
        <w:rPr>
          <w:rFonts w:eastAsia="Arial"/>
          <w:b/>
          <w:bCs/>
          <w:color w:val="FFFFFF"/>
        </w:rPr>
        <w:t xml:space="preserve">            </w:t>
      </w:r>
      <w:r w:rsidR="00047BA2" w:rsidRPr="00047BA2">
        <w:rPr>
          <w:rFonts w:eastAsia="Arial"/>
          <w:b/>
          <w:bCs/>
          <w:color w:val="FFFFFF"/>
        </w:rPr>
        <w:t xml:space="preserve"> пациента</w:t>
      </w:r>
    </w:p>
    <w:p w14:paraId="181E3624" w14:textId="77777777" w:rsidR="00047BA2" w:rsidRPr="00047BA2" w:rsidRDefault="000C129E" w:rsidP="00047BA2">
      <w:pPr>
        <w:spacing w:line="306" w:lineRule="exact"/>
        <w:rPr>
          <w:sz w:val="20"/>
          <w:szCs w:val="20"/>
        </w:rPr>
      </w:pPr>
      <w:r w:rsidRPr="00047BA2">
        <w:rPr>
          <w:noProof/>
          <w:sz w:val="20"/>
          <w:szCs w:val="20"/>
        </w:rPr>
        <w:drawing>
          <wp:anchor distT="0" distB="0" distL="114300" distR="114300" simplePos="0" relativeHeight="251639296" behindDoc="1" locked="0" layoutInCell="0" allowOverlap="1" wp14:anchorId="33A6C7EB" wp14:editId="205060A2">
            <wp:simplePos x="0" y="0"/>
            <wp:positionH relativeFrom="column">
              <wp:posOffset>429175</wp:posOffset>
            </wp:positionH>
            <wp:positionV relativeFrom="paragraph">
              <wp:posOffset>919771</wp:posOffset>
            </wp:positionV>
            <wp:extent cx="4923155" cy="793115"/>
            <wp:effectExtent l="0" t="0" r="0" b="8890"/>
            <wp:wrapNone/>
            <wp:docPr id="7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extLst/>
                    </a:blip>
                    <a:srcRect/>
                    <a:stretch>
                      <a:fillRect/>
                    </a:stretch>
                  </pic:blipFill>
                  <pic:spPr bwMode="auto">
                    <a:xfrm>
                      <a:off x="0" y="0"/>
                      <a:ext cx="4923155" cy="793115"/>
                    </a:xfrm>
                    <a:prstGeom prst="rect">
                      <a:avLst/>
                    </a:prstGeom>
                    <a:noFill/>
                  </pic:spPr>
                </pic:pic>
              </a:graphicData>
            </a:graphic>
            <wp14:sizeRelH relativeFrom="margin">
              <wp14:pctWidth>0</wp14:pctWidth>
            </wp14:sizeRelH>
            <wp14:sizeRelV relativeFrom="margin">
              <wp14:pctHeight>0</wp14:pctHeight>
            </wp14:sizeRelV>
          </wp:anchor>
        </w:drawing>
      </w:r>
    </w:p>
    <w:tbl>
      <w:tblPr>
        <w:tblW w:w="0" w:type="auto"/>
        <w:tblInd w:w="1750" w:type="dxa"/>
        <w:tblLayout w:type="fixed"/>
        <w:tblCellMar>
          <w:left w:w="0" w:type="dxa"/>
          <w:right w:w="0" w:type="dxa"/>
        </w:tblCellMar>
        <w:tblLook w:val="04A0" w:firstRow="1" w:lastRow="0" w:firstColumn="1" w:lastColumn="0" w:noHBand="0" w:noVBand="1"/>
      </w:tblPr>
      <w:tblGrid>
        <w:gridCol w:w="2400"/>
        <w:gridCol w:w="1240"/>
        <w:gridCol w:w="1140"/>
        <w:gridCol w:w="1000"/>
      </w:tblGrid>
      <w:tr w:rsidR="00047BA2" w:rsidRPr="00047BA2" w14:paraId="433C17F8" w14:textId="77777777" w:rsidTr="00BB4D9A">
        <w:trPr>
          <w:trHeight w:val="481"/>
        </w:trPr>
        <w:tc>
          <w:tcPr>
            <w:tcW w:w="2400" w:type="dxa"/>
            <w:tcBorders>
              <w:right w:val="single" w:sz="8" w:space="0" w:color="0092C8"/>
            </w:tcBorders>
            <w:vAlign w:val="bottom"/>
          </w:tcPr>
          <w:p w14:paraId="5A0FC6AA" w14:textId="77777777" w:rsidR="00047BA2" w:rsidRPr="00047BA2" w:rsidRDefault="00A912C7" w:rsidP="00A912C7">
            <w:pPr>
              <w:ind w:left="200"/>
              <w:rPr>
                <w:sz w:val="20"/>
                <w:szCs w:val="20"/>
              </w:rPr>
            </w:pPr>
            <w:r>
              <w:rPr>
                <w:rFonts w:eastAsia="Arial"/>
                <w:sz w:val="20"/>
                <w:szCs w:val="20"/>
              </w:rPr>
              <w:t>Не доходит до пациента</w:t>
            </w:r>
          </w:p>
        </w:tc>
        <w:tc>
          <w:tcPr>
            <w:tcW w:w="2380" w:type="dxa"/>
            <w:gridSpan w:val="2"/>
            <w:vAlign w:val="bottom"/>
          </w:tcPr>
          <w:p w14:paraId="2A453B74" w14:textId="77777777" w:rsidR="00047BA2" w:rsidRPr="00047BA2" w:rsidRDefault="00047BA2" w:rsidP="00047BA2">
            <w:pPr>
              <w:ind w:left="480"/>
              <w:rPr>
                <w:sz w:val="20"/>
                <w:szCs w:val="20"/>
              </w:rPr>
            </w:pPr>
            <w:r w:rsidRPr="00047BA2">
              <w:rPr>
                <w:rFonts w:eastAsia="Arial"/>
                <w:sz w:val="20"/>
                <w:szCs w:val="20"/>
              </w:rPr>
              <w:t>Доходит до пациента</w:t>
            </w:r>
          </w:p>
        </w:tc>
        <w:tc>
          <w:tcPr>
            <w:tcW w:w="1000" w:type="dxa"/>
            <w:vAlign w:val="bottom"/>
          </w:tcPr>
          <w:p w14:paraId="3D06A6DC" w14:textId="77777777" w:rsidR="00047BA2" w:rsidRPr="00047BA2" w:rsidRDefault="00047BA2" w:rsidP="00047BA2"/>
        </w:tc>
      </w:tr>
      <w:tr w:rsidR="00047BA2" w:rsidRPr="00047BA2" w14:paraId="619DCC27" w14:textId="77777777" w:rsidTr="00BB4D9A">
        <w:trPr>
          <w:trHeight w:val="30"/>
        </w:trPr>
        <w:tc>
          <w:tcPr>
            <w:tcW w:w="2400" w:type="dxa"/>
            <w:tcBorders>
              <w:bottom w:val="single" w:sz="8" w:space="0" w:color="0092C8"/>
              <w:right w:val="single" w:sz="8" w:space="0" w:color="0092C8"/>
            </w:tcBorders>
            <w:vAlign w:val="bottom"/>
          </w:tcPr>
          <w:p w14:paraId="73705AF5" w14:textId="77777777" w:rsidR="00047BA2" w:rsidRPr="00047BA2" w:rsidRDefault="00047BA2" w:rsidP="00047BA2">
            <w:pPr>
              <w:rPr>
                <w:sz w:val="2"/>
                <w:szCs w:val="2"/>
              </w:rPr>
            </w:pPr>
          </w:p>
        </w:tc>
        <w:tc>
          <w:tcPr>
            <w:tcW w:w="1240" w:type="dxa"/>
            <w:tcBorders>
              <w:bottom w:val="single" w:sz="8" w:space="0" w:color="0092C8"/>
            </w:tcBorders>
            <w:vAlign w:val="bottom"/>
          </w:tcPr>
          <w:p w14:paraId="385E6F5A" w14:textId="77777777" w:rsidR="00047BA2" w:rsidRPr="00047BA2" w:rsidRDefault="00047BA2" w:rsidP="00047BA2">
            <w:pPr>
              <w:rPr>
                <w:sz w:val="2"/>
                <w:szCs w:val="2"/>
              </w:rPr>
            </w:pPr>
          </w:p>
        </w:tc>
        <w:tc>
          <w:tcPr>
            <w:tcW w:w="1140" w:type="dxa"/>
            <w:tcBorders>
              <w:bottom w:val="single" w:sz="8" w:space="0" w:color="0092C8"/>
            </w:tcBorders>
            <w:vAlign w:val="bottom"/>
          </w:tcPr>
          <w:p w14:paraId="19E29D66" w14:textId="77777777" w:rsidR="00047BA2" w:rsidRPr="00047BA2" w:rsidRDefault="00047BA2" w:rsidP="00047BA2">
            <w:pPr>
              <w:rPr>
                <w:sz w:val="2"/>
                <w:szCs w:val="2"/>
              </w:rPr>
            </w:pPr>
          </w:p>
        </w:tc>
        <w:tc>
          <w:tcPr>
            <w:tcW w:w="1000" w:type="dxa"/>
            <w:vAlign w:val="bottom"/>
          </w:tcPr>
          <w:p w14:paraId="25BD1365" w14:textId="77777777" w:rsidR="00047BA2" w:rsidRPr="00047BA2" w:rsidRDefault="00047BA2" w:rsidP="00047BA2">
            <w:pPr>
              <w:rPr>
                <w:sz w:val="2"/>
                <w:szCs w:val="2"/>
              </w:rPr>
            </w:pPr>
          </w:p>
        </w:tc>
      </w:tr>
      <w:tr w:rsidR="00047BA2" w:rsidRPr="00047BA2" w14:paraId="0FB458FF" w14:textId="77777777" w:rsidTr="00BB4D9A">
        <w:trPr>
          <w:trHeight w:val="508"/>
        </w:trPr>
        <w:tc>
          <w:tcPr>
            <w:tcW w:w="2400" w:type="dxa"/>
            <w:tcBorders>
              <w:left w:val="single" w:sz="8" w:space="0" w:color="0092C8"/>
            </w:tcBorders>
            <w:vAlign w:val="bottom"/>
          </w:tcPr>
          <w:p w14:paraId="7DADD26D" w14:textId="77777777" w:rsidR="00047BA2" w:rsidRPr="00047BA2" w:rsidRDefault="00047BA2" w:rsidP="00047BA2"/>
        </w:tc>
        <w:tc>
          <w:tcPr>
            <w:tcW w:w="1240" w:type="dxa"/>
            <w:vAlign w:val="bottom"/>
          </w:tcPr>
          <w:p w14:paraId="106E8CC5" w14:textId="77777777" w:rsidR="00047BA2" w:rsidRPr="00047BA2" w:rsidRDefault="00047BA2" w:rsidP="00047BA2"/>
        </w:tc>
        <w:tc>
          <w:tcPr>
            <w:tcW w:w="1140" w:type="dxa"/>
            <w:tcBorders>
              <w:bottom w:val="single" w:sz="8" w:space="0" w:color="0092C8"/>
              <w:right w:val="single" w:sz="8" w:space="0" w:color="0092C8"/>
            </w:tcBorders>
            <w:vAlign w:val="bottom"/>
          </w:tcPr>
          <w:p w14:paraId="7C1B2E11" w14:textId="77777777" w:rsidR="00047BA2" w:rsidRPr="00047BA2" w:rsidRDefault="00047BA2" w:rsidP="00047BA2"/>
        </w:tc>
        <w:tc>
          <w:tcPr>
            <w:tcW w:w="1000" w:type="dxa"/>
            <w:tcBorders>
              <w:bottom w:val="single" w:sz="8" w:space="0" w:color="0092C8"/>
            </w:tcBorders>
            <w:vAlign w:val="bottom"/>
          </w:tcPr>
          <w:p w14:paraId="39C32D79" w14:textId="77777777" w:rsidR="00047BA2" w:rsidRPr="00047BA2" w:rsidRDefault="00047BA2" w:rsidP="00047BA2"/>
        </w:tc>
      </w:tr>
      <w:tr w:rsidR="00047BA2" w:rsidRPr="00047BA2" w14:paraId="1A9AE8A1" w14:textId="77777777" w:rsidTr="00BB4D9A">
        <w:trPr>
          <w:trHeight w:val="193"/>
        </w:trPr>
        <w:tc>
          <w:tcPr>
            <w:tcW w:w="2400" w:type="dxa"/>
            <w:tcBorders>
              <w:left w:val="single" w:sz="8" w:space="0" w:color="0092C8"/>
            </w:tcBorders>
            <w:vAlign w:val="bottom"/>
          </w:tcPr>
          <w:p w14:paraId="14C6E08B" w14:textId="77777777" w:rsidR="00047BA2" w:rsidRPr="00047BA2" w:rsidRDefault="00047BA2" w:rsidP="00047BA2">
            <w:pPr>
              <w:rPr>
                <w:sz w:val="16"/>
                <w:szCs w:val="16"/>
              </w:rPr>
            </w:pPr>
          </w:p>
        </w:tc>
        <w:tc>
          <w:tcPr>
            <w:tcW w:w="1240" w:type="dxa"/>
            <w:tcBorders>
              <w:right w:val="single" w:sz="8" w:space="0" w:color="0092C8"/>
            </w:tcBorders>
            <w:vAlign w:val="bottom"/>
          </w:tcPr>
          <w:p w14:paraId="2CA0E6ED" w14:textId="77777777" w:rsidR="00047BA2" w:rsidRPr="00047BA2" w:rsidRDefault="00047BA2" w:rsidP="00047BA2">
            <w:pPr>
              <w:rPr>
                <w:sz w:val="16"/>
                <w:szCs w:val="16"/>
              </w:rPr>
            </w:pPr>
          </w:p>
        </w:tc>
        <w:tc>
          <w:tcPr>
            <w:tcW w:w="1140" w:type="dxa"/>
            <w:vAlign w:val="bottom"/>
          </w:tcPr>
          <w:p w14:paraId="33C7CEF1" w14:textId="77777777" w:rsidR="00047BA2" w:rsidRPr="00047BA2" w:rsidRDefault="00047BA2" w:rsidP="00047BA2">
            <w:pPr>
              <w:rPr>
                <w:sz w:val="16"/>
                <w:szCs w:val="16"/>
              </w:rPr>
            </w:pPr>
          </w:p>
        </w:tc>
        <w:tc>
          <w:tcPr>
            <w:tcW w:w="1000" w:type="dxa"/>
            <w:tcBorders>
              <w:right w:val="single" w:sz="8" w:space="0" w:color="0092C8"/>
            </w:tcBorders>
            <w:vAlign w:val="bottom"/>
          </w:tcPr>
          <w:p w14:paraId="135AB9E9" w14:textId="77777777" w:rsidR="00047BA2" w:rsidRPr="00047BA2" w:rsidRDefault="00047BA2" w:rsidP="00047BA2">
            <w:pPr>
              <w:rPr>
                <w:sz w:val="16"/>
                <w:szCs w:val="16"/>
              </w:rPr>
            </w:pPr>
          </w:p>
        </w:tc>
      </w:tr>
      <w:tr w:rsidR="00047BA2" w:rsidRPr="00047BA2" w14:paraId="3A732F01" w14:textId="77777777" w:rsidTr="00BB4D9A">
        <w:trPr>
          <w:trHeight w:val="23"/>
        </w:trPr>
        <w:tc>
          <w:tcPr>
            <w:tcW w:w="2400" w:type="dxa"/>
            <w:tcBorders>
              <w:left w:val="single" w:sz="8" w:space="0" w:color="0092C8"/>
            </w:tcBorders>
            <w:vAlign w:val="bottom"/>
          </w:tcPr>
          <w:p w14:paraId="43DB18D1" w14:textId="77777777" w:rsidR="00047BA2" w:rsidRPr="00047BA2" w:rsidRDefault="00047BA2" w:rsidP="00047BA2">
            <w:pPr>
              <w:rPr>
                <w:sz w:val="2"/>
                <w:szCs w:val="2"/>
              </w:rPr>
            </w:pPr>
          </w:p>
        </w:tc>
        <w:tc>
          <w:tcPr>
            <w:tcW w:w="1240" w:type="dxa"/>
            <w:vAlign w:val="bottom"/>
          </w:tcPr>
          <w:p w14:paraId="4753E9D5" w14:textId="77777777" w:rsidR="00047BA2" w:rsidRPr="00047BA2" w:rsidRDefault="00047BA2" w:rsidP="00047BA2">
            <w:pPr>
              <w:rPr>
                <w:sz w:val="2"/>
                <w:szCs w:val="2"/>
              </w:rPr>
            </w:pPr>
          </w:p>
        </w:tc>
        <w:tc>
          <w:tcPr>
            <w:tcW w:w="1140" w:type="dxa"/>
            <w:vAlign w:val="bottom"/>
          </w:tcPr>
          <w:p w14:paraId="793E7D65" w14:textId="77777777" w:rsidR="00047BA2" w:rsidRPr="00047BA2" w:rsidRDefault="00047BA2" w:rsidP="00047BA2">
            <w:pPr>
              <w:rPr>
                <w:sz w:val="2"/>
                <w:szCs w:val="2"/>
              </w:rPr>
            </w:pPr>
          </w:p>
        </w:tc>
        <w:tc>
          <w:tcPr>
            <w:tcW w:w="1000" w:type="dxa"/>
            <w:vAlign w:val="bottom"/>
          </w:tcPr>
          <w:p w14:paraId="6D5D96E8" w14:textId="77777777" w:rsidR="00047BA2" w:rsidRPr="00047BA2" w:rsidRDefault="00047BA2" w:rsidP="00047BA2">
            <w:pPr>
              <w:rPr>
                <w:sz w:val="2"/>
                <w:szCs w:val="2"/>
              </w:rPr>
            </w:pPr>
          </w:p>
        </w:tc>
      </w:tr>
    </w:tbl>
    <w:p w14:paraId="6FDF026A" w14:textId="77777777" w:rsidR="00047BA2" w:rsidRPr="00047BA2" w:rsidRDefault="00047BA2" w:rsidP="00047BA2">
      <w:pPr>
        <w:spacing w:line="20" w:lineRule="exact"/>
        <w:rPr>
          <w:sz w:val="20"/>
          <w:szCs w:val="20"/>
        </w:rPr>
      </w:pPr>
    </w:p>
    <w:p w14:paraId="596CA088" w14:textId="77777777" w:rsidR="00047BA2" w:rsidRPr="00047BA2" w:rsidRDefault="00B90482" w:rsidP="00B90482">
      <w:pPr>
        <w:tabs>
          <w:tab w:val="left" w:pos="4640"/>
          <w:tab w:val="left" w:pos="6700"/>
        </w:tabs>
        <w:rPr>
          <w:sz w:val="18"/>
          <w:szCs w:val="18"/>
        </w:rPr>
      </w:pPr>
      <w:r>
        <w:rPr>
          <w:rFonts w:eastAsia="Arial"/>
          <w:b/>
          <w:bCs/>
          <w:sz w:val="28"/>
          <w:szCs w:val="28"/>
          <w:vertAlign w:val="subscript"/>
        </w:rPr>
        <w:t xml:space="preserve">                Потенциальная </w:t>
      </w:r>
      <w:r w:rsidR="003A4339">
        <w:rPr>
          <w:rFonts w:eastAsia="Arial"/>
          <w:b/>
          <w:bCs/>
          <w:sz w:val="28"/>
          <w:szCs w:val="28"/>
          <w:vertAlign w:val="subscript"/>
        </w:rPr>
        <w:t>ошибка</w:t>
      </w:r>
      <w:r w:rsidR="00047BA2" w:rsidRPr="00047BA2">
        <w:rPr>
          <w:sz w:val="20"/>
          <w:szCs w:val="20"/>
        </w:rPr>
        <w:tab/>
      </w:r>
      <w:r w:rsidR="00D61E81" w:rsidRPr="00A912C7">
        <w:rPr>
          <w:rFonts w:eastAsia="Arial"/>
          <w:b/>
          <w:bCs/>
          <w:sz w:val="18"/>
          <w:szCs w:val="18"/>
        </w:rPr>
        <w:t>И</w:t>
      </w:r>
      <w:r w:rsidR="00047BA2" w:rsidRPr="00047BA2">
        <w:rPr>
          <w:rFonts w:eastAsia="Arial"/>
          <w:b/>
          <w:bCs/>
          <w:sz w:val="18"/>
          <w:szCs w:val="18"/>
        </w:rPr>
        <w:t>нцидент</w:t>
      </w:r>
      <w:r w:rsidR="00D61E81" w:rsidRPr="00A912C7">
        <w:rPr>
          <w:rFonts w:eastAsia="Arial"/>
          <w:b/>
          <w:bCs/>
          <w:sz w:val="18"/>
          <w:szCs w:val="18"/>
        </w:rPr>
        <w:t xml:space="preserve"> с вредом</w:t>
      </w:r>
      <w:r w:rsidR="00D61E81">
        <w:rPr>
          <w:sz w:val="20"/>
          <w:szCs w:val="20"/>
        </w:rPr>
        <w:t xml:space="preserve">    </w:t>
      </w:r>
      <w:r w:rsidR="00A912C7">
        <w:rPr>
          <w:sz w:val="20"/>
          <w:szCs w:val="20"/>
        </w:rPr>
        <w:t xml:space="preserve">     </w:t>
      </w:r>
      <w:r w:rsidR="00047BA2" w:rsidRPr="00047BA2">
        <w:rPr>
          <w:rFonts w:eastAsia="Arial"/>
          <w:b/>
          <w:bCs/>
          <w:sz w:val="18"/>
          <w:szCs w:val="18"/>
        </w:rPr>
        <w:t>Инцидент без вреда</w:t>
      </w:r>
    </w:p>
    <w:p w14:paraId="37575D58" w14:textId="77777777" w:rsidR="00047BA2" w:rsidRPr="00047BA2" w:rsidRDefault="00047BA2" w:rsidP="00047BA2">
      <w:pPr>
        <w:spacing w:line="20" w:lineRule="exact"/>
        <w:rPr>
          <w:sz w:val="18"/>
          <w:szCs w:val="18"/>
        </w:rPr>
      </w:pPr>
    </w:p>
    <w:p w14:paraId="2DA4CDF0" w14:textId="77777777" w:rsidR="00047BA2" w:rsidRPr="00047BA2" w:rsidRDefault="00047BA2" w:rsidP="00047BA2">
      <w:pPr>
        <w:spacing w:line="200" w:lineRule="exact"/>
        <w:rPr>
          <w:sz w:val="20"/>
          <w:szCs w:val="20"/>
        </w:rPr>
      </w:pPr>
    </w:p>
    <w:p w14:paraId="267D4947" w14:textId="77777777" w:rsidR="00047BA2" w:rsidRPr="00047BA2" w:rsidRDefault="00047BA2" w:rsidP="00047BA2">
      <w:pPr>
        <w:spacing w:line="200" w:lineRule="exact"/>
        <w:rPr>
          <w:sz w:val="20"/>
          <w:szCs w:val="20"/>
        </w:rPr>
      </w:pPr>
    </w:p>
    <w:p w14:paraId="2F710182" w14:textId="77777777" w:rsidR="00047BA2" w:rsidRPr="00047BA2" w:rsidRDefault="00E04A95" w:rsidP="00047BA2">
      <w:pPr>
        <w:spacing w:line="375" w:lineRule="exact"/>
        <w:rPr>
          <w:sz w:val="18"/>
          <w:szCs w:val="18"/>
        </w:rPr>
      </w:pPr>
      <w:r w:rsidRPr="00047BA2">
        <w:rPr>
          <w:noProof/>
          <w:sz w:val="20"/>
          <w:szCs w:val="20"/>
        </w:rPr>
        <w:drawing>
          <wp:anchor distT="0" distB="0" distL="114300" distR="114300" simplePos="0" relativeHeight="251640320" behindDoc="1" locked="0" layoutInCell="0" allowOverlap="1" wp14:anchorId="4697EDA9" wp14:editId="4D8538D2">
            <wp:simplePos x="0" y="0"/>
            <wp:positionH relativeFrom="column">
              <wp:posOffset>2390178</wp:posOffset>
            </wp:positionH>
            <wp:positionV relativeFrom="paragraph">
              <wp:posOffset>159714</wp:posOffset>
            </wp:positionV>
            <wp:extent cx="2959071" cy="363557"/>
            <wp:effectExtent l="0" t="0" r="0" b="0"/>
            <wp:wrapNone/>
            <wp:docPr id="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blip>
                    <a:srcRect/>
                    <a:stretch>
                      <a:fillRect/>
                    </a:stretch>
                  </pic:blipFill>
                  <pic:spPr bwMode="auto">
                    <a:xfrm>
                      <a:off x="0" y="0"/>
                      <a:ext cx="3062796" cy="376301"/>
                    </a:xfrm>
                    <a:prstGeom prst="rect">
                      <a:avLst/>
                    </a:prstGeom>
                    <a:noFill/>
                  </pic:spPr>
                </pic:pic>
              </a:graphicData>
            </a:graphic>
            <wp14:sizeRelH relativeFrom="margin">
              <wp14:pctWidth>0</wp14:pctWidth>
            </wp14:sizeRelH>
            <wp14:sizeRelV relativeFrom="margin">
              <wp14:pctHeight>0</wp14:pctHeight>
            </wp14:sizeRelV>
          </wp:anchor>
        </w:drawing>
      </w:r>
    </w:p>
    <w:p w14:paraId="1D53B477" w14:textId="77777777" w:rsidR="00047BA2" w:rsidRPr="00047BA2" w:rsidRDefault="00047BA2" w:rsidP="00D61E81">
      <w:pPr>
        <w:tabs>
          <w:tab w:val="left" w:pos="5680"/>
        </w:tabs>
        <w:ind w:left="3840"/>
        <w:rPr>
          <w:rFonts w:eastAsia="Arial"/>
          <w:b/>
          <w:bCs/>
          <w:sz w:val="16"/>
          <w:szCs w:val="16"/>
        </w:rPr>
      </w:pPr>
      <w:r w:rsidRPr="00047BA2">
        <w:rPr>
          <w:rFonts w:eastAsia="Arial"/>
          <w:b/>
          <w:bCs/>
          <w:sz w:val="16"/>
          <w:szCs w:val="16"/>
        </w:rPr>
        <w:t>Неблагоприятное событие</w:t>
      </w:r>
      <w:r w:rsidR="00D61E81" w:rsidRPr="00A912C7">
        <w:rPr>
          <w:sz w:val="16"/>
          <w:szCs w:val="16"/>
        </w:rPr>
        <w:t xml:space="preserve">   </w:t>
      </w:r>
      <w:r w:rsidR="00A912C7">
        <w:rPr>
          <w:sz w:val="16"/>
          <w:szCs w:val="16"/>
        </w:rPr>
        <w:t xml:space="preserve">           </w:t>
      </w:r>
      <w:r w:rsidRPr="00047BA2">
        <w:rPr>
          <w:rFonts w:eastAsia="Arial"/>
          <w:b/>
          <w:bCs/>
          <w:sz w:val="16"/>
          <w:szCs w:val="16"/>
        </w:rPr>
        <w:t>Неблагоприятные реакции</w:t>
      </w:r>
    </w:p>
    <w:p w14:paraId="2F3F03B6" w14:textId="77777777" w:rsidR="00047BA2" w:rsidRPr="00047BA2" w:rsidRDefault="00047BA2" w:rsidP="00047BA2">
      <w:pPr>
        <w:spacing w:line="10" w:lineRule="exact"/>
        <w:rPr>
          <w:sz w:val="16"/>
          <w:szCs w:val="16"/>
        </w:rPr>
      </w:pPr>
    </w:p>
    <w:p w14:paraId="1F7E25BA" w14:textId="77777777" w:rsidR="00047BA2" w:rsidRPr="00047BA2" w:rsidRDefault="00D61E81" w:rsidP="00047BA2">
      <w:pPr>
        <w:tabs>
          <w:tab w:val="left" w:pos="5720"/>
        </w:tabs>
        <w:ind w:left="3960"/>
        <w:rPr>
          <w:sz w:val="16"/>
          <w:szCs w:val="16"/>
        </w:rPr>
      </w:pPr>
      <w:r w:rsidRPr="00A912C7">
        <w:rPr>
          <w:rFonts w:eastAsia="Arial"/>
          <w:b/>
          <w:bCs/>
          <w:sz w:val="16"/>
          <w:szCs w:val="16"/>
        </w:rPr>
        <w:t xml:space="preserve">    </w:t>
      </w:r>
      <w:r w:rsidR="00047BA2" w:rsidRPr="00047BA2">
        <w:rPr>
          <w:rFonts w:eastAsia="Arial"/>
          <w:b/>
          <w:bCs/>
          <w:sz w:val="16"/>
          <w:szCs w:val="16"/>
        </w:rPr>
        <w:t>(Предотвратимый)</w:t>
      </w:r>
      <w:r w:rsidR="00047BA2" w:rsidRPr="00047BA2">
        <w:rPr>
          <w:sz w:val="16"/>
          <w:szCs w:val="16"/>
        </w:rPr>
        <w:tab/>
      </w:r>
      <w:r w:rsidRPr="00A912C7">
        <w:rPr>
          <w:sz w:val="16"/>
          <w:szCs w:val="16"/>
        </w:rPr>
        <w:t xml:space="preserve">               </w:t>
      </w:r>
      <w:r w:rsidR="00A912C7" w:rsidRPr="00A912C7">
        <w:rPr>
          <w:sz w:val="16"/>
          <w:szCs w:val="16"/>
        </w:rPr>
        <w:t xml:space="preserve"> </w:t>
      </w:r>
      <w:r w:rsidR="00A912C7">
        <w:rPr>
          <w:sz w:val="16"/>
          <w:szCs w:val="16"/>
        </w:rPr>
        <w:t xml:space="preserve">   </w:t>
      </w:r>
      <w:r w:rsidR="00FC3FBB">
        <w:rPr>
          <w:rFonts w:eastAsia="Arial"/>
          <w:b/>
          <w:bCs/>
          <w:sz w:val="16"/>
          <w:szCs w:val="16"/>
        </w:rPr>
        <w:t>(</w:t>
      </w:r>
      <w:r w:rsidR="00047BA2" w:rsidRPr="00047BA2">
        <w:rPr>
          <w:rFonts w:eastAsia="Arial"/>
          <w:b/>
          <w:bCs/>
          <w:sz w:val="16"/>
          <w:szCs w:val="16"/>
        </w:rPr>
        <w:t>Непредотвратимы</w:t>
      </w:r>
      <w:r w:rsidR="004664A6">
        <w:rPr>
          <w:rFonts w:eastAsia="Arial"/>
          <w:b/>
          <w:bCs/>
          <w:sz w:val="16"/>
          <w:szCs w:val="16"/>
        </w:rPr>
        <w:t>е</w:t>
      </w:r>
      <w:r w:rsidR="00047BA2" w:rsidRPr="00047BA2">
        <w:rPr>
          <w:rFonts w:eastAsia="Arial"/>
          <w:b/>
          <w:bCs/>
          <w:sz w:val="16"/>
          <w:szCs w:val="16"/>
        </w:rPr>
        <w:t>)</w:t>
      </w:r>
    </w:p>
    <w:p w14:paraId="75087162" w14:textId="5954CDDB" w:rsidR="00047BA2" w:rsidRDefault="00047BA2" w:rsidP="009C14C8">
      <w:pPr>
        <w:jc w:val="both"/>
        <w:rPr>
          <w:sz w:val="28"/>
          <w:szCs w:val="28"/>
        </w:rPr>
      </w:pPr>
    </w:p>
    <w:p w14:paraId="5FF2A7BF" w14:textId="0710CFE1" w:rsidR="00727799" w:rsidRDefault="00047BA2" w:rsidP="00DD041A">
      <w:pPr>
        <w:ind w:left="113" w:firstLine="538"/>
        <w:jc w:val="both"/>
        <w:rPr>
          <w:sz w:val="28"/>
          <w:szCs w:val="28"/>
        </w:rPr>
      </w:pPr>
      <w:r>
        <w:rPr>
          <w:sz w:val="28"/>
          <w:szCs w:val="28"/>
        </w:rPr>
        <w:t xml:space="preserve">Рисунок </w:t>
      </w:r>
      <w:r w:rsidR="00511780">
        <w:rPr>
          <w:sz w:val="28"/>
          <w:szCs w:val="28"/>
        </w:rPr>
        <w:t>3</w:t>
      </w:r>
      <w:r w:rsidRPr="00047BA2">
        <w:rPr>
          <w:sz w:val="28"/>
          <w:szCs w:val="28"/>
        </w:rPr>
        <w:t>. Классификация инцидентов</w:t>
      </w:r>
      <w:r>
        <w:rPr>
          <w:sz w:val="28"/>
          <w:szCs w:val="28"/>
        </w:rPr>
        <w:t xml:space="preserve"> по ВОЗ</w:t>
      </w:r>
      <w:r w:rsidRPr="00047BA2">
        <w:rPr>
          <w:sz w:val="28"/>
          <w:szCs w:val="28"/>
        </w:rPr>
        <w:t>, связанных с безопасностью пациентов</w:t>
      </w:r>
      <w:r>
        <w:rPr>
          <w:sz w:val="28"/>
          <w:szCs w:val="28"/>
        </w:rPr>
        <w:t>.</w:t>
      </w:r>
    </w:p>
    <w:p w14:paraId="7B1A40FF" w14:textId="77777777" w:rsidR="00047BA2" w:rsidRPr="00DD041A" w:rsidRDefault="00047BA2" w:rsidP="00DD041A">
      <w:pPr>
        <w:ind w:left="113" w:firstLine="538"/>
        <w:jc w:val="both"/>
        <w:rPr>
          <w:sz w:val="28"/>
          <w:szCs w:val="28"/>
        </w:rPr>
      </w:pPr>
    </w:p>
    <w:p w14:paraId="393C6515" w14:textId="50D17B5F" w:rsidR="001F2C28" w:rsidRPr="00863721" w:rsidRDefault="00254F52" w:rsidP="00254F52">
      <w:pPr>
        <w:ind w:left="113" w:firstLine="538"/>
        <w:jc w:val="both"/>
        <w:rPr>
          <w:sz w:val="28"/>
          <w:szCs w:val="28"/>
        </w:rPr>
      </w:pPr>
      <w:r w:rsidRPr="00254F52">
        <w:rPr>
          <w:sz w:val="28"/>
          <w:szCs w:val="28"/>
        </w:rPr>
        <w:t xml:space="preserve">Поскольку большинство немедикаментозных медицинских </w:t>
      </w:r>
      <w:r w:rsidR="00C129F4">
        <w:rPr>
          <w:sz w:val="28"/>
          <w:szCs w:val="28"/>
        </w:rPr>
        <w:t>инцидентов</w:t>
      </w:r>
      <w:r w:rsidRPr="00254F52">
        <w:rPr>
          <w:sz w:val="28"/>
          <w:szCs w:val="28"/>
        </w:rPr>
        <w:t xml:space="preserve"> трудно зафиксировать в электронном виде, а ручной просмотр медицинских карт является обременительным и трудоемким, самостоятельная отчетность остается наиболее надежным подходом к регистрации медицински</w:t>
      </w:r>
      <w:r>
        <w:rPr>
          <w:sz w:val="28"/>
          <w:szCs w:val="28"/>
        </w:rPr>
        <w:t xml:space="preserve">х </w:t>
      </w:r>
      <w:r w:rsidR="00C129F4">
        <w:rPr>
          <w:sz w:val="28"/>
          <w:szCs w:val="28"/>
        </w:rPr>
        <w:t>инцидентов</w:t>
      </w:r>
      <w:r w:rsidR="004A2893">
        <w:rPr>
          <w:sz w:val="28"/>
          <w:szCs w:val="28"/>
        </w:rPr>
        <w:t xml:space="preserve"> </w:t>
      </w:r>
      <w:r w:rsidR="004A2893">
        <w:rPr>
          <w:sz w:val="28"/>
          <w:szCs w:val="28"/>
        </w:rPr>
        <w:fldChar w:fldCharType="begin" w:fldLock="1"/>
      </w:r>
      <w:r w:rsidR="00467C11">
        <w:rPr>
          <w:sz w:val="28"/>
          <w:szCs w:val="28"/>
        </w:rPr>
        <w:instrText>ADDIN CSL_CITATION {"citationItems":[{"id":"ITEM-1","itemData":{"DOI":"10.1001/jamanetworkopen.2020.5547","ISSN":"25743805","PMID":"32469412","abstract":"Importance: Despite the broad adoption of electronic health record (EHR) systems across the continuum of care, safety problems persist. Objective: To measure the safety performance of operational EHRs in hospitals across the country during a 10-year period. Design, Setting, and Participants: This case series included all US adult hospitals nationwide that used the National Quality Forum Health IT Safety Measure EHR computerized physician order entry safety test administered by the Leapfrog Group between 2009 and 2018. Data were analyzed from July 1, 2018 to December 1, 2019. Exposure: The Health IT Safety Measure test, which uses simulated medication orders that have either injured or killed patients previously to evaluate how well hospital EHRs could identify medication errors with potential for patient harm. Main Outcomes and Measures: Descriptive statistics for performance on the assessment test over time were calculated at the overall test score level, type of decision support category level, and EHR vendor level. Results: Among 8657 hospital-years observed during the study, mean (SD) scores on the overall test increased from 53.9% (18.3%) in 2009 to 65.6% (15.4%) in 2018. Mean (SD) hospital score for the categories representing basic clinical decision support increased from 69.8% (20.8%) in 2009 to 85.6% (14.9%) in 2018. For the categories representing advanced clinical decision support, the mean (SD) score increased from 29.6% (22.4%) in 2009 to 46.1% (21.6%) in 2018. There was considerable variation in test performance by EHR. Conclusions and Relevance: These findings suggest that despite broad adoption and optimization of EHR systems in hospitals, wide variation in the safety performance of operational EHR systems remains across a large sample of hospitals and EHR vendors. Hospitals using some EHR vendors had significantly higher test scores. Overall, substantial safety risk persists in current hospital EHR systems..","author":[{"dropping-particle":"","family":"Classen","given":"David C.","non-dropping-particle":"","parse-names":false,"suffix":""},{"dropping-particle":"","family":"Holmgren","given":"A. Jay","non-dropping-particle":"","parse-names":false,"suffix":""},{"dropping-particle":"","family":"Co","given":"Zoe","non-dropping-particle":"","parse-names":false,"suffix":""},{"dropping-particle":"","family":"Newmark","given":"Lisa P.","non-dropping-particle":"","parse-names":false,"suffix":""},{"dropping-particle":"","family":"Seger","given":"Diane","non-dropping-particle":"","parse-names":false,"suffix":""},{"dropping-particle":"","family":"Danforth","given":"Melissa","non-dropping-particle":"","parse-names":false,"suffix":""},{"dropping-particle":"","family":"Bates","given":"David W.","non-dropping-particle":"","parse-names":false,"suffix":""}],"container-title":"JAMA Network Open","id":"ITEM-1","issue":"5","issued":{"date-parts":[["2020"]]},"page":"67-75","title":"National Trends in the Safety Performance of Electronic Health Record Systems from 2009 to 2018","type":"article","volume":"3"},"uris":["http://www.mendeley.com/documents/?uuid=1659688c-eb5d-35e0-9c4d-0b7700949ab7"]}],"mendeley":{"formattedCitation":"[148]","plainTextFormattedCitation":"[148]","previouslyFormattedCitation":"[148]"},"properties":{"noteIndex":0},"schema":"https://github.com/citation-style-language/schema/raw/master/csl-citation.json"}</w:instrText>
      </w:r>
      <w:r w:rsidR="004A2893">
        <w:rPr>
          <w:sz w:val="28"/>
          <w:szCs w:val="28"/>
        </w:rPr>
        <w:fldChar w:fldCharType="separate"/>
      </w:r>
      <w:r w:rsidR="00467C11" w:rsidRPr="00467C11">
        <w:rPr>
          <w:noProof/>
          <w:sz w:val="28"/>
          <w:szCs w:val="28"/>
        </w:rPr>
        <w:t>[148]</w:t>
      </w:r>
      <w:r w:rsidR="004A2893">
        <w:rPr>
          <w:sz w:val="28"/>
          <w:szCs w:val="28"/>
        </w:rPr>
        <w:fldChar w:fldCharType="end"/>
      </w:r>
      <w:r w:rsidRPr="00254F52">
        <w:rPr>
          <w:sz w:val="28"/>
          <w:szCs w:val="28"/>
        </w:rPr>
        <w:t xml:space="preserve">. </w:t>
      </w:r>
    </w:p>
    <w:p w14:paraId="5CFEA693" w14:textId="02D37555" w:rsidR="00A745B4" w:rsidRDefault="000613AE" w:rsidP="00E12934">
      <w:pPr>
        <w:ind w:left="113" w:firstLine="538"/>
        <w:jc w:val="both"/>
      </w:pPr>
      <w:r>
        <w:rPr>
          <w:sz w:val="28"/>
          <w:szCs w:val="28"/>
        </w:rPr>
        <w:t>В случае возникновении</w:t>
      </w:r>
      <w:r w:rsidRPr="000613AE">
        <w:rPr>
          <w:sz w:val="28"/>
          <w:szCs w:val="28"/>
        </w:rPr>
        <w:t xml:space="preserve"> </w:t>
      </w:r>
      <w:r w:rsidR="0084472E">
        <w:rPr>
          <w:sz w:val="28"/>
          <w:szCs w:val="28"/>
        </w:rPr>
        <w:t>инциденты</w:t>
      </w:r>
      <w:r w:rsidRPr="000613AE">
        <w:rPr>
          <w:sz w:val="28"/>
          <w:szCs w:val="28"/>
        </w:rPr>
        <w:t xml:space="preserve">, </w:t>
      </w:r>
      <w:r>
        <w:rPr>
          <w:sz w:val="28"/>
          <w:szCs w:val="28"/>
        </w:rPr>
        <w:t>выделяют</w:t>
      </w:r>
      <w:r w:rsidRPr="000613AE">
        <w:rPr>
          <w:sz w:val="28"/>
          <w:szCs w:val="28"/>
        </w:rPr>
        <w:t xml:space="preserve"> три стадии этического реагирования: раскрытие информации, извинение и возмещение ущерба</w:t>
      </w:r>
      <w:r>
        <w:rPr>
          <w:sz w:val="28"/>
          <w:szCs w:val="28"/>
        </w:rPr>
        <w:t>.</w:t>
      </w:r>
      <w:r w:rsidRPr="000613AE">
        <w:t xml:space="preserve"> </w:t>
      </w:r>
      <w:r w:rsidRPr="000613AE">
        <w:rPr>
          <w:sz w:val="28"/>
          <w:szCs w:val="28"/>
        </w:rPr>
        <w:t>В некоторых штатах США суды поощря</w:t>
      </w:r>
      <w:r>
        <w:rPr>
          <w:sz w:val="28"/>
          <w:szCs w:val="28"/>
        </w:rPr>
        <w:t>ют</w:t>
      </w:r>
      <w:r w:rsidRPr="000613AE">
        <w:rPr>
          <w:sz w:val="28"/>
          <w:szCs w:val="28"/>
        </w:rPr>
        <w:t xml:space="preserve"> </w:t>
      </w:r>
      <w:r>
        <w:rPr>
          <w:sz w:val="28"/>
          <w:szCs w:val="28"/>
        </w:rPr>
        <w:t>медицинских работников</w:t>
      </w:r>
      <w:r w:rsidRPr="000613AE">
        <w:rPr>
          <w:sz w:val="28"/>
          <w:szCs w:val="28"/>
        </w:rPr>
        <w:t xml:space="preserve"> раскрывать медицинские </w:t>
      </w:r>
      <w:r w:rsidR="0084472E">
        <w:rPr>
          <w:sz w:val="28"/>
          <w:szCs w:val="28"/>
        </w:rPr>
        <w:t>инциденты</w:t>
      </w:r>
      <w:r w:rsidRPr="000613AE">
        <w:rPr>
          <w:sz w:val="28"/>
          <w:szCs w:val="28"/>
        </w:rPr>
        <w:t xml:space="preserve">, </w:t>
      </w:r>
      <w:r>
        <w:rPr>
          <w:sz w:val="28"/>
          <w:szCs w:val="28"/>
        </w:rPr>
        <w:t>утвердив</w:t>
      </w:r>
      <w:r w:rsidRPr="000613AE">
        <w:rPr>
          <w:sz w:val="28"/>
          <w:szCs w:val="28"/>
        </w:rPr>
        <w:t xml:space="preserve"> «законы об извинениях». В соответствии с этими законами</w:t>
      </w:r>
      <w:r w:rsidR="00BF282F">
        <w:rPr>
          <w:sz w:val="28"/>
          <w:szCs w:val="28"/>
        </w:rPr>
        <w:t>,</w:t>
      </w:r>
      <w:r w:rsidRPr="000613AE">
        <w:rPr>
          <w:sz w:val="28"/>
          <w:szCs w:val="28"/>
        </w:rPr>
        <w:t xml:space="preserve"> извинения </w:t>
      </w:r>
      <w:r>
        <w:rPr>
          <w:sz w:val="28"/>
          <w:szCs w:val="28"/>
        </w:rPr>
        <w:t>медработника</w:t>
      </w:r>
      <w:r w:rsidRPr="000613AE">
        <w:rPr>
          <w:sz w:val="28"/>
          <w:szCs w:val="28"/>
        </w:rPr>
        <w:t xml:space="preserve"> перед пациентом или</w:t>
      </w:r>
      <w:r w:rsidR="00BF282F">
        <w:rPr>
          <w:sz w:val="28"/>
          <w:szCs w:val="28"/>
        </w:rPr>
        <w:t xml:space="preserve"> его</w:t>
      </w:r>
      <w:r w:rsidRPr="000613AE">
        <w:rPr>
          <w:sz w:val="28"/>
          <w:szCs w:val="28"/>
        </w:rPr>
        <w:t xml:space="preserve"> семьей не могут быть использованы против </w:t>
      </w:r>
      <w:r w:rsidR="00BF282F">
        <w:rPr>
          <w:sz w:val="28"/>
          <w:szCs w:val="28"/>
        </w:rPr>
        <w:t>него</w:t>
      </w:r>
      <w:r>
        <w:rPr>
          <w:sz w:val="28"/>
          <w:szCs w:val="28"/>
        </w:rPr>
        <w:t xml:space="preserve"> </w:t>
      </w:r>
      <w:r w:rsidRPr="000613AE">
        <w:rPr>
          <w:sz w:val="28"/>
          <w:szCs w:val="28"/>
        </w:rPr>
        <w:t>в судебном процессе</w:t>
      </w:r>
      <w:r w:rsidR="00420C5E">
        <w:rPr>
          <w:sz w:val="28"/>
          <w:szCs w:val="28"/>
        </w:rPr>
        <w:t xml:space="preserve"> </w:t>
      </w:r>
      <w:r w:rsidR="00420C5E">
        <w:rPr>
          <w:sz w:val="28"/>
          <w:szCs w:val="28"/>
        </w:rPr>
        <w:fldChar w:fldCharType="begin" w:fldLock="1"/>
      </w:r>
      <w:r w:rsidR="00467C11">
        <w:rPr>
          <w:sz w:val="28"/>
          <w:szCs w:val="28"/>
        </w:rPr>
        <w:instrText>ADDIN CSL_CITATION {"citationItems":[{"id":"ITEM-1","itemData":{"DOI":"10.1377/hlthaff.2009.0134","ISSN":"02782715","PMID":"20820016","abstract":"Apologies are rare in the medical world, where health care providers fear that admissions of guilt or expressions of regret could be used by plaintiffs in malpractice lawsuits. Nevertheless, some states are moving toward giving health care providers legal protection so that they feel free to apologize to patients for a medical mistake. Advocates believe that these laws are beneficial for patients and providers. However, our analysis of \"apology\" and \"disclosure\" laws in thirty-four states and the District of Columbia finds that most of the laws have major shortcomings. These may actually discourage comprehensive disclosures and apologies and weaken the laws' impact on malpractice suits. Many could be resolved by improved statutory design and communication of new legal requirements and protections. © 2010 Project HOPE-The People-to-People Health Foundation, Inc.","author":[{"dropping-particle":"","family":"Mastroianni","given":"Anna C.","non-dropping-particle":"","parse-names":false,"suffix":""},{"dropping-particle":"","family":"Mello","given":"Michelle M.","non-dropping-particle":"","parse-names":false,"suffix":""},{"dropping-particle":"","family":"Sommer","given":"Shannon","non-dropping-particle":"","parse-names":false,"suffix":""},{"dropping-particle":"","family":"Hardy","given":"Mary","non-dropping-particle":"","parse-names":false,"suffix":""},{"dropping-particle":"","family":"Gallagher","given":"Thomas H.","non-dropping-particle":"","parse-names":false,"suffix":""}],"container-title":"Health Affairs","id":"ITEM-1","issue":"9","issued":{"date-parts":[["2010"]]},"page":"1611-1619","title":"The flaws in state 'apology' and 'disclosure' laws dilute their intended impact on malpractice suits","type":"article-journal","volume":"29"},"uris":["http://www.mendeley.com/documents/?uuid=5b732b4d-04cb-3b6a-90eb-6f33ed234e82"]}],"mendeley":{"formattedCitation":"[149]","plainTextFormattedCitation":"[149]","previouslyFormattedCitation":"[149]"},"properties":{"noteIndex":0},"schema":"https://github.com/citation-style-language/schema/raw/master/csl-citation.json"}</w:instrText>
      </w:r>
      <w:r w:rsidR="00420C5E">
        <w:rPr>
          <w:sz w:val="28"/>
          <w:szCs w:val="28"/>
        </w:rPr>
        <w:fldChar w:fldCharType="separate"/>
      </w:r>
      <w:r w:rsidR="00467C11" w:rsidRPr="00467C11">
        <w:rPr>
          <w:noProof/>
          <w:sz w:val="28"/>
          <w:szCs w:val="28"/>
        </w:rPr>
        <w:t>[149]</w:t>
      </w:r>
      <w:r w:rsidR="00420C5E">
        <w:rPr>
          <w:sz w:val="28"/>
          <w:szCs w:val="28"/>
        </w:rPr>
        <w:fldChar w:fldCharType="end"/>
      </w:r>
      <w:r w:rsidRPr="000613AE">
        <w:rPr>
          <w:sz w:val="28"/>
          <w:szCs w:val="28"/>
        </w:rPr>
        <w:t xml:space="preserve">.  Поощрение и защита </w:t>
      </w:r>
      <w:r>
        <w:rPr>
          <w:sz w:val="28"/>
          <w:szCs w:val="28"/>
        </w:rPr>
        <w:t>самоотч</w:t>
      </w:r>
      <w:r w:rsidR="00BB4D9A">
        <w:rPr>
          <w:sz w:val="28"/>
          <w:szCs w:val="28"/>
        </w:rPr>
        <w:t>ё</w:t>
      </w:r>
      <w:r>
        <w:rPr>
          <w:sz w:val="28"/>
          <w:szCs w:val="28"/>
        </w:rPr>
        <w:t>тности</w:t>
      </w:r>
      <w:r w:rsidRPr="000613AE">
        <w:rPr>
          <w:sz w:val="28"/>
          <w:szCs w:val="28"/>
        </w:rPr>
        <w:t xml:space="preserve"> были главной целью при принятии </w:t>
      </w:r>
      <w:r>
        <w:rPr>
          <w:sz w:val="28"/>
          <w:szCs w:val="28"/>
        </w:rPr>
        <w:t>данных</w:t>
      </w:r>
      <w:r w:rsidRPr="000613AE">
        <w:rPr>
          <w:sz w:val="28"/>
          <w:szCs w:val="28"/>
        </w:rPr>
        <w:t xml:space="preserve"> законов</w:t>
      </w:r>
      <w:r w:rsidR="00420C5E">
        <w:rPr>
          <w:sz w:val="28"/>
          <w:szCs w:val="28"/>
        </w:rPr>
        <w:t xml:space="preserve"> </w:t>
      </w:r>
      <w:r w:rsidR="00420C5E">
        <w:rPr>
          <w:sz w:val="28"/>
          <w:szCs w:val="28"/>
        </w:rPr>
        <w:fldChar w:fldCharType="begin" w:fldLock="1"/>
      </w:r>
      <w:r w:rsidR="00467C11">
        <w:rPr>
          <w:sz w:val="28"/>
          <w:szCs w:val="28"/>
        </w:rPr>
        <w:instrText>ADDIN CSL_CITATION {"citationItems":[{"id":"ITEM-1","itemData":{"DOI":"10.1007/s11999-016-5025-7","ISSN":"15281132","PMID":"27519576","author":[{"dropping-particle":"","family":"Lee","given":"Michael J.","non-dropping-particle":"","parse-names":false,"suffix":""}],"container-title":"Clinical Orthopaedics and Related Research","id":"ITEM-1","issue":"11","issued":{"date-parts":[["2016"]]},"page":"2359-2361","title":"On Patient Safety: Do You Say “I’m Sorry” to Patients?","type":"article-journal","volume":"474"},"uris":["http://www.mendeley.com/documents/?uuid=1d76621a-b288-3b62-8135-8c3d5fbe4fe9"]}],"mendeley":{"formattedCitation":"[150]","plainTextFormattedCitation":"[150]","previouslyFormattedCitation":"[150]"},"properties":{"noteIndex":0},"schema":"https://github.com/citation-style-language/schema/raw/master/csl-citation.json"}</w:instrText>
      </w:r>
      <w:r w:rsidR="00420C5E">
        <w:rPr>
          <w:sz w:val="28"/>
          <w:szCs w:val="28"/>
        </w:rPr>
        <w:fldChar w:fldCharType="separate"/>
      </w:r>
      <w:r w:rsidR="00467C11" w:rsidRPr="00467C11">
        <w:rPr>
          <w:noProof/>
          <w:sz w:val="28"/>
          <w:szCs w:val="28"/>
        </w:rPr>
        <w:t>[150]</w:t>
      </w:r>
      <w:r w:rsidR="00420C5E">
        <w:rPr>
          <w:sz w:val="28"/>
          <w:szCs w:val="28"/>
        </w:rPr>
        <w:fldChar w:fldCharType="end"/>
      </w:r>
      <w:r>
        <w:rPr>
          <w:sz w:val="28"/>
          <w:szCs w:val="28"/>
        </w:rPr>
        <w:t>,</w:t>
      </w:r>
      <w:r w:rsidRPr="000613AE">
        <w:rPr>
          <w:sz w:val="28"/>
          <w:szCs w:val="28"/>
        </w:rPr>
        <w:t xml:space="preserve"> </w:t>
      </w:r>
      <w:r>
        <w:rPr>
          <w:sz w:val="28"/>
          <w:szCs w:val="28"/>
        </w:rPr>
        <w:t>х</w:t>
      </w:r>
      <w:r w:rsidRPr="000613AE">
        <w:rPr>
          <w:sz w:val="28"/>
          <w:szCs w:val="28"/>
        </w:rPr>
        <w:t>отя это и не гарантия</w:t>
      </w:r>
      <w:r w:rsidR="00420C5E">
        <w:rPr>
          <w:sz w:val="28"/>
          <w:szCs w:val="28"/>
        </w:rPr>
        <w:t xml:space="preserve"> </w:t>
      </w:r>
      <w:r w:rsidR="00420C5E">
        <w:rPr>
          <w:sz w:val="28"/>
          <w:szCs w:val="28"/>
        </w:rPr>
        <w:fldChar w:fldCharType="begin" w:fldLock="1"/>
      </w:r>
      <w:r w:rsidR="00467C11">
        <w:rPr>
          <w:sz w:val="28"/>
          <w:szCs w:val="28"/>
        </w:rPr>
        <w:instrText>ADDIN CSL_CITATION {"citationItems":[{"id":"ITEM-1","itemData":{"DOI":"10.1007/s11606-009-1044-3","ISSN":"08848734","PMID":"19578819","abstract":"BACKGROUND: There is consensus that patients should be told if they are injured by medical care. However, there is little information on how they react to different methods of disclosure. OBJECTIVE: To determine if volunteers' reactions to videos of physicians disclosing adverse events are related to the physician apologizing and accepting responsibility. DESIGN: Survey of viewers randomized to watch videos of disclosures of three adverse events (missed mammogram, chemotherapy overdose, delay in surgical therapy) with designed variations in extent of apology (full, non-specific, none) and acceptance of responsibility (full, none). PARTICIPANTS: Adult volunteer sample from the general community in Baltimore. MEASUREMENTS: Viewer evaluations of physicians in the videos using standardized scales. RESULTS: Of 200 volunteers, 50% were &lt;40 years, 25% were female, 80% were African American, and 50% had completed high school. For designed variations, scores were non-significantly higher for full apology/responsibility, and lower for no apology/no responsibility. Perceived apology or responsibility was related to significantly higher ratings (chi-square, 81% vs. 38% trusted; 56% vs. 27% would refer, p &lt; 0.05), but inclination to sue was unchanged (43% vs. 47%). In logistic regression analyses adjusting for age, gender, race and education, perceived apology and perceived responsibility were independently related to higher ratings for all measures. Inclination to sue was reduced non-significantly. CONCLUSIONS: Patients will probably respond more favorably to physicians who apologize and accept responsibility for medical errors than those who do not apologize or give ambiguous responses. Patient perceptions of what is said may be more important than what is actually said. Desire to sue may not be affected despite a full apology and acceptance of responsibility. © 2009 Society of General Internal Medicine.","author":[{"dropping-particle":"","family":"Wu","given":"Albert W.","non-dropping-particle":"","parse-names":false,"suffix":""},{"dropping-particle":"","family":"Huang","given":"I. Chan","non-dropping-particle":"","parse-names":false,"suffix":""},{"dropping-particle":"","family":"Stokes","given":"Samantha","non-dropping-particle":"","parse-names":false,"suffix":""},{"dropping-particle":"","family":"Pronovost","given":"Peter J.","non-dropping-particle":"","parse-names":false,"suffix":""}],"container-title":"Journal of General Internal Medicine","id":"ITEM-1","issue":"9","issued":{"date-parts":[["2009"]]},"page":"1012-1017","title":"Disclosing medical errors to patients: It's not what you say, it's what they hear","type":"article-journal","volume":"24"},"uris":["http://www.mendeley.com/documents/?uuid=106e8d76-0fdf-3bd6-b00d-9b773d69b9b9"]},{"id":"ITEM-2","itemData":{"DOI":"10.1377/hlthaff.2010.0992","ISSN":"02782715","PMID":"21041760","author":[{"dropping-particle":"","family":"Teninbaum","given":"Gabriel H.","non-dropping-particle":"","parse-names":false,"suffix":""}],"container-title":"Health Affairs","id":"ITEM-2","issue":"11","issued":{"date-parts":[["2010"]]},"page":"2127","title":"Saying 'Sorry' Isn't enough","type":"article","volume":"29"},"uris":["http://www.mendeley.com/documents/?uuid=b67ed3ae-2d5f-3115-a0fd-3d4882fd5d8c"]},{"id":"ITEM-3","itemData":{"DOI":"10.1503/cmaj.131860","ISSN":"14882329","PMID":"25070986","author":[{"dropping-particle":"","family":"McLennan","given":"Stuart","non-dropping-particle":"","parse-names":false,"suffix":""},{"dropping-particle":"","family":"Rich","given":"Leigh E.","non-dropping-particle":"","parse-names":false,"suffix":""},{"dropping-particle":"","family":"Truog","given":"Robert D.","non-dropping-particle":"","parse-names":false,"suffix":""}],"container-title":"CMAJ","id":"ITEM-3","issue":"5","issued":{"date-parts":[["2015"]]},"page":"E156-E159","title":"Apologies in medicine: Legal protection is not enough","type":"article-journal","volume":"187"},"uris":["http://www.mendeley.com/documents/?uuid=8d9184d7-682c-3463-95aa-7801467a747f"]}],"mendeley":{"formattedCitation":"[151–153]","plainTextFormattedCitation":"[151–153]","previouslyFormattedCitation":"[151–153]"},"properties":{"noteIndex":0},"schema":"https://github.com/citation-style-language/schema/raw/master/csl-citation.json"}</w:instrText>
      </w:r>
      <w:r w:rsidR="00420C5E">
        <w:rPr>
          <w:sz w:val="28"/>
          <w:szCs w:val="28"/>
        </w:rPr>
        <w:fldChar w:fldCharType="separate"/>
      </w:r>
      <w:r w:rsidR="00467C11" w:rsidRPr="00467C11">
        <w:rPr>
          <w:noProof/>
          <w:sz w:val="28"/>
          <w:szCs w:val="28"/>
        </w:rPr>
        <w:t>[151–153]</w:t>
      </w:r>
      <w:r w:rsidR="00420C5E">
        <w:rPr>
          <w:sz w:val="28"/>
          <w:szCs w:val="28"/>
        </w:rPr>
        <w:fldChar w:fldCharType="end"/>
      </w:r>
      <w:r w:rsidRPr="000613AE">
        <w:rPr>
          <w:sz w:val="28"/>
          <w:szCs w:val="28"/>
        </w:rPr>
        <w:t xml:space="preserve">, исследования показали, что полное </w:t>
      </w:r>
      <w:r w:rsidRPr="000613AE">
        <w:rPr>
          <w:sz w:val="28"/>
          <w:szCs w:val="28"/>
        </w:rPr>
        <w:lastRenderedPageBreak/>
        <w:t xml:space="preserve">раскрытие информации пациентам связано с большим доверием, удовлетворенностью, положительным эмоциональным откликом, </w:t>
      </w:r>
      <w:r w:rsidR="00BF282F">
        <w:rPr>
          <w:sz w:val="28"/>
          <w:szCs w:val="28"/>
        </w:rPr>
        <w:t>наи</w:t>
      </w:r>
      <w:r w:rsidRPr="000613AE">
        <w:rPr>
          <w:sz w:val="28"/>
          <w:szCs w:val="28"/>
        </w:rPr>
        <w:t xml:space="preserve">меньшей поддержкой санкций против </w:t>
      </w:r>
      <w:r w:rsidR="00BF282F">
        <w:rPr>
          <w:sz w:val="28"/>
          <w:szCs w:val="28"/>
        </w:rPr>
        <w:t>медицинского работника</w:t>
      </w:r>
      <w:r w:rsidRPr="000613AE">
        <w:rPr>
          <w:sz w:val="28"/>
          <w:szCs w:val="28"/>
        </w:rPr>
        <w:t xml:space="preserve"> и меньшей вероятностью смены врача</w:t>
      </w:r>
      <w:r w:rsidR="00420C5E">
        <w:rPr>
          <w:sz w:val="28"/>
          <w:szCs w:val="28"/>
        </w:rPr>
        <w:t xml:space="preserve"> </w:t>
      </w:r>
      <w:r w:rsidR="00420C5E">
        <w:rPr>
          <w:sz w:val="28"/>
          <w:szCs w:val="28"/>
        </w:rPr>
        <w:fldChar w:fldCharType="begin" w:fldLock="1"/>
      </w:r>
      <w:r w:rsidR="00467C11">
        <w:rPr>
          <w:sz w:val="28"/>
          <w:szCs w:val="28"/>
        </w:rPr>
        <w:instrText>ADDIN CSL_CITATION {"citationItems":[{"id":"ITEM-1","itemData":{"DOI":"10.1111/j.1525-1497.2006.00465.x","ISSN":"08848734","PMID":"16808770","abstract":"BACKGROUND: Disclosure of medical errors is encouraged, but research on how patients respond to specific practices is limited. OBJECTIVE: This study sought to determine whether full disclosure, an existing positive physician-patient relationship, an offer to waive associated costs, and the severity of the clinical outcome influenced patients' responses to medical errors. PARTICIPANTS: Four hundred and seven health plan members participated in a randomized experiment in which they viewed video depictions of medical error and disclosure. DESIGN: Subjects were randomly assigned to experimental condition. Conditions varied in type of medication error, level of disclosure, reference to a prior positive physician-patient relationship, an offer to waive costs, and clinical outcome. MEASURES: Self-reported likelihood of changing physicians and of seeking legal advice; satisfaction, trust, and emotional response. RESULTS: Nondisclosure increased the likelihood of changing physicians, and reduced satisfaction and trust in both error conditions. Nondisclosure increased the likelihood of seeking legal advice and was associated with a more negative emotional response in the missed allergy error condition, but did not have a statistically significant impact on seeking legal advice or emotional response in the monitoring error condition. Neither the existence of a positive relationship nor an offer to waive costs had a statistically significant impact. CONCLUSIONS: This study provides evidence that full disclosure is likely to have a positive effect or no effect on how patients respond to medical errors. The clinical outcome also influences patients' responses. The impact of an existing positive physician-patient relationship, or of waiving costs associated with the error remains uncertain.","author":[{"dropping-particle":"","family":"Mazor","given":"Kathleen M.","non-dropping-particle":"","parse-names":false,"suffix":""},{"dropping-particle":"","family":"Reed","given":"George W.","non-dropping-particle":"","parse-names":false,"suffix":""},{"dropping-particle":"","family":"Yood","given":"Robert A.","non-dropping-particle":"","parse-names":false,"suffix":""},{"dropping-particle":"","family":"Fischer","given":"Melissa A.","non-dropping-particle":"","parse-names":false,"suffix":""},{"dropping-particle":"","family":"Baril","given":"Joann","non-dropping-particle":"","parse-names":false,"suffix":""},{"dropping-particle":"","family":"Gurwitz","given":"Jerry H.","non-dropping-particle":"","parse-names":false,"suffix":""}],"container-title":"Journal of General Internal Medicine","id":"ITEM-1","issue":"7","issued":{"date-parts":[["2006"]]},"page":"704-710","title":"Disclosure of medical errors: What factors influence how patients respond?","type":"article-journal","volume":"21"},"uris":["http://www.mendeley.com/documents/?uuid=253f617d-36b1-312c-b44d-9e54dcd5607a"]}],"mendeley":{"formattedCitation":"[154]","plainTextFormattedCitation":"[154]","previouslyFormattedCitation":"[154]"},"properties":{"noteIndex":0},"schema":"https://github.com/citation-style-language/schema/raw/master/csl-citation.json"}</w:instrText>
      </w:r>
      <w:r w:rsidR="00420C5E">
        <w:rPr>
          <w:sz w:val="28"/>
          <w:szCs w:val="28"/>
        </w:rPr>
        <w:fldChar w:fldCharType="separate"/>
      </w:r>
      <w:r w:rsidR="00467C11" w:rsidRPr="00467C11">
        <w:rPr>
          <w:noProof/>
          <w:sz w:val="28"/>
          <w:szCs w:val="28"/>
        </w:rPr>
        <w:t>[154]</w:t>
      </w:r>
      <w:r w:rsidR="00420C5E">
        <w:rPr>
          <w:sz w:val="28"/>
          <w:szCs w:val="28"/>
        </w:rPr>
        <w:fldChar w:fldCharType="end"/>
      </w:r>
      <w:r w:rsidRPr="000613AE">
        <w:rPr>
          <w:sz w:val="28"/>
          <w:szCs w:val="28"/>
        </w:rPr>
        <w:t xml:space="preserve">.  С другой стороны, страховые компании могут не выплачивать </w:t>
      </w:r>
      <w:r w:rsidR="00BF282F" w:rsidRPr="000613AE">
        <w:rPr>
          <w:sz w:val="28"/>
          <w:szCs w:val="28"/>
        </w:rPr>
        <w:t>компенсации</w:t>
      </w:r>
      <w:r w:rsidRPr="000613AE">
        <w:rPr>
          <w:sz w:val="28"/>
          <w:szCs w:val="28"/>
        </w:rPr>
        <w:t xml:space="preserve"> после принятия этих законов, но пострадавшим пациентам может быть нанесен ущерб, если они примут извинения вместо полной компенсации. Остается неизвестным, достигнут ли эти законы своей цели поощрения извинений и открытого </w:t>
      </w:r>
      <w:r w:rsidR="00BF282F">
        <w:rPr>
          <w:sz w:val="28"/>
          <w:szCs w:val="28"/>
        </w:rPr>
        <w:t>со</w:t>
      </w:r>
      <w:r w:rsidRPr="000613AE">
        <w:rPr>
          <w:sz w:val="28"/>
          <w:szCs w:val="28"/>
        </w:rPr>
        <w:t>общения и сокращения судебных разбирательств</w:t>
      </w:r>
      <w:r w:rsidR="00A555E4">
        <w:rPr>
          <w:sz w:val="28"/>
          <w:szCs w:val="28"/>
        </w:rPr>
        <w:t xml:space="preserve"> </w:t>
      </w:r>
      <w:r w:rsidR="00A555E4">
        <w:rPr>
          <w:sz w:val="28"/>
          <w:szCs w:val="28"/>
        </w:rPr>
        <w:fldChar w:fldCharType="begin" w:fldLock="1"/>
      </w:r>
      <w:r w:rsidR="00467C11">
        <w:rPr>
          <w:sz w:val="28"/>
          <w:szCs w:val="28"/>
        </w:rPr>
        <w:instrText>ADDIN CSL_CITATION {"citationItems":[{"id":"ITEM-1","itemData":{"DOI":"10.1503/cmaj.131860","ISSN":"14882329","PMID":"25070986","author":[{"dropping-particle":"","family":"McLennan","given":"Stuart","non-dropping-particle":"","parse-names":false,"suffix":""},{"dropping-particle":"","family":"Rich","given":"Leigh E.","non-dropping-particle":"","parse-names":false,"suffix":""},{"dropping-particle":"","family":"Truog","given":"Robert D.","non-dropping-particle":"","parse-names":false,"suffix":""}],"container-title":"CMAJ","id":"ITEM-1","issue":"5","issued":{"date-parts":[["2015"]]},"page":"E156-E159","title":"Apologies in medicine: Legal protection is not enough","type":"article-journal","volume":"187"},"uris":["http://www.mendeley.com/documents/?uuid=8d9184d7-682c-3463-95aa-7801467a747f"]}],"mendeley":{"formattedCitation":"[153]","plainTextFormattedCitation":"[153]","previouslyFormattedCitation":"[153]"},"properties":{"noteIndex":0},"schema":"https://github.com/citation-style-language/schema/raw/master/csl-citation.json"}</w:instrText>
      </w:r>
      <w:r w:rsidR="00A555E4">
        <w:rPr>
          <w:sz w:val="28"/>
          <w:szCs w:val="28"/>
        </w:rPr>
        <w:fldChar w:fldCharType="separate"/>
      </w:r>
      <w:r w:rsidR="00467C11" w:rsidRPr="00467C11">
        <w:rPr>
          <w:noProof/>
          <w:sz w:val="28"/>
          <w:szCs w:val="28"/>
        </w:rPr>
        <w:t>[153]</w:t>
      </w:r>
      <w:r w:rsidR="00A555E4">
        <w:rPr>
          <w:sz w:val="28"/>
          <w:szCs w:val="28"/>
        </w:rPr>
        <w:fldChar w:fldCharType="end"/>
      </w:r>
      <w:r w:rsidRPr="000613AE">
        <w:rPr>
          <w:sz w:val="28"/>
          <w:szCs w:val="28"/>
        </w:rPr>
        <w:t xml:space="preserve">. </w:t>
      </w:r>
      <w:r w:rsidR="00A745B4" w:rsidRPr="00A745B4">
        <w:t xml:space="preserve"> </w:t>
      </w:r>
    </w:p>
    <w:p w14:paraId="30494E56" w14:textId="7F8AE12A" w:rsidR="0013394C" w:rsidRDefault="00A745B4" w:rsidP="0013394C">
      <w:pPr>
        <w:ind w:left="113" w:firstLine="538"/>
        <w:jc w:val="both"/>
        <w:rPr>
          <w:sz w:val="28"/>
          <w:szCs w:val="28"/>
          <w:u w:val="single"/>
        </w:rPr>
      </w:pPr>
      <w:r w:rsidRPr="00A745B4">
        <w:rPr>
          <w:sz w:val="28"/>
          <w:szCs w:val="28"/>
        </w:rPr>
        <w:t xml:space="preserve">В частности, обвинение или наказание отдельных лиц за </w:t>
      </w:r>
      <w:r w:rsidR="0084472E">
        <w:rPr>
          <w:sz w:val="28"/>
          <w:szCs w:val="28"/>
        </w:rPr>
        <w:t>инциденты</w:t>
      </w:r>
      <w:r w:rsidRPr="00A745B4">
        <w:rPr>
          <w:sz w:val="28"/>
          <w:szCs w:val="28"/>
        </w:rPr>
        <w:t xml:space="preserve">, вызванные системными причинами, не устраняет причины и не предотвращает повторение </w:t>
      </w:r>
      <w:r w:rsidR="0084472E">
        <w:rPr>
          <w:sz w:val="28"/>
          <w:szCs w:val="28"/>
        </w:rPr>
        <w:t>инциденты</w:t>
      </w:r>
      <w:r w:rsidR="00877D04">
        <w:rPr>
          <w:sz w:val="28"/>
          <w:szCs w:val="28"/>
        </w:rPr>
        <w:t xml:space="preserve"> </w:t>
      </w:r>
      <w:r w:rsidR="00877D04">
        <w:rPr>
          <w:sz w:val="28"/>
          <w:szCs w:val="28"/>
        </w:rPr>
        <w:fldChar w:fldCharType="begin" w:fldLock="1"/>
      </w:r>
      <w:r w:rsidR="00467C11">
        <w:rPr>
          <w:sz w:val="28"/>
          <w:szCs w:val="28"/>
        </w:rPr>
        <w:instrText>ADDIN CSL_CITATION {"citationItems":[{"id":"ITEM-1","itemData":{"DOI":"10.1097/01.jps.0000236917.02321.fd","ISSN":"15498417","author":[{"dropping-particle":"","family":"Kaul","given":"A. K.","non-dropping-particle":"","parse-names":false,"suffix":""},{"dropping-particle":"","family":"McCulloch","given":"P. G.","non-dropping-particle":"","parse-names":false,"suffix":""}],"container-title":"Journal of Patient Safety","id":"ITEM-1","issue":"2","issued":{"date-parts":[["2007"]]},"page":"119","title":"Erratum: Patient harm in general surgery - A prospective study (Journal of Patient Safety (2007) 3, (22-26))","type":"article-journal","volume":"3"},"uris":["http://www.mendeley.com/documents/?uuid=1d5e2e9b-6e09-34c9-bb4d-66a584f7d0ee"]}],"mendeley":{"formattedCitation":"[155]","plainTextFormattedCitation":"[155]","previouslyFormattedCitation":"[155]"},"properties":{"noteIndex":0},"schema":"https://github.com/citation-style-language/schema/raw/master/csl-citation.json"}</w:instrText>
      </w:r>
      <w:r w:rsidR="00877D04">
        <w:rPr>
          <w:sz w:val="28"/>
          <w:szCs w:val="28"/>
        </w:rPr>
        <w:fldChar w:fldCharType="separate"/>
      </w:r>
      <w:r w:rsidR="00467C11" w:rsidRPr="00467C11">
        <w:rPr>
          <w:noProof/>
          <w:sz w:val="28"/>
          <w:szCs w:val="28"/>
        </w:rPr>
        <w:t>[155]</w:t>
      </w:r>
      <w:r w:rsidR="00877D04">
        <w:rPr>
          <w:sz w:val="28"/>
          <w:szCs w:val="28"/>
        </w:rPr>
        <w:fldChar w:fldCharType="end"/>
      </w:r>
      <w:r w:rsidRPr="00A745B4">
        <w:rPr>
          <w:sz w:val="28"/>
          <w:szCs w:val="28"/>
        </w:rPr>
        <w:t>. Правительственные, юридические и медицинские учреждения должны работать совместно, чтобы устранить культуру вины, стыда и наказания, сохраняя при этом подотчетность</w:t>
      </w:r>
      <w:r w:rsidR="00877D04">
        <w:rPr>
          <w:sz w:val="28"/>
          <w:szCs w:val="28"/>
        </w:rPr>
        <w:t xml:space="preserve"> </w:t>
      </w:r>
      <w:r w:rsidR="00877D04">
        <w:rPr>
          <w:sz w:val="28"/>
          <w:szCs w:val="28"/>
        </w:rPr>
        <w:fldChar w:fldCharType="begin" w:fldLock="1"/>
      </w:r>
      <w:r w:rsidR="00467C11">
        <w:rPr>
          <w:sz w:val="28"/>
          <w:szCs w:val="28"/>
        </w:rPr>
        <w:instrText>ADDIN CSL_CITATION {"citationItems":[{"id":"ITEM-1","itemData":{"PMID":"34033400","abstract":"Medical error is an unfortunate reality of the healthcare industry and a topic that is continuously discussed due to its grave impact on patient care and outcomes. In a 1999 publication by the Institute of Medicine (IOM), it was highlighted that deaths resulting from medical error exceeded those attributed to motor vehicle accidents, breast cancer, or AIDS.[1] Subsequent reports that discuss potential etiologies of medical errors have blamed systemic issues. Others have focused attention on certain groups of patients that may be more vulnerable to medical error than others.[2][3] Recently, the impact of medical errors on patient family members and healthcare professionals have been emphasized due to its effects on exacerbating burnout, poor work performance, mental health decline, and even suicidality.[4][5] Though it may be challenging to pinpoint the definitive cause of medical error in certain situations, it is important to evaluate strategies that can be used to mitigate and prevent these adverse events from occurring in the first place. One such method is root cause analysis, which has been previously shown to reduce clinical and surgical error in various specialties by establishing a quality improvement framework.[6] This article will discuss the application of root cause analysis in medical error prevention and strategies for maintaining continuous quality improvement in the healthcare setting.","author":[{"dropping-particle":"","family":"Singh","given":"Gunjan","non-dropping-particle":"","parse-names":false,"suffix":""},{"dropping-particle":"","family":"Patel","given":"Raj H.","non-dropping-particle":"","parse-names":false,"suffix":""},{"dropping-particle":"","family":"Boster","given":"Joshua","non-dropping-particle":"","parse-names":false,"suffix":""}],"container-title":"StatPearls","id":"ITEM-1","issued":{"date-parts":[["2021"]]},"number-of-pages":"145-151","title":"Root Cause Analysis and Medical Error Prevention","type":"book"},"uris":["http://www.mendeley.com/documents/?uuid=e9cb2b8d-a8cc-387f-90a1-42d5dd08ce41"]}],"mendeley":{"formattedCitation":"[156]","plainTextFormattedCitation":"[156]","previouslyFormattedCitation":"[156]"},"properties":{"noteIndex":0},"schema":"https://github.com/citation-style-language/schema/raw/master/csl-citation.json"}</w:instrText>
      </w:r>
      <w:r w:rsidR="00877D04">
        <w:rPr>
          <w:sz w:val="28"/>
          <w:szCs w:val="28"/>
        </w:rPr>
        <w:fldChar w:fldCharType="separate"/>
      </w:r>
      <w:r w:rsidR="00467C11" w:rsidRPr="00467C11">
        <w:rPr>
          <w:noProof/>
          <w:sz w:val="28"/>
          <w:szCs w:val="28"/>
        </w:rPr>
        <w:t>[156]</w:t>
      </w:r>
      <w:r w:rsidR="00877D04">
        <w:rPr>
          <w:sz w:val="28"/>
          <w:szCs w:val="28"/>
        </w:rPr>
        <w:fldChar w:fldCharType="end"/>
      </w:r>
      <w:r w:rsidRPr="00A745B4">
        <w:rPr>
          <w:sz w:val="28"/>
          <w:szCs w:val="28"/>
        </w:rPr>
        <w:t xml:space="preserve">. </w:t>
      </w:r>
    </w:p>
    <w:p w14:paraId="074F1987" w14:textId="18D8D3F8" w:rsidR="0013394C" w:rsidRDefault="0013394C" w:rsidP="0013394C">
      <w:pPr>
        <w:ind w:left="113" w:firstLine="538"/>
        <w:jc w:val="both"/>
        <w:rPr>
          <w:sz w:val="28"/>
          <w:szCs w:val="28"/>
        </w:rPr>
      </w:pPr>
      <w:r w:rsidRPr="00A745B4">
        <w:rPr>
          <w:sz w:val="28"/>
          <w:szCs w:val="28"/>
        </w:rPr>
        <w:t xml:space="preserve">Обучение на </w:t>
      </w:r>
      <w:r w:rsidR="0084472E">
        <w:rPr>
          <w:sz w:val="28"/>
          <w:szCs w:val="28"/>
        </w:rPr>
        <w:t>инцидентах</w:t>
      </w:r>
      <w:r w:rsidRPr="00A745B4">
        <w:rPr>
          <w:sz w:val="28"/>
          <w:szCs w:val="28"/>
        </w:rPr>
        <w:t xml:space="preserve"> возможно только тогда, когда об </w:t>
      </w:r>
      <w:r w:rsidR="0084472E">
        <w:rPr>
          <w:sz w:val="28"/>
          <w:szCs w:val="28"/>
        </w:rPr>
        <w:t>инцидентах</w:t>
      </w:r>
      <w:r w:rsidRPr="00A745B4">
        <w:rPr>
          <w:sz w:val="28"/>
          <w:szCs w:val="28"/>
        </w:rPr>
        <w:t xml:space="preserve"> сообщается</w:t>
      </w:r>
      <w:r w:rsidR="00877D04">
        <w:rPr>
          <w:sz w:val="28"/>
          <w:szCs w:val="28"/>
        </w:rPr>
        <w:t xml:space="preserve"> </w:t>
      </w:r>
      <w:r w:rsidR="00877D04">
        <w:rPr>
          <w:sz w:val="28"/>
          <w:szCs w:val="28"/>
        </w:rPr>
        <w:fldChar w:fldCharType="begin" w:fldLock="1"/>
      </w:r>
      <w:r w:rsidR="00467C11">
        <w:rPr>
          <w:sz w:val="28"/>
          <w:szCs w:val="28"/>
        </w:rPr>
        <w:instrText>ADDIN CSL_CITATION {"citationItems":[{"id":"ITEM-1","itemData":{"PMID":"34033400","abstract":"Medical error is an unfortunate reality of the healthcare industry and a topic that is continuously discussed due to its grave impact on patient care and outcomes. In a 1999 publication by the Institute of Medicine (IOM), it was highlighted that deaths resulting from medical error exceeded those attributed to motor vehicle accidents, breast cancer, or AIDS.[1] Subsequent reports that discuss potential etiologies of medical errors have blamed systemic issues. Others have focused attention on certain groups of patients that may be more vulnerable to medical error than others.[2][3] Recently, the impact of medical errors on patient family members and healthcare professionals have been emphasized due to its effects on exacerbating burnout, poor work performance, mental health decline, and even suicidality.[4][5] Though it may be challenging to pinpoint the definitive cause of medical error in certain situations, it is important to evaluate strategies that can be used to mitigate and prevent these adverse events from occurring in the first place. One such method is root cause analysis, which has been previously shown to reduce clinical and surgical error in various specialties by establishing a quality improvement framework.[6] This article will discuss the application of root cause analysis in medical error prevention and strategies for maintaining continuous quality improvement in the healthcare setting.","author":[{"dropping-particle":"","family":"Singh","given":"Gunjan","non-dropping-particle":"","parse-names":false,"suffix":""},{"dropping-particle":"","family":"Patel","given":"Raj H.","non-dropping-particle":"","parse-names":false,"suffix":""},{"dropping-particle":"","family":"Boster","given":"Joshua","non-dropping-particle":"","parse-names":false,"suffix":""}],"container-title":"StatPearls","id":"ITEM-1","issued":{"date-parts":[["2021"]]},"number-of-pages":"145-151","title":"Root Cause Analysis and Medical Error Prevention","type":"book"},"uris":["http://www.mendeley.com/documents/?uuid=e9cb2b8d-a8cc-387f-90a1-42d5dd08ce41"]}],"mendeley":{"formattedCitation":"[156]","plainTextFormattedCitation":"[156]","previouslyFormattedCitation":"[156]"},"properties":{"noteIndex":0},"schema":"https://github.com/citation-style-language/schema/raw/master/csl-citation.json"}</w:instrText>
      </w:r>
      <w:r w:rsidR="00877D04">
        <w:rPr>
          <w:sz w:val="28"/>
          <w:szCs w:val="28"/>
        </w:rPr>
        <w:fldChar w:fldCharType="separate"/>
      </w:r>
      <w:r w:rsidR="00467C11" w:rsidRPr="00467C11">
        <w:rPr>
          <w:noProof/>
          <w:sz w:val="28"/>
          <w:szCs w:val="28"/>
        </w:rPr>
        <w:t>[156]</w:t>
      </w:r>
      <w:r w:rsidR="00877D04">
        <w:rPr>
          <w:sz w:val="28"/>
          <w:szCs w:val="28"/>
        </w:rPr>
        <w:fldChar w:fldCharType="end"/>
      </w:r>
      <w:r w:rsidRPr="00A745B4">
        <w:rPr>
          <w:sz w:val="28"/>
          <w:szCs w:val="28"/>
        </w:rPr>
        <w:t xml:space="preserve">. </w:t>
      </w:r>
    </w:p>
    <w:p w14:paraId="1392F474" w14:textId="0FD81685" w:rsidR="00FA5781" w:rsidRPr="00EB4C53" w:rsidRDefault="0013394C" w:rsidP="00EB4C53">
      <w:pPr>
        <w:ind w:left="113" w:firstLine="538"/>
        <w:jc w:val="both"/>
        <w:rPr>
          <w:sz w:val="28"/>
          <w:szCs w:val="28"/>
        </w:rPr>
      </w:pPr>
      <w:r w:rsidRPr="0013394C">
        <w:rPr>
          <w:sz w:val="28"/>
          <w:szCs w:val="28"/>
        </w:rPr>
        <w:t xml:space="preserve">Одной из самых трудных обязанностей </w:t>
      </w:r>
      <w:r>
        <w:rPr>
          <w:sz w:val="28"/>
          <w:szCs w:val="28"/>
        </w:rPr>
        <w:t>медицинского работника</w:t>
      </w:r>
      <w:r w:rsidRPr="0013394C">
        <w:rPr>
          <w:sz w:val="28"/>
          <w:szCs w:val="28"/>
        </w:rPr>
        <w:t xml:space="preserve"> является сообщение плохих новостей, и медицинское образование практически не дает формальной подготовки к этой сложной задаче. Большинство медицинских работников полностью избегают таких разговоров или разговаривают с пациентами на медицинском</w:t>
      </w:r>
      <w:r>
        <w:rPr>
          <w:sz w:val="28"/>
          <w:szCs w:val="28"/>
        </w:rPr>
        <w:t xml:space="preserve"> языке</w:t>
      </w:r>
      <w:r w:rsidR="00877D04">
        <w:rPr>
          <w:sz w:val="28"/>
          <w:szCs w:val="28"/>
        </w:rPr>
        <w:t xml:space="preserve"> </w:t>
      </w:r>
      <w:r w:rsidR="00877D04">
        <w:rPr>
          <w:sz w:val="28"/>
          <w:szCs w:val="28"/>
        </w:rPr>
        <w:fldChar w:fldCharType="begin" w:fldLock="1"/>
      </w:r>
      <w:r w:rsidR="00467C11">
        <w:rPr>
          <w:sz w:val="28"/>
          <w:szCs w:val="28"/>
        </w:rPr>
        <w:instrText>ADDIN CSL_CITATION {"citationItems":[{"id":"ITEM-1","itemData":{"PMID":"34033400","abstract":"Medical error is an unfortunate reality of the healthcare industry and a topic that is continuously discussed due to its grave impact on patient care and outcomes. In a 1999 publication by the Institute of Medicine (IOM), it was highlighted that deaths resulting from medical error exceeded those attributed to motor vehicle accidents, breast cancer, or AIDS.[1] Subsequent reports that discuss potential etiologies of medical errors have blamed systemic issues. Others have focused attention on certain groups of patients that may be more vulnerable to medical error than others.[2][3] Recently, the impact of medical errors on patient family members and healthcare professionals have been emphasized due to its effects on exacerbating burnout, poor work performance, mental health decline, and even suicidality.[4][5] Though it may be challenging to pinpoint the definitive cause of medical error in certain situations, it is important to evaluate strategies that can be used to mitigate and prevent these adverse events from occurring in the first place. One such method is root cause analysis, which has been previously shown to reduce clinical and surgical error in various specialties by establishing a quality improvement framework.[6] This article will discuss the application of root cause analysis in medical error prevention and strategies for maintaining continuous quality improvement in the healthcare setting.","author":[{"dropping-particle":"","family":"Singh","given":"Gunjan","non-dropping-particle":"","parse-names":false,"suffix":""},{"dropping-particle":"","family":"Patel","given":"Raj H.","non-dropping-particle":"","parse-names":false,"suffix":""},{"dropping-particle":"","family":"Boster","given":"Joshua","non-dropping-particle":"","parse-names":false,"suffix":""}],"container-title":"StatPearls","id":"ITEM-1","issued":{"date-parts":[["2021"]]},"number-of-pages":"145-151","title":"Root Cause Analysis and Medical Error Prevention","type":"book"},"uris":["http://www.mendeley.com/documents/?uuid=e9cb2b8d-a8cc-387f-90a1-42d5dd08ce41"]}],"mendeley":{"formattedCitation":"[156]","plainTextFormattedCitation":"[156]","previouslyFormattedCitation":"[156]"},"properties":{"noteIndex":0},"schema":"https://github.com/citation-style-language/schema/raw/master/csl-citation.json"}</w:instrText>
      </w:r>
      <w:r w:rsidR="00877D04">
        <w:rPr>
          <w:sz w:val="28"/>
          <w:szCs w:val="28"/>
        </w:rPr>
        <w:fldChar w:fldCharType="separate"/>
      </w:r>
      <w:r w:rsidR="00467C11" w:rsidRPr="00467C11">
        <w:rPr>
          <w:noProof/>
          <w:sz w:val="28"/>
          <w:szCs w:val="28"/>
        </w:rPr>
        <w:t>[156]</w:t>
      </w:r>
      <w:r w:rsidR="00877D04">
        <w:rPr>
          <w:sz w:val="28"/>
          <w:szCs w:val="28"/>
        </w:rPr>
        <w:fldChar w:fldCharType="end"/>
      </w:r>
      <w:r w:rsidRPr="0013394C">
        <w:rPr>
          <w:sz w:val="28"/>
          <w:szCs w:val="28"/>
        </w:rPr>
        <w:t xml:space="preserve">. Медицинские </w:t>
      </w:r>
      <w:r>
        <w:rPr>
          <w:sz w:val="28"/>
          <w:szCs w:val="28"/>
        </w:rPr>
        <w:t>образовательные учреждения</w:t>
      </w:r>
      <w:r w:rsidRPr="0013394C">
        <w:rPr>
          <w:sz w:val="28"/>
          <w:szCs w:val="28"/>
        </w:rPr>
        <w:t xml:space="preserve"> должны обучать </w:t>
      </w:r>
      <w:r>
        <w:rPr>
          <w:sz w:val="28"/>
          <w:szCs w:val="28"/>
        </w:rPr>
        <w:t>студентов старших курсов</w:t>
      </w:r>
      <w:r w:rsidRPr="0013394C">
        <w:rPr>
          <w:sz w:val="28"/>
          <w:szCs w:val="28"/>
        </w:rPr>
        <w:t xml:space="preserve"> общению с пациентами и их </w:t>
      </w:r>
      <w:r>
        <w:rPr>
          <w:sz w:val="28"/>
          <w:szCs w:val="28"/>
        </w:rPr>
        <w:t>родственниками</w:t>
      </w:r>
      <w:r w:rsidRPr="0013394C">
        <w:rPr>
          <w:sz w:val="28"/>
          <w:szCs w:val="28"/>
        </w:rPr>
        <w:t xml:space="preserve"> после неблагоприятного событи</w:t>
      </w:r>
      <w:r w:rsidR="00FA5781">
        <w:rPr>
          <w:sz w:val="28"/>
          <w:szCs w:val="28"/>
        </w:rPr>
        <w:t>я по следующим вопросам:</w:t>
      </w:r>
      <w:r w:rsidRPr="0013394C">
        <w:rPr>
          <w:sz w:val="28"/>
          <w:szCs w:val="28"/>
        </w:rPr>
        <w:t xml:space="preserve"> как сообщать плохие новости или </w:t>
      </w:r>
      <w:r w:rsidR="0084472E">
        <w:rPr>
          <w:sz w:val="28"/>
          <w:szCs w:val="28"/>
        </w:rPr>
        <w:t>инциденты</w:t>
      </w:r>
      <w:r w:rsidRPr="0013394C">
        <w:rPr>
          <w:sz w:val="28"/>
          <w:szCs w:val="28"/>
        </w:rPr>
        <w:t xml:space="preserve"> (</w:t>
      </w:r>
      <w:r w:rsidRPr="00B816DA">
        <w:rPr>
          <w:sz w:val="28"/>
          <w:szCs w:val="28"/>
        </w:rPr>
        <w:t xml:space="preserve">модель ABCDE </w:t>
      </w:r>
      <w:r w:rsidR="00877D04" w:rsidRPr="00B816DA">
        <w:rPr>
          <w:sz w:val="28"/>
          <w:szCs w:val="28"/>
        </w:rPr>
        <w:fldChar w:fldCharType="begin" w:fldLock="1"/>
      </w:r>
      <w:r w:rsidR="00467C11">
        <w:rPr>
          <w:sz w:val="28"/>
          <w:szCs w:val="28"/>
        </w:rPr>
        <w:instrText>ADDIN CSL_CITATION {"citationItems":[{"id":"ITEM-1","itemData":{"DOI":"10.1188/17.CJON.573-580","ISSN":"1538067X","PMID":"28945712","abstract":"BACKGROUND: A diagnosis of cancer is a stressful, difficult, and life-altering event. Breaking bad news is distressing to patients and families and is often uncomfortable for the nurse delivering it. Evidence-based communication models have been developed and adapted for use in clinical practice to assist nurses with breaking bad news. OBJECTIVES: The purpose of this article is to provide an overview on breaking bad news and to review the utility of the SPIKES and PEWTER evidence-based communication models for oncology nurses. METHODS: Perceptions of breaking bad news from the nurse and patient perspectives, as well as barriers and consequences to effective communication, will be presented. Clinical examples of possible situations of breaking bad news will demonstrate how to use the SPIKES and PEWTER models of communication when disclosing bad news to patients and their families. FINDINGS: By using the evidence-based communication strategies depicted in this article, oncology nurses can support the delivery of bad news and maintain communication with their patients and their patients’ families in an effective and productive manner.","author":[{"dropping-particle":"","family":"Bumb","given":"Meridith","non-dropping-particle":"","parse-names":false,"suffix":""},{"dropping-particle":"","family":"Keefe","given":"Joanna","non-dropping-particle":"","parse-names":false,"suffix":""},{"dropping-particle":"","family":"Miller","given":"Lindsay","non-dropping-particle":"","parse-names":false,"suffix":""},{"dropping-particle":"","family":"Overcash","given":"Janine","non-dropping-particle":"","parse-names":false,"suffix":""}],"container-title":"Clinical Journal of Oncology Nursing","id":"ITEM-1","issue":"5","issued":{"date-parts":[["2017"]]},"page":"573-580","title":"Breaking bad news: An evidence-based review of communication models for oncology nurses","type":"article","volume":"21"},"uris":["http://www.mendeley.com/documents/?uuid=616c1e86-17c3-3847-8b03-34545fa25817"]}],"mendeley":{"formattedCitation":"[157]","plainTextFormattedCitation":"[157]","previouslyFormattedCitation":"[157]"},"properties":{"noteIndex":0},"schema":"https://github.com/citation-style-language/schema/raw/master/csl-citation.json"}</w:instrText>
      </w:r>
      <w:r w:rsidR="00877D04" w:rsidRPr="00B816DA">
        <w:rPr>
          <w:sz w:val="28"/>
          <w:szCs w:val="28"/>
        </w:rPr>
        <w:fldChar w:fldCharType="separate"/>
      </w:r>
      <w:r w:rsidR="00467C11" w:rsidRPr="00467C11">
        <w:rPr>
          <w:noProof/>
          <w:sz w:val="28"/>
          <w:szCs w:val="28"/>
        </w:rPr>
        <w:t>[157]</w:t>
      </w:r>
      <w:r w:rsidR="00877D04" w:rsidRPr="00B816DA">
        <w:rPr>
          <w:sz w:val="28"/>
          <w:szCs w:val="28"/>
        </w:rPr>
        <w:fldChar w:fldCharType="end"/>
      </w:r>
      <w:r w:rsidRPr="00B816DA">
        <w:rPr>
          <w:sz w:val="28"/>
          <w:szCs w:val="28"/>
        </w:rPr>
        <w:t xml:space="preserve"> или протоколы SPIKES</w:t>
      </w:r>
      <w:r w:rsidR="00877D04">
        <w:rPr>
          <w:b/>
          <w:sz w:val="28"/>
          <w:szCs w:val="28"/>
        </w:rPr>
        <w:t xml:space="preserve"> </w:t>
      </w:r>
      <w:r w:rsidR="00877D04">
        <w:rPr>
          <w:b/>
          <w:sz w:val="28"/>
          <w:szCs w:val="28"/>
        </w:rPr>
        <w:fldChar w:fldCharType="begin" w:fldLock="1"/>
      </w:r>
      <w:r w:rsidR="00467C11">
        <w:rPr>
          <w:b/>
          <w:sz w:val="28"/>
          <w:szCs w:val="28"/>
        </w:rPr>
        <w:instrText>ADDIN CSL_CITATION {"citationItems":[{"id":"ITEM-1","itemData":{"DOI":"10.1634/theoncologist.5-4-302","ISSN":"1083-7159","PMID":"10964998","abstract":"We describe a protocol for disclosing unfavorable information—“breaking bad news”—to cancer patients about their illness. Straightforward and practical, the protocol meets the requirements defined by published research on this topic. The protocol (SPIKES) consists of six steps. The goal is to enable the clinician to fulfill the four most important objectives of the interview disclosing bad news: gathering information from the patient, transmitting the medical information, providing support to the patient, and eliciting the patient's collaboration in developing a strategy or treatment plan for the future. Oncologists, oncology trainees, and medical students who have been taught the protocol have reported increased confidence in their ability to disclose unfavorable medical information to patients. Directions for continuing assessment of the protocol are suggested.","author":[{"dropping-particle":"","family":"Baile","given":"Walter F.","non-dropping-particle":"","parse-names":false,"suffix":""},{"dropping-particle":"","family":"Buckman","given":"Robert","non-dropping-particle":"","parse-names":false,"suffix":""},{"dropping-particle":"","family":"Lenzi","given":"Renato","non-dropping-particle":"","parse-names":false,"suffix":""},{"dropping-particle":"","family":"Glober","given":"Gary","non-dropping-particle":"","parse-names":false,"suffix":""},{"dropping-particle":"","family":"Beale","given":"Estela A.","non-dropping-particle":"","parse-names":false,"suffix":""},{"dropping-particle":"","family":"Kudelka","given":"Andrzej P.","non-dropping-particle":"","parse-names":false,"suffix":""}],"container-title":"The Oncologist","id":"ITEM-1","issue":"4","issued":{"date-parts":[["2000"]]},"page":"302-311","title":"SPIKES—A Six-Step Protocol for Delivering Bad News: Application to the Patient with Cancer","type":"article-journal","volume":"5"},"uris":["http://www.mendeley.com/documents/?uuid=1ff78ebd-be86-3672-97d0-86f483b48ea5"]}],"mendeley":{"formattedCitation":"[158]","plainTextFormattedCitation":"[158]","previouslyFormattedCitation":"[158]"},"properties":{"noteIndex":0},"schema":"https://github.com/citation-style-language/schema/raw/master/csl-citation.json"}</w:instrText>
      </w:r>
      <w:r w:rsidR="00877D04">
        <w:rPr>
          <w:b/>
          <w:sz w:val="28"/>
          <w:szCs w:val="28"/>
        </w:rPr>
        <w:fldChar w:fldCharType="separate"/>
      </w:r>
      <w:r w:rsidR="00467C11" w:rsidRPr="00467C11">
        <w:rPr>
          <w:noProof/>
          <w:sz w:val="28"/>
          <w:szCs w:val="28"/>
        </w:rPr>
        <w:t>[158]</w:t>
      </w:r>
      <w:r w:rsidR="00877D04">
        <w:rPr>
          <w:b/>
          <w:sz w:val="28"/>
          <w:szCs w:val="28"/>
        </w:rPr>
        <w:fldChar w:fldCharType="end"/>
      </w:r>
      <w:r w:rsidRPr="0013394C">
        <w:rPr>
          <w:sz w:val="28"/>
          <w:szCs w:val="28"/>
        </w:rPr>
        <w:t>, извиниться перед пострадавшими пациентами и их родственниками, укрепить приверженность</w:t>
      </w:r>
      <w:r w:rsidR="00797B1E">
        <w:rPr>
          <w:sz w:val="28"/>
          <w:szCs w:val="28"/>
        </w:rPr>
        <w:t xml:space="preserve"> к</w:t>
      </w:r>
      <w:r w:rsidRPr="0013394C">
        <w:rPr>
          <w:sz w:val="28"/>
          <w:szCs w:val="28"/>
        </w:rPr>
        <w:t xml:space="preserve"> продолжению лечения и восстановить </w:t>
      </w:r>
      <w:r w:rsidR="00797B1E">
        <w:rPr>
          <w:sz w:val="28"/>
          <w:szCs w:val="28"/>
        </w:rPr>
        <w:t xml:space="preserve"> их </w:t>
      </w:r>
      <w:r w:rsidRPr="0013394C">
        <w:rPr>
          <w:sz w:val="28"/>
          <w:szCs w:val="28"/>
        </w:rPr>
        <w:t>довери</w:t>
      </w:r>
      <w:r w:rsidRPr="00797B1E">
        <w:rPr>
          <w:sz w:val="28"/>
          <w:szCs w:val="28"/>
        </w:rPr>
        <w:t xml:space="preserve">е </w:t>
      </w:r>
      <w:r w:rsidR="00877D04" w:rsidRPr="00877D04">
        <w:rPr>
          <w:sz w:val="28"/>
          <w:szCs w:val="28"/>
        </w:rPr>
        <w:fldChar w:fldCharType="begin" w:fldLock="1"/>
      </w:r>
      <w:r w:rsidR="00467C11">
        <w:rPr>
          <w:sz w:val="28"/>
          <w:szCs w:val="28"/>
        </w:rPr>
        <w:instrText>ADDIN CSL_CITATION {"citationItems":[{"id":"ITEM-1","itemData":{"DOI":"10.1016/S1553-7250(06)32044-2","ISSN":"15537250","PMID":"16776389","abstract":"Background: The Sorry Works! Coalition, an organization of doctors, lawyers, insurers, and patient advocates, is dedicated to promoting full disclosure and apologies for medical errors as a \"middle-ground solution\" in the medical liability crisis. If a standard of care was not met (as shown by a root cause analysis) in a bad outcome or adverse event, the providers (and their insurer) should apologize to the patient/family, admit fault, provide an explanation of what happened and how the hospital will ensure that the error is not repeated, and offer compensation. The Sorry Works! protocol is based on the disclosure program developed at the Department of Veterans Affairs Hospital in Lexington, Kentucky. Goals: The coalition's goals are to (1) educate all stakeholders in the medical liability debate, (2) serve as an organizing force for the full-disclosure movement, and (3) advocate for legislative incentives, including pilot programs. Overcoming Cultural and Legal Obstacles: In large part, the coalition's educational efforts are intended to overcome cultural and legal barriers to full disclosure, which often represent emotional, knee-jerk responses within the medical, insurance, and legal communities. Perhaps the greatest hurdle of all is the culture of the medical profession; considerable changes are needed if doctors are to enjoy the benefits of Sorry Works! and other full-disclosure programs. Conclusion: Sorry Works! entails changing the culture of medicine, medical risk management, and the associated insurance and legal support structure.","author":[{"dropping-particle":"","family":"Wojcieszak","given":"Doug","non-dropping-particle":"","parse-names":false,"suffix":""},{"dropping-particle":"","family":"Banja","given":"John","non-dropping-particle":"","parse-names":false,"suffix":""},{"dropping-particle":"","family":"Houk","given":"Carole","non-dropping-particle":"","parse-names":false,"suffix":""}],"container-title":"Joint Commission Journal on Quality and Patient Safety","id":"ITEM-1","issue":"6","issued":{"date-parts":[["2006"]]},"page":"344-350","title":"The Sorry Works Coalition: Making the case for full disclosure","type":"article-journal","volume":"32"},"uris":["http://www.mendeley.com/documents/?uuid=a3c3e5c6-0968-3020-b66c-e0978f30db2c"]}],"mendeley":{"formattedCitation":"[159]","plainTextFormattedCitation":"[159]","previouslyFormattedCitation":"[159]"},"properties":{"noteIndex":0},"schema":"https://github.com/citation-style-language/schema/raw/master/csl-citation.json"}</w:instrText>
      </w:r>
      <w:r w:rsidR="00877D04" w:rsidRPr="00877D04">
        <w:rPr>
          <w:sz w:val="28"/>
          <w:szCs w:val="28"/>
        </w:rPr>
        <w:fldChar w:fldCharType="separate"/>
      </w:r>
      <w:r w:rsidR="00467C11" w:rsidRPr="00467C11">
        <w:rPr>
          <w:noProof/>
          <w:sz w:val="28"/>
          <w:szCs w:val="28"/>
        </w:rPr>
        <w:t>[159]</w:t>
      </w:r>
      <w:r w:rsidR="00877D04" w:rsidRPr="00877D04">
        <w:rPr>
          <w:sz w:val="28"/>
          <w:szCs w:val="28"/>
        </w:rPr>
        <w:fldChar w:fldCharType="end"/>
      </w:r>
      <w:r w:rsidR="00877D04" w:rsidRPr="00877D04">
        <w:rPr>
          <w:sz w:val="28"/>
          <w:szCs w:val="28"/>
        </w:rPr>
        <w:t>.</w:t>
      </w:r>
      <w:r w:rsidR="007B57DC" w:rsidRPr="00863721">
        <w:rPr>
          <w:sz w:val="28"/>
          <w:szCs w:val="28"/>
        </w:rPr>
        <w:t xml:space="preserve"> </w:t>
      </w:r>
      <w:r w:rsidR="00FA5781" w:rsidRPr="00FA5781">
        <w:rPr>
          <w:sz w:val="28"/>
          <w:szCs w:val="28"/>
        </w:rPr>
        <w:t>Наиболее важной способностью системы информирования и обучения об инцидентах, связанных с безопасностью пациентов, безусловно, должна быть ее эффективность в снижении будущего вреда того вида, о котором ей сообщается (рис</w:t>
      </w:r>
      <w:r w:rsidR="00FA5781">
        <w:rPr>
          <w:sz w:val="28"/>
          <w:szCs w:val="28"/>
        </w:rPr>
        <w:t>унок</w:t>
      </w:r>
      <w:r w:rsidR="00FA5781" w:rsidRPr="00FA5781">
        <w:rPr>
          <w:sz w:val="28"/>
          <w:szCs w:val="28"/>
        </w:rPr>
        <w:t xml:space="preserve"> </w:t>
      </w:r>
      <w:r w:rsidR="00511780">
        <w:rPr>
          <w:sz w:val="28"/>
          <w:szCs w:val="28"/>
        </w:rPr>
        <w:t>4</w:t>
      </w:r>
      <w:r w:rsidR="00FA5781" w:rsidRPr="00FA5781">
        <w:rPr>
          <w:sz w:val="28"/>
          <w:szCs w:val="28"/>
        </w:rPr>
        <w:t>)</w:t>
      </w:r>
      <w:r w:rsidR="00C93DCB" w:rsidRPr="00C93DCB">
        <w:rPr>
          <w:sz w:val="28"/>
          <w:szCs w:val="28"/>
        </w:rPr>
        <w:t xml:space="preserve"> </w:t>
      </w:r>
      <w:r w:rsidR="00C93DCB">
        <w:rPr>
          <w:sz w:val="28"/>
          <w:szCs w:val="28"/>
        </w:rPr>
        <w:fldChar w:fldCharType="begin" w:fldLock="1"/>
      </w:r>
      <w:r w:rsidR="00467C11">
        <w:rPr>
          <w:sz w:val="28"/>
          <w:szCs w:val="28"/>
        </w:rPr>
        <w:instrText>ADDIN CSL_CITATION {"citationItems":[{"id":"ITEM-1","itemData":{"DOI":"10.5430/jha.v9n2p22","ISSN":"1927-6990","abstract":"Objective: This review summarizes and synthesizes the evidence on follow-up activities regarding patient safety incidents reported in hospitals.Methods: Peer-reviewed papers were retrieved with electronic searches from CINAHL, Web of Science, PubMed and Scopus databases and with manual searches in most relevant journals and in the reference lists of included studies, limiting searches to papers published in English between 2014 and 2018. A systematic review was conducted in adherence to the Preferred Reporting Items for Systematic Reviews and Meta-Analyses statement. Two authors extracted the data following a predefined extraction form.Results: All together 16 studies were selected for analysis. All studies described incidents and gave insight into problems, risks and unsafe situations which were responded to with recommended improvements. Recommended improvements in response to incidents involved guidelines, staff training, technical improvements and general safety improvements. Only five studies reported feedback and knowledge dissemination activities, referring to meetings, written support and visual support.Conclusions: Limited research has described the systematic use of report outcomes for knowledge application in organizations. However, the development of patient safety requires that reported incidents are responded to by knowledge application within feedback and knowledge dissemination activities. Therefore, healthcare professionals need to have sufficient competences in patient safety, and more research is needed on the content and effectiveness of the responding activities.","author":[{"dropping-particle":"","family":"Uibu","given":"Ere","non-dropping-particle":"","parse-names":false,"suffix":""},{"dropping-particle":"","family":"Põlluste","given":"Kaja","non-dropping-particle":"","parse-names":false,"suffix":""},{"dropping-particle":"","family":"Lember","given":"Margus","non-dropping-particle":"","parse-names":false,"suffix":""},{"dropping-particle":"","family":"Kangasniemi","given":"Mari","non-dropping-particle":"","parse-names":false,"suffix":""}],"container-title":"Journal of Hospital Administration","id":"ITEM-1","issue":"2","issued":{"date-parts":[["2020"]]},"page":"22","title":"Reporting and responding to patient safety incidents based on data from hospitals’ reporting systems: A systematic review","type":"article-journal","volume":"9"},"uris":["http://www.mendeley.com/documents/?uuid=fa9b7404-de6e-3eb2-afba-68f4650eb150"]}],"mendeley":{"formattedCitation":"[160]","plainTextFormattedCitation":"[160]","previouslyFormattedCitation":"[160]"},"properties":{"noteIndex":0},"schema":"https://github.com/citation-style-language/schema/raw/master/csl-citation.json"}</w:instrText>
      </w:r>
      <w:r w:rsidR="00C93DCB">
        <w:rPr>
          <w:sz w:val="28"/>
          <w:szCs w:val="28"/>
        </w:rPr>
        <w:fldChar w:fldCharType="separate"/>
      </w:r>
      <w:r w:rsidR="00467C11" w:rsidRPr="00467C11">
        <w:rPr>
          <w:noProof/>
          <w:sz w:val="28"/>
          <w:szCs w:val="28"/>
        </w:rPr>
        <w:t>[160]</w:t>
      </w:r>
      <w:r w:rsidR="00C93DCB">
        <w:rPr>
          <w:sz w:val="28"/>
          <w:szCs w:val="28"/>
        </w:rPr>
        <w:fldChar w:fldCharType="end"/>
      </w:r>
      <w:r w:rsidR="00FA5781" w:rsidRPr="00FA5781">
        <w:rPr>
          <w:sz w:val="28"/>
          <w:szCs w:val="28"/>
        </w:rPr>
        <w:t>.</w:t>
      </w:r>
    </w:p>
    <w:p w14:paraId="07B8BB15" w14:textId="77777777" w:rsidR="00FA5781" w:rsidRDefault="00FA5781" w:rsidP="0013394C">
      <w:pPr>
        <w:ind w:left="113" w:firstLine="538"/>
        <w:jc w:val="both"/>
        <w:rPr>
          <w:color w:val="000000" w:themeColor="text1"/>
          <w:sz w:val="28"/>
          <w:szCs w:val="28"/>
          <w:shd w:val="clear" w:color="auto" w:fill="FFFFFF"/>
        </w:rPr>
      </w:pPr>
    </w:p>
    <w:p w14:paraId="54EDC18C" w14:textId="77777777" w:rsidR="00FA5781" w:rsidRDefault="001A605A" w:rsidP="0013394C">
      <w:pPr>
        <w:ind w:left="113" w:firstLine="538"/>
        <w:jc w:val="both"/>
        <w:rPr>
          <w:color w:val="000000" w:themeColor="text1"/>
          <w:sz w:val="28"/>
          <w:szCs w:val="28"/>
          <w:shd w:val="clear" w:color="auto" w:fill="FFFFFF"/>
        </w:rPr>
      </w:pPr>
      <w:r w:rsidRPr="00DA46AB">
        <w:rPr>
          <w:noProof/>
          <w:sz w:val="20"/>
          <w:szCs w:val="20"/>
        </w:rPr>
        <w:lastRenderedPageBreak/>
        <mc:AlternateContent>
          <mc:Choice Requires="wps">
            <w:drawing>
              <wp:anchor distT="0" distB="0" distL="114300" distR="114300" simplePos="0" relativeHeight="251644416" behindDoc="0" locked="0" layoutInCell="1" allowOverlap="1" wp14:anchorId="0AE1B49F" wp14:editId="0FDAF38F">
                <wp:simplePos x="0" y="0"/>
                <wp:positionH relativeFrom="column">
                  <wp:posOffset>1834983</wp:posOffset>
                </wp:positionH>
                <wp:positionV relativeFrom="paragraph">
                  <wp:posOffset>1893670</wp:posOffset>
                </wp:positionV>
                <wp:extent cx="2590800" cy="429260"/>
                <wp:effectExtent l="0" t="0" r="0" b="8890"/>
                <wp:wrapNone/>
                <wp:docPr id="83" name="Прямоугольник 83"/>
                <wp:cNvGraphicFramePr/>
                <a:graphic xmlns:a="http://schemas.openxmlformats.org/drawingml/2006/main">
                  <a:graphicData uri="http://schemas.microsoft.com/office/word/2010/wordprocessingShape">
                    <wps:wsp>
                      <wps:cNvSpPr/>
                      <wps:spPr>
                        <a:xfrm>
                          <a:off x="0" y="0"/>
                          <a:ext cx="2590800" cy="429260"/>
                        </a:xfrm>
                        <a:prstGeom prst="rect">
                          <a:avLst/>
                        </a:prstGeom>
                        <a:noFill/>
                        <a:ln>
                          <a:noFill/>
                        </a:ln>
                        <a:effectLst/>
                      </wps:spPr>
                      <wps:txbx>
                        <w:txbxContent>
                          <w:p w14:paraId="12753497" w14:textId="77777777" w:rsidR="008B34FF" w:rsidRPr="001A605A" w:rsidRDefault="008B34FF" w:rsidP="00DA46AB">
                            <w:pPr>
                              <w:jc w:val="center"/>
                              <w:rPr>
                                <w:color w:val="FFFFFF" w:themeColor="background1"/>
                              </w:rPr>
                            </w:pPr>
                            <w:r w:rsidRPr="001A605A">
                              <w:rPr>
                                <w:color w:val="FFFFFF" w:themeColor="background1"/>
                              </w:rPr>
                              <w:t>Понимание системы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0AE1B49F" id="Прямоугольник 83" o:spid="_x0000_s1026" style="position:absolute;left:0;text-align:left;margin-left:144.5pt;margin-top:149.1pt;width:204pt;height:33.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" filled="f" stroked="f">
                <v:textbox>
                  <w:txbxContent>
                    <w:p w14:paraId="12753497" w14:textId="77777777" w:rsidR="008B34FF" w:rsidRPr="001A605A" w:rsidRDefault="008B34FF" w:rsidP="00DA46AB">
                      <w:pPr>
                        <w:jc w:val="center"/>
                        <w:rPr>
                          <w:color w:val="FFFFFF" w:themeColor="background1"/>
                        </w:rPr>
                      </w:pPr>
                      <w:r w:rsidRPr="001A605A">
                        <w:rPr>
                          <w:color w:val="FFFFFF" w:themeColor="background1"/>
                        </w:rPr>
                        <w:t>Понимание системы</w:t>
                      </w:r>
                    </w:p>
                  </w:txbxContent>
                </v:textbox>
              </v:rect>
            </w:pict>
          </mc:Fallback>
        </mc:AlternateContent>
      </w:r>
      <w:r w:rsidRPr="00DA46AB">
        <w:rPr>
          <w:noProof/>
          <w:sz w:val="20"/>
          <w:szCs w:val="20"/>
        </w:rPr>
        <mc:AlternateContent>
          <mc:Choice Requires="wps">
            <w:drawing>
              <wp:anchor distT="0" distB="0" distL="114300" distR="114300" simplePos="0" relativeHeight="251645440" behindDoc="0" locked="0" layoutInCell="1" allowOverlap="1" wp14:anchorId="5DBE667A" wp14:editId="6C6E32A1">
                <wp:simplePos x="0" y="0"/>
                <wp:positionH relativeFrom="column">
                  <wp:posOffset>2029292</wp:posOffset>
                </wp:positionH>
                <wp:positionV relativeFrom="paragraph">
                  <wp:posOffset>1329690</wp:posOffset>
                </wp:positionV>
                <wp:extent cx="2105429" cy="429260"/>
                <wp:effectExtent l="0" t="0" r="0" b="8890"/>
                <wp:wrapNone/>
                <wp:docPr id="84" name="Прямоугольник 84"/>
                <wp:cNvGraphicFramePr/>
                <a:graphic xmlns:a="http://schemas.openxmlformats.org/drawingml/2006/main">
                  <a:graphicData uri="http://schemas.microsoft.com/office/word/2010/wordprocessingShape">
                    <wps:wsp>
                      <wps:cNvSpPr/>
                      <wps:spPr>
                        <a:xfrm>
                          <a:off x="0" y="0"/>
                          <a:ext cx="2105429" cy="429260"/>
                        </a:xfrm>
                        <a:prstGeom prst="rect">
                          <a:avLst/>
                        </a:prstGeom>
                        <a:noFill/>
                        <a:ln>
                          <a:noFill/>
                        </a:ln>
                        <a:effectLst/>
                      </wps:spPr>
                      <wps:txbx>
                        <w:txbxContent>
                          <w:p w14:paraId="0A463EB9" w14:textId="77777777" w:rsidR="008B34FF" w:rsidRPr="001A605A" w:rsidRDefault="008B34FF" w:rsidP="00DA46AB">
                            <w:pPr>
                              <w:jc w:val="center"/>
                              <w:rPr>
                                <w:color w:val="FFFFFF" w:themeColor="background1"/>
                              </w:rPr>
                            </w:pPr>
                            <w:r w:rsidRPr="001A605A">
                              <w:rPr>
                                <w:color w:val="FFFFFF" w:themeColor="background1"/>
                              </w:rPr>
                              <w:t>План действий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5DBE667A" id="Прямоугольник 84" o:spid="_x0000_s1027" style="position:absolute;left:0;text-align:left;margin-left:159.8pt;margin-top:104.7pt;width:165.8pt;height:33.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" filled="f" stroked="f">
                <v:textbox>
                  <w:txbxContent>
                    <w:p w14:paraId="0A463EB9" w14:textId="77777777" w:rsidR="008B34FF" w:rsidRPr="001A605A" w:rsidRDefault="008B34FF" w:rsidP="00DA46AB">
                      <w:pPr>
                        <w:jc w:val="center"/>
                        <w:rPr>
                          <w:color w:val="FFFFFF" w:themeColor="background1"/>
                        </w:rPr>
                      </w:pPr>
                      <w:r w:rsidRPr="001A605A">
                        <w:rPr>
                          <w:color w:val="FFFFFF" w:themeColor="background1"/>
                        </w:rPr>
                        <w:t>План действий</w:t>
                      </w:r>
                    </w:p>
                  </w:txbxContent>
                </v:textbox>
              </v:rect>
            </w:pict>
          </mc:Fallback>
        </mc:AlternateContent>
      </w:r>
      <w:r w:rsidR="003A4339" w:rsidRPr="00DA46AB">
        <w:rPr>
          <w:noProof/>
          <w:sz w:val="20"/>
          <w:szCs w:val="20"/>
        </w:rPr>
        <mc:AlternateContent>
          <mc:Choice Requires="wps">
            <w:drawing>
              <wp:anchor distT="0" distB="0" distL="114300" distR="114300" simplePos="0" relativeHeight="251646464" behindDoc="0" locked="0" layoutInCell="1" allowOverlap="1" wp14:anchorId="5A99424C" wp14:editId="44914888">
                <wp:simplePos x="0" y="0"/>
                <wp:positionH relativeFrom="column">
                  <wp:posOffset>2567305</wp:posOffset>
                </wp:positionH>
                <wp:positionV relativeFrom="paragraph">
                  <wp:posOffset>261553</wp:posOffset>
                </wp:positionV>
                <wp:extent cx="990099" cy="1292091"/>
                <wp:effectExtent l="0" t="0" r="0" b="3810"/>
                <wp:wrapNone/>
                <wp:docPr id="85" name="Прямоугольник 85"/>
                <wp:cNvGraphicFramePr/>
                <a:graphic xmlns:a="http://schemas.openxmlformats.org/drawingml/2006/main">
                  <a:graphicData uri="http://schemas.microsoft.com/office/word/2010/wordprocessingShape">
                    <wps:wsp>
                      <wps:cNvSpPr/>
                      <wps:spPr>
                        <a:xfrm>
                          <a:off x="0" y="0"/>
                          <a:ext cx="990099" cy="1292091"/>
                        </a:xfrm>
                        <a:prstGeom prst="rect">
                          <a:avLst/>
                        </a:prstGeom>
                        <a:noFill/>
                        <a:ln>
                          <a:noFill/>
                        </a:ln>
                        <a:effectLst/>
                      </wps:spPr>
                      <wps:txbx>
                        <w:txbxContent>
                          <w:p w14:paraId="273B3BB7" w14:textId="77777777" w:rsidR="008B34FF" w:rsidRPr="004B4540" w:rsidRDefault="008B34FF" w:rsidP="003A4339">
                            <w:pPr>
                              <w:jc w:val="center"/>
                              <w:rPr>
                                <w:color w:val="FFFFFF" w:themeColor="background1"/>
                              </w:rPr>
                            </w:pPr>
                            <w:r>
                              <w:rPr>
                                <w:color w:val="FFFFFF" w:themeColor="background1"/>
                              </w:rPr>
                              <w:t xml:space="preserve">Предотвращение </w:t>
                            </w:r>
                            <w:r w:rsidRPr="003A4339">
                              <w:rPr>
                                <w:color w:val="FFFFFF" w:themeColor="background1"/>
                              </w:rPr>
                              <w:t xml:space="preserve">вреда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5A99424C" id="Прямоугольник 85" o:spid="_x0000_s1028" style="position:absolute;left:0;text-align:left;margin-left:202.15pt;margin-top:20.6pt;width:77.95pt;height:101.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" filled="f" stroked="f">
                <v:textbox>
                  <w:txbxContent>
                    <w:p w14:paraId="273B3BB7" w14:textId="77777777" w:rsidR="008B34FF" w:rsidRPr="004B4540" w:rsidRDefault="008B34FF" w:rsidP="003A4339">
                      <w:pPr>
                        <w:jc w:val="center"/>
                        <w:rPr>
                          <w:color w:val="FFFFFF" w:themeColor="background1"/>
                        </w:rPr>
                      </w:pPr>
                      <w:r>
                        <w:rPr>
                          <w:color w:val="FFFFFF" w:themeColor="background1"/>
                        </w:rPr>
                        <w:t xml:space="preserve">Предотвращение </w:t>
                      </w:r>
                      <w:r w:rsidRPr="003A4339">
                        <w:rPr>
                          <w:color w:val="FFFFFF" w:themeColor="background1"/>
                        </w:rPr>
                        <w:t xml:space="preserve">вреда </w:t>
                      </w:r>
                    </w:p>
                  </w:txbxContent>
                </v:textbox>
              </v:rect>
            </w:pict>
          </mc:Fallback>
        </mc:AlternateContent>
      </w:r>
      <w:r w:rsidR="003A4339">
        <w:rPr>
          <w:noProof/>
          <w:sz w:val="20"/>
          <w:szCs w:val="20"/>
        </w:rPr>
        <mc:AlternateContent>
          <mc:Choice Requires="wps">
            <w:drawing>
              <wp:anchor distT="0" distB="0" distL="114300" distR="114300" simplePos="0" relativeHeight="251641344" behindDoc="0" locked="0" layoutInCell="1" allowOverlap="1" wp14:anchorId="14986AF7" wp14:editId="364C4C3D">
                <wp:simplePos x="0" y="0"/>
                <wp:positionH relativeFrom="column">
                  <wp:posOffset>1385397</wp:posOffset>
                </wp:positionH>
                <wp:positionV relativeFrom="paragraph">
                  <wp:posOffset>3796030</wp:posOffset>
                </wp:positionV>
                <wp:extent cx="3380509" cy="332509"/>
                <wp:effectExtent l="0" t="0" r="0" b="0"/>
                <wp:wrapNone/>
                <wp:docPr id="80" name="Прямоугольник 80"/>
                <wp:cNvGraphicFramePr/>
                <a:graphic xmlns:a="http://schemas.openxmlformats.org/drawingml/2006/main">
                  <a:graphicData uri="http://schemas.microsoft.com/office/word/2010/wordprocessingShape">
                    <wps:wsp>
                      <wps:cNvSpPr/>
                      <wps:spPr>
                        <a:xfrm>
                          <a:off x="0" y="0"/>
                          <a:ext cx="3380509" cy="332509"/>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7C8006E0" w14:textId="77777777" w:rsidR="008B34FF" w:rsidRPr="001A605A" w:rsidRDefault="008B34FF" w:rsidP="00FC3FBB">
                            <w:pPr>
                              <w:jc w:val="center"/>
                              <w:rPr>
                                <w:color w:val="FFFFFF" w:themeColor="background1"/>
                              </w:rPr>
                            </w:pPr>
                            <w:r w:rsidRPr="001A605A">
                              <w:rPr>
                                <w:color w:val="FFFFFF" w:themeColor="background1"/>
                              </w:rPr>
                              <w:t>Сообщение о происшествии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14986AF7" id="Прямоугольник 80" o:spid="_x0000_s1029" style="position:absolute;left:0;text-align:left;margin-left:109.1pt;margin-top:298.9pt;width:266.2pt;height:26.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" filled="f" stroked="f">
                <v:textbox>
                  <w:txbxContent>
                    <w:p w14:paraId="7C8006E0" w14:textId="77777777" w:rsidR="008B34FF" w:rsidRPr="001A605A" w:rsidRDefault="008B34FF" w:rsidP="00FC3FBB">
                      <w:pPr>
                        <w:jc w:val="center"/>
                        <w:rPr>
                          <w:color w:val="FFFFFF" w:themeColor="background1"/>
                        </w:rPr>
                      </w:pPr>
                      <w:r w:rsidRPr="001A605A">
                        <w:rPr>
                          <w:color w:val="FFFFFF" w:themeColor="background1"/>
                        </w:rPr>
                        <w:t>Сообщение о происшествии</w:t>
                      </w:r>
                    </w:p>
                  </w:txbxContent>
                </v:textbox>
              </v:rect>
            </w:pict>
          </mc:Fallback>
        </mc:AlternateContent>
      </w:r>
      <w:r w:rsidR="003A4339">
        <w:rPr>
          <w:noProof/>
          <w:sz w:val="20"/>
          <w:szCs w:val="20"/>
        </w:rPr>
        <mc:AlternateContent>
          <mc:Choice Requires="wps">
            <w:drawing>
              <wp:anchor distT="0" distB="0" distL="114300" distR="114300" simplePos="0" relativeHeight="251642368" behindDoc="0" locked="0" layoutInCell="1" allowOverlap="1" wp14:anchorId="28159714" wp14:editId="5F51A8B7">
                <wp:simplePos x="0" y="0"/>
                <wp:positionH relativeFrom="column">
                  <wp:posOffset>1621155</wp:posOffset>
                </wp:positionH>
                <wp:positionV relativeFrom="paragraph">
                  <wp:posOffset>3144924</wp:posOffset>
                </wp:positionV>
                <wp:extent cx="2881745" cy="400685"/>
                <wp:effectExtent l="0" t="0" r="0" b="0"/>
                <wp:wrapNone/>
                <wp:docPr id="81" name="Прямоугольник 81"/>
                <wp:cNvGraphicFramePr/>
                <a:graphic xmlns:a="http://schemas.openxmlformats.org/drawingml/2006/main">
                  <a:graphicData uri="http://schemas.microsoft.com/office/word/2010/wordprocessingShape">
                    <wps:wsp>
                      <wps:cNvSpPr/>
                      <wps:spPr>
                        <a:xfrm>
                          <a:off x="0" y="0"/>
                          <a:ext cx="2881745" cy="40068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24CE13C5" w14:textId="77777777" w:rsidR="008B34FF" w:rsidRPr="001A605A" w:rsidRDefault="008B34FF" w:rsidP="00FC3FBB">
                            <w:pPr>
                              <w:jc w:val="center"/>
                              <w:rPr>
                                <w:color w:val="FFFFFF" w:themeColor="background1"/>
                              </w:rPr>
                            </w:pPr>
                            <w:r w:rsidRPr="001A605A">
                              <w:rPr>
                                <w:color w:val="FFFFFF" w:themeColor="background1"/>
                              </w:rPr>
                              <w:t>Отчёт оценён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28159714" id="Прямоугольник 81" o:spid="_x0000_s1030" style="position:absolute;left:0;text-align:left;margin-left:127.65pt;margin-top:247.65pt;width:226.9pt;height:31.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" filled="f" stroked="f">
                <v:textbox>
                  <w:txbxContent>
                    <w:p w14:paraId="24CE13C5" w14:textId="77777777" w:rsidR="008B34FF" w:rsidRPr="001A605A" w:rsidRDefault="008B34FF" w:rsidP="00FC3FBB">
                      <w:pPr>
                        <w:jc w:val="center"/>
                        <w:rPr>
                          <w:color w:val="FFFFFF" w:themeColor="background1"/>
                        </w:rPr>
                      </w:pPr>
                      <w:r w:rsidRPr="001A605A">
                        <w:rPr>
                          <w:color w:val="FFFFFF" w:themeColor="background1"/>
                        </w:rPr>
                        <w:t>Отчёт оценён</w:t>
                      </w:r>
                    </w:p>
                  </w:txbxContent>
                </v:textbox>
              </v:rect>
            </w:pict>
          </mc:Fallback>
        </mc:AlternateContent>
      </w:r>
      <w:r w:rsidR="00DA46AB">
        <w:rPr>
          <w:noProof/>
          <w:sz w:val="20"/>
          <w:szCs w:val="20"/>
        </w:rPr>
        <mc:AlternateContent>
          <mc:Choice Requires="wps">
            <w:drawing>
              <wp:anchor distT="0" distB="0" distL="114300" distR="114300" simplePos="0" relativeHeight="251643392" behindDoc="0" locked="0" layoutInCell="1" allowOverlap="1" wp14:anchorId="5AC25523" wp14:editId="6C4905B1">
                <wp:simplePos x="0" y="0"/>
                <wp:positionH relativeFrom="column">
                  <wp:posOffset>1385974</wp:posOffset>
                </wp:positionH>
                <wp:positionV relativeFrom="paragraph">
                  <wp:posOffset>2521874</wp:posOffset>
                </wp:positionV>
                <wp:extent cx="3587923" cy="318654"/>
                <wp:effectExtent l="0" t="0" r="0" b="5715"/>
                <wp:wrapNone/>
                <wp:docPr id="82" name="Прямоугольник 82"/>
                <wp:cNvGraphicFramePr/>
                <a:graphic xmlns:a="http://schemas.openxmlformats.org/drawingml/2006/main">
                  <a:graphicData uri="http://schemas.microsoft.com/office/word/2010/wordprocessingShape">
                    <wps:wsp>
                      <wps:cNvSpPr/>
                      <wps:spPr>
                        <a:xfrm>
                          <a:off x="0" y="0"/>
                          <a:ext cx="3587923" cy="318654"/>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14:paraId="79FEBA7E" w14:textId="77777777" w:rsidR="008B34FF" w:rsidRPr="001A605A" w:rsidRDefault="008B34FF" w:rsidP="00DA46AB">
                            <w:pPr>
                              <w:jc w:val="center"/>
                              <w:rPr>
                                <w:color w:val="FFFFFF" w:themeColor="background1"/>
                              </w:rPr>
                            </w:pPr>
                            <w:r w:rsidRPr="001A605A">
                              <w:rPr>
                                <w:color w:val="FFFFFF" w:themeColor="background1"/>
                              </w:rPr>
                              <w:t>Расследование причинной связи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5AC25523" id="Прямоугольник 82" o:spid="_x0000_s1031" style="position:absolute;left:0;text-align:left;margin-left:109.15pt;margin-top:198.55pt;width:282.5pt;height:25.1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" filled="f" stroked="f">
                <v:textbox>
                  <w:txbxContent>
                    <w:p w14:paraId="79FEBA7E" w14:textId="77777777" w:rsidR="008B34FF" w:rsidRPr="001A605A" w:rsidRDefault="008B34FF" w:rsidP="00DA46AB">
                      <w:pPr>
                        <w:jc w:val="center"/>
                        <w:rPr>
                          <w:color w:val="FFFFFF" w:themeColor="background1"/>
                        </w:rPr>
                      </w:pPr>
                      <w:r w:rsidRPr="001A605A">
                        <w:rPr>
                          <w:color w:val="FFFFFF" w:themeColor="background1"/>
                        </w:rPr>
                        <w:t>Расследование причинной связи</w:t>
                      </w:r>
                    </w:p>
                  </w:txbxContent>
                </v:textbox>
              </v:rect>
            </w:pict>
          </mc:Fallback>
        </mc:AlternateContent>
      </w:r>
      <w:r w:rsidR="00FA5781">
        <w:rPr>
          <w:noProof/>
          <w:sz w:val="20"/>
          <w:szCs w:val="20"/>
        </w:rPr>
        <w:drawing>
          <wp:inline distT="0" distB="0" distL="0" distR="0" wp14:anchorId="486C394F" wp14:editId="7ADF55A6">
            <wp:extent cx="5340923" cy="4600575"/>
            <wp:effectExtent l="0" t="0" r="0" b="0"/>
            <wp:docPr id="7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5058" cy="4604137"/>
                    </a:xfrm>
                    <a:prstGeom prst="rect">
                      <a:avLst/>
                    </a:prstGeom>
                    <a:noFill/>
                  </pic:spPr>
                </pic:pic>
              </a:graphicData>
            </a:graphic>
          </wp:inline>
        </w:drawing>
      </w:r>
    </w:p>
    <w:p w14:paraId="402700CC" w14:textId="77777777" w:rsidR="00FA5781" w:rsidRDefault="00FA5781" w:rsidP="00FA5781">
      <w:pPr>
        <w:jc w:val="both"/>
        <w:rPr>
          <w:color w:val="000000" w:themeColor="text1"/>
          <w:sz w:val="28"/>
          <w:szCs w:val="28"/>
          <w:shd w:val="clear" w:color="auto" w:fill="FFFFFF"/>
        </w:rPr>
      </w:pPr>
    </w:p>
    <w:p w14:paraId="335667AE" w14:textId="77777777" w:rsidR="00FA5781" w:rsidRPr="00065C0C" w:rsidRDefault="00FA5781" w:rsidP="0013394C">
      <w:pPr>
        <w:ind w:left="113" w:firstLine="538"/>
        <w:jc w:val="both"/>
        <w:rPr>
          <w:color w:val="000000" w:themeColor="text1"/>
          <w:sz w:val="28"/>
          <w:szCs w:val="28"/>
          <w:shd w:val="clear" w:color="auto" w:fill="FFFFFF"/>
          <w:lang w:val="en-US"/>
        </w:rPr>
      </w:pPr>
    </w:p>
    <w:p w14:paraId="14D44253" w14:textId="05CE9B91" w:rsidR="00FA5781" w:rsidRDefault="00FA5781" w:rsidP="0013394C">
      <w:pPr>
        <w:ind w:left="113" w:firstLine="538"/>
        <w:jc w:val="both"/>
        <w:rPr>
          <w:color w:val="000000" w:themeColor="text1"/>
          <w:sz w:val="28"/>
          <w:szCs w:val="28"/>
          <w:shd w:val="clear" w:color="auto" w:fill="FFFFFF"/>
        </w:rPr>
      </w:pPr>
      <w:r w:rsidRPr="00FA5781">
        <w:rPr>
          <w:color w:val="000000" w:themeColor="text1"/>
          <w:sz w:val="28"/>
          <w:szCs w:val="28"/>
          <w:shd w:val="clear" w:color="auto" w:fill="FFFFFF"/>
        </w:rPr>
        <w:t>Рисунок</w:t>
      </w:r>
      <w:r w:rsidRPr="00DB09A2">
        <w:rPr>
          <w:color w:val="000000" w:themeColor="text1"/>
          <w:sz w:val="28"/>
          <w:szCs w:val="28"/>
          <w:shd w:val="clear" w:color="auto" w:fill="FFFFFF"/>
        </w:rPr>
        <w:t xml:space="preserve"> </w:t>
      </w:r>
      <w:r w:rsidR="00511780">
        <w:rPr>
          <w:color w:val="000000" w:themeColor="text1"/>
          <w:sz w:val="28"/>
          <w:szCs w:val="28"/>
          <w:shd w:val="clear" w:color="auto" w:fill="FFFFFF"/>
        </w:rPr>
        <w:t>4</w:t>
      </w:r>
      <w:r w:rsidRPr="00DB09A2">
        <w:rPr>
          <w:color w:val="000000" w:themeColor="text1"/>
          <w:sz w:val="28"/>
          <w:szCs w:val="28"/>
          <w:shd w:val="clear" w:color="auto" w:fill="FFFFFF"/>
        </w:rPr>
        <w:t xml:space="preserve">. </w:t>
      </w:r>
      <w:r w:rsidRPr="00FA5781">
        <w:rPr>
          <w:color w:val="000000" w:themeColor="text1"/>
          <w:sz w:val="28"/>
          <w:szCs w:val="28"/>
          <w:shd w:val="clear" w:color="auto" w:fill="FFFFFF"/>
        </w:rPr>
        <w:t>Реагирование на отчет об инциденте, связанном с безопасностью пациента</w:t>
      </w:r>
      <w:r>
        <w:rPr>
          <w:color w:val="000000" w:themeColor="text1"/>
          <w:sz w:val="28"/>
          <w:szCs w:val="28"/>
          <w:shd w:val="clear" w:color="auto" w:fill="FFFFFF"/>
        </w:rPr>
        <w:t xml:space="preserve"> по ВОЗ.</w:t>
      </w:r>
    </w:p>
    <w:p w14:paraId="2E0121E7" w14:textId="77777777" w:rsidR="00FA5781" w:rsidRDefault="00FA5781" w:rsidP="0013394C">
      <w:pPr>
        <w:ind w:left="113" w:firstLine="538"/>
        <w:jc w:val="both"/>
        <w:rPr>
          <w:color w:val="000000" w:themeColor="text1"/>
          <w:sz w:val="28"/>
          <w:szCs w:val="28"/>
          <w:shd w:val="clear" w:color="auto" w:fill="FFFFFF"/>
        </w:rPr>
      </w:pPr>
    </w:p>
    <w:p w14:paraId="7C7E53C9" w14:textId="7442A3F2" w:rsidR="0013394C" w:rsidRPr="00B816DA" w:rsidRDefault="00731437" w:rsidP="0013394C">
      <w:pPr>
        <w:ind w:left="113" w:firstLine="538"/>
        <w:jc w:val="both"/>
        <w:rPr>
          <w:color w:val="000000" w:themeColor="text1"/>
          <w:sz w:val="26"/>
          <w:szCs w:val="26"/>
          <w:shd w:val="clear" w:color="auto" w:fill="FFFFFF"/>
        </w:rPr>
      </w:pPr>
      <w:r w:rsidRPr="00B816DA">
        <w:rPr>
          <w:color w:val="000000" w:themeColor="text1"/>
          <w:sz w:val="28"/>
          <w:szCs w:val="28"/>
          <w:shd w:val="clear" w:color="auto" w:fill="FFFFFF"/>
        </w:rPr>
        <w:t>Несколько ключевых политических групп на международном уровне выступили за необходимость включения большего содержания вопросов безопасности пациентов в программы профессионального образования и обуч</w:t>
      </w:r>
      <w:r w:rsidR="00A41460" w:rsidRPr="00B816DA">
        <w:rPr>
          <w:color w:val="000000" w:themeColor="text1"/>
          <w:sz w:val="28"/>
          <w:szCs w:val="28"/>
          <w:shd w:val="clear" w:color="auto" w:fill="FFFFFF"/>
        </w:rPr>
        <w:t xml:space="preserve">ения в области здравоохранения </w:t>
      </w:r>
      <w:r w:rsidR="00A41460" w:rsidRPr="00B816DA">
        <w:rPr>
          <w:color w:val="000000" w:themeColor="text1"/>
          <w:sz w:val="28"/>
          <w:szCs w:val="28"/>
          <w:shd w:val="clear" w:color="auto" w:fill="FFFFFF"/>
        </w:rPr>
        <w:fldChar w:fldCharType="begin" w:fldLock="1"/>
      </w:r>
      <w:r w:rsidR="00467C11">
        <w:rPr>
          <w:color w:val="000000" w:themeColor="text1"/>
          <w:sz w:val="28"/>
          <w:szCs w:val="28"/>
          <w:shd w:val="clear" w:color="auto" w:fill="FFFFFF"/>
        </w:rPr>
        <w:instrText>ADDIN CSL_CITATION {"citationItems":[{"id":"ITEM-1","itemData":{"DOI":"10.1080/01421590601087546","ISSN":"0142159X","PMID":"17538837","abstract":"Learning about patient safety is an important aspect of undergraduate medical curricula but there are no clear priority areas. A recent consensus of international medical educators identified several priority areas and these recommendations include approaches to increase knowledge of patient safety, including the causes and frequency, to develop willingness to take responsibility, to develop self awareness of the situations when patient safety is compromised, to develop communication skills, especially inter-personal, and to develop team working skills.","author":[{"dropping-particle":"","family":"Sandars","given":"John","non-dropping-particle":"","parse-names":false,"suffix":""},{"dropping-particle":"","family":"Bax","given":"Nigel","non-dropping-particle":"","parse-names":false,"suffix":""},{"dropping-particle":"","family":"Mayer","given":"David","non-dropping-particle":"","parse-names":false,"suffix":""},{"dropping-particle":"","family":"Wass","given":"Val","non-dropping-particle":"","parse-names":false,"suffix":""},{"dropping-particle":"","family":"Vickers","given":"Rachel","non-dropping-particle":"","parse-names":false,"suffix":""}],"container-title":"Medical Teacher","id":"ITEM-1","issue":"1","issued":{"date-parts":[["2007"]]},"page":"60-61","title":"Educating undergraduate medical students about patient safety: Priority areas for curriculum development","type":"article-journal","volume":"29"},"uris":["http://www.mendeley.com/documents/?uuid=bc4912aa-9aa4-3dcd-ab13-613eb2c96002"]},{"id":"ITEM-2","itemData":{"DOI":"10.1111/j.1553-2712.2000.tb00462.x","ISSN":"10696563","PMID":"11073465","abstract":"The findings of a consensus committee created to address the definition, measurement, and identification of error in emergency medicine (EM) are presented. The literature of error measurement in medicine is also reviewed and analyzed. The consensus committee recommended adopting a standard set of terms found in the medical error literature. Issues surrounding error identification are discussed. The pros and cons of mandatory reporting, voluntary reporting, and surveillance systems are addressed, as is error reporting at the clinician, hospital, and oversight group levels. Committee recommendations are made regarding the initial steps EM should take to address error. The establishment of patient safety boards at each institution is also recommended.","author":[{"dropping-particle":"","family":"Handler","given":"Jonathan A.","non-dropping-particle":"","parse-names":false,"suffix":""},{"dropping-particle":"","family":"Gillam","given":"Michael","non-dropping-particle":"","parse-names":false,"suffix":""},{"dropping-particle":"","family":"Sanders","given":"Arthur B.","non-dropping-particle":"","parse-names":false,"suffix":""},{"dropping-particle":"","family":"Klasco","given":"Richard","non-dropping-particle":"","parse-names":false,"suffix":""}],"container-title":"Academic Emergency Medicine","id":"ITEM-2","issue":"11","issued":{"date-parts":[["2000"]]},"page":"1183-1188","title":"Defining, identifying, and measuring error in emergency medicine","type":"article-journal","volume":"7"},"uris":["http://www.mendeley.com/documents/?uuid=2710fc36-93f5-337d-810e-bd1a85a1330f"]},{"id":"ITEM-3","itemData":{"ISSN":"18770428","abstract":"Leadership is about knowledge, skills, and abilities for transformation. It is also increasingly about worldviews or visions of life—beliefs, values, and principles. But worldviews are also ways of life, for beliefs direct us, values guide us, and principles motivate us to certain kinds of action and behavior. How, then, do worldviews have an impact on leadership for transformation? If worldviews are glasses or filters by which we view the world, mental models of the bigger picture, frameworks by which we make sense of the world, and narratives by which we orient our lives, then how do they influence human thoughts, ideas, and behaviors when it comes to transformative leadership? This was the subject matter of an International Leadership Association Conference panel discussion held in November 2009 in Prague, entitled Leadership for Transformation: The Impact of Worldviews. It is also the subject matter of this issue's symposium, in which we bring you the four papers and the response presented at the conference. Members of the panel were characterized by gender, disciplinary, religious, and global diversity. Nathan Harter, organizational leadership professor at Purdue University in the United States, begins the discussion with some preliminary remarks about worldviews. Ali Mohammed Mir, medical doctor and director of programs of Population Council, Pakistan, speaks of leadership from an Islamic perspective. Michael Jones, accomplished composer, pianist, and leadership educator, writer, and speaker from Orillia, Canada, reflects on how a “marriage of mythos and logos” can transform leadership today. Lisa Ncube, originally from Zimbabwe and currently assistant professor of organizational leadership at Purdue University, speaks about Ubuntu as an alternative leadership philosophy emerging from Africa. John Valk, associate professor of worldview studies at Renaissance College, University of New Brunswick, Canada, speaks of leadership for transformation from a Christian worldview perspective. Jonathan Reams, associate professor in the Department of Education at the Norwegian University of Science and Technology in Trondheim, responds to all of the papers and opens a venue for further discussion. We hope that you will find this symposium engaging. We hope it will give food for thought and that it might stimulate further thinking regarding the role worldviews play in leadership for transformation.","author":[{"dropping-particle":"","family":"Laub","given":"James Alan","non-dropping-particle":"","parse-names":false,"suffix":""}],"container-title":"Procedia - Social and Behavioral Sciences","id":"ITEM-3","issue":"2","issued":{"date-parts":[["1999"]]},"page":"3","title":"Assessing the servant organization; Development of the Organizational Leadership Assessment (OLA) model. Dissertation Abstracts International,","type":"article-journal","volume":"1"},"uris":["http://www.mendeley.com/documents/?uuid=b187a5c4-a3c8-3d2c-83b5-eb972ac8e60b"]},{"id":"ITEM-4","itemData":{"DOI":"10.1097/NNE.0000000000000656","ISSN":"15389855","PMID":"30801419","abstract":"Background Clinical evaluation is a high-stakes assessment that requires valid and reliable instruments that are understandable to faculty and students. Purpose This article describes the development of Quality and Safety Education for Nurses (QSEN)-based clinical evaluation instruments to measure competency in prelicensure clinical courses. The goal was to establish content validation for the items included on each and appropriately level requisite behaviors to demonstrate increasing progression in clinical performance expectation from fundamentals to senior nursing clinical courses. Methods Based on their area of expertise, nurse educators were recruited into panels of 5 to 7 members each to review and rate items for relevance for each course-specific clinical evaluation instrument using the Content Validity Index. Results Two rounds of rigorous review yielded 6 content-validated instruments. Conclusions The QSEN-based clinical evaluation instruments provide standardized language framed in quality and safety that demonstrate evolving sophistication, complexity, and expectation in student clinical performance.","author":[{"dropping-particle":"","family":"Altmiller","given":"Gerry","non-dropping-particle":"","parse-names":false,"suffix":""}],"container-title":"Nurse Educator","id":"ITEM-4","issue":"3","issued":{"date-parts":[["2019"]]},"page":"118-121","title":"Content Validation of Quality and Safety Education for Nurses Prelicensure Clinical Evaluation Instruments","type":"article-journal","volume":"44"},"uris":["http://www.mendeley.com/documents/?uuid=4b11c2a0-b373-3963-8fce-0d7535625f8b"]}],"mendeley":{"formattedCitation":"[161–164]","plainTextFormattedCitation":"[161–164]","previouslyFormattedCitation":"[161–164]"},"properties":{"noteIndex":0},"schema":"https://github.com/citation-style-language/schema/raw/master/csl-citation.json"}</w:instrText>
      </w:r>
      <w:r w:rsidR="00A41460" w:rsidRPr="00B816DA">
        <w:rPr>
          <w:color w:val="000000" w:themeColor="text1"/>
          <w:sz w:val="28"/>
          <w:szCs w:val="28"/>
          <w:shd w:val="clear" w:color="auto" w:fill="FFFFFF"/>
        </w:rPr>
        <w:fldChar w:fldCharType="separate"/>
      </w:r>
      <w:r w:rsidR="00467C11" w:rsidRPr="00467C11">
        <w:rPr>
          <w:noProof/>
          <w:color w:val="000000" w:themeColor="text1"/>
          <w:sz w:val="28"/>
          <w:szCs w:val="28"/>
          <w:shd w:val="clear" w:color="auto" w:fill="FFFFFF"/>
        </w:rPr>
        <w:t>[161–164]</w:t>
      </w:r>
      <w:r w:rsidR="00A41460" w:rsidRPr="00B816DA">
        <w:rPr>
          <w:color w:val="000000" w:themeColor="text1"/>
          <w:sz w:val="28"/>
          <w:szCs w:val="28"/>
          <w:shd w:val="clear" w:color="auto" w:fill="FFFFFF"/>
        </w:rPr>
        <w:fldChar w:fldCharType="end"/>
      </w:r>
      <w:r w:rsidR="00A41460" w:rsidRPr="00B816DA">
        <w:rPr>
          <w:color w:val="000000" w:themeColor="text1"/>
          <w:sz w:val="28"/>
          <w:szCs w:val="28"/>
          <w:shd w:val="clear" w:color="auto" w:fill="FFFFFF"/>
        </w:rPr>
        <w:t xml:space="preserve">. </w:t>
      </w:r>
      <w:r w:rsidRPr="00B816DA">
        <w:rPr>
          <w:color w:val="000000" w:themeColor="text1"/>
          <w:sz w:val="28"/>
          <w:szCs w:val="28"/>
          <w:shd w:val="clear" w:color="auto" w:fill="FFFFFF"/>
        </w:rPr>
        <w:t xml:space="preserve">В ответ на это для студентов и аспирантов медицинских и других медицинских специальностей были  </w:t>
      </w:r>
      <w:r w:rsidRPr="00B816DA">
        <w:rPr>
          <w:color w:val="000000" w:themeColor="text1"/>
          <w:sz w:val="28"/>
          <w:szCs w:val="28"/>
          <w:shd w:val="clear" w:color="auto" w:fill="FFFFFF"/>
          <w:lang w:val="kk-KZ"/>
        </w:rPr>
        <w:t xml:space="preserve">разработаны </w:t>
      </w:r>
      <w:r w:rsidRPr="00B816DA">
        <w:rPr>
          <w:color w:val="000000" w:themeColor="text1"/>
          <w:sz w:val="28"/>
          <w:szCs w:val="28"/>
          <w:shd w:val="clear" w:color="auto" w:fill="FFFFFF"/>
        </w:rPr>
        <w:t>учебные программы по науке о безопасности пациентов</w:t>
      </w:r>
      <w:r w:rsidR="00A41460" w:rsidRPr="00B816DA">
        <w:rPr>
          <w:color w:val="000000" w:themeColor="text1"/>
          <w:sz w:val="26"/>
          <w:szCs w:val="26"/>
          <w:shd w:val="clear" w:color="auto" w:fill="FFFFFF"/>
        </w:rPr>
        <w:t xml:space="preserve"> </w:t>
      </w:r>
      <w:r w:rsidR="00A41460" w:rsidRPr="00B816DA">
        <w:rPr>
          <w:color w:val="000000" w:themeColor="text1"/>
          <w:sz w:val="26"/>
          <w:szCs w:val="26"/>
          <w:shd w:val="clear" w:color="auto" w:fill="FFFFFF"/>
        </w:rPr>
        <w:fldChar w:fldCharType="begin" w:fldLock="1"/>
      </w:r>
      <w:r w:rsidR="00467C11">
        <w:rPr>
          <w:color w:val="000000" w:themeColor="text1"/>
          <w:sz w:val="26"/>
          <w:szCs w:val="26"/>
          <w:shd w:val="clear" w:color="auto" w:fill="FFFFFF"/>
        </w:rPr>
        <w:instrText>ADDIN CSL_CITATION {"citationItems":[{"id":"ITEM-1","itemData":{"DOI":"10.1136/qshc.2009.036970","ISSN":"14753898","PMID":"21127112","abstract":"Background: The urgent need for patient safety education for healthcare students has been recognised by many accreditation bodies, but to date there has been sporadic attention to undergraduate/graduate medical programmes. Medical students themselves have identified quality and safety of care as an important area of instruction; as future doctors and healthcare leaders, they must be prepared to practise safe healthcare. Medical education has yet to fully embrace patient safety concepts and principles into existing medical curricula. Universities are continuing to produce graduate doctors lacking in the patient safety knowledge, skills and behaviours thought necessary to deliver safe care. A significant challenge is that patient safety is still a relatively new concept and area of study; thus, many medical educators are unfamiliar with the literature and unsure how to integrate patient safety learning into existing curriculum. Design: To address this gap and provide a foothold for medical schools all around the world, the WHO's World Alliance for Patient Safety sponsored the development of a patient safety curriculum guide for medical students. The WHO Patient Safety Curriculum Guide for Medical Schools adopts a 'one-stop-shop' approach in that it includes a teacher's manual providing a step-by-step guide for teachers new to patient safety learning as well as a comprehensive curriculum on the main patient safety areas. This paper establishes the need for patient safety education of medical students, describes the development of the WHO Patient Safety Curriculum Guide for Medical Schools and outlines the content of the Guide.","author":[{"dropping-particle":"","family":"Walton","given":"Merrilyn","non-dropping-particle":"","parse-names":false,"suffix":""},{"dropping-particle":"","family":"Woodward","given":"Helen","non-dropping-particle":"","parse-names":false,"suffix":""},{"dropping-particle":"","family":"Staalduinen","given":"Samantha","non-dropping-particle":"Van","parse-names":false,"suffix":""},{"dropping-particle":"","family":"Lemer","given":"C.","non-dropping-particle":"","parse-names":false,"suffix":""},{"dropping-particle":"","family":"Greaves","given":"F.","non-dropping-particle":"","parse-names":false,"suffix":""},{"dropping-particle":"","family":"Noble","given":"D.","non-dropping-particle":"","parse-names":false,"suffix":""},{"dropping-particle":"","family":"Ellis","given":"B.","non-dropping-particle":"","parse-names":false,"suffix":""},{"dropping-particle":"","family":"Donaldson","given":"L.","non-dropping-particle":"","parse-names":false,"suffix":""},{"dropping-particle":"","family":"Barraclough","given":"B.","non-dropping-particle":"","parse-names":false,"suffix":""}],"container-title":"Quality and Safety in Health Care","id":"ITEM-1","issue":"6","issued":{"date-parts":[["2010"]]},"page":"542-546","title":"The WHO patient safety curriculum guide for medical schools","type":"article-journal","volume":"19"},"uris":["http://www.mendeley.com/documents/?uuid=11eb2b52-e5ee-378d-a113-ff626f8ccfef"]},{"id":"ITEM-2","itemData":{"DOI":"10.1136/qshc.2006.019216","ISSN":"14753898","PMID":"17142595","abstract":"Background: In 2004, The Australian Council for Safety and Quality in Health Care recognised that the lack of a comprehensive framework describing competencies for patient safety was a barrier to achieving a competent and safe health workforce. This article describes the building of a national patient safety education framework that describes the competencies for healthcare workers. Aim: Develop an educational framework that was patient centred and identified the knowledge, skills and behaviours required by healthcare workers irrespective of their profession, position or location. Methods: The content of the framework was developed using a four-staged approach: literature review, development of learning areas and topics, classification into learning domains and, lastly, converting into a performance-sbased format. An extensive consultation and validation process was also undertaken. Results: A national patient safety education framework was endorsed by The Australian Council for Safety and Quality in Health Care in 2005. The framework is already being used to develop curricula and train the trainer programmes in patient safety. Conclusions: The framework, which draws its educational approach from adult learning principles, was extensively researched and built on the experience of healthcare workers. The next challenge is to test different strategies for implementing the framework.","author":[{"dropping-particle":"","family":"Walton","given":"Merrilyn M.","non-dropping-particle":"","parse-names":false,"suffix":""},{"dropping-particle":"","family":"Shaw","given":"Tim","non-dropping-particle":"","parse-names":false,"suffix":""},{"dropping-particle":"","family":"Barnet","given":"Stewart","non-dropping-particle":"","parse-names":false,"suffix":""},{"dropping-particle":"","family":"Ross","given":"Jackie","non-dropping-particle":"","parse-names":false,"suffix":""}],"container-title":"Quality and Safety in Health Care","id":"ITEM-2","issue":"6","issued":{"date-parts":[["2006"]]},"page":"437-442","title":"Developing a national patient safety education framework for Australia","type":"article","volume":"15"},"uris":["http://www.mendeley.com/documents/?uuid=6fca867e-165e-3017-b2cf-c0ba0c4f99cd"]}],"mendeley":{"formattedCitation":"[165,166]","plainTextFormattedCitation":"[165,166]","previouslyFormattedCitation":"[165,166]"},"properties":{"noteIndex":0},"schema":"https://github.com/citation-style-language/schema/raw/master/csl-citation.json"}</w:instrText>
      </w:r>
      <w:r w:rsidR="00A41460" w:rsidRPr="00B816DA">
        <w:rPr>
          <w:color w:val="000000" w:themeColor="text1"/>
          <w:sz w:val="26"/>
          <w:szCs w:val="26"/>
          <w:shd w:val="clear" w:color="auto" w:fill="FFFFFF"/>
        </w:rPr>
        <w:fldChar w:fldCharType="separate"/>
      </w:r>
      <w:r w:rsidR="00467C11" w:rsidRPr="00467C11">
        <w:rPr>
          <w:noProof/>
          <w:color w:val="000000" w:themeColor="text1"/>
          <w:sz w:val="26"/>
          <w:szCs w:val="26"/>
          <w:shd w:val="clear" w:color="auto" w:fill="FFFFFF"/>
        </w:rPr>
        <w:t>[165,166]</w:t>
      </w:r>
      <w:r w:rsidR="00A41460" w:rsidRPr="00B816DA">
        <w:rPr>
          <w:color w:val="000000" w:themeColor="text1"/>
          <w:sz w:val="26"/>
          <w:szCs w:val="26"/>
          <w:shd w:val="clear" w:color="auto" w:fill="FFFFFF"/>
        </w:rPr>
        <w:fldChar w:fldCharType="end"/>
      </w:r>
      <w:r w:rsidRPr="00B816DA">
        <w:rPr>
          <w:color w:val="000000" w:themeColor="text1"/>
          <w:sz w:val="26"/>
          <w:szCs w:val="26"/>
          <w:shd w:val="clear" w:color="auto" w:fill="FFFFFF"/>
        </w:rPr>
        <w:t>.</w:t>
      </w:r>
    </w:p>
    <w:p w14:paraId="1561410E" w14:textId="78BF2701" w:rsidR="00731437" w:rsidRPr="00257D10" w:rsidRDefault="00731437" w:rsidP="00731437">
      <w:pPr>
        <w:ind w:left="113" w:firstLine="538"/>
        <w:jc w:val="both"/>
        <w:rPr>
          <w:sz w:val="28"/>
          <w:szCs w:val="28"/>
        </w:rPr>
      </w:pPr>
      <w:r w:rsidRPr="00680B9F">
        <w:rPr>
          <w:sz w:val="28"/>
          <w:szCs w:val="28"/>
        </w:rPr>
        <w:t>С глобальной точки зрения, несмотря на то, что учебные ресурсы по безопасности пациентов были разработаны для стран с высоким уровнем дохода, а также для стран с низким и средним уровнем дохода и для конкретных образовательных учреждений с низким уровнем ресурсов</w:t>
      </w:r>
      <w:r w:rsidR="00680B9F" w:rsidRPr="00680B9F">
        <w:rPr>
          <w:sz w:val="28"/>
          <w:szCs w:val="28"/>
        </w:rPr>
        <w:t xml:space="preserve"> </w:t>
      </w:r>
      <w:r w:rsidR="00680B9F" w:rsidRPr="00680B9F">
        <w:rPr>
          <w:sz w:val="28"/>
          <w:szCs w:val="28"/>
        </w:rPr>
        <w:fldChar w:fldCharType="begin" w:fldLock="1"/>
      </w:r>
      <w:r w:rsidR="00467C11">
        <w:rPr>
          <w:sz w:val="28"/>
          <w:szCs w:val="28"/>
        </w:rPr>
        <w:instrText>ADDIN CSL_CITATION {"citationItems":[{"id":"ITEM-1","itemData":{"DOI":"10.1136/qshc.2009.036970","ISSN":"14753898","PMID":"21127112","abstract":"Background: The urgent need for patient safety education for healthcare students has been recognised by many accreditation bodies, but to date there has been sporadic attention to undergraduate/graduate medical programmes. Medical students themselves have identified quality and safety of care as an important area of instruction; as future doctors and healthcare leaders, they must be prepared to practise safe healthcare. Medical education has yet to fully embrace patient safety concepts and principles into existing medical curricula. Universities are continuing to produce graduate doctors lacking in the patient safety knowledge, skills and behaviours thought necessary to deliver safe care. A significant challenge is that patient safety is still a relatively new concept and area of study; thus, many medical educators are unfamiliar with the literature and unsure how to integrate patient safety learning into existing curriculum. Design: To address this gap and provide a foothold for medical schools all around the world, the WHO's World Alliance for Patient Safety sponsored the development of a patient safety curriculum guide for medical students. The WHO Patient Safety Curriculum Guide for Medical Schools adopts a 'one-stop-shop' approach in that it includes a teacher's manual providing a step-by-step guide for teachers new to patient safety learning as well as a comprehensive curriculum on the main patient safety areas. This paper establishes the need for patient safety education of medical students, describes the development of the WHO Patient Safety Curriculum Guide for Medical Schools and outlines the content of the Guide.","author":[{"dropping-particle":"","family":"Walton","given":"Merrilyn","non-dropping-particle":"","parse-names":false,"suffix":""},{"dropping-particle":"","family":"Woodward","given":"Helen","non-dropping-particle":"","parse-names":false,"suffix":""},{"dropping-particle":"","family":"Staalduinen","given":"Samantha","non-dropping-particle":"Van","parse-names":false,"suffix":""},{"dropping-particle":"","family":"Lemer","given":"C.","non-dropping-particle":"","parse-names":false,"suffix":""},{"dropping-particle":"","family":"Greaves","given":"F.","non-dropping-particle":"","parse-names":false,"suffix":""},{"dropping-particle":"","family":"Noble","given":"D.","non-dropping-particle":"","parse-names":false,"suffix":""},{"dropping-particle":"","family":"Ellis","given":"B.","non-dropping-particle":"","parse-names":false,"suffix":""},{"dropping-particle":"","family":"Donaldson","given":"L.","non-dropping-particle":"","parse-names":false,"suffix":""},{"dropping-particle":"","family":"Barraclough","given":"B.","non-dropping-particle":"","parse-names":false,"suffix":""}],"container-title":"Quality and Safety in Health Care","id":"ITEM-1","issue":"6","issued":{"date-parts":[["2010"]]},"page":"542-546","title":"The WHO patient safety curriculum guide for medical schools","type":"article-journal","volume":"19"},"uris":["http://www.mendeley.com/documents/?uuid=11eb2b52-e5ee-378d-a113-ff626f8ccfef"]}],"mendeley":{"formattedCitation":"[165]","plainTextFormattedCitation":"[165]","previouslyFormattedCitation":"[165]"},"properties":{"noteIndex":0},"schema":"https://github.com/citation-style-language/schema/raw/master/csl-citation.json"}</w:instrText>
      </w:r>
      <w:r w:rsidR="00680B9F" w:rsidRPr="00680B9F">
        <w:rPr>
          <w:sz w:val="28"/>
          <w:szCs w:val="28"/>
        </w:rPr>
        <w:fldChar w:fldCharType="separate"/>
      </w:r>
      <w:r w:rsidR="00467C11" w:rsidRPr="00467C11">
        <w:rPr>
          <w:noProof/>
          <w:sz w:val="28"/>
          <w:szCs w:val="28"/>
        </w:rPr>
        <w:t>[165]</w:t>
      </w:r>
      <w:r w:rsidR="00680B9F" w:rsidRPr="00680B9F">
        <w:rPr>
          <w:sz w:val="28"/>
          <w:szCs w:val="28"/>
        </w:rPr>
        <w:fldChar w:fldCharType="end"/>
      </w:r>
      <w:r w:rsidRPr="00680B9F">
        <w:rPr>
          <w:sz w:val="28"/>
          <w:szCs w:val="28"/>
        </w:rPr>
        <w:t>,</w:t>
      </w:r>
      <w:r w:rsidRPr="00731437">
        <w:rPr>
          <w:sz w:val="28"/>
          <w:szCs w:val="28"/>
        </w:rPr>
        <w:t xml:space="preserve"> </w:t>
      </w:r>
      <w:r w:rsidRPr="00114ACC">
        <w:rPr>
          <w:sz w:val="28"/>
          <w:szCs w:val="28"/>
        </w:rPr>
        <w:t>простое предоставление этих ресурсов вряд ли приведет к изменению учебного плана</w:t>
      </w:r>
      <w:r w:rsidR="00114ACC" w:rsidRPr="00114ACC">
        <w:rPr>
          <w:sz w:val="28"/>
          <w:szCs w:val="28"/>
        </w:rPr>
        <w:t xml:space="preserve"> </w:t>
      </w:r>
      <w:r w:rsidR="00114ACC" w:rsidRPr="00114ACC">
        <w:rPr>
          <w:sz w:val="28"/>
          <w:szCs w:val="28"/>
        </w:rPr>
        <w:fldChar w:fldCharType="begin" w:fldLock="1"/>
      </w:r>
      <w:r w:rsidR="00467C11">
        <w:rPr>
          <w:sz w:val="28"/>
          <w:szCs w:val="28"/>
        </w:rPr>
        <w:instrText>ADDIN CSL_CITATION {"citationItems":[{"id":"ITEM-1","itemData":{"DOI":"10.1177/0003065115620616","ISSN":"00030651","PMID":"26671857","author":[{"dropping-particle":"","family":"Neugebauer","given":"Richard","non-dropping-particle":"","parse-names":false,"suffix":""}],"container-title":"Journal of the American Psychoanalytic Association","id":"ITEM-1","issue":"6","issued":{"date-parts":[["2015"]]},"page":"1135-1139","title":"Between the Idea and the Reality.. Falls the Shadow: Commentary on Gobodo-Madikizela","type":"article-journal","volume":"63"},"uris":["http://www.mendeley.com/documents/?uuid=b6a93208-f774-312a-82a3-f45ac6613b0b"]},{"id":"ITEM-2","itemData":{"DOI":"10.1177/1049731509335528","ISSN":"10497315","abstract":"Despite the growing knowledge base on evidence-based practices in social work and medicine, there is a large gap between what is known and what is consistently done. Implementation research is the study of methods to promote the uptake of research findings into routine practice. In this article, we describe the rationale for implementation research and outline the concepts and effectiveness of its practices. Despite a large number of systematic reviews of implementation interventions, many of the fundamental questions regarding what approaches should be used in which settings for which problems remain unanswered. We go on to argue that future implementation studies should assess the context of practice and key features of interventions to better inform service quality improvement efforts. © 2009 The Author(s).","author":[{"dropping-particle":"","family":"Bhattacharyya","given":"Onil","non-dropping-particle":"","parse-names":false,"suffix":""},{"dropping-particle":"","family":"Reeves","given":"Scott","non-dropping-particle":"","parse-names":false,"suffix":""},{"dropping-particle":"","family":"Zwarenstein","given":"Merrick","non-dropping-particle":"","parse-names":false,"suffix":""}],"container-title":"Research on Social Work Practice","id":"ITEM-2","issue":"5","issued":{"date-parts":[["2009"]]},"page":"491-502","title":"What is implementation research?: Rationale, concepts, and practices","type":"article-journal","volume":"19"},"uris":["http://www.mendeley.com/documents/?uuid=75b14e1a-9235-311a-b47c-2c82ef3ef40e"]},{"id":"ITEM-3","itemData":{"DOI":"10.1111/j.1525-1497.2006.00357.x","ISSN":"08848734","PMID":"17083495","abstract":"BACKGROUND/OBJECTIVE: Having a serious illness such as HIV/AIDS raises existential issues, which are potentially manifested as changes in religiousness and spirituality. The objective of this study was (1) to describe changes in religiousness and spirituality of people with HIV/AIDS, and (2) to determine if these changes differed by sex and race. METHODS: Three-hundred and forty-seven adults with HIV/AIDS from 4 sites were asked demographic, clinical, and religious/spiritual questions. Six religious/spiritual questions assessed personal and social domains of religiousness and spirituality. RESULTS: Eighty-eight participants (25%) reported being \"more religious\" and 142 (41%) reported being \"more spiritual\" since being diagnosed with HIV/AIDS. Approximately 1 in 4 participants also reported that they felt more alienated by a religious group since their HIV/AIDS diagnosis and approximately 1 in 10 reported changing their place of religious worship because of HIV/AIDS. A total of 174 participants (50%) believed that their religiousness/spirituality helped them live longer. Fewer Caucasians than African Americans reported becoming more spiritual since their HIV/AIDS diagnosis (37% vs 52%, respectively; P&lt;.015), more Caucasians than African Americans felt alienated from religious communities (44% vs 21%, respectively; P&lt;.001), and fewer Caucasians than African Americans believed that their religiousness/spirituality helped them live longer (41% vs 68% respectively; P&lt;.001). There were no significantly different reported changes in religious and spiritual experiences by sex. CONCLUSIONS: Many participants report having become more spiritual or religious since contracting HIV/AIDS, though many have felt alienated by a religious group - some to the point of changing their place of worship. Clinicians conducting spiritual assessments should be aware that changes in religious and spiritual experiences attributed to HIV/AIDS might differ between Caucasian and African Americans. © 2006 by the Society of General Internal Medicine. All rights reserved.","author":[{"dropping-particle":"","family":"Cotton","given":"Sian","non-dropping-particle":"","parse-names":false,"suffix":""},{"dropping-particle":"","family":"Tsevat","given":"Joel","non-dropping-particle":"","parse-names":false,"suffix":""},{"dropping-particle":"","family":"Szaflarski","given":"Magdalena","non-dropping-particle":"","parse-names":false,"suffix":""},{"dropping-particle":"","family":"Kudel","given":"Ian","non-dropping-particle":"","parse-names":false,"suffix":""},{"dropping-particle":"","family":"Sherman","given":"Susan N.","non-dropping-particle":"","parse-names":false,"suffix":""},{"dropping-particle":"","family":"Feinberg","given":"Judith","non-dropping-particle":"","parse-names":false,"suffix":""},{"dropping-particle":"","family":"Leonard","given":"Anthony C.","non-dropping-particle":"","parse-names":false,"suffix":""},{"dropping-particle":"","family":"Holmes","given":"William C.","non-dropping-particle":"","parse-names":false,"suffix":""}],"container-title":"Journal of General Internal Medicine","id":"ITEM-3","issue":"SUPPL. 5","issued":{"date-parts":[["2006"]]},"page":"18-23","title":"Changes in religiousness and spirituality attributed to HIV/AIDS: Are there sex and race differences?","type":"article-journal","volume":"21"},"uris":["http://www.mendeley.com/documents/?uuid=85347ae2-6be8-3cff-b19a-f877cee1c207"]}],"mendeley":{"formattedCitation":"[167–169]","plainTextFormattedCitation":"[167–169]","previouslyFormattedCitation":"[167–169]"},"properties":{"noteIndex":0},"schema":"https://github.com/citation-style-language/schema/raw/master/csl-citation.json"}</w:instrText>
      </w:r>
      <w:r w:rsidR="00114ACC" w:rsidRPr="00114ACC">
        <w:rPr>
          <w:sz w:val="28"/>
          <w:szCs w:val="28"/>
        </w:rPr>
        <w:fldChar w:fldCharType="separate"/>
      </w:r>
      <w:r w:rsidR="00467C11" w:rsidRPr="00467C11">
        <w:rPr>
          <w:noProof/>
          <w:sz w:val="28"/>
          <w:szCs w:val="28"/>
        </w:rPr>
        <w:t>[167–169]</w:t>
      </w:r>
      <w:r w:rsidR="00114ACC" w:rsidRPr="00114ACC">
        <w:rPr>
          <w:sz w:val="28"/>
          <w:szCs w:val="28"/>
        </w:rPr>
        <w:fldChar w:fldCharType="end"/>
      </w:r>
      <w:r w:rsidRPr="00114ACC">
        <w:rPr>
          <w:sz w:val="28"/>
          <w:szCs w:val="28"/>
        </w:rPr>
        <w:t>.</w:t>
      </w:r>
      <w:r w:rsidR="002840D7">
        <w:rPr>
          <w:sz w:val="28"/>
          <w:szCs w:val="28"/>
        </w:rPr>
        <w:t xml:space="preserve"> </w:t>
      </w:r>
      <w:r w:rsidRPr="00257D10">
        <w:rPr>
          <w:sz w:val="28"/>
          <w:szCs w:val="28"/>
        </w:rPr>
        <w:t>В странах с низким, средним и высоким уровнем дохода необходимо уделять больше внимания лучшим способам внедрения учебных программ по безопасности пациентов. </w:t>
      </w:r>
      <w:r w:rsidRPr="00257D10">
        <w:rPr>
          <w:sz w:val="28"/>
          <w:szCs w:val="28"/>
          <w:lang w:val="kk-KZ"/>
        </w:rPr>
        <w:t>Некоторые</w:t>
      </w:r>
      <w:r w:rsidRPr="00257D10">
        <w:rPr>
          <w:sz w:val="28"/>
          <w:szCs w:val="28"/>
        </w:rPr>
        <w:t xml:space="preserve"> исследования в странах с высоким уровнем дохода показывают, что только одна четверть медицинских школ формально преподают</w:t>
      </w:r>
      <w:r w:rsidR="00235057">
        <w:rPr>
          <w:sz w:val="28"/>
          <w:szCs w:val="28"/>
        </w:rPr>
        <w:t xml:space="preserve"> вопросы безопасности пациентов </w:t>
      </w:r>
      <w:r w:rsidR="00257D10" w:rsidRPr="00257D10">
        <w:rPr>
          <w:sz w:val="28"/>
          <w:szCs w:val="28"/>
        </w:rPr>
        <w:fldChar w:fldCharType="begin" w:fldLock="1"/>
      </w:r>
      <w:r w:rsidR="00467C11">
        <w:rPr>
          <w:sz w:val="28"/>
          <w:szCs w:val="28"/>
        </w:rPr>
        <w:instrText>ADDIN CSL_CITATION {"citationItems":[{"id":"ITEM-1","itemData":{"DOI":"10.1097/ACM.0b013e3181bf98a4","ISSN":"10402446","PMID":"19940571","abstract":"Purpose: To describe current patient safety curricula at U.S. and Canadian medical schools and identify factors associated with adoption of these programs. Method: A survey was mailed to institutional members of the Clerkship Directors in Internal Medicine at U.S. and Canadian academic medical schools in 2006. Respondents self-reported implementation of patient safety curricula and associated methods of instruction at the institution level. Results: The survey had a 76% response rate (83/110). Only 25% of institutional members reported that their schools had explicit patient safety curricula. All respondents that reported having curricula use lectures and small-group instruction, and these were more likely to occur in preclinical settings. Topics and methods of instruction included reporting adverse incidents and analysis of medical errors; improvement of physician order writing to prevent medication errors; core measures; national patient safety goals; and standardization of medical care through the use of clinical guidelines and order set templates. Although only 25% of respondents reported having explicit curricula, 72% agreed that patient safety instruction should occur during medical school. Conclusions: Despite calls from regulatory, medical, and educational organizations to increase patient safety training of medical students, internal medicine clerkship directors report that few schools in the United States and Canada have implemented specific patient safety curricula. Most existing patient safety curricula use lecture and small-group discussion as preferred methods of instruction.","author":[{"dropping-particle":"","family":"Alper","given":"Eric","non-dropping-particle":"","parse-names":false,"suffix":""},{"dropping-particle":"","family":"Rosenberg","given":"Eric I.","non-dropping-particle":"","parse-names":false,"suffix":""},{"dropping-particle":"","family":"O'Brien","given":"Kevin E.","non-dropping-particle":"","parse-names":false,"suffix":""},{"dropping-particle":"","family":"Fischer","given":"Melissa","non-dropping-particle":"","parse-names":false,"suffix":""},{"dropping-particle":"","family":"Durning","given":"Steven J.","non-dropping-particle":"","parse-names":false,"suffix":""}],"container-title":"Academic Medicine","id":"ITEM-1","issue":"12","issued":{"date-parts":[["2009"]]},"page":"1672-1676","title":"Patient safety education at u.s. and canadian medical schools: Results from the 2006 clerkship directors in internal medicine survey","type":"article-journal","volume":"84"},"uris":["http://www.mendeley.com/documents/?uuid=eb17b1c5-da43-315b-adc4-9a44ac989b2e"]}],"mendeley":{"formattedCitation":"[170]","plainTextFormattedCitation":"[170]","previouslyFormattedCitation":"[170]"},"properties":{"noteIndex":0},"schema":"https://github.com/citation-style-language/schema/raw/master/csl-citation.json"}</w:instrText>
      </w:r>
      <w:r w:rsidR="00257D10" w:rsidRPr="00257D10">
        <w:rPr>
          <w:sz w:val="28"/>
          <w:szCs w:val="28"/>
        </w:rPr>
        <w:fldChar w:fldCharType="separate"/>
      </w:r>
      <w:r w:rsidR="00467C11" w:rsidRPr="00467C11">
        <w:rPr>
          <w:noProof/>
          <w:sz w:val="28"/>
          <w:szCs w:val="28"/>
        </w:rPr>
        <w:t>[170]</w:t>
      </w:r>
      <w:r w:rsidR="00257D10" w:rsidRPr="00257D10">
        <w:rPr>
          <w:sz w:val="28"/>
          <w:szCs w:val="28"/>
        </w:rPr>
        <w:fldChar w:fldCharType="end"/>
      </w:r>
      <w:r w:rsidRPr="00257D10">
        <w:rPr>
          <w:sz w:val="28"/>
          <w:szCs w:val="28"/>
        </w:rPr>
        <w:t>, и такое обучение обычно занимает 1-2 дня обучения</w:t>
      </w:r>
      <w:r w:rsidR="00257D10" w:rsidRPr="00257D10">
        <w:rPr>
          <w:sz w:val="28"/>
          <w:szCs w:val="28"/>
        </w:rPr>
        <w:t xml:space="preserve"> </w:t>
      </w:r>
      <w:r w:rsidR="00257D10" w:rsidRPr="00257D10">
        <w:rPr>
          <w:sz w:val="28"/>
          <w:szCs w:val="28"/>
        </w:rPr>
        <w:fldChar w:fldCharType="begin" w:fldLock="1"/>
      </w:r>
      <w:r w:rsidR="00467C11">
        <w:rPr>
          <w:sz w:val="28"/>
          <w:szCs w:val="28"/>
        </w:rPr>
        <w:instrText>ADDIN CSL_CITATION {"citationItems":[{"id":"ITEM-1","itemData":{"DOI":"10.1097/ACM.0b013e3181e2d0c6","ISSN":"10402446","PMID":"20543652","abstract":"Purpose: To systematically review published quality improvement (QI) and patient safety (PS) curricula for medical students and/or residents to (1) determine educational content and teaching methods, (2) assess learning outcomes achieved, and (3) identify factors promoting or hindering curricular implementation. Method: Data sources included Medline (to January 2009), EMBASE, HealthSTAR, and article bibliographies. Studies selected reported curricula outlining specific educational content and teaching format. For articles with an evaluative component, the authors abstracted methodological features, such as study design. For all articles, they conducted a thematic analysis to identify factors influencing successful implementation of the included curricula. Results: Of 41 curricula that met the authors' criteria, 14 targeted medical students, 24 targeted residents, and 3 targeted both. Common educational content included continuous QI, root cause analysis, and systems thinking. Among 27 reports that included an evaluation, curricula were generally well accepted. Most curricula demonstrated improved knowledge. Thirteen studies (32%) successfully implemented local changes in care delivery, and seven (17%) significantly improved target processes of care. Factors that affected the successful curricular implementation included having sufficient numbers of faculty familiar with QI and PS content, addressing competing educational demands, and ensuring learners' buy-in and enthusiasm. Participants in some curricula also commented on discrepancies between curricular material and local institutional practice or culture. Conclusions: QI and PS curricula that target trainees usually improve learners' knowledge and frequently result in changes in clinical processes. However, successfully implementing such curricula requires attention to a number of learner, faculty, and organizational factors. Copyrite © by the Association of Amarican Medical Colleges.","author":[{"dropping-particle":"","family":"Wong","given":"Brian M.","non-dropping-particle":"","parse-names":false,"suffix":""},{"dropping-particle":"","family":"Etchells","given":"Edward E.","non-dropping-particle":"","parse-names":false,"suffix":""},{"dropping-particle":"","family":"Kuper","given":"Ayelet","non-dropping-particle":"","parse-names":false,"suffix":""},{"dropping-particle":"","family":"Levinson","given":"Wendy","non-dropping-particle":"","parse-names":false,"suffix":""},{"dropping-particle":"","family":"Shojania","given":"Kaveh G.","non-dropping-particle":"","parse-names":false,"suffix":""}],"container-title":"Academic Medicine","id":"ITEM-1","issue":"9","issued":{"date-parts":[["2010"]]},"page":"1425-1439","title":"Teaching quality improvement and patient safety to trainees: A systematic review","type":"article-journal","volume":"85"},"uris":["http://www.mendeley.com/documents/?uuid=93ceff30-5c57-38af-93dc-ce9778ae85c8"]}],"mendeley":{"formattedCitation":"[171]","plainTextFormattedCitation":"[171]","previouslyFormattedCitation":"[171]"},"properties":{"noteIndex":0},"schema":"https://github.com/citation-style-language/schema/raw/master/csl-citation.json"}</w:instrText>
      </w:r>
      <w:r w:rsidR="00257D10" w:rsidRPr="00257D10">
        <w:rPr>
          <w:sz w:val="28"/>
          <w:szCs w:val="28"/>
        </w:rPr>
        <w:fldChar w:fldCharType="separate"/>
      </w:r>
      <w:r w:rsidR="00467C11" w:rsidRPr="00467C11">
        <w:rPr>
          <w:noProof/>
          <w:sz w:val="28"/>
          <w:szCs w:val="28"/>
        </w:rPr>
        <w:t>[171]</w:t>
      </w:r>
      <w:r w:rsidR="00257D10" w:rsidRPr="00257D10">
        <w:rPr>
          <w:sz w:val="28"/>
          <w:szCs w:val="28"/>
        </w:rPr>
        <w:fldChar w:fldCharType="end"/>
      </w:r>
      <w:r w:rsidR="006D30E7">
        <w:rPr>
          <w:sz w:val="28"/>
          <w:szCs w:val="28"/>
        </w:rPr>
        <w:t xml:space="preserve"> </w:t>
      </w:r>
      <w:r w:rsidRPr="00257D10">
        <w:rPr>
          <w:sz w:val="28"/>
          <w:szCs w:val="28"/>
        </w:rPr>
        <w:t>в форме кратких курсов или модулей</w:t>
      </w:r>
      <w:r w:rsidR="00257D10" w:rsidRPr="00257D10">
        <w:rPr>
          <w:sz w:val="28"/>
          <w:szCs w:val="28"/>
        </w:rPr>
        <w:t xml:space="preserve"> </w:t>
      </w:r>
      <w:r w:rsidR="00257D10" w:rsidRPr="00257D10">
        <w:rPr>
          <w:sz w:val="28"/>
          <w:szCs w:val="28"/>
        </w:rPr>
        <w:lastRenderedPageBreak/>
        <w:fldChar w:fldCharType="begin" w:fldLock="1"/>
      </w:r>
      <w:r w:rsidR="00467C11">
        <w:rPr>
          <w:sz w:val="28"/>
          <w:szCs w:val="28"/>
        </w:rPr>
        <w:instrText>ADDIN CSL_CITATION {"citationItems":[{"id":"ITEM-1","itemData":{"DOI":"10.1136/postgradmedj-2014-133130","ISSN":"14690756","PMID":"26268265","abstract":"Background Preventable harm is one of the top six health problems in the developed world. Developing patient safety skills and knowledge among advanced trainee doctors is critical. Clinical supervision is the main form of training for advanced trainees. The use of supervision to develop patient safety competence has not been established. Objective To establish the use of clinical supervision and other workplace training to develop non-technical patient safety competency in advanced trainee doctors. Data sources Keywords, synonyms and subject headings were used to search eight electronic databases in addition to hand-searching of relevant journals up to 1 March 2014. Method Titles and abstracts of retrieved publications were screened by two reviewers and checked by a third. Full-text articles were screened against the eligibility criteria. Data on design, methods and key findings were extracted. Clinical supervision documents were assessed against components common to established patient safety frameworks. Findings from the reviewed articles and document analysis were collated in a narrative synthesis. Results Clinical supervision is not identified as an avenue for embedding patient safety skills in the workplace and is consequently not evaluated as a method to teach trainees these skills. Workplace training in nontechnical patient safety skills is limited, but one-off training courses are sometimes used. Conclusions Clinical supervision is the primary avenue for learning in postgraduate medical education but the most overlooked in the context of patient safety learning. The widespread implementation of short courses is not matched by evidence of rigorous evaluation. Supporting supervisors to identify teaching moments during supervision and to give weight to non-technical skills and technical skills equally is critical.","author":[{"dropping-particle":"","family":"Walton","given":"Merrilyn","non-dropping-particle":"","parse-names":false,"suffix":""},{"dropping-particle":"","family":"Harrison","given":"Reema","non-dropping-particle":"","parse-names":false,"suffix":""},{"dropping-particle":"","family":"Burgess","given":"Annette","non-dropping-particle":"","parse-names":false,"suffix":""},{"dropping-particle":"","family":"Foster","given":"Kirsty","non-dropping-particle":"","parse-names":false,"suffix":""}],"container-title":"Postgraduate Medical Journal","id":"ITEM-1","issue":"1080","issued":{"date-parts":[["2015"]]},"page":"579-587","title":"Workplace training for senior trainees: A systematic review and narrative synthesis of current approaches to promote patient safety","type":"article-journal","volume":"91"},"uris":["http://www.mendeley.com/documents/?uuid=a81f14e6-f071-3de3-b614-5694910338ab"]}],"mendeley":{"formattedCitation":"[172]","plainTextFormattedCitation":"[172]","previouslyFormattedCitation":"[172]"},"properties":{"noteIndex":0},"schema":"https://github.com/citation-style-language/schema/raw/master/csl-citation.json"}</w:instrText>
      </w:r>
      <w:r w:rsidR="00257D10" w:rsidRPr="00257D10">
        <w:rPr>
          <w:sz w:val="28"/>
          <w:szCs w:val="28"/>
        </w:rPr>
        <w:fldChar w:fldCharType="separate"/>
      </w:r>
      <w:r w:rsidR="00467C11" w:rsidRPr="00467C11">
        <w:rPr>
          <w:noProof/>
          <w:sz w:val="28"/>
          <w:szCs w:val="28"/>
        </w:rPr>
        <w:t>[172]</w:t>
      </w:r>
      <w:r w:rsidR="00257D10" w:rsidRPr="00257D10">
        <w:rPr>
          <w:sz w:val="28"/>
          <w:szCs w:val="28"/>
        </w:rPr>
        <w:fldChar w:fldCharType="end"/>
      </w:r>
      <w:r w:rsidR="003A1EFA">
        <w:rPr>
          <w:sz w:val="28"/>
          <w:szCs w:val="28"/>
        </w:rPr>
        <w:t xml:space="preserve">. </w:t>
      </w:r>
      <w:r w:rsidRPr="00257D10">
        <w:rPr>
          <w:sz w:val="28"/>
          <w:szCs w:val="28"/>
        </w:rPr>
        <w:t>Другие подчеркивали необходимость большего прогресса в интеграции безопасности пациентов в профессиональное образование в области здравоохранения</w:t>
      </w:r>
      <w:r w:rsidR="00257D10" w:rsidRPr="00257D10">
        <w:rPr>
          <w:sz w:val="28"/>
          <w:szCs w:val="28"/>
        </w:rPr>
        <w:t xml:space="preserve"> </w:t>
      </w:r>
      <w:r w:rsidR="00257D10" w:rsidRPr="00257D10">
        <w:rPr>
          <w:sz w:val="28"/>
          <w:szCs w:val="28"/>
        </w:rPr>
        <w:fldChar w:fldCharType="begin" w:fldLock="1"/>
      </w:r>
      <w:r w:rsidR="00467C11">
        <w:rPr>
          <w:sz w:val="28"/>
          <w:szCs w:val="28"/>
        </w:rPr>
        <w:instrText>ADDIN CSL_CITATION {"citationItems":[{"id":"ITEM-1","itemData":{"DOI":"10.1136/postgradmedj-2014-133130","ISSN":"14690756","PMID":"26268265","abstract":"Background Preventable harm is one of the top six health problems in the developed world. Developing patient safety skills and knowledge among advanced trainee doctors is critical. Clinical supervision is the main form of training for advanced trainees. The use of supervision to develop patient safety competence has not been established. Objective To establish the use of clinical supervision and other workplace training to develop non-technical patient safety competency in advanced trainee doctors. Data sources Keywords, synonyms and subject headings were used to search eight electronic databases in addition to hand-searching of relevant journals up to 1 March 2014. Method Titles and abstracts of retrieved publications were screened by two reviewers and checked by a third. Full-text articles were screened against the eligibility criteria. Data on design, methods and key findings were extracted. Clinical supervision documents were assessed against components common to established patient safety frameworks. Findings from the reviewed articles and document analysis were collated in a narrative synthesis. Results Clinical supervision is not identified as an avenue for embedding patient safety skills in the workplace and is consequently not evaluated as a method to teach trainees these skills. Workplace training in nontechnical patient safety skills is limited, but one-off training courses are sometimes used. Conclusions Clinical supervision is the primary avenue for learning in postgraduate medical education but the most overlooked in the context of patient safety learning. The widespread implementation of short courses is not matched by evidence of rigorous evaluation. Supporting supervisors to identify teaching moments during supervision and to give weight to non-technical skills and technical skills equally is critical.","author":[{"dropping-particle":"","family":"Walton","given":"Merrilyn","non-dropping-particle":"","parse-names":false,"suffix":""},{"dropping-particle":"","family":"Harrison","given":"Reema","non-dropping-particle":"","parse-names":false,"suffix":""},{"dropping-particle":"","family":"Burgess","given":"Annette","non-dropping-particle":"","parse-names":false,"suffix":""},{"dropping-particle":"","family":"Foster","given":"Kirsty","non-dropping-particle":"","parse-names":false,"suffix":""}],"container-title":"Postgraduate Medical Journal","id":"ITEM-1","issue":"1080","issued":{"date-parts":[["2015"]]},"page":"579-587","title":"Workplace training for senior trainees: A systematic review and narrative synthesis of current approaches to promote patient safety","type":"article-journal","volume":"91"},"uris":["http://www.mendeley.com/documents/?uuid=a81f14e6-f071-3de3-b614-5694910338ab"]}],"mendeley":{"formattedCitation":"[172]","plainTextFormattedCitation":"[172]","previouslyFormattedCitation":"[172]"},"properties":{"noteIndex":0},"schema":"https://github.com/citation-style-language/schema/raw/master/csl-citation.json"}</w:instrText>
      </w:r>
      <w:r w:rsidR="00257D10" w:rsidRPr="00257D10">
        <w:rPr>
          <w:sz w:val="28"/>
          <w:szCs w:val="28"/>
        </w:rPr>
        <w:fldChar w:fldCharType="separate"/>
      </w:r>
      <w:r w:rsidR="00467C11" w:rsidRPr="00467C11">
        <w:rPr>
          <w:noProof/>
          <w:sz w:val="28"/>
          <w:szCs w:val="28"/>
        </w:rPr>
        <w:t>[172]</w:t>
      </w:r>
      <w:r w:rsidR="00257D10" w:rsidRPr="00257D10">
        <w:rPr>
          <w:sz w:val="28"/>
          <w:szCs w:val="28"/>
        </w:rPr>
        <w:fldChar w:fldCharType="end"/>
      </w:r>
      <w:r w:rsidR="00A54692">
        <w:rPr>
          <w:sz w:val="28"/>
          <w:szCs w:val="28"/>
        </w:rPr>
        <w:t>.</w:t>
      </w:r>
    </w:p>
    <w:p w14:paraId="4F097374" w14:textId="77777777" w:rsidR="00731437" w:rsidRPr="00114ACC" w:rsidRDefault="00731437" w:rsidP="00731437">
      <w:pPr>
        <w:ind w:left="113" w:firstLine="538"/>
        <w:jc w:val="both"/>
        <w:rPr>
          <w:sz w:val="28"/>
          <w:szCs w:val="28"/>
        </w:rPr>
      </w:pPr>
      <w:r w:rsidRPr="00257D10">
        <w:rPr>
          <w:sz w:val="28"/>
          <w:szCs w:val="28"/>
        </w:rPr>
        <w:t>В странах с низким и средним уровнем доходов, мало что известно о степени использования учебных программ по безопасности пациентов: какие темы включены, на каком этапе внедрения учебных программ по безопасности пациентов находятся страны и каковы препятствия на пути внедрения.</w:t>
      </w:r>
    </w:p>
    <w:p w14:paraId="389EF9EA" w14:textId="58184A25" w:rsidR="001A3E4B" w:rsidRPr="00917B4C" w:rsidRDefault="001A3E4B" w:rsidP="001A3E4B">
      <w:pPr>
        <w:ind w:left="113" w:firstLine="538"/>
        <w:jc w:val="both"/>
        <w:rPr>
          <w:sz w:val="28"/>
          <w:szCs w:val="28"/>
        </w:rPr>
      </w:pPr>
      <w:r w:rsidRPr="00917B4C">
        <w:rPr>
          <w:sz w:val="28"/>
          <w:szCs w:val="28"/>
        </w:rPr>
        <w:t>Профессионализм и врачебная этика – жизненно важное качество медицинских работников, которому в последние годы уделяется серьезное внимание</w:t>
      </w:r>
      <w:r w:rsidR="004D76D0" w:rsidRPr="00917B4C">
        <w:rPr>
          <w:sz w:val="28"/>
          <w:szCs w:val="28"/>
        </w:rPr>
        <w:t xml:space="preserve"> </w:t>
      </w:r>
      <w:r w:rsidR="00CA31C9" w:rsidRPr="00917B4C">
        <w:rPr>
          <w:sz w:val="28"/>
          <w:szCs w:val="28"/>
        </w:rPr>
        <w:fldChar w:fldCharType="begin" w:fldLock="1"/>
      </w:r>
      <w:r w:rsidR="00467C11">
        <w:rPr>
          <w:sz w:val="28"/>
          <w:szCs w:val="28"/>
        </w:rPr>
        <w:instrText>ADDIN CSL_CITATION {"citationItems":[{"id":"ITEM-1","itemData":{"DOI":"10.1016/S1553-7250(06)32044-2","ISSN":"15537250","PMID":"16776389","abstract":"Background: The Sorry Works! Coalition, an organization of doctors, lawyers, insurers, and patient advocates, is dedicated to promoting full disclosure and apologies for medical errors as a \"middle-ground solution\" in the medical liability crisis. If a standard of care was not met (as shown by a root cause analysis) in a bad outcome or adverse event, the providers (and their insurer) should apologize to the patient/family, admit fault, provide an explanation of what happened and how the hospital will ensure that the error is not repeated, and offer compensation. The Sorry Works! protocol is based on the disclosure program developed at the Department of Veterans Affairs Hospital in Lexington, Kentucky. Goals: The coalition's goals are to (1) educate all stakeholders in the medical liability debate, (2) serve as an organizing force for the full-disclosure movement, and (3) advocate for legislative incentives, including pilot programs. Overcoming Cultural and Legal Obstacles: In large part, the coalition's educational efforts are intended to overcome cultural and legal barriers to full disclosure, which often represent emotional, knee-jerk responses within the medical, insurance, and legal communities. Perhaps the greatest hurdle of all is the culture of the medical profession; considerable changes are needed if doctors are to enjoy the benefits of Sorry Works! and other full-disclosure programs. Conclusion: Sorry Works! entails changing the culture of medicine, medical risk management, and the associated insurance and legal support structure.","author":[{"dropping-particle":"","family":"Wojcieszak","given":"Doug","non-dropping-particle":"","parse-names":false,"suffix":""},{"dropping-particle":"","family":"Banja","given":"John","non-dropping-particle":"","parse-names":false,"suffix":""},{"dropping-particle":"","family":"Houk","given":"Carole","non-dropping-particle":"","parse-names":false,"suffix":""}],"container-title":"Joint Commission Journal on Quality and Patient Safety","id":"ITEM-1","issue":"6","issued":{"date-parts":[["2006"]]},"page":"344-350","title":"The Sorry Works Coalition: Making the case for full disclosure","type":"article-journal","volume":"32"},"uris":["http://www.mendeley.com/documents/?uuid=a3c3e5c6-0968-3020-b66c-e0978f30db2c"]}],"mendeley":{"formattedCitation":"[159]","plainTextFormattedCitation":"[159]","previouslyFormattedCitation":"[159]"},"properties":{"noteIndex":0},"schema":"https://github.com/citation-style-language/schema/raw/master/csl-citation.json"}</w:instrText>
      </w:r>
      <w:r w:rsidR="00CA31C9" w:rsidRPr="00917B4C">
        <w:rPr>
          <w:sz w:val="28"/>
          <w:szCs w:val="28"/>
        </w:rPr>
        <w:fldChar w:fldCharType="separate"/>
      </w:r>
      <w:r w:rsidR="00467C11" w:rsidRPr="00467C11">
        <w:rPr>
          <w:noProof/>
          <w:sz w:val="28"/>
          <w:szCs w:val="28"/>
        </w:rPr>
        <w:t>[159]</w:t>
      </w:r>
      <w:r w:rsidR="00CA31C9" w:rsidRPr="00917B4C">
        <w:rPr>
          <w:sz w:val="28"/>
          <w:szCs w:val="28"/>
        </w:rPr>
        <w:fldChar w:fldCharType="end"/>
      </w:r>
      <w:r w:rsidRPr="00917B4C">
        <w:rPr>
          <w:sz w:val="28"/>
          <w:szCs w:val="28"/>
        </w:rPr>
        <w:t>.</w:t>
      </w:r>
    </w:p>
    <w:p w14:paraId="45E65881" w14:textId="0900A2B6" w:rsidR="001A3E4B" w:rsidRDefault="001A3E4B" w:rsidP="001560B1">
      <w:pPr>
        <w:ind w:left="113" w:firstLine="538"/>
        <w:jc w:val="both"/>
        <w:rPr>
          <w:sz w:val="28"/>
          <w:szCs w:val="28"/>
        </w:rPr>
      </w:pPr>
      <w:r w:rsidRPr="00917B4C">
        <w:rPr>
          <w:sz w:val="28"/>
          <w:szCs w:val="28"/>
        </w:rPr>
        <w:t xml:space="preserve">Несмотря на то, что студентов-медиков обучают медицинской этике и профессионализму, они </w:t>
      </w:r>
      <w:r w:rsidR="001560B1">
        <w:rPr>
          <w:sz w:val="28"/>
          <w:szCs w:val="28"/>
        </w:rPr>
        <w:t xml:space="preserve">не всегда </w:t>
      </w:r>
      <w:r w:rsidRPr="00917B4C">
        <w:rPr>
          <w:sz w:val="28"/>
          <w:szCs w:val="28"/>
        </w:rPr>
        <w:t>ведут себя неэтично, поэтому необходимо изменить метод, используемый для обу</w:t>
      </w:r>
      <w:r w:rsidR="005625FA" w:rsidRPr="00917B4C">
        <w:rPr>
          <w:sz w:val="28"/>
          <w:szCs w:val="28"/>
        </w:rPr>
        <w:t>чения профессиональной этике</w:t>
      </w:r>
      <w:r w:rsidR="004D76D0" w:rsidRPr="00917B4C">
        <w:rPr>
          <w:sz w:val="28"/>
          <w:szCs w:val="28"/>
        </w:rPr>
        <w:t xml:space="preserve"> </w:t>
      </w:r>
      <w:r w:rsidR="004D76D0" w:rsidRPr="00917B4C">
        <w:rPr>
          <w:sz w:val="28"/>
          <w:szCs w:val="28"/>
        </w:rPr>
        <w:fldChar w:fldCharType="begin" w:fldLock="1"/>
      </w:r>
      <w:r w:rsidR="00467C11">
        <w:rPr>
          <w:sz w:val="28"/>
          <w:szCs w:val="28"/>
        </w:rPr>
        <w:instrText>ADDIN CSL_CITATION {"citationItems":[{"id":"ITEM-1","itemData":{"DOI":"10.1186/s12909-019-1662-3","ISSN":"14726920","PMID":"31215454","abstract":"Background: Ethical behavior and professionalism is an ideal characteristic required of medical students and included as 'must achieve' and critical aspect of medical students' curriculum. This study proposes to determine the perceived unethical and unprofessional behavior among medical students in a private medical university from year 1 to year 5 of the medical curriculum. Methods: A cross-sectional study was conducted among year 1 to year 5 medical students in a private medical university. A self-administered questionnaire was used with the 3 major domains of professionalism and ethics i.e. discipline plagiarism and cheating. Results: A total of 464 respondents responded to the survey and they included medical students from year 1 and year 2 (pre-clinical) and years 3-5 (clinical years). Majority of the students, 275 (59.2%) answered that they had not seen any form of unethical behavior among other students. The females seem to have a larger number 172(63%) among the same gender compared to the males. Majority 352 (75%) of them had not heard of the 'Code of Professional Conduct by the Malaysian Medical Council'. About fifty three (53.1%) of the students answered that the training was sufficient. Conclusions: This study showed that the perception of unethical behavior was 58.8% in the 1st year (pre-clinical) and it increased to 65.2% in the 5th year (clinical). The 3 main discipline issues were students do not show interest in class (mean 2.9/4), they are rude to other students (mean 2.8/4) and talking during class (mean 2.6/4). Despite the existence of unethical behavior among the students majority of them (71.7%) claimed that they had adequate training in ethics and professionalism. It is proposed that not only the teaching of ethics and professionalism be reviewed but an assessment strategy be introduced to strengthen the importance of professionalism and ethics.","author":[{"dropping-particle":"","family":"Yadav","given":"Hematram","non-dropping-particle":"","parse-names":false,"suffix":""},{"dropping-particle":"","family":"Jegasothy","given":"Ravindran","non-dropping-particle":"","parse-names":false,"suffix":""},{"dropping-particle":"","family":"Ramakrishnappa","given":"Sowmya","non-dropping-particle":"","parse-names":false,"suffix":""},{"dropping-particle":"","family":"Mohanraj","given":"Jaiprakash","non-dropping-particle":"","parse-names":false,"suffix":""},{"dropping-particle":"","family":"Senan","given":"Prathapa","non-dropping-particle":"","parse-names":false,"suffix":""}],"container-title":"BMC Medical Education","id":"ITEM-1","issue":"1","issued":{"date-parts":[["2019"]]},"page":"128-135","title":"Unethical behavior and professionalism among medical students in a private medical university in Malaysia","type":"article-journal","volume":"19"},"uris":["http://www.mendeley.com/documents/?uuid=fd3c6265-cfd9-3c31-b34b-5231cf5b693a"]}],"mendeley":{"formattedCitation":"[173]","plainTextFormattedCitation":"[173]","previouslyFormattedCitation":"[173]"},"properties":{"noteIndex":0},"schema":"https://github.com/citation-style-language/schema/raw/master/csl-citation.json"}</w:instrText>
      </w:r>
      <w:r w:rsidR="004D76D0" w:rsidRPr="00917B4C">
        <w:rPr>
          <w:sz w:val="28"/>
          <w:szCs w:val="28"/>
        </w:rPr>
        <w:fldChar w:fldCharType="separate"/>
      </w:r>
      <w:r w:rsidR="00467C11" w:rsidRPr="00467C11">
        <w:rPr>
          <w:noProof/>
          <w:sz w:val="28"/>
          <w:szCs w:val="28"/>
        </w:rPr>
        <w:t>[173]</w:t>
      </w:r>
      <w:r w:rsidR="004D76D0" w:rsidRPr="00917B4C">
        <w:rPr>
          <w:sz w:val="28"/>
          <w:szCs w:val="28"/>
        </w:rPr>
        <w:fldChar w:fldCharType="end"/>
      </w:r>
      <w:r w:rsidR="005625FA" w:rsidRPr="00917B4C">
        <w:rPr>
          <w:sz w:val="28"/>
          <w:szCs w:val="28"/>
        </w:rPr>
        <w:t xml:space="preserve">. </w:t>
      </w:r>
      <w:r w:rsidRPr="00917B4C">
        <w:rPr>
          <w:sz w:val="28"/>
          <w:szCs w:val="28"/>
        </w:rPr>
        <w:t>Понимание факторов, влияющих на профессионализм, может помочь разработать более эффективные подходы к продвижению этого качества в медицинском образовании</w:t>
      </w:r>
      <w:r w:rsidR="001560B1">
        <w:rPr>
          <w:sz w:val="28"/>
          <w:szCs w:val="28"/>
        </w:rPr>
        <w:t xml:space="preserve">. </w:t>
      </w:r>
      <w:r w:rsidRPr="00917B4C">
        <w:rPr>
          <w:sz w:val="28"/>
          <w:szCs w:val="28"/>
        </w:rPr>
        <w:t xml:space="preserve">Исследователи рекомендуют ставить студентов в </w:t>
      </w:r>
      <w:r w:rsidR="001560B1">
        <w:rPr>
          <w:sz w:val="28"/>
          <w:szCs w:val="28"/>
        </w:rPr>
        <w:t xml:space="preserve">смоделированные </w:t>
      </w:r>
      <w:r w:rsidRPr="00917B4C">
        <w:rPr>
          <w:sz w:val="28"/>
          <w:szCs w:val="28"/>
        </w:rPr>
        <w:t xml:space="preserve">ситуации, включая истории из реальной </w:t>
      </w:r>
      <w:r w:rsidR="001560B1">
        <w:rPr>
          <w:sz w:val="28"/>
          <w:szCs w:val="28"/>
        </w:rPr>
        <w:t>практики</w:t>
      </w:r>
      <w:r w:rsidRPr="00917B4C">
        <w:rPr>
          <w:sz w:val="28"/>
          <w:szCs w:val="28"/>
        </w:rPr>
        <w:t>, иллюстрации и ролевые игры</w:t>
      </w:r>
      <w:r w:rsidR="004D76D0" w:rsidRPr="00917B4C">
        <w:rPr>
          <w:sz w:val="28"/>
          <w:szCs w:val="28"/>
        </w:rPr>
        <w:t xml:space="preserve"> </w:t>
      </w:r>
      <w:r w:rsidR="004D76D0" w:rsidRPr="00917B4C">
        <w:rPr>
          <w:sz w:val="28"/>
          <w:szCs w:val="28"/>
        </w:rPr>
        <w:fldChar w:fldCharType="begin" w:fldLock="1"/>
      </w:r>
      <w:r w:rsidR="00467C11">
        <w:rPr>
          <w:sz w:val="28"/>
          <w:szCs w:val="28"/>
        </w:rPr>
        <w:instrText>ADDIN CSL_CITATION {"citationItems":[{"id":"ITEM-1","itemData":{"DOI":"10.1080/03057240.2016.1204271","ISSN":"14653877","abstract":"This article provides a narrative review of the scholarly writings on professional ethics education for future teachers. Against the background of a widespread belief among scholars working in this area that longstanding and sustained research and reflection on the ethics of teaching have had little impact on the teacher education curriculum, the article takes stock of the field by synthesizing viewpoints on key aspects of teaching ethics to teacher candidates—the role ethics plays in teacher education, the primary objectives of ethics education for teachers, recommended teaching and learning strategies, and challenges to introducing ethics curriculum—and maps out how opinions on these matters have evolved over the three decades since the initial publication of Strike and Soltis’ seminal book, The Ethics of Teaching. In light of the review’s results, the article identifies critical deficits in this literature and proposes a set of recommendations for future inquiry.","author":[{"dropping-particle":"","family":"Maxwell","given":"Bruce","non-dropping-particle":"","parse-names":false,"suffix":""},{"dropping-particle":"","family":"Schwimmer","given":"Marina","non-dropping-particle":"","parse-names":false,"suffix":""}],"container-title":"Journal of Moral Education","id":"ITEM-1","issue":"3","issued":{"date-parts":[["2016"]]},"page":"354-371","title":"Professional ethics education for future teachers: A narrative review of the scholarly writings","type":"article-journal","volume":"45"},"uris":["http://www.mendeley.com/documents/?uuid=62443635-ebb1-34f9-b606-e778557d5a4e"]}],"mendeley":{"formattedCitation":"[174]","plainTextFormattedCitation":"[174]","previouslyFormattedCitation":"[174]"},"properties":{"noteIndex":0},"schema":"https://github.com/citation-style-language/schema/raw/master/csl-citation.json"}</w:instrText>
      </w:r>
      <w:r w:rsidR="004D76D0" w:rsidRPr="00917B4C">
        <w:rPr>
          <w:sz w:val="28"/>
          <w:szCs w:val="28"/>
        </w:rPr>
        <w:fldChar w:fldCharType="separate"/>
      </w:r>
      <w:r w:rsidR="00467C11" w:rsidRPr="00467C11">
        <w:rPr>
          <w:noProof/>
          <w:sz w:val="28"/>
          <w:szCs w:val="28"/>
        </w:rPr>
        <w:t>[174]</w:t>
      </w:r>
      <w:r w:rsidR="004D76D0" w:rsidRPr="00917B4C">
        <w:rPr>
          <w:sz w:val="28"/>
          <w:szCs w:val="28"/>
        </w:rPr>
        <w:fldChar w:fldCharType="end"/>
      </w:r>
      <w:r w:rsidR="004D76D0" w:rsidRPr="00917B4C">
        <w:rPr>
          <w:sz w:val="28"/>
          <w:szCs w:val="28"/>
        </w:rPr>
        <w:t xml:space="preserve"> </w:t>
      </w:r>
      <w:r w:rsidRPr="00917B4C">
        <w:rPr>
          <w:sz w:val="28"/>
          <w:szCs w:val="28"/>
        </w:rPr>
        <w:t>и дополнительные стратегии, поддерживающие социальное развитие учащихся, включая мобильное обучение, совместное обучение и д</w:t>
      </w:r>
      <w:r w:rsidR="001560B1">
        <w:rPr>
          <w:sz w:val="28"/>
          <w:szCs w:val="28"/>
        </w:rPr>
        <w:t>ругие формы обучения</w:t>
      </w:r>
      <w:r w:rsidR="000326DB" w:rsidRPr="000326DB">
        <w:rPr>
          <w:sz w:val="28"/>
          <w:szCs w:val="28"/>
        </w:rPr>
        <w:t xml:space="preserve"> </w:t>
      </w:r>
      <w:r w:rsidR="004D76D0" w:rsidRPr="00917B4C">
        <w:rPr>
          <w:sz w:val="28"/>
          <w:szCs w:val="28"/>
        </w:rPr>
        <w:fldChar w:fldCharType="begin" w:fldLock="1"/>
      </w:r>
      <w:r w:rsidR="00467C11">
        <w:rPr>
          <w:sz w:val="28"/>
          <w:szCs w:val="28"/>
        </w:rPr>
        <w:instrText>ADDIN CSL_CITATION {"citationItems":[{"id":"ITEM-1","itemData":{"ISSN":"03936384","abstract":"Introduction: Breast cancer is one of the most common causes of women's death in most of the developed and developing countries, which has necessitated women's familiarity with this disease for the sake of early prevention and treatment. The current research was aimed tocompare Objective: The Effect of two instruction methods of Short Message Service(SMS) and Pamphlet on women's knowledge, attitude and practice about Breast Cancer. This pretest-posttest quasi-experimental study was carried out on 90 women who visiting the healthcare service of Kamyaran city. Methods: The study samples were selected through simple sampling technique and were randomly assigned to three groups, including two cases groups and one control group. The instrument for data collection was a researcher-made questionnaire whose content and face validity was confirmed by the women's healthcare experts and authorities. The reliability of the questionnaire, which was administered to 50 samples, was calculated to be 0.77 by Cronbach's alpha coefficient. The obtained data were analyzed with SPSS-19 software by using T-test and ANOVA. Results: The findings indicated that the experimental treatment, increased women's preventive practice about mammographic test. The text messaging group performed significantly better than the control group (P=0.044) and the control group in general Knowledge about breast cancer (p=0.049) and Knowledge about risk factors of breast cancer (P=0.025). But about attitude, text messaging group performed significantly better than the control group (P=0.004). However, no statistical significant difference was reported about other hypothesis. Even the positive effect of text messaging compare with pamphlet and common educational methods. Conclusion: It is recommended to be used as a self-care training technique in women for the early diagnosis of breast cancer and follow-up preventive measures.","author":[{"dropping-particle":"","family":"Safari","given":"Yahya","non-dropping-particle":"","parse-names":false,"suffix":""},{"dropping-particle":"","family":"Afzali","given":"Behnoosh","non-dropping-particle":"","parse-names":false,"suffix":""},{"dropping-particle":"","family":"Ghasemi","given":"Samane","non-dropping-particle":"","parse-names":false,"suffix":""},{"dropping-particle":"","family":"Sharafi","given":"Kiomars","non-dropping-particle":"","parse-names":false,"suffix":""},{"dropping-particle":"","family":"Safari","given":"Maryam","non-dropping-particle":"","parse-names":false,"suffix":""}],"container-title":"Acta Medica Mediterranea","id":"ITEM-1","issue":"SpecialIssue5","issued":{"date-parts":[["2016"]]},"page":"1927-1931","title":"Comparing the effect of Short Message Service (SMS) and Pamphlet instruction methods on women's knowledge, attitude and practice about Breast Cancer (2014)","type":"article-journal","volume":"32"},"uris":["http://www.mendeley.com/documents/?uuid=fba25980-af0a-3b9b-8bcb-8b84159de337"]},{"id":"ITEM-2","itemData":{"DOI":"10.5539/gjhs.v8n1p150","ISSN":"19169736","PMID":"26234970","abstract":"BACKGROUND: Learning requires application of such processes as planning, supervision, monitoring and reflection that are included in the metacognition. Studies have shown that metacognition is associated with problem solving skills. The current research was conducted to investigate the impact of metacognitive instruction on students' problem solving skills. METHODS: The study sample included 40 students studying in the second semester at Kermanshah University of Medical Sciences, 2013-2014. They were selected through convenience sampling technique and were randomly assigned into two equal groups of experimental and control. For the experimental group, problem solving skills were taught through metacognitive instruction during ten two-hour sessions and for the control group, problem solving skills were taught via conventional teaching method. The instrument for data collection included problem solving inventory (Heppner, 1988), which was administered before and after instruction. The validity and reliability of the questionnaire had been previously confirmed. The collected data were analyzed by descriptive statistics, mean and standard deviation and the hypotheses were tested by t-test and ANCOVA. RESULTS: The findings of the posttest showed that the total mean scores of problem solving skills in the experimental and control groups were 151.90 and 101.65, respectively, indicating a significant difference between them (p&lt;0.001). This difference was also reported to be statistically significant between problem solving skills and its components, including problem solving confidence, orientation-avoidance coping style and personal control (p&lt;0.001). No significant difference, however, was found between the students' mean scores in terms of gender and major. CONCLUSION: Since metacognitive instruction has positive effects on students' problem solving skills and is required to enhance academic achievement, metacognitive strategies are recommended to be taught to the students.","author":[{"dropping-particle":"","family":"Safari","given":"Yahya","non-dropping-particle":"","parse-names":false,"suffix":""},{"dropping-particle":"","family":"Meskini","given":"Habibeh","non-dropping-particle":"","parse-names":false,"suffix":""}],"container-title":"Global journal of health science","id":"ITEM-2","issue":"1","issued":{"date-parts":[["2016"]]},"page":"150-156","title":"The Effect of Metacognitive Instruction on Problem Solving Skills in Iranian Students of Health Sciences","type":"article-journal","volume":"8"},"uris":["http://www.mendeley.com/documents/?uuid=c9fef09c-696e-3827-bdd0-1556a793c23b"]}],"mendeley":{"formattedCitation":"[175,176]","plainTextFormattedCitation":"[175,176]","previouslyFormattedCitation":"[175,176]"},"properties":{"noteIndex":0},"schema":"https://github.com/citation-style-language/schema/raw/master/csl-citation.json"}</w:instrText>
      </w:r>
      <w:r w:rsidR="004D76D0" w:rsidRPr="00917B4C">
        <w:rPr>
          <w:sz w:val="28"/>
          <w:szCs w:val="28"/>
        </w:rPr>
        <w:fldChar w:fldCharType="separate"/>
      </w:r>
      <w:r w:rsidR="00467C11" w:rsidRPr="00467C11">
        <w:rPr>
          <w:noProof/>
          <w:sz w:val="28"/>
          <w:szCs w:val="28"/>
        </w:rPr>
        <w:t>[175,176]</w:t>
      </w:r>
      <w:r w:rsidR="004D76D0" w:rsidRPr="00917B4C">
        <w:rPr>
          <w:sz w:val="28"/>
          <w:szCs w:val="28"/>
        </w:rPr>
        <w:fldChar w:fldCharType="end"/>
      </w:r>
      <w:r w:rsidR="00917B4C" w:rsidRPr="00917B4C">
        <w:rPr>
          <w:sz w:val="28"/>
          <w:szCs w:val="28"/>
        </w:rPr>
        <w:t>.</w:t>
      </w:r>
    </w:p>
    <w:p w14:paraId="30DE262E" w14:textId="33F30DF1" w:rsidR="00141374" w:rsidRPr="00141374" w:rsidRDefault="006E1B15" w:rsidP="00141374">
      <w:pPr>
        <w:ind w:left="113" w:firstLine="538"/>
        <w:jc w:val="both"/>
        <w:rPr>
          <w:sz w:val="28"/>
          <w:szCs w:val="28"/>
        </w:rPr>
      </w:pPr>
      <w:r w:rsidRPr="00141374">
        <w:rPr>
          <w:sz w:val="28"/>
          <w:szCs w:val="28"/>
        </w:rPr>
        <w:t>Таким образом, м</w:t>
      </w:r>
      <w:r w:rsidR="00E2269D" w:rsidRPr="00141374">
        <w:rPr>
          <w:sz w:val="28"/>
          <w:szCs w:val="28"/>
        </w:rPr>
        <w:t xml:space="preserve">едицинские </w:t>
      </w:r>
      <w:r w:rsidR="0084472E">
        <w:rPr>
          <w:sz w:val="28"/>
          <w:szCs w:val="28"/>
        </w:rPr>
        <w:t>инциденты</w:t>
      </w:r>
      <w:r w:rsidR="00E2269D" w:rsidRPr="00141374">
        <w:rPr>
          <w:sz w:val="28"/>
          <w:szCs w:val="28"/>
        </w:rPr>
        <w:t xml:space="preserve"> будут встречаться постоянно, поскольку совершать </w:t>
      </w:r>
      <w:r w:rsidR="0084472E">
        <w:rPr>
          <w:sz w:val="28"/>
          <w:szCs w:val="28"/>
        </w:rPr>
        <w:t>инциденты</w:t>
      </w:r>
      <w:r w:rsidR="00E2269D" w:rsidRPr="00141374">
        <w:rPr>
          <w:sz w:val="28"/>
          <w:szCs w:val="28"/>
        </w:rPr>
        <w:t xml:space="preserve"> — часть чел</w:t>
      </w:r>
      <w:r w:rsidR="00141374" w:rsidRPr="00141374">
        <w:rPr>
          <w:sz w:val="28"/>
          <w:szCs w:val="28"/>
        </w:rPr>
        <w:t xml:space="preserve">овеческой природы. Однако необходимо создать культуру безопасности пациентов, которая способствует активному обсуждению причин медицинских инцидентов и потенциальных мер по их улучшению, а также </w:t>
      </w:r>
      <w:r w:rsidR="00E2269D" w:rsidRPr="00141374">
        <w:rPr>
          <w:sz w:val="28"/>
          <w:szCs w:val="28"/>
        </w:rPr>
        <w:t xml:space="preserve">разработать методы снижения </w:t>
      </w:r>
      <w:r w:rsidRPr="00141374">
        <w:rPr>
          <w:sz w:val="28"/>
          <w:szCs w:val="28"/>
        </w:rPr>
        <w:t xml:space="preserve">медицинских </w:t>
      </w:r>
      <w:r w:rsidR="00C129F4">
        <w:rPr>
          <w:sz w:val="28"/>
          <w:szCs w:val="28"/>
        </w:rPr>
        <w:t>инцидентов</w:t>
      </w:r>
      <w:r w:rsidR="00141374" w:rsidRPr="00141374">
        <w:rPr>
          <w:sz w:val="28"/>
          <w:szCs w:val="28"/>
        </w:rPr>
        <w:t xml:space="preserve">. </w:t>
      </w:r>
      <w:r w:rsidR="00E2269D" w:rsidRPr="00141374">
        <w:rPr>
          <w:sz w:val="28"/>
          <w:szCs w:val="28"/>
        </w:rPr>
        <w:t xml:space="preserve">Каждая система здравоохранения должна разработать строгие модели для обучения специалистов тому, как распознавать, оценивать и раскрывать медицинские </w:t>
      </w:r>
      <w:r w:rsidR="0084472E">
        <w:rPr>
          <w:sz w:val="28"/>
          <w:szCs w:val="28"/>
        </w:rPr>
        <w:t>инциденты</w:t>
      </w:r>
      <w:r w:rsidR="00E2269D" w:rsidRPr="00141374">
        <w:rPr>
          <w:sz w:val="28"/>
          <w:szCs w:val="28"/>
        </w:rPr>
        <w:t>, чтобы о</w:t>
      </w:r>
      <w:r w:rsidR="00141374" w:rsidRPr="00141374">
        <w:rPr>
          <w:sz w:val="28"/>
          <w:szCs w:val="28"/>
        </w:rPr>
        <w:t>беспечить безопасность пациентов. Руководство</w:t>
      </w:r>
      <w:r w:rsidRPr="00141374">
        <w:rPr>
          <w:sz w:val="28"/>
          <w:szCs w:val="28"/>
        </w:rPr>
        <w:t xml:space="preserve"> должн</w:t>
      </w:r>
      <w:r w:rsidR="00141374" w:rsidRPr="00141374">
        <w:rPr>
          <w:sz w:val="28"/>
          <w:szCs w:val="28"/>
        </w:rPr>
        <w:t>о</w:t>
      </w:r>
      <w:r w:rsidRPr="00141374">
        <w:rPr>
          <w:sz w:val="28"/>
          <w:szCs w:val="28"/>
        </w:rPr>
        <w:t xml:space="preserve"> учитывать факторы стресса на работе и производительность труда в зависимости от </w:t>
      </w:r>
      <w:r w:rsidR="00141374" w:rsidRPr="00141374">
        <w:rPr>
          <w:sz w:val="28"/>
          <w:szCs w:val="28"/>
        </w:rPr>
        <w:t>профессионального стажа.</w:t>
      </w:r>
    </w:p>
    <w:p w14:paraId="556B79F7" w14:textId="77777777" w:rsidR="00791CD6" w:rsidRPr="00141374" w:rsidRDefault="00791CD6" w:rsidP="00141374">
      <w:pPr>
        <w:ind w:left="113" w:firstLine="538"/>
        <w:jc w:val="both"/>
        <w:rPr>
          <w:sz w:val="28"/>
          <w:szCs w:val="28"/>
        </w:rPr>
      </w:pPr>
      <w:r w:rsidRPr="00141374">
        <w:rPr>
          <w:sz w:val="28"/>
          <w:szCs w:val="28"/>
        </w:rPr>
        <w:t>Обеспечение защиты пациентов от предотвратимого вреда продолжает оставаться приоритетом для всех систем здравоохранения во всем мире. Важным компонентом этой цели является решение проблем внедрения научно обоснованных учебных программ по безопасности пациентов в рамках профессионального медицинского образования. Был достигнут явный прогресс в разработке соответствующих учебных ресурсов. Теперь внимание должно быть сосредоточено на контексте и процессе реализации, включая развитие лидерства в области безопасности пациентов на всех уровнях, чтобы создать среду, способную удовлетворить растущие потребности в комплексном здравоохранении в соответствии с Целями устойчивого развития ООН.</w:t>
      </w:r>
    </w:p>
    <w:p w14:paraId="1732EEF8" w14:textId="77777777" w:rsidR="00791CD6" w:rsidRPr="00791CD6" w:rsidRDefault="00791CD6" w:rsidP="00791CD6">
      <w:pPr>
        <w:ind w:left="113" w:firstLine="538"/>
        <w:jc w:val="both"/>
        <w:rPr>
          <w:sz w:val="28"/>
          <w:szCs w:val="28"/>
          <w:highlight w:val="yellow"/>
        </w:rPr>
      </w:pPr>
    </w:p>
    <w:p w14:paraId="18066BB3" w14:textId="19279B97" w:rsidR="00E60BB6" w:rsidRPr="00E60BB6" w:rsidRDefault="00E60BB6" w:rsidP="00E60BB6">
      <w:pPr>
        <w:jc w:val="both"/>
        <w:rPr>
          <w:b/>
          <w:bCs/>
          <w:sz w:val="28"/>
          <w:szCs w:val="28"/>
        </w:rPr>
      </w:pPr>
      <w:r w:rsidRPr="00801E5C">
        <w:rPr>
          <w:color w:val="FF0000"/>
          <w:sz w:val="28"/>
          <w:szCs w:val="28"/>
        </w:rPr>
        <w:tab/>
      </w:r>
      <w:r w:rsidRPr="00754001">
        <w:rPr>
          <w:b/>
          <w:bCs/>
          <w:sz w:val="28"/>
          <w:szCs w:val="28"/>
        </w:rPr>
        <w:t xml:space="preserve">1.3. </w:t>
      </w:r>
      <w:r w:rsidR="00101538">
        <w:rPr>
          <w:b/>
          <w:bCs/>
          <w:sz w:val="28"/>
          <w:szCs w:val="28"/>
        </w:rPr>
        <w:t>Медицинский инцидент</w:t>
      </w:r>
      <w:r w:rsidRPr="00E06591">
        <w:rPr>
          <w:b/>
          <w:bCs/>
          <w:sz w:val="28"/>
          <w:szCs w:val="28"/>
        </w:rPr>
        <w:t xml:space="preserve"> как междисциплинарная проблема Республики Казахстан</w:t>
      </w:r>
    </w:p>
    <w:p w14:paraId="495E7011" w14:textId="77777777" w:rsidR="00E60BB6" w:rsidRPr="00E60BB6" w:rsidRDefault="00E60BB6" w:rsidP="00E60BB6">
      <w:pPr>
        <w:jc w:val="both"/>
        <w:rPr>
          <w:sz w:val="28"/>
          <w:szCs w:val="28"/>
        </w:rPr>
      </w:pPr>
      <w:r w:rsidRPr="00E60BB6">
        <w:rPr>
          <w:b/>
          <w:bCs/>
          <w:sz w:val="28"/>
          <w:szCs w:val="28"/>
        </w:rPr>
        <w:lastRenderedPageBreak/>
        <w:tab/>
      </w:r>
      <w:r w:rsidRPr="00E60BB6">
        <w:rPr>
          <w:sz w:val="28"/>
          <w:szCs w:val="28"/>
        </w:rPr>
        <w:t xml:space="preserve">Одним из актуальных вопросов, отмеченных в Концепции правовой политики Республики Казахстан на период с 2010 по 2020 годы, является повышение качества медицинского обслуживания [73]. </w:t>
      </w:r>
    </w:p>
    <w:p w14:paraId="7DDF8B5C" w14:textId="421F4D02" w:rsidR="00B52111" w:rsidRDefault="00E60BB6" w:rsidP="00B52111">
      <w:pPr>
        <w:ind w:firstLine="708"/>
        <w:jc w:val="both"/>
        <w:rPr>
          <w:sz w:val="28"/>
          <w:szCs w:val="28"/>
        </w:rPr>
      </w:pPr>
      <w:r w:rsidRPr="00E60BB6">
        <w:rPr>
          <w:sz w:val="28"/>
          <w:szCs w:val="28"/>
        </w:rPr>
        <w:t xml:space="preserve">Основными нормативно-правовыми актами, регламентирующие взаимоотношения </w:t>
      </w:r>
      <w:r w:rsidR="00257B36">
        <w:rPr>
          <w:sz w:val="28"/>
          <w:szCs w:val="28"/>
        </w:rPr>
        <w:t>«врач-пациент» в Республике</w:t>
      </w:r>
      <w:r w:rsidRPr="00E60BB6">
        <w:rPr>
          <w:sz w:val="28"/>
          <w:szCs w:val="28"/>
        </w:rPr>
        <w:t xml:space="preserve"> Казахстан, на сегодняшний день являются: </w:t>
      </w:r>
    </w:p>
    <w:p w14:paraId="5E1F0A7B" w14:textId="77777777" w:rsidR="00B52111" w:rsidRDefault="00E60BB6" w:rsidP="00B52111">
      <w:pPr>
        <w:pStyle w:val="a7"/>
        <w:numPr>
          <w:ilvl w:val="0"/>
          <w:numId w:val="37"/>
        </w:numPr>
        <w:jc w:val="both"/>
        <w:rPr>
          <w:sz w:val="28"/>
          <w:szCs w:val="28"/>
        </w:rPr>
      </w:pPr>
      <w:r w:rsidRPr="00B52111">
        <w:rPr>
          <w:sz w:val="28"/>
          <w:szCs w:val="28"/>
        </w:rPr>
        <w:t>Конституция Республики Казахст</w:t>
      </w:r>
      <w:r w:rsidR="00B52111">
        <w:rPr>
          <w:sz w:val="28"/>
          <w:szCs w:val="28"/>
        </w:rPr>
        <w:t>ан, принятая на республиканском</w:t>
      </w:r>
    </w:p>
    <w:p w14:paraId="46FE254D" w14:textId="77BBAC74" w:rsidR="00E60BB6" w:rsidRDefault="00E60BB6" w:rsidP="00B52111">
      <w:pPr>
        <w:jc w:val="both"/>
        <w:rPr>
          <w:sz w:val="28"/>
          <w:szCs w:val="28"/>
        </w:rPr>
      </w:pPr>
      <w:r w:rsidRPr="00B52111">
        <w:rPr>
          <w:sz w:val="28"/>
          <w:szCs w:val="28"/>
        </w:rPr>
        <w:t xml:space="preserve">референдуме 30 августа 1995 года (с изменениями и дополнениями по состоянию на 02.02.2011 г.) - как основной закон страны отражает волю народа Казахстана, его стремление к утверждению страны [79]. В Казахстане конституционное право на охрану здоровья, установленное статьей 29 Конституции РК, предполагает наличие норм, содержащих гарантии права на охрану здоровья </w:t>
      </w:r>
      <w:r w:rsidRPr="00B52111">
        <w:rPr>
          <w:sz w:val="28"/>
          <w:szCs w:val="28"/>
        </w:rPr>
        <w:fldChar w:fldCharType="begin" w:fldLock="1"/>
      </w:r>
      <w:r w:rsidR="00467C11">
        <w:rPr>
          <w:sz w:val="28"/>
          <w:szCs w:val="28"/>
        </w:rPr>
        <w:instrText>ADDIN CSL_CITATION {"citationItems":[{"id":"ITEM-1","itemData":{"abstract":"В настоящее время вопросы охраны здоровья населения, обеспечения нормального функционирования системы здравоохранения являются одной из главных социальных задач, решаемых государством. Совокупность правовых документов в области охраны здоровья человека является базой для социальноэкономических и медико-санитарных мероприятий, обеспечивающих достойную жизнь людей в обществе.","author":[{"dropping-particle":"","family":"Горемыкина М.В. и др.","given":"","non-dropping-particle":"","parse-names":false,"suffix":""}],"container-title":"Наука и здравоохранение","id":"ITEM-1","issue":"1","issued":{"date-parts":[["2013"]]},"page":"12-15","title":"ЗАКОНОДАТЕЛЬНОЕ ОБЕСПЕЧЕНИЕ СФЕРЫ ОХРАНЫ ЗДОРОВЬЯ НАСЕЛЕНИЯ В РЕСПУБЛИКИ КАЗАХСТАН (ОБЗОР)","type":"article-journal","volume":"5"},"uris":["http://www.mendeley.com/documents/?uuid=17184a65-41b1-4ada-8e25-eeb100849fe2"]}],"mendeley":{"formattedCitation":"[28]","plainTextFormattedCitation":"[28]","previouslyFormattedCitation":"[28]"},"properties":{"noteIndex":0},"schema":"https://github.com/citation-style-language/schema/raw/master/csl-citation.json"}</w:instrText>
      </w:r>
      <w:r w:rsidRPr="00B52111">
        <w:rPr>
          <w:sz w:val="28"/>
          <w:szCs w:val="28"/>
        </w:rPr>
        <w:fldChar w:fldCharType="separate"/>
      </w:r>
      <w:r w:rsidR="00467C11" w:rsidRPr="00467C11">
        <w:rPr>
          <w:noProof/>
          <w:sz w:val="28"/>
          <w:szCs w:val="28"/>
        </w:rPr>
        <w:t>[28]</w:t>
      </w:r>
      <w:r w:rsidRPr="00B52111">
        <w:rPr>
          <w:sz w:val="28"/>
          <w:szCs w:val="28"/>
        </w:rPr>
        <w:fldChar w:fldCharType="end"/>
      </w:r>
      <w:r w:rsidRPr="00B52111">
        <w:rPr>
          <w:sz w:val="28"/>
          <w:szCs w:val="28"/>
        </w:rPr>
        <w:t xml:space="preserve">. </w:t>
      </w:r>
    </w:p>
    <w:p w14:paraId="624310A3" w14:textId="77777777" w:rsidR="00B52111" w:rsidRDefault="00B52111" w:rsidP="00B52111">
      <w:pPr>
        <w:pStyle w:val="a7"/>
        <w:numPr>
          <w:ilvl w:val="0"/>
          <w:numId w:val="37"/>
        </w:numPr>
        <w:jc w:val="both"/>
        <w:rPr>
          <w:sz w:val="28"/>
          <w:szCs w:val="28"/>
        </w:rPr>
      </w:pPr>
      <w:r w:rsidRPr="00B52111">
        <w:rPr>
          <w:sz w:val="28"/>
          <w:szCs w:val="28"/>
        </w:rPr>
        <w:t xml:space="preserve">Кодекс Республики Казахстан от 7 июля 2020 года № 360-VI ЗРК. </w:t>
      </w:r>
      <w:r>
        <w:rPr>
          <w:sz w:val="28"/>
          <w:szCs w:val="28"/>
        </w:rPr>
        <w:t>О</w:t>
      </w:r>
    </w:p>
    <w:p w14:paraId="41988D0C" w14:textId="300748CE" w:rsidR="00B52111" w:rsidRPr="00AB5001" w:rsidRDefault="00B52111" w:rsidP="00AB5001">
      <w:pPr>
        <w:jc w:val="both"/>
        <w:rPr>
          <w:sz w:val="28"/>
          <w:szCs w:val="28"/>
        </w:rPr>
      </w:pPr>
      <w:r>
        <w:rPr>
          <w:sz w:val="28"/>
          <w:szCs w:val="28"/>
        </w:rPr>
        <w:t>з</w:t>
      </w:r>
      <w:r w:rsidRPr="00B52111">
        <w:rPr>
          <w:sz w:val="28"/>
          <w:szCs w:val="28"/>
        </w:rPr>
        <w:t>доровье народа и системе здравоохранения</w:t>
      </w:r>
      <w:r w:rsidR="001047BC">
        <w:rPr>
          <w:sz w:val="28"/>
          <w:szCs w:val="28"/>
        </w:rPr>
        <w:t xml:space="preserve"> </w:t>
      </w:r>
      <w:r w:rsidR="001047BC">
        <w:rPr>
          <w:sz w:val="28"/>
          <w:szCs w:val="28"/>
        </w:rPr>
        <w:fldChar w:fldCharType="begin" w:fldLock="1"/>
      </w:r>
      <w:r w:rsidR="00467C11">
        <w:rPr>
          <w:sz w:val="28"/>
          <w:szCs w:val="28"/>
        </w:rPr>
        <w:instrText>ADDIN CSL_CITATION {"citationItems":[{"id":"ITEM-1","itemData":{"URL":"https://adilet.zan.kz/rus/docs/K2000000360","id":"ITEM-1","issued":{"date-parts":[["0"]]},"title":"Кодекс Республики Казахстан от 7 июля 2020 года № 360-VI ЗРК \"О ЗДОРОВЬЕ НАРОДА И СИСТЕМЕ ЗДРАВООХРАНЕНИЯ\"","type":"webpage"},"uris":["http://www.mendeley.com/documents/?uuid=632a9fc6-f77b-4e82-82c9-da33893850ab"]}],"mendeley":{"formattedCitation":"[177]","plainTextFormattedCitation":"[177]","previouslyFormattedCitation":"[177]"},"properties":{"noteIndex":0},"schema":"https://github.com/citation-style-language/schema/raw/master/csl-citation.json"}</w:instrText>
      </w:r>
      <w:r w:rsidR="001047BC">
        <w:rPr>
          <w:sz w:val="28"/>
          <w:szCs w:val="28"/>
        </w:rPr>
        <w:fldChar w:fldCharType="separate"/>
      </w:r>
      <w:r w:rsidR="00467C11" w:rsidRPr="00467C11">
        <w:rPr>
          <w:noProof/>
          <w:sz w:val="28"/>
          <w:szCs w:val="28"/>
        </w:rPr>
        <w:t>[177]</w:t>
      </w:r>
      <w:r w:rsidR="001047BC">
        <w:rPr>
          <w:sz w:val="28"/>
          <w:szCs w:val="28"/>
        </w:rPr>
        <w:fldChar w:fldCharType="end"/>
      </w:r>
      <w:r w:rsidR="00AB5001" w:rsidRPr="00AB5001">
        <w:rPr>
          <w:sz w:val="28"/>
          <w:szCs w:val="28"/>
        </w:rPr>
        <w:t>.</w:t>
      </w:r>
      <w:r w:rsidR="00AB5001" w:rsidRPr="00AB5001">
        <w:t xml:space="preserve"> </w:t>
      </w:r>
      <w:r w:rsidR="00AB5001" w:rsidRPr="00AB5001">
        <w:rPr>
          <w:sz w:val="28"/>
          <w:szCs w:val="28"/>
        </w:rPr>
        <w:t xml:space="preserve">Целью </w:t>
      </w:r>
      <w:r w:rsidR="00AB5001">
        <w:rPr>
          <w:sz w:val="28"/>
          <w:szCs w:val="28"/>
        </w:rPr>
        <w:t>данного Кодекса</w:t>
      </w:r>
      <w:r w:rsidR="00AB5001" w:rsidRPr="00AB5001">
        <w:rPr>
          <w:sz w:val="28"/>
          <w:szCs w:val="28"/>
        </w:rPr>
        <w:t xml:space="preserve"> в области здравоохранения является обеспечение реализации гражданами права на охрану здоровья, включая доступную и качественную медицинскую помощь для сохранения и укрепления здоровья </w:t>
      </w:r>
      <w:r w:rsidR="00DC644C">
        <w:rPr>
          <w:sz w:val="28"/>
          <w:szCs w:val="28"/>
        </w:rPr>
        <w:t>населения Республики Казахстан.</w:t>
      </w:r>
      <w:r w:rsidR="00AB5001" w:rsidRPr="00AB5001">
        <w:rPr>
          <w:sz w:val="28"/>
          <w:szCs w:val="28"/>
        </w:rPr>
        <w:t>Задачей законодательства Республики Казахстан в области здравоохранения является создание правовых условий, направленных на улучшение здоровья граждан Республики Казахстан.</w:t>
      </w:r>
    </w:p>
    <w:p w14:paraId="1EE9CEBF" w14:textId="77777777" w:rsidR="00E60BB6" w:rsidRPr="00E60BB6" w:rsidRDefault="00E60BB6" w:rsidP="00E60BB6">
      <w:pPr>
        <w:ind w:firstLine="708"/>
        <w:jc w:val="both"/>
        <w:rPr>
          <w:sz w:val="28"/>
          <w:szCs w:val="28"/>
        </w:rPr>
      </w:pPr>
      <w:r w:rsidRPr="00E60BB6">
        <w:rPr>
          <w:sz w:val="28"/>
          <w:szCs w:val="28"/>
        </w:rPr>
        <w:t xml:space="preserve">Реализация 80 шага Плана нации — 100 шагов пяти институциональных реформ связана с одной из основных задач в области охраны здоровья населения – внедрением обязательного социального медицинского страхования. За счет увеличения доли частного сектора в оказании гарантированного объема базовой медицинской помощи расширится конкурентная среда и повысится качество услуг здравоохранения [75]. </w:t>
      </w:r>
    </w:p>
    <w:p w14:paraId="0AAD2BB7" w14:textId="1B4A0961" w:rsidR="00E60BB6" w:rsidRPr="00E60BB6" w:rsidRDefault="00E60BB6" w:rsidP="00E60BB6">
      <w:pPr>
        <w:ind w:firstLine="708"/>
        <w:jc w:val="both"/>
        <w:rPr>
          <w:sz w:val="28"/>
          <w:szCs w:val="28"/>
        </w:rPr>
      </w:pPr>
      <w:r w:rsidRPr="00E60BB6">
        <w:rPr>
          <w:sz w:val="28"/>
          <w:szCs w:val="28"/>
        </w:rPr>
        <w:t xml:space="preserve">Правовая реформа наряду с другими системными изменениями в обществе привела к повышению спроса населения на качественную медицинскую помощь. Последние годы развивается практика компенсации нанесённого вреда здоровью пациента. Рост жалоб со стороны пациентов, отсутствие страхования </w:t>
      </w:r>
      <w:r w:rsidR="00A66950">
        <w:rPr>
          <w:sz w:val="28"/>
          <w:szCs w:val="28"/>
        </w:rPr>
        <w:t xml:space="preserve">медицинских работников </w:t>
      </w:r>
      <w:r w:rsidRPr="00E60BB6">
        <w:rPr>
          <w:sz w:val="28"/>
          <w:szCs w:val="28"/>
        </w:rPr>
        <w:t xml:space="preserve">от профессиональных неудач привели к определенной напряжённости в </w:t>
      </w:r>
      <w:r w:rsidR="00210302">
        <w:rPr>
          <w:sz w:val="28"/>
          <w:szCs w:val="28"/>
        </w:rPr>
        <w:t xml:space="preserve">данной </w:t>
      </w:r>
      <w:r w:rsidRPr="00E60BB6">
        <w:rPr>
          <w:sz w:val="28"/>
          <w:szCs w:val="28"/>
        </w:rPr>
        <w:t xml:space="preserve">сфере </w:t>
      </w:r>
      <w:r w:rsidRPr="00E60BB6">
        <w:rPr>
          <w:sz w:val="28"/>
          <w:szCs w:val="28"/>
        </w:rPr>
        <w:fldChar w:fldCharType="begin" w:fldLock="1"/>
      </w:r>
      <w:r w:rsidR="00467C11">
        <w:rPr>
          <w:sz w:val="28"/>
          <w:szCs w:val="28"/>
        </w:rPr>
        <w:instrText>ADDIN CSL_CITATION {"citationItems":[{"id":"ITEM-1","itemData":{"ISBN":"0000000337","author":[{"dropping-particle":"","family":"Махамбетчин М.М.","given":"","non-dropping-particle":"","parse-names":false,"suffix":""}],"id":"ITEM-1","issue":"6","issued":{"date-parts":[["2018"]]},"page":"323-330","title":"\"О врачебных ошибках\" Здравоохранение Российской Федерации","type":"article-journal","volume":"62"},"uris":["http://www.mendeley.com/documents/?uuid=89e9a74c-eda3-4058-9983-de49d523698b"]}],"mendeley":{"formattedCitation":"[178]","plainTextFormattedCitation":"[178]","previouslyFormattedCitation":"[178]"},"properties":{"noteIndex":0},"schema":"https://github.com/citation-style-language/schema/raw/master/csl-citation.json"}</w:instrText>
      </w:r>
      <w:r w:rsidRPr="00E60BB6">
        <w:rPr>
          <w:sz w:val="28"/>
          <w:szCs w:val="28"/>
        </w:rPr>
        <w:fldChar w:fldCharType="separate"/>
      </w:r>
      <w:r w:rsidR="00467C11" w:rsidRPr="00467C11">
        <w:rPr>
          <w:noProof/>
          <w:sz w:val="28"/>
          <w:szCs w:val="28"/>
        </w:rPr>
        <w:t>[178]</w:t>
      </w:r>
      <w:r w:rsidRPr="00E60BB6">
        <w:rPr>
          <w:sz w:val="28"/>
          <w:szCs w:val="28"/>
        </w:rPr>
        <w:fldChar w:fldCharType="end"/>
      </w:r>
      <w:r w:rsidRPr="00E60BB6">
        <w:rPr>
          <w:sz w:val="28"/>
          <w:szCs w:val="28"/>
        </w:rPr>
        <w:t>.</w:t>
      </w:r>
    </w:p>
    <w:p w14:paraId="3072B30B" w14:textId="22F4C47C" w:rsidR="00E60BB6" w:rsidRPr="00E60BB6" w:rsidRDefault="00101538" w:rsidP="00E60BB6">
      <w:pPr>
        <w:ind w:firstLine="708"/>
        <w:jc w:val="both"/>
        <w:rPr>
          <w:sz w:val="28"/>
          <w:szCs w:val="28"/>
        </w:rPr>
      </w:pPr>
      <w:r>
        <w:rPr>
          <w:sz w:val="28"/>
          <w:szCs w:val="28"/>
        </w:rPr>
        <w:t>Медицинский инцидент</w:t>
      </w:r>
      <w:r w:rsidR="00E60BB6" w:rsidRPr="00E60BB6">
        <w:rPr>
          <w:sz w:val="28"/>
          <w:szCs w:val="28"/>
        </w:rPr>
        <w:t xml:space="preserve"> никогда не являлась юридическим понятием, никогда не трактовалась как преступление </w:t>
      </w:r>
      <w:r w:rsidR="00E60BB6" w:rsidRPr="00E60BB6">
        <w:rPr>
          <w:sz w:val="28"/>
          <w:szCs w:val="28"/>
        </w:rPr>
        <w:fldChar w:fldCharType="begin" w:fldLock="1"/>
      </w:r>
      <w:r w:rsidR="00467C11">
        <w:rPr>
          <w:sz w:val="28"/>
          <w:szCs w:val="28"/>
        </w:rPr>
        <w:instrText>ADDIN CSL_CITATION {"citationItems":[{"id":"ITEM-1","itemData":{"DOI":"10.1136/bmjopen-2018-025611","ISSN":"20446055","PMID":"31023756","abstract":"To promote uniformity in measuring adherence to the Transparent Reporting of a multivariable prediction model for Individual Prognosis Or Diagnosis (TRIPOD) statement, a reporting guideline for diagnostic and prognostic prediction model studies, and thereby facilitate comparability of future studies assessing its impact, we transformed the original 22 TRIPOD items into an adherence assessment form and defined adherence scoring rules. TRIPOD specific challenges encountered were the existence of different types of prediction model studies and possible combinations of these within publications. More general issues included dealing with multiple reporting elements, reference to information in another publication, and non-applicability of items. We recommend our adherence assessment form to be used by anyone (eg, researchers, reviewers, editors) evaluating adherence to TRIPOD, to make these assessments comparable. In general, when developing a form to assess adherence to a reporting guideline, we recommend formulating specific adherence elements (if needed multiple per reporting guideline item) using unambiguous wording and the consideration of issues of applicability in advance.","author":[{"dropping-particle":"","family":"Heus","given":"Pauline","non-dropping-particle":"","parse-names":false,"suffix":""},{"dropping-particle":"","family":"Damen","given":"Johanna A.A.G.","non-dropping-particle":"","parse-names":false,"suffix":""},{"dropping-particle":"","family":"Pajouheshnia","given":"Romin","non-dropping-particle":"","parse-names":false,"suffix":""},{"dropping-particle":"","family":"Scholten","given":"Rob J.P.M.","non-dropping-particle":"","parse-names":false,"suffix":""},{"dropping-particle":"","family":"Reitsma","given":"Johannes B.","non-dropping-particle":"","parse-names":false,"suffix":""},{"dropping-particle":"","family":"Collins","given":"Gary S.","non-dropping-particle":"","parse-names":false,"suffix":""},{"dropping-particle":"","family":"Altman","given":"Douglas G.","non-dropping-particle":"","parse-names":false,"suffix":""},{"dropping-particle":"","family":"Moons","given":"Karel G.M.","non-dropping-particle":"","parse-names":false,"suffix":""},{"dropping-particle":"","family":"Hooft","given":"Lotty","non-dropping-particle":"","parse-names":false,"suffix":""}],"container-title":"BMJ Open","id":"ITEM-1","issue":"4","issued":{"date-parts":[["2019"]]},"page":"345-352","title":"Uniformity in measuring adherence to reporting guidelines: The example of TRIPOD for assessing completeness of reporting of prediction model studies","type":"article-journal","volume":"9"},"uris":["http://www.mendeley.com/documents/?uuid=33c6cf34-a5a2-3e53-a390-a72ecf61efed"]},{"id":"ITEM-2","itemData":{"DOI":"10.2165/00002018-199920020-00002","ISSN":"01145916","PMID":"10082069","abstract":"The International Conference on Harmonisation has agreed upon the structure and content of the Medical Dictionary for Regulatory Activities (MedDRA) version 2.0 which should become available in the early part of 1999. This medical terminology is intended for use in the pre- and postmarketing phases of the medicines regulatory process, covering diagnoses, symptoms and signs, adverse drug reactions and therapeutic indications, the names and qualitative results of investigations, surgical and medical procedures, and medical/social history. It can be used for recording adverse events and medical history in clinical trials, in the analysis and tabulations of data from these trials and in the expedited submission of safety data to government regulatory authorities, as well as in constructing standard product information and documentation for applications for marketing authorisation. After licensing of a medicine, it may be used in pharmacovigilance and is expected to be the preferred terminology for international electronic regulatory communication. MedDRA is a hierarchical terminology with 5 levels and is multiaxial: terms may exist in more than 1 vertical axis, providing specificity of terms for data entry and flexibility in data retrieval. Terms in MedDRA were derived from several sources including the WHO's adverse reaction terminology (WHO-ART), Coding Symbols for a Thesaurus of Adverse Reaction Terms (COSTART), International Classification of Diseases (ICD) 9 and ICD9-CM. It will be maintained, further developed and distributed by a Maintenance Support Services Organisation (MSSO). It is anticipated that using MedDRA will improve the quality of data captured on databases, support effective analysis by providing clinically relevant groupings of terms and facilitate electronic communication of data, although as a new tool, users will need to invest time in gaining expertise in its use.","author":[{"dropping-particle":"","family":"Brown","given":"Elliot G.","non-dropping-particle":"","parse-names":false,"suffix":""},{"dropping-particle":"","family":"Wood","given":"Louise","non-dropping-particle":"","parse-names":false,"suffix":""},{"dropping-particle":"","family":"Wood","given":"Sue","non-dropping-particle":"","parse-names":false,"suffix":""}],"container-title":"Drug Safety","id":"ITEM-2","issue":"2","issued":{"date-parts":[["1999"]]},"page":"109-117","title":"The Medical Dictionary for Regulatory Activities (MedDRA)","type":"article","volume":"20"},"uris":["http://www.mendeley.com/documents/?uuid=40318074-94bf-360c-8ade-0ae182c5c1d7"]},{"id":"ITEM-3","itemData":{"DOI":"10.5014/ajot.37.10.707","ISSN":"0272-9490","abstract":"2d ed. Alphabetical arrangement of terms and definitions or explanations, intended as authoritative vocabulary for students in the nursing and paramedical sciences. New concepts and developments emphasized, e.g., patient-centered care and patienteducation. Pronunciation indicated. Abbreviations, biographical entries, drug trade names, and eponyms are included, among other terms. Updated appendixes of miscellaneous information. Illustrations.","author":[{"dropping-particle":"","family":"Callan","given":"Claire","non-dropping-particle":"","parse-names":false,"suffix":""}],"container-title":"The American Journal of Occupational Therapy","id":"ITEM-3","issue":"10","issued":{"date-parts":[["1983"]]},"page":"707-707","title":"Encyclopedia and Dictionary of Medicine, Nursing, and Allied Health","type":"article-journal","volume":"37"},"uris":["http://www.mendeley.com/documents/?uuid=ef1c4549-b9f5-3304-9647-8e876fdd9f20"]},{"id":"ITEM-4","itemData":{"DOI":"10.2307/3415398","ISSN":"0002936X","abstract":"Ed. 21, illustrated in full color / editor, Donald Venes [and others]. This multi-media toolkit offers a wealth of interactive learning experiences and links to versatile electronic resources. Explore through Sight &amp; Sound 1,000 images, 300 unique to the DVD, with short definitions and audio pronunciations. Brain Teaser Activities Listen &amp; Learn, Name the Term, 400 Flash Cards, and Crossword Puzzles. Taber's World Tour An interactive tutorial that showcases all of the cyclopedic features of the print version. Taber's Audio Pronunciations for 30,000 medical terms. Bonus Appendices More than 10 appendices available only on the DVD. Introduction to edition 21 -- Taber's feature finder -- Features and their uses -- List of tables -- Abbreviations used in text -- Vocabulary -- Appendices -- Nutrition -- Complementary and alternative medicine -- Normal reference laboratory values -- Prefixes, suffixes, and combining forms -- Medical abbreviations -- Symbols -- Units of measurement (including SI units) -- The interpreter in three languages -- Medical emergencies -- Professional designations and titles in the health sciences -- Standard precautions -- General patient care concerns -- Recommended immunization schedules -- Alternative therapies -- Anatomy -- Documentation system definitions -- Health care resource organizations -- Health professions -- Latin and Greek nomenclature -- Manual alphabet -- Phobias.","author":[{"dropping-particle":"","family":"Taber","given":"Clarence Wilbur","non-dropping-particle":"","parse-names":false,"suffix":""}],"container-title":"The American Journal of Nursing","id":"ITEM-4","issue":"6","issued":{"date-parts":[["1941"]]},"page":"740","title":"Taber's Cyclopedic Medical Dictionary","type":"article-journal","volume":"41"},"uris":["http://www.mendeley.com/documents/?uuid=e954f7aa-a55d-3fc2-adaa-476333e2b1ec"]}],"mendeley":{"formattedCitation":"[179–182]","plainTextFormattedCitation":"[179–182]","previouslyFormattedCitation":"[179–182]"},"properties":{"noteIndex":0},"schema":"https://github.com/citation-style-language/schema/raw/master/csl-citation.json"}</w:instrText>
      </w:r>
      <w:r w:rsidR="00E60BB6" w:rsidRPr="00E60BB6">
        <w:rPr>
          <w:sz w:val="28"/>
          <w:szCs w:val="28"/>
        </w:rPr>
        <w:fldChar w:fldCharType="separate"/>
      </w:r>
      <w:r w:rsidR="00467C11" w:rsidRPr="00467C11">
        <w:rPr>
          <w:noProof/>
          <w:sz w:val="28"/>
          <w:szCs w:val="28"/>
        </w:rPr>
        <w:t>[179–182]</w:t>
      </w:r>
      <w:r w:rsidR="00E60BB6" w:rsidRPr="00E60BB6">
        <w:rPr>
          <w:sz w:val="28"/>
          <w:szCs w:val="28"/>
        </w:rPr>
        <w:fldChar w:fldCharType="end"/>
      </w:r>
      <w:r w:rsidR="00E60BB6" w:rsidRPr="00E60BB6">
        <w:rPr>
          <w:sz w:val="28"/>
          <w:szCs w:val="28"/>
        </w:rPr>
        <w:t xml:space="preserve">. В настоящее время, когда напряженность, связанная с увеличением количества </w:t>
      </w:r>
      <w:r w:rsidR="00C129F4">
        <w:rPr>
          <w:sz w:val="28"/>
          <w:szCs w:val="28"/>
        </w:rPr>
        <w:t>инцидентов</w:t>
      </w:r>
      <w:r w:rsidR="00E60BB6" w:rsidRPr="00E60BB6">
        <w:rPr>
          <w:sz w:val="28"/>
          <w:szCs w:val="28"/>
        </w:rPr>
        <w:t xml:space="preserve">, стремится к своему пику, подобная трактовка медицинской </w:t>
      </w:r>
      <w:r w:rsidR="0084472E">
        <w:rPr>
          <w:sz w:val="28"/>
          <w:szCs w:val="28"/>
        </w:rPr>
        <w:t>инциденты</w:t>
      </w:r>
      <w:r w:rsidR="00E60BB6" w:rsidRPr="00E60BB6">
        <w:rPr>
          <w:sz w:val="28"/>
          <w:szCs w:val="28"/>
        </w:rPr>
        <w:t xml:space="preserve"> только мешает решению этой сложной проблемы</w:t>
      </w:r>
      <w:r w:rsidR="00F53401">
        <w:rPr>
          <w:sz w:val="28"/>
          <w:szCs w:val="28"/>
        </w:rPr>
        <w:t xml:space="preserve"> </w:t>
      </w:r>
      <w:r w:rsidR="00F53401">
        <w:rPr>
          <w:sz w:val="28"/>
          <w:szCs w:val="28"/>
        </w:rPr>
        <w:fldChar w:fldCharType="begin" w:fldLock="1"/>
      </w:r>
      <w:r w:rsidR="00467C11">
        <w:rPr>
          <w:sz w:val="28"/>
          <w:szCs w:val="28"/>
        </w:rPr>
        <w:instrText>ADDIN CSL_CITATION {"citationItems":[{"id":"ITEM-1","itemData":{"ISBN":"0000000337","author":[{"dropping-particle":"","family":"Махамбетчин М.М.","given":"","non-dropping-particle":"","parse-names":false,"suffix":""}],"id":"ITEM-1","issue":"6","issued":{"date-parts":[["2018"]]},"page":"323-330","title":"\"О врачебных ошибках\" Здравоохранение Российской Федерации","type":"article-journal","volume":"62"},"uris":["http://www.mendeley.com/documents/?uuid=89e9a74c-eda3-4058-9983-de49d523698b"]}],"mendeley":{"formattedCitation":"[178]","plainTextFormattedCitation":"[178]","previouslyFormattedCitation":"[178]"},"properties":{"noteIndex":0},"schema":"https://github.com/citation-style-language/schema/raw/master/csl-citation.json"}</w:instrText>
      </w:r>
      <w:r w:rsidR="00F53401">
        <w:rPr>
          <w:sz w:val="28"/>
          <w:szCs w:val="28"/>
        </w:rPr>
        <w:fldChar w:fldCharType="separate"/>
      </w:r>
      <w:r w:rsidR="00467C11" w:rsidRPr="00467C11">
        <w:rPr>
          <w:noProof/>
          <w:sz w:val="28"/>
          <w:szCs w:val="28"/>
        </w:rPr>
        <w:t>[178]</w:t>
      </w:r>
      <w:r w:rsidR="00F53401">
        <w:rPr>
          <w:sz w:val="28"/>
          <w:szCs w:val="28"/>
        </w:rPr>
        <w:fldChar w:fldCharType="end"/>
      </w:r>
      <w:r w:rsidR="00E60BB6" w:rsidRPr="00E60BB6">
        <w:rPr>
          <w:sz w:val="28"/>
          <w:szCs w:val="28"/>
        </w:rPr>
        <w:t>.</w:t>
      </w:r>
    </w:p>
    <w:p w14:paraId="3B4B833D" w14:textId="2179AA9C" w:rsidR="00E60BB6" w:rsidRPr="00E60BB6" w:rsidRDefault="00E60BB6" w:rsidP="00E60BB6">
      <w:pPr>
        <w:ind w:firstLine="708"/>
        <w:jc w:val="both"/>
        <w:rPr>
          <w:sz w:val="28"/>
          <w:szCs w:val="28"/>
        </w:rPr>
      </w:pPr>
      <w:r w:rsidRPr="00E60BB6">
        <w:rPr>
          <w:sz w:val="28"/>
          <w:szCs w:val="28"/>
        </w:rPr>
        <w:t xml:space="preserve">В ходе выступление Главы государства К.Ж. Токаева </w:t>
      </w:r>
      <w:r w:rsidR="009C0D0C">
        <w:rPr>
          <w:sz w:val="28"/>
          <w:szCs w:val="28"/>
        </w:rPr>
        <w:fldChar w:fldCharType="begin" w:fldLock="1"/>
      </w:r>
      <w:r w:rsidR="00467C11">
        <w:rPr>
          <w:sz w:val="28"/>
          <w:szCs w:val="28"/>
        </w:rPr>
        <w:instrText>ADDIN CSL_CITATION {"citationItems":[{"id":"ITEM-1","itemData":{"URL":"https://www.akorda.kz/ru/events/akorda_news/meetings_and_sittings/glava-gosudarstva-prinyal-uchastie-v-tretem-zasedanii-nacionalnogo-soveta-obshchestvennogo-doveriya","id":"ITEM-1","issued":{"date-parts":[["0"]]},"title":"Выступление Главы государства К.Токаева на третьем заседании Национального совета общественного доверия","type":"webpage"},"uris":["http://www.mendeley.com/documents/?uuid=42317268-9db1-4e9b-867c-f8d092070199"]}],"mendeley":{"formattedCitation":"[183]","plainTextFormattedCitation":"[183]","previouslyFormattedCitation":"[183]"},"properties":{"noteIndex":0},"schema":"https://github.com/citation-style-language/schema/raw/master/csl-citation.json"}</w:instrText>
      </w:r>
      <w:r w:rsidR="009C0D0C">
        <w:rPr>
          <w:sz w:val="28"/>
          <w:szCs w:val="28"/>
        </w:rPr>
        <w:fldChar w:fldCharType="separate"/>
      </w:r>
      <w:r w:rsidR="00467C11" w:rsidRPr="00467C11">
        <w:rPr>
          <w:noProof/>
          <w:sz w:val="28"/>
          <w:szCs w:val="28"/>
        </w:rPr>
        <w:t>[183]</w:t>
      </w:r>
      <w:r w:rsidR="009C0D0C">
        <w:rPr>
          <w:sz w:val="28"/>
          <w:szCs w:val="28"/>
        </w:rPr>
        <w:fldChar w:fldCharType="end"/>
      </w:r>
      <w:r w:rsidR="009C0D0C" w:rsidRPr="009C0D0C">
        <w:rPr>
          <w:sz w:val="28"/>
          <w:szCs w:val="28"/>
        </w:rPr>
        <w:t xml:space="preserve"> </w:t>
      </w:r>
      <w:r w:rsidRPr="00E60BB6">
        <w:rPr>
          <w:sz w:val="28"/>
          <w:szCs w:val="28"/>
        </w:rPr>
        <w:t xml:space="preserve">на третьем заседании Национального совета общественного было поручено критически проанализировать целесообразность уголовной ответственности медработников за «ненадлежащее выполнение своих обязанностей». Кроме этого, предложено пересмотреть применение уголовного наказания за «нарушение порядка проведения клинических исследований».  Угроза наказания отталкивает </w:t>
      </w:r>
      <w:r w:rsidRPr="00E60BB6">
        <w:rPr>
          <w:sz w:val="28"/>
          <w:szCs w:val="28"/>
        </w:rPr>
        <w:lastRenderedPageBreak/>
        <w:t xml:space="preserve">медицинских работников от науки. «Вышесказанное, конечно, не снимает с медицинских работников ответственности за жизнь и здоровье граждан, но такая ответственность должна быть административной и гражданско-правовой, как в развитых странах </w:t>
      </w:r>
      <w:r w:rsidRPr="000326DB">
        <w:rPr>
          <w:sz w:val="28"/>
          <w:szCs w:val="28"/>
        </w:rPr>
        <w:t>мира»</w:t>
      </w:r>
      <w:r w:rsidR="00501537" w:rsidRPr="00501537">
        <w:rPr>
          <w:sz w:val="28"/>
          <w:szCs w:val="28"/>
        </w:rPr>
        <w:t xml:space="preserve"> </w:t>
      </w:r>
      <w:r w:rsidR="00501537" w:rsidRPr="00E60BB6">
        <w:rPr>
          <w:sz w:val="28"/>
          <w:szCs w:val="28"/>
        </w:rPr>
        <w:fldChar w:fldCharType="begin" w:fldLock="1"/>
      </w:r>
      <w:r w:rsidR="00467C11">
        <w:rPr>
          <w:sz w:val="28"/>
          <w:szCs w:val="28"/>
        </w:rPr>
        <w:instrText>ADDIN CSL_CITATION {"citationItems":[{"id":"ITEM-1","itemData":{"URL":"http://adilet.zan.kz/rus/docs/P1900000721","author":[{"dropping-particle":"","family":"Ministry of Healthcare","given":"","non-dropping-particle":"","parse-names":false,"suffix":""}],"id":"ITEM-1","issued":{"date-parts":[["0"]]},"publisher":"Decree № 721, dated September 30, 2019.","title":"Сode “On the health of the people and the healthcare system” of the Republic of Kazakhstan","type":"webpage"},"uris":["http://www.mendeley.com/documents/?uuid=4253b79a-1be5-4e2d-9f47-44914670f0a5"]}],"mendeley":{"formattedCitation":"[184]","manualFormatting":"[88]","plainTextFormattedCitation":"[184]","previouslyFormattedCitation":"[184]"},"properties":{"noteIndex":0},"schema":"https://github.com/citation-style-language/schema/raw/master/csl-citation.json"}</w:instrText>
      </w:r>
      <w:r w:rsidR="00501537" w:rsidRPr="00E60BB6">
        <w:rPr>
          <w:sz w:val="28"/>
          <w:szCs w:val="28"/>
        </w:rPr>
        <w:fldChar w:fldCharType="separate"/>
      </w:r>
      <w:r w:rsidR="00501537" w:rsidRPr="00E60BB6">
        <w:rPr>
          <w:noProof/>
          <w:sz w:val="28"/>
          <w:szCs w:val="28"/>
        </w:rPr>
        <w:t>[88]</w:t>
      </w:r>
      <w:r w:rsidR="00501537" w:rsidRPr="00E60BB6">
        <w:rPr>
          <w:sz w:val="28"/>
          <w:szCs w:val="28"/>
        </w:rPr>
        <w:fldChar w:fldCharType="end"/>
      </w:r>
      <w:r w:rsidR="00501537" w:rsidRPr="00501537">
        <w:rPr>
          <w:sz w:val="28"/>
          <w:szCs w:val="28"/>
        </w:rPr>
        <w:t xml:space="preserve">. </w:t>
      </w:r>
      <w:r w:rsidRPr="00E60BB6">
        <w:rPr>
          <w:sz w:val="28"/>
          <w:szCs w:val="28"/>
        </w:rPr>
        <w:t xml:space="preserve">Таким образом, следует разработать и внедрить систему </w:t>
      </w:r>
      <w:r w:rsidR="00A66950">
        <w:rPr>
          <w:sz w:val="28"/>
          <w:szCs w:val="28"/>
        </w:rPr>
        <w:t>правовой</w:t>
      </w:r>
      <w:r w:rsidRPr="00E60BB6">
        <w:rPr>
          <w:sz w:val="28"/>
          <w:szCs w:val="28"/>
        </w:rPr>
        <w:t xml:space="preserve"> и финансовой защиты и ответственности медицинских работников, включая гарантирование профессиональной деятельности.</w:t>
      </w:r>
    </w:p>
    <w:p w14:paraId="5AF6979F" w14:textId="19F002F4" w:rsidR="00E60BB6" w:rsidRPr="00E60BB6" w:rsidRDefault="00E60BB6" w:rsidP="00E60BB6">
      <w:pPr>
        <w:ind w:firstLine="708"/>
        <w:jc w:val="both"/>
        <w:rPr>
          <w:color w:val="000000" w:themeColor="text1"/>
          <w:sz w:val="28"/>
          <w:szCs w:val="28"/>
        </w:rPr>
      </w:pPr>
      <w:r w:rsidRPr="00E60BB6">
        <w:rPr>
          <w:sz w:val="28"/>
          <w:szCs w:val="28"/>
        </w:rPr>
        <w:t>В уголовном, гражданском и административном законодательстве, а также Кодексе Республики Казахстан «О здоровье народа и системе здравоохранения» отсутству</w:t>
      </w:r>
      <w:r w:rsidR="00A66950">
        <w:rPr>
          <w:sz w:val="28"/>
          <w:szCs w:val="28"/>
        </w:rPr>
        <w:t>е</w:t>
      </w:r>
      <w:r w:rsidRPr="00E60BB6">
        <w:rPr>
          <w:sz w:val="28"/>
          <w:szCs w:val="28"/>
        </w:rPr>
        <w:t>т определени</w:t>
      </w:r>
      <w:r w:rsidR="00A66950">
        <w:rPr>
          <w:sz w:val="28"/>
          <w:szCs w:val="28"/>
        </w:rPr>
        <w:t>е</w:t>
      </w:r>
      <w:r w:rsidRPr="00E60BB6">
        <w:rPr>
          <w:sz w:val="28"/>
          <w:szCs w:val="28"/>
        </w:rPr>
        <w:t xml:space="preserve"> «медицинской </w:t>
      </w:r>
      <w:r w:rsidR="0084472E">
        <w:rPr>
          <w:sz w:val="28"/>
          <w:szCs w:val="28"/>
        </w:rPr>
        <w:t>инциденты</w:t>
      </w:r>
      <w:r w:rsidRPr="00E60BB6">
        <w:rPr>
          <w:sz w:val="28"/>
          <w:szCs w:val="28"/>
        </w:rPr>
        <w:t>», что создает определенные проблемы в их разграничении от случаев неправомерных действий медицинских работников</w:t>
      </w:r>
      <w:r w:rsidR="00ED4BAC">
        <w:rPr>
          <w:sz w:val="28"/>
          <w:szCs w:val="28"/>
        </w:rPr>
        <w:t xml:space="preserve"> </w:t>
      </w:r>
      <w:r w:rsidR="00ED4BAC">
        <w:rPr>
          <w:sz w:val="28"/>
          <w:szCs w:val="28"/>
        </w:rPr>
        <w:fldChar w:fldCharType="begin" w:fldLock="1"/>
      </w:r>
      <w:r w:rsidR="00467C11">
        <w:rPr>
          <w:sz w:val="28"/>
          <w:szCs w:val="28"/>
        </w:rPr>
        <w:instrText>ADDIN CSL_CITATION {"citationItems":[{"id":"ITEM-1","itemData":{"URL":"https://adilet.zan.kz/rus/docs/K2000000360","id":"ITEM-1","issued":{"date-parts":[["0"]]},"title":"Кодекс Республики Казахстан от 7 июля 2020 года № 360-VI ЗРК \"О ЗДОРОВЬЕ НАРОДА И СИСТЕМЕ ЗДРАВООХРАНЕНИЯ\"","type":"webpage"},"uris":["http://www.mendeley.com/documents/?uuid=632a9fc6-f77b-4e82-82c9-da33893850ab"]}],"mendeley":{"formattedCitation":"[177]","plainTextFormattedCitation":"[177]","previouslyFormattedCitation":"[177]"},"properties":{"noteIndex":0},"schema":"https://github.com/citation-style-language/schema/raw/master/csl-citation.json"}</w:instrText>
      </w:r>
      <w:r w:rsidR="00ED4BAC">
        <w:rPr>
          <w:sz w:val="28"/>
          <w:szCs w:val="28"/>
        </w:rPr>
        <w:fldChar w:fldCharType="separate"/>
      </w:r>
      <w:r w:rsidR="00467C11" w:rsidRPr="00467C11">
        <w:rPr>
          <w:noProof/>
          <w:sz w:val="28"/>
          <w:szCs w:val="28"/>
        </w:rPr>
        <w:t>[177]</w:t>
      </w:r>
      <w:r w:rsidR="00ED4BAC">
        <w:rPr>
          <w:sz w:val="28"/>
          <w:szCs w:val="28"/>
        </w:rPr>
        <w:fldChar w:fldCharType="end"/>
      </w:r>
      <w:r w:rsidRPr="00E60BB6">
        <w:rPr>
          <w:color w:val="000000" w:themeColor="text1"/>
          <w:sz w:val="28"/>
          <w:szCs w:val="28"/>
        </w:rPr>
        <w:t>.</w:t>
      </w:r>
    </w:p>
    <w:p w14:paraId="41238E25" w14:textId="77777777" w:rsidR="00E97AC5" w:rsidRDefault="00E60BB6" w:rsidP="00E97AC5">
      <w:pPr>
        <w:ind w:firstLine="708"/>
        <w:jc w:val="both"/>
        <w:rPr>
          <w:sz w:val="28"/>
          <w:szCs w:val="28"/>
        </w:rPr>
      </w:pPr>
      <w:r w:rsidRPr="00E60BB6">
        <w:rPr>
          <w:color w:val="222222"/>
          <w:sz w:val="28"/>
          <w:szCs w:val="28"/>
        </w:rPr>
        <w:t xml:space="preserve">В настоящее время число претензий в адрес медицинских работников растет, они привлекаются как к административной, так и к уголовной ответственности. В Казахстане в отношении медицинских работников ежегодно заводится около 600-800 уголовных правонарушений по статьям 317-323 Уголовного кодекса (УК) РК и около 300 административных правонарушений по статье 80 Кодекса об административных правонарушениях </w:t>
      </w:r>
      <w:r w:rsidRPr="00E60BB6">
        <w:rPr>
          <w:sz w:val="28"/>
          <w:szCs w:val="28"/>
        </w:rPr>
        <w:t xml:space="preserve">[77]. </w:t>
      </w:r>
    </w:p>
    <w:p w14:paraId="03D51BB3" w14:textId="4FD3A7EB" w:rsidR="00E97AC5" w:rsidRPr="00E97AC5" w:rsidRDefault="00E97AC5" w:rsidP="001A182C">
      <w:pPr>
        <w:ind w:firstLine="708"/>
        <w:jc w:val="both"/>
        <w:rPr>
          <w:sz w:val="28"/>
          <w:szCs w:val="28"/>
        </w:rPr>
      </w:pPr>
      <w:r w:rsidRPr="00E97AC5">
        <w:rPr>
          <w:sz w:val="28"/>
          <w:szCs w:val="28"/>
        </w:rPr>
        <w:t>В Казахстане обсуждается концепция проекта закона Республики Казахстан «О внесении изменений и дополнений в некоторые законодательные акты Республики Казахста</w:t>
      </w:r>
      <w:r>
        <w:rPr>
          <w:sz w:val="28"/>
          <w:szCs w:val="28"/>
        </w:rPr>
        <w:t>н по вопросам здравоохранения</w:t>
      </w:r>
      <w:r w:rsidRPr="00904438">
        <w:rPr>
          <w:sz w:val="28"/>
          <w:szCs w:val="28"/>
        </w:rPr>
        <w:t>».</w:t>
      </w:r>
      <w:r w:rsidR="001A182C">
        <w:rPr>
          <w:sz w:val="28"/>
          <w:szCs w:val="28"/>
        </w:rPr>
        <w:t xml:space="preserve"> </w:t>
      </w:r>
      <w:r>
        <w:rPr>
          <w:sz w:val="28"/>
          <w:szCs w:val="28"/>
        </w:rPr>
        <w:t>Нормы, вводимые в проект</w:t>
      </w:r>
      <w:r w:rsidRPr="00E97AC5">
        <w:rPr>
          <w:sz w:val="28"/>
          <w:szCs w:val="28"/>
        </w:rPr>
        <w:t xml:space="preserve"> закона, направлены на разработку и внедрение системы </w:t>
      </w:r>
      <w:r w:rsidR="001A182C">
        <w:rPr>
          <w:sz w:val="28"/>
          <w:szCs w:val="28"/>
        </w:rPr>
        <w:t xml:space="preserve">правовой </w:t>
      </w:r>
      <w:r w:rsidRPr="00E97AC5">
        <w:rPr>
          <w:sz w:val="28"/>
          <w:szCs w:val="28"/>
        </w:rPr>
        <w:t xml:space="preserve"> и финансовой защиты и ответственности медицинских работников, включая гарантирование профессиональной деятельности, </w:t>
      </w:r>
      <w:r w:rsidR="00A66950">
        <w:rPr>
          <w:sz w:val="28"/>
          <w:szCs w:val="28"/>
        </w:rPr>
        <w:t xml:space="preserve">ориентированные </w:t>
      </w:r>
      <w:r w:rsidRPr="00E97AC5">
        <w:rPr>
          <w:sz w:val="28"/>
          <w:szCs w:val="28"/>
        </w:rPr>
        <w:t>на повышение уровня доверия граждан РК к системе здравоохранения, защиту прав пациентов, повышение качества медицински</w:t>
      </w:r>
      <w:r w:rsidR="00141374">
        <w:rPr>
          <w:sz w:val="28"/>
          <w:szCs w:val="28"/>
        </w:rPr>
        <w:t>х услуг, оказываемых населению</w:t>
      </w:r>
      <w:r w:rsidR="00F53401">
        <w:rPr>
          <w:sz w:val="28"/>
          <w:szCs w:val="28"/>
        </w:rPr>
        <w:fldChar w:fldCharType="begin" w:fldLock="1"/>
      </w:r>
      <w:r w:rsidR="00467C11">
        <w:rPr>
          <w:sz w:val="28"/>
          <w:szCs w:val="28"/>
        </w:rPr>
        <w:instrText>ADDIN CSL_CITATION {"citationItems":[{"id":"ITEM-1","itemData":{"URL":"https://adilet.zan.kz/rus/docs/K2000000360","id":"ITEM-1","issued":{"date-parts":[["0"]]},"title":"Кодекс Республики Казахстан от 7 июля 2020 года № 360-VI ЗРК \"О ЗДОРОВЬЕ НАРОДА И СИСТЕМЕ ЗДРАВООХРАНЕНИЯ\"","type":"webpage"},"uris":["http://www.mendeley.com/documents/?uuid=632a9fc6-f77b-4e82-82c9-da33893850ab"]}],"mendeley":{"formattedCitation":"[177]","plainTextFormattedCitation":"[177]","previouslyFormattedCitation":"[177]"},"properties":{"noteIndex":0},"schema":"https://github.com/citation-style-language/schema/raw/master/csl-citation.json"}</w:instrText>
      </w:r>
      <w:r w:rsidR="00F53401">
        <w:rPr>
          <w:sz w:val="28"/>
          <w:szCs w:val="28"/>
        </w:rPr>
        <w:fldChar w:fldCharType="separate"/>
      </w:r>
      <w:r w:rsidR="00467C11" w:rsidRPr="00467C11">
        <w:rPr>
          <w:noProof/>
          <w:sz w:val="28"/>
          <w:szCs w:val="28"/>
        </w:rPr>
        <w:t>[177]</w:t>
      </w:r>
      <w:r w:rsidR="00F53401">
        <w:rPr>
          <w:sz w:val="28"/>
          <w:szCs w:val="28"/>
        </w:rPr>
        <w:fldChar w:fldCharType="end"/>
      </w:r>
      <w:r w:rsidR="00141374">
        <w:rPr>
          <w:sz w:val="28"/>
          <w:szCs w:val="28"/>
        </w:rPr>
        <w:t>.</w:t>
      </w:r>
    </w:p>
    <w:p w14:paraId="23CDDAA7" w14:textId="3B126B62" w:rsidR="00E97AC5" w:rsidRPr="00E97AC5" w:rsidRDefault="00E97AC5" w:rsidP="00A66950">
      <w:pPr>
        <w:ind w:firstLine="708"/>
        <w:jc w:val="both"/>
        <w:rPr>
          <w:sz w:val="28"/>
          <w:szCs w:val="28"/>
        </w:rPr>
      </w:pPr>
      <w:r w:rsidRPr="00E97AC5">
        <w:rPr>
          <w:sz w:val="28"/>
          <w:szCs w:val="28"/>
        </w:rPr>
        <w:t>Согласно статистическим дан</w:t>
      </w:r>
      <w:r w:rsidR="00A66950">
        <w:rPr>
          <w:sz w:val="28"/>
          <w:szCs w:val="28"/>
        </w:rPr>
        <w:t xml:space="preserve">ным, с 2016 по 2019 годы в судебные органы </w:t>
      </w:r>
      <w:r w:rsidRPr="00E97AC5">
        <w:rPr>
          <w:sz w:val="28"/>
          <w:szCs w:val="28"/>
        </w:rPr>
        <w:t>по статье 317 Уголовного кодекса РК поступило 39 уголовных дел. Из них 35 рассмотрено с вынесением приговоров в отношении 55 лиц, возвращено прокурору – 4 (11 лиц). Рассмотренные судами уголовные дела по составам преступлений: статья 317 часть 1 - 3 дела/3 человека; статья 317 часть 2 - 5 дел/7 человек; статья 317</w:t>
      </w:r>
      <w:r>
        <w:rPr>
          <w:sz w:val="28"/>
          <w:szCs w:val="28"/>
        </w:rPr>
        <w:t xml:space="preserve"> часть 3 - 21 дело/34 человека.</w:t>
      </w:r>
      <w:r w:rsidR="00A66950">
        <w:rPr>
          <w:sz w:val="28"/>
          <w:szCs w:val="28"/>
        </w:rPr>
        <w:t xml:space="preserve"> </w:t>
      </w:r>
      <w:r w:rsidRPr="00E97AC5">
        <w:rPr>
          <w:sz w:val="28"/>
          <w:szCs w:val="28"/>
        </w:rPr>
        <w:t>По данным Комитета по правовой статистике и специальным учетам Генеральной прокуратуры Республики Казахстан, в 2020 году 6 медицинских работников совершили уголовные правонарушения по статье 317 Уголовног</w:t>
      </w:r>
      <w:r>
        <w:rPr>
          <w:sz w:val="28"/>
          <w:szCs w:val="28"/>
        </w:rPr>
        <w:t>о кодекса Республики Казахстан.</w:t>
      </w:r>
      <w:r w:rsidR="00A66950">
        <w:rPr>
          <w:sz w:val="28"/>
          <w:szCs w:val="28"/>
        </w:rPr>
        <w:t xml:space="preserve"> </w:t>
      </w:r>
      <w:r w:rsidRPr="00E97AC5">
        <w:rPr>
          <w:sz w:val="28"/>
          <w:szCs w:val="28"/>
        </w:rPr>
        <w:t>Ограничение свободы получили 2 медицинских работника; условное наказание – 9 человек; было осуждено, но освобождено от наказания по амнистии – 11 человек; осуждено, но освобождено от наказания в связи с истечением срока давности – 19; лишение свободы – 3 (из них, в 2018 году 2 медицинских работника получили отсрочку на 5 лет); опра</w:t>
      </w:r>
      <w:r>
        <w:rPr>
          <w:sz w:val="28"/>
          <w:szCs w:val="28"/>
        </w:rPr>
        <w:t>вданы в зале суда – 11 человек.</w:t>
      </w:r>
    </w:p>
    <w:p w14:paraId="2B4A0AB7" w14:textId="77777777" w:rsidR="00E97AC5" w:rsidRDefault="00E97AC5" w:rsidP="00E2376B">
      <w:pPr>
        <w:ind w:firstLine="708"/>
        <w:jc w:val="both"/>
        <w:rPr>
          <w:sz w:val="28"/>
          <w:szCs w:val="28"/>
        </w:rPr>
      </w:pPr>
      <w:r w:rsidRPr="00E97AC5">
        <w:rPr>
          <w:sz w:val="28"/>
          <w:szCs w:val="28"/>
        </w:rPr>
        <w:t xml:space="preserve">Наиболее часто уголовные дела возбуждаются по специальностям, связанным с хирургическим вмешательством, где постоянно существует риск летального исхода. Это акушер-гинекологи – 10 человек, хирурги – 10, </w:t>
      </w:r>
      <w:r w:rsidRPr="00E97AC5">
        <w:rPr>
          <w:sz w:val="28"/>
          <w:szCs w:val="28"/>
        </w:rPr>
        <w:lastRenderedPageBreak/>
        <w:t>травматологи – 8, остальные анестезиологи, реаниматологи и т.д. Размер компенсации морального и материального ущерба в пользу пострадавших сос</w:t>
      </w:r>
      <w:r w:rsidR="00E2376B">
        <w:rPr>
          <w:sz w:val="28"/>
          <w:szCs w:val="28"/>
        </w:rPr>
        <w:t>тавил свыше 30 миллионов тенге.</w:t>
      </w:r>
    </w:p>
    <w:p w14:paraId="5289E459" w14:textId="5C47A3EC" w:rsidR="00E2376B" w:rsidRDefault="00B05EFE" w:rsidP="00E2376B">
      <w:pPr>
        <w:ind w:firstLine="708"/>
        <w:jc w:val="both"/>
        <w:rPr>
          <w:sz w:val="28"/>
          <w:szCs w:val="28"/>
        </w:rPr>
      </w:pPr>
      <w:r>
        <w:rPr>
          <w:sz w:val="28"/>
          <w:szCs w:val="28"/>
        </w:rPr>
        <w:t>А</w:t>
      </w:r>
      <w:r w:rsidR="00E2376B" w:rsidRPr="00E2376B">
        <w:rPr>
          <w:sz w:val="28"/>
          <w:szCs w:val="28"/>
        </w:rPr>
        <w:t xml:space="preserve">нализ по количеству уголовных дел, возбужденных в отношении отдельных специальностей представлен на рисунке </w:t>
      </w:r>
      <w:r w:rsidR="00511780">
        <w:rPr>
          <w:sz w:val="28"/>
          <w:szCs w:val="28"/>
        </w:rPr>
        <w:t>5</w:t>
      </w:r>
      <w:r w:rsidR="00E2376B" w:rsidRPr="00E2376B">
        <w:rPr>
          <w:sz w:val="28"/>
          <w:szCs w:val="28"/>
        </w:rPr>
        <w:t>.</w:t>
      </w:r>
    </w:p>
    <w:p w14:paraId="0F0A0A52" w14:textId="77777777" w:rsidR="00F036AF" w:rsidRPr="00E2376B" w:rsidRDefault="00F036AF" w:rsidP="00162E99">
      <w:pPr>
        <w:jc w:val="both"/>
        <w:rPr>
          <w:sz w:val="28"/>
          <w:szCs w:val="28"/>
        </w:rPr>
      </w:pPr>
    </w:p>
    <w:p w14:paraId="0F3A930E" w14:textId="77777777" w:rsidR="00162E99" w:rsidRDefault="00F036AF" w:rsidP="00DD03FE">
      <w:pPr>
        <w:ind w:firstLine="708"/>
        <w:jc w:val="both"/>
        <w:rPr>
          <w:sz w:val="28"/>
          <w:szCs w:val="28"/>
        </w:rPr>
      </w:pPr>
      <w:r>
        <w:rPr>
          <w:noProof/>
          <w:sz w:val="28"/>
          <w:szCs w:val="28"/>
        </w:rPr>
        <w:drawing>
          <wp:inline distT="0" distB="0" distL="0" distR="0" wp14:anchorId="64E5CC38" wp14:editId="0FB403C9">
            <wp:extent cx="5486400" cy="3200400"/>
            <wp:effectExtent l="0" t="0" r="0" b="444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5283A74" w14:textId="77777777" w:rsidR="00162E99" w:rsidRDefault="00162E99" w:rsidP="00E2376B">
      <w:pPr>
        <w:ind w:firstLine="708"/>
        <w:jc w:val="center"/>
        <w:rPr>
          <w:sz w:val="28"/>
          <w:szCs w:val="28"/>
        </w:rPr>
      </w:pPr>
    </w:p>
    <w:p w14:paraId="03576117" w14:textId="21DF5C56" w:rsidR="00E2376B" w:rsidRPr="00E2376B" w:rsidRDefault="00E2376B" w:rsidP="00E2376B">
      <w:pPr>
        <w:ind w:firstLine="708"/>
        <w:jc w:val="center"/>
        <w:rPr>
          <w:sz w:val="28"/>
          <w:szCs w:val="28"/>
        </w:rPr>
      </w:pPr>
      <w:r w:rsidRPr="00E2376B">
        <w:rPr>
          <w:sz w:val="28"/>
          <w:szCs w:val="28"/>
        </w:rPr>
        <w:t xml:space="preserve">Рисунок </w:t>
      </w:r>
      <w:r w:rsidR="00511780">
        <w:rPr>
          <w:sz w:val="28"/>
          <w:szCs w:val="28"/>
        </w:rPr>
        <w:t>5</w:t>
      </w:r>
      <w:r w:rsidRPr="00E2376B">
        <w:rPr>
          <w:sz w:val="28"/>
          <w:szCs w:val="28"/>
        </w:rPr>
        <w:t xml:space="preserve">. </w:t>
      </w:r>
      <w:r w:rsidR="00980481">
        <w:rPr>
          <w:sz w:val="28"/>
          <w:szCs w:val="28"/>
        </w:rPr>
        <w:t>Распространенность</w:t>
      </w:r>
      <w:r w:rsidRPr="00E2376B">
        <w:rPr>
          <w:sz w:val="28"/>
          <w:szCs w:val="28"/>
        </w:rPr>
        <w:t xml:space="preserve"> возбужденных уголовных дел</w:t>
      </w:r>
    </w:p>
    <w:p w14:paraId="4A3466E1" w14:textId="77777777" w:rsidR="00E2376B" w:rsidRDefault="00E2376B" w:rsidP="00643AA9">
      <w:pPr>
        <w:ind w:firstLine="708"/>
        <w:jc w:val="center"/>
        <w:rPr>
          <w:sz w:val="28"/>
          <w:szCs w:val="28"/>
        </w:rPr>
      </w:pPr>
      <w:r w:rsidRPr="00E2376B">
        <w:rPr>
          <w:sz w:val="28"/>
          <w:szCs w:val="28"/>
        </w:rPr>
        <w:t>в разрезе специальностей в период с 2017 – 2020 гг</w:t>
      </w:r>
      <w:r w:rsidR="002321EF" w:rsidRPr="002321EF">
        <w:rPr>
          <w:sz w:val="28"/>
          <w:szCs w:val="28"/>
        </w:rPr>
        <w:t xml:space="preserve"> </w:t>
      </w:r>
      <w:r w:rsidR="002321EF">
        <w:rPr>
          <w:sz w:val="28"/>
          <w:szCs w:val="28"/>
        </w:rPr>
        <w:t>в РК</w:t>
      </w:r>
      <w:r w:rsidR="00162E99">
        <w:rPr>
          <w:sz w:val="28"/>
          <w:szCs w:val="28"/>
        </w:rPr>
        <w:t xml:space="preserve"> (в абс</w:t>
      </w:r>
      <w:r w:rsidR="002321EF">
        <w:rPr>
          <w:sz w:val="28"/>
          <w:szCs w:val="28"/>
        </w:rPr>
        <w:t>.</w:t>
      </w:r>
      <w:r w:rsidR="00162E99">
        <w:rPr>
          <w:sz w:val="28"/>
          <w:szCs w:val="28"/>
        </w:rPr>
        <w:t>числах).</w:t>
      </w:r>
    </w:p>
    <w:p w14:paraId="575B9011" w14:textId="77777777" w:rsidR="00162E99" w:rsidRPr="002321EF" w:rsidRDefault="00162E99" w:rsidP="00643AA9">
      <w:pPr>
        <w:ind w:firstLine="708"/>
        <w:jc w:val="center"/>
        <w:rPr>
          <w:sz w:val="28"/>
          <w:szCs w:val="28"/>
        </w:rPr>
      </w:pPr>
    </w:p>
    <w:p w14:paraId="6EB2BD35" w14:textId="77777777" w:rsidR="00E2376B" w:rsidRPr="00E97AC5" w:rsidRDefault="00E2376B" w:rsidP="00E2376B">
      <w:pPr>
        <w:ind w:firstLine="708"/>
        <w:jc w:val="both"/>
        <w:rPr>
          <w:sz w:val="28"/>
          <w:szCs w:val="28"/>
        </w:rPr>
      </w:pPr>
      <w:r w:rsidRPr="00E2376B">
        <w:rPr>
          <w:sz w:val="28"/>
          <w:szCs w:val="28"/>
        </w:rPr>
        <w:t xml:space="preserve">Как можно наблюдать, в большинстве случаев возбуждение уголовных дел было произведено в отношении специалистов хирургического профиля и акушеров-гинекологов (36%). </w:t>
      </w:r>
    </w:p>
    <w:p w14:paraId="5A117CB5" w14:textId="28EEF892" w:rsidR="00E97AC5" w:rsidRPr="00E97AC5" w:rsidRDefault="00E97AC5" w:rsidP="00E97AC5">
      <w:pPr>
        <w:ind w:firstLine="708"/>
        <w:jc w:val="both"/>
        <w:rPr>
          <w:sz w:val="28"/>
          <w:szCs w:val="28"/>
        </w:rPr>
      </w:pPr>
      <w:r w:rsidRPr="00E97AC5">
        <w:rPr>
          <w:sz w:val="28"/>
          <w:szCs w:val="28"/>
        </w:rPr>
        <w:t xml:space="preserve">Также ежегодно возбуждаются порядка 300 дел по статье 80 Кодекса РК «Об административных правонарушениях Республики Казахстан». Согласно данным Комитета медицинского и фармацевтического контроля МЗ РК, по итогам 2017 года поступило более 3 тысяч обращений, из которых около 50% было с жалобой на </w:t>
      </w:r>
      <w:r w:rsidR="00A66950">
        <w:rPr>
          <w:sz w:val="28"/>
          <w:szCs w:val="28"/>
        </w:rPr>
        <w:t xml:space="preserve">низкое </w:t>
      </w:r>
      <w:r w:rsidRPr="00E97AC5">
        <w:rPr>
          <w:sz w:val="28"/>
          <w:szCs w:val="28"/>
        </w:rPr>
        <w:t>качество медицинской помощи. В результате рассмотрения обращений было составлено 430 административных протокола, к административной ответственности были привлечены 299 физических лиц, 87 должностных и 23 юридических лица. А в пользу пациентов выпл</w:t>
      </w:r>
      <w:r>
        <w:rPr>
          <w:sz w:val="28"/>
          <w:szCs w:val="28"/>
        </w:rPr>
        <w:t>ачено свыше 8,8 миллиона тенге</w:t>
      </w:r>
      <w:r w:rsidR="00904438">
        <w:rPr>
          <w:sz w:val="28"/>
          <w:szCs w:val="28"/>
        </w:rPr>
        <w:fldChar w:fldCharType="begin" w:fldLock="1"/>
      </w:r>
      <w:r w:rsidR="00467C11">
        <w:rPr>
          <w:sz w:val="28"/>
          <w:szCs w:val="28"/>
        </w:rPr>
        <w:instrText>ADDIN CSL_CITATION {"citationItems":[{"id":"ITEM-1","itemData":{"ISSN":"1320159X","PMID":"33768754","abstract":"The epidemiology of offences against health is a subject of debate in developed nations but it is poorly studied in former socialist economies, to which the countries of Central Asia belong. This study investigated the epidemiology of medical errors and associated compensation payments, pre-trial settlements and court hearings in the Republic of Kazakhstan over a period of five years (2015-2019). We performed the analysis of nationwide data on offences against health and associated mortality. There was a decrease in the rate of offences against health from 4,024 per 100,000 population in 2015 to 2,533 per 100,000 population in 2019. Likewise, the mortality rate from offences against health has gradually declined. Over the study period there were significant variations in the numbers of adverse events, compensation payments, patient victims and health care providers involved. Understanding the scope of unsafe care in Kazakhstan and solutions to be adopted is critical for delivering safe and effective medical care to the country's citizens. Decisions made on the safety of medical services should be evidence-based. It is necessary to construct a State program focused on monitoring of medical errors and their consequences in order to protect patients and strengthen legal protection of health care workers.","author":[{"dropping-particle":"","family":"Tsigengagel","given":"Oxana","non-dropping-particle":"","parse-names":false,"suffix":""},{"dropping-particle":"","family":"Glushkova","given":"Nataliya","non-dropping-particle":"","parse-names":false,"suffix":""},{"dropping-particle":"","family":"Mammadov","given":"Vugar","non-dropping-particle":"","parse-names":false,"suffix":""},{"dropping-particle":"","family":"Khismetova","given":"Zaituna","non-dropping-particle":"","parse-names":false,"suffix":""},{"dropping-particle":"","family":"Gazaliyeva","given":"Meruert","non-dropping-particle":"","parse-names":false,"suffix":""},{"dropping-particle":"","family":"Ibrayeva","given":"Zhanara","non-dropping-particle":"","parse-names":false,"suffix":""},{"dropping-particle":"","family":"Semenova","given":"Yuliya","non-dropping-particle":"","parse-names":false,"suffix":""}],"container-title":"Journal of law and medicine","id":"ITEM-1","issue":"2","issued":{"date-parts":[["2021"]]},"page":"492-502","title":"Epidemiology of Offences against Health in the Republic of Kazakhstan: 2015-2019","type":"article-journal","volume":"28"},"uris":["http://www.mendeley.com/documents/?uuid=6d495556-9253-3a65-9663-6552dbd6cc07"]}],"mendeley":{"formattedCitation":"[37]","plainTextFormattedCitation":"[37]","previouslyFormattedCitation":"[37]"},"properties":{"noteIndex":0},"schema":"https://github.com/citation-style-language/schema/raw/master/csl-citation.json"}</w:instrText>
      </w:r>
      <w:r w:rsidR="00904438">
        <w:rPr>
          <w:sz w:val="28"/>
          <w:szCs w:val="28"/>
        </w:rPr>
        <w:fldChar w:fldCharType="separate"/>
      </w:r>
      <w:r w:rsidR="00467C11" w:rsidRPr="00467C11">
        <w:rPr>
          <w:noProof/>
          <w:sz w:val="28"/>
          <w:szCs w:val="28"/>
        </w:rPr>
        <w:t>[37]</w:t>
      </w:r>
      <w:r w:rsidR="00904438">
        <w:rPr>
          <w:sz w:val="28"/>
          <w:szCs w:val="28"/>
        </w:rPr>
        <w:fldChar w:fldCharType="end"/>
      </w:r>
      <w:r>
        <w:rPr>
          <w:sz w:val="28"/>
          <w:szCs w:val="28"/>
        </w:rPr>
        <w:t>.</w:t>
      </w:r>
    </w:p>
    <w:p w14:paraId="6BEA1FAA" w14:textId="77777777" w:rsidR="00E97AC5" w:rsidRPr="00E97AC5" w:rsidRDefault="00E97AC5" w:rsidP="00E2376B">
      <w:pPr>
        <w:ind w:firstLine="708"/>
        <w:jc w:val="both"/>
        <w:rPr>
          <w:sz w:val="28"/>
          <w:szCs w:val="28"/>
        </w:rPr>
      </w:pPr>
      <w:r w:rsidRPr="00E97AC5">
        <w:rPr>
          <w:sz w:val="28"/>
          <w:szCs w:val="28"/>
        </w:rPr>
        <w:t>В 2020 году в отношении 37 медицинских работников возбуждено административное дело по статьям 80, 81 и 82 Кодекса РК «Об административных правона</w:t>
      </w:r>
      <w:r>
        <w:rPr>
          <w:sz w:val="28"/>
          <w:szCs w:val="28"/>
        </w:rPr>
        <w:t>рушениях Республики Казахстан».</w:t>
      </w:r>
    </w:p>
    <w:p w14:paraId="0FCDBCE3" w14:textId="0125C33A" w:rsidR="00E97AC5" w:rsidRPr="00E97AC5" w:rsidRDefault="00E97AC5" w:rsidP="00E2376B">
      <w:pPr>
        <w:ind w:firstLine="708"/>
        <w:jc w:val="both"/>
        <w:rPr>
          <w:sz w:val="28"/>
          <w:szCs w:val="28"/>
        </w:rPr>
      </w:pPr>
      <w:r w:rsidRPr="00E97AC5">
        <w:rPr>
          <w:sz w:val="28"/>
          <w:szCs w:val="28"/>
        </w:rPr>
        <w:t xml:space="preserve">При наличии у медицинского работника страхового полиса, страховые выплаты осуществляются по решению суда. Однако, если оценка вреда здоровью и жизни переходит под уголовную ответственность, то в таком случае страховая выплата не производится. Вследствие чего в стране отсутствуют прецеденты с </w:t>
      </w:r>
      <w:r w:rsidRPr="00E97AC5">
        <w:rPr>
          <w:sz w:val="28"/>
          <w:szCs w:val="28"/>
        </w:rPr>
        <w:lastRenderedPageBreak/>
        <w:t>страховыми выплатами, проведенными за вред, нанесенный пациентам. Тогда как, по другим видам страхования страховые выплаты за вред, причиненный жизни и здоровью третьих лиц подлежат возмещению независимо от вины застрах</w:t>
      </w:r>
      <w:r w:rsidR="00E2376B">
        <w:rPr>
          <w:sz w:val="28"/>
          <w:szCs w:val="28"/>
        </w:rPr>
        <w:t>ованного</w:t>
      </w:r>
      <w:r w:rsidR="006B70BF" w:rsidRPr="006B70BF">
        <w:rPr>
          <w:sz w:val="28"/>
          <w:szCs w:val="28"/>
        </w:rPr>
        <w:t xml:space="preserve"> </w:t>
      </w:r>
      <w:r w:rsidR="006B70BF">
        <w:rPr>
          <w:sz w:val="28"/>
          <w:szCs w:val="28"/>
        </w:rPr>
        <w:fldChar w:fldCharType="begin" w:fldLock="1"/>
      </w:r>
      <w:r w:rsidR="00467C11">
        <w:rPr>
          <w:sz w:val="28"/>
          <w:szCs w:val="28"/>
        </w:rPr>
        <w:instrText>ADDIN CSL_CITATION {"citationItems":[{"id":"ITEM-1","itemData":{"DOI":"10.32686/1812-5220-2020-17-3-82-89","ISSN":"1812-5220","abstract":"The article considers the relevance of the risk of professional responsibility in medical activities. Russian healthcare is still on the periphery of risk management studies, and most studies include only different approaches to classifying the risks of medical organizations. Despite the growing threat of prosecution for medical error, the use of insurance tools to protect the medical community has not yet been widely implemented. Based on the analysis of the existing practice of medical liability insurance in Russia and abroad, we offer individual liability insurance for medical workers. The complex model of risk insurance of medical organizations and medical workers is substantiated.","author":[{"dropping-particle":"V.","family":"Zavrazhsky","given":"A.","non-dropping-particle":"","parse-names":false,"suffix":""}],"container-title":"Issues of Risk Analysis","id":"ITEM-1","issue":"3","issued":{"date-parts":[["2020"]]},"page":"82-89","title":"Complex Insurance of Risks of Professional Medical Liability","type":"article-journal","volume":"17"},"uris":["http://www.mendeley.com/documents/?uuid=9fde1f16-d619-3187-8ea0-15cf1c60e8c4"]}],"mendeley":{"formattedCitation":"[185]","plainTextFormattedCitation":"[185]","previouslyFormattedCitation":"[185]"},"properties":{"noteIndex":0},"schema":"https://github.com/citation-style-language/schema/raw/master/csl-citation.json"}</w:instrText>
      </w:r>
      <w:r w:rsidR="006B70BF">
        <w:rPr>
          <w:sz w:val="28"/>
          <w:szCs w:val="28"/>
        </w:rPr>
        <w:fldChar w:fldCharType="separate"/>
      </w:r>
      <w:r w:rsidR="00467C11" w:rsidRPr="00467C11">
        <w:rPr>
          <w:noProof/>
          <w:sz w:val="28"/>
          <w:szCs w:val="28"/>
        </w:rPr>
        <w:t>[185]</w:t>
      </w:r>
      <w:r w:rsidR="006B70BF">
        <w:rPr>
          <w:sz w:val="28"/>
          <w:szCs w:val="28"/>
        </w:rPr>
        <w:fldChar w:fldCharType="end"/>
      </w:r>
      <w:r w:rsidR="00E2376B">
        <w:rPr>
          <w:sz w:val="28"/>
          <w:szCs w:val="28"/>
        </w:rPr>
        <w:t>.</w:t>
      </w:r>
    </w:p>
    <w:p w14:paraId="62D41B51" w14:textId="77777777" w:rsidR="00E97AC5" w:rsidRPr="00131D30" w:rsidRDefault="00E97AC5" w:rsidP="00E2376B">
      <w:pPr>
        <w:ind w:firstLine="708"/>
        <w:jc w:val="both"/>
        <w:rPr>
          <w:sz w:val="28"/>
          <w:szCs w:val="28"/>
        </w:rPr>
      </w:pPr>
      <w:r w:rsidRPr="00131D30">
        <w:rPr>
          <w:sz w:val="28"/>
          <w:szCs w:val="28"/>
        </w:rPr>
        <w:t>Тенденция роста регистраций медицинских правонарушений и судебных разбирательств, связанных с качеством оказания медицинской помощи сохраняется, что обуславливает ожидаемое увеличение выплат компенсаций пациентам медицинскими работниками и медицинскими организациями по удовлетв</w:t>
      </w:r>
      <w:r w:rsidR="00E2376B" w:rsidRPr="00131D30">
        <w:rPr>
          <w:sz w:val="28"/>
          <w:szCs w:val="28"/>
        </w:rPr>
        <w:t>оренным искам возмещения вреда.</w:t>
      </w:r>
    </w:p>
    <w:p w14:paraId="7E28DDDF" w14:textId="77777777" w:rsidR="00E97AC5" w:rsidRPr="00131D30" w:rsidRDefault="00E97AC5" w:rsidP="00E2376B">
      <w:pPr>
        <w:ind w:firstLine="708"/>
        <w:jc w:val="both"/>
        <w:rPr>
          <w:sz w:val="28"/>
          <w:szCs w:val="28"/>
        </w:rPr>
      </w:pPr>
      <w:r w:rsidRPr="00131D30">
        <w:rPr>
          <w:sz w:val="28"/>
          <w:szCs w:val="28"/>
        </w:rPr>
        <w:t>В этой связи, для реализации гарантированных государством прав для пациентов, возмещения вреда и финансовой защиты субъектов здравоохранения и медицинских работников, необходимо внедрение системы обязательного (вмененного) страхования профессиональной ответственности медицинских работников. Такой подход позволит повысить качество медицинской помощи, а также статус медицинских работников и в целом повлияет на рейтинг здравоохранения Республики Казахстан на международной арене. В результате риск причинения вреда жизни или здоровью пациента со стороны медицинского работника будет покрываться за счет страхования профессиональной ответственности (поставщиков медицинских услуг – медицинских организаций), которое будет гарантировать ответственность медицинского работника и соответствовать как интересам пациентов, медицинских работников та</w:t>
      </w:r>
      <w:r w:rsidR="00E2376B" w:rsidRPr="00131D30">
        <w:rPr>
          <w:sz w:val="28"/>
          <w:szCs w:val="28"/>
        </w:rPr>
        <w:t>к и всего гражданского социума.</w:t>
      </w:r>
    </w:p>
    <w:p w14:paraId="00D49FFD" w14:textId="44371DBE" w:rsidR="00E97AC5" w:rsidRPr="006A2E19" w:rsidRDefault="00E97AC5" w:rsidP="00E2376B">
      <w:pPr>
        <w:ind w:firstLine="708"/>
        <w:jc w:val="both"/>
        <w:rPr>
          <w:sz w:val="28"/>
          <w:szCs w:val="28"/>
        </w:rPr>
      </w:pPr>
      <w:r w:rsidRPr="00131D30">
        <w:rPr>
          <w:sz w:val="28"/>
          <w:szCs w:val="28"/>
        </w:rPr>
        <w:t>В рамках системы страхования профессиональной ответственности медицинских работников предполагается досуд</w:t>
      </w:r>
      <w:r w:rsidR="00A66950">
        <w:rPr>
          <w:sz w:val="28"/>
          <w:szCs w:val="28"/>
        </w:rPr>
        <w:t xml:space="preserve">ебное урегулирование конфликта через призму </w:t>
      </w:r>
      <w:r w:rsidRPr="00131D30">
        <w:rPr>
          <w:sz w:val="28"/>
          <w:szCs w:val="28"/>
        </w:rPr>
        <w:t>рассмотрени</w:t>
      </w:r>
      <w:r w:rsidR="00A66950">
        <w:rPr>
          <w:sz w:val="28"/>
          <w:szCs w:val="28"/>
        </w:rPr>
        <w:t>я</w:t>
      </w:r>
      <w:r w:rsidRPr="00131D30">
        <w:rPr>
          <w:sz w:val="28"/>
          <w:szCs w:val="28"/>
        </w:rPr>
        <w:t xml:space="preserve"> ж</w:t>
      </w:r>
      <w:r w:rsidR="00A66950">
        <w:rPr>
          <w:sz w:val="28"/>
          <w:szCs w:val="28"/>
        </w:rPr>
        <w:t>алобы и принятие решения по ней</w:t>
      </w:r>
      <w:r w:rsidRPr="00131D30">
        <w:rPr>
          <w:sz w:val="28"/>
          <w:szCs w:val="28"/>
        </w:rPr>
        <w:t xml:space="preserve"> с привлечением независимых экспертов и выплаты компенсации за причинение вреда жизни и здоровью гражданина при отсутствии прямого умысла со стороны медицинского работника. Возмещение вреда, причиненного здоровью пациента, со стороны медицинского работника (халатность, небрежность), будет осуществляться через </w:t>
      </w:r>
      <w:r w:rsidR="00E2376B" w:rsidRPr="00131D30">
        <w:rPr>
          <w:sz w:val="28"/>
          <w:szCs w:val="28"/>
        </w:rPr>
        <w:t>действующие страхо</w:t>
      </w:r>
      <w:r w:rsidR="00131D30">
        <w:rPr>
          <w:sz w:val="28"/>
          <w:szCs w:val="28"/>
        </w:rPr>
        <w:t>вые компании</w:t>
      </w:r>
      <w:r w:rsidR="006B64B3">
        <w:rPr>
          <w:sz w:val="28"/>
          <w:szCs w:val="28"/>
        </w:rPr>
        <w:fldChar w:fldCharType="begin" w:fldLock="1"/>
      </w:r>
      <w:r w:rsidR="006B64B3">
        <w:rPr>
          <w:sz w:val="28"/>
          <w:szCs w:val="28"/>
        </w:rPr>
        <w:instrText>ADDIN CSL_CITATION {"citationItems":[{"id":"ITEM-1","itemData":{"DOI":"10.1056/nejmsa054479","ISSN":"0028-4793","PMID":"16687715","abstract":"BACKGROUND In the current debate over tort reform, critics of the medical malpractice system charge that frivolous litigation--claims that lack evidence of injury, substandard care, or both--is common and costly. METHODS Trained physicians reviewed a random sample of 1452 closed malpractice claims from five liability insurers to determine whether a medical injury had occurred and, if so, whether it was due to medical error. We analyzed the prevalence, characteristics, litigation outcomes, and costs of claims that lacked evidence of error. RESULTS For 3 percent of the claims, there were no verifiable medical injuries, and 37 percent did not involve errors. Most of the claims that were not associated with errors (370 of 515 [72 percent]) or injuries (31 of 37 [84 percent]) did not result in compensation; most that involved injuries due to error did (653 of 889 [73 percent]). Payment of claims not involving errors occurred less frequently than did the converse form of inaccuracy--nonpayment of claims associated with errors. When claims not involving errors were compensated, payments were significantly lower on average than were payments for claims involving errors (313,205 dollars vs. 521,560 dollars, P=0.004). Overall, claims not involving errors accounted for 13 to 16 percent of the system's total monetary costs. For every dollar spent on compensation, 54 cents went to administrative expenses (including those involving lawyers, experts, and courts). Claims involving errors accounted for 78 percent of total administrative costs. CONCLUSIONS Claims that lack evidence of error are not uncommon, but most are denied compensation. The vast majority of expenditures go toward litigation over errors and payment of them. The overhead costs of malpractice litigation are exorbitant.","author":[{"dropping-particle":"","family":"Studdert","given":"David M.","non-dropping-particle":"","parse-names":false,"suffix":""},{"dropping-particle":"","family":"Mello","given":"Michelle M.","non-dropping-particle":"","parse-names":false,"suffix":""},{"dropping-particle":"","family":"Gawande","given":"Atul A.","non-dropping-particle":"","parse-names":false,"suffix":""},{"dropping-particle":"","family":"Gandhi","given":"Tejal K.","non-dropping-particle":"","parse-names":false,"suffix":""},{"dropping-particle":"","family":"Kachalia","given":"Allen","non-dropping-particle":"","parse-names":false,"suffix":""},{"dropping-particle":"","family":"Yoon","given":"Catherine","non-dropping-particle":"","parse-names":false,"suffix":""},{"dropping-particle":"","family":"Puopolo","given":"Ann Louise","non-dropping-particle":"","parse-names":false,"suffix":""},{"dropping-particle":"","family":"Brennan","given":"Troyen A.","non-dropping-particle":"","parse-names":false,"suffix":""}],"container-title":"New England Journal of Medicine","id":"ITEM-1","issue":"19","issued":{"date-parts":[["2006"]]},"page":"2024-2033","title":"Claims, Errors, and Compensation Payments in Medical Malpractice Litigation","type":"article-journal","volume":"354"},"uris":["http://www.mendeley.com/documents/?uuid=584b031a-c0d0-3209-b45b-4524bd9dc4ba"]}],"mendeley":{"formattedCitation":"[186]","plainTextFormattedCitation":"[186]"},"properties":{"noteIndex":0},"schema":"https://github.com/citation-style-language/schema/raw/master/csl-citation.json"}</w:instrText>
      </w:r>
      <w:r w:rsidR="006B64B3">
        <w:rPr>
          <w:sz w:val="28"/>
          <w:szCs w:val="28"/>
        </w:rPr>
        <w:fldChar w:fldCharType="separate"/>
      </w:r>
      <w:r w:rsidR="006B64B3" w:rsidRPr="006B64B3">
        <w:rPr>
          <w:noProof/>
          <w:sz w:val="28"/>
          <w:szCs w:val="28"/>
        </w:rPr>
        <w:t>[186]</w:t>
      </w:r>
      <w:r w:rsidR="006B64B3">
        <w:rPr>
          <w:sz w:val="28"/>
          <w:szCs w:val="28"/>
        </w:rPr>
        <w:fldChar w:fldCharType="end"/>
      </w:r>
      <w:r w:rsidR="00131D30">
        <w:rPr>
          <w:sz w:val="28"/>
          <w:szCs w:val="28"/>
        </w:rPr>
        <w:t xml:space="preserve"> </w:t>
      </w:r>
      <w:r w:rsidR="003855E0" w:rsidRPr="00131D30">
        <w:rPr>
          <w:sz w:val="28"/>
          <w:szCs w:val="28"/>
        </w:rPr>
        <w:t xml:space="preserve"> </w:t>
      </w:r>
    </w:p>
    <w:p w14:paraId="780A56A4" w14:textId="77777777" w:rsidR="003855E0" w:rsidRDefault="003855E0" w:rsidP="003855E0">
      <w:pPr>
        <w:ind w:firstLine="708"/>
        <w:jc w:val="both"/>
        <w:rPr>
          <w:sz w:val="28"/>
          <w:szCs w:val="28"/>
        </w:rPr>
      </w:pPr>
      <w:r w:rsidRPr="003855E0">
        <w:rPr>
          <w:sz w:val="28"/>
          <w:szCs w:val="28"/>
        </w:rPr>
        <w:t xml:space="preserve">При этом, </w:t>
      </w:r>
      <w:r>
        <w:rPr>
          <w:sz w:val="28"/>
          <w:szCs w:val="28"/>
        </w:rPr>
        <w:t>многие медицинские сообщества отмечают необходимость п</w:t>
      </w:r>
      <w:r w:rsidRPr="003855E0">
        <w:rPr>
          <w:sz w:val="28"/>
          <w:szCs w:val="28"/>
        </w:rPr>
        <w:t>ересмотр</w:t>
      </w:r>
      <w:r>
        <w:rPr>
          <w:sz w:val="28"/>
          <w:szCs w:val="28"/>
        </w:rPr>
        <w:t>а</w:t>
      </w:r>
      <w:r w:rsidRPr="003855E0">
        <w:rPr>
          <w:sz w:val="28"/>
          <w:szCs w:val="28"/>
        </w:rPr>
        <w:t xml:space="preserve"> требований к экспертам, учет при включении в реестр экспертов опыта практической деятельности, профессиональных знаний, авторитета в медицинском сообществе. Для проведения экспертизы не обязательно иметь сертификат «эксперт», это не специальность, а совокупность опыта и знаний.</w:t>
      </w:r>
    </w:p>
    <w:p w14:paraId="3FAAD873" w14:textId="77777777" w:rsidR="003855E0" w:rsidRPr="003855E0" w:rsidRDefault="003855E0" w:rsidP="003855E0">
      <w:pPr>
        <w:ind w:firstLine="708"/>
        <w:jc w:val="both"/>
        <w:rPr>
          <w:sz w:val="28"/>
          <w:szCs w:val="28"/>
        </w:rPr>
      </w:pPr>
      <w:r>
        <w:rPr>
          <w:sz w:val="28"/>
          <w:szCs w:val="28"/>
        </w:rPr>
        <w:t>Важно п</w:t>
      </w:r>
      <w:r w:rsidRPr="003855E0">
        <w:rPr>
          <w:sz w:val="28"/>
          <w:szCs w:val="28"/>
        </w:rPr>
        <w:t>риняти</w:t>
      </w:r>
      <w:r>
        <w:rPr>
          <w:sz w:val="28"/>
          <w:szCs w:val="28"/>
        </w:rPr>
        <w:t>я</w:t>
      </w:r>
      <w:r w:rsidRPr="003855E0">
        <w:rPr>
          <w:sz w:val="28"/>
          <w:szCs w:val="28"/>
        </w:rPr>
        <w:t xml:space="preserve"> </w:t>
      </w:r>
      <w:r>
        <w:rPr>
          <w:sz w:val="28"/>
          <w:szCs w:val="28"/>
        </w:rPr>
        <w:t>К</w:t>
      </w:r>
      <w:r w:rsidRPr="003855E0">
        <w:rPr>
          <w:sz w:val="28"/>
          <w:szCs w:val="28"/>
        </w:rPr>
        <w:t>одекса этики эксперта – исключение конфликта интересов, извлечения материальных или личных выгод, самоутверждения за</w:t>
      </w:r>
    </w:p>
    <w:p w14:paraId="183E975C" w14:textId="27BA8388" w:rsidR="003855E0" w:rsidRDefault="003855E0" w:rsidP="00507A72">
      <w:pPr>
        <w:jc w:val="both"/>
        <w:rPr>
          <w:sz w:val="28"/>
          <w:szCs w:val="28"/>
        </w:rPr>
      </w:pPr>
      <w:r w:rsidRPr="003855E0">
        <w:rPr>
          <w:sz w:val="28"/>
          <w:szCs w:val="28"/>
        </w:rPr>
        <w:t>счет других, чувств</w:t>
      </w:r>
      <w:r>
        <w:rPr>
          <w:sz w:val="28"/>
          <w:szCs w:val="28"/>
        </w:rPr>
        <w:t>а мести, чрезмерного тщеславия; п</w:t>
      </w:r>
      <w:r w:rsidRPr="003855E0">
        <w:rPr>
          <w:sz w:val="28"/>
          <w:szCs w:val="28"/>
        </w:rPr>
        <w:t>ересмотр принципов экспертизы – «ослепление», коллегиальность, справедливость и беспристрастность, направленность на профилактику, а не наказание, нулевая терпимость к коррупции и кумовству;</w:t>
      </w:r>
      <w:r>
        <w:rPr>
          <w:sz w:val="28"/>
          <w:szCs w:val="28"/>
        </w:rPr>
        <w:t xml:space="preserve"> в</w:t>
      </w:r>
      <w:r w:rsidRPr="003855E0">
        <w:rPr>
          <w:sz w:val="28"/>
          <w:szCs w:val="28"/>
        </w:rPr>
        <w:t xml:space="preserve">ключение в реестр экспертов специалистов только по согласованию с </w:t>
      </w:r>
      <w:r w:rsidRPr="00507A72">
        <w:rPr>
          <w:color w:val="000000" w:themeColor="text1"/>
          <w:sz w:val="28"/>
          <w:szCs w:val="28"/>
        </w:rPr>
        <w:t xml:space="preserve">профильными </w:t>
      </w:r>
      <w:r w:rsidR="00507A72">
        <w:rPr>
          <w:sz w:val="28"/>
          <w:szCs w:val="28"/>
        </w:rPr>
        <w:t>саморегулируемы</w:t>
      </w:r>
      <w:r w:rsidR="00A66950">
        <w:rPr>
          <w:sz w:val="28"/>
          <w:szCs w:val="28"/>
        </w:rPr>
        <w:t>ми</w:t>
      </w:r>
      <w:r w:rsidR="00507A72">
        <w:rPr>
          <w:sz w:val="28"/>
          <w:szCs w:val="28"/>
        </w:rPr>
        <w:t xml:space="preserve"> организаци</w:t>
      </w:r>
      <w:r w:rsidR="00A66950">
        <w:rPr>
          <w:sz w:val="28"/>
          <w:szCs w:val="28"/>
        </w:rPr>
        <w:t>ями.</w:t>
      </w:r>
    </w:p>
    <w:p w14:paraId="09314350" w14:textId="21F73D33" w:rsidR="00125072" w:rsidRPr="00125072" w:rsidRDefault="00541BE4" w:rsidP="00125072">
      <w:pPr>
        <w:jc w:val="both"/>
        <w:rPr>
          <w:sz w:val="28"/>
          <w:szCs w:val="28"/>
        </w:rPr>
      </w:pPr>
      <w:r>
        <w:rPr>
          <w:sz w:val="28"/>
          <w:szCs w:val="28"/>
        </w:rPr>
        <w:lastRenderedPageBreak/>
        <w:tab/>
      </w:r>
      <w:r w:rsidRPr="00541BE4">
        <w:rPr>
          <w:sz w:val="28"/>
          <w:szCs w:val="28"/>
        </w:rPr>
        <w:t xml:space="preserve">Крайне важно отметить, что в соответствии с основной целью Государственной программы развития здравоохранения Республики Казахстан на 2020‒2025 годы, где главной целью программы является: обеспечение качественного и доступного здравоохранения. Задача 2. Повышение качества медицинской помощи. Направление 5.5. Совершенствование оказания медицинской помощи, ориентированной на улучшение системы менеджмента качества, включая проведение внешней и внутренней клинической коллегиальной оценки медицинской помощи. </w:t>
      </w:r>
      <w:r>
        <w:rPr>
          <w:sz w:val="28"/>
          <w:szCs w:val="28"/>
        </w:rPr>
        <w:t>Также для проведения</w:t>
      </w:r>
      <w:r w:rsidR="00125072" w:rsidRPr="00125072">
        <w:rPr>
          <w:sz w:val="28"/>
          <w:szCs w:val="28"/>
        </w:rPr>
        <w:t xml:space="preserve"> анализа медицинских инцидентов и неблагоприятных событий в клинической практике будут привлекаться независимые эксперты, которые будут сертифицироваться и входить в национальный реестр на основе процедуры допуска к деятельности в области независимой экспертизы. Таким образом, будет усовершенствован институт независимых экспертов, что позволит повысить качество проводимой независимой экспертизы. Для повышения безопасности пациентов также будет введена система учета инцидентов и их анализа в справедливой, некарательной обстановке с принятием корректирующих мер.</w:t>
      </w:r>
      <w:r w:rsidR="00125072">
        <w:rPr>
          <w:sz w:val="28"/>
          <w:szCs w:val="28"/>
        </w:rPr>
        <w:t xml:space="preserve"> </w:t>
      </w:r>
      <w:r w:rsidR="00125072" w:rsidRPr="00125072">
        <w:rPr>
          <w:sz w:val="28"/>
          <w:szCs w:val="28"/>
        </w:rPr>
        <w:t xml:space="preserve">Одной из главных задач по достижению программной цели является совершенствование оказания медицинской помощи. </w:t>
      </w:r>
      <w:r w:rsidR="002C2E4F" w:rsidRPr="002C2E4F">
        <w:rPr>
          <w:sz w:val="28"/>
          <w:szCs w:val="28"/>
        </w:rPr>
        <w:t>Достижение данной задачи измеряется четырьмя показателями прямых результатов. Однако, в государственной программе развития здравоохранения Республики Казахстан на 2020‒2025 годы отсутствуют измеримые показатели для оценки эффективности реализуемых мероприятий связанные с повышением безопасности пациентов</w:t>
      </w:r>
      <w:r w:rsidR="00125072">
        <w:rPr>
          <w:sz w:val="28"/>
          <w:szCs w:val="28"/>
        </w:rPr>
        <w:t xml:space="preserve"> </w:t>
      </w:r>
      <w:r w:rsidR="00125072">
        <w:rPr>
          <w:sz w:val="28"/>
          <w:szCs w:val="28"/>
        </w:rPr>
        <w:fldChar w:fldCharType="begin" w:fldLock="1"/>
      </w:r>
      <w:r w:rsidR="006B64B3">
        <w:rPr>
          <w:sz w:val="28"/>
          <w:szCs w:val="28"/>
        </w:rPr>
        <w:instrText>ADDIN CSL_CITATION {"citationItems":[{"id":"ITEM-1","itemData":{"URL":"https://primeminister.kz/ru/gosprogrammy/gosudarstvennaya-programma-razvitiya-zdravoohraneniya-respubliki-kazahstan-na-2020-2025-gody-9112319","author":[{"dropping-particle":"","family":"Постановление Правительства Республики Казахстан от 26 декабря 2019 года № 982.","given":"","non-dropping-particle":"","parse-names":false,"suffix":""}],"id":"ITEM-1","issued":{"date-parts":[["0"]]},"title":"Об утверждении Государственной программы развития здравоохранения Республики Казахстан на 2020-2025 годы","type":"webpage"},"uris":["http://www.mendeley.com/documents/?uuid=89f74217-714e-32ec-ba10-430bcaef33d4"]}],"mendeley":{"formattedCitation":"[187]","plainTextFormattedCitation":"[187]","previouslyFormattedCitation":"[186]"},"properties":{"noteIndex":0},"schema":"https://github.com/citation-style-language/schema/raw/master/csl-citation.json"}</w:instrText>
      </w:r>
      <w:r w:rsidR="00125072">
        <w:rPr>
          <w:sz w:val="28"/>
          <w:szCs w:val="28"/>
        </w:rPr>
        <w:fldChar w:fldCharType="separate"/>
      </w:r>
      <w:r w:rsidR="006B64B3" w:rsidRPr="006B64B3">
        <w:rPr>
          <w:noProof/>
          <w:sz w:val="28"/>
          <w:szCs w:val="28"/>
        </w:rPr>
        <w:t>[187]</w:t>
      </w:r>
      <w:r w:rsidR="00125072">
        <w:rPr>
          <w:sz w:val="28"/>
          <w:szCs w:val="28"/>
        </w:rPr>
        <w:fldChar w:fldCharType="end"/>
      </w:r>
      <w:r w:rsidR="00125072">
        <w:rPr>
          <w:sz w:val="28"/>
          <w:szCs w:val="28"/>
        </w:rPr>
        <w:t xml:space="preserve">. </w:t>
      </w:r>
    </w:p>
    <w:p w14:paraId="34416742" w14:textId="663CE7F9" w:rsidR="00E97AC5" w:rsidRPr="00E97AC5" w:rsidRDefault="00E97AC5" w:rsidP="00E2376B">
      <w:pPr>
        <w:ind w:firstLine="708"/>
        <w:jc w:val="both"/>
        <w:rPr>
          <w:sz w:val="28"/>
          <w:szCs w:val="28"/>
        </w:rPr>
      </w:pPr>
      <w:r w:rsidRPr="00E97AC5">
        <w:rPr>
          <w:sz w:val="28"/>
          <w:szCs w:val="28"/>
        </w:rPr>
        <w:t xml:space="preserve">Помимо этого, в Уголовном кодексе Республики Казахстан, в части декриминализации уголовных правонарушений в сфере здравоохранения предполагается исключить статью 317, так как, в ней не прописана регламентация надлежащего выполнения профессиональных обязанностей, нет и четкого измерения «небрежного или недобросовестного отношения» к должностным обязанностям. Кроме того, данная статья подразумевает наказание за возможные неблагоприятные исходы лечения в виде осложнений (что врач не в силах предотвратить) и низкой результативности лечения (зависит от реакции организма и других факторов, таких как оснащение медицинской организации, также находящихся вне влияния деятельности </w:t>
      </w:r>
      <w:r w:rsidR="00A66950">
        <w:rPr>
          <w:sz w:val="28"/>
          <w:szCs w:val="28"/>
        </w:rPr>
        <w:t>медицинского работника</w:t>
      </w:r>
      <w:r w:rsidRPr="00E97AC5">
        <w:rPr>
          <w:sz w:val="28"/>
          <w:szCs w:val="28"/>
        </w:rPr>
        <w:t>). Исходя из того, что основанием к привлечению к уголовной ответственности является сознательное совершение общественно-опасного деяния, Уголовный кодекс Республики Казахстан не должен применяться к процесс</w:t>
      </w:r>
      <w:r w:rsidR="00E2376B">
        <w:rPr>
          <w:sz w:val="28"/>
          <w:szCs w:val="28"/>
        </w:rPr>
        <w:t>у оказания медицинского помощи.</w:t>
      </w:r>
    </w:p>
    <w:p w14:paraId="4C2329B7" w14:textId="77777777" w:rsidR="00E97AC5" w:rsidRPr="00E97AC5" w:rsidRDefault="00E97AC5" w:rsidP="00E2376B">
      <w:pPr>
        <w:ind w:firstLine="708"/>
        <w:jc w:val="both"/>
        <w:rPr>
          <w:sz w:val="28"/>
          <w:szCs w:val="28"/>
        </w:rPr>
      </w:pPr>
      <w:r w:rsidRPr="00E97AC5">
        <w:rPr>
          <w:sz w:val="28"/>
          <w:szCs w:val="28"/>
        </w:rPr>
        <w:t>Закон</w:t>
      </w:r>
      <w:r w:rsidR="00E2376B">
        <w:rPr>
          <w:sz w:val="28"/>
          <w:szCs w:val="28"/>
        </w:rPr>
        <w:t>опроект состоит из двух статей:</w:t>
      </w:r>
    </w:p>
    <w:p w14:paraId="7C042A0B" w14:textId="77777777" w:rsidR="00E97AC5" w:rsidRPr="00E97AC5" w:rsidRDefault="00E97AC5" w:rsidP="00E2376B">
      <w:pPr>
        <w:ind w:firstLine="708"/>
        <w:jc w:val="both"/>
        <w:rPr>
          <w:sz w:val="28"/>
          <w:szCs w:val="28"/>
        </w:rPr>
      </w:pPr>
      <w:r w:rsidRPr="00E97AC5">
        <w:rPr>
          <w:sz w:val="28"/>
          <w:szCs w:val="28"/>
        </w:rPr>
        <w:t>Статья 1 предусматривает внесение изменений и дополнений в следующие з</w:t>
      </w:r>
      <w:r w:rsidR="00E2376B">
        <w:rPr>
          <w:sz w:val="28"/>
          <w:szCs w:val="28"/>
        </w:rPr>
        <w:t>аконодательные акты:</w:t>
      </w:r>
    </w:p>
    <w:p w14:paraId="46CDDCA9" w14:textId="77777777" w:rsidR="00E97AC5" w:rsidRPr="00E97AC5" w:rsidRDefault="00E97AC5" w:rsidP="00E97AC5">
      <w:pPr>
        <w:ind w:firstLine="708"/>
        <w:jc w:val="both"/>
        <w:rPr>
          <w:sz w:val="28"/>
          <w:szCs w:val="28"/>
        </w:rPr>
      </w:pPr>
      <w:r w:rsidRPr="00E97AC5">
        <w:rPr>
          <w:sz w:val="28"/>
          <w:szCs w:val="28"/>
        </w:rPr>
        <w:t>Кодекс Республики Казахстан «О здоровье народа и системе здравоохранения» от 7 июля 2020 года № 360-VI ЗРК;</w:t>
      </w:r>
    </w:p>
    <w:p w14:paraId="62971230" w14:textId="77777777" w:rsidR="00E97AC5" w:rsidRDefault="00E97AC5" w:rsidP="00BB7CAA">
      <w:pPr>
        <w:ind w:firstLine="708"/>
        <w:jc w:val="both"/>
        <w:rPr>
          <w:sz w:val="28"/>
          <w:szCs w:val="28"/>
        </w:rPr>
      </w:pPr>
      <w:r w:rsidRPr="00E97AC5">
        <w:rPr>
          <w:sz w:val="28"/>
          <w:szCs w:val="28"/>
        </w:rPr>
        <w:t>Уголовный Кодекс Республики Казахстан о</w:t>
      </w:r>
      <w:r w:rsidR="00BB7CAA">
        <w:rPr>
          <w:sz w:val="28"/>
          <w:szCs w:val="28"/>
        </w:rPr>
        <w:t>т 3 июля 2014 года № 226-V ЗРК.</w:t>
      </w:r>
    </w:p>
    <w:p w14:paraId="58A1B0A0" w14:textId="1A4E17D0" w:rsidR="00E60BB6" w:rsidRPr="00E60BB6" w:rsidRDefault="00E60BB6" w:rsidP="00E60BB6">
      <w:pPr>
        <w:ind w:firstLine="708"/>
        <w:jc w:val="both"/>
        <w:rPr>
          <w:sz w:val="28"/>
          <w:szCs w:val="28"/>
        </w:rPr>
      </w:pPr>
      <w:r w:rsidRPr="00E60BB6">
        <w:rPr>
          <w:sz w:val="28"/>
          <w:szCs w:val="28"/>
        </w:rPr>
        <w:lastRenderedPageBreak/>
        <w:t xml:space="preserve">Существующая система учета дефектов медицинской помощи "СУКМУ" недостаточно эффективна. Основная работа данной системы направлена на выявление дефектов медицинской помощи в картах стационарных больных, акцентирует внимание на строгое соответствие принятым стандартам без индивидуального рассмотрения каждого конкретного случая с выяснением причины возникшего дефекта </w:t>
      </w:r>
      <w:r w:rsidRPr="00E60BB6">
        <w:rPr>
          <w:sz w:val="28"/>
          <w:szCs w:val="28"/>
        </w:rPr>
        <w:fldChar w:fldCharType="begin" w:fldLock="1"/>
      </w:r>
      <w:r w:rsidR="00467C11">
        <w:rPr>
          <w:sz w:val="28"/>
          <w:szCs w:val="28"/>
        </w:rPr>
        <w:instrText>ADDIN CSL_CITATION {"citationItems":[{"id":"ITEM-1","itemData":{"DOI":"10.23950/1812-2892-2016-4/jcmk-00362","ISSN":"18122892","author":[{"dropping-particle":"","family":"Toleubayev","given":"Medet","non-dropping-particle":"","parse-names":false,"suffix":""}],"container-title":"Journal of Clinical Medicine of Kazakhstan","id":"ITEM-1","issue":"3","issued":{"date-parts":[["2017"]]},"page":"235-243","title":"Attitude towards of medical errors in Kazakhstan and in the world","type":"article-journal","volume":"5"},"uris":["http://www.mendeley.com/documents/?uuid=28a6f5b8-e3be-4d27-b8eb-77e6e6cc73e7"]}],"mendeley":{"formattedCitation":"[93]","plainTextFormattedCitation":"[93]","previouslyFormattedCitation":"[93]"},"properties":{"noteIndex":0},"schema":"https://github.com/citation-style-language/schema/raw/master/csl-citation.json"}</w:instrText>
      </w:r>
      <w:r w:rsidRPr="00E60BB6">
        <w:rPr>
          <w:sz w:val="28"/>
          <w:szCs w:val="28"/>
        </w:rPr>
        <w:fldChar w:fldCharType="separate"/>
      </w:r>
      <w:r w:rsidR="00467C11" w:rsidRPr="00467C11">
        <w:rPr>
          <w:noProof/>
          <w:sz w:val="28"/>
          <w:szCs w:val="28"/>
        </w:rPr>
        <w:t>[93]</w:t>
      </w:r>
      <w:r w:rsidRPr="00E60BB6">
        <w:rPr>
          <w:sz w:val="28"/>
          <w:szCs w:val="28"/>
        </w:rPr>
        <w:fldChar w:fldCharType="end"/>
      </w:r>
      <w:r w:rsidRPr="00E60BB6">
        <w:rPr>
          <w:sz w:val="28"/>
          <w:szCs w:val="28"/>
        </w:rPr>
        <w:t>.</w:t>
      </w:r>
    </w:p>
    <w:p w14:paraId="4E01C743" w14:textId="05AFB2BE" w:rsidR="00E60BB6" w:rsidRPr="00E60BB6" w:rsidRDefault="00E60BB6" w:rsidP="00E60BB6">
      <w:pPr>
        <w:ind w:firstLine="708"/>
        <w:jc w:val="both"/>
        <w:rPr>
          <w:sz w:val="28"/>
          <w:szCs w:val="28"/>
        </w:rPr>
      </w:pPr>
      <w:r w:rsidRPr="00E60BB6">
        <w:rPr>
          <w:sz w:val="28"/>
          <w:szCs w:val="28"/>
        </w:rPr>
        <w:t xml:space="preserve">В отечественном административном законодательстве отсутствует понятие медицинской </w:t>
      </w:r>
      <w:r w:rsidR="0084472E">
        <w:rPr>
          <w:sz w:val="28"/>
          <w:szCs w:val="28"/>
        </w:rPr>
        <w:t>инциденты</w:t>
      </w:r>
      <w:r w:rsidRPr="00E60BB6">
        <w:rPr>
          <w:sz w:val="28"/>
          <w:szCs w:val="28"/>
        </w:rPr>
        <w:t>, а исследование вопросов определения ее понятия не получило достаточной научной проработки. Наряду с этим, предусмотрена административная ответственность, изложенная в части третьей статьи 80 Кодекс Республики Казахстан «Об административных правонарушениях», за несоблюдение порядка, стандартов оказания медицинской помощи, невыполнение или ненадлежащее выполнение профессиональных обязанностей медицинским работником вследствие небрежного или недобросовестного отношения к ним, если это повлекло причинение легкого вреда здоровью</w:t>
      </w:r>
      <w:r w:rsidR="006B70BF" w:rsidRPr="006B70BF">
        <w:rPr>
          <w:sz w:val="28"/>
          <w:szCs w:val="28"/>
        </w:rPr>
        <w:t xml:space="preserve"> </w:t>
      </w:r>
      <w:r w:rsidR="006B70BF">
        <w:rPr>
          <w:sz w:val="28"/>
          <w:szCs w:val="28"/>
        </w:rPr>
        <w:fldChar w:fldCharType="begin" w:fldLock="1"/>
      </w:r>
      <w:r w:rsidR="00467C11">
        <w:rPr>
          <w:sz w:val="28"/>
          <w:szCs w:val="28"/>
        </w:rPr>
        <w:instrText>ADDIN CSL_CITATION {"citationItems":[{"id":"ITEM-1","itemData":{"URL":"https://adilet.zan.kz/rus/docs/K1400000235","id":"ITEM-1","issued":{"date-parts":[["0"]]},"title":"Кодекс Республики Казахстан от 5 июля 2014 года № 235-V ЗРК \"Об административных правонарушениях\"","type":"webpage"},"uris":["http://www.mendeley.com/documents/?uuid=75c93e40-05a2-435b-8d7a-1f0eade33000"]}],"mendeley":{"formattedCitation":"[99]","plainTextFormattedCitation":"[99]","previouslyFormattedCitation":"[99]"},"properties":{"noteIndex":0},"schema":"https://github.com/citation-style-language/schema/raw/master/csl-citation.json"}</w:instrText>
      </w:r>
      <w:r w:rsidR="006B70BF">
        <w:rPr>
          <w:sz w:val="28"/>
          <w:szCs w:val="28"/>
        </w:rPr>
        <w:fldChar w:fldCharType="separate"/>
      </w:r>
      <w:r w:rsidR="00467C11" w:rsidRPr="00467C11">
        <w:rPr>
          <w:noProof/>
          <w:sz w:val="28"/>
          <w:szCs w:val="28"/>
        </w:rPr>
        <w:t>[99]</w:t>
      </w:r>
      <w:r w:rsidR="006B70BF">
        <w:rPr>
          <w:sz w:val="28"/>
          <w:szCs w:val="28"/>
        </w:rPr>
        <w:fldChar w:fldCharType="end"/>
      </w:r>
      <w:r w:rsidRPr="00E60BB6">
        <w:rPr>
          <w:sz w:val="28"/>
          <w:szCs w:val="28"/>
        </w:rPr>
        <w:t xml:space="preserve">. </w:t>
      </w:r>
    </w:p>
    <w:p w14:paraId="354626B7" w14:textId="3E4763F4" w:rsidR="00E60BB6" w:rsidRPr="00501537" w:rsidRDefault="00E60BB6" w:rsidP="00501537">
      <w:pPr>
        <w:ind w:firstLine="708"/>
        <w:jc w:val="both"/>
        <w:rPr>
          <w:sz w:val="28"/>
          <w:szCs w:val="28"/>
        </w:rPr>
      </w:pPr>
      <w:r w:rsidRPr="00E60BB6">
        <w:rPr>
          <w:sz w:val="28"/>
          <w:szCs w:val="28"/>
        </w:rPr>
        <w:t>В случае если невыполнение или ненадлежащее выполнение профессиональных обязанностей медицинским работником вследствие небрежного или недобросовестного отношения к ним, а равно несоблюдение порядка или стандартов оказания медицинской помощи, если это деяние повлекло по неосторожности причинение средней тяжести вреда здоровью человека, то образуется состав уголовного правонарушения, предусмотренного частью первой статьи 317 Уголовного кодекса Республики Казахстан</w:t>
      </w:r>
      <w:r w:rsidR="006B70BF">
        <w:rPr>
          <w:sz w:val="28"/>
          <w:szCs w:val="28"/>
        </w:rPr>
        <w:t xml:space="preserve"> </w:t>
      </w:r>
      <w:r w:rsidR="006B70BF">
        <w:rPr>
          <w:sz w:val="28"/>
          <w:szCs w:val="28"/>
        </w:rPr>
        <w:fldChar w:fldCharType="begin" w:fldLock="1"/>
      </w:r>
      <w:r w:rsidR="00467C11">
        <w:rPr>
          <w:sz w:val="28"/>
          <w:szCs w:val="28"/>
        </w:rPr>
        <w:instrText>ADDIN CSL_CITATION {"citationItems":[{"id":"ITEM-1","itemData":{"URL":"https://adilet.zan.kz/rus/docs/K1400000226","id":"ITEM-1","issued":{"date-parts":[["0"]]},"title":"Уголовный кодекс Республики Казахстан от 3 июля 2014 года № 226-V ЗРК","type":"webpage"},"uris":["http://www.mendeley.com/documents/?uuid=3d8e0ba8-0998-4e5a-afe3-0a50daad293d"]}],"mendeley":{"formattedCitation":"[100]","plainTextFormattedCitation":"[100]","previouslyFormattedCitation":"[100]"},"properties":{"noteIndex":0},"schema":"https://github.com/citation-style-language/schema/raw/master/csl-citation.json"}</w:instrText>
      </w:r>
      <w:r w:rsidR="006B70BF">
        <w:rPr>
          <w:sz w:val="28"/>
          <w:szCs w:val="28"/>
        </w:rPr>
        <w:fldChar w:fldCharType="separate"/>
      </w:r>
      <w:r w:rsidR="00467C11" w:rsidRPr="00467C11">
        <w:rPr>
          <w:noProof/>
          <w:sz w:val="28"/>
          <w:szCs w:val="28"/>
        </w:rPr>
        <w:t>[100]</w:t>
      </w:r>
      <w:r w:rsidR="006B70BF">
        <w:rPr>
          <w:sz w:val="28"/>
          <w:szCs w:val="28"/>
        </w:rPr>
        <w:fldChar w:fldCharType="end"/>
      </w:r>
      <w:r w:rsidR="00501537">
        <w:rPr>
          <w:sz w:val="28"/>
          <w:szCs w:val="28"/>
        </w:rPr>
        <w:t>.</w:t>
      </w:r>
    </w:p>
    <w:p w14:paraId="5F47F7FF" w14:textId="2E9B8722" w:rsidR="00E60BB6" w:rsidRPr="00E60BB6" w:rsidRDefault="00E60BB6" w:rsidP="00E60BB6">
      <w:pPr>
        <w:ind w:firstLine="708"/>
        <w:jc w:val="both"/>
        <w:rPr>
          <w:sz w:val="28"/>
          <w:szCs w:val="28"/>
        </w:rPr>
      </w:pPr>
      <w:r w:rsidRPr="00E60BB6">
        <w:rPr>
          <w:sz w:val="28"/>
          <w:szCs w:val="28"/>
        </w:rPr>
        <w:t xml:space="preserve">Высокая медико - правовая значимость медицинских </w:t>
      </w:r>
      <w:r w:rsidR="00C129F4">
        <w:rPr>
          <w:sz w:val="28"/>
          <w:szCs w:val="28"/>
        </w:rPr>
        <w:t>инцидентов</w:t>
      </w:r>
      <w:r w:rsidRPr="00E60BB6">
        <w:rPr>
          <w:sz w:val="28"/>
          <w:szCs w:val="28"/>
        </w:rPr>
        <w:t xml:space="preserve"> в </w:t>
      </w:r>
      <w:r w:rsidR="00A66950">
        <w:rPr>
          <w:sz w:val="28"/>
          <w:szCs w:val="28"/>
        </w:rPr>
        <w:t xml:space="preserve">стране </w:t>
      </w:r>
      <w:r w:rsidRPr="00E60BB6">
        <w:rPr>
          <w:sz w:val="28"/>
          <w:szCs w:val="28"/>
        </w:rPr>
        <w:t>определил</w:t>
      </w:r>
      <w:r w:rsidR="00A66950">
        <w:rPr>
          <w:sz w:val="28"/>
          <w:szCs w:val="28"/>
        </w:rPr>
        <w:t>а</w:t>
      </w:r>
      <w:r w:rsidRPr="00E60BB6">
        <w:rPr>
          <w:sz w:val="28"/>
          <w:szCs w:val="28"/>
        </w:rPr>
        <w:t xml:space="preserve"> необходимость изменения Кодекса Республики Казахстан «О здоровье народа и системе здравоохранения», в части главы 16. Общие положения оказания медицинской помощи, статья 134. Права пациентов, статья 135. Обязанности пациентов, статья 136. Право на отказ от медицинской помощи, статья 137. Оказание медицинской помощи без согласия пациента</w:t>
      </w:r>
      <w:r w:rsidR="00A94458">
        <w:rPr>
          <w:sz w:val="28"/>
          <w:szCs w:val="28"/>
        </w:rPr>
        <w:t xml:space="preserve"> </w:t>
      </w:r>
      <w:r w:rsidR="00A94458">
        <w:rPr>
          <w:sz w:val="28"/>
          <w:szCs w:val="28"/>
        </w:rPr>
        <w:fldChar w:fldCharType="begin" w:fldLock="1"/>
      </w:r>
      <w:r w:rsidR="00467C11">
        <w:rPr>
          <w:sz w:val="28"/>
          <w:szCs w:val="28"/>
        </w:rPr>
        <w:instrText>ADDIN CSL_CITATION {"citationItems":[{"id":"ITEM-1","itemData":{"URL":"https://adilet.zan.kz/rus/docs/K2000000360","id":"ITEM-1","issued":{"date-parts":[["0"]]},"title":"Кодекс Республики Казахстан от 7 июля 2020 года № 360-VI ЗРК \"О ЗДОРОВЬЕ НАРОДА И СИСТЕМЕ ЗДРАВООХРАНЕНИЯ\"","type":"webpage"},"uris":["http://www.mendeley.com/documents/?uuid=632a9fc6-f77b-4e82-82c9-da33893850ab"]}],"mendeley":{"formattedCitation":"[177]","plainTextFormattedCitation":"[177]","previouslyFormattedCitation":"[177]"},"properties":{"noteIndex":0},"schema":"https://github.com/citation-style-language/schema/raw/master/csl-citation.json"}</w:instrText>
      </w:r>
      <w:r w:rsidR="00A94458">
        <w:rPr>
          <w:sz w:val="28"/>
          <w:szCs w:val="28"/>
        </w:rPr>
        <w:fldChar w:fldCharType="separate"/>
      </w:r>
      <w:r w:rsidR="00467C11" w:rsidRPr="00467C11">
        <w:rPr>
          <w:noProof/>
          <w:sz w:val="28"/>
          <w:szCs w:val="28"/>
        </w:rPr>
        <w:t>[177]</w:t>
      </w:r>
      <w:r w:rsidR="00A94458">
        <w:rPr>
          <w:sz w:val="28"/>
          <w:szCs w:val="28"/>
        </w:rPr>
        <w:fldChar w:fldCharType="end"/>
      </w:r>
      <w:r w:rsidRPr="00E60BB6">
        <w:rPr>
          <w:sz w:val="28"/>
          <w:szCs w:val="28"/>
        </w:rPr>
        <w:t xml:space="preserve">. </w:t>
      </w:r>
    </w:p>
    <w:p w14:paraId="6701D058" w14:textId="5AC6EF08" w:rsidR="00E60BB6" w:rsidRDefault="00E60BB6" w:rsidP="00E60BB6">
      <w:pPr>
        <w:ind w:firstLine="708"/>
        <w:jc w:val="both"/>
        <w:rPr>
          <w:sz w:val="28"/>
          <w:szCs w:val="28"/>
        </w:rPr>
      </w:pPr>
      <w:r w:rsidRPr="00E60BB6">
        <w:rPr>
          <w:sz w:val="28"/>
          <w:szCs w:val="28"/>
        </w:rPr>
        <w:t>Кроме того, в части главы</w:t>
      </w:r>
      <w:r w:rsidRPr="00E60BB6">
        <w:rPr>
          <w:color w:val="151515"/>
          <w:sz w:val="28"/>
          <w:szCs w:val="28"/>
        </w:rPr>
        <w:t xml:space="preserve"> 30. Статус медицинских и фармацевтических работников, статья 270</w:t>
      </w:r>
      <w:bookmarkStart w:id="6" w:name="_Hlk41167198"/>
      <w:r w:rsidRPr="00E60BB6">
        <w:rPr>
          <w:color w:val="151515"/>
          <w:sz w:val="28"/>
          <w:szCs w:val="28"/>
        </w:rPr>
        <w:t>. Статус медицинских и фармацевтических работников</w:t>
      </w:r>
      <w:bookmarkEnd w:id="6"/>
      <w:r w:rsidRPr="00E60BB6">
        <w:rPr>
          <w:color w:val="151515"/>
          <w:sz w:val="28"/>
          <w:szCs w:val="28"/>
        </w:rPr>
        <w:t xml:space="preserve"> и их права, прописан термин «медицинский инцидент».</w:t>
      </w:r>
      <w:r w:rsidRPr="00E60BB6">
        <w:rPr>
          <w:sz w:val="28"/>
          <w:szCs w:val="28"/>
        </w:rPr>
        <w:t xml:space="preserve"> Медицинский инцидент – событие, связанное с оказанием медицинской помощи в соответствии со стандартами организации оказания медицинской помощи и с использованием технологий, оборудования и инструментов, обусловленное отклонением от нормального функционирования организма, которое может нанести вред жизни и здоровью пациента, а также привести к смерти пациента, за исключением случаев, предусмотренных административным и уголовным законодательством Республики Казахстан. Анализ медицинского инцидента осуществляется посредством внутреннего аудита медицинской организации, а также местными органами государственного управления здравоохранением областей, городов республиканского значения и столицы, государственными органами, осуществляющими государственный контроль в сфере оказания медицинских услуг (помощи), санитарно-эпидемиологического благополучия населения, </w:t>
      </w:r>
      <w:r w:rsidRPr="00E60BB6">
        <w:rPr>
          <w:sz w:val="28"/>
          <w:szCs w:val="28"/>
        </w:rPr>
        <w:lastRenderedPageBreak/>
        <w:t>обращения лекарственных средств и медицинских изделий, уполномоченным органом</w:t>
      </w:r>
      <w:r w:rsidR="00A94458">
        <w:rPr>
          <w:sz w:val="28"/>
          <w:szCs w:val="28"/>
        </w:rPr>
        <w:t xml:space="preserve"> </w:t>
      </w:r>
      <w:r w:rsidR="00A94458">
        <w:rPr>
          <w:sz w:val="28"/>
          <w:szCs w:val="28"/>
        </w:rPr>
        <w:fldChar w:fldCharType="begin" w:fldLock="1"/>
      </w:r>
      <w:r w:rsidR="00467C11">
        <w:rPr>
          <w:sz w:val="28"/>
          <w:szCs w:val="28"/>
        </w:rPr>
        <w:instrText>ADDIN CSL_CITATION {"citationItems":[{"id":"ITEM-1","itemData":{"URL":"https://adilet.zan.kz/rus/docs/K2000000360","id":"ITEM-1","issued":{"date-parts":[["0"]]},"title":"Кодекс Республики Казахстан от 7 июля 2020 года № 360-VI ЗРК \"О ЗДОРОВЬЕ НАРОДА И СИСТЕМЕ ЗДРАВООХРАНЕНИЯ\"","type":"webpage"},"uris":["http://www.mendeley.com/documents/?uuid=632a9fc6-f77b-4e82-82c9-da33893850ab"]}],"mendeley":{"formattedCitation":"[177]","plainTextFormattedCitation":"[177]","previouslyFormattedCitation":"[177]"},"properties":{"noteIndex":0},"schema":"https://github.com/citation-style-language/schema/raw/master/csl-citation.json"}</w:instrText>
      </w:r>
      <w:r w:rsidR="00A94458">
        <w:rPr>
          <w:sz w:val="28"/>
          <w:szCs w:val="28"/>
        </w:rPr>
        <w:fldChar w:fldCharType="separate"/>
      </w:r>
      <w:r w:rsidR="00467C11" w:rsidRPr="00467C11">
        <w:rPr>
          <w:noProof/>
          <w:sz w:val="28"/>
          <w:szCs w:val="28"/>
        </w:rPr>
        <w:t>[177]</w:t>
      </w:r>
      <w:r w:rsidR="00A94458">
        <w:rPr>
          <w:sz w:val="28"/>
          <w:szCs w:val="28"/>
        </w:rPr>
        <w:fldChar w:fldCharType="end"/>
      </w:r>
      <w:r w:rsidRPr="00E60BB6">
        <w:rPr>
          <w:sz w:val="28"/>
          <w:szCs w:val="28"/>
        </w:rPr>
        <w:t xml:space="preserve">. </w:t>
      </w:r>
    </w:p>
    <w:p w14:paraId="4BA2B096" w14:textId="1C262EDB" w:rsidR="00863721" w:rsidRPr="00863721" w:rsidRDefault="00863721" w:rsidP="00863721">
      <w:pPr>
        <w:ind w:firstLine="708"/>
        <w:jc w:val="both"/>
        <w:rPr>
          <w:sz w:val="28"/>
          <w:szCs w:val="28"/>
        </w:rPr>
      </w:pPr>
      <w:r w:rsidRPr="00AB76B7">
        <w:rPr>
          <w:sz w:val="28"/>
          <w:szCs w:val="28"/>
        </w:rPr>
        <w:t>В Республике Казахстан, в том числе и в большинстве постсоветских странах не разработаны стратегии правовой поддержки и стратификации риска медицинских работников в период пандемии СОVID-19, в том числе не используются международные кризисные стандарты SOC и не разработаны законодательные документы о предоставлении медицинским учреждениям и медицинским работникам иммунитета от уголовных и /</w:t>
      </w:r>
      <w:r w:rsidRPr="00863721">
        <w:rPr>
          <w:sz w:val="28"/>
          <w:szCs w:val="28"/>
        </w:rPr>
        <w:t xml:space="preserve"> или гражданских исков в отношени</w:t>
      </w:r>
      <w:r>
        <w:rPr>
          <w:sz w:val="28"/>
          <w:szCs w:val="28"/>
        </w:rPr>
        <w:t xml:space="preserve">и лечения пациентов с COVID-19 </w:t>
      </w:r>
      <w:r>
        <w:rPr>
          <w:sz w:val="28"/>
          <w:szCs w:val="28"/>
        </w:rPr>
        <w:fldChar w:fldCharType="begin" w:fldLock="1"/>
      </w:r>
      <w:r w:rsidR="006B64B3">
        <w:rPr>
          <w:sz w:val="28"/>
          <w:szCs w:val="28"/>
        </w:rPr>
        <w:instrText>ADDIN CSL_CITATION {"citationItems":[{"id":"ITEM-1","itemData":{"DOI":"10.34689/SH.2021.23.6.001","ISBN":"0000000230865","author":[{"dropping-particle":"","family":"Здравоохранение","given":"Наука","non-dropping-particle":"","parse-names":false,"suffix":""},{"dropping-particle":"","family":"Период","given":"Здравоохранения В","non-dropping-particle":"","parse-names":false,"suffix":""},{"dropping-particle":"","family":"Covid","given":"Пандемии","non-dropping-particle":"","parse-names":false,"suffix":""},{"dropping-particle":"","family":"Алчимбаева","given":"Макпал А","non-dropping-particle":"","parse-names":false,"suffix":""},{"dropping-particle":"","family":"Рахыпбеков","given":"Толебай К","non-dropping-particle":"","parse-names":false,"suffix":""},{"dropping-particle":"","family":"Аскаров","given":"Бахытжан Б","non-dropping-particle":"","parse-names":false,"suffix":""},{"dropping-particle":"","family":"Турсынбекова","given":"Анар Е","non-dropping-particle":"","parse-names":false,"suffix":""},{"dropping-particle":"","family":"Хисметова","given":"Зайтуна А","non-dropping-particle":"","parse-names":false,"suffix":""},{"dropping-particle":"","family":"Самарова","given":"Умытжан С","non-dropping-particle":"","parse-names":false,"suffix":""},{"dropping-particle":"","family":"Атабаева","given":"Алия К","non-dropping-particle":"","parse-names":false,"suffix":""},{"dropping-particle":"","family":"Дюсупова","given":"Ажар А","non-dropping-particle":"","parse-names":false,"suffix":""},{"dropping-particle":"","family":"Цигенгагель","given":"Оксана П","non-dropping-particle":"","parse-names":false,"suffix":""},{"dropping-particle":"","family":"Рахыпбеков","given":"Толебай К","non-dropping-particle":"","parse-names":false,"suffix":""},{"dropping-particle":"","family":"Турсынбекова","given":"Анар Е","non-dropping-particle":"","parse-names":false,"suffix":""},{"dropping-particle":"","family":"Хисметова","given":"Зайтуна А","non-dropping-particle":"","parse-names":false,"suffix":""}],"id":"ITEM-1","issued":{"date-parts":[["2021"]]},"page":"6-14","title":"COVID-19 - TOPICAL SUBJECT LEGAL RISKS OF LIABILITY IN THE HEALTHCARE SYSTEM DURING THE COVID-19 PANDEMIC","type":"article-journal","volume":"6"},"uris":["http://www.mendeley.com/documents/?uuid=e707a0be-7de0-4939-acba-b37e8b3b3330"]}],"mendeley":{"formattedCitation":"[188]","plainTextFormattedCitation":"[188]","previouslyFormattedCitation":"[187]"},"properties":{"noteIndex":0},"schema":"https://github.com/citation-style-language/schema/raw/master/csl-citation.json"}</w:instrText>
      </w:r>
      <w:r>
        <w:rPr>
          <w:sz w:val="28"/>
          <w:szCs w:val="28"/>
        </w:rPr>
        <w:fldChar w:fldCharType="separate"/>
      </w:r>
      <w:r w:rsidR="006B64B3" w:rsidRPr="006B64B3">
        <w:rPr>
          <w:noProof/>
          <w:sz w:val="28"/>
          <w:szCs w:val="28"/>
        </w:rPr>
        <w:t>[188]</w:t>
      </w:r>
      <w:r>
        <w:rPr>
          <w:sz w:val="28"/>
          <w:szCs w:val="28"/>
        </w:rPr>
        <w:fldChar w:fldCharType="end"/>
      </w:r>
      <w:r>
        <w:rPr>
          <w:sz w:val="28"/>
          <w:szCs w:val="28"/>
        </w:rPr>
        <w:t>.</w:t>
      </w:r>
    </w:p>
    <w:p w14:paraId="3B5D448E" w14:textId="77777777" w:rsidR="00E60BB6" w:rsidRDefault="00E60BB6" w:rsidP="00E60BB6">
      <w:pPr>
        <w:ind w:firstLine="708"/>
        <w:jc w:val="both"/>
        <w:rPr>
          <w:sz w:val="28"/>
          <w:szCs w:val="28"/>
          <w:shd w:val="clear" w:color="auto" w:fill="FFFFFF"/>
        </w:rPr>
      </w:pPr>
      <w:r w:rsidRPr="00E60BB6">
        <w:rPr>
          <w:sz w:val="28"/>
          <w:szCs w:val="28"/>
          <w:shd w:val="clear" w:color="auto" w:fill="FFFFFF"/>
        </w:rPr>
        <w:t>Предусмотрена административная ответственность за воспрепятствование законной деятельности медицинских и фармацевтических работников, в части статьи 272. Социальные гарантии. Социальная защита медицинских и фармацевтических работников. Данная норма будет дополнительно законодательно з</w:t>
      </w:r>
      <w:r w:rsidR="00BB7CAA">
        <w:rPr>
          <w:sz w:val="28"/>
          <w:szCs w:val="28"/>
          <w:shd w:val="clear" w:color="auto" w:fill="FFFFFF"/>
        </w:rPr>
        <w:t xml:space="preserve">ащищать медицинских работников </w:t>
      </w:r>
      <w:r w:rsidRPr="00E60BB6">
        <w:rPr>
          <w:sz w:val="28"/>
          <w:szCs w:val="28"/>
          <w:shd w:val="clear" w:color="auto" w:fill="FFFFFF"/>
        </w:rPr>
        <w:t xml:space="preserve">от противоправных действий [81]. </w:t>
      </w:r>
    </w:p>
    <w:p w14:paraId="041BE22B" w14:textId="77777777" w:rsidR="00501537" w:rsidRPr="00E60BB6" w:rsidRDefault="00501537" w:rsidP="00501537">
      <w:pPr>
        <w:ind w:firstLine="708"/>
        <w:jc w:val="both"/>
        <w:rPr>
          <w:sz w:val="28"/>
          <w:szCs w:val="28"/>
        </w:rPr>
      </w:pPr>
      <w:r w:rsidRPr="00E60BB6">
        <w:rPr>
          <w:sz w:val="28"/>
          <w:szCs w:val="28"/>
        </w:rPr>
        <w:t>Исходя из статистических данных, представленными Комитетом по правовой статистике Генеральной прокуратуры Республики Казахстан, можно сделать заключение об увеличе</w:t>
      </w:r>
      <w:r>
        <w:rPr>
          <w:sz w:val="28"/>
          <w:szCs w:val="28"/>
        </w:rPr>
        <w:t>нии количества административных</w:t>
      </w:r>
      <w:r w:rsidR="00507A72">
        <w:rPr>
          <w:sz w:val="28"/>
          <w:szCs w:val="28"/>
        </w:rPr>
        <w:t xml:space="preserve"> </w:t>
      </w:r>
      <w:r>
        <w:rPr>
          <w:sz w:val="28"/>
          <w:szCs w:val="28"/>
        </w:rPr>
        <w:t xml:space="preserve">и </w:t>
      </w:r>
      <w:r w:rsidR="00420C05">
        <w:rPr>
          <w:sz w:val="28"/>
          <w:szCs w:val="28"/>
        </w:rPr>
        <w:t xml:space="preserve">уголовных </w:t>
      </w:r>
      <w:r w:rsidR="00420C05" w:rsidRPr="00E60BB6">
        <w:rPr>
          <w:sz w:val="28"/>
          <w:szCs w:val="28"/>
        </w:rPr>
        <w:t>дел,</w:t>
      </w:r>
      <w:r w:rsidRPr="00E60BB6">
        <w:rPr>
          <w:sz w:val="28"/>
          <w:szCs w:val="28"/>
        </w:rPr>
        <w:t xml:space="preserve"> связанных с ненадлежащим выполнением профессиональных обязанностей медицинскими и фармацевтическими работниками. Возможно, это связано со следующими факторами:</w:t>
      </w:r>
    </w:p>
    <w:p w14:paraId="3CC03249" w14:textId="77777777" w:rsidR="00501537" w:rsidRPr="00E60BB6" w:rsidRDefault="00501537" w:rsidP="00501537">
      <w:pPr>
        <w:jc w:val="both"/>
        <w:rPr>
          <w:sz w:val="28"/>
          <w:szCs w:val="28"/>
        </w:rPr>
      </w:pPr>
      <w:r w:rsidRPr="00E60BB6">
        <w:rPr>
          <w:sz w:val="28"/>
          <w:szCs w:val="28"/>
        </w:rPr>
        <w:t xml:space="preserve">  • Широкое освещение данных вопросов в СМИ, создающих большой общественный резонанс</w:t>
      </w:r>
      <w:r w:rsidR="00CE21CE">
        <w:rPr>
          <w:sz w:val="28"/>
          <w:szCs w:val="28"/>
        </w:rPr>
        <w:t xml:space="preserve">, </w:t>
      </w:r>
    </w:p>
    <w:p w14:paraId="3455E9DF" w14:textId="77777777" w:rsidR="00501537" w:rsidRPr="00E60BB6" w:rsidRDefault="00501537" w:rsidP="00501537">
      <w:pPr>
        <w:ind w:firstLine="141"/>
        <w:jc w:val="both"/>
        <w:rPr>
          <w:sz w:val="28"/>
          <w:szCs w:val="28"/>
        </w:rPr>
      </w:pPr>
      <w:r w:rsidRPr="00E60BB6">
        <w:rPr>
          <w:sz w:val="28"/>
          <w:szCs w:val="28"/>
        </w:rPr>
        <w:t>• Отсутствие фонда страхования профессиональной ответственности медицинских работников</w:t>
      </w:r>
    </w:p>
    <w:p w14:paraId="5EF9D133" w14:textId="084896C5" w:rsidR="00501537" w:rsidRPr="00501537" w:rsidRDefault="00501537" w:rsidP="00501537">
      <w:pPr>
        <w:ind w:firstLine="141"/>
        <w:jc w:val="both"/>
        <w:rPr>
          <w:sz w:val="28"/>
          <w:szCs w:val="28"/>
        </w:rPr>
      </w:pPr>
      <w:r w:rsidRPr="00E60BB6">
        <w:rPr>
          <w:sz w:val="28"/>
          <w:szCs w:val="28"/>
        </w:rPr>
        <w:t>• Отсутствие юридического термина "</w:t>
      </w:r>
      <w:r w:rsidR="00101538">
        <w:rPr>
          <w:sz w:val="28"/>
          <w:szCs w:val="28"/>
        </w:rPr>
        <w:t>медицинский инцидент</w:t>
      </w:r>
      <w:r w:rsidRPr="00E60BB6">
        <w:rPr>
          <w:sz w:val="28"/>
          <w:szCs w:val="28"/>
        </w:rPr>
        <w:t>"</w:t>
      </w:r>
      <w:r w:rsidRPr="00501537">
        <w:rPr>
          <w:sz w:val="28"/>
          <w:szCs w:val="28"/>
        </w:rPr>
        <w:t xml:space="preserve"> </w:t>
      </w:r>
    </w:p>
    <w:p w14:paraId="30DB6C6B" w14:textId="77777777" w:rsidR="00501537" w:rsidRPr="00E60BB6" w:rsidRDefault="00501537" w:rsidP="00501537">
      <w:pPr>
        <w:ind w:firstLine="141"/>
        <w:jc w:val="both"/>
        <w:rPr>
          <w:sz w:val="28"/>
          <w:szCs w:val="28"/>
        </w:rPr>
      </w:pPr>
      <w:r w:rsidRPr="00E60BB6">
        <w:rPr>
          <w:sz w:val="28"/>
          <w:szCs w:val="28"/>
        </w:rPr>
        <w:t>• Неосведомленность медицинских работников в вопросах собственной правовой защиты.</w:t>
      </w:r>
    </w:p>
    <w:p w14:paraId="6CDB0502" w14:textId="77777777" w:rsidR="00501537" w:rsidRPr="00E60BB6" w:rsidRDefault="00501537" w:rsidP="00501537">
      <w:pPr>
        <w:ind w:firstLine="141"/>
        <w:jc w:val="both"/>
        <w:rPr>
          <w:sz w:val="28"/>
          <w:szCs w:val="28"/>
        </w:rPr>
      </w:pPr>
      <w:r w:rsidRPr="00E60BB6">
        <w:rPr>
          <w:sz w:val="28"/>
          <w:szCs w:val="28"/>
        </w:rPr>
        <w:t>• Недостаточная проработка нормативно-правовых документов, регулирующих взаимоотношения "пациент-врач".</w:t>
      </w:r>
    </w:p>
    <w:p w14:paraId="295C0A26" w14:textId="77777777" w:rsidR="00501537" w:rsidRPr="00E60BB6" w:rsidRDefault="00501537" w:rsidP="00501537">
      <w:pPr>
        <w:ind w:firstLine="141"/>
        <w:jc w:val="both"/>
        <w:rPr>
          <w:sz w:val="28"/>
          <w:szCs w:val="28"/>
        </w:rPr>
      </w:pPr>
      <w:r w:rsidRPr="00E60BB6">
        <w:rPr>
          <w:sz w:val="28"/>
          <w:szCs w:val="28"/>
        </w:rPr>
        <w:t>• Слабая работа профессиональных союзов и медицинских общественных организаций.</w:t>
      </w:r>
      <w:r w:rsidR="000A68CF" w:rsidRPr="000A68CF">
        <w:t xml:space="preserve"> </w:t>
      </w:r>
      <w:r w:rsidR="000A68CF" w:rsidRPr="000A68CF">
        <w:rPr>
          <w:sz w:val="28"/>
          <w:szCs w:val="28"/>
        </w:rPr>
        <w:t>Профсоюзы неактивны, редко участвуют в защите прав своих членов (улучшение условий труда, защита от уголовного или административного преследования, участие в нормотворческом процессе, надзор за объективностью экспертизы и внешнего аудита качества).</w:t>
      </w:r>
    </w:p>
    <w:p w14:paraId="4AFE2759" w14:textId="5F467EC4" w:rsidR="00E92060" w:rsidRDefault="00501537" w:rsidP="00E92060">
      <w:pPr>
        <w:ind w:firstLine="141"/>
        <w:jc w:val="both"/>
        <w:rPr>
          <w:sz w:val="28"/>
          <w:szCs w:val="28"/>
        </w:rPr>
      </w:pPr>
      <w:r w:rsidRPr="00E60BB6">
        <w:rPr>
          <w:sz w:val="28"/>
          <w:szCs w:val="28"/>
        </w:rPr>
        <w:t>• Незаинтересованность руководящих органов в проведении глубокого анализа инцидента, послужившего поводом для обращения в правоохранительные органы</w:t>
      </w:r>
      <w:r w:rsidR="003A3A8B" w:rsidRPr="003A3A8B">
        <w:rPr>
          <w:sz w:val="28"/>
          <w:szCs w:val="28"/>
        </w:rPr>
        <w:t xml:space="preserve"> </w:t>
      </w:r>
      <w:r w:rsidR="003A3A8B">
        <w:rPr>
          <w:sz w:val="28"/>
          <w:szCs w:val="28"/>
        </w:rPr>
        <w:fldChar w:fldCharType="begin" w:fldLock="1"/>
      </w:r>
      <w:r w:rsidR="00467C11">
        <w:rPr>
          <w:sz w:val="28"/>
          <w:szCs w:val="28"/>
        </w:rPr>
        <w:instrText>ADDIN CSL_CITATION {"citationItems":[{"id":"ITEM-1","itemData":{"DOI":"10.23950/1812-2892-2016-4/jcmk-00362","ISSN":"18122892","author":[{"dropping-particle":"","family":"Toleubayev","given":"Medet","non-dropping-particle":"","parse-names":false,"suffix":""}],"container-title":"Journal of Clinical Medicine of Kazakhstan","id":"ITEM-1","issue":"3","issued":{"date-parts":[["2017"]]},"page":"235-243","title":"Attitude towards of medical errors in Kazakhstan and in the world","type":"article-journal","volume":"5"},"uris":["http://www.mendeley.com/documents/?uuid=28a6f5b8-e3be-4d27-b8eb-77e6e6cc73e7"]}],"mendeley":{"formattedCitation":"[93]","plainTextFormattedCitation":"[93]","previouslyFormattedCitation":"[93]"},"properties":{"noteIndex":0},"schema":"https://github.com/citation-style-language/schema/raw/master/csl-citation.json"}</w:instrText>
      </w:r>
      <w:r w:rsidR="003A3A8B">
        <w:rPr>
          <w:sz w:val="28"/>
          <w:szCs w:val="28"/>
        </w:rPr>
        <w:fldChar w:fldCharType="separate"/>
      </w:r>
      <w:r w:rsidR="00467C11" w:rsidRPr="00467C11">
        <w:rPr>
          <w:noProof/>
          <w:sz w:val="28"/>
          <w:szCs w:val="28"/>
        </w:rPr>
        <w:t>[93]</w:t>
      </w:r>
      <w:r w:rsidR="003A3A8B">
        <w:rPr>
          <w:sz w:val="28"/>
          <w:szCs w:val="28"/>
        </w:rPr>
        <w:fldChar w:fldCharType="end"/>
      </w:r>
      <w:r w:rsidRPr="00E60BB6">
        <w:rPr>
          <w:sz w:val="28"/>
          <w:szCs w:val="28"/>
        </w:rPr>
        <w:t>.</w:t>
      </w:r>
    </w:p>
    <w:p w14:paraId="066A9C92" w14:textId="7A54A57D" w:rsidR="00EB4C53" w:rsidRPr="00EB4C53" w:rsidRDefault="00E92060" w:rsidP="00EB4C53">
      <w:pPr>
        <w:ind w:left="113" w:firstLine="709"/>
        <w:jc w:val="both"/>
        <w:rPr>
          <w:sz w:val="28"/>
          <w:szCs w:val="28"/>
        </w:rPr>
      </w:pPr>
      <w:r w:rsidRPr="00FF7983">
        <w:rPr>
          <w:sz w:val="28"/>
          <w:szCs w:val="28"/>
        </w:rPr>
        <w:t>Таким образом,</w:t>
      </w:r>
      <w:r w:rsidR="009B03D7" w:rsidRPr="00FF7983">
        <w:rPr>
          <w:sz w:val="28"/>
          <w:szCs w:val="28"/>
        </w:rPr>
        <w:t xml:space="preserve"> несмотря на то, что предложено ряд норм, которые концептуально отличаются от действующих. Существует н</w:t>
      </w:r>
      <w:r w:rsidRPr="00FF7983">
        <w:rPr>
          <w:sz w:val="28"/>
          <w:szCs w:val="28"/>
        </w:rPr>
        <w:t>еобходим</w:t>
      </w:r>
      <w:r w:rsidR="009B03D7" w:rsidRPr="00FF7983">
        <w:rPr>
          <w:sz w:val="28"/>
          <w:szCs w:val="28"/>
        </w:rPr>
        <w:t>ость</w:t>
      </w:r>
      <w:r w:rsidR="00FF7983" w:rsidRPr="00FF7983">
        <w:rPr>
          <w:sz w:val="28"/>
          <w:szCs w:val="28"/>
        </w:rPr>
        <w:t xml:space="preserve"> в </w:t>
      </w:r>
      <w:r w:rsidR="00FF7983">
        <w:rPr>
          <w:sz w:val="28"/>
          <w:szCs w:val="28"/>
        </w:rPr>
        <w:t>принятии</w:t>
      </w:r>
      <w:r w:rsidR="00FF7983" w:rsidRPr="00FF7983">
        <w:rPr>
          <w:sz w:val="28"/>
          <w:szCs w:val="28"/>
        </w:rPr>
        <w:t xml:space="preserve"> эффективных </w:t>
      </w:r>
      <w:r w:rsidR="00EB4C53" w:rsidRPr="00EB4C53">
        <w:rPr>
          <w:sz w:val="28"/>
          <w:szCs w:val="28"/>
        </w:rPr>
        <w:t>межсекторальных решений, направленных в первую очередь на формирование и развитие культуры безопасности в сфере здравоохранения.</w:t>
      </w:r>
    </w:p>
    <w:p w14:paraId="7719759B" w14:textId="271611D5" w:rsidR="00E60BB6" w:rsidRPr="00E60BB6" w:rsidRDefault="00E60BB6" w:rsidP="00EB4C53">
      <w:pPr>
        <w:jc w:val="both"/>
        <w:rPr>
          <w:sz w:val="28"/>
          <w:szCs w:val="28"/>
        </w:rPr>
      </w:pPr>
    </w:p>
    <w:p w14:paraId="43C95A2A" w14:textId="66E7AC3E" w:rsidR="00877ACD" w:rsidRPr="00FB08C1" w:rsidRDefault="00E60BB6" w:rsidP="00085FB3">
      <w:pPr>
        <w:ind w:firstLine="708"/>
        <w:jc w:val="both"/>
        <w:rPr>
          <w:b/>
          <w:bCs/>
          <w:sz w:val="28"/>
          <w:szCs w:val="28"/>
        </w:rPr>
      </w:pPr>
      <w:r w:rsidRPr="00E60BB6">
        <w:rPr>
          <w:b/>
          <w:bCs/>
          <w:sz w:val="28"/>
          <w:szCs w:val="28"/>
        </w:rPr>
        <w:lastRenderedPageBreak/>
        <w:t>1.4. Организация медико-правового регулирования в сфере обеспечения безопасности медицинской деятельности в отдельных странах членах-организации экономического сотрудничества и развития</w:t>
      </w:r>
      <w:r w:rsidR="008E4026">
        <w:rPr>
          <w:b/>
          <w:bCs/>
          <w:sz w:val="28"/>
          <w:szCs w:val="28"/>
        </w:rPr>
        <w:t>.</w:t>
      </w:r>
    </w:p>
    <w:p w14:paraId="708E4A68" w14:textId="1972D9E0" w:rsidR="00E60BB6" w:rsidRPr="00E60BB6" w:rsidRDefault="00E60BB6" w:rsidP="00E60BB6">
      <w:pPr>
        <w:ind w:firstLine="708"/>
        <w:jc w:val="both"/>
        <w:rPr>
          <w:color w:val="000000"/>
          <w:sz w:val="28"/>
          <w:szCs w:val="28"/>
          <w:shd w:val="clear" w:color="auto" w:fill="FFFFFF"/>
          <w:lang w:val="kk-KZ"/>
        </w:rPr>
      </w:pPr>
      <w:r w:rsidRPr="00E60BB6">
        <w:rPr>
          <w:color w:val="000000"/>
          <w:sz w:val="28"/>
          <w:szCs w:val="28"/>
          <w:shd w:val="clear" w:color="auto" w:fill="FFFFFF"/>
        </w:rPr>
        <w:t>Права человека являются главной целью многих международных организаций здравоохранения и важным обязательством для стран. Однако, соблюдение государствами прав человека сильно варьируется и зачастую подрываются влиятельными политическими и экономическими интересами.</w:t>
      </w:r>
      <w:r w:rsidRPr="00E60BB6">
        <w:rPr>
          <w:color w:val="000000"/>
          <w:shd w:val="clear" w:color="auto" w:fill="FFFFFF"/>
        </w:rPr>
        <w:t xml:space="preserve"> </w:t>
      </w:r>
      <w:r w:rsidRPr="00E60BB6">
        <w:rPr>
          <w:color w:val="000000"/>
          <w:sz w:val="28"/>
          <w:szCs w:val="28"/>
          <w:shd w:val="clear" w:color="auto" w:fill="FFFFFF"/>
        </w:rPr>
        <w:t xml:space="preserve">Отсутствие суверенной власти и четкой иерархии норм и правил, в следствие чего международное право сталкивается с многочисленными проблемами управления, включая обеспечение эффективного осуществления и соблюдения норм и правил </w:t>
      </w:r>
      <w:r w:rsidRPr="00E60BB6">
        <w:rPr>
          <w:color w:val="000000"/>
          <w:sz w:val="28"/>
          <w:szCs w:val="28"/>
          <w:shd w:val="clear" w:color="auto" w:fill="FFFFFF"/>
          <w:lang w:val="kk-KZ"/>
        </w:rPr>
        <w:fldChar w:fldCharType="begin" w:fldLock="1"/>
      </w:r>
      <w:r w:rsidR="006B64B3">
        <w:rPr>
          <w:color w:val="000000"/>
          <w:sz w:val="28"/>
          <w:szCs w:val="28"/>
          <w:shd w:val="clear" w:color="auto" w:fill="FFFFFF"/>
          <w:lang w:val="kk-KZ"/>
        </w:rPr>
        <w:instrText>ADDIN CSL_CITATION {"citationItems":[{"id":"ITEM-1","itemData":{"DOI":"10.1016/S0140-6736(19)30233-8","ISSN":"1474547X","PMID":"31053306","author":[{"dropping-particle":"","family":"Gostin","given":"Lawrence O.","non-dropping-particle":"","parse-names":false,"suffix":""},{"dropping-particle":"","family":"Monahan","given":"John T.","non-dropping-particle":"","parse-names":false,"suffix":""},{"dropping-particle":"","family":"Kaldor","given":"Jenny","non-dropping-particle":"","parse-names":false,"suffix":""},{"dropping-particle":"","family":"DeBartolo","given":"Mary","non-dropping-particle":"","parse-names":false,"suffix":""},{"dropping-particle":"","family":"Friedman","given":"Eric A.","non-dropping-particle":"","parse-names":false,"suffix":""},{"dropping-particle":"","family":"Gottschalk","given":"Katie","non-dropping-particle":"","parse-names":false,"suffix":""},{"dropping-particle":"","family":"Kim","given":"Susan C.","non-dropping-particle":"","parse-names":false,"suffix":""},{"dropping-particle":"","family":"Alwan","given":"Ala","non-dropping-particle":"","parse-names":false,"suffix":""},{"dropping-particle":"","family":"Binagwaho","given":"Agnes","non-dropping-particle":"","parse-names":false,"suffix":""},{"dropping-particle":"","family":"Burci","given":"Gian Luca","non-dropping-particle":"","parse-names":false,"suffix":""},{"dropping-particle":"","family":"Cabal","given":"Luisa","non-dropping-particle":"","parse-names":false,"suffix":""},{"dropping-particle":"","family":"DeLand","given":"Katherine","non-dropping-particle":"","parse-names":false,"suffix":""},{"dropping-particle":"","family":"Evans","given":"Timothy Grant","non-dropping-particle":"","parse-names":false,"suffix":""},{"dropping-particle":"","family":"Goosby","given":"Eric","non-dropping-particle":"","parse-names":false,"suffix":""},{"dropping-particle":"","family":"Hossain","given":"Sara","non-dropping-particle":"","parse-names":false,"suffix":""},{"dropping-particle":"","family":"Koh","given":"Howard","non-dropping-particle":"","parse-names":false,"suffix":""},{"dropping-particle":"","family":"Ooms","given":"Gorik","non-dropping-particle":"","parse-names":false,"suffix":""},{"dropping-particle":"","family":"Roses Periago","given":"Mirta","non-dropping-particle":"","parse-names":false,"suffix":""},{"dropping-particle":"","family":"Uprimny","given":"Rodrigo","non-dropping-particle":"","parse-names":false,"suffix":""},{"dropping-particle":"","family":"Yamin","given":"Alicia Ely","non-dropping-particle":"","parse-names":false,"suffix":""}],"container-title":"The Lancet","id":"ITEM-1","issue":"10183","issued":{"date-parts":[["2019"]]},"page":"1857-1910","title":"The legal determinants of health: harnessing the power of law for global health and sustainable development","type":"article","volume":"393"},"uris":["http://www.mendeley.com/documents/?uuid=fc097c61-9b60-3202-a1eb-63ae27218b5b"]}],"mendeley":{"formattedCitation":"[189]","plainTextFormattedCitation":"[189]","previouslyFormattedCitation":"[188]"},"properties":{"noteIndex":0},"schema":"https://github.com/citation-style-language/schema/raw/master/csl-citation.json"}</w:instrText>
      </w:r>
      <w:r w:rsidRPr="00E60BB6">
        <w:rPr>
          <w:color w:val="000000"/>
          <w:sz w:val="28"/>
          <w:szCs w:val="28"/>
          <w:shd w:val="clear" w:color="auto" w:fill="FFFFFF"/>
          <w:lang w:val="kk-KZ"/>
        </w:rPr>
        <w:fldChar w:fldCharType="separate"/>
      </w:r>
      <w:r w:rsidR="006B64B3" w:rsidRPr="006B64B3">
        <w:rPr>
          <w:noProof/>
          <w:color w:val="000000"/>
          <w:sz w:val="28"/>
          <w:szCs w:val="28"/>
          <w:shd w:val="clear" w:color="auto" w:fill="FFFFFF"/>
          <w:lang w:val="kk-KZ"/>
        </w:rPr>
        <w:t>[189]</w:t>
      </w:r>
      <w:r w:rsidRPr="00E60BB6">
        <w:rPr>
          <w:color w:val="000000"/>
          <w:sz w:val="28"/>
          <w:szCs w:val="28"/>
          <w:shd w:val="clear" w:color="auto" w:fill="FFFFFF"/>
          <w:lang w:val="kk-KZ"/>
        </w:rPr>
        <w:fldChar w:fldCharType="end"/>
      </w:r>
      <w:r w:rsidRPr="00E60BB6">
        <w:rPr>
          <w:color w:val="000000"/>
          <w:sz w:val="28"/>
          <w:szCs w:val="28"/>
          <w:shd w:val="clear" w:color="auto" w:fill="FFFFFF"/>
          <w:lang w:val="kk-KZ"/>
        </w:rPr>
        <w:t>.</w:t>
      </w:r>
    </w:p>
    <w:p w14:paraId="1DC96E9F" w14:textId="439046A6" w:rsidR="00E60BB6" w:rsidRPr="00E60BB6" w:rsidRDefault="00E60BB6" w:rsidP="00E60BB6">
      <w:pPr>
        <w:ind w:firstLine="708"/>
        <w:jc w:val="both"/>
        <w:rPr>
          <w:color w:val="000000"/>
          <w:sz w:val="28"/>
          <w:szCs w:val="28"/>
          <w:shd w:val="clear" w:color="auto" w:fill="FFFFFF"/>
        </w:rPr>
      </w:pPr>
      <w:r w:rsidRPr="00E60BB6">
        <w:rPr>
          <w:color w:val="000000"/>
          <w:sz w:val="28"/>
          <w:szCs w:val="28"/>
          <w:shd w:val="clear" w:color="auto" w:fill="FFFFFF"/>
        </w:rPr>
        <w:t xml:space="preserve">Правовое регулирование в отношении здоровья является ключевым фактором прогресса в достижении глобального здоровья и устойчивого развития. Однако слишком часто в странах отсутствует базовая правовая инфраструктура или возможности для ее создания. В докладе ВОЗ «Влияние права на здоровье: жизненно важная роль закона» выдвигается несколько причин, по которым необходимо наращивание правового потенциала. Во-первых, в отчете говорится, что со временем законы устарели, раздробились, неоднозначны или непоследовательны. Таким образом, должностные лица здравоохранения могут не иметь юридических компетенций для осуществления новых, основанных на фактических данных вмешательств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{"citationItems":[{"id":"ITEM-1","itemData":{"DOI":"10.2105/AJPH.2017.304077","ISSN":"15410048","PMID":"29019787","author":[{"dropping-particle":"","family":"Gostin","given":"Lawrence O.","non-dropping-particle":"","parse-names":false,"suffix":""},{"dropping-particle":"","family":"Cathaoir","given":"Katharina O.","non-dropping-particle":"","parse-names":false,"suffix":""},{"dropping-particle":"","family":"Roache","given":"Sarah A.","non-dropping-particle":"","parse-names":false,"suffix":""},{"dropping-particle":"","family":"Magnusson","given":"Roger S.","non-dropping-particle":"","parse-names":false,"suffix":""},{"dropping-particle":"","family":"Krech","given":"Rudiger","non-dropping-particle":"","parse-names":false,"suffix":""},{"dropping-particle":"","family":"Solomon","given":"Steven A.","non-dropping-particle":"","parse-names":false,"suffix":""},{"dropping-particle":"","family":"Walton","given":"Derek","non-dropping-particle":"","parse-names":false,"suffix":""},{"dropping-particle":"","family":"Kieny","given":"Marie Paule","non-dropping-particle":"","parse-names":false,"suffix":""},{"dropping-particle":"","family":"Patterson","given":"David W.","non-dropping-particle":"","parse-names":false,"suffix":""},{"dropping-particle":"","family":"Burci","given":"Gian Luca","non-dropping-particle":"","parse-names":false,"suffix":""}],"container-title":"American Journal of Public Health","id":"ITEM-1","issue":"11","issued":{"date-parts":[["2017"]]},"page":"1755-1756","title":"Advancing the right to health - The vital role of law","type":"article","volume":"107"},"uris":["http://www.mendeley.com/documents/?uuid=fae8faff-1cdf-3c33-a171-a57ad80c37d3"]}],"mendeley":{"formattedCitation":"[190]","plainTextFormattedCitation":"[190]","previouslyFormattedCitation":"[189]"},"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[190]</w:t>
      </w:r>
      <w:r w:rsidRPr="00E60BB6">
        <w:rPr>
          <w:color w:val="000000"/>
          <w:sz w:val="28"/>
          <w:szCs w:val="28"/>
          <w:shd w:val="clear" w:color="auto" w:fill="FFFFFF"/>
        </w:rPr>
        <w:fldChar w:fldCharType="end"/>
      </w:r>
      <w:r w:rsidRPr="00E60BB6">
        <w:rPr>
          <w:color w:val="000000"/>
          <w:sz w:val="28"/>
          <w:szCs w:val="28"/>
          <w:shd w:val="clear" w:color="auto" w:fill="FFFFFF"/>
        </w:rPr>
        <w:t>.</w:t>
      </w:r>
    </w:p>
    <w:p w14:paraId="53A58089" w14:textId="61B9205F" w:rsidR="00E60BB6" w:rsidRPr="00E60BB6" w:rsidRDefault="00E60BB6" w:rsidP="00E60BB6">
      <w:pPr>
        <w:ind w:firstLine="708"/>
        <w:jc w:val="both"/>
        <w:rPr>
          <w:color w:val="000000"/>
          <w:sz w:val="28"/>
          <w:szCs w:val="28"/>
          <w:shd w:val="clear" w:color="auto" w:fill="FFFFFF"/>
        </w:rPr>
      </w:pPr>
      <w:r w:rsidRPr="00E60BB6">
        <w:rPr>
          <w:color w:val="000000"/>
          <w:sz w:val="28"/>
          <w:szCs w:val="28"/>
          <w:shd w:val="clear" w:color="auto" w:fill="FFFFFF"/>
        </w:rPr>
        <w:t>Правовое регулирование в отношении здоровья относится к двум взаимосвязанным аспектам: эффективная правовая среда, которая включает в себя инфраструктуру для разработки, реализации и обеспечения соблюдения законов, которые в дальнейшем способствуют обеспечению здоровья на основе справедливости, а также объективного разрешения возникающих конфликтов. Надежная и растущая официальная база данных, основанная на строгом мониторинге и оценке существующих законов, междисциплинарная сила закона о здоровье. К последним относятся хорошо подготовленные специалисты, которые обмениваются информацией и стратегиями, тем самым оказывая правовую поддержку</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{"citationItems":[{"id":"ITEM-1","itemData":{"DOI":"10.1146/annurev-publhealth-032315-021841","ISSN":"15452093","PMID":"26667606","abstract":"Public health law has roots in both law and science. For more than a century, lawyers have helped develop and implement health laws; over the past 50 years, scientific evaluation of the health effects of laws and legal practices has achieved high levels of rigor and influence. We describe an emerging model of public health law that unites these two traditions. This transdisciplinary model adds scientific practices to the lawyerly functions of normative and doctrinal research, counseling, and representation. These practices include policy surveillance and empirical public health law research on the efficacy of legal interventions and the impact of laws and legal practices on health and health system operation. A transdisciplinary model of public health law, melding its legal and scientific facets, can help break down enduring cultural, disciplinary, and resource barriers that have prevented the full recognition and optimal role of law in public health.","author":[{"dropping-particle":"","family":"Burris","given":"Scott","non-dropping-particle":"","parse-names":false,"suffix":""},{"dropping-particle":"","family":"Ashe","given":"Marice","non-dropping-particle":"","parse-names":false,"suffix":""},{"dropping-particle":"","family":"Levin","given":"Donna","non-dropping-particle":"","parse-names":false,"suffix":""},{"dropping-particle":"","family":"Penn","given":"Matthew","non-dropping-particle":"","parse-names":false,"suffix":""},{"dropping-particle":"","family":"Larkin","given":"Michelle","non-dropping-particle":"","parse-names":false,"suffix":""}],"container-title":"Annual Review of Public Health","id":"ITEM-1","issued":{"date-parts":[["2016"]]},"page":"135-148","title":"A Transdisciplinary Approach to Public Health Law: The Emerging Practice of Legal Epidemiology","type":"article","volume":"37"},"uris":["http://www.mendeley.com/documents/?uuid=f7d60417-f93c-3686-aa69-2d37dcfb2b3c"]}],"mendeley":{"formattedCitation":"[191]","plainTextFormattedCitation":"[191]","previouslyFormattedCitation":"[190]"},"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[191]</w:t>
      </w:r>
      <w:r w:rsidRPr="00E60BB6">
        <w:rPr>
          <w:color w:val="000000"/>
          <w:sz w:val="28"/>
          <w:szCs w:val="28"/>
          <w:shd w:val="clear" w:color="auto" w:fill="FFFFFF"/>
        </w:rPr>
        <w:fldChar w:fldCharType="end"/>
      </w:r>
      <w:r w:rsidRPr="00E60BB6">
        <w:rPr>
          <w:color w:val="000000"/>
          <w:sz w:val="28"/>
          <w:szCs w:val="28"/>
          <w:shd w:val="clear" w:color="auto" w:fill="FFFFFF"/>
        </w:rPr>
        <w:t>.</w:t>
      </w:r>
    </w:p>
    <w:p w14:paraId="0F40D925" w14:textId="53855B45" w:rsidR="00E60BB6" w:rsidRPr="00E60BB6" w:rsidRDefault="00E60BB6" w:rsidP="00E60BB6">
      <w:pPr>
        <w:ind w:firstLine="708"/>
        <w:jc w:val="both"/>
        <w:rPr>
          <w:color w:val="0000FF"/>
          <w:sz w:val="28"/>
          <w:szCs w:val="28"/>
          <w:u w:val="single"/>
        </w:rPr>
      </w:pPr>
      <w:r w:rsidRPr="00E60BB6">
        <w:rPr>
          <w:color w:val="000000"/>
          <w:sz w:val="28"/>
          <w:szCs w:val="28"/>
          <w:shd w:val="clear" w:color="auto" w:fill="FFFFFF"/>
        </w:rPr>
        <w:t xml:space="preserve">При эффективном использовании норм и правил, они способствуют становлению устойчивых трансформационных социальных изменений. Стоит отметить, что при неправильном использовании закона возникают риски нанесения серьезного вреда. Санкционирование дискриминации и неравенства, наложение барьеров доступа, создание умышленного запутывания и тем самым усложняют процесс. Право - это всего лишь инструмент, и его эффективность зависит от того, как этот инструмент используется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{"citationItems":[{"id":"ITEM-1","itemData":{"DOI":"10.1016/S0140-6736(19)30233-8","ISSN":"1474547X","PMID":"31053306","author":[{"dropping-particle":"","family":"Gostin","given":"Lawrence O.","non-dropping-particle":"","parse-names":false,"suffix":""},{"dropping-particle":"","family":"Monahan","given":"John T.","non-dropping-particle":"","parse-names":false,"suffix":""},{"dropping-particle":"","family":"Kaldor","given":"Jenny","non-dropping-particle":"","parse-names":false,"suffix":""},{"dropping-particle":"","family":"DeBartolo","given":"Mary","non-dropping-particle":"","parse-names":false,"suffix":""},{"dropping-particle":"","family":"Friedman","given":"Eric A.","non-dropping-particle":"","parse-names":false,"suffix":""},{"dropping-particle":"","family":"Gottschalk","given":"Katie","non-dropping-particle":"","parse-names":false,"suffix":""},{"dropping-particle":"","family":"Kim","given":"Susan C.","non-dropping-particle":"","parse-names":false,"suffix":""},{"dropping-particle":"","family":"Alwan","given":"Ala","non-dropping-particle":"","parse-names":false,"suffix":""},{"dropping-particle":"","family":"Binagwaho","given":"Agnes","non-dropping-particle":"","parse-names":false,"suffix":""},{"dropping-particle":"","family":"Burci","given":"Gian Luca","non-dropping-particle":"","parse-names":false,"suffix":""},{"dropping-particle":"","family":"Cabal","given":"Luisa","non-dropping-particle":"","parse-names":false,"suffix":""},{"dropping-particle":"","family":"DeLand","given":"Katherine","non-dropping-particle":"","parse-names":false,"suffix":""},{"dropping-particle":"","family":"Evans","given":"Timothy Grant","non-dropping-particle":"","parse-names":false,"suffix":""},{"dropping-particle":"","family":"Goosby","given":"Eric","non-dropping-particle":"","parse-names":false,"suffix":""},{"dropping-particle":"","family":"Hossain","given":"Sara","non-dropping-particle":"","parse-names":false,"suffix":""},{"dropping-particle":"","family":"Koh","given":"Howard","non-dropping-particle":"","parse-names":false,"suffix":""},{"dropping-particle":"","family":"Ooms","given":"Gorik","non-dropping-particle":"","parse-names":false,"suffix":""},{"dropping-particle":"","family":"Roses Periago","given":"Mirta","non-dropping-particle":"","parse-names":false,"suffix":""},{"dropping-particle":"","family":"Uprimny","given":"Rodrigo","non-dropping-particle":"","parse-names":false,"suffix":""},{"dropping-particle":"","family":"Yamin","given":"Alicia Ely","non-dropping-particle":"","parse-names":false,"suffix":""}],"container-title":"The Lancet","id":"ITEM-1","issue":"10183","issued":{"date-parts":[["2019"]]},"page":"1857-1910","title":"The legal determinants of health: harnessing the power of law for global health and sustainable development","type":"article","volume":"393"},"uris":["http://www.mendeley.com/documents/?uuid=fc097c61-9b60-3202-a1eb-63ae27218b5b"]}],"mendeley":{"formattedCitation":"[189]","plainTextFormattedCitation":"[189]","previouslyFormattedCitation":"[188]"},"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[189]</w:t>
      </w:r>
      <w:r w:rsidRPr="00E60BB6">
        <w:rPr>
          <w:color w:val="000000"/>
          <w:sz w:val="28"/>
          <w:szCs w:val="28"/>
          <w:shd w:val="clear" w:color="auto" w:fill="FFFFFF"/>
        </w:rPr>
        <w:fldChar w:fldCharType="end"/>
      </w:r>
      <w:r w:rsidRPr="00E60BB6">
        <w:rPr>
          <w:color w:val="000000"/>
          <w:sz w:val="28"/>
          <w:szCs w:val="28"/>
          <w:shd w:val="clear" w:color="auto" w:fill="FFFFFF"/>
        </w:rPr>
        <w:t>.</w:t>
      </w:r>
      <w:r w:rsidRPr="00E60BB6">
        <w:rPr>
          <w:sz w:val="28"/>
          <w:szCs w:val="28"/>
        </w:rPr>
        <w:t xml:space="preserve"> </w:t>
      </w:r>
    </w:p>
    <w:p w14:paraId="45D71DF5" w14:textId="7EE21AA1" w:rsidR="00E60BB6" w:rsidRPr="00E60BB6" w:rsidRDefault="00E60BB6" w:rsidP="00E60BB6">
      <w:pPr>
        <w:ind w:firstLine="708"/>
        <w:jc w:val="both"/>
        <w:rPr>
          <w:color w:val="000000"/>
          <w:sz w:val="28"/>
          <w:szCs w:val="28"/>
          <w:shd w:val="clear" w:color="auto" w:fill="FFFFFF"/>
          <w:vertAlign w:val="superscript"/>
        </w:rPr>
      </w:pPr>
      <w:r w:rsidRPr="00E60BB6">
        <w:rPr>
          <w:color w:val="000000"/>
          <w:sz w:val="28"/>
          <w:szCs w:val="28"/>
          <w:shd w:val="clear" w:color="auto" w:fill="FFFFFF"/>
        </w:rPr>
        <w:t xml:space="preserve">По мнению ВОЗ, глобальная медицинская дипломатия в области здравоохранения объединяет такие дисциплины как, общественное здравоохранение, международные отношения, управление, право и экономика и  таким образом, фокусируется на переговорах, которые формируют и управляют мировой политической средой здравоохранения»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{"citationItems":[{"id":"ITEM-1","itemData":{"DOI":"10.1016/j.socscimed.2016.03.004","ISSN":"18735347","PMID":"26994358","abstract":"Global health diplomacy (GHD) describes the practices by which governments and non-state actors attempt to coordinate and orchestrate global policy solutions to improve global health. As an emerging field of practice, there is little academic work that has comprehensively examined and synthesized the theorization of Global Health Diplomacy (GHD), nor looked at why specific health concerns enter into foreign policy discussion and agendas. With the objective of uncovering the driving forces behind and theoretical explanations of GHD, we conducted a critical literature review. We searched three English-language scholarly databases using standardized search terms which yielded 606 articles. After screening of abstracts based on our inclusion/exclusion criteria, we retained 135 articles for importing into NVivo10 and coding. We found a lack of rigorous theorizing about GHD and fragmentation of the GHD literature which is not clearly structured around key issues and their theoretical explanations. To address this lack of theoretical grounding, we link the findings from the GHD literature to how theoretical concepts used in International Relations (IR) have been, and could be invoked in explaining GHD more effectively. To do this, we develop a theoretical taxonomy to explain GHD outcomes based on a popular categorization in IR, identifying three levels of analysis (individual, domestic/national, and global/international) and the driving forces for the integration of health into foreign policy at each level.","author":[{"dropping-particle":"","family":"Ruckert","given":"Arne","non-dropping-particle":"","parse-names":false,"suffix":""},{"dropping-particle":"","family":"Labonté","given":"Ronald","non-dropping-particle":"","parse-names":false,"suffix":""},{"dropping-particle":"","family":"Lencucha","given":"Raphael","non-dropping-particle":"","parse-names":false,"suffix":""},{"dropping-particle":"","family":"Runnels","given":"Vivien","non-dropping-particle":"","parse-names":false,"suffix":""},{"dropping-particle":"","family":"Gagnon","given":"Michelle","non-dropping-particle":"","parse-names":false,"suffix":""}],"container-title":"Social Science and Medicine","id":"ITEM-1","issued":{"date-parts":[["2016"]]},"page":"61-72","title":"Global health diplomacy: A critical review of the literature","type":"article","volume":"155"},"uris":["http://www.mendeley.com/documents/?uuid=c75bb4cc-d326-3242-8679-8c12f3883dab"]}],"mendeley":{"formattedCitation":"[192]","plainTextFormattedCitation":"[192]","previouslyFormattedCitation":"[191]"},"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[192]</w:t>
      </w:r>
      <w:r w:rsidRPr="00E60BB6">
        <w:rPr>
          <w:color w:val="000000"/>
          <w:sz w:val="28"/>
          <w:szCs w:val="28"/>
          <w:shd w:val="clear" w:color="auto" w:fill="FFFFFF"/>
        </w:rPr>
        <w:fldChar w:fldCharType="end"/>
      </w:r>
      <w:r w:rsidRPr="00E60BB6">
        <w:rPr>
          <w:color w:val="000000"/>
          <w:sz w:val="28"/>
          <w:szCs w:val="28"/>
          <w:shd w:val="clear" w:color="auto" w:fill="FFFFFF"/>
        </w:rPr>
        <w:t>.</w:t>
      </w:r>
      <w:r w:rsidRPr="00E60BB6">
        <w:rPr>
          <w:color w:val="000000"/>
          <w:sz w:val="28"/>
          <w:szCs w:val="28"/>
          <w:shd w:val="clear" w:color="auto" w:fill="FFFFFF"/>
          <w:vertAlign w:val="superscript"/>
        </w:rPr>
        <w:t xml:space="preserve"> </w:t>
      </w:r>
    </w:p>
    <w:p w14:paraId="68A51EB6" w14:textId="1339B229" w:rsidR="00E60BB6" w:rsidRPr="00E60BB6" w:rsidRDefault="00E60BB6" w:rsidP="00E60BB6">
      <w:pPr>
        <w:ind w:firstLine="708"/>
        <w:jc w:val="both"/>
        <w:rPr>
          <w:color w:val="000000"/>
          <w:sz w:val="28"/>
          <w:szCs w:val="28"/>
          <w:shd w:val="clear" w:color="auto" w:fill="FFFFFF"/>
        </w:rPr>
      </w:pPr>
      <w:r w:rsidRPr="00E60BB6">
        <w:rPr>
          <w:i/>
          <w:iCs/>
          <w:color w:val="000000"/>
          <w:sz w:val="28"/>
          <w:szCs w:val="28"/>
          <w:shd w:val="clear" w:color="auto" w:fill="FFFFFF"/>
          <w:lang w:val="kk-KZ"/>
        </w:rPr>
        <w:lastRenderedPageBreak/>
        <w:t xml:space="preserve">Опыт </w:t>
      </w:r>
      <w:r w:rsidRPr="00E60BB6">
        <w:rPr>
          <w:i/>
          <w:iCs/>
          <w:color w:val="000000"/>
          <w:sz w:val="28"/>
          <w:szCs w:val="28"/>
          <w:shd w:val="clear" w:color="auto" w:fill="FFFFFF"/>
        </w:rPr>
        <w:t xml:space="preserve"> США.</w:t>
      </w:r>
      <w:r w:rsidRPr="00E60BB6">
        <w:rPr>
          <w:color w:val="000000"/>
          <w:sz w:val="28"/>
          <w:szCs w:val="28"/>
          <w:shd w:val="clear" w:color="auto" w:fill="FFFFFF"/>
        </w:rPr>
        <w:t xml:space="preserve"> </w:t>
      </w:r>
      <w:r w:rsidRPr="00E60BB6">
        <w:rPr>
          <w:color w:val="000000"/>
          <w:sz w:val="28"/>
          <w:szCs w:val="28"/>
          <w:shd w:val="clear" w:color="auto" w:fill="FFFFFF"/>
          <w:lang w:val="kk-KZ"/>
        </w:rPr>
        <w:t>Ю</w:t>
      </w:r>
      <w:r w:rsidRPr="00E60BB6">
        <w:rPr>
          <w:color w:val="000000"/>
          <w:sz w:val="28"/>
          <w:szCs w:val="28"/>
          <w:shd w:val="clear" w:color="auto" w:fill="FFFFFF"/>
        </w:rPr>
        <w:t>ри</w:t>
      </w:r>
      <w:r w:rsidRPr="00E60BB6">
        <w:rPr>
          <w:color w:val="000000"/>
          <w:sz w:val="28"/>
          <w:szCs w:val="28"/>
          <w:shd w:val="clear" w:color="auto" w:fill="FFFFFF"/>
          <w:lang w:val="kk-KZ"/>
        </w:rPr>
        <w:t xml:space="preserve">дические организации </w:t>
      </w:r>
      <w:r w:rsidRPr="00E60BB6">
        <w:rPr>
          <w:color w:val="000000"/>
          <w:sz w:val="28"/>
          <w:szCs w:val="28"/>
          <w:shd w:val="clear" w:color="auto" w:fill="FFFFFF"/>
        </w:rPr>
        <w:t xml:space="preserve">в сфере  прав общественного здравоохранения объединяют специалистов в области общественного здравоохранения, а также  местных и на федеральном уровне государственных служащих.  Правозащитники общественного здоровья и </w:t>
      </w:r>
      <w:r w:rsidR="0047250A">
        <w:rPr>
          <w:color w:val="000000"/>
          <w:sz w:val="28"/>
          <w:szCs w:val="28"/>
          <w:shd w:val="clear" w:color="auto" w:fill="FFFFFF"/>
        </w:rPr>
        <w:t>медицинские ассоциации</w:t>
      </w:r>
      <w:r w:rsidRPr="00E60BB6">
        <w:rPr>
          <w:color w:val="000000"/>
          <w:sz w:val="28"/>
          <w:szCs w:val="28"/>
          <w:shd w:val="clear" w:color="auto" w:fill="FFFFFF"/>
        </w:rPr>
        <w:t xml:space="preserve"> </w:t>
      </w:r>
      <w:r w:rsidRPr="00E60BB6">
        <w:rPr>
          <w:color w:val="000000"/>
          <w:sz w:val="28"/>
          <w:szCs w:val="28"/>
          <w:shd w:val="clear" w:color="auto" w:fill="FFFFFF"/>
          <w:lang w:val="kk-KZ"/>
        </w:rPr>
        <w:t>организуют</w:t>
      </w:r>
      <w:r w:rsidRPr="00E60BB6">
        <w:rPr>
          <w:color w:val="000000"/>
          <w:sz w:val="28"/>
          <w:szCs w:val="28"/>
          <w:shd w:val="clear" w:color="auto" w:fill="FFFFFF"/>
        </w:rPr>
        <w:t xml:space="preserve"> обучение и правовую помощь</w:t>
      </w:r>
      <w:r w:rsidR="00B02DAC" w:rsidRPr="00B02DAC">
        <w:rPr>
          <w:color w:val="000000"/>
          <w:sz w:val="28"/>
          <w:szCs w:val="28"/>
          <w:shd w:val="clear" w:color="auto" w:fill="FFFFFF"/>
        </w:rPr>
        <w:t xml:space="preserve">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{"citationItems":[{"id":"ITEM-1","itemData":{"URL":"http://www.wipo.int/classifications/ipc/en/faq/","abstract":"I. What are the International Health Regulations (2005) and why does The world community need them to enhance global public health security? The International Health Regulations (2005) or \"IHR (2005)\" are an international law which helps countries work together to save lives and livelihoods caused by the international spread of diseases and other health risks. They entered into force on 15 June 2007 and are binding on 194 c o untrie s across t he gl obe, i nc ludi ng all WHO Member States. The IHR (2005) aim to prevent, protect against, control and respond to the international spread of disease while avoiding unnecessary interference with international traffic and trade. The IHR (2005) are also designed to reduce the risk of disea se spread at international airports, ports and ground crossings. Born of an extraordinary global consensus, the IHR (2005) strengthen the collective defences against the multiple and varied public health risks that today's globalized world is facing and which have the potential to be rapidly spread through expanding travel and trade. The IHR (2005) establish a set of rules to support the global outbreak alert and response system and to require countries to improve international surveillance and reporting mechanisms for public health events and to strengthen their national surveillance and response capacities. This makes the IHR (2005) central to ensuring global public health security.","author":[{"dropping-particle":"","family":"WIPO","given":"","non-dropping-particle":"","parse-names":false,"suffix":""}],"container-title":"Health (San Francisco)","id":"ITEM-1","issued":{"date-parts":[["2013"]]},"page":"65","title":"Frequently Asked Questions about the International Patent Classification (IPC)","type":"webpage"},"uris":["http://www.mendeley.com/documents/?uuid=a11491b9-d374-3798-871e-3e12b4045a4d"]}],"mendeley":{"formattedCitation":"[193]","plainTextFormattedCitation":"[193]","previouslyFormattedCitation":"[192]"},"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[193]</w:t>
      </w:r>
      <w:r w:rsidRPr="00E60BB6">
        <w:rPr>
          <w:color w:val="000000"/>
          <w:sz w:val="28"/>
          <w:szCs w:val="28"/>
          <w:shd w:val="clear" w:color="auto" w:fill="FFFFFF"/>
        </w:rPr>
        <w:fldChar w:fldCharType="end"/>
      </w:r>
      <w:r w:rsidRPr="00E60BB6">
        <w:rPr>
          <w:color w:val="000000"/>
          <w:sz w:val="28"/>
          <w:szCs w:val="28"/>
          <w:shd w:val="clear" w:color="auto" w:fill="FFFFFF"/>
        </w:rPr>
        <w:t>.  Сферы юридической экспертизы включают профилактику передозировки</w:t>
      </w:r>
      <w:r w:rsidRPr="00E60BB6">
        <w:rPr>
          <w:color w:val="000000"/>
          <w:sz w:val="28"/>
          <w:szCs w:val="28"/>
          <w:shd w:val="clear" w:color="auto" w:fill="FFFFFF"/>
          <w:lang w:val="kk-KZ"/>
        </w:rPr>
        <w:t xml:space="preserve"> лекарственных средств</w:t>
      </w:r>
      <w:r w:rsidRPr="00E60BB6">
        <w:rPr>
          <w:color w:val="000000"/>
          <w:sz w:val="28"/>
          <w:szCs w:val="28"/>
          <w:shd w:val="clear" w:color="auto" w:fill="FFFFFF"/>
        </w:rPr>
        <w:t xml:space="preserve">, обмен медицинскими данными, профилактику травматизма, </w:t>
      </w:r>
      <w:r w:rsidRPr="00E60BB6">
        <w:rPr>
          <w:color w:val="000000"/>
          <w:sz w:val="28"/>
          <w:szCs w:val="28"/>
          <w:shd w:val="clear" w:color="auto" w:fill="FFFFFF"/>
          <w:lang w:val="kk-KZ"/>
        </w:rPr>
        <w:t xml:space="preserve">охрану </w:t>
      </w:r>
      <w:r w:rsidRPr="00E60BB6">
        <w:rPr>
          <w:color w:val="000000"/>
          <w:sz w:val="28"/>
          <w:szCs w:val="28"/>
          <w:shd w:val="clear" w:color="auto" w:fill="FFFFFF"/>
        </w:rPr>
        <w:t>здоровь</w:t>
      </w:r>
      <w:r w:rsidRPr="00E60BB6">
        <w:rPr>
          <w:color w:val="000000"/>
          <w:sz w:val="28"/>
          <w:szCs w:val="28"/>
          <w:shd w:val="clear" w:color="auto" w:fill="FFFFFF"/>
          <w:lang w:val="kk-KZ"/>
        </w:rPr>
        <w:t>я</w:t>
      </w:r>
      <w:r w:rsidRPr="00E60BB6">
        <w:rPr>
          <w:color w:val="000000"/>
          <w:sz w:val="28"/>
          <w:szCs w:val="28"/>
          <w:shd w:val="clear" w:color="auto" w:fill="FFFFFF"/>
        </w:rPr>
        <w:t xml:space="preserve"> матери и ребенка, а</w:t>
      </w:r>
      <w:r w:rsidRPr="00E60BB6">
        <w:rPr>
          <w:color w:val="000000"/>
          <w:sz w:val="28"/>
          <w:szCs w:val="28"/>
          <w:shd w:val="clear" w:color="auto" w:fill="FFFFFF"/>
          <w:lang w:val="kk-KZ"/>
        </w:rPr>
        <w:t xml:space="preserve"> также </w:t>
      </w:r>
      <w:r w:rsidRPr="00E60BB6">
        <w:rPr>
          <w:color w:val="000000"/>
          <w:sz w:val="28"/>
          <w:szCs w:val="28"/>
          <w:shd w:val="clear" w:color="auto" w:fill="FFFFFF"/>
        </w:rPr>
        <w:t xml:space="preserve">гигиену окружающей среды. В США медико-правовые организации включают в себя вопросы здоровья, общественного здравоохранения и юридической экспертизы на благо пациентов. Кроме того, они участвуют в системных изменениях и улучшают здоровье населения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{"citationItems":[{"id":"ITEM-1","itemData":{"abstract":"The National Center for Medical-Legal Partnership's mission is to mainstream an integrated medical-legal approach to health and health care for patients and populations by: (1) Transforming the focus of health care and legal practice from people to popu-lations; (2) Building and informing the evidence base to support the medical-legal partnership approach; and (3) Redefining in-terprofessional education with an emphasis on training health care, public health and legal professionals together. It is a proj-ect of the Milken Institute School of Public Health at the George Washington University. www.medical-legalpartnership.org In June 2014, the Health Resources and Services Administra-tion awarded a National Cooperative Agreement to the National Center for Medical-Legal Partnership to provide training and technical assistance to health center program participants to support the integration of civil aid legal services into health care delivery at health centers.","author":[{"dropping-particle":"","family":"Regenstein","given":"Marsha","non-dropping-particle":"","parse-names":false,"suffix":""},{"dropping-particle":"","family":"Teitelbaum","given":"Joel","non-dropping-particle":"","parse-names":false,"suffix":""},{"dropping-particle":"","family":"Sharac","given":"Jessica","non-dropping-particle":"","parse-names":false,"suffix":""},{"dropping-particle":"","family":"Phyu","given":"Ei","non-dropping-particle":"","parse-names":false,"suffix":""}],"container-title":"National Center for Medical-Legal Partnership","id":"ITEM-1","issue":"February","issued":{"date-parts":[["2015"]]},"number-of-pages":"567","title":"Medical-legal partnership and health centers: Addressing patients’ health-harming civil legal needs as part of primary care","type":"report"},"uris":["http://www.mendeley.com/documents/?uuid=6faf1589-afb0-3894-a388-2cc735c0202c"]}],"mendeley":{"formattedCitation":"[194]","plainTextFormattedCitation":"[194]","previouslyFormattedCitation":"[193]"},"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[194]</w:t>
      </w:r>
      <w:r w:rsidRPr="00E60BB6">
        <w:rPr>
          <w:color w:val="000000"/>
          <w:sz w:val="28"/>
          <w:szCs w:val="28"/>
          <w:shd w:val="clear" w:color="auto" w:fill="FFFFFF"/>
        </w:rPr>
        <w:fldChar w:fldCharType="end"/>
      </w:r>
      <w:r w:rsidRPr="00E60BB6">
        <w:rPr>
          <w:color w:val="000000"/>
          <w:sz w:val="28"/>
          <w:szCs w:val="28"/>
          <w:shd w:val="clear" w:color="auto" w:fill="FFFFFF"/>
        </w:rPr>
        <w:t>. Медицинско-правовые объединения оказывают поддержку пациентам, тем самым позволяя им отстаивать свои права и получать доступ к необходимым медицинским услугам.</w:t>
      </w:r>
    </w:p>
    <w:p w14:paraId="21981CBD" w14:textId="4CCD8644" w:rsidR="00E60BB6" w:rsidRPr="00E60BB6" w:rsidRDefault="00E60BB6" w:rsidP="00E60BB6">
      <w:pPr>
        <w:ind w:firstLine="708"/>
        <w:jc w:val="both"/>
        <w:rPr>
          <w:b/>
          <w:bCs/>
          <w:sz w:val="28"/>
          <w:szCs w:val="28"/>
        </w:rPr>
      </w:pPr>
      <w:r w:rsidRPr="00E60BB6">
        <w:rPr>
          <w:i/>
          <w:iCs/>
          <w:color w:val="000000"/>
          <w:sz w:val="28"/>
          <w:szCs w:val="28"/>
          <w:shd w:val="clear" w:color="auto" w:fill="FFFFFF"/>
        </w:rPr>
        <w:t>Опыт Дании.</w:t>
      </w:r>
      <w:r w:rsidRPr="00E60BB6">
        <w:rPr>
          <w:color w:val="000000"/>
          <w:sz w:val="28"/>
          <w:szCs w:val="28"/>
          <w:shd w:val="clear" w:color="auto" w:fill="FFFFFF"/>
        </w:rPr>
        <w:t xml:space="preserve"> Участие общественности и открытые форумы также позволяют гражданскому обществу понять цель закона о здоровье и более эффективно участвовать в политическом процессе. В свою очередь, это может способствовать соблюдению норм и стандартов, установленных законами о здоровье. Например, в Дании группы общественного здравоохранения работали с правительством, отраслевыми органами и организациями гражданского общества, чтобы повысить осведомленность общественности о сердечно-сосудистых рисках потребления искусственных трансжиров</w:t>
      </w:r>
      <w:r w:rsidRPr="00E60BB6">
        <w:rPr>
          <w:color w:val="000000"/>
          <w:sz w:val="28"/>
          <w:szCs w:val="28"/>
          <w:shd w:val="clear" w:color="auto" w:fill="FFFFFF"/>
          <w:lang w:val="kk-KZ"/>
        </w:rPr>
        <w:t xml:space="preserve"> </w:t>
      </w:r>
      <w:r w:rsidRPr="00E60BB6">
        <w:rPr>
          <w:color w:val="000000"/>
          <w:sz w:val="28"/>
          <w:szCs w:val="28"/>
          <w:shd w:val="clear" w:color="auto" w:fill="FFFFFF"/>
          <w:lang w:val="kk-KZ"/>
        </w:rPr>
        <w:fldChar w:fldCharType="begin" w:fldLock="1"/>
      </w:r>
      <w:r w:rsidR="006B64B3">
        <w:rPr>
          <w:color w:val="000000"/>
          <w:sz w:val="28"/>
          <w:szCs w:val="28"/>
          <w:shd w:val="clear" w:color="auto" w:fill="FFFFFF"/>
          <w:lang w:val="kk-KZ"/>
        </w:rPr>
        <w:instrText>ADDIN CSL_CITATION {"citationItems":[{"id":"ITEM-1","itemData":{"DOI":"10.1136/bmj.a2426","ISSN":"09598146","PMID":"19008272","author":[{"dropping-particle":"","family":"Vincent","given":"Charles","non-dropping-particle":"","parse-names":false,"suffix":""},{"dropping-particle":"","family":"Aylin","given":"Paul","non-dropping-particle":"","parse-names":false,"suffix":""},{"dropping-particle":"","family":"Franklin","given":"Bryony Dean","non-dropping-particle":"","parse-names":false,"suffix":""},{"dropping-particle":"","family":"Holmes","given":"Alison","non-dropping-particle":"","parse-names":false,"suffix":""},{"dropping-particle":"","family":"Iskander","given":"Sandra","non-dropping-particle":"","parse-names":false,"suffix":""},{"dropping-particle":"","family":"Jacklin","given":"Ann","non-dropping-particle":"","parse-names":false,"suffix":""},{"dropping-particle":"","family":"Moorthy","given":"Krishna","non-dropping-particle":"","parse-names":false,"suffix":""}],"container-title":"BMJ","id":"ITEM-1","issue":"7680","issued":{"date-parts":[["2008"]]},"page":"1205-1207","title":"Is health care getting safer?","type":"article","volume":"337"},"uris":["http://www.mendeley.com/documents/?uuid=4b4db997-89b1-38e0-a8cc-40c6497fe31a"]},{"id":"ITEM-2","itemData":{"DOI":"10.1038/ejcn.2009.15","ISSN":"14765640","abstract":"The purpose of the WHO scientific review on trans fatty acids (TFAs) was to examine the evidence generated since the 1993 Joint FAO/WHO Expert Consultation on Fats and Oils in Human Nutrition, and to inform member countries on the health consequences of TFAs consumption that have emerged since the last report was released. The new information was deemed sufficient to recommend the need to significantly reduce or to virtually eliminate industrially produced TFA from the food supply in agreement with the implementation of the 2004 WHO Global Strategy on Diet, Physical Activity and Health. This goal has been accomplished in some countries and cities, by the virtual elimination of partially hydrogenated vegetable oils in the human food supply, replacing them with healthy cis-unsaturated fatty acids. The document provides the evidence base to promote discussion between the international scientific community related to nutrition and health as well as between agriculturalists, food producers, relevant health professionals, national and international food regulatory agencies, civil society and the private sector to achieve the stated goal. © 2009 Macmillan Publishers Limited. All rights reserved.","author":[{"dropping-particle":"","family":"Uauy","given":"R.","non-dropping-particle":"","parse-names":false,"suffix":""},{"dropping-particle":"","family":"Aro","given":"A.","non-dropping-particle":"","parse-names":false,"suffix":""},{"dropping-particle":"","family":"Clarke","given":"R.","non-dropping-particle":"","parse-names":false,"suffix":""},{"dropping-particle":"","family":"Ghafoorunissa","given":"","non-dropping-particle":"","parse-names":false,"suffix":""},{"dropping-particle":"","family":"L’Abbé","given":"M. R.","non-dropping-particle":"","parse-names":false,"suffix":""},{"dropping-particle":"","family":"Mozaffarian","given":"D.","non-dropping-particle":"","parse-names":false,"suffix":""},{"dropping-particle":"","family":"Skeaff","given":"C. M.","non-dropping-particle":"","parse-names":false,"suffix":""},{"dropping-particle":"","family":"Stender","given":"S.","non-dropping-particle":"","parse-names":false,"suffix":""},{"dropping-particle":"","family":"Tavella","given":"M.","non-dropping-particle":"","parse-names":false,"suffix":""}],"container-title":"European Journal of Clinical Nutrition","id":"ITEM-2","issued":{"date-parts":[["2009"]]},"page":"S68-S75","title":"Who scientific update on trans fatty acids: Summary and conclusions","type":"article","volume":"63"},"uris":["http://www.mendeley.com/documents/?uuid=0813d3c3-58dc-3861-891b-7ea6d4d72783"]}],"mendeley":{"formattedCitation":"[53,195]","plainTextFormattedCitation":"[53,195]","previouslyFormattedCitation":"[53,194]"},"properties":{"noteIndex":0},"schema":"https://github.com/citation-style-language/schema/raw/master/csl-citation.json"}</w:instrText>
      </w:r>
      <w:r w:rsidRPr="00E60BB6">
        <w:rPr>
          <w:color w:val="000000"/>
          <w:sz w:val="28"/>
          <w:szCs w:val="28"/>
          <w:shd w:val="clear" w:color="auto" w:fill="FFFFFF"/>
          <w:lang w:val="kk-KZ"/>
        </w:rPr>
        <w:fldChar w:fldCharType="separate"/>
      </w:r>
      <w:r w:rsidR="006B64B3" w:rsidRPr="006B64B3">
        <w:rPr>
          <w:noProof/>
          <w:color w:val="000000"/>
          <w:sz w:val="28"/>
          <w:szCs w:val="28"/>
          <w:shd w:val="clear" w:color="auto" w:fill="FFFFFF"/>
          <w:lang w:val="kk-KZ"/>
        </w:rPr>
        <w:t>[53,195]</w:t>
      </w:r>
      <w:r w:rsidRPr="00E60BB6">
        <w:rPr>
          <w:color w:val="000000"/>
          <w:sz w:val="28"/>
          <w:szCs w:val="28"/>
          <w:shd w:val="clear" w:color="auto" w:fill="FFFFFF"/>
          <w:lang w:val="kk-KZ"/>
        </w:rPr>
        <w:fldChar w:fldCharType="end"/>
      </w:r>
      <w:r w:rsidRPr="00E60BB6">
        <w:rPr>
          <w:color w:val="000000"/>
          <w:sz w:val="28"/>
          <w:szCs w:val="28"/>
          <w:shd w:val="clear" w:color="auto" w:fill="FFFFFF"/>
        </w:rPr>
        <w:t>.  Этот тип участия общественности означал, что когда в 2003 году было введено регулирование, ограничивающее использование вредных жиров, оно уже имело высокий уровень доверия и поддержки со стороны общественности и строгое соблюдение требований отрасли, что в конечном итоге привело к успешной реализации проекта со стороны общественного здравоохранения.</w:t>
      </w:r>
    </w:p>
    <w:p w14:paraId="6393325C" w14:textId="6373CD46" w:rsidR="00E60BB6" w:rsidRPr="00E60BB6" w:rsidRDefault="00E60BB6" w:rsidP="00E60BB6">
      <w:pPr>
        <w:shd w:val="clear" w:color="auto" w:fill="F8F9FA"/>
        <w:jc w:val="both"/>
        <w:rPr>
          <w:color w:val="222222"/>
          <w:sz w:val="28"/>
          <w:szCs w:val="28"/>
          <w:highlight w:val="yellow"/>
        </w:rPr>
      </w:pPr>
      <w:r w:rsidRPr="00E60BB6">
        <w:rPr>
          <w:b/>
          <w:bCs/>
          <w:sz w:val="28"/>
          <w:szCs w:val="28"/>
          <w:lang w:val="kk-KZ"/>
        </w:rPr>
        <w:t xml:space="preserve">  </w:t>
      </w:r>
      <w:r w:rsidRPr="00E60BB6">
        <w:rPr>
          <w:b/>
          <w:bCs/>
          <w:sz w:val="28"/>
          <w:szCs w:val="28"/>
          <w:lang w:val="kk-KZ"/>
        </w:rPr>
        <w:tab/>
      </w:r>
      <w:r w:rsidRPr="00E60BB6">
        <w:rPr>
          <w:i/>
          <w:iCs/>
          <w:sz w:val="28"/>
          <w:szCs w:val="28"/>
          <w:lang w:val="kk-KZ"/>
        </w:rPr>
        <w:t>Опыт КНР</w:t>
      </w:r>
      <w:r w:rsidRPr="00E60BB6">
        <w:rPr>
          <w:color w:val="222222"/>
          <w:sz w:val="28"/>
          <w:szCs w:val="28"/>
        </w:rPr>
        <w:t>. Верховный народный суд Китая утвердил положения о гражданском иске при наличии доказательств</w:t>
      </w:r>
      <w:r w:rsidR="00E06591">
        <w:rPr>
          <w:color w:val="222222"/>
          <w:sz w:val="28"/>
          <w:szCs w:val="28"/>
        </w:rPr>
        <w:t xml:space="preserve"> от </w:t>
      </w:r>
      <w:r w:rsidR="00E06591" w:rsidRPr="00E60BB6">
        <w:rPr>
          <w:color w:val="222222"/>
          <w:sz w:val="28"/>
          <w:szCs w:val="28"/>
        </w:rPr>
        <w:t>1 апреля 2019 года</w:t>
      </w:r>
      <w:r w:rsidRPr="00E60BB6">
        <w:rPr>
          <w:color w:val="222222"/>
          <w:sz w:val="28"/>
          <w:szCs w:val="28"/>
        </w:rPr>
        <w:t>. Стоит отметить, что ранее утвержденные нормы и правила оказались недостаточно полноценными и тем самым вызывают медицинские конфликты в виду отсутствия правовой поддержки. Например, Положение о медицинских инцидентах предусматривает, что медицинские учреждения не несут ответственности за компенсацию, если иное не относятся к медицинским инцидентам, в то время как в общих принципах гражданского права в пункте 2</w:t>
      </w:r>
      <w:r w:rsidR="001A651C">
        <w:rPr>
          <w:color w:val="222222"/>
          <w:sz w:val="28"/>
          <w:szCs w:val="28"/>
        </w:rPr>
        <w:t xml:space="preserve"> статьи 106 предусмотрено, что </w:t>
      </w:r>
      <w:r w:rsidRPr="00E60BB6">
        <w:rPr>
          <w:color w:val="222222"/>
          <w:sz w:val="28"/>
          <w:szCs w:val="28"/>
        </w:rPr>
        <w:t>физические и юридические лица несут гражданскую ответственность, если они посягают на безопасность, защиту жизни и здоровья людей. Уведомление о рассмотрении медицинских споров в соответствии с правилами, регули</w:t>
      </w:r>
      <w:r w:rsidR="0047250A">
        <w:rPr>
          <w:color w:val="222222"/>
          <w:sz w:val="28"/>
          <w:szCs w:val="28"/>
        </w:rPr>
        <w:t>рующими медицинскую халатность</w:t>
      </w:r>
      <w:r w:rsidRPr="00E60BB6">
        <w:rPr>
          <w:color w:val="222222"/>
          <w:sz w:val="28"/>
          <w:szCs w:val="28"/>
        </w:rPr>
        <w:t xml:space="preserve">, предусматривает что </w:t>
      </w:r>
      <w:r w:rsidR="00101538">
        <w:rPr>
          <w:color w:val="222222"/>
          <w:sz w:val="28"/>
          <w:szCs w:val="28"/>
        </w:rPr>
        <w:t>медицинский инцидент</w:t>
      </w:r>
      <w:r w:rsidRPr="00E60BB6">
        <w:rPr>
          <w:color w:val="222222"/>
          <w:sz w:val="28"/>
          <w:szCs w:val="28"/>
        </w:rPr>
        <w:t xml:space="preserve"> проходит оценку </w:t>
      </w:r>
      <w:r w:rsidR="0047250A">
        <w:rPr>
          <w:color w:val="222222"/>
          <w:sz w:val="28"/>
          <w:szCs w:val="28"/>
        </w:rPr>
        <w:t>экспертов-специалистов</w:t>
      </w:r>
      <w:r w:rsidRPr="00E60BB6">
        <w:rPr>
          <w:color w:val="222222"/>
          <w:sz w:val="28"/>
          <w:szCs w:val="28"/>
        </w:rPr>
        <w:t xml:space="preserve"> со стороны медицинской ассоциации и тд. Медицинские споры о компенсации по причине медицинской </w:t>
      </w:r>
      <w:r w:rsidR="0084472E">
        <w:rPr>
          <w:color w:val="222222"/>
          <w:sz w:val="28"/>
          <w:szCs w:val="28"/>
        </w:rPr>
        <w:t>инциденты</w:t>
      </w:r>
      <w:r w:rsidRPr="00E60BB6">
        <w:rPr>
          <w:color w:val="222222"/>
          <w:sz w:val="28"/>
          <w:szCs w:val="28"/>
        </w:rPr>
        <w:t xml:space="preserve"> регулирует судебно-экспертная организация, за исключением медицинской халатности. Несмотря на вышеперечисленное, имеется ряд проблем. Например, медицинское учреждение </w:t>
      </w:r>
      <w:r w:rsidRPr="00E60BB6">
        <w:rPr>
          <w:color w:val="222222"/>
          <w:sz w:val="28"/>
          <w:szCs w:val="28"/>
        </w:rPr>
        <w:lastRenderedPageBreak/>
        <w:t xml:space="preserve">предоставляет доказательства, в виде информированного согласия, многие пациенты или их родственники не всегда достаточно правильно понимают содержание документа, либо в случае экстренной ситуации отсутствует время, для того чтобы </w:t>
      </w:r>
      <w:r w:rsidR="0047250A">
        <w:rPr>
          <w:color w:val="222222"/>
          <w:sz w:val="28"/>
          <w:szCs w:val="28"/>
        </w:rPr>
        <w:t>ознакомиться с</w:t>
      </w:r>
      <w:r w:rsidRPr="00E60BB6">
        <w:rPr>
          <w:color w:val="222222"/>
          <w:sz w:val="28"/>
          <w:szCs w:val="28"/>
        </w:rPr>
        <w:t xml:space="preserve"> документ</w:t>
      </w:r>
      <w:r w:rsidR="0047250A">
        <w:rPr>
          <w:color w:val="222222"/>
          <w:sz w:val="28"/>
          <w:szCs w:val="28"/>
        </w:rPr>
        <w:t>ом</w:t>
      </w:r>
      <w:r w:rsidRPr="00E60BB6">
        <w:rPr>
          <w:color w:val="222222"/>
          <w:sz w:val="28"/>
          <w:szCs w:val="28"/>
        </w:rPr>
        <w:t xml:space="preserve"> или возможно не было выбора и пришлось подписать информированный лист предварительно с ним не ознакомившись. Информированное согласие пациента по содержанию в большей части ориентирован на медицинскую деятельности и тем самым служит одной из причин медицинских конфликтов между медработником и пациентом, а также вызывает сложность судебного разбирательства </w:t>
      </w:r>
      <w:r w:rsidRPr="00E60BB6">
        <w:rPr>
          <w:color w:val="222222"/>
          <w:sz w:val="28"/>
          <w:szCs w:val="28"/>
        </w:rPr>
        <w:fldChar w:fldCharType="begin" w:fldLock="1"/>
      </w:r>
      <w:r w:rsidR="006B64B3">
        <w:rPr>
          <w:color w:val="222222"/>
          <w:sz w:val="28"/>
          <w:szCs w:val="28"/>
        </w:rPr>
        <w:instrText>ADDIN CSL_CITATION {"citationItems":[{"id":"ITEM-1","itemData":{"DOI":"10.1002/hpm.2435","ISSN":"10991751","PMID":"28670754","abstract":"High-quality primary health care (PHC) services are associated with better health outcomes and positive health equity. Providing PHC services to all inhabitants is one of the Chinese government's health care objectives. However, an imbalance between people's increasing health needs and effective health service utilization exists in China. The objective of this review is to identify evidence for PHC development in China and to summarize the challenges as a reference for the future improvement of China's PHC system. Literature searches related to China's PHC were performed in PubMed, Web of Science, China National Knowledge Infrastructure, and Wan-fang databases. Related data were collected from the China Statistical Yearbook on Health and Family Planning 2003–2016, the China National Health Accounts Report 2015, and An Analysis Report of National Health Services Survey in China, 2013. The PHC network and the population's health have improved in China in recent years, with general practitioners as “gatekeepers” who have gradually taken the initiative to offer health services to residents. The limitation of input and shortages of resources and skilled health care providers may restrict the sustainable development of China's PHC system. Therefore, policy support from the government is necessary.","author":[{"dropping-particle":"","family":"Li","given":"Huazhang","non-dropping-particle":"","parse-names":false,"suffix":""},{"dropping-particle":"","family":"Liu","given":"Kun","non-dropping-particle":"","parse-names":false,"suffix":""},{"dropping-particle":"","family":"Gu","given":"Jianjun","non-dropping-particle":"","parse-names":false,"suffix":""},{"dropping-particle":"","family":"Zhang","given":"Yimin","non-dropping-particle":"","parse-names":false,"suffix":""},{"dropping-particle":"","family":"Qiao","given":"Yun","non-dropping-particle":"","parse-names":false,"suffix":""},{"dropping-particle":"","family":"Sun","given":"Xiaoming","non-dropping-particle":"","parse-names":false,"suffix":""}],"container-title":"International Journal of Health Planning and Management","id":"ITEM-1","issue":"3","issued":{"date-parts":[["2017"]]},"page":"339-350","title":"The development and impact of primary health care in China from 1949 to 2015: A focused review","type":"article-journal","volume":"32"},"uris":["http://www.mendeley.com/documents/?uuid=77b5b635-7677-369b-8734-5952bb1b1cfb"]},{"id":"ITEM-2","itemData":{"DOI":"10.1016/j.legalmed.2010.12.003","ISSN":"13446223","PMID":"21269864","abstract":"Although China had greatly improved its health and medical system, the contradiction between arduous medical tasks and insufficient health resources has not been fundamentally resolved. This contradiction raised a large number of legal issues in medical industry. Literatures about these issues are usually published in legal journal, and are not easy accessible to clinicians. We thus provide clinicians a brief introduction to the legal liability of medical malpractice, and describe the debate about the punishment setting of China's medical malpractice crime in detail. Considering the complexity and humanitarian nature of medical practice, legislators set a relative lenient punishment system for medical malpractice crime. But the \"aggravating\" supporter argued that, judging from criminal jurisprudence, only serious irresponsible medical personnel might face criminal penalty, so severe penalty was not conflict with the humanitarian nature of medical work. They also deemed that, too lenient penalties of this crime had broken the internal harmony of Criminal Law, and violated the basic principles of law. The opponents believed that: although the statutory penalty for medical malpractice crime seemed lenient, the declared sentence was more severe than surrounding areas. And, too severe penalties would not only aggravate the shortage of Chinese medical personnel, but also deteriorate the unbalanced physician-patient relationship. So, they did not agree enhancing the penalty of medical malpractice crime. We propose to add disqualification to the punishment setting of medical malpractice crime, reform the health system more thoroughly. We also hope Chinese governments could encourage medicolegal research. And, from the viewpoint of risk management in health care, we emphasize the role of Medical Professional Liability Insurance system as a powerful tool to prevent medical malpractice. © 2010 Elsevier Ireland Ltd.","author":[{"dropping-particle":"","family":"Zhu","given":"Sun","non-dropping-particle":"","parse-names":false,"suffix":""},{"dropping-particle":"","family":"Li","given":"Lei","non-dropping-particle":"","parse-names":false,"suffix":""},{"dropping-particle":"","family":"Li","given":"Yuanchao","non-dropping-particle":"","parse-names":false,"suffix":""}],"container-title":"Legal Medicine","id":"ITEM-2","issue":"3","issued":{"date-parts":[["2011"]]},"page":"116-119","title":"China's criminal penalty for medical malpractice: Too lenient or not?","type":"article","volume":"13"},"uris":["http://www.mendeley.com/documents/?uuid=b4b2ef19-e8b9-378c-a639-00a00ccddde3"]},{"id":"ITEM-3","itemData":{"DOI":"10.18502/ijph.v48i12.3542","ISSN":"22516093","PMID":"31993379","abstract":"At present, the increasing trend of medical disputes has become a serious problem in the work of medical insti-tutions, and directly affects the social stability and orderly development of the institutions. We searched the lit-erature on medical disputes and crisis management in China and Australia within PubMed (2010-2019), China Knowledge Network (CNKI, 2010-2019), and Wanfang Data Knowledge Service Platform (2010-2019). There are several drawbacks in the management of hospital medical disputes in China: 1) the knowledge of crisis is unilateral and not systematic; 2) there are too much stereotype thoughts in crisis management; 3) the crisis at-tribution is too simple; the crisis impact assessment is insufficient. It is worth learning from Australia’s system, including the legal system, relevant non-governmental organizations, and doctor-patient communication. In view of the malpractice existing in China's medical dispute management, Australia's legal system for handling disputes, doctor-patient communication and other aspects are worthy of our reference. In particular, the con-struction of third-party supervision and mediation institutions and the prevention of doctor-patient disputes should be optimized.","author":[{"dropping-particle":"","family":"Yin","given":"Tianlu","non-dropping-particle":"","parse-names":false,"suffix":""},{"dropping-particle":"","family":"Liu","given":"Zhaojie","non-dropping-particle":"","parse-names":false,"suffix":""},{"dropping-particle":"","family":"Xu","given":"Yanli","non-dropping-particle":"","parse-names":false,"suffix":""}],"container-title":"Iranian Journal of Public Health","id":"ITEM-3","issue":"12","issued":{"date-parts":[["2019"]]},"page":"2116-2123","title":"Analysis of crisis management of medical disputes in china and Australia: A narrative review article","type":"article","volume":"48"},"uris":["http://www.mendeley.com/documents/?uuid=a68d269e-2fdf-3124-a59f-aeec9590be7d"]}],"mendeley":{"formattedCitation":"[196–198]","plainTextFormattedCitation":"[196–198]","previouslyFormattedCitation":"[195–197]"},"properties":{"noteIndex":0},"schema":"https://github.com/citation-style-language/schema/raw/master/csl-citation.json"}</w:instrText>
      </w:r>
      <w:r w:rsidRPr="00E60BB6">
        <w:rPr>
          <w:color w:val="222222"/>
          <w:sz w:val="28"/>
          <w:szCs w:val="28"/>
        </w:rPr>
        <w:fldChar w:fldCharType="separate"/>
      </w:r>
      <w:r w:rsidR="006B64B3" w:rsidRPr="006B64B3">
        <w:rPr>
          <w:noProof/>
          <w:color w:val="222222"/>
          <w:sz w:val="28"/>
          <w:szCs w:val="28"/>
        </w:rPr>
        <w:t>[196–198]</w:t>
      </w:r>
      <w:r w:rsidRPr="00E60BB6">
        <w:rPr>
          <w:color w:val="222222"/>
          <w:sz w:val="28"/>
          <w:szCs w:val="28"/>
        </w:rPr>
        <w:fldChar w:fldCharType="end"/>
      </w:r>
      <w:r w:rsidRPr="00E60BB6">
        <w:rPr>
          <w:color w:val="222222"/>
          <w:sz w:val="28"/>
          <w:szCs w:val="28"/>
        </w:rPr>
        <w:t>.</w:t>
      </w:r>
      <w:r w:rsidRPr="00E60BB6">
        <w:rPr>
          <w:color w:val="222222"/>
          <w:sz w:val="28"/>
          <w:szCs w:val="28"/>
          <w:highlight w:val="yellow"/>
        </w:rPr>
        <w:t xml:space="preserve"> </w:t>
      </w:r>
    </w:p>
    <w:p w14:paraId="20FFDA00" w14:textId="5B5A4B0F" w:rsidR="00E60BB6" w:rsidRPr="00E60BB6" w:rsidRDefault="00E60BB6" w:rsidP="00E60BB6">
      <w:pPr>
        <w:shd w:val="clear" w:color="auto" w:fill="F8F9FA"/>
        <w:ind w:firstLine="708"/>
        <w:jc w:val="both"/>
        <w:rPr>
          <w:color w:val="222222"/>
          <w:sz w:val="28"/>
          <w:szCs w:val="28"/>
        </w:rPr>
      </w:pPr>
      <w:r w:rsidRPr="00E60BB6">
        <w:rPr>
          <w:i/>
          <w:iCs/>
          <w:sz w:val="28"/>
          <w:szCs w:val="28"/>
        </w:rPr>
        <w:t>Опыт Австралии.</w:t>
      </w:r>
      <w:r w:rsidRPr="00E60BB6">
        <w:rPr>
          <w:rFonts w:ascii="inherit" w:hAnsi="inherit" w:cs="Courier New"/>
          <w:color w:val="222222"/>
          <w:sz w:val="42"/>
          <w:szCs w:val="42"/>
        </w:rPr>
        <w:t xml:space="preserve"> </w:t>
      </w:r>
      <w:r w:rsidRPr="00E60BB6">
        <w:rPr>
          <w:color w:val="222222"/>
          <w:sz w:val="28"/>
          <w:szCs w:val="28"/>
        </w:rPr>
        <w:t xml:space="preserve">В Австралии большинство медицинских учреждений предприняли усилия в правовой сфере, с целью улучшения качества медицинского обслуживания, а также чтобы уменьшить возможность возникновения медицинских споров </w:t>
      </w:r>
      <w:r w:rsidRPr="00E60BB6">
        <w:rPr>
          <w:sz w:val="28"/>
          <w:szCs w:val="28"/>
        </w:rPr>
        <w:fldChar w:fldCharType="begin" w:fldLock="1"/>
      </w:r>
      <w:r w:rsidR="006B64B3">
        <w:rPr>
          <w:sz w:val="28"/>
          <w:szCs w:val="28"/>
        </w:rPr>
        <w:instrText>ADDIN CSL_CITATION {"citationItems":[{"id":"ITEM-1","itemData":{"DOI":"10.1016/j.probengmech.2010.06.004","ISSN":"02668920","abstract":"We discuss effects of stochasticity and time delays in simple models of population dynamics. In social-type models, where individuals react to the information concerning the state of the population at some earlier time, sufficiently large time delays may cause oscillations. In biological-type models, where some changes already take place in the population at an earlier time, oscillations might not be present for any time delay. We illustrate this idea in models of delayed random walks, gene expression, and population dynamics of evolutionary game theory. © 2010 Elsevier Ltd. All rights reserved.","author":[{"dropping-particle":"","family":"Miekisz","given":"Jacek","non-dropping-particle":"","parse-names":false,"suffix":""}],"container-title":"Probabilistic Engineering Mechanics","id":"ITEM-1","issued":{"date-parts":[["2011"]]},"page":"35- 45","title":"Stochasticity and time delays in gene expression and evolutionary game theory","type":"article-journal"},"uris":["http://www.mendeley.com/documents/?uuid=8a899e97-fd4d-31d1-adb7-1e6502a48fbe"]}],"mendeley":{"formattedCitation":"[199]","plainTextFormattedCitation":"[199]","previouslyFormattedCitation":"[198]"},"properties":{"noteIndex":0},"schema":"https://github.com/citation-style-language/schema/raw/master/csl-citation.json"}</w:instrText>
      </w:r>
      <w:r w:rsidRPr="00E60BB6">
        <w:rPr>
          <w:sz w:val="28"/>
          <w:szCs w:val="28"/>
        </w:rPr>
        <w:fldChar w:fldCharType="separate"/>
      </w:r>
      <w:r w:rsidR="006B64B3" w:rsidRPr="006B64B3">
        <w:rPr>
          <w:noProof/>
          <w:sz w:val="28"/>
          <w:szCs w:val="28"/>
        </w:rPr>
        <w:t>[199]</w:t>
      </w:r>
      <w:r w:rsidRPr="00E60BB6">
        <w:rPr>
          <w:sz w:val="28"/>
          <w:szCs w:val="28"/>
        </w:rPr>
        <w:fldChar w:fldCharType="end"/>
      </w:r>
      <w:r w:rsidRPr="00E60BB6">
        <w:rPr>
          <w:sz w:val="28"/>
          <w:szCs w:val="28"/>
        </w:rPr>
        <w:t xml:space="preserve">. </w:t>
      </w:r>
      <w:r w:rsidRPr="00E60BB6">
        <w:rPr>
          <w:color w:val="222222"/>
          <w:sz w:val="28"/>
          <w:szCs w:val="28"/>
        </w:rPr>
        <w:t xml:space="preserve">В Австралии медицинский работник не может дать уведомление о смерти в течении 24 часов от внезапного несчастного случая, смерти душевнобольного или где причиной смерти являются анестезирующие препараты и т. д. Медицинский работник должен сообщать о данной ситуации в полицейский участок. После расследования эксперт-консультант по вопросам здоровья констатирует </w:t>
      </w:r>
      <w:r w:rsidR="0047250A" w:rsidRPr="00E60BB6">
        <w:rPr>
          <w:color w:val="222222"/>
          <w:sz w:val="28"/>
          <w:szCs w:val="28"/>
        </w:rPr>
        <w:t>смерть,</w:t>
      </w:r>
      <w:r w:rsidRPr="00E60BB6">
        <w:rPr>
          <w:color w:val="222222"/>
          <w:sz w:val="28"/>
          <w:szCs w:val="28"/>
        </w:rPr>
        <w:t xml:space="preserve"> вызванная особыми обстоятельствами или смерть по причине медицинской халатности. Далее в судебном порядке выносится соответствующее решение.       </w:t>
      </w:r>
    </w:p>
    <w:p w14:paraId="125AFF08" w14:textId="649BA4CC" w:rsidR="00E60BB6" w:rsidRPr="00E60BB6" w:rsidRDefault="00E60BB6" w:rsidP="00E60BB6">
      <w:pPr>
        <w:shd w:val="clear" w:color="auto" w:fill="F8F9FA"/>
        <w:ind w:firstLine="708"/>
        <w:jc w:val="both"/>
        <w:rPr>
          <w:color w:val="222222"/>
          <w:sz w:val="28"/>
          <w:szCs w:val="28"/>
        </w:rPr>
      </w:pPr>
      <w:r w:rsidRPr="00E60BB6">
        <w:rPr>
          <w:color w:val="222222"/>
          <w:sz w:val="28"/>
          <w:szCs w:val="28"/>
        </w:rPr>
        <w:t xml:space="preserve">Австралийские больницы имеют один или два комитета по этике они созданы для выявления и решения конфликтов в случае возникновения медицинских споров. Комитет по этике при медицинской организации частично участвует в определении уровня ответственности медицинских работников по причине несчастных случаев, а другая часть медицинских споров решается в судебном порядке. </w:t>
      </w:r>
      <w:r w:rsidRPr="00E60BB6">
        <w:rPr>
          <w:color w:val="222222"/>
          <w:sz w:val="28"/>
          <w:szCs w:val="28"/>
          <w:lang w:val="kk-KZ"/>
        </w:rPr>
        <w:t xml:space="preserve">В судебной исполнительной системе работают </w:t>
      </w:r>
      <w:r w:rsidRPr="00E60BB6">
        <w:rPr>
          <w:color w:val="222222"/>
          <w:sz w:val="28"/>
          <w:szCs w:val="28"/>
        </w:rPr>
        <w:t xml:space="preserve"> консультант</w:t>
      </w:r>
      <w:r w:rsidRPr="00E60BB6">
        <w:rPr>
          <w:color w:val="222222"/>
          <w:sz w:val="28"/>
          <w:szCs w:val="28"/>
          <w:lang w:val="kk-KZ"/>
        </w:rPr>
        <w:t>ы</w:t>
      </w:r>
      <w:r w:rsidRPr="00E60BB6">
        <w:rPr>
          <w:color w:val="222222"/>
          <w:sz w:val="28"/>
          <w:szCs w:val="28"/>
        </w:rPr>
        <w:t xml:space="preserve"> по вопросам здоровья. В Австралии механизм страхования профессиональной ответственности и правительственной компенсации также позволяет медицинским работникам и пациентам относительно спокойно относиться к несчастным случаям и спорам, и готовы доверять выводам, сделанным соответствующим уполномоченным органом. В Австралии каждый медицинский работник приобретает страховку, когда сумма возмещения, присужденная судом в ходе медицинских споров, превышает 1 миллион австралийских долларов, правительство несет излишки </w:t>
      </w:r>
      <w:r w:rsidRPr="00E60BB6">
        <w:rPr>
          <w:color w:val="222222"/>
          <w:sz w:val="28"/>
          <w:szCs w:val="28"/>
        </w:rPr>
        <w:fldChar w:fldCharType="begin" w:fldLock="1"/>
      </w:r>
      <w:r w:rsidR="006B64B3">
        <w:rPr>
          <w:color w:val="222222"/>
          <w:sz w:val="28"/>
          <w:szCs w:val="28"/>
        </w:rPr>
        <w:instrText>ADDIN CSL_CITATION {"citationItems":[{"id":"ITEM-1","itemData":{"DOI":"10.18502/ijph.v48i12.3542","ISSN":"22516093","PMID":"31993379","abstract":"At present, the increasing trend of medical disputes has become a serious problem in the work of medical insti-tutions, and directly affects the social stability and orderly development of the institutions. We searched the lit-erature on medical disputes and crisis management in China and Australia within PubMed (2010-2019), China Knowledge Network (CNKI, 2010-2019), and Wanfang Data Knowledge Service Platform (2010-2019). There are several drawbacks in the management of hospital medical disputes in China: 1) the knowledge of crisis is unilateral and not systematic; 2) there are too much stereotype thoughts in crisis management; 3) the crisis at-tribution is too simple; the crisis impact assessment is insufficient. It is worth learning from Australia’s system, including the legal system, relevant non-governmental organizations, and doctor-patient communication. In view of the malpractice existing in China's medical dispute management, Australia's legal system for handling disputes, doctor-patient communication and other aspects are worthy of our reference. In particular, the con-struction of third-party supervision and mediation institutions and the prevention of doctor-patient disputes should be optimized.","author":[{"dropping-particle":"","family":"Yin","given":"Tianlu","non-dropping-particle":"","parse-names":false,"suffix":""},{"dropping-particle":"","family":"Liu","given":"Zhaojie","non-dropping-particle":"","parse-names":false,"suffix":""},{"dropping-particle":"","family":"Xu","given":"Yanli","non-dropping-particle":"","parse-names":false,"suffix":""}],"container-title":"Iranian Journal of Public Health","id":"ITEM-1","issue":"12","issued":{"date-parts":[["2019"]]},"page":"2116-2123","title":"Analysis of crisis management of medical disputes in china and Australia: A narrative review article","type":"article","volume":"48"},"uris":["http://www.mendeley.com/documents/?uuid=a68d269e-2fdf-3124-a59f-aeec9590be7d"]}],"mendeley":{"formattedCitation":"[198]","plainTextFormattedCitation":"[198]","previouslyFormattedCitation":"[197]"},"properties":{"noteIndex":0},"schema":"https://github.com/citation-style-language/schema/raw/master/csl-citation.json"}</w:instrText>
      </w:r>
      <w:r w:rsidRPr="00E60BB6">
        <w:rPr>
          <w:color w:val="222222"/>
          <w:sz w:val="28"/>
          <w:szCs w:val="28"/>
        </w:rPr>
        <w:fldChar w:fldCharType="separate"/>
      </w:r>
      <w:r w:rsidR="006B64B3" w:rsidRPr="006B64B3">
        <w:rPr>
          <w:noProof/>
          <w:color w:val="222222"/>
          <w:sz w:val="28"/>
          <w:szCs w:val="28"/>
        </w:rPr>
        <w:t>[198]</w:t>
      </w:r>
      <w:r w:rsidRPr="00E60BB6">
        <w:rPr>
          <w:color w:val="222222"/>
          <w:sz w:val="28"/>
          <w:szCs w:val="28"/>
        </w:rPr>
        <w:fldChar w:fldCharType="end"/>
      </w:r>
      <w:r w:rsidRPr="00E60BB6">
        <w:rPr>
          <w:color w:val="222222"/>
          <w:sz w:val="28"/>
          <w:szCs w:val="28"/>
        </w:rPr>
        <w:t xml:space="preserve">. </w:t>
      </w:r>
    </w:p>
    <w:p w14:paraId="47F67EE4" w14:textId="315DA895" w:rsidR="00E60BB6" w:rsidRPr="00E60BB6" w:rsidRDefault="00E60BB6" w:rsidP="00E60BB6">
      <w:pPr>
        <w:shd w:val="clear" w:color="auto" w:fill="F8F9FA"/>
        <w:ind w:firstLine="708"/>
        <w:jc w:val="both"/>
        <w:rPr>
          <w:color w:val="000000"/>
          <w:sz w:val="28"/>
          <w:szCs w:val="28"/>
          <w:shd w:val="clear" w:color="auto" w:fill="FFFFFF"/>
        </w:rPr>
      </w:pPr>
      <w:r w:rsidRPr="00E60BB6">
        <w:rPr>
          <w:i/>
          <w:iCs/>
          <w:color w:val="222222"/>
          <w:sz w:val="28"/>
          <w:szCs w:val="28"/>
        </w:rPr>
        <w:t>Опыт Великобритании.</w:t>
      </w:r>
      <w:r w:rsidRPr="00E60BB6">
        <w:rPr>
          <w:rFonts w:ascii="Consolas" w:hAnsi="Consolas"/>
          <w:color w:val="000000"/>
          <w:sz w:val="20"/>
          <w:szCs w:val="20"/>
          <w:shd w:val="clear" w:color="auto" w:fill="FFFFFF"/>
        </w:rPr>
        <w:t xml:space="preserve"> </w:t>
      </w:r>
      <w:r w:rsidRPr="00E60BB6">
        <w:rPr>
          <w:color w:val="000000"/>
          <w:sz w:val="28"/>
          <w:szCs w:val="28"/>
          <w:shd w:val="clear" w:color="auto" w:fill="FFFFFF"/>
        </w:rPr>
        <w:t>В британской системе управления жалобами подчеркивается роль медиации и примирения на ранних и поздних стадиях рассмотрения жалоб и судебных разбирательств. Роль медиации и примирения являются неотъемлемой частью процедур Резолюции (</w:t>
      </w:r>
      <w:r w:rsidRPr="00B273E9">
        <w:rPr>
          <w:color w:val="000000"/>
          <w:sz w:val="28"/>
          <w:szCs w:val="28"/>
          <w:shd w:val="clear" w:color="auto" w:fill="FFFFFF"/>
        </w:rPr>
        <w:t>NHS</w:t>
      </w:r>
      <w:r w:rsidRPr="00E60BB6">
        <w:rPr>
          <w:color w:val="000000"/>
          <w:sz w:val="28"/>
          <w:szCs w:val="28"/>
          <w:shd w:val="clear" w:color="auto" w:fill="FFFFFF"/>
        </w:rPr>
        <w:t xml:space="preserve">) при рассмотрении претензий со стороны пациентов и их родственников, связанных с возможными </w:t>
      </w:r>
      <w:r w:rsidR="00101538">
        <w:rPr>
          <w:color w:val="000000"/>
          <w:sz w:val="28"/>
          <w:szCs w:val="28"/>
          <w:shd w:val="clear" w:color="auto" w:fill="FFFFFF"/>
        </w:rPr>
        <w:t>медицинскими инцидентами</w:t>
      </w:r>
      <w:r w:rsidRPr="00E60BB6">
        <w:rPr>
          <w:color w:val="000000"/>
          <w:sz w:val="28"/>
          <w:szCs w:val="28"/>
          <w:shd w:val="clear" w:color="auto" w:fill="FFFFFF"/>
        </w:rPr>
        <w:t xml:space="preserve">. Средняя продолжительность судебных разбирательств по делам о медицинской халатности в Великобритании составляет около 18 месяцев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{"citationItems":[{"id":"ITEM-1","itemData":{"DOI":"10.1007/s00586-012-2203-5","ISSN":"09406719","PMID":"22367360","abstract":"Purpose: The objective of this study was to evaluate the overall incidence and total burden of successful litigation relating to the management of spinal disease across the National Health Service (NHS) in England. Methods: The study design comprised a retrospective review of the NHS Litigation Authority (NHSLA) database, retrieving all successful claims relating to spinal disease between 2002 and 2010 - a total of 235 (144 acute, 91 elective). Results: The general trend for successful claims with relation to spinal surgery has actually been decreasing steadily over the last few years. The total value of these claims during the period was £60.5 million, comprising £42.8 million (£28.6 million relating to acute diagnoses, £16.1 million for elective) in damages and £17.7 million in legal costs (31% relating to NHS legal costs, the remainder claimants costs). Conclusions: Spinal litigation remains a source of significant cost to the NHS. The complexity of resolving these cases is reflected in the associated legal costs. © Springer-Verlag 2012.","author":[{"dropping-particle":"","family":"Quraishi","given":"N. A.","non-dropping-particle":"","parse-names":false,"suffix":""},{"dropping-particle":"","family":"Hammett","given":"T. C.","non-dropping-particle":"","parse-names":false,"suffix":""},{"dropping-particle":"","family":"Todd","given":"D. B.","non-dropping-particle":"","parse-names":false,"suffix":""},{"dropping-particle":"","family":"Bhutta","given":"M. A.","non-dropping-particle":"","parse-names":false,"suffix":""},{"dropping-particle":"","family":"Kapoor","given":"V.","non-dropping-particle":"","parse-names":false,"suffix":""}],"container-title":"European Spine Journal","id":"ITEM-1","issue":"SUPPL. 2","issued":{"date-parts":[["2012"]]},"page":"222-223","title":"Malpractice litigation and the spine: The NHS perspective on 235 successful claims in England","type":"article","volume":"21"},"uris":["http://www.mendeley.com/documents/?uuid=4b85081a-4a14-3d39-ae6b-caf30dfe927c"]}],"mendeley":{"formattedCitation":"[200]","plainTextFormattedCitation":"[200]","previouslyFormattedCitation":"[199]"},"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[200]</w:t>
      </w:r>
      <w:r w:rsidRPr="00E60BB6">
        <w:rPr>
          <w:color w:val="000000"/>
          <w:sz w:val="28"/>
          <w:szCs w:val="28"/>
          <w:shd w:val="clear" w:color="auto" w:fill="FFFFFF"/>
        </w:rPr>
        <w:fldChar w:fldCharType="end"/>
      </w:r>
      <w:r w:rsidRPr="00E60BB6">
        <w:rPr>
          <w:color w:val="000000"/>
          <w:sz w:val="28"/>
          <w:szCs w:val="28"/>
          <w:shd w:val="clear" w:color="auto" w:fill="FFFFFF"/>
        </w:rPr>
        <w:t xml:space="preserve">. За последние несколько лет в Великобритании культура компенсации за причиненный вред здоровью стремительно развивается, она связана с повышенной тенденцией к судебным </w:t>
      </w:r>
      <w:r w:rsidRPr="00E60BB6">
        <w:rPr>
          <w:color w:val="000000"/>
          <w:sz w:val="28"/>
          <w:szCs w:val="28"/>
          <w:shd w:val="clear" w:color="auto" w:fill="FFFFFF"/>
        </w:rPr>
        <w:lastRenderedPageBreak/>
        <w:t xml:space="preserve">разбирательствам по причине медицинских </w:t>
      </w:r>
      <w:r w:rsidR="00C129F4">
        <w:rPr>
          <w:color w:val="000000"/>
          <w:sz w:val="28"/>
          <w:szCs w:val="28"/>
          <w:shd w:val="clear" w:color="auto" w:fill="FFFFFF"/>
        </w:rPr>
        <w:t>инцидентов</w:t>
      </w:r>
      <w:r w:rsidRPr="00E60BB6">
        <w:rPr>
          <w:color w:val="000000"/>
          <w:sz w:val="28"/>
          <w:szCs w:val="28"/>
          <w:shd w:val="clear" w:color="auto" w:fill="FFFFFF"/>
        </w:rPr>
        <w:t xml:space="preserve">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{"citationItems":[{"id":"ITEM-1","itemData":{"ISSN":"08156409","abstract":"Australia's OHS legislation provides a clear framework for OHS management, based on mandated duties, consultation, risk management and safe systems of work. However, tor all the broad framework and performance-based approach, there are still some organisations that need a compliance and prescription-based approach that are eroding the principles of a risk-based approach. Perhaps further non-legislative reforms, such as the web-based examples outlined above, that will assist in this process. Perhaps more critically, the experiences in organisational OHS risk management can be applied to organisational environmental risk assessment (where the standard process of context setting, consultation/communication, identify problems, assess impacts or risk, control unacceptable risks/impacts and review), can produce synergies and efficiencies that lead to better all-round risk assessments. © 2011 CCH Australia Limited.","author":[{"dropping-particle":"","family":"Winder","given":"C.","non-dropping-particle":"","parse-names":false,"suffix":""}],"container-title":"Journal of Health, Safety and Environment","id":"ITEM-1","issue":"1","issued":{"date-parts":[["2011"]]},"page":"3-8","title":"Common sense, common safety","type":"article","volume":"27"},"uris":["http://www.mendeley.com/documents/?uuid=6fc332c2-afed-32b9-aeaf-cf62a03d4eb0"]}],"mendeley":{"formattedCitation":"[201]","plainTextFormattedCitation":"[201]","previouslyFormattedCitation":"[200]"},"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[201]</w:t>
      </w:r>
      <w:r w:rsidRPr="00E60BB6">
        <w:rPr>
          <w:color w:val="000000"/>
          <w:sz w:val="28"/>
          <w:szCs w:val="28"/>
          <w:shd w:val="clear" w:color="auto" w:fill="FFFFFF"/>
        </w:rPr>
        <w:fldChar w:fldCharType="end"/>
      </w:r>
      <w:r w:rsidRPr="00E60BB6">
        <w:rPr>
          <w:color w:val="000000"/>
          <w:sz w:val="28"/>
          <w:szCs w:val="28"/>
          <w:shd w:val="clear" w:color="auto" w:fill="FFFFFF"/>
        </w:rPr>
        <w:t xml:space="preserve">.  В 2016 году Резолюция (NHS) была улучшена и дополнена различными схемами возмещения компенсации за причиненный вред здоровью. Ответственность за медицинскую халатность была установлена ​​в Великобритании после рассмотрения громкого дела Кэссиди против Министерства здравоохранения.  В данном случае апелляционный суд постановил, что Министерство здравоохранения несет ответственность за халатность медицинских работников, работающих по договору. В настоящее время (NHS) несет ответственность за халатные действия всех своих сотрудников. С 1995 года занимается исками о возможных </w:t>
      </w:r>
      <w:r w:rsidR="0084472E">
        <w:rPr>
          <w:color w:val="000000"/>
          <w:sz w:val="28"/>
          <w:szCs w:val="28"/>
          <w:shd w:val="clear" w:color="auto" w:fill="FFFFFF"/>
        </w:rPr>
        <w:t>медицинских инцидентах</w:t>
      </w:r>
      <w:r w:rsidRPr="00E60BB6">
        <w:rPr>
          <w:color w:val="000000"/>
          <w:sz w:val="28"/>
          <w:szCs w:val="28"/>
          <w:shd w:val="clear" w:color="auto" w:fill="FFFFFF"/>
        </w:rPr>
        <w:t xml:space="preserve">, допущенных медицинскими работниками (NHS). Статья 40 Закона о медицинских профессиях (2005 г.) обязывает застрахованных медицинских работников выплачивать 5% от присужденной компенсации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{"citationItems":[{"id":"ITEM-1","itemData":{"DOI":"10.15537/smj.2018.11.22854","ISSN":"16583175","abstract":"Efficient process of litigation of medical errors is key to ensure fair, speedy, and accessible justice system. The conditions for establishing medical negligence are similar in both legal systems. These conditions include the duty of care, breach of that duty of care, the damages, and establishing causation. A culture of litigation and compensation is growing in UK and Saudi Arabia; however the cost of medical claims and awarded compensations are much more in UK compared to Saudi Arabia. In Saudi Arabia, there is a need for more transparency in the documentation and publication of litigated medical errors. In addition, there is a need to introduce interventions to shorten the duration of litigation in both legal systems. Financial caps on awarded compensation and caps on expert and legal fees are potential strategies to control the cost of medical errors which seem to work well in the Saudi model.","author":[{"dropping-particle":"","family":"Alkhenizan","given":"Abdullah H.","non-dropping-particle":"","parse-names":false,"suffix":""},{"dropping-particle":"","family":"Shafiq","given":"Mohammed R.","non-dropping-particle":"","parse-names":false,"suffix":""}],"container-title":"Saudi Medical Journal","id":"ITEM-1","issued":{"date-parts":[["2018"]]},"page":"-19-28","title":"The process of litigation for medical errors in Saudi Arabia and the United Kingdom","type":"article-journal"},"uris":["http://www.mendeley.com/documents/?uuid=ea58e3e8-18ab-3082-b45c-7457df2d0b54"]}],"mendeley":{"formattedCitation":"[202]","plainTextFormattedCitation":"[202]","previouslyFormattedCitation":"[201]"},"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[202]</w:t>
      </w:r>
      <w:r w:rsidRPr="00E60BB6">
        <w:rPr>
          <w:color w:val="000000"/>
          <w:sz w:val="28"/>
          <w:szCs w:val="28"/>
          <w:shd w:val="clear" w:color="auto" w:fill="FFFFFF"/>
        </w:rPr>
        <w:fldChar w:fldCharType="end"/>
      </w:r>
      <w:r w:rsidRPr="00E60BB6">
        <w:rPr>
          <w:color w:val="000000"/>
          <w:sz w:val="28"/>
          <w:szCs w:val="28"/>
          <w:shd w:val="clear" w:color="auto" w:fill="FFFFFF"/>
        </w:rPr>
        <w:t>.</w:t>
      </w:r>
    </w:p>
    <w:p w14:paraId="566ED861" w14:textId="73D88353" w:rsidR="00E60BB6" w:rsidRDefault="00E60BB6" w:rsidP="00E60BB6">
      <w:pPr>
        <w:shd w:val="clear" w:color="auto" w:fill="F8F9FA"/>
        <w:ind w:firstLine="708"/>
        <w:jc w:val="both"/>
        <w:rPr>
          <w:color w:val="000000"/>
          <w:sz w:val="28"/>
          <w:szCs w:val="28"/>
          <w:shd w:val="clear" w:color="auto" w:fill="FFFFFF"/>
        </w:rPr>
      </w:pPr>
      <w:r w:rsidRPr="00E60BB6">
        <w:rPr>
          <w:i/>
          <w:iCs/>
          <w:color w:val="000000"/>
          <w:sz w:val="28"/>
          <w:szCs w:val="28"/>
          <w:shd w:val="clear" w:color="auto" w:fill="FFFFFF"/>
        </w:rPr>
        <w:t>Опыт Японии. </w:t>
      </w:r>
      <w:r w:rsidRPr="00E60BB6">
        <w:rPr>
          <w:color w:val="000000"/>
          <w:sz w:val="28"/>
          <w:szCs w:val="28"/>
          <w:shd w:val="clear" w:color="auto" w:fill="FFFFFF"/>
        </w:rPr>
        <w:t xml:space="preserve">Наиболее примечательные различия между регулированием качества медицинской помощи в Японии и других странах исходят не из применяемых стандартов, а скорее из конкретных аспектов работы японской правовой системы. Данные характеристики включают в себя небольшое количество частных адвокатов, низкий уровень судебных разбирательств (по стандартам США), задержку времени в разрешении судебных дел (по крайней мере, до недавних реформ), структурированные и предсказуемые суммы ущерба, равномерно недорогое страхование профессиональной ответственности медицинских работников и нестандартный акцент на уголовном праве для регулирования некачественной медицинской помощи. Несколько недавних изменений в законодательстве повлияли на взаимодействие между японскими медицинскими работниками и судебной системой, что усилило внешний контроль медицинской деятельности. Эти события включают принятие судами стандарта информированного согласия; проведены реформы судебного рассмотрения исков о медицинской халатности, проведение ускоренных судебных процессов с компетентными судьями; либерализация стандартов ведения адвокатской деятельности и более выраженное участие системы уголовного правосудия в дисциплинарном взыскании с практикующих медицинских работников. В сфере уголовного, а не гражданского права, Япония заняла более публичную позицию по отношению к медицинской ошибке, чем Соединенные Штаты или другие страны с общим правовым наследием, такие как Канада и Великобритания </w:t>
      </w:r>
      <w:r w:rsidRPr="00E60BB6">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{"citationItems":[{"id":"ITEM-1","itemData":{"DOI":"10.1007/s11999-008-0602-z","ISSN":"15281132","PMID":"19002542","abstract":"How Japanese legal and social institutions handle medical errors is little known outside Japan. For almost all of the 20th century, a paternalistic paradigm prevailed. Characteristics of the legal environment affecting Japanese medicine included few attorneys handling medical cases, low litigation rates, long delays, predictable damage awards, and low-cost malpractice insurance. However, transparency principles have gained traction and public concern over medical errors has intensified. Recent legal developments include courts' adoption of a less deferential standard of informed consent; increases in the numbers of malpractice claims and of practicing attorneys; more efficient claims handling by specialist judges and speedier trials; and highly publicized criminal prosecutions of medical personnel. The health ministry is undertaking a noteworthy \"model project\" to enlist impartial specialists in investigation and analysis of possible iatrogenic hospital deaths to regain public trust in medicine's capacity to assess its mistakes honestly and to improve patient safety and has proposed a nationwide peer review system based on the project's methods. © 2008 The Association of Bone and Joint Surgeons.","author":[{"dropping-particle":"","family":"Leflar","given":"Robert B.","non-dropping-particle":"","parse-names":false,"suffix":""}],"container-title":"Clinical Orthopaedics and Related Research","id":"ITEM-1","issue":"2","issued":{"date-parts":[["2009"]]},"page":"443-449","title":"The regulation of medical malpractice in Japan","type":"paper-conference","volume":"467"},"uris":["http://www.mendeley.com/documents/?uuid=8c7dabef-0300-34b5-a948-c71088f2764d"]}],"mendeley":{"formattedCitation":"[203]","plainTextFormattedCitation":"[203]","previouslyFormattedCitation":"[202]"},"properties":{"noteIndex":0},"schema":"https://github.com/citation-style-language/schema/raw/master/csl-citation.json"}</w:instrText>
      </w:r>
      <w:r w:rsidRPr="00E60BB6">
        <w:rPr>
          <w:color w:val="000000"/>
          <w:sz w:val="28"/>
          <w:szCs w:val="28"/>
          <w:shd w:val="clear" w:color="auto" w:fill="FFFFFF"/>
        </w:rPr>
        <w:fldChar w:fldCharType="separate"/>
      </w:r>
      <w:r w:rsidR="006B64B3" w:rsidRPr="006B64B3">
        <w:rPr>
          <w:noProof/>
          <w:color w:val="000000"/>
          <w:sz w:val="28"/>
          <w:szCs w:val="28"/>
          <w:shd w:val="clear" w:color="auto" w:fill="FFFFFF"/>
        </w:rPr>
        <w:t>[203]</w:t>
      </w:r>
      <w:r w:rsidRPr="00E60BB6">
        <w:rPr>
          <w:color w:val="000000"/>
          <w:sz w:val="28"/>
          <w:szCs w:val="28"/>
          <w:shd w:val="clear" w:color="auto" w:fill="FFFFFF"/>
        </w:rPr>
        <w:fldChar w:fldCharType="end"/>
      </w:r>
      <w:r w:rsidRPr="00E60BB6">
        <w:rPr>
          <w:color w:val="000000"/>
          <w:sz w:val="28"/>
          <w:szCs w:val="28"/>
          <w:shd w:val="clear" w:color="auto" w:fill="FFFFFF"/>
        </w:rPr>
        <w:t>. </w:t>
      </w:r>
    </w:p>
    <w:p w14:paraId="5F5C9E20" w14:textId="4AB969D5" w:rsidR="00DA093B" w:rsidRPr="009C0D0C" w:rsidRDefault="0047250A" w:rsidP="009C0D0C">
      <w:pPr>
        <w:shd w:val="clear" w:color="auto" w:fill="F8F9FA"/>
        <w:ind w:firstLine="708"/>
        <w:jc w:val="both"/>
        <w:rPr>
          <w:color w:val="000000"/>
          <w:sz w:val="28"/>
          <w:szCs w:val="28"/>
          <w:highlight w:val="yellow"/>
          <w:shd w:val="clear" w:color="auto" w:fill="FFFFFF"/>
        </w:rPr>
      </w:pPr>
      <w:r w:rsidRPr="00DA093B">
        <w:rPr>
          <w:i/>
          <w:color w:val="000000"/>
          <w:sz w:val="28"/>
          <w:szCs w:val="28"/>
          <w:shd w:val="clear" w:color="auto" w:fill="FFFFFF"/>
        </w:rPr>
        <w:t>Опыт</w:t>
      </w:r>
      <w:r w:rsidR="00DA093B">
        <w:rPr>
          <w:i/>
          <w:color w:val="000000"/>
          <w:sz w:val="28"/>
          <w:szCs w:val="28"/>
          <w:shd w:val="clear" w:color="auto" w:fill="FFFFFF"/>
        </w:rPr>
        <w:t xml:space="preserve"> Республики Казахстан</w:t>
      </w:r>
      <w:r w:rsidR="00FD6A86" w:rsidRPr="00DA093B">
        <w:rPr>
          <w:i/>
          <w:color w:val="000000"/>
          <w:sz w:val="28"/>
          <w:szCs w:val="28"/>
          <w:shd w:val="clear" w:color="auto" w:fill="FFFFFF"/>
        </w:rPr>
        <w:t>.</w:t>
      </w:r>
      <w:r w:rsidR="005D56E1" w:rsidRPr="005D56E1">
        <w:rPr>
          <w:color w:val="000000"/>
          <w:sz w:val="28"/>
          <w:szCs w:val="28"/>
          <w:shd w:val="clear" w:color="auto" w:fill="FFFFFF"/>
          <w:lang w:val="kk-KZ"/>
        </w:rPr>
        <w:t xml:space="preserve"> На сегодняшний день </w:t>
      </w:r>
      <w:r w:rsidR="005D56E1">
        <w:rPr>
          <w:color w:val="000000"/>
          <w:sz w:val="28"/>
          <w:szCs w:val="28"/>
          <w:shd w:val="clear" w:color="auto" w:fill="FFFFFF"/>
        </w:rPr>
        <w:t xml:space="preserve">в </w:t>
      </w:r>
      <w:r w:rsidR="005D56E1" w:rsidRPr="00372AFA">
        <w:rPr>
          <w:color w:val="000000"/>
          <w:sz w:val="28"/>
          <w:szCs w:val="28"/>
          <w:shd w:val="clear" w:color="auto" w:fill="FFFFFF"/>
        </w:rPr>
        <w:t xml:space="preserve">Уголовном кодексе РК </w:t>
      </w:r>
      <w:r w:rsidR="005D56E1">
        <w:rPr>
          <w:color w:val="000000"/>
          <w:sz w:val="28"/>
          <w:szCs w:val="28"/>
          <w:shd w:val="clear" w:color="auto" w:fill="FFFFFF"/>
        </w:rPr>
        <w:t xml:space="preserve">( УК РК) </w:t>
      </w:r>
      <w:r w:rsidR="005D56E1" w:rsidRPr="005D56E1">
        <w:rPr>
          <w:color w:val="000000"/>
          <w:sz w:val="28"/>
          <w:szCs w:val="28"/>
          <w:shd w:val="clear" w:color="auto" w:fill="FFFFFF"/>
        </w:rPr>
        <w:t>медицинским уголовным правонарушениям посвящена 12-я глава. Статья, которая фигурировала во всех резонансных делах последнего времени – 317-</w:t>
      </w:r>
      <w:r w:rsidR="005D56E1">
        <w:rPr>
          <w:color w:val="000000"/>
          <w:sz w:val="28"/>
          <w:szCs w:val="28"/>
          <w:shd w:val="clear" w:color="auto" w:fill="FFFFFF"/>
          <w:lang w:val="kk-KZ"/>
        </w:rPr>
        <w:t>статья</w:t>
      </w:r>
      <w:r w:rsidR="00617E7B">
        <w:rPr>
          <w:color w:val="000000"/>
          <w:sz w:val="28"/>
          <w:szCs w:val="28"/>
          <w:shd w:val="clear" w:color="auto" w:fill="FFFFFF"/>
          <w:lang w:val="kk-KZ"/>
        </w:rPr>
        <w:t xml:space="preserve"> </w:t>
      </w:r>
      <w:r w:rsidR="00617E7B">
        <w:rPr>
          <w:color w:val="000000"/>
          <w:sz w:val="28"/>
          <w:szCs w:val="28"/>
          <w:shd w:val="clear" w:color="auto" w:fill="FFFFFF"/>
          <w:lang w:val="kk-KZ"/>
        </w:rPr>
        <w:fldChar w:fldCharType="begin" w:fldLock="1"/>
      </w:r>
      <w:r w:rsidR="00467C11">
        <w:rPr>
          <w:color w:val="000000"/>
          <w:sz w:val="28"/>
          <w:szCs w:val="28"/>
          <w:shd w:val="clear" w:color="auto" w:fill="FFFFFF"/>
          <w:lang w:val="kk-KZ"/>
        </w:rPr>
        <w:instrText>ADDIN CSL_CITATION {"citationItems":[{"id":"ITEM-1","itemData":{"URL":"https://adilet.zan.kz/rus/docs/K1400000226","id":"ITEM-1","issued":{"date-parts":[["0"]]},"title":"Уголовный кодекс Республики Казахстан от 3 июля 2014 года № 226-V ЗРК","type":"webpage"},"uris":["http://www.mendeley.com/documents/?uuid=3d8e0ba8-0998-4e5a-afe3-0a50daad293d"]}],"mendeley":{"formattedCitation":"[100]","plainTextFormattedCitation":"[100]","previouslyFormattedCitation":"[100]"},"properties":{"noteIndex":0},"schema":"https://github.com/citation-style-language/schema/raw/master/csl-citation.json"}</w:instrText>
      </w:r>
      <w:r w:rsidR="00617E7B">
        <w:rPr>
          <w:color w:val="000000"/>
          <w:sz w:val="28"/>
          <w:szCs w:val="28"/>
          <w:shd w:val="clear" w:color="auto" w:fill="FFFFFF"/>
          <w:lang w:val="kk-KZ"/>
        </w:rPr>
        <w:fldChar w:fldCharType="separate"/>
      </w:r>
      <w:r w:rsidR="00467C11" w:rsidRPr="00467C11">
        <w:rPr>
          <w:noProof/>
          <w:color w:val="000000"/>
          <w:sz w:val="28"/>
          <w:szCs w:val="28"/>
          <w:shd w:val="clear" w:color="auto" w:fill="FFFFFF"/>
          <w:lang w:val="kk-KZ"/>
        </w:rPr>
        <w:t>[100]</w:t>
      </w:r>
      <w:r w:rsidR="00617E7B">
        <w:rPr>
          <w:color w:val="000000"/>
          <w:sz w:val="28"/>
          <w:szCs w:val="28"/>
          <w:shd w:val="clear" w:color="auto" w:fill="FFFFFF"/>
          <w:lang w:val="kk-KZ"/>
        </w:rPr>
        <w:fldChar w:fldCharType="end"/>
      </w:r>
      <w:r w:rsidR="005D56E1" w:rsidRPr="005D56E1">
        <w:rPr>
          <w:color w:val="000000"/>
          <w:sz w:val="28"/>
          <w:szCs w:val="28"/>
          <w:shd w:val="clear" w:color="auto" w:fill="FFFFFF"/>
        </w:rPr>
        <w:t xml:space="preserve">. В ней расписаны наказания за ненадлежащее выполнение профессиональных обязанностей медицинским или фармацевтическим работником. А уголовная ответственность за </w:t>
      </w:r>
      <w:r w:rsidR="005D56E1">
        <w:rPr>
          <w:color w:val="000000"/>
          <w:sz w:val="28"/>
          <w:szCs w:val="28"/>
          <w:shd w:val="clear" w:color="auto" w:fill="FFFFFF"/>
          <w:lang w:val="kk-KZ"/>
        </w:rPr>
        <w:t xml:space="preserve">медицинские </w:t>
      </w:r>
      <w:r w:rsidR="0084472E">
        <w:rPr>
          <w:color w:val="000000"/>
          <w:sz w:val="28"/>
          <w:szCs w:val="28"/>
          <w:shd w:val="clear" w:color="auto" w:fill="FFFFFF"/>
        </w:rPr>
        <w:t>инциденты</w:t>
      </w:r>
      <w:r w:rsidR="005D56E1" w:rsidRPr="005D56E1">
        <w:rPr>
          <w:color w:val="000000"/>
          <w:sz w:val="28"/>
          <w:szCs w:val="28"/>
          <w:shd w:val="clear" w:color="auto" w:fill="FFFFFF"/>
        </w:rPr>
        <w:t xml:space="preserve"> регулируется статьями 104 и 114 УК РК – «Причинение смерти по неосторожности» и «Неосторожное причинение вреда здоровью». По этим статьям </w:t>
      </w:r>
      <w:r w:rsidR="005D56E1">
        <w:rPr>
          <w:color w:val="000000"/>
          <w:sz w:val="28"/>
          <w:szCs w:val="28"/>
          <w:shd w:val="clear" w:color="auto" w:fill="FFFFFF"/>
        </w:rPr>
        <w:t>медицинского работника</w:t>
      </w:r>
      <w:r w:rsidR="005D56E1" w:rsidRPr="005D56E1">
        <w:rPr>
          <w:color w:val="000000"/>
          <w:sz w:val="28"/>
          <w:szCs w:val="28"/>
          <w:shd w:val="clear" w:color="auto" w:fill="FFFFFF"/>
        </w:rPr>
        <w:t xml:space="preserve"> могут отправить в тюрьму на срок до пяти лет. При этом самого понятия «</w:t>
      </w:r>
      <w:r w:rsidR="00101538">
        <w:rPr>
          <w:color w:val="000000"/>
          <w:sz w:val="28"/>
          <w:szCs w:val="28"/>
          <w:shd w:val="clear" w:color="auto" w:fill="FFFFFF"/>
        </w:rPr>
        <w:t>медицинский инцидент</w:t>
      </w:r>
      <w:r w:rsidR="005D56E1" w:rsidRPr="005D56E1">
        <w:rPr>
          <w:color w:val="000000"/>
          <w:sz w:val="28"/>
          <w:szCs w:val="28"/>
          <w:shd w:val="clear" w:color="auto" w:fill="FFFFFF"/>
        </w:rPr>
        <w:t xml:space="preserve">» в </w:t>
      </w:r>
      <w:r w:rsidR="00AD3FFB" w:rsidRPr="00AD3FFB">
        <w:rPr>
          <w:color w:val="000000"/>
          <w:sz w:val="28"/>
          <w:szCs w:val="28"/>
          <w:shd w:val="clear" w:color="auto" w:fill="FFFFFF"/>
        </w:rPr>
        <w:t>Кодекс</w:t>
      </w:r>
      <w:r w:rsidR="00AD3FFB">
        <w:rPr>
          <w:color w:val="000000"/>
          <w:sz w:val="28"/>
          <w:szCs w:val="28"/>
          <w:shd w:val="clear" w:color="auto" w:fill="FFFFFF"/>
        </w:rPr>
        <w:t>е</w:t>
      </w:r>
      <w:r w:rsidR="00AD3FFB" w:rsidRPr="00AD3FFB">
        <w:rPr>
          <w:color w:val="000000"/>
          <w:sz w:val="28"/>
          <w:szCs w:val="28"/>
          <w:shd w:val="clear" w:color="auto" w:fill="FFFFFF"/>
        </w:rPr>
        <w:t xml:space="preserve"> Республики </w:t>
      </w:r>
      <w:r w:rsidR="00AD3FFB" w:rsidRPr="00AD3FFB">
        <w:rPr>
          <w:color w:val="000000"/>
          <w:sz w:val="28"/>
          <w:szCs w:val="28"/>
          <w:shd w:val="clear" w:color="auto" w:fill="FFFFFF"/>
        </w:rPr>
        <w:lastRenderedPageBreak/>
        <w:t>Казахстан о</w:t>
      </w:r>
      <w:r w:rsidR="00AD3FFB">
        <w:rPr>
          <w:color w:val="000000"/>
          <w:sz w:val="28"/>
          <w:szCs w:val="28"/>
          <w:shd w:val="clear" w:color="auto" w:fill="FFFFFF"/>
        </w:rPr>
        <w:t>т 7 июля 2020 года № 360-VI ЗРК «О</w:t>
      </w:r>
      <w:r w:rsidR="00AD3FFB" w:rsidRPr="00AD3FFB">
        <w:rPr>
          <w:color w:val="000000"/>
          <w:sz w:val="28"/>
          <w:szCs w:val="28"/>
          <w:shd w:val="clear" w:color="auto" w:fill="FFFFFF"/>
        </w:rPr>
        <w:t xml:space="preserve"> здоровье народа и системе здравоохранения</w:t>
      </w:r>
      <w:r w:rsidR="00AD3FFB">
        <w:rPr>
          <w:color w:val="000000"/>
          <w:sz w:val="28"/>
          <w:szCs w:val="28"/>
          <w:shd w:val="clear" w:color="auto" w:fill="FFFFFF"/>
        </w:rPr>
        <w:t xml:space="preserve">» </w:t>
      </w:r>
      <w:r w:rsidR="005D56E1" w:rsidRPr="005D56E1">
        <w:rPr>
          <w:color w:val="000000"/>
          <w:sz w:val="28"/>
          <w:szCs w:val="28"/>
          <w:shd w:val="clear" w:color="auto" w:fill="FFFFFF"/>
        </w:rPr>
        <w:t>нет</w:t>
      </w:r>
      <w:r w:rsidR="00AD3FFB">
        <w:rPr>
          <w:color w:val="000000"/>
          <w:sz w:val="28"/>
          <w:szCs w:val="28"/>
          <w:shd w:val="clear" w:color="auto" w:fill="FFFFFF"/>
        </w:rPr>
        <w:t xml:space="preserve"> </w:t>
      </w:r>
      <w:r w:rsidR="00AD3FFB">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{"citationItems":[{"id":"ITEM-1","itemData":{"DOI":"10.5539/ass.v11n19p275","ISSN":"19112025","abstract":"The article aims to analyze the issue of medical criminal offences. Medical criminal offences were originally introduced into the criminal law used on the territory of the Commonwealth of Independent States by separate chapter XII. The role of these offences in the protection of human health is defined. The main problems of medical criminal offences are determined on the basis of the new Criminal code of the Republic of Kazakhstan. An increased focus is put on the considered violations. Proprietary methods to solve the problems are proposed.","author":[{"dropping-particle":"","family":"Rustemova","given":"Gauhar Rustembekovna","non-dropping-particle":"","parse-names":false,"suffix":""},{"dropping-particle":"","family":"Tazhibayev","given":"Bauyrzhan Nartbaevich","non-dropping-particle":"","parse-names":false,"suffix":""}],"container-title":"Asian Social Science","id":"ITEM-1","issue":"19","issued":{"date-parts":[["2015"]]},"page":"275-280","title":"Medical criminal offences in the new criminal code of the Republic of Kazakhstan","type":"article-journal","volume":"11"},"uris":["http://www.mendeley.com/documents/?uuid=60752629-ffd1-396d-bb56-84e1c55e9b9d"]},{"id":"ITEM-2","itemData":{"author":[{"dropping-particle":"","family":"Нургазинов Б.К","given":"","non-dropping-particle":"","parse-names":false,"suffix":""}],"id":"ITEM-2","issue":"48","issued":{"date-parts":[["2017"]]},"page":"67-75","title":"Предложение о введении понятия медицинской ошибки в административное законодательство республики казахстан","type":"article-journal","volume":"3"},"uris":["http://www.mendeley.com/documents/?uuid=ebb84807-b55b-4f4b-b70f-a9d31dbf8634"]}],"mendeley":{"formattedCitation":"[86,204]","plainTextFormattedCitation":"[86,204]","previouslyFormattedCitation":"[86,203]"},"properties":{"noteIndex":0},"schema":"https://github.com/citation-style-language/schema/raw/master/csl-citation.json"}</w:instrText>
      </w:r>
      <w:r w:rsidR="00AD3FFB">
        <w:rPr>
          <w:color w:val="000000"/>
          <w:sz w:val="28"/>
          <w:szCs w:val="28"/>
          <w:shd w:val="clear" w:color="auto" w:fill="FFFFFF"/>
        </w:rPr>
        <w:fldChar w:fldCharType="separate"/>
      </w:r>
      <w:r w:rsidR="006B64B3" w:rsidRPr="006B64B3">
        <w:rPr>
          <w:noProof/>
          <w:color w:val="000000"/>
          <w:sz w:val="28"/>
          <w:szCs w:val="28"/>
          <w:shd w:val="clear" w:color="auto" w:fill="FFFFFF"/>
        </w:rPr>
        <w:t>[86,204]</w:t>
      </w:r>
      <w:r w:rsidR="00AD3FFB">
        <w:rPr>
          <w:color w:val="000000"/>
          <w:sz w:val="28"/>
          <w:szCs w:val="28"/>
          <w:shd w:val="clear" w:color="auto" w:fill="FFFFFF"/>
        </w:rPr>
        <w:fldChar w:fldCharType="end"/>
      </w:r>
      <w:r w:rsidR="005D56E1" w:rsidRPr="005D56E1">
        <w:rPr>
          <w:color w:val="000000"/>
          <w:sz w:val="28"/>
          <w:szCs w:val="28"/>
          <w:shd w:val="clear" w:color="auto" w:fill="FFFFFF"/>
        </w:rPr>
        <w:t>, и медицинское сообщество предлагает ответственность за</w:t>
      </w:r>
      <w:r w:rsidR="005D56E1">
        <w:rPr>
          <w:color w:val="000000"/>
          <w:sz w:val="28"/>
          <w:szCs w:val="28"/>
          <w:shd w:val="clear" w:color="auto" w:fill="FFFFFF"/>
        </w:rPr>
        <w:t xml:space="preserve"> медицинскую ошибку</w:t>
      </w:r>
      <w:r w:rsidR="005D56E1" w:rsidRPr="005D56E1">
        <w:rPr>
          <w:color w:val="000000"/>
          <w:sz w:val="28"/>
          <w:szCs w:val="28"/>
          <w:shd w:val="clear" w:color="auto" w:fill="FFFFFF"/>
        </w:rPr>
        <w:t xml:space="preserve"> перевести из Уголовного кодекса в Административный в ситуациях, когда ошибка была допущена ненамеренно. </w:t>
      </w:r>
      <w:r w:rsidR="00DA093B">
        <w:rPr>
          <w:color w:val="000000"/>
          <w:sz w:val="28"/>
          <w:szCs w:val="28"/>
          <w:shd w:val="clear" w:color="auto" w:fill="FFFFFF"/>
        </w:rPr>
        <w:t>В случае официальной жалобы на медицинского работника п</w:t>
      </w:r>
      <w:r w:rsidR="00FD6A86" w:rsidRPr="00DA093B">
        <w:rPr>
          <w:color w:val="000000"/>
          <w:sz w:val="28"/>
          <w:szCs w:val="28"/>
          <w:shd w:val="clear" w:color="auto" w:fill="FFFFFF"/>
        </w:rPr>
        <w:t>ервыми за работу принимаются специалисты департамента Комитета контроля в сфере медицинской и фармацевтической деятельности. Они проводят проверку, в ходе которой выясняют, правильно ли была оказана мед</w:t>
      </w:r>
      <w:r w:rsidR="00DA093B">
        <w:rPr>
          <w:color w:val="000000"/>
          <w:sz w:val="28"/>
          <w:szCs w:val="28"/>
          <w:shd w:val="clear" w:color="auto" w:fill="FFFFFF"/>
        </w:rPr>
        <w:t xml:space="preserve">ицинская </w:t>
      </w:r>
      <w:r w:rsidR="00FD6A86" w:rsidRPr="00DA093B">
        <w:rPr>
          <w:color w:val="000000"/>
          <w:sz w:val="28"/>
          <w:szCs w:val="28"/>
          <w:shd w:val="clear" w:color="auto" w:fill="FFFFFF"/>
        </w:rPr>
        <w:t>помощь и выбрана тактика лечения. Затем они передают свой акт проверки в следственное управление Департамента полиции для принятия процессуального решения. Следователь назначает проведение судебно-медицинских экспертиз, и только после получения заключений специалистов он принимает решение — прекращать уголовное дело или направлять его в суд.</w:t>
      </w:r>
      <w:r w:rsidR="00FD6A86" w:rsidRPr="00DA093B">
        <w:t xml:space="preserve"> </w:t>
      </w:r>
      <w:r w:rsidR="00FD6A86" w:rsidRPr="00DA093B">
        <w:rPr>
          <w:color w:val="000000"/>
          <w:sz w:val="28"/>
          <w:szCs w:val="28"/>
          <w:shd w:val="clear" w:color="auto" w:fill="FFFFFF"/>
        </w:rPr>
        <w:t>Сроки расследования зависят от результатов экспертиз, которые считаются главной доказательной базой обви</w:t>
      </w:r>
      <w:r w:rsidR="00DA093B">
        <w:rPr>
          <w:color w:val="000000"/>
          <w:sz w:val="28"/>
          <w:szCs w:val="28"/>
          <w:shd w:val="clear" w:color="auto" w:fill="FFFFFF"/>
        </w:rPr>
        <w:t>нения</w:t>
      </w:r>
      <w:r w:rsidR="00FD6A86" w:rsidRPr="00DA093B">
        <w:rPr>
          <w:color w:val="000000"/>
          <w:sz w:val="28"/>
          <w:szCs w:val="28"/>
          <w:shd w:val="clear" w:color="auto" w:fill="FFFFFF"/>
        </w:rPr>
        <w:t xml:space="preserve">. </w:t>
      </w:r>
      <w:r w:rsidR="00DA093B">
        <w:rPr>
          <w:color w:val="000000"/>
          <w:sz w:val="28"/>
          <w:szCs w:val="28"/>
          <w:shd w:val="clear" w:color="auto" w:fill="FFFFFF"/>
        </w:rPr>
        <w:t>Д</w:t>
      </w:r>
      <w:r w:rsidR="005D56E1" w:rsidRPr="00DA093B">
        <w:rPr>
          <w:color w:val="000000"/>
          <w:sz w:val="28"/>
          <w:szCs w:val="28"/>
          <w:shd w:val="clear" w:color="auto" w:fill="FFFFFF"/>
        </w:rPr>
        <w:t>осудебное расследование проводят сле</w:t>
      </w:r>
      <w:r w:rsidR="00DA093B">
        <w:rPr>
          <w:color w:val="000000"/>
          <w:sz w:val="28"/>
          <w:szCs w:val="28"/>
          <w:shd w:val="clear" w:color="auto" w:fill="FFFFFF"/>
        </w:rPr>
        <w:t xml:space="preserve">дователи Департамента полиции. </w:t>
      </w:r>
      <w:r w:rsidR="005D56E1" w:rsidRPr="00DA093B">
        <w:t xml:space="preserve"> </w:t>
      </w:r>
      <w:r w:rsidR="00DA093B" w:rsidRPr="00DA093B">
        <w:rPr>
          <w:sz w:val="28"/>
          <w:szCs w:val="28"/>
        </w:rPr>
        <w:t xml:space="preserve">Как правило, </w:t>
      </w:r>
      <w:r w:rsidR="005D56E1" w:rsidRPr="00DA093B">
        <w:rPr>
          <w:color w:val="000000"/>
          <w:sz w:val="28"/>
          <w:szCs w:val="28"/>
          <w:shd w:val="clear" w:color="auto" w:fill="FFFFFF"/>
        </w:rPr>
        <w:t xml:space="preserve">уголовные дела, где фигурирует смерть человека, не прекращаются за примирением сторон, согласно введенному в 2014 году </w:t>
      </w:r>
      <w:r w:rsidR="00DA093B">
        <w:rPr>
          <w:color w:val="000000"/>
          <w:sz w:val="28"/>
          <w:szCs w:val="28"/>
          <w:shd w:val="clear" w:color="auto" w:fill="FFFFFF"/>
        </w:rPr>
        <w:t>УК</w:t>
      </w:r>
      <w:r w:rsidR="005D56E1" w:rsidRPr="00DA093B">
        <w:rPr>
          <w:color w:val="000000"/>
          <w:sz w:val="28"/>
          <w:szCs w:val="28"/>
          <w:shd w:val="clear" w:color="auto" w:fill="FFFFFF"/>
        </w:rPr>
        <w:t xml:space="preserve"> РК</w:t>
      </w:r>
      <w:r w:rsidR="00DA093B">
        <w:rPr>
          <w:color w:val="000000"/>
          <w:sz w:val="28"/>
          <w:szCs w:val="28"/>
          <w:shd w:val="clear" w:color="auto" w:fill="FFFFFF"/>
        </w:rPr>
        <w:t xml:space="preserve">. </w:t>
      </w:r>
    </w:p>
    <w:p w14:paraId="7F2B1E0B" w14:textId="5DA5A1F2" w:rsidR="0047250A" w:rsidRPr="00562017" w:rsidRDefault="00DA093B" w:rsidP="00562017">
      <w:pPr>
        <w:shd w:val="clear" w:color="auto" w:fill="F8F9FA"/>
        <w:ind w:firstLine="567"/>
        <w:jc w:val="both"/>
        <w:rPr>
          <w:color w:val="000000"/>
          <w:sz w:val="28"/>
          <w:szCs w:val="28"/>
          <w:shd w:val="clear" w:color="auto" w:fill="FFFFFF"/>
        </w:rPr>
      </w:pPr>
      <w:r>
        <w:rPr>
          <w:color w:val="000000"/>
          <w:sz w:val="28"/>
          <w:szCs w:val="28"/>
          <w:shd w:val="clear" w:color="auto" w:fill="FFFFFF"/>
        </w:rPr>
        <w:t>Важно отметить, что на сегодняшний день в РК отсутствует обязательное страхование профессиональной ответственности медицинского работника</w:t>
      </w:r>
      <w:r w:rsidR="00562017" w:rsidRPr="00562017">
        <w:t xml:space="preserve"> </w:t>
      </w:r>
      <w:r w:rsidR="00562017">
        <w:rPr>
          <w:color w:val="000000"/>
          <w:sz w:val="28"/>
          <w:szCs w:val="28"/>
          <w:shd w:val="clear" w:color="auto" w:fill="FFFFFF"/>
        </w:rPr>
        <w:t>как основного инструмента по</w:t>
      </w:r>
      <w:r w:rsidR="00562017" w:rsidRPr="00562017">
        <w:rPr>
          <w:color w:val="000000"/>
          <w:sz w:val="28"/>
          <w:szCs w:val="28"/>
          <w:shd w:val="clear" w:color="auto" w:fill="FFFFFF"/>
        </w:rPr>
        <w:t xml:space="preserve"> созданию благоприятных условий для обеспечения конституционных прав граждан на полноценное медицинское обслуживание, в том числе защиту имущественных прав пациентов и правовых оснований для формирования инструментов и механизмов, обеспечивающих реализацию института страхования профессиональной ответст</w:t>
      </w:r>
      <w:r w:rsidR="00562017">
        <w:rPr>
          <w:color w:val="000000"/>
          <w:sz w:val="28"/>
          <w:szCs w:val="28"/>
          <w:shd w:val="clear" w:color="auto" w:fill="FFFFFF"/>
        </w:rPr>
        <w:t xml:space="preserve">венности медицинских работников </w:t>
      </w:r>
      <w:r w:rsidR="00562017" w:rsidRPr="00562017">
        <w:rPr>
          <w:color w:val="000000"/>
          <w:sz w:val="28"/>
          <w:szCs w:val="28"/>
          <w:shd w:val="clear" w:color="auto" w:fill="FFFFFF"/>
        </w:rPr>
        <w:t xml:space="preserve">при возникновении споров и судебных тяжб касательно профессионализма медицинских работников, не ведется официальная статистика </w:t>
      </w:r>
      <w:r w:rsidR="00562017">
        <w:rPr>
          <w:color w:val="000000"/>
          <w:sz w:val="28"/>
          <w:szCs w:val="28"/>
          <w:shd w:val="clear" w:color="auto" w:fill="FFFFFF"/>
        </w:rPr>
        <w:t>медицинских</w:t>
      </w:r>
      <w:r w:rsidR="00562017" w:rsidRPr="00562017">
        <w:rPr>
          <w:color w:val="000000"/>
          <w:sz w:val="28"/>
          <w:szCs w:val="28"/>
          <w:shd w:val="clear" w:color="auto" w:fill="FFFFFF"/>
        </w:rPr>
        <w:t xml:space="preserve"> </w:t>
      </w:r>
      <w:r w:rsidR="00C129F4">
        <w:rPr>
          <w:color w:val="000000"/>
          <w:sz w:val="28"/>
          <w:szCs w:val="28"/>
          <w:shd w:val="clear" w:color="auto" w:fill="FFFFFF"/>
        </w:rPr>
        <w:t>инцидентов</w:t>
      </w:r>
      <w:r w:rsidR="00562017" w:rsidRPr="00562017">
        <w:rPr>
          <w:color w:val="000000"/>
          <w:sz w:val="28"/>
          <w:szCs w:val="28"/>
          <w:shd w:val="clear" w:color="auto" w:fill="FFFFFF"/>
        </w:rPr>
        <w:t>, нет специализированных нормативно-правовых актов для защиты прав пациентов и медицинских работников, а уровень оказания медицинской помощи оцениваетс</w:t>
      </w:r>
      <w:r w:rsidR="009C0D0C">
        <w:rPr>
          <w:color w:val="000000"/>
          <w:sz w:val="28"/>
          <w:szCs w:val="28"/>
          <w:shd w:val="clear" w:color="auto" w:fill="FFFFFF"/>
        </w:rPr>
        <w:t xml:space="preserve">я по количеству жалоб пациентов </w:t>
      </w:r>
      <w:r w:rsidR="009C0D0C">
        <w:rPr>
          <w:color w:val="000000"/>
          <w:sz w:val="28"/>
          <w:szCs w:val="28"/>
          <w:shd w:val="clear" w:color="auto" w:fill="FFFFFF"/>
        </w:rPr>
        <w:fldChar w:fldCharType="begin" w:fldLock="1"/>
      </w:r>
      <w:r w:rsidR="006B64B3">
        <w:rPr>
          <w:color w:val="000000"/>
          <w:sz w:val="28"/>
          <w:szCs w:val="28"/>
          <w:shd w:val="clear" w:color="auto" w:fill="FFFFFF"/>
        </w:rPr>
        <w:instrText>ADDIN CSL_CITATION {"citationItems":[{"id":"ITEM-1","itemData":{"author":[{"dropping-particle":"","family":"Цигенгагель О.П. и др.","given":"","non-dropping-particle":"","parse-names":false,"suffix":""}],"container-title":"Наука и Здравоохранение","id":"ITEM-1","issue":"1","issued":{"date-parts":[["2017"]]},"language":"ru","page":"110-124","title":"Современное состояние правового регулирования оказания медицинской помощи больным сахарным диабетом в Республике Казахстан. Обзор литературы","type":"article-journal","volume":"3"},"uris":["http://www.mendeley.com/documents/?uuid=bcb2d063-95fd-4190-9add-5fb66b6fa91a"]},{"id":"ITEM-2","itemData":{"author":[{"dropping-particle":"","family":"Цигенгагель О.П. и др.","given":"","non-dropping-particle":"","parse-names":false,"suffix":""}],"container-title":"Наука и здравоохранение","id":"ITEM-2","issue":"23","issued":{"date-parts":[["2021"]]},"language":"ru","page":"13-23","title":"Медицинская безопасность в период пандемии COVID-19. Обзор литературы","type":"article-journal","volume":"2"},"uris":["http://www.mendeley.com/documents/?uuid=eb97b5cb-40e9-40a4-b24d-6482826bdfdc"]},{"id":"ITEM-3","itemData":{"author":[{"dropping-particle":"","family":"Алчимбаева М.А. и др.","given":"","non-dropping-particle":"","parse-names":false,"suffix":""}],"container-title":"Наука и Здравоохранение.","id":"ITEM-3","issue":"23","issued":{"date-parts":[["2021"]]},"language":"ru","page":"6-14","title":"Медико-правовые риски ответсвенности в системе здравоохранения в период пандемии COVID-19","type":"article-journal","volume":"6"},"uris":["http://www.mendeley.com/documents/?uuid=7b23c63b-2ede-42c3-96b1-4cf19b5e3022"]}],"mendeley":{"formattedCitation":"[205–207]","plainTextFormattedCitation":"[205–207]","previouslyFormattedCitation":"[204–206]"},"properties":{"noteIndex":0},"schema":"https://github.com/citation-style-language/schema/raw/master/csl-citation.json"}</w:instrText>
      </w:r>
      <w:r w:rsidR="009C0D0C">
        <w:rPr>
          <w:color w:val="000000"/>
          <w:sz w:val="28"/>
          <w:szCs w:val="28"/>
          <w:shd w:val="clear" w:color="auto" w:fill="FFFFFF"/>
        </w:rPr>
        <w:fldChar w:fldCharType="separate"/>
      </w:r>
      <w:r w:rsidR="006B64B3" w:rsidRPr="006B64B3">
        <w:rPr>
          <w:noProof/>
          <w:color w:val="000000"/>
          <w:sz w:val="28"/>
          <w:szCs w:val="28"/>
          <w:shd w:val="clear" w:color="auto" w:fill="FFFFFF"/>
        </w:rPr>
        <w:t>[205–207]</w:t>
      </w:r>
      <w:r w:rsidR="009C0D0C">
        <w:rPr>
          <w:color w:val="000000"/>
          <w:sz w:val="28"/>
          <w:szCs w:val="28"/>
          <w:shd w:val="clear" w:color="auto" w:fill="FFFFFF"/>
        </w:rPr>
        <w:fldChar w:fldCharType="end"/>
      </w:r>
    </w:p>
    <w:p w14:paraId="342C85D5" w14:textId="77777777" w:rsidR="00E60BB6" w:rsidRPr="00E60BB6" w:rsidRDefault="00E60BB6" w:rsidP="00E60BB6">
      <w:pPr>
        <w:ind w:firstLine="567"/>
        <w:rPr>
          <w:b/>
          <w:bCs/>
          <w:sz w:val="28"/>
          <w:szCs w:val="28"/>
        </w:rPr>
      </w:pPr>
      <w:r w:rsidRPr="00E60BB6">
        <w:rPr>
          <w:b/>
          <w:bCs/>
          <w:sz w:val="28"/>
          <w:szCs w:val="28"/>
        </w:rPr>
        <w:t>Резюме</w:t>
      </w:r>
    </w:p>
    <w:p w14:paraId="72E8B0EA" w14:textId="7C5F9992" w:rsidR="001A1837" w:rsidRDefault="00E60BB6" w:rsidP="00E60BB6">
      <w:pPr>
        <w:ind w:firstLine="567"/>
        <w:jc w:val="both"/>
        <w:rPr>
          <w:sz w:val="28"/>
          <w:szCs w:val="28"/>
        </w:rPr>
      </w:pPr>
      <w:r w:rsidRPr="00E60BB6">
        <w:rPr>
          <w:sz w:val="28"/>
          <w:szCs w:val="28"/>
        </w:rPr>
        <w:t xml:space="preserve">Таким образом, </w:t>
      </w:r>
      <w:r w:rsidRPr="00E60BB6">
        <w:rPr>
          <w:sz w:val="28"/>
          <w:szCs w:val="28"/>
          <w:lang w:val="kk-KZ"/>
        </w:rPr>
        <w:t xml:space="preserve">отмечается </w:t>
      </w:r>
      <w:r w:rsidRPr="00E60BB6">
        <w:rPr>
          <w:sz w:val="28"/>
          <w:szCs w:val="28"/>
        </w:rPr>
        <w:t>отсутствие</w:t>
      </w:r>
      <w:r w:rsidRPr="00E60BB6">
        <w:rPr>
          <w:sz w:val="28"/>
          <w:szCs w:val="28"/>
          <w:lang w:val="kk-KZ"/>
        </w:rPr>
        <w:t xml:space="preserve"> </w:t>
      </w:r>
      <w:r w:rsidRPr="00E60BB6">
        <w:rPr>
          <w:sz w:val="28"/>
          <w:szCs w:val="28"/>
        </w:rPr>
        <w:t xml:space="preserve">общепринятых руководящих принципов для классификации и сообщения о </w:t>
      </w:r>
      <w:r w:rsidR="0084472E">
        <w:rPr>
          <w:sz w:val="28"/>
          <w:szCs w:val="28"/>
        </w:rPr>
        <w:t>медицинских инцидентах</w:t>
      </w:r>
      <w:r w:rsidRPr="00E60BB6">
        <w:rPr>
          <w:sz w:val="28"/>
          <w:szCs w:val="28"/>
        </w:rPr>
        <w:t xml:space="preserve"> и причин их возникновения. Недостаточно изучены ключевые факторы, влияющие на безопасность пациентов. Отсутствуют методики измерения и мониторинга уровня безопасности пациентов, что часто делает судебные решения не всегда объективными.</w:t>
      </w:r>
    </w:p>
    <w:p w14:paraId="05AE58EB" w14:textId="237ACB96" w:rsidR="001A1837" w:rsidRDefault="00E60BB6" w:rsidP="00E60BB6">
      <w:pPr>
        <w:ind w:firstLine="567"/>
        <w:jc w:val="both"/>
        <w:rPr>
          <w:sz w:val="28"/>
          <w:szCs w:val="28"/>
        </w:rPr>
      </w:pPr>
      <w:r w:rsidRPr="00E60BB6">
        <w:rPr>
          <w:sz w:val="28"/>
          <w:szCs w:val="28"/>
        </w:rPr>
        <w:t xml:space="preserve">В связи со сложившиеся ситуацией значимость проблемы недостаточной медицинской безопасности подчеркивает тот факт, что из-за высокой физической и эмоциональной нагрузки на медицинских работников в ходе выполнения своей работы возникают не редко медицинские </w:t>
      </w:r>
      <w:r w:rsidR="0084472E">
        <w:rPr>
          <w:sz w:val="28"/>
          <w:szCs w:val="28"/>
        </w:rPr>
        <w:t>инциденты</w:t>
      </w:r>
      <w:r w:rsidRPr="00E60BB6">
        <w:rPr>
          <w:sz w:val="28"/>
          <w:szCs w:val="28"/>
        </w:rPr>
        <w:t xml:space="preserve">. Увеличение количества медицинских инцидентов приводит к росту судебных разбирательств, в том числе и к уголовной ответственности, которая в свою </w:t>
      </w:r>
      <w:r w:rsidRPr="00E60BB6">
        <w:rPr>
          <w:sz w:val="28"/>
          <w:szCs w:val="28"/>
        </w:rPr>
        <w:lastRenderedPageBreak/>
        <w:t xml:space="preserve">очередь требует тщательной экспертизы со стороны компетентных уполномоченных органов. Существующая разница между статистическими показателями распространённости медицинских </w:t>
      </w:r>
      <w:r w:rsidR="00C129F4">
        <w:rPr>
          <w:sz w:val="28"/>
          <w:szCs w:val="28"/>
        </w:rPr>
        <w:t>инцидентов</w:t>
      </w:r>
      <w:r w:rsidRPr="00E60BB6">
        <w:rPr>
          <w:sz w:val="28"/>
          <w:szCs w:val="28"/>
        </w:rPr>
        <w:t xml:space="preserve"> в республике и в мире определяет необходимость проведения целенаправленных исследований для выявления истинной и детальной картины распространенности медицинских </w:t>
      </w:r>
      <w:r w:rsidR="00C129F4">
        <w:rPr>
          <w:sz w:val="28"/>
          <w:szCs w:val="28"/>
        </w:rPr>
        <w:t>инцидентов</w:t>
      </w:r>
      <w:r w:rsidRPr="00E60BB6">
        <w:rPr>
          <w:sz w:val="28"/>
          <w:szCs w:val="28"/>
        </w:rPr>
        <w:t>, которые были бы использованы в качестве научной основы для планирования соответствующих превентивных мероприятий.</w:t>
      </w:r>
    </w:p>
    <w:p w14:paraId="2B16FD58" w14:textId="5F692644" w:rsidR="00E60BB6" w:rsidRPr="00E60BB6" w:rsidRDefault="00E60BB6" w:rsidP="00E60BB6">
      <w:pPr>
        <w:ind w:firstLine="567"/>
        <w:jc w:val="both"/>
        <w:rPr>
          <w:sz w:val="28"/>
          <w:szCs w:val="28"/>
        </w:rPr>
      </w:pPr>
      <w:r w:rsidRPr="00E60BB6">
        <w:rPr>
          <w:sz w:val="28"/>
          <w:szCs w:val="28"/>
        </w:rPr>
        <w:t xml:space="preserve">Учитывая масштабы проблемы, которая представляет собой допущение медицинской </w:t>
      </w:r>
      <w:r w:rsidR="0084472E">
        <w:rPr>
          <w:sz w:val="28"/>
          <w:szCs w:val="28"/>
        </w:rPr>
        <w:t>инциденты</w:t>
      </w:r>
      <w:r w:rsidRPr="00E60BB6">
        <w:rPr>
          <w:sz w:val="28"/>
          <w:szCs w:val="28"/>
        </w:rPr>
        <w:t xml:space="preserve"> и его осложнения как для </w:t>
      </w:r>
      <w:r w:rsidR="00562017" w:rsidRPr="00E60BB6">
        <w:rPr>
          <w:sz w:val="28"/>
          <w:szCs w:val="28"/>
        </w:rPr>
        <w:t>пациентов,</w:t>
      </w:r>
      <w:r w:rsidRPr="00E60BB6">
        <w:rPr>
          <w:sz w:val="28"/>
          <w:szCs w:val="28"/>
        </w:rPr>
        <w:t xml:space="preserve"> так и для медицинских работников, в целом требует дальнейшего углубленного изучения вопросов организации работы смежных специалистов (юристов, медицинских экспертов и др) объединенных для решения одной общей задачи улучшения медицинской безопасности в обществе. Успешная реализация изменений и дополнений </w:t>
      </w:r>
      <w:r w:rsidR="00562017" w:rsidRPr="00562017">
        <w:rPr>
          <w:sz w:val="28"/>
          <w:szCs w:val="28"/>
        </w:rPr>
        <w:t>в нормативно-правовых документах</w:t>
      </w:r>
      <w:r w:rsidRPr="00562017">
        <w:rPr>
          <w:sz w:val="28"/>
          <w:szCs w:val="28"/>
        </w:rPr>
        <w:t xml:space="preserve"> позволит снизить медико-социальную значимость этой проблемы и частично найти оптимальные возможности для решения вышеперечисленных проблем. </w:t>
      </w:r>
      <w:r w:rsidRPr="00562017">
        <w:rPr>
          <w:sz w:val="28"/>
          <w:szCs w:val="28"/>
          <w:shd w:val="clear" w:color="auto" w:fill="FFFFFF"/>
        </w:rPr>
        <w:t xml:space="preserve">В целом система управления здравоохранением требует глобальной перезагрузки, тем самым необходимо разрабатывать меры по стабилизации ситуации и выходу </w:t>
      </w:r>
      <w:r w:rsidR="00507A72">
        <w:rPr>
          <w:sz w:val="28"/>
          <w:szCs w:val="28"/>
          <w:shd w:val="clear" w:color="auto" w:fill="FFFFFF"/>
        </w:rPr>
        <w:t>из кризиса после пандемии корона</w:t>
      </w:r>
      <w:r w:rsidRPr="00562017">
        <w:rPr>
          <w:sz w:val="28"/>
          <w:szCs w:val="28"/>
          <w:shd w:val="clear" w:color="auto" w:fill="FFFFFF"/>
        </w:rPr>
        <w:t>вирусной инфекции</w:t>
      </w:r>
      <w:r w:rsidRPr="00562017">
        <w:rPr>
          <w:rFonts w:ascii="Helvetica" w:hAnsi="Helvetica"/>
          <w:sz w:val="21"/>
          <w:szCs w:val="21"/>
          <w:shd w:val="clear" w:color="auto" w:fill="FFFFFF"/>
        </w:rPr>
        <w:t xml:space="preserve">. </w:t>
      </w:r>
    </w:p>
    <w:p w14:paraId="6B4CF8C3" w14:textId="3FB3DEAA" w:rsidR="00B02DAC" w:rsidRDefault="00B02DAC" w:rsidP="00E60BB6">
      <w:pPr>
        <w:spacing w:after="160" w:line="360" w:lineRule="auto"/>
        <w:jc w:val="both"/>
        <w:rPr>
          <w:b/>
          <w:bCs/>
          <w:sz w:val="28"/>
          <w:szCs w:val="28"/>
          <w:lang w:val="kk-KZ"/>
        </w:rPr>
      </w:pPr>
    </w:p>
    <w:p w14:paraId="7271FE17" w14:textId="6E4120F4" w:rsidR="00C711E0" w:rsidRDefault="00C711E0" w:rsidP="00E60BB6">
      <w:pPr>
        <w:spacing w:after="160" w:line="360" w:lineRule="auto"/>
        <w:jc w:val="both"/>
        <w:rPr>
          <w:b/>
          <w:bCs/>
          <w:sz w:val="28"/>
          <w:szCs w:val="28"/>
          <w:lang w:val="kk-KZ"/>
        </w:rPr>
      </w:pPr>
    </w:p>
    <w:p w14:paraId="539A1AE3" w14:textId="7D3835E8" w:rsidR="00C711E0" w:rsidRDefault="00C711E0" w:rsidP="00E60BB6">
      <w:pPr>
        <w:spacing w:after="160" w:line="360" w:lineRule="auto"/>
        <w:jc w:val="both"/>
        <w:rPr>
          <w:b/>
          <w:bCs/>
          <w:sz w:val="28"/>
          <w:szCs w:val="28"/>
          <w:lang w:val="kk-KZ"/>
        </w:rPr>
      </w:pPr>
    </w:p>
    <w:p w14:paraId="70790914" w14:textId="75C42E3B" w:rsidR="001606D5" w:rsidRDefault="001606D5" w:rsidP="00E60BB6">
      <w:pPr>
        <w:spacing w:after="160" w:line="360" w:lineRule="auto"/>
        <w:jc w:val="both"/>
        <w:rPr>
          <w:b/>
          <w:bCs/>
          <w:sz w:val="28"/>
          <w:szCs w:val="28"/>
          <w:lang w:val="kk-KZ"/>
        </w:rPr>
      </w:pPr>
    </w:p>
    <w:p w14:paraId="022E8027" w14:textId="7EEBE321" w:rsidR="009C14C8" w:rsidRDefault="009C14C8" w:rsidP="00E60BB6">
      <w:pPr>
        <w:spacing w:after="160" w:line="360" w:lineRule="auto"/>
        <w:jc w:val="both"/>
        <w:rPr>
          <w:b/>
          <w:bCs/>
          <w:sz w:val="28"/>
          <w:szCs w:val="28"/>
          <w:lang w:val="kk-KZ"/>
        </w:rPr>
      </w:pPr>
    </w:p>
    <w:p w14:paraId="3A757016" w14:textId="18B14F2D" w:rsidR="009C14C8" w:rsidRDefault="009C14C8" w:rsidP="00E60BB6">
      <w:pPr>
        <w:spacing w:after="160" w:line="360" w:lineRule="auto"/>
        <w:jc w:val="both"/>
        <w:rPr>
          <w:b/>
          <w:bCs/>
          <w:sz w:val="28"/>
          <w:szCs w:val="28"/>
          <w:lang w:val="kk-KZ"/>
        </w:rPr>
      </w:pPr>
    </w:p>
    <w:p w14:paraId="6537207A" w14:textId="1D74D6EC" w:rsidR="009C14C8" w:rsidRDefault="009C14C8" w:rsidP="00E60BB6">
      <w:pPr>
        <w:spacing w:after="160" w:line="360" w:lineRule="auto"/>
        <w:jc w:val="both"/>
        <w:rPr>
          <w:b/>
          <w:bCs/>
          <w:sz w:val="28"/>
          <w:szCs w:val="28"/>
          <w:lang w:val="kk-KZ"/>
        </w:rPr>
      </w:pPr>
    </w:p>
    <w:p w14:paraId="2665EFCE" w14:textId="1123853D" w:rsidR="009C14C8" w:rsidRDefault="009C14C8" w:rsidP="00E60BB6">
      <w:pPr>
        <w:spacing w:after="160" w:line="360" w:lineRule="auto"/>
        <w:jc w:val="both"/>
        <w:rPr>
          <w:b/>
          <w:bCs/>
          <w:sz w:val="28"/>
          <w:szCs w:val="28"/>
          <w:lang w:val="kk-KZ"/>
        </w:rPr>
      </w:pPr>
    </w:p>
    <w:p w14:paraId="1ABB299D" w14:textId="6966A74A" w:rsidR="009C14C8" w:rsidRDefault="009C14C8" w:rsidP="00E60BB6">
      <w:pPr>
        <w:spacing w:after="160" w:line="360" w:lineRule="auto"/>
        <w:jc w:val="both"/>
        <w:rPr>
          <w:b/>
          <w:bCs/>
          <w:sz w:val="28"/>
          <w:szCs w:val="28"/>
          <w:lang w:val="kk-KZ"/>
        </w:rPr>
      </w:pPr>
    </w:p>
    <w:p w14:paraId="222CAA8F" w14:textId="3A118B60" w:rsidR="009C14C8" w:rsidRDefault="009C14C8" w:rsidP="00E60BB6">
      <w:pPr>
        <w:spacing w:after="160" w:line="360" w:lineRule="auto"/>
        <w:jc w:val="both"/>
        <w:rPr>
          <w:b/>
          <w:bCs/>
          <w:sz w:val="28"/>
          <w:szCs w:val="28"/>
          <w:lang w:val="kk-KZ"/>
        </w:rPr>
      </w:pPr>
    </w:p>
    <w:p w14:paraId="4E1CC3E1" w14:textId="27C3A74D" w:rsidR="009C14C8" w:rsidRDefault="009C14C8" w:rsidP="00E60BB6">
      <w:pPr>
        <w:spacing w:after="160" w:line="360" w:lineRule="auto"/>
        <w:jc w:val="both"/>
        <w:rPr>
          <w:b/>
          <w:bCs/>
          <w:sz w:val="28"/>
          <w:szCs w:val="28"/>
          <w:lang w:val="kk-KZ"/>
        </w:rPr>
      </w:pPr>
    </w:p>
    <w:p w14:paraId="17F5FBB5" w14:textId="276313DF" w:rsidR="009C14C8" w:rsidRDefault="009C14C8" w:rsidP="00E60BB6">
      <w:pPr>
        <w:spacing w:after="160" w:line="360" w:lineRule="auto"/>
        <w:jc w:val="both"/>
        <w:rPr>
          <w:b/>
          <w:bCs/>
          <w:sz w:val="28"/>
          <w:szCs w:val="28"/>
          <w:lang w:val="kk-KZ"/>
        </w:rPr>
      </w:pPr>
    </w:p>
    <w:p w14:paraId="643CB9F5" w14:textId="53A5328B" w:rsidR="009C14C8" w:rsidRPr="00B91E38" w:rsidRDefault="009C14C8" w:rsidP="00E60BB6">
      <w:pPr>
        <w:spacing w:after="160" w:line="360" w:lineRule="auto"/>
        <w:jc w:val="both"/>
        <w:rPr>
          <w:b/>
          <w:bCs/>
          <w:sz w:val="28"/>
          <w:szCs w:val="28"/>
          <w:lang w:val="kk-KZ"/>
        </w:rPr>
      </w:pPr>
    </w:p>
    <w:p w14:paraId="02F04030" w14:textId="77777777" w:rsidR="006363E1" w:rsidRPr="006363E1" w:rsidRDefault="008E4026" w:rsidP="006363E1">
      <w:pPr>
        <w:spacing w:after="160"/>
        <w:ind w:firstLine="708"/>
        <w:rPr>
          <w:b/>
          <w:bCs/>
          <w:sz w:val="28"/>
          <w:szCs w:val="28"/>
        </w:rPr>
      </w:pPr>
      <w:r w:rsidRPr="008E4026">
        <w:rPr>
          <w:b/>
          <w:bCs/>
          <w:sz w:val="28"/>
          <w:szCs w:val="28"/>
        </w:rPr>
        <w:lastRenderedPageBreak/>
        <w:t xml:space="preserve">2. </w:t>
      </w:r>
      <w:r w:rsidR="006363E1" w:rsidRPr="006363E1">
        <w:rPr>
          <w:b/>
          <w:bCs/>
          <w:sz w:val="28"/>
          <w:szCs w:val="28"/>
        </w:rPr>
        <w:t>2.</w:t>
      </w:r>
      <w:r w:rsidR="006363E1" w:rsidRPr="006363E1">
        <w:rPr>
          <w:b/>
          <w:bCs/>
          <w:sz w:val="28"/>
          <w:szCs w:val="28"/>
        </w:rPr>
        <w:tab/>
      </w:r>
      <w:r w:rsidR="006363E1">
        <w:rPr>
          <w:b/>
          <w:bCs/>
          <w:sz w:val="28"/>
          <w:szCs w:val="28"/>
        </w:rPr>
        <w:t>МАТЕРИАЛЫ И МЕТОДЫ ИССЛЕДОВАНИЯ</w:t>
      </w:r>
    </w:p>
    <w:p w14:paraId="59E60637" w14:textId="6C830542" w:rsidR="00877ACD" w:rsidRDefault="006363E1" w:rsidP="00085FB3">
      <w:pPr>
        <w:ind w:firstLine="708"/>
        <w:rPr>
          <w:b/>
          <w:bCs/>
          <w:sz w:val="28"/>
          <w:szCs w:val="28"/>
        </w:rPr>
      </w:pPr>
      <w:r w:rsidRPr="006363E1">
        <w:rPr>
          <w:b/>
          <w:bCs/>
          <w:sz w:val="28"/>
          <w:szCs w:val="28"/>
        </w:rPr>
        <w:t>2.1</w:t>
      </w:r>
      <w:r w:rsidRPr="006363E1">
        <w:rPr>
          <w:b/>
          <w:bCs/>
          <w:sz w:val="28"/>
          <w:szCs w:val="28"/>
        </w:rPr>
        <w:tab/>
        <w:t>Общая характеристика материалов и методов исследования (протокол исследования)</w:t>
      </w:r>
    </w:p>
    <w:p w14:paraId="52B0FBDB" w14:textId="14703718" w:rsidR="00F407E3" w:rsidRPr="009301BE" w:rsidRDefault="006363E1" w:rsidP="00085FB3">
      <w:pPr>
        <w:ind w:firstLine="708"/>
        <w:jc w:val="both"/>
        <w:rPr>
          <w:sz w:val="28"/>
          <w:szCs w:val="28"/>
        </w:rPr>
      </w:pPr>
      <w:r w:rsidRPr="006363E1">
        <w:rPr>
          <w:bCs/>
          <w:sz w:val="28"/>
          <w:szCs w:val="28"/>
        </w:rPr>
        <w:t>Настоящая работа является комплексным медико-статистическим, аналитическим исследованием</w:t>
      </w:r>
      <w:r w:rsidR="00BD192C">
        <w:rPr>
          <w:bCs/>
          <w:sz w:val="28"/>
          <w:szCs w:val="28"/>
        </w:rPr>
        <w:t xml:space="preserve">, исследование </w:t>
      </w:r>
      <w:r w:rsidRPr="00161E2A">
        <w:rPr>
          <w:sz w:val="28"/>
          <w:szCs w:val="28"/>
        </w:rPr>
        <w:t xml:space="preserve">было проведено нами с целью </w:t>
      </w:r>
      <w:r w:rsidR="007E5C54" w:rsidRPr="00CE3ABB">
        <w:rPr>
          <w:sz w:val="28"/>
          <w:szCs w:val="28"/>
        </w:rPr>
        <w:t>разработки и внедрения</w:t>
      </w:r>
      <w:r w:rsidR="00CE3ABB" w:rsidRPr="00CE3ABB">
        <w:rPr>
          <w:sz w:val="28"/>
          <w:szCs w:val="28"/>
        </w:rPr>
        <w:t xml:space="preserve"> рекомендаций по минимизации неблагоприятных</w:t>
      </w:r>
      <w:r w:rsidR="007E5C54" w:rsidRPr="00CE3ABB">
        <w:rPr>
          <w:sz w:val="28"/>
          <w:szCs w:val="28"/>
        </w:rPr>
        <w:t xml:space="preserve"> </w:t>
      </w:r>
      <w:r w:rsidR="00CE3ABB" w:rsidRPr="00CE3ABB">
        <w:rPr>
          <w:sz w:val="28"/>
          <w:szCs w:val="28"/>
        </w:rPr>
        <w:t xml:space="preserve">медико ‒ организационных и правовых последствий, связанных </w:t>
      </w:r>
      <w:r w:rsidR="007E5C54" w:rsidRPr="00CE3ABB">
        <w:rPr>
          <w:sz w:val="28"/>
          <w:szCs w:val="28"/>
        </w:rPr>
        <w:t xml:space="preserve">с </w:t>
      </w:r>
      <w:r w:rsidR="00101538" w:rsidRPr="00CE3ABB">
        <w:rPr>
          <w:sz w:val="28"/>
          <w:szCs w:val="28"/>
        </w:rPr>
        <w:t>медицинскими инцидентами</w:t>
      </w:r>
      <w:r w:rsidR="007E5C54" w:rsidRPr="00CE3ABB">
        <w:rPr>
          <w:sz w:val="28"/>
          <w:szCs w:val="28"/>
        </w:rPr>
        <w:t xml:space="preserve"> в Республике Казахстан.</w:t>
      </w:r>
    </w:p>
    <w:p w14:paraId="6ABAD5F9" w14:textId="77777777" w:rsidR="006614F3" w:rsidRDefault="006614F3" w:rsidP="006614F3">
      <w:pPr>
        <w:ind w:firstLine="567"/>
        <w:jc w:val="both"/>
        <w:rPr>
          <w:sz w:val="28"/>
          <w:szCs w:val="28"/>
        </w:rPr>
      </w:pPr>
      <w:r w:rsidRPr="00161E2A">
        <w:rPr>
          <w:sz w:val="28"/>
          <w:szCs w:val="28"/>
        </w:rPr>
        <w:t>Для достижения поставленной нами цели и решения задач, нами была разработана программа исследования</w:t>
      </w:r>
      <w:r>
        <w:rPr>
          <w:sz w:val="28"/>
          <w:szCs w:val="28"/>
        </w:rPr>
        <w:t xml:space="preserve"> (таблица 1)</w:t>
      </w:r>
      <w:r w:rsidRPr="00161E2A">
        <w:rPr>
          <w:sz w:val="28"/>
          <w:szCs w:val="28"/>
        </w:rPr>
        <w:t>:</w:t>
      </w:r>
    </w:p>
    <w:p w14:paraId="1CAFB45C" w14:textId="77777777" w:rsidR="00486E0F" w:rsidRDefault="00486E0F" w:rsidP="006614F3">
      <w:pPr>
        <w:ind w:firstLine="567"/>
        <w:jc w:val="both"/>
        <w:rPr>
          <w:sz w:val="28"/>
          <w:szCs w:val="28"/>
        </w:rPr>
      </w:pPr>
    </w:p>
    <w:p w14:paraId="1BA6ED6A" w14:textId="29CF4F8A" w:rsidR="006614F3" w:rsidRDefault="006614F3" w:rsidP="006614F3">
      <w:pPr>
        <w:jc w:val="both"/>
        <w:rPr>
          <w:sz w:val="28"/>
          <w:szCs w:val="28"/>
        </w:rPr>
      </w:pPr>
      <w:r w:rsidRPr="00486E0F">
        <w:rPr>
          <w:sz w:val="28"/>
          <w:szCs w:val="28"/>
        </w:rPr>
        <w:t>Таблица 1- Программа исследования</w:t>
      </w:r>
      <w:r w:rsidRPr="00CE2CAC">
        <w:rPr>
          <w:sz w:val="28"/>
          <w:szCs w:val="28"/>
        </w:rPr>
        <w:t xml:space="preserve"> </w:t>
      </w:r>
    </w:p>
    <w:p w14:paraId="112B38BA" w14:textId="77777777" w:rsidR="00A3285B" w:rsidRPr="00CE2CAC" w:rsidRDefault="00A3285B" w:rsidP="006614F3">
      <w:pPr>
        <w:jc w:val="both"/>
        <w:rPr>
          <w:sz w:val="28"/>
          <w:szCs w:val="28"/>
        </w:rPr>
      </w:pPr>
    </w:p>
    <w:tbl>
      <w:tblPr>
        <w:tblStyle w:val="a9"/>
        <w:tblW w:w="0" w:type="auto"/>
        <w:tblLook w:val="04A0" w:firstRow="1" w:lastRow="0" w:firstColumn="1" w:lastColumn="0" w:noHBand="0" w:noVBand="1"/>
      </w:tblPr>
      <w:tblGrid>
        <w:gridCol w:w="2170"/>
        <w:gridCol w:w="134"/>
        <w:gridCol w:w="2406"/>
        <w:gridCol w:w="64"/>
        <w:gridCol w:w="2423"/>
        <w:gridCol w:w="66"/>
        <w:gridCol w:w="2365"/>
      </w:tblGrid>
      <w:tr w:rsidR="00A7074B" w:rsidRPr="00161E2A" w14:paraId="010F972F" w14:textId="77777777" w:rsidTr="00A3285B">
        <w:tc>
          <w:tcPr>
            <w:tcW w:w="2187" w:type="dxa"/>
          </w:tcPr>
          <w:p w14:paraId="6DEEB3A0" w14:textId="77777777" w:rsidR="006614F3" w:rsidRPr="00161E2A" w:rsidRDefault="006614F3" w:rsidP="00FF3DF6">
            <w:pPr>
              <w:jc w:val="center"/>
              <w:rPr>
                <w:sz w:val="28"/>
                <w:szCs w:val="28"/>
              </w:rPr>
            </w:pPr>
            <w:r w:rsidRPr="00161E2A">
              <w:rPr>
                <w:sz w:val="28"/>
                <w:szCs w:val="28"/>
              </w:rPr>
              <w:t>Задачи исследования</w:t>
            </w:r>
          </w:p>
        </w:tc>
        <w:tc>
          <w:tcPr>
            <w:tcW w:w="2535" w:type="dxa"/>
            <w:gridSpan w:val="2"/>
          </w:tcPr>
          <w:p w14:paraId="796E0333" w14:textId="77777777" w:rsidR="006614F3" w:rsidRPr="00161E2A" w:rsidRDefault="006614F3" w:rsidP="00FF3DF6">
            <w:pPr>
              <w:jc w:val="center"/>
              <w:rPr>
                <w:sz w:val="28"/>
                <w:szCs w:val="28"/>
              </w:rPr>
            </w:pPr>
            <w:r w:rsidRPr="00161E2A">
              <w:rPr>
                <w:sz w:val="28"/>
                <w:szCs w:val="28"/>
              </w:rPr>
              <w:t>Объекты и объём исследования</w:t>
            </w:r>
          </w:p>
        </w:tc>
        <w:tc>
          <w:tcPr>
            <w:tcW w:w="2521" w:type="dxa"/>
            <w:gridSpan w:val="3"/>
          </w:tcPr>
          <w:p w14:paraId="0C7DA1F5" w14:textId="77777777" w:rsidR="006614F3" w:rsidRPr="00486E0F" w:rsidRDefault="006614F3" w:rsidP="00FF3DF6">
            <w:pPr>
              <w:jc w:val="center"/>
              <w:rPr>
                <w:sz w:val="28"/>
                <w:szCs w:val="28"/>
                <w:lang w:val="ru-RU"/>
              </w:rPr>
            </w:pPr>
            <w:r w:rsidRPr="00161E2A">
              <w:rPr>
                <w:sz w:val="28"/>
                <w:szCs w:val="28"/>
              </w:rPr>
              <w:t>Методы</w:t>
            </w:r>
            <w:r w:rsidR="00486E0F">
              <w:rPr>
                <w:sz w:val="28"/>
                <w:szCs w:val="28"/>
              </w:rPr>
              <w:t xml:space="preserve"> </w:t>
            </w:r>
            <w:r w:rsidR="00486E0F">
              <w:rPr>
                <w:sz w:val="28"/>
                <w:szCs w:val="28"/>
                <w:lang w:val="ru-RU"/>
              </w:rPr>
              <w:t>исследования</w:t>
            </w:r>
          </w:p>
        </w:tc>
        <w:tc>
          <w:tcPr>
            <w:tcW w:w="2385" w:type="dxa"/>
          </w:tcPr>
          <w:p w14:paraId="4ABAF32B" w14:textId="77777777" w:rsidR="006614F3" w:rsidRPr="00161E2A" w:rsidRDefault="006614F3" w:rsidP="00FF3DF6">
            <w:pPr>
              <w:jc w:val="center"/>
              <w:rPr>
                <w:sz w:val="28"/>
                <w:szCs w:val="28"/>
              </w:rPr>
            </w:pPr>
            <w:r w:rsidRPr="00161E2A">
              <w:rPr>
                <w:sz w:val="28"/>
                <w:szCs w:val="28"/>
              </w:rPr>
              <w:t>Результаты исследования</w:t>
            </w:r>
          </w:p>
        </w:tc>
      </w:tr>
      <w:tr w:rsidR="00A7074B" w:rsidRPr="00161E2A" w14:paraId="03C8F4A1" w14:textId="77777777" w:rsidTr="00A3285B">
        <w:tc>
          <w:tcPr>
            <w:tcW w:w="2187" w:type="dxa"/>
          </w:tcPr>
          <w:p w14:paraId="4E27A264" w14:textId="77777777" w:rsidR="006614F3" w:rsidRPr="00161E2A" w:rsidRDefault="006614F3" w:rsidP="00FF3DF6">
            <w:pPr>
              <w:jc w:val="center"/>
              <w:rPr>
                <w:sz w:val="28"/>
                <w:szCs w:val="28"/>
              </w:rPr>
            </w:pPr>
            <w:r w:rsidRPr="00161E2A">
              <w:rPr>
                <w:sz w:val="28"/>
                <w:szCs w:val="28"/>
              </w:rPr>
              <w:t>1</w:t>
            </w:r>
          </w:p>
        </w:tc>
        <w:tc>
          <w:tcPr>
            <w:tcW w:w="2535" w:type="dxa"/>
            <w:gridSpan w:val="2"/>
          </w:tcPr>
          <w:p w14:paraId="618DB8A2" w14:textId="77777777" w:rsidR="006614F3" w:rsidRPr="00161E2A" w:rsidRDefault="006614F3" w:rsidP="00FF3DF6">
            <w:pPr>
              <w:jc w:val="center"/>
              <w:rPr>
                <w:sz w:val="28"/>
                <w:szCs w:val="28"/>
              </w:rPr>
            </w:pPr>
            <w:r w:rsidRPr="00161E2A">
              <w:rPr>
                <w:sz w:val="28"/>
                <w:szCs w:val="28"/>
              </w:rPr>
              <w:t>2</w:t>
            </w:r>
          </w:p>
        </w:tc>
        <w:tc>
          <w:tcPr>
            <w:tcW w:w="2521" w:type="dxa"/>
            <w:gridSpan w:val="3"/>
          </w:tcPr>
          <w:p w14:paraId="14F11025" w14:textId="77777777" w:rsidR="006614F3" w:rsidRPr="00161E2A" w:rsidRDefault="006614F3" w:rsidP="00FF3DF6">
            <w:pPr>
              <w:jc w:val="center"/>
              <w:rPr>
                <w:sz w:val="28"/>
                <w:szCs w:val="28"/>
              </w:rPr>
            </w:pPr>
            <w:r w:rsidRPr="00161E2A">
              <w:rPr>
                <w:sz w:val="28"/>
                <w:szCs w:val="28"/>
              </w:rPr>
              <w:t>3</w:t>
            </w:r>
          </w:p>
        </w:tc>
        <w:tc>
          <w:tcPr>
            <w:tcW w:w="2385" w:type="dxa"/>
          </w:tcPr>
          <w:p w14:paraId="7F05277D" w14:textId="77777777" w:rsidR="006614F3" w:rsidRPr="00161E2A" w:rsidRDefault="006614F3" w:rsidP="00FF3DF6">
            <w:pPr>
              <w:jc w:val="center"/>
              <w:rPr>
                <w:sz w:val="28"/>
                <w:szCs w:val="28"/>
              </w:rPr>
            </w:pPr>
            <w:r w:rsidRPr="00161E2A">
              <w:rPr>
                <w:sz w:val="28"/>
                <w:szCs w:val="28"/>
              </w:rPr>
              <w:t>4</w:t>
            </w:r>
          </w:p>
        </w:tc>
      </w:tr>
      <w:tr w:rsidR="006614F3" w:rsidRPr="00161E2A" w14:paraId="4E6BA070" w14:textId="77777777" w:rsidTr="00A3285B">
        <w:tc>
          <w:tcPr>
            <w:tcW w:w="9628" w:type="dxa"/>
            <w:gridSpan w:val="7"/>
          </w:tcPr>
          <w:p w14:paraId="4F5D6EAC" w14:textId="77777777" w:rsidR="006614F3" w:rsidRPr="00161E2A" w:rsidRDefault="006614F3" w:rsidP="00FF3DF6">
            <w:pPr>
              <w:jc w:val="center"/>
              <w:rPr>
                <w:sz w:val="28"/>
                <w:szCs w:val="28"/>
              </w:rPr>
            </w:pPr>
            <w:r w:rsidRPr="00161E2A">
              <w:rPr>
                <w:sz w:val="28"/>
                <w:szCs w:val="28"/>
              </w:rPr>
              <w:t>Первый этап</w:t>
            </w:r>
          </w:p>
        </w:tc>
      </w:tr>
      <w:tr w:rsidR="00A7074B" w:rsidRPr="00161E2A" w14:paraId="799D3185" w14:textId="77777777" w:rsidTr="00A3285B">
        <w:tc>
          <w:tcPr>
            <w:tcW w:w="2187" w:type="dxa"/>
          </w:tcPr>
          <w:p w14:paraId="11F6CE5E" w14:textId="2D565990" w:rsidR="006614F3" w:rsidRPr="006614F3" w:rsidRDefault="00B84548" w:rsidP="00FF3DF6">
            <w:pPr>
              <w:jc w:val="both"/>
              <w:rPr>
                <w:sz w:val="28"/>
                <w:szCs w:val="28"/>
                <w:lang w:val="ru-RU"/>
              </w:rPr>
            </w:pPr>
            <w:r w:rsidRPr="00B84548">
              <w:rPr>
                <w:sz w:val="28"/>
                <w:szCs w:val="28"/>
                <w:lang w:val="ru-RU"/>
              </w:rPr>
              <w:t xml:space="preserve">Проанализировать количество медицинских </w:t>
            </w:r>
            <w:r w:rsidR="00C129F4">
              <w:rPr>
                <w:sz w:val="28"/>
                <w:szCs w:val="28"/>
                <w:lang w:val="ru-RU"/>
              </w:rPr>
              <w:t>инцидентов</w:t>
            </w:r>
            <w:r w:rsidRPr="00B84548">
              <w:rPr>
                <w:sz w:val="28"/>
                <w:szCs w:val="28"/>
                <w:lang w:val="ru-RU"/>
              </w:rPr>
              <w:t xml:space="preserve"> и их медико-правовых последствий в Республике Казахстан</w:t>
            </w:r>
          </w:p>
        </w:tc>
        <w:tc>
          <w:tcPr>
            <w:tcW w:w="2535" w:type="dxa"/>
            <w:gridSpan w:val="2"/>
          </w:tcPr>
          <w:p w14:paraId="4457B248" w14:textId="1668401A" w:rsidR="006614F3" w:rsidRPr="0036106A" w:rsidRDefault="00B84548" w:rsidP="00BA0D7A">
            <w:pPr>
              <w:jc w:val="both"/>
              <w:rPr>
                <w:sz w:val="28"/>
                <w:szCs w:val="28"/>
                <w:lang w:val="ru-RU"/>
              </w:rPr>
            </w:pPr>
            <w:r w:rsidRPr="00B84548">
              <w:rPr>
                <w:sz w:val="28"/>
                <w:szCs w:val="28"/>
                <w:lang w:val="ru-RU"/>
              </w:rPr>
              <w:t>Источником информации явля</w:t>
            </w:r>
            <w:r w:rsidR="00BA0D7A">
              <w:rPr>
                <w:sz w:val="28"/>
                <w:szCs w:val="28"/>
                <w:lang w:val="ru-RU"/>
              </w:rPr>
              <w:t>е</w:t>
            </w:r>
            <w:r w:rsidRPr="00B84548">
              <w:rPr>
                <w:sz w:val="28"/>
                <w:szCs w:val="28"/>
                <w:lang w:val="ru-RU"/>
              </w:rPr>
              <w:t xml:space="preserve">тся </w:t>
            </w:r>
            <w:r w:rsidR="00BA0D7A">
              <w:rPr>
                <w:sz w:val="28"/>
                <w:szCs w:val="28"/>
                <w:lang w:val="ru-RU"/>
              </w:rPr>
              <w:t xml:space="preserve">проведённый литературный обзор, а также </w:t>
            </w:r>
            <w:r w:rsidRPr="00B84548">
              <w:rPr>
                <w:sz w:val="28"/>
                <w:szCs w:val="28"/>
                <w:lang w:val="ru-RU"/>
              </w:rPr>
              <w:t xml:space="preserve">данные Комитета по правовой статистике и специальным учетам генеральной прокуратуры Республики Казахстан, верховный суд РК (банк судебных актов, судебный кабинет). Форма отчета № 1-М «О зарегистрированных уголовных правонарушениях», Отчет формы №1- АД "О результатах рассмотрения уполномоченными </w:t>
            </w:r>
            <w:r w:rsidRPr="00B84548">
              <w:rPr>
                <w:sz w:val="28"/>
                <w:szCs w:val="28"/>
                <w:lang w:val="ru-RU"/>
              </w:rPr>
              <w:lastRenderedPageBreak/>
              <w:t>органами дел об а</w:t>
            </w:r>
            <w:r w:rsidR="005E17AC">
              <w:rPr>
                <w:sz w:val="28"/>
                <w:szCs w:val="28"/>
                <w:lang w:val="ru-RU"/>
              </w:rPr>
              <w:t>дминистративных правонарушениях»</w:t>
            </w:r>
            <w:r w:rsidRPr="00B84548">
              <w:rPr>
                <w:sz w:val="28"/>
                <w:szCs w:val="28"/>
                <w:lang w:val="ru-RU"/>
              </w:rPr>
              <w:t xml:space="preserve">, Форма № 2-Ж.  </w:t>
            </w:r>
            <w:r w:rsidRPr="0036106A">
              <w:rPr>
                <w:sz w:val="28"/>
                <w:szCs w:val="28"/>
                <w:lang w:val="ru-RU"/>
              </w:rPr>
              <w:t>Отчет о рассмотрении судами жалоб по делам частного обвинения</w:t>
            </w:r>
          </w:p>
        </w:tc>
        <w:tc>
          <w:tcPr>
            <w:tcW w:w="2521" w:type="dxa"/>
            <w:gridSpan w:val="3"/>
          </w:tcPr>
          <w:p w14:paraId="735F4E98" w14:textId="77777777" w:rsidR="00B84548" w:rsidRPr="00B84548" w:rsidRDefault="00B84548" w:rsidP="00B84548">
            <w:pPr>
              <w:jc w:val="both"/>
              <w:rPr>
                <w:sz w:val="28"/>
                <w:szCs w:val="28"/>
              </w:rPr>
            </w:pPr>
            <w:r w:rsidRPr="00B84548">
              <w:rPr>
                <w:sz w:val="28"/>
                <w:szCs w:val="28"/>
              </w:rPr>
              <w:lastRenderedPageBreak/>
              <w:t>Аналитический,</w:t>
            </w:r>
          </w:p>
          <w:p w14:paraId="2A570047" w14:textId="77777777" w:rsidR="00B84548" w:rsidRPr="00B84548" w:rsidRDefault="00B84548" w:rsidP="00B84548">
            <w:pPr>
              <w:jc w:val="both"/>
              <w:rPr>
                <w:sz w:val="28"/>
                <w:szCs w:val="28"/>
              </w:rPr>
            </w:pPr>
            <w:r w:rsidRPr="00B84548">
              <w:rPr>
                <w:sz w:val="28"/>
                <w:szCs w:val="28"/>
              </w:rPr>
              <w:t>эпидемиологический,</w:t>
            </w:r>
          </w:p>
          <w:p w14:paraId="66B25C5D" w14:textId="77777777" w:rsidR="00B84548" w:rsidRPr="00B84548" w:rsidRDefault="00B84548" w:rsidP="00B84548">
            <w:pPr>
              <w:jc w:val="both"/>
              <w:rPr>
                <w:sz w:val="28"/>
                <w:szCs w:val="28"/>
              </w:rPr>
            </w:pPr>
            <w:r w:rsidRPr="00B84548">
              <w:rPr>
                <w:sz w:val="28"/>
                <w:szCs w:val="28"/>
              </w:rPr>
              <w:t>статистический методы</w:t>
            </w:r>
          </w:p>
          <w:p w14:paraId="638E3AF1" w14:textId="5E8F8A2E" w:rsidR="006614F3" w:rsidRPr="00161E2A" w:rsidRDefault="006614F3" w:rsidP="00B84548">
            <w:pPr>
              <w:pStyle w:val="a7"/>
              <w:ind w:left="0"/>
              <w:jc w:val="both"/>
              <w:rPr>
                <w:sz w:val="28"/>
                <w:szCs w:val="28"/>
              </w:rPr>
            </w:pPr>
          </w:p>
        </w:tc>
        <w:tc>
          <w:tcPr>
            <w:tcW w:w="2385" w:type="dxa"/>
          </w:tcPr>
          <w:p w14:paraId="6278239D" w14:textId="4E7E4DF9" w:rsidR="00200B44" w:rsidRDefault="00200B44" w:rsidP="00200B44">
            <w:pPr>
              <w:jc w:val="both"/>
              <w:rPr>
                <w:sz w:val="28"/>
                <w:szCs w:val="28"/>
                <w:lang w:val="ru-RU"/>
              </w:rPr>
            </w:pPr>
            <w:r>
              <w:rPr>
                <w:sz w:val="28"/>
                <w:szCs w:val="28"/>
                <w:lang w:val="ru-RU"/>
              </w:rPr>
              <w:t xml:space="preserve">Была изучена медико –правовая </w:t>
            </w:r>
            <w:r w:rsidR="006614F3" w:rsidRPr="006614F3">
              <w:rPr>
                <w:sz w:val="28"/>
                <w:szCs w:val="28"/>
                <w:lang w:val="ru-RU"/>
              </w:rPr>
              <w:t xml:space="preserve">научная литература, включая научные публикации медицинских электронных баз, данных </w:t>
            </w:r>
            <w:r w:rsidR="006614F3" w:rsidRPr="00161E2A">
              <w:rPr>
                <w:sz w:val="28"/>
                <w:szCs w:val="28"/>
              </w:rPr>
              <w:t>Medline</w:t>
            </w:r>
            <w:r w:rsidR="006614F3" w:rsidRPr="006614F3">
              <w:rPr>
                <w:sz w:val="28"/>
                <w:szCs w:val="28"/>
                <w:lang w:val="ru-RU"/>
              </w:rPr>
              <w:t>/</w:t>
            </w:r>
            <w:r w:rsidR="006614F3" w:rsidRPr="00161E2A">
              <w:rPr>
                <w:sz w:val="28"/>
                <w:szCs w:val="28"/>
              </w:rPr>
              <w:t>Pubmed</w:t>
            </w:r>
            <w:r w:rsidR="006614F3" w:rsidRPr="006614F3">
              <w:rPr>
                <w:sz w:val="28"/>
                <w:szCs w:val="28"/>
                <w:lang w:val="ru-RU"/>
              </w:rPr>
              <w:t xml:space="preserve">; </w:t>
            </w:r>
            <w:r w:rsidR="006614F3" w:rsidRPr="00161E2A">
              <w:rPr>
                <w:sz w:val="28"/>
                <w:szCs w:val="28"/>
              </w:rPr>
              <w:t>Web</w:t>
            </w:r>
            <w:r w:rsidR="006614F3" w:rsidRPr="006614F3">
              <w:rPr>
                <w:sz w:val="28"/>
                <w:szCs w:val="28"/>
                <w:lang w:val="ru-RU"/>
              </w:rPr>
              <w:t xml:space="preserve"> </w:t>
            </w:r>
            <w:r w:rsidR="006614F3" w:rsidRPr="00161E2A">
              <w:rPr>
                <w:sz w:val="28"/>
                <w:szCs w:val="28"/>
              </w:rPr>
              <w:t>of</w:t>
            </w:r>
            <w:r w:rsidR="006614F3" w:rsidRPr="006614F3">
              <w:rPr>
                <w:sz w:val="28"/>
                <w:szCs w:val="28"/>
                <w:lang w:val="ru-RU"/>
              </w:rPr>
              <w:t xml:space="preserve"> </w:t>
            </w:r>
            <w:r w:rsidR="006614F3" w:rsidRPr="00161E2A">
              <w:rPr>
                <w:sz w:val="28"/>
                <w:szCs w:val="28"/>
              </w:rPr>
              <w:t>Science</w:t>
            </w:r>
            <w:r w:rsidR="006614F3" w:rsidRPr="006614F3">
              <w:rPr>
                <w:sz w:val="28"/>
                <w:szCs w:val="28"/>
                <w:lang w:val="ru-RU"/>
              </w:rPr>
              <w:t xml:space="preserve">, по вопросам </w:t>
            </w:r>
            <w:r w:rsidR="00B84548">
              <w:rPr>
                <w:sz w:val="28"/>
                <w:szCs w:val="28"/>
                <w:lang w:val="ru-RU"/>
              </w:rPr>
              <w:t xml:space="preserve">распространенности медицинских </w:t>
            </w:r>
            <w:r w:rsidR="00C129F4">
              <w:rPr>
                <w:sz w:val="28"/>
                <w:szCs w:val="28"/>
                <w:lang w:val="ru-RU"/>
              </w:rPr>
              <w:t>инцидентов</w:t>
            </w:r>
            <w:r w:rsidR="006614F3" w:rsidRPr="006614F3">
              <w:rPr>
                <w:sz w:val="28"/>
                <w:szCs w:val="28"/>
                <w:lang w:val="ru-RU"/>
              </w:rPr>
              <w:t xml:space="preserve"> и </w:t>
            </w:r>
            <w:r w:rsidR="00B84548" w:rsidRPr="00B84548">
              <w:rPr>
                <w:sz w:val="28"/>
                <w:szCs w:val="28"/>
                <w:lang w:val="ru-RU"/>
              </w:rPr>
              <w:t>их медико-правовых последствий</w:t>
            </w:r>
            <w:r w:rsidR="006614F3" w:rsidRPr="006614F3">
              <w:rPr>
                <w:sz w:val="28"/>
                <w:szCs w:val="28"/>
                <w:lang w:val="ru-RU"/>
              </w:rPr>
              <w:t xml:space="preserve"> на современном этапе. </w:t>
            </w:r>
          </w:p>
          <w:p w14:paraId="35FB25BD" w14:textId="73D5A24A" w:rsidR="00200B44" w:rsidRPr="006614F3" w:rsidRDefault="00200B44" w:rsidP="00200B44">
            <w:pPr>
              <w:jc w:val="both"/>
              <w:rPr>
                <w:sz w:val="28"/>
                <w:szCs w:val="28"/>
                <w:lang w:val="ru-RU"/>
              </w:rPr>
            </w:pPr>
            <w:r>
              <w:rPr>
                <w:sz w:val="28"/>
                <w:szCs w:val="28"/>
                <w:lang w:val="ru-RU"/>
              </w:rPr>
              <w:t>Определена</w:t>
            </w:r>
            <w:r w:rsidRPr="00200B44">
              <w:rPr>
                <w:lang w:val="ru-RU"/>
              </w:rPr>
              <w:t xml:space="preserve"> </w:t>
            </w:r>
            <w:r>
              <w:rPr>
                <w:sz w:val="28"/>
                <w:szCs w:val="28"/>
                <w:lang w:val="ru-RU"/>
              </w:rPr>
              <w:t>д</w:t>
            </w:r>
            <w:r w:rsidRPr="00200B44">
              <w:rPr>
                <w:sz w:val="28"/>
                <w:szCs w:val="28"/>
                <w:lang w:val="ru-RU"/>
              </w:rPr>
              <w:t xml:space="preserve">инамика </w:t>
            </w:r>
            <w:r>
              <w:rPr>
                <w:sz w:val="28"/>
                <w:szCs w:val="28"/>
                <w:lang w:val="ru-RU"/>
              </w:rPr>
              <w:t>уголовной</w:t>
            </w:r>
            <w:r w:rsidR="00171999" w:rsidRPr="00171999">
              <w:rPr>
                <w:lang w:val="ru-RU"/>
              </w:rPr>
              <w:t xml:space="preserve"> </w:t>
            </w:r>
            <w:r w:rsidR="00171999" w:rsidRPr="00171999">
              <w:rPr>
                <w:sz w:val="28"/>
                <w:szCs w:val="28"/>
                <w:lang w:val="ru-RU"/>
              </w:rPr>
              <w:t>ответственности</w:t>
            </w:r>
            <w:r>
              <w:rPr>
                <w:sz w:val="28"/>
                <w:szCs w:val="28"/>
                <w:lang w:val="ru-RU"/>
              </w:rPr>
              <w:t xml:space="preserve"> и </w:t>
            </w:r>
            <w:r w:rsidR="00171999" w:rsidRPr="00171999">
              <w:rPr>
                <w:sz w:val="28"/>
                <w:szCs w:val="28"/>
                <w:lang w:val="ru-RU"/>
              </w:rPr>
              <w:t>по главе 12 УК РК за 10 лет</w:t>
            </w:r>
            <w:r w:rsidR="00171999">
              <w:rPr>
                <w:sz w:val="28"/>
                <w:szCs w:val="28"/>
                <w:lang w:val="ru-RU"/>
              </w:rPr>
              <w:t xml:space="preserve"> и </w:t>
            </w:r>
            <w:r w:rsidRPr="00171999">
              <w:rPr>
                <w:sz w:val="28"/>
                <w:szCs w:val="28"/>
                <w:lang w:val="ru-RU"/>
              </w:rPr>
              <w:t>административной</w:t>
            </w:r>
            <w:r>
              <w:rPr>
                <w:sz w:val="28"/>
                <w:szCs w:val="28"/>
                <w:lang w:val="ru-RU"/>
              </w:rPr>
              <w:t xml:space="preserve"> </w:t>
            </w:r>
            <w:r w:rsidR="008B34FF">
              <w:rPr>
                <w:noProof/>
                <w:sz w:val="28"/>
                <w:szCs w:val="28"/>
              </w:rPr>
              <w:lastRenderedPageBreak/>
              <mc:AlternateContent>
                <mc:Choice Requires="wps">
                  <w:drawing>
                    <wp:anchor distT="0" distB="0" distL="114300" distR="114300" simplePos="0" relativeHeight="251712000" behindDoc="1" locked="0" layoutInCell="1" allowOverlap="1" wp14:anchorId="316F5C0D" wp14:editId="6FDBA289">
                      <wp:simplePos x="0" y="0"/>
                      <wp:positionH relativeFrom="column">
                        <wp:posOffset>-582972</wp:posOffset>
                      </wp:positionH>
                      <wp:positionV relativeFrom="paragraph">
                        <wp:posOffset>-300906</wp:posOffset>
                      </wp:positionV>
                      <wp:extent cx="914400" cy="914400"/>
                      <wp:effectExtent l="0" t="0" r="0" b="0"/>
                      <wp:wrapNone/>
                      <wp:docPr id="60" name="Надпись 6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84A3DF" w14:textId="77777777" w:rsidR="008B34FF" w:rsidRPr="0036106A" w:rsidRDefault="008B34FF">
                                  <w:pPr>
                                    <w:rPr>
                                      <w:sz w:val="28"/>
                                      <w:szCs w:val="28"/>
                                    </w:rPr>
                                  </w:pPr>
                                  <w:r w:rsidRPr="0036106A">
                                    <w:rPr>
                                      <w:sz w:val="28"/>
                                      <w:szCs w:val="28"/>
                                    </w:rPr>
                                    <w:t>Продолжение таблицы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type w14:anchorId="316F5C0D" id="_x0000_t202" coordsize="21600,21600" o:spt="202" path="m,l,21600r21600,l21600,xe">
                      <v:stroke joinstyle="miter"/>
                      <v:path gradientshapeok="t" o:connecttype="rect"/>
                    </v:shapetype>
                    <v:shape id="Надпись 60" o:spid="_x0000_s1032" type="#_x0000_t202" style="position:absolute;left:0;text-align:left;margin-left:-45.9pt;margin-top:-23.7pt;width:1in;height:1in;z-index:-251604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" filled="f" stroked="f">
                      <v:textbox>
                        <w:txbxContent>
                          <w:p w14:paraId="5084A3DF" w14:textId="77777777" w:rsidR="008B34FF" w:rsidRPr="0036106A" w:rsidRDefault="008B34FF">
                            <w:pPr>
                              <w:rPr>
                                <w:sz w:val="28"/>
                                <w:szCs w:val="28"/>
                              </w:rPr>
                            </w:pPr>
                            <w:r w:rsidRPr="0036106A">
                              <w:rPr>
                                <w:sz w:val="28"/>
                                <w:szCs w:val="28"/>
                              </w:rPr>
                              <w:t>Продолжение таблицы 1</w:t>
                            </w:r>
                          </w:p>
                        </w:txbxContent>
                      </v:textbox>
                    </v:shape>
                  </w:pict>
                </mc:Fallback>
              </mc:AlternateContent>
            </w:r>
            <w:r>
              <w:rPr>
                <w:sz w:val="28"/>
                <w:szCs w:val="28"/>
                <w:lang w:val="ru-RU"/>
              </w:rPr>
              <w:t xml:space="preserve">ответственности </w:t>
            </w:r>
            <w:r w:rsidR="00171999">
              <w:rPr>
                <w:sz w:val="28"/>
                <w:szCs w:val="28"/>
                <w:lang w:val="ru-RU"/>
              </w:rPr>
              <w:t>А</w:t>
            </w:r>
            <w:r>
              <w:rPr>
                <w:sz w:val="28"/>
                <w:szCs w:val="28"/>
                <w:lang w:val="ru-RU"/>
              </w:rPr>
              <w:t xml:space="preserve">К РК </w:t>
            </w:r>
            <w:r w:rsidRPr="00200B44">
              <w:rPr>
                <w:sz w:val="28"/>
                <w:szCs w:val="28"/>
                <w:lang w:val="ru-RU"/>
              </w:rPr>
              <w:t xml:space="preserve">за </w:t>
            </w:r>
            <w:r w:rsidR="00B80C2A" w:rsidRPr="00B80C2A">
              <w:rPr>
                <w:sz w:val="28"/>
                <w:szCs w:val="28"/>
                <w:lang w:val="ru-RU"/>
              </w:rPr>
              <w:t>1</w:t>
            </w:r>
            <w:r w:rsidR="00B80C2A">
              <w:rPr>
                <w:sz w:val="28"/>
                <w:szCs w:val="28"/>
                <w:lang w:val="ru-RU"/>
              </w:rPr>
              <w:t xml:space="preserve"> год</w:t>
            </w:r>
            <w:r>
              <w:rPr>
                <w:sz w:val="28"/>
                <w:szCs w:val="28"/>
                <w:lang w:val="ru-RU"/>
              </w:rPr>
              <w:t>.</w:t>
            </w:r>
          </w:p>
          <w:p w14:paraId="7EE3861E" w14:textId="40B6E948" w:rsidR="006614F3" w:rsidRPr="006614F3" w:rsidRDefault="006614F3" w:rsidP="00200B44">
            <w:pPr>
              <w:jc w:val="both"/>
              <w:rPr>
                <w:sz w:val="28"/>
                <w:szCs w:val="28"/>
                <w:lang w:val="ru-RU"/>
              </w:rPr>
            </w:pPr>
          </w:p>
        </w:tc>
      </w:tr>
      <w:tr w:rsidR="006614F3" w:rsidRPr="00161E2A" w14:paraId="6F2F4FA7" w14:textId="77777777" w:rsidTr="00A3285B">
        <w:tc>
          <w:tcPr>
            <w:tcW w:w="9628" w:type="dxa"/>
            <w:gridSpan w:val="7"/>
          </w:tcPr>
          <w:p w14:paraId="1E81A8A4" w14:textId="3D4C9DB6" w:rsidR="006614F3" w:rsidRPr="00161E2A" w:rsidRDefault="006614F3" w:rsidP="00FF3DF6">
            <w:pPr>
              <w:jc w:val="center"/>
              <w:rPr>
                <w:sz w:val="28"/>
                <w:szCs w:val="28"/>
              </w:rPr>
            </w:pPr>
            <w:r w:rsidRPr="00161E2A">
              <w:rPr>
                <w:sz w:val="28"/>
                <w:szCs w:val="28"/>
              </w:rPr>
              <w:lastRenderedPageBreak/>
              <w:t>Второй этап</w:t>
            </w:r>
          </w:p>
        </w:tc>
      </w:tr>
      <w:tr w:rsidR="00A7074B" w:rsidRPr="00161E2A" w14:paraId="4080E8C1" w14:textId="77777777" w:rsidTr="00A3285B">
        <w:tc>
          <w:tcPr>
            <w:tcW w:w="2187" w:type="dxa"/>
          </w:tcPr>
          <w:p w14:paraId="050F9CBA" w14:textId="44512C99" w:rsidR="006614F3" w:rsidRPr="006614F3" w:rsidRDefault="001E7138" w:rsidP="00FF3DF6">
            <w:pPr>
              <w:jc w:val="both"/>
              <w:rPr>
                <w:sz w:val="28"/>
                <w:szCs w:val="28"/>
                <w:lang w:val="ru-RU"/>
              </w:rPr>
            </w:pPr>
            <w:r w:rsidRPr="001E7138">
              <w:rPr>
                <w:sz w:val="28"/>
                <w:szCs w:val="28"/>
                <w:lang w:val="ru-RU"/>
              </w:rPr>
              <w:t xml:space="preserve">Оценить факторы риска возникновения медицинских </w:t>
            </w:r>
            <w:r w:rsidR="00C129F4">
              <w:rPr>
                <w:sz w:val="28"/>
                <w:szCs w:val="28"/>
                <w:lang w:val="ru-RU"/>
              </w:rPr>
              <w:t>инцидентов</w:t>
            </w:r>
            <w:r w:rsidRPr="001E7138">
              <w:rPr>
                <w:sz w:val="28"/>
                <w:szCs w:val="28"/>
                <w:lang w:val="ru-RU"/>
              </w:rPr>
              <w:t xml:space="preserve"> (депрессия, тревожность, социально-экономический статус, качество жизни медицинских работников).</w:t>
            </w:r>
          </w:p>
        </w:tc>
        <w:tc>
          <w:tcPr>
            <w:tcW w:w="2535" w:type="dxa"/>
            <w:gridSpan w:val="2"/>
          </w:tcPr>
          <w:p w14:paraId="42FC4424" w14:textId="77777777" w:rsidR="006614F3" w:rsidRPr="006614F3" w:rsidRDefault="001E7138" w:rsidP="00BF265D">
            <w:pPr>
              <w:jc w:val="both"/>
              <w:rPr>
                <w:sz w:val="28"/>
                <w:szCs w:val="28"/>
                <w:lang w:val="ru-RU"/>
              </w:rPr>
            </w:pPr>
            <w:r w:rsidRPr="001E7138">
              <w:rPr>
                <w:sz w:val="28"/>
                <w:szCs w:val="28"/>
                <w:lang w:val="ru-RU"/>
              </w:rPr>
              <w:t>Разработаны опросники на каз. и рус. языках: для медицинских работников (уровень ПМСП, стационарный уровень, РК и области).   Также использованы стандартизированные валидизированные инструменты сбора</w:t>
            </w:r>
            <w:r w:rsidR="00A036C2">
              <w:rPr>
                <w:sz w:val="28"/>
                <w:szCs w:val="28"/>
                <w:lang w:val="ru-RU"/>
              </w:rPr>
              <w:t xml:space="preserve"> </w:t>
            </w:r>
            <w:r w:rsidRPr="001E7138">
              <w:rPr>
                <w:sz w:val="28"/>
                <w:szCs w:val="28"/>
                <w:lang w:val="ru-RU"/>
              </w:rPr>
              <w:t xml:space="preserve">EQ-5D-5L </w:t>
            </w:r>
            <w:r w:rsidR="00A036C2">
              <w:rPr>
                <w:sz w:val="28"/>
                <w:szCs w:val="28"/>
                <w:lang w:val="ru-RU"/>
              </w:rPr>
              <w:t xml:space="preserve">с визуальной шкалой </w:t>
            </w:r>
            <w:r w:rsidR="00A036C2" w:rsidRPr="00A036C2">
              <w:rPr>
                <w:sz w:val="28"/>
                <w:szCs w:val="28"/>
                <w:lang w:val="ru-RU"/>
              </w:rPr>
              <w:t xml:space="preserve">EQ-VAS </w:t>
            </w:r>
            <w:r w:rsidRPr="001E7138">
              <w:rPr>
                <w:sz w:val="28"/>
                <w:szCs w:val="28"/>
                <w:lang w:val="ru-RU"/>
              </w:rPr>
              <w:t>(неспецифическое)</w:t>
            </w:r>
            <w:r w:rsidR="00A7074B" w:rsidRPr="00A7074B">
              <w:rPr>
                <w:lang w:val="ru-RU"/>
              </w:rPr>
              <w:t xml:space="preserve"> </w:t>
            </w:r>
            <w:r w:rsidR="00A7074B" w:rsidRPr="00A7074B">
              <w:rPr>
                <w:sz w:val="28"/>
                <w:szCs w:val="28"/>
                <w:lang w:val="ru-RU"/>
              </w:rPr>
              <w:t>(</w:t>
            </w:r>
            <w:r w:rsidR="00BF265D">
              <w:rPr>
                <w:sz w:val="28"/>
                <w:szCs w:val="28"/>
                <w:lang w:val="ru-RU"/>
              </w:rPr>
              <w:t>109</w:t>
            </w:r>
            <w:r w:rsidR="00A7074B" w:rsidRPr="00A7074B">
              <w:rPr>
                <w:sz w:val="28"/>
                <w:szCs w:val="28"/>
                <w:lang w:val="ru-RU"/>
              </w:rPr>
              <w:t xml:space="preserve"> </w:t>
            </w:r>
            <w:r w:rsidR="007E5C54">
              <w:rPr>
                <w:sz w:val="28"/>
                <w:szCs w:val="28"/>
                <w:lang w:val="ru-RU"/>
              </w:rPr>
              <w:t>опросников</w:t>
            </w:r>
            <w:r w:rsidR="00A7074B" w:rsidRPr="00A7074B">
              <w:rPr>
                <w:sz w:val="28"/>
                <w:szCs w:val="28"/>
                <w:lang w:val="ru-RU"/>
              </w:rPr>
              <w:t>).</w:t>
            </w:r>
          </w:p>
        </w:tc>
        <w:tc>
          <w:tcPr>
            <w:tcW w:w="2521" w:type="dxa"/>
            <w:gridSpan w:val="3"/>
          </w:tcPr>
          <w:p w14:paraId="62CEF83C" w14:textId="6FE5C8F9" w:rsidR="006614F3" w:rsidRPr="00073CCF" w:rsidRDefault="00C45158" w:rsidP="00FF3DF6">
            <w:pPr>
              <w:pStyle w:val="a7"/>
              <w:ind w:left="0"/>
              <w:jc w:val="both"/>
              <w:rPr>
                <w:sz w:val="28"/>
                <w:szCs w:val="28"/>
                <w:lang w:val="ru-RU"/>
              </w:rPr>
            </w:pPr>
            <w:r w:rsidRPr="00C45158">
              <w:rPr>
                <w:sz w:val="28"/>
                <w:szCs w:val="28"/>
              </w:rPr>
              <w:t>C</w:t>
            </w:r>
            <w:r w:rsidRPr="00073CCF">
              <w:rPr>
                <w:sz w:val="28"/>
                <w:szCs w:val="28"/>
                <w:lang w:val="ru-RU"/>
              </w:rPr>
              <w:t xml:space="preserve">оциологический, аналитический и статистический </w:t>
            </w:r>
          </w:p>
          <w:p w14:paraId="391609DD" w14:textId="77777777" w:rsidR="006614F3" w:rsidRPr="00073CCF" w:rsidRDefault="006614F3" w:rsidP="00FF3DF6">
            <w:pPr>
              <w:pStyle w:val="a7"/>
              <w:ind w:left="0"/>
              <w:jc w:val="both"/>
              <w:rPr>
                <w:sz w:val="28"/>
                <w:szCs w:val="28"/>
                <w:lang w:val="ru-RU"/>
              </w:rPr>
            </w:pPr>
          </w:p>
          <w:p w14:paraId="1D8524A0" w14:textId="77777777" w:rsidR="006614F3" w:rsidRPr="00073CCF" w:rsidRDefault="006614F3" w:rsidP="00FF3DF6">
            <w:pPr>
              <w:pStyle w:val="a7"/>
              <w:ind w:left="0" w:hanging="720"/>
              <w:jc w:val="both"/>
              <w:rPr>
                <w:sz w:val="28"/>
                <w:szCs w:val="28"/>
                <w:lang w:val="ru-RU"/>
              </w:rPr>
            </w:pPr>
          </w:p>
        </w:tc>
        <w:tc>
          <w:tcPr>
            <w:tcW w:w="2385" w:type="dxa"/>
          </w:tcPr>
          <w:p w14:paraId="17DAD097" w14:textId="4E7F9055" w:rsidR="007E5C54" w:rsidRPr="006614F3" w:rsidRDefault="007E5C54" w:rsidP="007E5C54">
            <w:pPr>
              <w:jc w:val="both"/>
              <w:rPr>
                <w:sz w:val="28"/>
                <w:szCs w:val="28"/>
                <w:lang w:val="ru-RU"/>
              </w:rPr>
            </w:pPr>
            <w:r w:rsidRPr="007E5C54">
              <w:rPr>
                <w:sz w:val="28"/>
                <w:szCs w:val="28"/>
                <w:lang w:val="ru-RU"/>
              </w:rPr>
              <w:t>Проведена комплексная оценка</w:t>
            </w:r>
            <w:r>
              <w:rPr>
                <w:sz w:val="28"/>
                <w:szCs w:val="28"/>
                <w:lang w:val="ru-RU"/>
              </w:rPr>
              <w:t xml:space="preserve"> </w:t>
            </w:r>
            <w:r w:rsidRPr="007E5C54">
              <w:rPr>
                <w:sz w:val="28"/>
                <w:szCs w:val="28"/>
                <w:lang w:val="ru-RU"/>
              </w:rPr>
              <w:t>фактор</w:t>
            </w:r>
            <w:r>
              <w:rPr>
                <w:sz w:val="28"/>
                <w:szCs w:val="28"/>
                <w:lang w:val="ru-RU"/>
              </w:rPr>
              <w:t>ов</w:t>
            </w:r>
            <w:r w:rsidRPr="007E5C54">
              <w:rPr>
                <w:sz w:val="28"/>
                <w:szCs w:val="28"/>
                <w:lang w:val="ru-RU"/>
              </w:rPr>
              <w:t xml:space="preserve"> риска возникновения медицинских </w:t>
            </w:r>
            <w:r w:rsidR="00C129F4">
              <w:rPr>
                <w:sz w:val="28"/>
                <w:szCs w:val="28"/>
                <w:lang w:val="ru-RU"/>
              </w:rPr>
              <w:t>инцидентов</w:t>
            </w:r>
            <w:r w:rsidRPr="007E5C54">
              <w:rPr>
                <w:sz w:val="28"/>
                <w:szCs w:val="28"/>
                <w:lang w:val="ru-RU"/>
              </w:rPr>
              <w:t xml:space="preserve"> (депрессия, тревожность, социально-экономический статус, качество жизни медицинских работников).</w:t>
            </w:r>
          </w:p>
        </w:tc>
      </w:tr>
      <w:tr w:rsidR="006614F3" w:rsidRPr="00161E2A" w14:paraId="123FFC2A" w14:textId="77777777" w:rsidTr="00A3285B">
        <w:tc>
          <w:tcPr>
            <w:tcW w:w="9628" w:type="dxa"/>
            <w:gridSpan w:val="7"/>
          </w:tcPr>
          <w:p w14:paraId="2C6DFAEC" w14:textId="46EC8555" w:rsidR="006614F3" w:rsidRPr="00161E2A" w:rsidRDefault="006614F3" w:rsidP="00FF3DF6">
            <w:pPr>
              <w:jc w:val="center"/>
              <w:rPr>
                <w:sz w:val="28"/>
                <w:szCs w:val="28"/>
              </w:rPr>
            </w:pPr>
            <w:r w:rsidRPr="00161E2A">
              <w:rPr>
                <w:sz w:val="28"/>
                <w:szCs w:val="28"/>
              </w:rPr>
              <w:t>Третий этап</w:t>
            </w:r>
          </w:p>
        </w:tc>
      </w:tr>
      <w:tr w:rsidR="00A7074B" w:rsidRPr="00161E2A" w14:paraId="7F15FDD7" w14:textId="77777777" w:rsidTr="00DC4C8C">
        <w:trPr>
          <w:trHeight w:val="414"/>
        </w:trPr>
        <w:tc>
          <w:tcPr>
            <w:tcW w:w="2283" w:type="dxa"/>
            <w:gridSpan w:val="2"/>
          </w:tcPr>
          <w:p w14:paraId="3BB99539" w14:textId="499853DA" w:rsidR="006614F3" w:rsidRPr="006614F3" w:rsidRDefault="00073CCF" w:rsidP="00FF3DF6">
            <w:pPr>
              <w:jc w:val="both"/>
              <w:rPr>
                <w:sz w:val="28"/>
                <w:szCs w:val="28"/>
                <w:lang w:val="ru-RU"/>
              </w:rPr>
            </w:pPr>
            <w:r w:rsidRPr="00073CCF">
              <w:rPr>
                <w:sz w:val="28"/>
                <w:szCs w:val="28"/>
                <w:lang w:val="ru-RU"/>
              </w:rPr>
              <w:t xml:space="preserve">Определить факторы влияющие на отношение медицинских работников к раскрытию информации о </w:t>
            </w:r>
            <w:r w:rsidR="0084472E">
              <w:rPr>
                <w:sz w:val="28"/>
                <w:szCs w:val="28"/>
                <w:lang w:val="ru-RU"/>
              </w:rPr>
              <w:t>медицинских инцидентах</w:t>
            </w:r>
            <w:r w:rsidRPr="00073CCF">
              <w:rPr>
                <w:sz w:val="28"/>
                <w:szCs w:val="28"/>
                <w:lang w:val="ru-RU"/>
              </w:rPr>
              <w:t>.</w:t>
            </w:r>
          </w:p>
        </w:tc>
        <w:tc>
          <w:tcPr>
            <w:tcW w:w="2510" w:type="dxa"/>
            <w:gridSpan w:val="2"/>
          </w:tcPr>
          <w:p w14:paraId="599E8DDD" w14:textId="10F46346" w:rsidR="006614F3" w:rsidRPr="00BF265D" w:rsidRDefault="00073CCF" w:rsidP="00FF3DF6">
            <w:pPr>
              <w:rPr>
                <w:sz w:val="28"/>
                <w:szCs w:val="28"/>
                <w:lang w:val="ru-RU"/>
              </w:rPr>
            </w:pPr>
            <w:r w:rsidRPr="00BF265D">
              <w:rPr>
                <w:sz w:val="28"/>
                <w:szCs w:val="28"/>
                <w:lang w:val="ru-RU"/>
              </w:rPr>
              <w:t>Разработаны опросники на каз. и рус. языках: для пациентов и медработников (уровень ПМСП, стационарный уровень, РК и области)</w:t>
            </w:r>
            <w:r w:rsidR="00A7074B" w:rsidRPr="00BF265D">
              <w:rPr>
                <w:lang w:val="ru-RU"/>
              </w:rPr>
              <w:t xml:space="preserve">. </w:t>
            </w:r>
            <w:r w:rsidR="007E5C54" w:rsidRPr="00BF265D">
              <w:rPr>
                <w:sz w:val="28"/>
                <w:szCs w:val="28"/>
                <w:lang w:val="ru-RU"/>
              </w:rPr>
              <w:t>Опрос проведен</w:t>
            </w:r>
            <w:r w:rsidR="00A7074B" w:rsidRPr="00BF265D">
              <w:rPr>
                <w:sz w:val="28"/>
                <w:szCs w:val="28"/>
                <w:lang w:val="ru-RU"/>
              </w:rPr>
              <w:t xml:space="preserve"> </w:t>
            </w:r>
            <w:r w:rsidR="002F2D04" w:rsidRPr="002F2D04">
              <w:rPr>
                <w:sz w:val="28"/>
                <w:szCs w:val="28"/>
                <w:lang w:val="ru-RU"/>
              </w:rPr>
              <w:t xml:space="preserve">среди </w:t>
            </w:r>
            <w:r w:rsidR="005E17AC">
              <w:rPr>
                <w:sz w:val="28"/>
                <w:szCs w:val="28"/>
                <w:lang w:val="ru-RU"/>
              </w:rPr>
              <w:t>109 медицинских работников и 267</w:t>
            </w:r>
            <w:r w:rsidR="002F2D04" w:rsidRPr="002F2D04">
              <w:rPr>
                <w:sz w:val="28"/>
                <w:szCs w:val="28"/>
                <w:lang w:val="ru-RU"/>
              </w:rPr>
              <w:t xml:space="preserve"> пациентов </w:t>
            </w:r>
            <w:r w:rsidR="002F2D04" w:rsidRPr="002F2D04">
              <w:rPr>
                <w:sz w:val="28"/>
                <w:szCs w:val="28"/>
                <w:lang w:val="ru-RU"/>
              </w:rPr>
              <w:lastRenderedPageBreak/>
              <w:t>Республики Казахстан</w:t>
            </w:r>
            <w:r w:rsidR="00BF265D">
              <w:rPr>
                <w:sz w:val="28"/>
                <w:szCs w:val="28"/>
                <w:lang w:val="ru-RU"/>
              </w:rPr>
              <w:t>.</w:t>
            </w:r>
          </w:p>
        </w:tc>
        <w:tc>
          <w:tcPr>
            <w:tcW w:w="2373" w:type="dxa"/>
          </w:tcPr>
          <w:p w14:paraId="32B52F2D" w14:textId="17F76595" w:rsidR="006614F3" w:rsidRPr="00161E2A" w:rsidRDefault="00073CCF" w:rsidP="00073CCF">
            <w:pPr>
              <w:jc w:val="both"/>
              <w:rPr>
                <w:sz w:val="28"/>
                <w:szCs w:val="28"/>
              </w:rPr>
            </w:pPr>
            <w:r w:rsidRPr="00073CCF">
              <w:rPr>
                <w:sz w:val="28"/>
                <w:szCs w:val="28"/>
              </w:rPr>
              <w:lastRenderedPageBreak/>
              <w:t>C</w:t>
            </w:r>
            <w:r w:rsidR="0060745C">
              <w:rPr>
                <w:sz w:val="28"/>
                <w:szCs w:val="28"/>
                <w:lang w:val="kk-KZ"/>
              </w:rPr>
              <w:t>оциологический</w:t>
            </w:r>
            <w:r w:rsidRPr="00073CCF">
              <w:rPr>
                <w:sz w:val="28"/>
                <w:szCs w:val="28"/>
                <w:lang w:val="kk-KZ"/>
              </w:rPr>
              <w:t xml:space="preserve">, аналитический и статистический </w:t>
            </w:r>
          </w:p>
        </w:tc>
        <w:tc>
          <w:tcPr>
            <w:tcW w:w="2462" w:type="dxa"/>
            <w:gridSpan w:val="2"/>
          </w:tcPr>
          <w:p w14:paraId="6BDFADA8" w14:textId="2C460E86" w:rsidR="006614F3" w:rsidRPr="006614F3" w:rsidRDefault="007E5C54" w:rsidP="00FF3DF6">
            <w:pPr>
              <w:jc w:val="both"/>
              <w:rPr>
                <w:sz w:val="28"/>
                <w:szCs w:val="28"/>
                <w:lang w:val="ru-RU"/>
              </w:rPr>
            </w:pPr>
            <w:r w:rsidRPr="007E5C54">
              <w:rPr>
                <w:sz w:val="28"/>
                <w:szCs w:val="28"/>
                <w:lang w:val="ru-RU"/>
              </w:rPr>
              <w:t>Определен</w:t>
            </w:r>
            <w:r w:rsidR="001B0918">
              <w:rPr>
                <w:sz w:val="28"/>
                <w:szCs w:val="28"/>
                <w:lang w:val="ru-RU"/>
              </w:rPr>
              <w:t>ы</w:t>
            </w:r>
            <w:r w:rsidRPr="007E5C54">
              <w:rPr>
                <w:sz w:val="28"/>
                <w:szCs w:val="28"/>
                <w:lang w:val="ru-RU"/>
              </w:rPr>
              <w:t xml:space="preserve"> </w:t>
            </w:r>
            <w:r w:rsidR="001B0918" w:rsidRPr="001B0918">
              <w:rPr>
                <w:sz w:val="28"/>
                <w:szCs w:val="28"/>
                <w:lang w:val="ru-RU"/>
              </w:rPr>
              <w:t>факторы влияющие на отношение медицинских работников к раскрытию и</w:t>
            </w:r>
            <w:r w:rsidR="001B0918">
              <w:rPr>
                <w:sz w:val="28"/>
                <w:szCs w:val="28"/>
                <w:lang w:val="ru-RU"/>
              </w:rPr>
              <w:t xml:space="preserve">нформации о </w:t>
            </w:r>
            <w:r w:rsidR="0084472E">
              <w:rPr>
                <w:sz w:val="28"/>
                <w:szCs w:val="28"/>
                <w:lang w:val="ru-RU"/>
              </w:rPr>
              <w:t>медицинских инцидентах</w:t>
            </w:r>
            <w:r w:rsidRPr="007E5C54">
              <w:rPr>
                <w:sz w:val="28"/>
                <w:szCs w:val="28"/>
                <w:lang w:val="ru-RU"/>
              </w:rPr>
              <w:t>; Определены барьеры</w:t>
            </w:r>
          </w:p>
        </w:tc>
      </w:tr>
      <w:tr w:rsidR="006614F3" w:rsidRPr="00161E2A" w14:paraId="74B24A2C" w14:textId="77777777" w:rsidTr="00A3285B">
        <w:tc>
          <w:tcPr>
            <w:tcW w:w="9628" w:type="dxa"/>
            <w:gridSpan w:val="7"/>
          </w:tcPr>
          <w:p w14:paraId="09B80C08" w14:textId="7F19BAEC" w:rsidR="006614F3" w:rsidRPr="00161E2A" w:rsidRDefault="006614F3" w:rsidP="00FF3DF6">
            <w:pPr>
              <w:jc w:val="center"/>
              <w:rPr>
                <w:sz w:val="28"/>
                <w:szCs w:val="28"/>
              </w:rPr>
            </w:pPr>
            <w:r w:rsidRPr="00161E2A">
              <w:rPr>
                <w:sz w:val="28"/>
                <w:szCs w:val="28"/>
              </w:rPr>
              <w:t>Четвёртый этап</w:t>
            </w:r>
          </w:p>
        </w:tc>
      </w:tr>
      <w:tr w:rsidR="00A7074B" w:rsidRPr="00161E2A" w14:paraId="18C819F9" w14:textId="77777777" w:rsidTr="00085FB3">
        <w:tc>
          <w:tcPr>
            <w:tcW w:w="2283" w:type="dxa"/>
            <w:gridSpan w:val="2"/>
          </w:tcPr>
          <w:p w14:paraId="76D46DD2" w14:textId="440BED7C" w:rsidR="0060745C" w:rsidRDefault="0060745C" w:rsidP="00FF3DF6">
            <w:pPr>
              <w:jc w:val="both"/>
              <w:rPr>
                <w:sz w:val="28"/>
                <w:szCs w:val="28"/>
                <w:lang w:val="ru-RU"/>
              </w:rPr>
            </w:pPr>
            <w:r w:rsidRPr="0060745C">
              <w:rPr>
                <w:sz w:val="28"/>
                <w:szCs w:val="28"/>
                <w:lang w:val="ru-RU"/>
              </w:rPr>
              <w:t xml:space="preserve">Изучить восприятие и предполагаемые реакции пациентов на медицинские </w:t>
            </w:r>
            <w:r w:rsidR="0084472E">
              <w:rPr>
                <w:sz w:val="28"/>
                <w:szCs w:val="28"/>
                <w:lang w:val="ru-RU"/>
              </w:rPr>
              <w:t>инциденты</w:t>
            </w:r>
            <w:r w:rsidRPr="0060745C">
              <w:rPr>
                <w:sz w:val="28"/>
                <w:szCs w:val="28"/>
                <w:lang w:val="ru-RU"/>
              </w:rPr>
              <w:t>.</w:t>
            </w:r>
          </w:p>
          <w:p w14:paraId="4E860A99" w14:textId="77777777" w:rsidR="006614F3" w:rsidRPr="006614F3" w:rsidRDefault="006614F3" w:rsidP="00FF3DF6">
            <w:pPr>
              <w:jc w:val="both"/>
              <w:rPr>
                <w:sz w:val="28"/>
                <w:szCs w:val="28"/>
                <w:lang w:val="ru-RU"/>
              </w:rPr>
            </w:pPr>
          </w:p>
        </w:tc>
        <w:tc>
          <w:tcPr>
            <w:tcW w:w="2510" w:type="dxa"/>
            <w:gridSpan w:val="2"/>
          </w:tcPr>
          <w:p w14:paraId="07516C6C" w14:textId="77777777" w:rsidR="006614F3" w:rsidRDefault="00BF44AD" w:rsidP="0060745C">
            <w:pPr>
              <w:jc w:val="both"/>
              <w:rPr>
                <w:sz w:val="28"/>
                <w:szCs w:val="28"/>
                <w:lang w:val="ru-RU"/>
              </w:rPr>
            </w:pPr>
            <w:r w:rsidRPr="00BF44AD">
              <w:rPr>
                <w:sz w:val="28"/>
                <w:szCs w:val="28"/>
                <w:lang w:val="ru-RU"/>
              </w:rPr>
              <w:t>Разработано руководство по интервьюированию на каз. и рус. языках: для пациентов (уровень ПМСП, стационарный уровень, РК и области)</w:t>
            </w:r>
            <w:r>
              <w:rPr>
                <w:sz w:val="28"/>
                <w:szCs w:val="28"/>
                <w:lang w:val="ru-RU"/>
              </w:rPr>
              <w:t>.</w:t>
            </w:r>
          </w:p>
          <w:p w14:paraId="59B920BB" w14:textId="77777777" w:rsidR="00BF44AD" w:rsidRPr="006614F3" w:rsidRDefault="00BF44AD" w:rsidP="00BC09E7">
            <w:pPr>
              <w:jc w:val="both"/>
              <w:rPr>
                <w:sz w:val="28"/>
                <w:szCs w:val="28"/>
                <w:lang w:val="ru-RU"/>
              </w:rPr>
            </w:pPr>
            <w:r w:rsidRPr="00BF44AD">
              <w:rPr>
                <w:sz w:val="28"/>
                <w:szCs w:val="28"/>
                <w:lang w:val="ru-RU"/>
              </w:rPr>
              <w:t>Результаты интервьюирования ключевых информаторов (1</w:t>
            </w:r>
            <w:r w:rsidR="00BC09E7">
              <w:rPr>
                <w:sz w:val="28"/>
                <w:szCs w:val="28"/>
                <w:lang w:val="ru-RU"/>
              </w:rPr>
              <w:t xml:space="preserve">2 </w:t>
            </w:r>
            <w:r w:rsidRPr="00BF44AD">
              <w:rPr>
                <w:sz w:val="28"/>
                <w:szCs w:val="28"/>
                <w:lang w:val="ru-RU"/>
              </w:rPr>
              <w:t>интервью).</w:t>
            </w:r>
          </w:p>
        </w:tc>
        <w:tc>
          <w:tcPr>
            <w:tcW w:w="2373" w:type="dxa"/>
          </w:tcPr>
          <w:p w14:paraId="2E299A4C" w14:textId="77777777" w:rsidR="00FA0861" w:rsidRPr="00FA0861" w:rsidRDefault="00FA0861" w:rsidP="00FA0861">
            <w:pPr>
              <w:pStyle w:val="a7"/>
              <w:ind w:left="0"/>
              <w:jc w:val="both"/>
              <w:rPr>
                <w:sz w:val="28"/>
                <w:szCs w:val="28"/>
                <w:lang w:val="ru-RU"/>
              </w:rPr>
            </w:pPr>
            <w:r>
              <w:rPr>
                <w:sz w:val="28"/>
                <w:szCs w:val="28"/>
                <w:lang w:val="ru-RU"/>
              </w:rPr>
              <w:t>Социологический;</w:t>
            </w:r>
          </w:p>
          <w:p w14:paraId="0D1132D3" w14:textId="77777777" w:rsidR="006614F3" w:rsidRPr="00161E2A" w:rsidRDefault="006614F3" w:rsidP="00FA0861">
            <w:pPr>
              <w:pStyle w:val="a7"/>
              <w:ind w:left="0"/>
              <w:jc w:val="both"/>
              <w:rPr>
                <w:sz w:val="28"/>
                <w:szCs w:val="28"/>
              </w:rPr>
            </w:pPr>
            <w:r w:rsidRPr="00161E2A">
              <w:rPr>
                <w:sz w:val="28"/>
                <w:szCs w:val="28"/>
              </w:rPr>
              <w:t>Аналитический;</w:t>
            </w:r>
          </w:p>
          <w:p w14:paraId="67D77AA1" w14:textId="77777777" w:rsidR="006614F3" w:rsidRPr="00161E2A" w:rsidRDefault="006614F3" w:rsidP="00FA0861">
            <w:pPr>
              <w:pStyle w:val="a7"/>
              <w:ind w:left="0"/>
              <w:jc w:val="both"/>
              <w:rPr>
                <w:sz w:val="28"/>
                <w:szCs w:val="28"/>
              </w:rPr>
            </w:pPr>
            <w:r w:rsidRPr="00161E2A">
              <w:rPr>
                <w:sz w:val="28"/>
                <w:szCs w:val="28"/>
              </w:rPr>
              <w:t>Статистический</w:t>
            </w:r>
          </w:p>
        </w:tc>
        <w:tc>
          <w:tcPr>
            <w:tcW w:w="2462" w:type="dxa"/>
            <w:gridSpan w:val="2"/>
          </w:tcPr>
          <w:p w14:paraId="5088523F" w14:textId="2F047879" w:rsidR="006614F3" w:rsidRPr="006614F3" w:rsidRDefault="00BF44AD" w:rsidP="001B0918">
            <w:pPr>
              <w:jc w:val="both"/>
              <w:rPr>
                <w:sz w:val="28"/>
                <w:szCs w:val="28"/>
                <w:lang w:val="ru-RU"/>
              </w:rPr>
            </w:pPr>
            <w:r>
              <w:rPr>
                <w:sz w:val="28"/>
                <w:szCs w:val="28"/>
                <w:lang w:val="ru-RU"/>
              </w:rPr>
              <w:t>Проанализирован</w:t>
            </w:r>
            <w:r w:rsidR="001B0918">
              <w:rPr>
                <w:sz w:val="28"/>
                <w:szCs w:val="28"/>
                <w:lang w:val="ru-RU"/>
              </w:rPr>
              <w:t>ы</w:t>
            </w:r>
            <w:r>
              <w:rPr>
                <w:sz w:val="28"/>
                <w:szCs w:val="28"/>
                <w:lang w:val="ru-RU"/>
              </w:rPr>
              <w:t xml:space="preserve"> </w:t>
            </w:r>
            <w:r w:rsidR="001C11B3" w:rsidRPr="001C11B3">
              <w:rPr>
                <w:sz w:val="28"/>
                <w:szCs w:val="28"/>
                <w:lang w:val="ru-RU"/>
              </w:rPr>
              <w:t xml:space="preserve">восприятие и предполагаемые реакции пациентов на медицинские </w:t>
            </w:r>
            <w:r w:rsidR="0084472E">
              <w:rPr>
                <w:sz w:val="28"/>
                <w:szCs w:val="28"/>
                <w:lang w:val="ru-RU"/>
              </w:rPr>
              <w:t>инциденты</w:t>
            </w:r>
            <w:r w:rsidR="001C11B3" w:rsidRPr="001C11B3">
              <w:rPr>
                <w:sz w:val="28"/>
                <w:szCs w:val="28"/>
                <w:lang w:val="ru-RU"/>
              </w:rPr>
              <w:t>.</w:t>
            </w:r>
          </w:p>
        </w:tc>
      </w:tr>
      <w:tr w:rsidR="007D2480" w:rsidRPr="00161E2A" w14:paraId="42411942" w14:textId="77777777" w:rsidTr="00A3285B">
        <w:tc>
          <w:tcPr>
            <w:tcW w:w="9628" w:type="dxa"/>
            <w:gridSpan w:val="7"/>
          </w:tcPr>
          <w:p w14:paraId="4F992C30" w14:textId="77777777" w:rsidR="007D2480" w:rsidRPr="007D2480" w:rsidRDefault="007D2480" w:rsidP="007D2480">
            <w:pPr>
              <w:jc w:val="center"/>
              <w:rPr>
                <w:sz w:val="28"/>
                <w:szCs w:val="28"/>
                <w:lang w:val="ru-RU"/>
              </w:rPr>
            </w:pPr>
            <w:r>
              <w:rPr>
                <w:sz w:val="28"/>
                <w:szCs w:val="28"/>
                <w:lang w:val="ru-RU"/>
              </w:rPr>
              <w:t>Пятый этап</w:t>
            </w:r>
          </w:p>
        </w:tc>
      </w:tr>
      <w:tr w:rsidR="007D2480" w:rsidRPr="00161E2A" w14:paraId="396D9340" w14:textId="77777777" w:rsidTr="00085FB3">
        <w:tc>
          <w:tcPr>
            <w:tcW w:w="2283" w:type="dxa"/>
            <w:gridSpan w:val="2"/>
          </w:tcPr>
          <w:p w14:paraId="5672E16D" w14:textId="0C363FA3" w:rsidR="007D4D08" w:rsidRPr="0060745C" w:rsidRDefault="009301BE" w:rsidP="002E06DB">
            <w:pPr>
              <w:jc w:val="both"/>
              <w:rPr>
                <w:sz w:val="28"/>
                <w:szCs w:val="28"/>
                <w:lang w:val="ru-RU"/>
              </w:rPr>
            </w:pPr>
            <w:r>
              <w:rPr>
                <w:sz w:val="28"/>
                <w:szCs w:val="28"/>
                <w:lang w:val="ru-RU"/>
              </w:rPr>
              <w:t>На основе полученных данных разработан</w:t>
            </w:r>
            <w:r w:rsidR="002E06DB">
              <w:rPr>
                <w:sz w:val="28"/>
                <w:szCs w:val="28"/>
                <w:lang w:val="ru-RU"/>
              </w:rPr>
              <w:t>ы</w:t>
            </w:r>
            <w:r>
              <w:rPr>
                <w:sz w:val="28"/>
                <w:szCs w:val="28"/>
                <w:lang w:val="ru-RU"/>
              </w:rPr>
              <w:t xml:space="preserve"> и внедрен</w:t>
            </w:r>
            <w:r w:rsidR="002E06DB">
              <w:rPr>
                <w:sz w:val="28"/>
                <w:szCs w:val="28"/>
                <w:lang w:val="ru-RU"/>
              </w:rPr>
              <w:t>ы</w:t>
            </w:r>
            <w:r w:rsidR="007D4D08" w:rsidRPr="007D4D08">
              <w:rPr>
                <w:sz w:val="28"/>
                <w:szCs w:val="28"/>
                <w:lang w:val="ru-RU"/>
              </w:rPr>
              <w:t xml:space="preserve"> </w:t>
            </w:r>
            <w:r w:rsidR="002E06DB">
              <w:rPr>
                <w:sz w:val="28"/>
                <w:szCs w:val="28"/>
                <w:lang w:val="ru-RU"/>
              </w:rPr>
              <w:t xml:space="preserve">рекомендации по </w:t>
            </w:r>
            <w:r w:rsidR="007D4D08" w:rsidRPr="007D4D08">
              <w:rPr>
                <w:sz w:val="28"/>
                <w:szCs w:val="28"/>
                <w:lang w:val="ru-RU"/>
              </w:rPr>
              <w:t>минимизации неблагоприятных</w:t>
            </w:r>
            <w:r w:rsidR="002E06DB">
              <w:rPr>
                <w:sz w:val="28"/>
                <w:szCs w:val="28"/>
                <w:lang w:val="ru-RU"/>
              </w:rPr>
              <w:t xml:space="preserve"> медико </w:t>
            </w:r>
            <w:r w:rsidR="002E06DB" w:rsidRPr="002E06DB">
              <w:rPr>
                <w:sz w:val="28"/>
                <w:szCs w:val="28"/>
                <w:lang w:val="ru-RU"/>
              </w:rPr>
              <w:t>‒</w:t>
            </w:r>
            <w:r w:rsidR="002E06DB">
              <w:rPr>
                <w:sz w:val="28"/>
                <w:szCs w:val="28"/>
                <w:lang w:val="ru-RU"/>
              </w:rPr>
              <w:t>организационных и</w:t>
            </w:r>
            <w:r w:rsidR="007D4D08" w:rsidRPr="007D4D08">
              <w:rPr>
                <w:sz w:val="28"/>
                <w:szCs w:val="28"/>
                <w:lang w:val="ru-RU"/>
              </w:rPr>
              <w:t xml:space="preserve"> правовых последствий, связанных с </w:t>
            </w:r>
            <w:r w:rsidR="00101538">
              <w:rPr>
                <w:sz w:val="28"/>
                <w:szCs w:val="28"/>
                <w:lang w:val="ru-RU"/>
              </w:rPr>
              <w:t>медицинскими инцидентами</w:t>
            </w:r>
            <w:r w:rsidR="007D4D08" w:rsidRPr="007D4D08">
              <w:rPr>
                <w:sz w:val="28"/>
                <w:szCs w:val="28"/>
                <w:lang w:val="ru-RU"/>
              </w:rPr>
              <w:t xml:space="preserve"> в Республике Казахстан</w:t>
            </w:r>
            <w:r w:rsidR="00670224">
              <w:rPr>
                <w:sz w:val="28"/>
                <w:szCs w:val="28"/>
                <w:lang w:val="ru-RU"/>
              </w:rPr>
              <w:t>.</w:t>
            </w:r>
          </w:p>
        </w:tc>
        <w:tc>
          <w:tcPr>
            <w:tcW w:w="2510" w:type="dxa"/>
            <w:gridSpan w:val="2"/>
          </w:tcPr>
          <w:p w14:paraId="103EF462" w14:textId="01A7A372" w:rsidR="007358B4" w:rsidRPr="007358B4" w:rsidRDefault="007358B4" w:rsidP="007358B4">
            <w:pPr>
              <w:jc w:val="both"/>
              <w:rPr>
                <w:sz w:val="28"/>
                <w:szCs w:val="28"/>
                <w:lang w:val="ru-RU"/>
              </w:rPr>
            </w:pPr>
            <w:r w:rsidRPr="007358B4">
              <w:rPr>
                <w:sz w:val="28"/>
                <w:szCs w:val="28"/>
                <w:lang w:val="ru-RU"/>
              </w:rPr>
              <w:t xml:space="preserve">Синтез полученных данных способствовал разработке </w:t>
            </w:r>
            <w:r w:rsidR="00B77BA1">
              <w:rPr>
                <w:sz w:val="28"/>
                <w:szCs w:val="28"/>
                <w:lang w:val="ru-RU"/>
              </w:rPr>
              <w:t xml:space="preserve">и внедрению </w:t>
            </w:r>
            <w:r w:rsidRPr="007358B4">
              <w:rPr>
                <w:sz w:val="28"/>
                <w:szCs w:val="28"/>
                <w:lang w:val="ru-RU"/>
              </w:rPr>
              <w:t xml:space="preserve">практических </w:t>
            </w:r>
            <w:r>
              <w:rPr>
                <w:sz w:val="28"/>
                <w:szCs w:val="28"/>
                <w:lang w:val="ru-RU"/>
              </w:rPr>
              <w:t>рекомендаций</w:t>
            </w:r>
            <w:r w:rsidRPr="007358B4">
              <w:rPr>
                <w:sz w:val="28"/>
                <w:szCs w:val="28"/>
                <w:lang w:val="ru-RU"/>
              </w:rPr>
              <w:t xml:space="preserve"> по минимизации неблагоприятных</w:t>
            </w:r>
            <w:r w:rsidR="002E06DB">
              <w:rPr>
                <w:sz w:val="28"/>
                <w:szCs w:val="28"/>
                <w:lang w:val="ru-RU"/>
              </w:rPr>
              <w:t xml:space="preserve"> медико </w:t>
            </w:r>
            <w:r w:rsidR="002E06DB" w:rsidRPr="002E06DB">
              <w:rPr>
                <w:sz w:val="28"/>
                <w:szCs w:val="28"/>
                <w:lang w:val="ru-RU"/>
              </w:rPr>
              <w:t>‒</w:t>
            </w:r>
            <w:r w:rsidR="002E06DB">
              <w:rPr>
                <w:sz w:val="28"/>
                <w:szCs w:val="28"/>
                <w:lang w:val="ru-RU"/>
              </w:rPr>
              <w:t xml:space="preserve">организационных и </w:t>
            </w:r>
            <w:r w:rsidRPr="007358B4">
              <w:rPr>
                <w:sz w:val="28"/>
                <w:szCs w:val="28"/>
                <w:lang w:val="ru-RU"/>
              </w:rPr>
              <w:t xml:space="preserve"> правовых последствий, связанны</w:t>
            </w:r>
            <w:r w:rsidR="00670224">
              <w:rPr>
                <w:sz w:val="28"/>
                <w:szCs w:val="28"/>
                <w:lang w:val="ru-RU"/>
              </w:rPr>
              <w:t>х</w:t>
            </w:r>
            <w:r w:rsidRPr="007358B4">
              <w:rPr>
                <w:sz w:val="28"/>
                <w:szCs w:val="28"/>
                <w:lang w:val="ru-RU"/>
              </w:rPr>
              <w:t xml:space="preserve"> с </w:t>
            </w:r>
            <w:r w:rsidR="00101538">
              <w:rPr>
                <w:sz w:val="28"/>
                <w:szCs w:val="28"/>
                <w:lang w:val="ru-RU"/>
              </w:rPr>
              <w:t>медицинскими инцидентами</w:t>
            </w:r>
            <w:r w:rsidRPr="007358B4">
              <w:rPr>
                <w:sz w:val="28"/>
                <w:szCs w:val="28"/>
                <w:lang w:val="ru-RU"/>
              </w:rPr>
              <w:t xml:space="preserve"> </w:t>
            </w:r>
            <w:r>
              <w:rPr>
                <w:sz w:val="28"/>
                <w:szCs w:val="28"/>
                <w:lang w:val="ru-RU"/>
              </w:rPr>
              <w:t>на основе д</w:t>
            </w:r>
            <w:r w:rsidRPr="007358B4">
              <w:rPr>
                <w:sz w:val="28"/>
                <w:szCs w:val="28"/>
                <w:lang w:val="ru-RU"/>
              </w:rPr>
              <w:t>альнейшего совершенствования</w:t>
            </w:r>
            <w:r>
              <w:rPr>
                <w:sz w:val="28"/>
                <w:szCs w:val="28"/>
                <w:lang w:val="ru-RU"/>
              </w:rPr>
              <w:t xml:space="preserve"> медицинской безопасности</w:t>
            </w:r>
          </w:p>
          <w:p w14:paraId="5A3208A6" w14:textId="77777777" w:rsidR="007D2480" w:rsidRPr="0060745C" w:rsidRDefault="007D2480" w:rsidP="00FF3DF6">
            <w:pPr>
              <w:jc w:val="both"/>
              <w:rPr>
                <w:sz w:val="28"/>
                <w:szCs w:val="28"/>
                <w:lang w:val="ru-RU"/>
              </w:rPr>
            </w:pPr>
          </w:p>
        </w:tc>
        <w:tc>
          <w:tcPr>
            <w:tcW w:w="2373" w:type="dxa"/>
          </w:tcPr>
          <w:p w14:paraId="4C82B939" w14:textId="77777777" w:rsidR="007D2480" w:rsidRPr="0060745C" w:rsidRDefault="009301BE" w:rsidP="00FA0861">
            <w:pPr>
              <w:pStyle w:val="a7"/>
              <w:ind w:left="0"/>
              <w:jc w:val="both"/>
              <w:rPr>
                <w:sz w:val="28"/>
                <w:szCs w:val="28"/>
                <w:lang w:val="ru-RU"/>
              </w:rPr>
            </w:pPr>
            <w:r w:rsidRPr="009301BE">
              <w:rPr>
                <w:sz w:val="28"/>
                <w:szCs w:val="28"/>
                <w:lang w:val="ru-RU"/>
              </w:rPr>
              <w:t>Оценить внедрения и улучшения по показателям</w:t>
            </w:r>
          </w:p>
        </w:tc>
        <w:tc>
          <w:tcPr>
            <w:tcW w:w="2462" w:type="dxa"/>
            <w:gridSpan w:val="2"/>
          </w:tcPr>
          <w:p w14:paraId="4E088F48" w14:textId="77777777" w:rsidR="007D2480" w:rsidRPr="0060745C" w:rsidRDefault="00FA0861" w:rsidP="003C4587">
            <w:pPr>
              <w:jc w:val="both"/>
              <w:rPr>
                <w:sz w:val="28"/>
                <w:szCs w:val="28"/>
                <w:lang w:val="ru-RU"/>
              </w:rPr>
            </w:pPr>
            <w:r w:rsidRPr="00FA0861">
              <w:rPr>
                <w:sz w:val="28"/>
                <w:szCs w:val="28"/>
                <w:lang w:val="ru-RU"/>
              </w:rPr>
              <w:t xml:space="preserve">Даны </w:t>
            </w:r>
            <w:r w:rsidR="003C4587">
              <w:rPr>
                <w:sz w:val="28"/>
                <w:szCs w:val="28"/>
                <w:lang w:val="ru-RU"/>
              </w:rPr>
              <w:t xml:space="preserve">практические </w:t>
            </w:r>
            <w:r w:rsidRPr="00FA0861">
              <w:rPr>
                <w:sz w:val="28"/>
                <w:szCs w:val="28"/>
                <w:lang w:val="ru-RU"/>
              </w:rPr>
              <w:t xml:space="preserve">рекомендации </w:t>
            </w:r>
          </w:p>
        </w:tc>
      </w:tr>
    </w:tbl>
    <w:p w14:paraId="3BB6CCC7" w14:textId="4976D0DE" w:rsidR="006614F3" w:rsidRPr="00161E2A" w:rsidRDefault="00DC4C8C" w:rsidP="006614F3">
      <w:pPr>
        <w:jc w:val="both"/>
        <w:rPr>
          <w:sz w:val="28"/>
          <w:szCs w:val="28"/>
        </w:rPr>
      </w:pPr>
      <w:r>
        <w:rPr>
          <w:noProof/>
          <w:sz w:val="28"/>
          <w:szCs w:val="28"/>
        </w:rPr>
        <mc:AlternateContent>
          <mc:Choice Requires="wps">
            <w:drawing>
              <wp:anchor distT="0" distB="0" distL="114300" distR="114300" simplePos="0" relativeHeight="251713024" behindDoc="0" locked="0" layoutInCell="1" allowOverlap="1" wp14:anchorId="4C738601" wp14:editId="60C8C2CB">
                <wp:simplePos x="0" y="0"/>
                <wp:positionH relativeFrom="column">
                  <wp:posOffset>4112895</wp:posOffset>
                </wp:positionH>
                <wp:positionV relativeFrom="paragraph">
                  <wp:posOffset>-8981098</wp:posOffset>
                </wp:positionV>
                <wp:extent cx="914400" cy="914400"/>
                <wp:effectExtent l="0" t="0" r="0" b="0"/>
                <wp:wrapNone/>
                <wp:docPr id="65" name="Надпись 6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DF25B8" w14:textId="77777777" w:rsidR="008B34FF" w:rsidRPr="00B80C2A" w:rsidRDefault="008B34FF">
                            <w:pPr>
                              <w:rPr>
                                <w:sz w:val="28"/>
                                <w:szCs w:val="28"/>
                              </w:rPr>
                            </w:pPr>
                            <w:r w:rsidRPr="00B80C2A">
                              <w:rPr>
                                <w:sz w:val="28"/>
                                <w:szCs w:val="28"/>
                              </w:rPr>
                              <w:t>Продолжение таблицы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4C738601" id="Надпись 65" o:spid="_x0000_s1033" type="#_x0000_t202" style="position:absolute;left:0;text-align:left;margin-left:323.85pt;margin-top:-707.15pt;width:1in;height:1in;z-index:251713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" filled="f" stroked="f">
                <v:textbox>
                  <w:txbxContent>
                    <w:p w14:paraId="1DDF25B8" w14:textId="77777777" w:rsidR="008B34FF" w:rsidRPr="00B80C2A" w:rsidRDefault="008B34FF">
                      <w:pPr>
                        <w:rPr>
                          <w:sz w:val="28"/>
                          <w:szCs w:val="28"/>
                        </w:rPr>
                      </w:pPr>
                      <w:r w:rsidRPr="00B80C2A">
                        <w:rPr>
                          <w:sz w:val="28"/>
                          <w:szCs w:val="28"/>
                        </w:rPr>
                        <w:t>Продолжение таблицы 1</w:t>
                      </w:r>
                    </w:p>
                  </w:txbxContent>
                </v:textbox>
              </v:shape>
            </w:pict>
          </mc:Fallback>
        </mc:AlternateContent>
      </w:r>
    </w:p>
    <w:p w14:paraId="6EDAAF8E" w14:textId="77777777" w:rsidR="00F407E3" w:rsidRPr="00BD192C" w:rsidRDefault="00F407E3" w:rsidP="00F407E3">
      <w:pPr>
        <w:ind w:firstLine="708"/>
        <w:jc w:val="both"/>
        <w:rPr>
          <w:bCs/>
          <w:sz w:val="28"/>
          <w:szCs w:val="28"/>
        </w:rPr>
      </w:pPr>
      <w:r w:rsidRPr="00161E2A">
        <w:rPr>
          <w:sz w:val="28"/>
          <w:szCs w:val="28"/>
        </w:rPr>
        <w:t xml:space="preserve">Нами были использованы: </w:t>
      </w:r>
    </w:p>
    <w:p w14:paraId="568DBC71" w14:textId="77777777" w:rsidR="00F407E3" w:rsidRPr="00161E2A" w:rsidRDefault="00F407E3" w:rsidP="00F407E3">
      <w:pPr>
        <w:ind w:firstLine="567"/>
        <w:jc w:val="both"/>
        <w:rPr>
          <w:sz w:val="28"/>
          <w:szCs w:val="28"/>
        </w:rPr>
      </w:pPr>
      <w:r w:rsidRPr="00815338">
        <w:rPr>
          <w:sz w:val="28"/>
          <w:szCs w:val="28"/>
        </w:rPr>
        <w:lastRenderedPageBreak/>
        <w:t xml:space="preserve">- Официальная информация </w:t>
      </w:r>
      <w:r w:rsidR="00815338" w:rsidRPr="00815338">
        <w:rPr>
          <w:sz w:val="28"/>
          <w:szCs w:val="28"/>
        </w:rPr>
        <w:t>о зарегистрированных уголовных правонарушениях</w:t>
      </w:r>
      <w:r w:rsidRPr="00815338">
        <w:rPr>
          <w:sz w:val="28"/>
          <w:szCs w:val="28"/>
        </w:rPr>
        <w:t>;</w:t>
      </w:r>
      <w:r w:rsidR="00815338">
        <w:rPr>
          <w:sz w:val="28"/>
          <w:szCs w:val="28"/>
        </w:rPr>
        <w:t xml:space="preserve"> о</w:t>
      </w:r>
      <w:r w:rsidR="00815338" w:rsidRPr="00815338">
        <w:rPr>
          <w:sz w:val="28"/>
          <w:szCs w:val="28"/>
        </w:rPr>
        <w:t xml:space="preserve"> результатах рассмотрения уполномоченными органами дел об административных правонарушениях</w:t>
      </w:r>
      <w:r w:rsidR="00815338">
        <w:rPr>
          <w:sz w:val="28"/>
          <w:szCs w:val="28"/>
        </w:rPr>
        <w:t>;</w:t>
      </w:r>
      <w:r w:rsidR="00815338" w:rsidRPr="00815338">
        <w:t xml:space="preserve"> </w:t>
      </w:r>
      <w:r w:rsidR="00815338" w:rsidRPr="00815338">
        <w:rPr>
          <w:sz w:val="28"/>
          <w:szCs w:val="28"/>
        </w:rPr>
        <w:t>о рассмотрении судами жалоб по делам частного обвинения</w:t>
      </w:r>
      <w:r w:rsidR="00815338">
        <w:rPr>
          <w:sz w:val="28"/>
          <w:szCs w:val="28"/>
        </w:rPr>
        <w:t>;</w:t>
      </w:r>
    </w:p>
    <w:p w14:paraId="16831D96" w14:textId="77777777" w:rsidR="00F407E3" w:rsidRPr="00161E2A" w:rsidRDefault="00F407E3" w:rsidP="00F407E3">
      <w:pPr>
        <w:ind w:firstLine="567"/>
        <w:jc w:val="both"/>
        <w:rPr>
          <w:sz w:val="28"/>
          <w:szCs w:val="28"/>
        </w:rPr>
      </w:pPr>
      <w:r w:rsidRPr="00161E2A">
        <w:rPr>
          <w:sz w:val="28"/>
          <w:szCs w:val="28"/>
        </w:rPr>
        <w:t xml:space="preserve">- результаты анкетирования </w:t>
      </w:r>
      <w:r w:rsidR="00B5713B">
        <w:rPr>
          <w:sz w:val="28"/>
          <w:szCs w:val="28"/>
        </w:rPr>
        <w:t>медицинских работников на уровне РК</w:t>
      </w:r>
      <w:r w:rsidRPr="00161E2A">
        <w:rPr>
          <w:sz w:val="28"/>
          <w:szCs w:val="28"/>
        </w:rPr>
        <w:t>;</w:t>
      </w:r>
    </w:p>
    <w:p w14:paraId="3F12B180" w14:textId="77777777" w:rsidR="00F407E3" w:rsidRPr="00161E2A" w:rsidRDefault="00F407E3" w:rsidP="00F407E3">
      <w:pPr>
        <w:ind w:firstLine="567"/>
        <w:jc w:val="both"/>
        <w:rPr>
          <w:sz w:val="28"/>
          <w:szCs w:val="28"/>
        </w:rPr>
      </w:pPr>
      <w:r w:rsidRPr="00161E2A">
        <w:rPr>
          <w:sz w:val="28"/>
          <w:szCs w:val="28"/>
        </w:rPr>
        <w:t>- результаты анкетирования</w:t>
      </w:r>
      <w:r w:rsidR="00B5713B">
        <w:rPr>
          <w:sz w:val="28"/>
          <w:szCs w:val="28"/>
        </w:rPr>
        <w:t xml:space="preserve"> медицинских работников и пациентов </w:t>
      </w:r>
      <w:r w:rsidR="00B5713B" w:rsidRPr="00B5713B">
        <w:rPr>
          <w:sz w:val="28"/>
          <w:szCs w:val="28"/>
        </w:rPr>
        <w:t>на уровне РК</w:t>
      </w:r>
      <w:r w:rsidRPr="00161E2A">
        <w:rPr>
          <w:sz w:val="28"/>
          <w:szCs w:val="28"/>
        </w:rPr>
        <w:t>;</w:t>
      </w:r>
    </w:p>
    <w:p w14:paraId="4B304335" w14:textId="77777777" w:rsidR="006614F3" w:rsidRDefault="00F407E3" w:rsidP="00DD5CC2">
      <w:pPr>
        <w:ind w:firstLine="567"/>
        <w:jc w:val="both"/>
        <w:rPr>
          <w:sz w:val="28"/>
          <w:szCs w:val="28"/>
        </w:rPr>
      </w:pPr>
      <w:r w:rsidRPr="00161E2A">
        <w:rPr>
          <w:sz w:val="28"/>
          <w:szCs w:val="28"/>
        </w:rPr>
        <w:t>- результаты интервью</w:t>
      </w:r>
      <w:r>
        <w:rPr>
          <w:sz w:val="28"/>
          <w:szCs w:val="28"/>
        </w:rPr>
        <w:t>ирования ключевых информаторов</w:t>
      </w:r>
      <w:r w:rsidR="00B5713B" w:rsidRPr="00B5713B">
        <w:t xml:space="preserve"> </w:t>
      </w:r>
      <w:r w:rsidR="00B5713B" w:rsidRPr="00B5713B">
        <w:rPr>
          <w:sz w:val="28"/>
          <w:szCs w:val="28"/>
        </w:rPr>
        <w:t>на уровне РК</w:t>
      </w:r>
      <w:r>
        <w:rPr>
          <w:sz w:val="28"/>
          <w:szCs w:val="28"/>
        </w:rPr>
        <w:t>.</w:t>
      </w:r>
    </w:p>
    <w:p w14:paraId="158F1B94" w14:textId="77777777" w:rsidR="00DD5CC2" w:rsidRDefault="00DD5CC2" w:rsidP="00DD5CC2">
      <w:pPr>
        <w:ind w:firstLine="567"/>
        <w:jc w:val="both"/>
        <w:rPr>
          <w:sz w:val="28"/>
          <w:szCs w:val="28"/>
        </w:rPr>
      </w:pPr>
    </w:p>
    <w:p w14:paraId="2E21AFA5" w14:textId="1A297C23" w:rsidR="00DD5CC2" w:rsidRDefault="00DD5CC2" w:rsidP="00DD5CC2">
      <w:pPr>
        <w:ind w:firstLine="567"/>
        <w:jc w:val="both"/>
        <w:rPr>
          <w:sz w:val="28"/>
          <w:szCs w:val="28"/>
        </w:rPr>
      </w:pPr>
      <w:r w:rsidRPr="00DD5CC2">
        <w:rPr>
          <w:sz w:val="28"/>
          <w:szCs w:val="28"/>
        </w:rPr>
        <w:t xml:space="preserve">Проведение исследовательской работы включало несколько этапов, которые включили: </w:t>
      </w:r>
      <w:r w:rsidR="003E0CC5">
        <w:rPr>
          <w:sz w:val="28"/>
          <w:szCs w:val="28"/>
        </w:rPr>
        <w:t xml:space="preserve">дескриптивный анализ по официальным данным, </w:t>
      </w:r>
      <w:r w:rsidRPr="00DD5CC2">
        <w:rPr>
          <w:sz w:val="28"/>
          <w:szCs w:val="28"/>
        </w:rPr>
        <w:t xml:space="preserve">библиографический поиск источников литературы по мировым и отечественным данным, разработка </w:t>
      </w:r>
      <w:r w:rsidR="00CD7D00">
        <w:rPr>
          <w:sz w:val="28"/>
          <w:szCs w:val="28"/>
        </w:rPr>
        <w:t>опросников</w:t>
      </w:r>
      <w:r w:rsidR="002966CE">
        <w:rPr>
          <w:sz w:val="28"/>
          <w:szCs w:val="28"/>
        </w:rPr>
        <w:t>,</w:t>
      </w:r>
      <w:r w:rsidR="002966CE" w:rsidRPr="002966CE">
        <w:t xml:space="preserve"> </w:t>
      </w:r>
      <w:r w:rsidR="002966CE" w:rsidRPr="002966CE">
        <w:rPr>
          <w:sz w:val="28"/>
          <w:szCs w:val="28"/>
        </w:rPr>
        <w:t>руководств</w:t>
      </w:r>
      <w:r w:rsidR="003E0CC5">
        <w:rPr>
          <w:sz w:val="28"/>
          <w:szCs w:val="28"/>
        </w:rPr>
        <w:t>а</w:t>
      </w:r>
      <w:r w:rsidR="002966CE" w:rsidRPr="002966CE">
        <w:rPr>
          <w:sz w:val="28"/>
          <w:szCs w:val="28"/>
        </w:rPr>
        <w:t xml:space="preserve"> по интервьюированию </w:t>
      </w:r>
      <w:r w:rsidRPr="00DD5CC2">
        <w:rPr>
          <w:sz w:val="28"/>
          <w:szCs w:val="28"/>
        </w:rPr>
        <w:t>и проведение социологического опроса, а также анализ и синтез полученных данных (рисунок</w:t>
      </w:r>
      <w:r w:rsidR="00511780">
        <w:rPr>
          <w:sz w:val="28"/>
          <w:szCs w:val="28"/>
        </w:rPr>
        <w:t xml:space="preserve"> 6</w:t>
      </w:r>
      <w:r w:rsidRPr="00DD5CC2">
        <w:rPr>
          <w:sz w:val="28"/>
          <w:szCs w:val="28"/>
        </w:rPr>
        <w:t>).</w:t>
      </w:r>
    </w:p>
    <w:p w14:paraId="062E3513" w14:textId="6321E305" w:rsidR="001E49E5" w:rsidRDefault="001E49E5" w:rsidP="007A145D">
      <w:pPr>
        <w:jc w:val="both"/>
        <w:rPr>
          <w:sz w:val="28"/>
          <w:szCs w:val="28"/>
        </w:rPr>
      </w:pPr>
    </w:p>
    <w:p w14:paraId="260F10CF" w14:textId="6234BC26" w:rsidR="006923DC" w:rsidRDefault="006923DC" w:rsidP="007A145D">
      <w:pPr>
        <w:jc w:val="both"/>
        <w:rPr>
          <w:sz w:val="28"/>
          <w:szCs w:val="28"/>
        </w:rPr>
      </w:pPr>
    </w:p>
    <w:p w14:paraId="6FDD1BCE" w14:textId="280A28E6" w:rsidR="006923DC" w:rsidRDefault="006923DC" w:rsidP="007A145D">
      <w:pPr>
        <w:jc w:val="both"/>
        <w:rPr>
          <w:sz w:val="28"/>
          <w:szCs w:val="28"/>
        </w:rPr>
      </w:pPr>
    </w:p>
    <w:p w14:paraId="28CFDA4B" w14:textId="06B12EC6" w:rsidR="00A3285B" w:rsidRDefault="00A3285B" w:rsidP="007A145D">
      <w:pPr>
        <w:jc w:val="both"/>
        <w:rPr>
          <w:sz w:val="28"/>
          <w:szCs w:val="28"/>
        </w:rPr>
      </w:pPr>
    </w:p>
    <w:p w14:paraId="565C2537" w14:textId="2C55C14C" w:rsidR="00A3285B" w:rsidRDefault="00A3285B" w:rsidP="007A145D">
      <w:pPr>
        <w:jc w:val="both"/>
        <w:rPr>
          <w:sz w:val="28"/>
          <w:szCs w:val="28"/>
        </w:rPr>
      </w:pPr>
    </w:p>
    <w:p w14:paraId="70E541DF" w14:textId="7F116464" w:rsidR="00A3285B" w:rsidRDefault="00A3285B" w:rsidP="007A145D">
      <w:pPr>
        <w:jc w:val="both"/>
        <w:rPr>
          <w:sz w:val="28"/>
          <w:szCs w:val="28"/>
        </w:rPr>
      </w:pPr>
    </w:p>
    <w:p w14:paraId="594546A4" w14:textId="66CD9B02" w:rsidR="00A3285B" w:rsidRDefault="00A3285B" w:rsidP="007A145D">
      <w:pPr>
        <w:jc w:val="both"/>
        <w:rPr>
          <w:sz w:val="28"/>
          <w:szCs w:val="28"/>
        </w:rPr>
      </w:pPr>
    </w:p>
    <w:p w14:paraId="78C08A18" w14:textId="30FBA992" w:rsidR="00A3285B" w:rsidRDefault="00A3285B" w:rsidP="007A145D">
      <w:pPr>
        <w:jc w:val="both"/>
        <w:rPr>
          <w:sz w:val="28"/>
          <w:szCs w:val="28"/>
        </w:rPr>
      </w:pPr>
    </w:p>
    <w:p w14:paraId="41A505CE" w14:textId="40E1E20B" w:rsidR="00A3285B" w:rsidRDefault="00A3285B" w:rsidP="007A145D">
      <w:pPr>
        <w:jc w:val="both"/>
        <w:rPr>
          <w:sz w:val="28"/>
          <w:szCs w:val="28"/>
        </w:rPr>
      </w:pPr>
    </w:p>
    <w:p w14:paraId="46E81A5F" w14:textId="455C2FB9" w:rsidR="00A3285B" w:rsidRDefault="00A3285B" w:rsidP="007A145D">
      <w:pPr>
        <w:jc w:val="both"/>
        <w:rPr>
          <w:sz w:val="28"/>
          <w:szCs w:val="28"/>
        </w:rPr>
      </w:pPr>
    </w:p>
    <w:p w14:paraId="7C9FB03C" w14:textId="7CBE7353" w:rsidR="00DC4C8C" w:rsidRDefault="00DC4C8C" w:rsidP="007A145D">
      <w:pPr>
        <w:jc w:val="both"/>
        <w:rPr>
          <w:sz w:val="28"/>
          <w:szCs w:val="28"/>
        </w:rPr>
      </w:pPr>
    </w:p>
    <w:p w14:paraId="315B2AC5" w14:textId="15695E42" w:rsidR="00DC4C8C" w:rsidRDefault="00DC4C8C" w:rsidP="007A145D">
      <w:pPr>
        <w:jc w:val="both"/>
        <w:rPr>
          <w:sz w:val="28"/>
          <w:szCs w:val="28"/>
        </w:rPr>
      </w:pPr>
    </w:p>
    <w:p w14:paraId="0651CCAB" w14:textId="141859F8" w:rsidR="00DC4C8C" w:rsidRDefault="00DC4C8C" w:rsidP="007A145D">
      <w:pPr>
        <w:jc w:val="both"/>
        <w:rPr>
          <w:sz w:val="28"/>
          <w:szCs w:val="28"/>
        </w:rPr>
      </w:pPr>
    </w:p>
    <w:p w14:paraId="05402AEE" w14:textId="4C6A8E1A" w:rsidR="00DC4C8C" w:rsidRDefault="00DC4C8C" w:rsidP="007A145D">
      <w:pPr>
        <w:jc w:val="both"/>
        <w:rPr>
          <w:sz w:val="28"/>
          <w:szCs w:val="28"/>
        </w:rPr>
      </w:pPr>
    </w:p>
    <w:p w14:paraId="2EDA5D9B" w14:textId="54366523" w:rsidR="00DC4C8C" w:rsidRDefault="00DC4C8C" w:rsidP="007A145D">
      <w:pPr>
        <w:jc w:val="both"/>
        <w:rPr>
          <w:sz w:val="28"/>
          <w:szCs w:val="28"/>
        </w:rPr>
      </w:pPr>
    </w:p>
    <w:p w14:paraId="45D2C429" w14:textId="3FF59440" w:rsidR="00DC4C8C" w:rsidRDefault="00DC4C8C" w:rsidP="007A145D">
      <w:pPr>
        <w:jc w:val="both"/>
        <w:rPr>
          <w:sz w:val="28"/>
          <w:szCs w:val="28"/>
        </w:rPr>
      </w:pPr>
    </w:p>
    <w:p w14:paraId="4B45226E" w14:textId="03D0C4C7" w:rsidR="00DC4C8C" w:rsidRDefault="00DC4C8C" w:rsidP="007A145D">
      <w:pPr>
        <w:jc w:val="both"/>
        <w:rPr>
          <w:sz w:val="28"/>
          <w:szCs w:val="28"/>
        </w:rPr>
      </w:pPr>
    </w:p>
    <w:p w14:paraId="7B19C677" w14:textId="2150F121" w:rsidR="00DC4C8C" w:rsidRDefault="00DC4C8C" w:rsidP="007A145D">
      <w:pPr>
        <w:jc w:val="both"/>
        <w:rPr>
          <w:sz w:val="28"/>
          <w:szCs w:val="28"/>
        </w:rPr>
      </w:pPr>
    </w:p>
    <w:p w14:paraId="393F4B57" w14:textId="2BAFD9A2" w:rsidR="00DC4C8C" w:rsidRDefault="00DC4C8C" w:rsidP="007A145D">
      <w:pPr>
        <w:jc w:val="both"/>
        <w:rPr>
          <w:sz w:val="28"/>
          <w:szCs w:val="28"/>
        </w:rPr>
      </w:pPr>
    </w:p>
    <w:p w14:paraId="143CF04C" w14:textId="50FCB6A4" w:rsidR="00DC4C8C" w:rsidRDefault="00DC4C8C" w:rsidP="007A145D">
      <w:pPr>
        <w:jc w:val="both"/>
        <w:rPr>
          <w:sz w:val="28"/>
          <w:szCs w:val="28"/>
        </w:rPr>
      </w:pPr>
    </w:p>
    <w:p w14:paraId="09F7A472" w14:textId="1F772C0D" w:rsidR="00DC4C8C" w:rsidRDefault="00DC4C8C" w:rsidP="007A145D">
      <w:pPr>
        <w:jc w:val="both"/>
        <w:rPr>
          <w:sz w:val="28"/>
          <w:szCs w:val="28"/>
        </w:rPr>
      </w:pPr>
    </w:p>
    <w:p w14:paraId="39E1BA53" w14:textId="51280FCA" w:rsidR="00DC4C8C" w:rsidRDefault="00DC4C8C" w:rsidP="007A145D">
      <w:pPr>
        <w:jc w:val="both"/>
        <w:rPr>
          <w:sz w:val="28"/>
          <w:szCs w:val="28"/>
        </w:rPr>
      </w:pPr>
    </w:p>
    <w:p w14:paraId="08F289E9" w14:textId="0A5C8A89" w:rsidR="00DC4C8C" w:rsidRDefault="00DC4C8C" w:rsidP="007A145D">
      <w:pPr>
        <w:jc w:val="both"/>
        <w:rPr>
          <w:sz w:val="28"/>
          <w:szCs w:val="28"/>
        </w:rPr>
      </w:pPr>
    </w:p>
    <w:p w14:paraId="1B3B662A" w14:textId="6422107B" w:rsidR="00DC4C8C" w:rsidRDefault="00DC4C8C" w:rsidP="007A145D">
      <w:pPr>
        <w:jc w:val="both"/>
        <w:rPr>
          <w:sz w:val="28"/>
          <w:szCs w:val="28"/>
        </w:rPr>
      </w:pPr>
    </w:p>
    <w:p w14:paraId="09DF257D" w14:textId="28B9C5AF" w:rsidR="00DC4C8C" w:rsidRDefault="00DC4C8C" w:rsidP="007A145D">
      <w:pPr>
        <w:jc w:val="both"/>
        <w:rPr>
          <w:sz w:val="28"/>
          <w:szCs w:val="28"/>
        </w:rPr>
      </w:pPr>
    </w:p>
    <w:p w14:paraId="79E1A5D5" w14:textId="0029359D" w:rsidR="00DC4C8C" w:rsidRDefault="00DC4C8C" w:rsidP="007A145D">
      <w:pPr>
        <w:jc w:val="both"/>
        <w:rPr>
          <w:sz w:val="28"/>
          <w:szCs w:val="28"/>
        </w:rPr>
      </w:pPr>
    </w:p>
    <w:p w14:paraId="15F0B9DB" w14:textId="0CD9844E" w:rsidR="00DC4C8C" w:rsidRDefault="00DC4C8C" w:rsidP="007A145D">
      <w:pPr>
        <w:jc w:val="both"/>
        <w:rPr>
          <w:sz w:val="28"/>
          <w:szCs w:val="28"/>
        </w:rPr>
      </w:pPr>
    </w:p>
    <w:p w14:paraId="3A9E2F5B" w14:textId="247BA56C" w:rsidR="00A3285B" w:rsidRDefault="00A3285B" w:rsidP="007A145D">
      <w:pPr>
        <w:jc w:val="both"/>
        <w:rPr>
          <w:sz w:val="28"/>
          <w:szCs w:val="28"/>
        </w:rPr>
      </w:pPr>
    </w:p>
    <w:p w14:paraId="3685DD60" w14:textId="2CE36F34" w:rsidR="00A3285B" w:rsidRDefault="00A3285B" w:rsidP="007A145D">
      <w:pPr>
        <w:jc w:val="both"/>
        <w:rPr>
          <w:sz w:val="28"/>
          <w:szCs w:val="28"/>
        </w:rPr>
      </w:pPr>
    </w:p>
    <w:p w14:paraId="34A194CC" w14:textId="49DD3132" w:rsidR="006923DC" w:rsidRDefault="006923DC" w:rsidP="007A145D">
      <w:pPr>
        <w:jc w:val="both"/>
        <w:rPr>
          <w:sz w:val="28"/>
          <w:szCs w:val="28"/>
        </w:rPr>
      </w:pPr>
    </w:p>
    <w:p w14:paraId="35B6BAB9" w14:textId="77777777" w:rsidR="00D60FA2" w:rsidRDefault="0080393B" w:rsidP="00DD5CC2">
      <w:pPr>
        <w:ind w:firstLine="567"/>
        <w:jc w:val="both"/>
        <w:rPr>
          <w:sz w:val="28"/>
          <w:szCs w:val="28"/>
        </w:rPr>
      </w:pPr>
      <w:r>
        <w:rPr>
          <w:noProof/>
          <w:sz w:val="28"/>
          <w:szCs w:val="28"/>
        </w:rPr>
        <mc:AlternateContent>
          <mc:Choice Requires="wpg">
            <w:drawing>
              <wp:anchor distT="0" distB="0" distL="114300" distR="114300" simplePos="0" relativeHeight="251677184" behindDoc="0" locked="0" layoutInCell="1" allowOverlap="1" wp14:anchorId="7404DE1D" wp14:editId="57870D59">
                <wp:simplePos x="0" y="0"/>
                <wp:positionH relativeFrom="column">
                  <wp:posOffset>-249555</wp:posOffset>
                </wp:positionH>
                <wp:positionV relativeFrom="paragraph">
                  <wp:posOffset>102870</wp:posOffset>
                </wp:positionV>
                <wp:extent cx="6345927" cy="7650480"/>
                <wp:effectExtent l="0" t="0" r="17145" b="26670"/>
                <wp:wrapNone/>
                <wp:docPr id="2" name="Группа 2"/>
                <wp:cNvGraphicFramePr/>
                <a:graphic xmlns:a="http://schemas.openxmlformats.org/drawingml/2006/main">
                  <a:graphicData uri="http://schemas.microsoft.com/office/word/2010/wordprocessingGroup">
                    <wpg:wgp>
                      <wpg:cNvGrpSpPr/>
                      <wpg:grpSpPr>
                        <a:xfrm>
                          <a:off x="0" y="0"/>
                          <a:ext cx="6345927" cy="7650480"/>
                          <a:chOff x="0" y="0"/>
                          <a:chExt cx="6345927" cy="7650480"/>
                        </a:xfrm>
                      </wpg:grpSpPr>
                      <wps:wsp>
                        <wps:cNvPr id="87" name="Прямая со стрелкой 87"/>
                        <wps:cNvCnPr/>
                        <wps:spPr>
                          <a:xfrm>
                            <a:off x="2825087" y="1160059"/>
                            <a:ext cx="750096"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95" name="Прямая со стрелкой 95"/>
                        <wps:cNvCnPr/>
                        <wps:spPr>
                          <a:xfrm>
                            <a:off x="1692323" y="1405719"/>
                            <a:ext cx="0" cy="3644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98" name="Прямая со стрелкой 98"/>
                        <wps:cNvCnPr/>
                        <wps:spPr>
                          <a:xfrm>
                            <a:off x="1719618" y="2511188"/>
                            <a:ext cx="0" cy="3078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cNvPr id="1" name="Группа 1"/>
                        <wpg:cNvGrpSpPr/>
                        <wpg:grpSpPr>
                          <a:xfrm>
                            <a:off x="0" y="0"/>
                            <a:ext cx="6345927" cy="7650480"/>
                            <a:chOff x="0" y="0"/>
                            <a:chExt cx="6345927" cy="7650480"/>
                          </a:xfrm>
                        </wpg:grpSpPr>
                        <wps:wsp>
                          <wps:cNvPr id="76" name="Прямоугольник 76"/>
                          <wps:cNvSpPr/>
                          <wps:spPr>
                            <a:xfrm>
                              <a:off x="69272" y="1773382"/>
                              <a:ext cx="3266036" cy="694087"/>
                            </a:xfrm>
                            <a:prstGeom prst="rect">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6628CF39" w14:textId="7B03B242" w:rsidR="008B34FF" w:rsidRPr="00FF3DF6" w:rsidRDefault="008B34FF" w:rsidP="00FF3DF6">
                                <w:pPr>
                                  <w:pStyle w:val="ab"/>
                                  <w:kinsoku w:val="0"/>
                                  <w:overflowPunct w:val="0"/>
                                  <w:spacing w:before="0" w:beforeAutospacing="0" w:after="0" w:afterAutospacing="0"/>
                                  <w:jc w:val="center"/>
                                  <w:textAlignment w:val="baseline"/>
                                  <w:rPr>
                                    <w:lang w:val="ru-RU"/>
                                  </w:rPr>
                                </w:pPr>
                                <w:r w:rsidRPr="00CF3920">
                                  <w:rPr>
                                    <w:rFonts w:eastAsiaTheme="minorEastAsia"/>
                                    <w:color w:val="000000" w:themeColor="text1"/>
                                    <w:kern w:val="24"/>
                                    <w:lang w:val="ru-RU"/>
                                  </w:rPr>
                                  <w:t>Проанализирова</w:t>
                                </w:r>
                                <w:r>
                                  <w:rPr>
                                    <w:rFonts w:eastAsiaTheme="minorEastAsia"/>
                                    <w:color w:val="000000" w:themeColor="text1"/>
                                    <w:kern w:val="24"/>
                                    <w:lang w:val="ru-RU"/>
                                  </w:rPr>
                                  <w:t>ть количество медицинских инцидентов</w:t>
                                </w:r>
                                <w:r w:rsidRPr="00CF3920">
                                  <w:rPr>
                                    <w:rFonts w:eastAsiaTheme="minorEastAsia"/>
                                    <w:color w:val="000000" w:themeColor="text1"/>
                                    <w:kern w:val="24"/>
                                    <w:lang w:val="ru-RU"/>
                                  </w:rPr>
                                  <w:t xml:space="preserve"> и их медико-правовых последствий</w:t>
                                </w:r>
                                <w:r>
                                  <w:rPr>
                                    <w:rFonts w:eastAsiaTheme="minorEastAsia"/>
                                    <w:color w:val="000000" w:themeColor="text1"/>
                                    <w:kern w:val="24"/>
                                    <w:lang w:val="ru-RU"/>
                                  </w:rPr>
                                  <w:t xml:space="preserve"> в Республике Казахстан</w:t>
                                </w:r>
                                <w:r w:rsidRPr="00FF3DF6">
                                  <w:rPr>
                                    <w:lang w:val="ru-RU"/>
                                  </w:rPr>
                                  <w:t xml:space="preserve"> </w:t>
                                </w:r>
                              </w:p>
                              <w:p w14:paraId="46A2AE19" w14:textId="77777777" w:rsidR="008B34FF" w:rsidRPr="002D7F5F" w:rsidRDefault="008B34FF" w:rsidP="00DD5C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Прямоугольник 86"/>
                          <wps:cNvSpPr/>
                          <wps:spPr>
                            <a:xfrm>
                              <a:off x="3657600" y="1039091"/>
                              <a:ext cx="2585317" cy="455705"/>
                            </a:xfrm>
                            <a:prstGeom prst="rect">
                              <a:avLst/>
                            </a:prstGeom>
                            <a:solidFill>
                              <a:schemeClr val="accent2">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4B9E66E3" w14:textId="77777777" w:rsidR="008B34FF" w:rsidRPr="0053414A" w:rsidRDefault="008B34FF" w:rsidP="00DD5CC2">
                                <w:pPr>
                                  <w:jc w:val="center"/>
                                </w:pPr>
                                <w:r w:rsidRPr="0053414A">
                                  <w:t>Библиографический метод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Прямоугольник 77"/>
                          <wps:cNvSpPr/>
                          <wps:spPr>
                            <a:xfrm>
                              <a:off x="332509" y="5278582"/>
                              <a:ext cx="3320340" cy="800277"/>
                            </a:xfrm>
                            <a:prstGeom prst="rect">
                              <a:avLst/>
                            </a:prstGeom>
                            <a:solidFill>
                              <a:schemeClr val="accent1">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58A89610" w14:textId="3EBC2CC1" w:rsidR="008B34FF" w:rsidRPr="00093EF0" w:rsidRDefault="008B34FF" w:rsidP="00093EF0">
                                <w:pPr>
                                  <w:jc w:val="center"/>
                                </w:pPr>
                                <w:r>
                                  <w:t>Проанализировать</w:t>
                                </w:r>
                                <w:r w:rsidRPr="00093EF0">
                                  <w:t xml:space="preserve"> восприятие и предполагаемые реакции пациентов на медицинские </w:t>
                                </w:r>
                                <w:r>
                                  <w:t>инциденты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Прямоугольник 94"/>
                          <wps:cNvSpPr/>
                          <wps:spPr>
                            <a:xfrm>
                              <a:off x="3588327" y="1704109"/>
                              <a:ext cx="2757600" cy="1116000"/>
                            </a:xfrm>
                            <a:prstGeom prst="rect">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2FF78369" w14:textId="77777777" w:rsidR="008B34FF" w:rsidRPr="00E3524A" w:rsidRDefault="008B34FF" w:rsidP="00E3524A">
                                <w:pPr>
                                  <w:jc w:val="center"/>
                                </w:pPr>
                                <w:r w:rsidRPr="00E3524A">
                                  <w:t xml:space="preserve">Провести дескриптивный анализ о зарегистрированных </w:t>
                                </w:r>
                                <w:r>
                                  <w:t xml:space="preserve">медицинских </w:t>
                                </w:r>
                                <w:r w:rsidRPr="00E3524A">
                                  <w:t xml:space="preserve">правонарушениях среди </w:t>
                                </w:r>
                                <w:r>
                                  <w:t>медицинских работников</w:t>
                                </w:r>
                                <w:r w:rsidRPr="00E3524A">
                                  <w:t xml:space="preserve"> </w:t>
                                </w:r>
                                <w:r w:rsidRPr="00DF2873">
                                  <w:t xml:space="preserve">за 2015-2019 </w:t>
                                </w:r>
                                <w:r>
                                  <w:t xml:space="preserve">гг </w:t>
                                </w:r>
                                <w:r w:rsidRPr="00E3524A">
                                  <w:t>в Республике Казахстан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Прямоугольник 96"/>
                          <wps:cNvSpPr/>
                          <wps:spPr>
                            <a:xfrm>
                              <a:off x="1191491" y="2895600"/>
                              <a:ext cx="4539049" cy="582815"/>
                            </a:xfrm>
                            <a:prstGeom prst="rect">
                              <a:avLst/>
                            </a:prstGeom>
                            <a:solidFill>
                              <a:schemeClr val="accent1">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5310649E" w14:textId="77777777" w:rsidR="008B34FF" w:rsidRPr="00CF3920" w:rsidRDefault="008B34FF" w:rsidP="00CF3920">
                                <w:pPr>
                                  <w:jc w:val="center"/>
                                </w:pPr>
                                <w:r w:rsidRPr="00CF3920">
                                  <w:t>Выявить особенности медико-правового регулирования в сфере обеспечения безопасности медицинской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Прямоугольник 99"/>
                          <wps:cNvSpPr/>
                          <wps:spPr>
                            <a:xfrm>
                              <a:off x="0" y="928255"/>
                              <a:ext cx="3118749" cy="558879"/>
                            </a:xfrm>
                            <a:prstGeom prst="rect">
                              <a:avLst/>
                            </a:prstGeom>
                            <a:solidFill>
                              <a:schemeClr val="accent2">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51ACFE1B" w14:textId="77777777" w:rsidR="008B34FF" w:rsidRPr="008577DC" w:rsidRDefault="008B34FF" w:rsidP="000E7579">
                                <w:pPr>
                                  <w:jc w:val="center"/>
                                </w:pPr>
                                <w:r w:rsidRPr="008577DC">
                                  <w:t>Обзор отечественных и международных источников литературы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Прямоугольник 100"/>
                          <wps:cNvSpPr/>
                          <wps:spPr>
                            <a:xfrm>
                              <a:off x="304764" y="3657463"/>
                              <a:ext cx="3118749" cy="615434"/>
                            </a:xfrm>
                            <a:prstGeom prst="rect">
                              <a:avLst/>
                            </a:prstGeom>
                            <a:solidFill>
                              <a:schemeClr val="accent1">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4EF07656" w14:textId="1599DB26" w:rsidR="008B34FF" w:rsidRPr="0040700A" w:rsidRDefault="008B34FF" w:rsidP="000E7579">
                                <w:pPr>
                                  <w:jc w:val="center"/>
                                </w:pPr>
                                <w:r>
                                  <w:t>Провести комплексную</w:t>
                                </w:r>
                                <w:r w:rsidRPr="0040700A">
                                  <w:t xml:space="preserve"> оценк</w:t>
                                </w:r>
                                <w:r>
                                  <w:t>у</w:t>
                                </w:r>
                                <w:r w:rsidRPr="0040700A">
                                  <w:t xml:space="preserve"> факторов риска возникновения медицинских </w:t>
                                </w:r>
                                <w:r>
                                  <w:t>инцидентов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Прямоугольник 105"/>
                          <wps:cNvSpPr/>
                          <wps:spPr>
                            <a:xfrm>
                              <a:off x="3726872" y="3726873"/>
                              <a:ext cx="2440651" cy="615416"/>
                            </a:xfrm>
                            <a:prstGeom prst="rect">
                              <a:avLst/>
                            </a:prstGeom>
                            <a:solidFill>
                              <a:schemeClr val="accent1">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50934F9D" w14:textId="77777777" w:rsidR="008B34FF" w:rsidRPr="008577DC" w:rsidRDefault="008B34FF" w:rsidP="000E7579">
                                <w:pPr>
                                  <w:jc w:val="center"/>
                                </w:pPr>
                                <w:r>
                                  <w:t>Социологический, аналитический, статистический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Прямоугольник 103"/>
                          <wps:cNvSpPr/>
                          <wps:spPr>
                            <a:xfrm>
                              <a:off x="318654" y="4378037"/>
                              <a:ext cx="3333679" cy="716016"/>
                            </a:xfrm>
                            <a:prstGeom prst="rect">
                              <a:avLst/>
                            </a:prstGeom>
                            <a:solidFill>
                              <a:schemeClr val="accent1">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520EDC27" w14:textId="47BC8582" w:rsidR="008B34FF" w:rsidRPr="00CD7D00" w:rsidRDefault="008B34FF" w:rsidP="00DD5CC2">
                                <w:pPr>
                                  <w:jc w:val="center"/>
                                </w:pPr>
                                <w:r>
                                  <w:t>Определить</w:t>
                                </w:r>
                                <w:r w:rsidRPr="00CD7D00">
                                  <w:t xml:space="preserve"> факторы, влияющие на отношение медицинских работников к раскрытию </w:t>
                                </w:r>
                                <w:r>
                                  <w:t>информации о медицинских инцидентах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Прямоугольник 97"/>
                          <wps:cNvSpPr/>
                          <wps:spPr>
                            <a:xfrm>
                              <a:off x="1191491" y="6206837"/>
                              <a:ext cx="4539049" cy="687328"/>
                            </a:xfrm>
                            <a:prstGeom prst="rect">
                              <a:avLst/>
                            </a:prstGeom>
                            <a:solidFill>
                              <a:schemeClr val="accent4">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506FE0EA" w14:textId="7E4B8CE0" w:rsidR="008B34FF" w:rsidRPr="002D7F5F" w:rsidRDefault="008B34FF" w:rsidP="00DD5CC2">
                                <w:pPr>
                                  <w:jc w:val="center"/>
                                </w:pPr>
                                <w:r w:rsidRPr="00BA3DFD">
                                  <w:rPr>
                                    <w:rFonts w:eastAsiaTheme="minorEastAsia"/>
                                    <w:color w:val="000000" w:themeColor="text1"/>
                                    <w:kern w:val="24"/>
                                  </w:rPr>
                                  <w:t>Разработать, внедрить и оценить рекомендации направленные, на совершенствование системы обеспечения безопасности медицинской деятельности в Республике Казахстан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Прямоугольник 78"/>
                          <wps:cNvSpPr/>
                          <wps:spPr>
                            <a:xfrm>
                              <a:off x="0" y="7148181"/>
                              <a:ext cx="2724463" cy="502299"/>
                            </a:xfrm>
                            <a:prstGeom prst="rect">
                              <a:avLst/>
                            </a:prstGeom>
                            <a:solidFill>
                              <a:schemeClr val="accent4">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7793E37E" w14:textId="269DADF6" w:rsidR="008B34FF" w:rsidRDefault="008B34FF" w:rsidP="00DD5CC2">
                                <w:pPr>
                                  <w:jc w:val="center"/>
                                </w:pPr>
                                <w:r>
                                  <w:t xml:space="preserve">Разработка, внедрение и оценка </w:t>
                                </w:r>
                                <w:r w:rsidRPr="008577DC">
                                  <w:t>рекомендаций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Прямоугольник 91"/>
                          <wps:cNvSpPr/>
                          <wps:spPr>
                            <a:xfrm>
                              <a:off x="3131127" y="7148946"/>
                              <a:ext cx="3042000" cy="352800"/>
                            </a:xfrm>
                            <a:prstGeom prst="rect">
                              <a:avLst/>
                            </a:prstGeom>
                            <a:solidFill>
                              <a:schemeClr val="accent4">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2093788D" w14:textId="77777777" w:rsidR="008B34FF" w:rsidRPr="008577DC" w:rsidRDefault="008B34FF" w:rsidP="00DD5CC2">
                                <w:pPr>
                                  <w:jc w:val="center"/>
                                </w:pPr>
                                <w:r w:rsidRPr="008577DC">
                                  <w:t>Аналитический метод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угольник 37"/>
                          <wps:cNvSpPr/>
                          <wps:spPr>
                            <a:xfrm>
                              <a:off x="1510145" y="0"/>
                              <a:ext cx="4064400" cy="694800"/>
                            </a:xfrm>
                            <a:prstGeom prst="rect">
                              <a:avLst/>
                            </a:prstGeom>
                            <a:solidFill>
                              <a:schemeClr val="accent2">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7A3BFED0" w14:textId="77777777" w:rsidR="008B34FF" w:rsidRPr="00F23C1D" w:rsidRDefault="008B34FF" w:rsidP="00F23C1D">
                                <w:pPr>
                                  <w:jc w:val="center"/>
                                </w:pPr>
                                <w:r w:rsidRPr="00F23C1D">
                                  <w:t>Изучить и проанализировать международный опыт правового регулирования в сфере обеспечения безопасности медицинской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xmlns:w16se="http://schemas.microsoft.com/office/word/2015/wordml/symex" xmlns:cx="http://schemas.microsoft.com/office/drawing/2014/chartex">
            <w:pict>
              <v:group w14:anchorId="7404DE1D" id="Группа 2" o:spid="_x0000_s1034" style="position:absolute;left:0;text-align:left;margin-left:-19.65pt;margin-top:8.1pt;width:499.7pt;height:602.4pt;z-index:251677184;mso-height-relative:margin" coordsize="63459,76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">
                <v:shapetype id="_x0000_t32" coordsize="21600,21600" o:spt="32" o:oned="t" path="m,l21600,21600e" filled="f">
                  <v:path arrowok="t" fillok="f" o:connecttype="none"/>
                  <o:lock v:ext="edit" shapetype="t"/>
                </v:shapetype>
                <v:shape id="Прямая со стрелкой 87" o:spid="_x0000_s1035" type="#_x0000_t32" style="position:absolute;left:28250;top:11600;width:75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" strokecolor="#4472c4 [3204]" strokeweight=".5pt">
                  <v:stroke endarrow="open" joinstyle="miter"/>
                </v:shape>
                <v:shape id="Прямая со стрелкой 95" o:spid="_x0000_s1036" type="#_x0000_t32" style="position:absolute;left:16923;top:14057;width:0;height:3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" strokecolor="#4472c4 [3204]" strokeweight=".5pt">
                  <v:stroke endarrow="open" joinstyle="miter"/>
                </v:shape>
                <v:shape id="Прямая со стрелкой 98" o:spid="_x0000_s1037" type="#_x0000_t32" style="position:absolute;left:17196;top:25111;width:0;height:30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" strokecolor="#4472c4 [3204]" strokeweight=".5pt">
                  <v:stroke endarrow="open" joinstyle="miter"/>
                </v:shape>
                <v:group id="Группа 1" o:spid="_x0000_s1038" style="position:absolute;width:63459;height:76504" coordsize="63459,7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Прямоугольник 76" o:spid="_x0000_s1039" style="position:absolute;left:692;top:17733;width:32661;height:6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" fillcolor="#e2efd9 [665]" strokecolor="#70ad47 [3209]" strokeweight="1pt">
                    <v:textbox>
                      <w:txbxContent>
                        <w:p w14:paraId="6628CF39" w14:textId="7B03B242" w:rsidR="008B34FF" w:rsidRPr="00FF3DF6" w:rsidRDefault="008B34FF" w:rsidP="00FF3DF6">
                          <w:pPr>
                            <w:pStyle w:val="ab"/>
                            <w:kinsoku w:val="0"/>
                            <w:overflowPunct w:val="0"/>
                            <w:spacing w:before="0" w:beforeAutospacing="0" w:after="0" w:afterAutospacing="0"/>
                            <w:jc w:val="center"/>
                            <w:textAlignment w:val="baseline"/>
                            <w:rPr>
                              <w:lang w:val="ru-RU"/>
                            </w:rPr>
                          </w:pPr>
                          <w:r w:rsidRPr="00CF3920">
                            <w:rPr>
                              <w:rFonts w:eastAsiaTheme="minorEastAsia"/>
                              <w:color w:val="000000" w:themeColor="text1"/>
                              <w:kern w:val="24"/>
                              <w:lang w:val="ru-RU"/>
                            </w:rPr>
                            <w:t>Проанализирова</w:t>
                          </w:r>
                          <w:r>
                            <w:rPr>
                              <w:rFonts w:eastAsiaTheme="minorEastAsia"/>
                              <w:color w:val="000000" w:themeColor="text1"/>
                              <w:kern w:val="24"/>
                              <w:lang w:val="ru-RU"/>
                            </w:rPr>
                            <w:t>ть количество медицинских инцидентов</w:t>
                          </w:r>
                          <w:r w:rsidRPr="00CF3920">
                            <w:rPr>
                              <w:rFonts w:eastAsiaTheme="minorEastAsia"/>
                              <w:color w:val="000000" w:themeColor="text1"/>
                              <w:kern w:val="24"/>
                              <w:lang w:val="ru-RU"/>
                            </w:rPr>
                            <w:t xml:space="preserve"> и их медико-правовых последствий</w:t>
                          </w:r>
                          <w:r>
                            <w:rPr>
                              <w:rFonts w:eastAsiaTheme="minorEastAsia"/>
                              <w:color w:val="000000" w:themeColor="text1"/>
                              <w:kern w:val="24"/>
                              <w:lang w:val="ru-RU"/>
                            </w:rPr>
                            <w:t xml:space="preserve"> в Республике Казахстан</w:t>
                          </w:r>
                          <w:r w:rsidRPr="00FF3DF6">
                            <w:rPr>
                              <w:lang w:val="ru-RU"/>
                            </w:rPr>
                            <w:t xml:space="preserve"> </w:t>
                          </w:r>
                        </w:p>
                        <w:p w14:paraId="46A2AE19" w14:textId="77777777" w:rsidR="008B34FF" w:rsidRPr="002D7F5F" w:rsidRDefault="008B34FF" w:rsidP="00DD5CC2">
                          <w:pPr>
                            <w:jc w:val="center"/>
                          </w:pPr>
                        </w:p>
                      </w:txbxContent>
                    </v:textbox>
                  </v:rect>
                  <v:rect id="Прямоугольник 86" o:spid="_x0000_s1040" style="position:absolute;left:36576;top:10390;width:25853;height:4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" fillcolor="#fbe4d5 [661]" strokecolor="#70ad47 [3209]" strokeweight="1pt">
                    <v:textbox>
                      <w:txbxContent>
                        <w:p w14:paraId="4B9E66E3" w14:textId="77777777" w:rsidR="008B34FF" w:rsidRPr="0053414A" w:rsidRDefault="008B34FF" w:rsidP="00DD5CC2">
                          <w:pPr>
                            <w:jc w:val="center"/>
                          </w:pPr>
                          <w:r w:rsidRPr="0053414A">
                            <w:t>Библиографический метод</w:t>
                          </w:r>
                        </w:p>
                      </w:txbxContent>
                    </v:textbox>
                  </v:rect>
                  <v:rect id="Прямоугольник 77" o:spid="_x0000_s1041" style="position:absolute;left:3325;top:52785;width:33203;height:8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" fillcolor="#d9e2f3 [660]" strokecolor="#70ad47 [3209]" strokeweight="1pt">
                    <v:textbox>
                      <w:txbxContent>
                        <w:p w14:paraId="58A89610" w14:textId="3EBC2CC1" w:rsidR="008B34FF" w:rsidRPr="00093EF0" w:rsidRDefault="008B34FF" w:rsidP="00093EF0">
                          <w:pPr>
                            <w:jc w:val="center"/>
                          </w:pPr>
                          <w:r>
                            <w:t>Проанализировать</w:t>
                          </w:r>
                          <w:r w:rsidRPr="00093EF0">
                            <w:t xml:space="preserve"> восприятие и предполагаемые реакции пациентов на медицинские </w:t>
                          </w:r>
                          <w:r>
                            <w:t>инциденты</w:t>
                          </w:r>
                        </w:p>
                      </w:txbxContent>
                    </v:textbox>
                  </v:rect>
                  <v:rect id="Прямоугольник 94" o:spid="_x0000_s1042" style="position:absolute;left:35883;top:17041;width:27576;height:1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" fillcolor="#e2efd9 [665]" strokecolor="#70ad47 [3209]" strokeweight="1pt">
                    <v:textbox>
                      <w:txbxContent>
                        <w:p w14:paraId="2FF78369" w14:textId="77777777" w:rsidR="008B34FF" w:rsidRPr="00E3524A" w:rsidRDefault="008B34FF" w:rsidP="00E3524A">
                          <w:pPr>
                            <w:jc w:val="center"/>
                          </w:pPr>
                          <w:r w:rsidRPr="00E3524A">
                            <w:t xml:space="preserve">Провести дескриптивный анализ о зарегистрированных </w:t>
                          </w:r>
                          <w:r>
                            <w:t xml:space="preserve">медицинских </w:t>
                          </w:r>
                          <w:r w:rsidRPr="00E3524A">
                            <w:t xml:space="preserve">правонарушениях среди </w:t>
                          </w:r>
                          <w:r>
                            <w:t>медицинских работников</w:t>
                          </w:r>
                          <w:r w:rsidRPr="00E3524A">
                            <w:t xml:space="preserve"> </w:t>
                          </w:r>
                          <w:r w:rsidRPr="00DF2873">
                            <w:t xml:space="preserve">за 2015-2019 </w:t>
                          </w:r>
                          <w:proofErr w:type="spellStart"/>
                          <w:r>
                            <w:t>гг</w:t>
                          </w:r>
                          <w:proofErr w:type="spellEnd"/>
                          <w:r>
                            <w:t xml:space="preserve"> </w:t>
                          </w:r>
                          <w:r w:rsidRPr="00E3524A">
                            <w:t>в Республике Казахстан</w:t>
                          </w:r>
                        </w:p>
                      </w:txbxContent>
                    </v:textbox>
                  </v:rect>
                  <v:rect id="Прямоугольник 96" o:spid="_x0000_s1043" style="position:absolute;left:11914;top:28956;width:45391;height:5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" fillcolor="#d9e2f3 [660]" strokecolor="#70ad47 [3209]" strokeweight="1pt">
                    <v:textbox>
                      <w:txbxContent>
                        <w:p w14:paraId="5310649E" w14:textId="77777777" w:rsidR="008B34FF" w:rsidRPr="00CF3920" w:rsidRDefault="008B34FF" w:rsidP="00CF3920">
                          <w:pPr>
                            <w:jc w:val="center"/>
                          </w:pPr>
                          <w:r w:rsidRPr="00CF3920">
                            <w:t>Выявить особенности медико-правового регулирования в сфере обеспечения безопасности медицинской деятельности</w:t>
                          </w:r>
                        </w:p>
                      </w:txbxContent>
                    </v:textbox>
                  </v:rect>
                  <v:rect id="Прямоугольник 99" o:spid="_x0000_s1044" style="position:absolute;top:9282;width:31187;height:5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" fillcolor="#fbe4d5 [661]" strokecolor="#70ad47 [3209]" strokeweight="1pt">
                    <v:textbox>
                      <w:txbxContent>
                        <w:p w14:paraId="51ACFE1B" w14:textId="77777777" w:rsidR="008B34FF" w:rsidRPr="008577DC" w:rsidRDefault="008B34FF" w:rsidP="000E7579">
                          <w:pPr>
                            <w:jc w:val="center"/>
                          </w:pPr>
                          <w:r w:rsidRPr="008577DC">
                            <w:t>Обзор отечественных и международных источников литературы</w:t>
                          </w:r>
                        </w:p>
                      </w:txbxContent>
                    </v:textbox>
                  </v:rect>
                  <v:rect id="Прямоугольник 100" o:spid="_x0000_s1045" style="position:absolute;left:3047;top:36574;width:31188;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" fillcolor="#d9e2f3 [660]" strokecolor="#70ad47 [3209]" strokeweight="1pt">
                    <v:textbox>
                      <w:txbxContent>
                        <w:p w14:paraId="4EF07656" w14:textId="1599DB26" w:rsidR="008B34FF" w:rsidRPr="0040700A" w:rsidRDefault="008B34FF" w:rsidP="000E7579">
                          <w:pPr>
                            <w:jc w:val="center"/>
                          </w:pPr>
                          <w:r>
                            <w:t>Провести комплексную</w:t>
                          </w:r>
                          <w:r w:rsidRPr="0040700A">
                            <w:t xml:space="preserve"> оценк</w:t>
                          </w:r>
                          <w:r>
                            <w:t>у</w:t>
                          </w:r>
                          <w:r w:rsidRPr="0040700A">
                            <w:t xml:space="preserve"> факторов риска возникновения медицинских </w:t>
                          </w:r>
                          <w:r>
                            <w:t>инцидентов</w:t>
                          </w:r>
                        </w:p>
                      </w:txbxContent>
                    </v:textbox>
                  </v:rect>
                  <v:rect id="Прямоугольник 105" o:spid="_x0000_s1046" style="position:absolute;left:37268;top:37268;width:24407;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" fillcolor="#d9e2f3 [660]" strokecolor="#70ad47 [3209]" strokeweight="1pt">
                    <v:textbox>
                      <w:txbxContent>
                        <w:p w14:paraId="50934F9D" w14:textId="77777777" w:rsidR="008B34FF" w:rsidRPr="008577DC" w:rsidRDefault="008B34FF" w:rsidP="000E7579">
                          <w:pPr>
                            <w:jc w:val="center"/>
                          </w:pPr>
                          <w:r>
                            <w:t>Социологический, аналитический, статистический</w:t>
                          </w:r>
                        </w:p>
                      </w:txbxContent>
                    </v:textbox>
                  </v:rect>
                  <v:rect id="Прямоугольник 103" o:spid="_x0000_s1047" style="position:absolute;left:3186;top:43780;width:33337;height:7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" fillcolor="#d9e2f3 [660]" strokecolor="#70ad47 [3209]" strokeweight="1pt">
                    <v:textbox>
                      <w:txbxContent>
                        <w:p w14:paraId="520EDC27" w14:textId="47BC8582" w:rsidR="008B34FF" w:rsidRPr="00CD7D00" w:rsidRDefault="008B34FF" w:rsidP="00DD5CC2">
                          <w:pPr>
                            <w:jc w:val="center"/>
                          </w:pPr>
                          <w:r>
                            <w:t>Определить</w:t>
                          </w:r>
                          <w:r w:rsidRPr="00CD7D00">
                            <w:t xml:space="preserve"> факторы, влияющие на отношение медицинских работников к раскрытию </w:t>
                          </w:r>
                          <w:r>
                            <w:t>информации о медицинских инцидентах</w:t>
                          </w:r>
                        </w:p>
                      </w:txbxContent>
                    </v:textbox>
                  </v:rect>
                  <v:rect id="Прямоугольник 97" o:spid="_x0000_s1048" style="position:absolute;left:11914;top:62068;width:45391;height:6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" fillcolor="#fff2cc [663]" strokecolor="#70ad47 [3209]" strokeweight="1pt">
                    <v:textbox>
                      <w:txbxContent>
                        <w:p w14:paraId="506FE0EA" w14:textId="7E4B8CE0" w:rsidR="008B34FF" w:rsidRPr="002D7F5F" w:rsidRDefault="008B34FF" w:rsidP="00DD5CC2">
                          <w:pPr>
                            <w:jc w:val="center"/>
                          </w:pPr>
                          <w:r w:rsidRPr="00BA3DFD">
                            <w:rPr>
                              <w:rFonts w:eastAsiaTheme="minorEastAsia"/>
                              <w:color w:val="000000" w:themeColor="text1"/>
                              <w:kern w:val="24"/>
                            </w:rPr>
                            <w:t>Разработать, внедрить и оценить рекомендации направленные, на совершенствование системы обеспечения безопасности медицинской деятельности в Республике Казахстан</w:t>
                          </w:r>
                        </w:p>
                      </w:txbxContent>
                    </v:textbox>
                  </v:rect>
                  <v:rect id="Прямоугольник 78" o:spid="_x0000_s1049" style="position:absolute;top:71481;width:27244;height:5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" fillcolor="#fff2cc [663]" strokecolor="#70ad47 [3209]" strokeweight="1pt">
                    <v:textbox>
                      <w:txbxContent>
                        <w:p w14:paraId="7793E37E" w14:textId="269DADF6" w:rsidR="008B34FF" w:rsidRDefault="008B34FF" w:rsidP="00DD5CC2">
                          <w:pPr>
                            <w:jc w:val="center"/>
                          </w:pPr>
                          <w:r>
                            <w:t xml:space="preserve">Разработка, внедрение и оценка </w:t>
                          </w:r>
                          <w:r w:rsidRPr="008577DC">
                            <w:t>рекомендаций</w:t>
                          </w:r>
                        </w:p>
                      </w:txbxContent>
                    </v:textbox>
                  </v:rect>
                  <v:rect id="Прямоугольник 91" o:spid="_x0000_s1050" style="position:absolute;left:31311;top:71489;width:30420;height: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" fillcolor="#fff2cc [663]" strokecolor="#70ad47 [3209]" strokeweight="1pt">
                    <v:textbox>
                      <w:txbxContent>
                        <w:p w14:paraId="2093788D" w14:textId="77777777" w:rsidR="008B34FF" w:rsidRPr="008577DC" w:rsidRDefault="008B34FF" w:rsidP="00DD5CC2">
                          <w:pPr>
                            <w:jc w:val="center"/>
                          </w:pPr>
                          <w:r w:rsidRPr="008577DC">
                            <w:t>Аналитический метод</w:t>
                          </w:r>
                        </w:p>
                      </w:txbxContent>
                    </v:textbox>
                  </v:rect>
                  <v:rect id="Прямоугольник 37" o:spid="_x0000_s1051" style="position:absolute;left:15101;width:40644;height:6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" fillcolor="#fbe4d5 [661]" strokecolor="#70ad47 [3209]" strokeweight="1pt">
                    <v:textbox>
                      <w:txbxContent>
                        <w:p w14:paraId="7A3BFED0" w14:textId="77777777" w:rsidR="008B34FF" w:rsidRPr="00F23C1D" w:rsidRDefault="008B34FF" w:rsidP="00F23C1D">
                          <w:pPr>
                            <w:jc w:val="center"/>
                          </w:pPr>
                          <w:r w:rsidRPr="00F23C1D">
                            <w:t>Изучить и проанализировать международный опыт правового регулирования в сфере обеспечения безопасности медицинской деятельности</w:t>
                          </w:r>
                        </w:p>
                      </w:txbxContent>
                    </v:textbox>
                  </v:rect>
                </v:group>
              </v:group>
            </w:pict>
          </mc:Fallback>
        </mc:AlternateContent>
      </w:r>
    </w:p>
    <w:p w14:paraId="3E26141D" w14:textId="77777777" w:rsidR="00D60FA2" w:rsidRDefault="00D60FA2" w:rsidP="00DD5CC2">
      <w:pPr>
        <w:ind w:firstLine="567"/>
        <w:jc w:val="both"/>
        <w:rPr>
          <w:sz w:val="28"/>
          <w:szCs w:val="28"/>
        </w:rPr>
      </w:pPr>
    </w:p>
    <w:p w14:paraId="55DE6C42" w14:textId="77777777" w:rsidR="00D60FA2" w:rsidRDefault="00D60FA2" w:rsidP="00DD5CC2">
      <w:pPr>
        <w:ind w:firstLine="567"/>
        <w:jc w:val="both"/>
        <w:rPr>
          <w:sz w:val="28"/>
          <w:szCs w:val="28"/>
        </w:rPr>
      </w:pPr>
    </w:p>
    <w:p w14:paraId="50EC0401" w14:textId="77777777" w:rsidR="001E49E5" w:rsidRDefault="00D60FA2" w:rsidP="00DD5CC2">
      <w:pPr>
        <w:ind w:firstLine="567"/>
        <w:jc w:val="both"/>
        <w:rPr>
          <w:sz w:val="28"/>
          <w:szCs w:val="28"/>
        </w:rPr>
      </w:pPr>
      <w:r>
        <w:rPr>
          <w:noProof/>
          <w:sz w:val="28"/>
          <w:szCs w:val="28"/>
        </w:rPr>
        <mc:AlternateContent>
          <mc:Choice Requires="wps">
            <w:drawing>
              <wp:anchor distT="0" distB="0" distL="114300" distR="114300" simplePos="0" relativeHeight="251636224" behindDoc="0" locked="0" layoutInCell="1" allowOverlap="1" wp14:anchorId="5624600F" wp14:editId="4C860F77">
                <wp:simplePos x="0" y="0"/>
                <wp:positionH relativeFrom="column">
                  <wp:posOffset>2588895</wp:posOffset>
                </wp:positionH>
                <wp:positionV relativeFrom="paragraph">
                  <wp:posOffset>59713</wp:posOffset>
                </wp:positionV>
                <wp:extent cx="0" cy="363855"/>
                <wp:effectExtent l="95250" t="0" r="95250" b="55245"/>
                <wp:wrapNone/>
                <wp:docPr id="113" name="Прямая со стрелкой 113"/>
                <wp:cNvGraphicFramePr/>
                <a:graphic xmlns:a="http://schemas.openxmlformats.org/drawingml/2006/main">
                  <a:graphicData uri="http://schemas.microsoft.com/office/word/2010/wordprocessingShape">
                    <wps:wsp>
                      <wps:cNvCnPr/>
                      <wps:spPr>
                        <a:xfrm>
                          <a:off x="0" y="0"/>
                          <a:ext cx="0" cy="363855"/>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44EF2C6F" id="Прямая со стрелкой 113" o:spid="_x0000_s1026" type="#_x0000_t32" style="position:absolute;margin-left:203.85pt;margin-top:4.7pt;width:0;height:28.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" strokecolor="#4472c4" strokeweight=".5pt">
                <v:stroke endarrow="open" joinstyle="miter"/>
              </v:shape>
            </w:pict>
          </mc:Fallback>
        </mc:AlternateContent>
      </w:r>
    </w:p>
    <w:p w14:paraId="09628703" w14:textId="77777777" w:rsidR="00DD5CC2" w:rsidRDefault="00DD5CC2" w:rsidP="00DD5CC2">
      <w:pPr>
        <w:ind w:firstLine="567"/>
        <w:jc w:val="both"/>
        <w:rPr>
          <w:sz w:val="28"/>
          <w:szCs w:val="28"/>
        </w:rPr>
      </w:pPr>
    </w:p>
    <w:p w14:paraId="23E2401B" w14:textId="77777777" w:rsidR="00DD5CC2" w:rsidRDefault="00DD5CC2" w:rsidP="00DD5CC2">
      <w:pPr>
        <w:ind w:firstLine="567"/>
        <w:jc w:val="both"/>
        <w:rPr>
          <w:sz w:val="28"/>
          <w:szCs w:val="28"/>
        </w:rPr>
      </w:pPr>
    </w:p>
    <w:p w14:paraId="39C20042" w14:textId="77777777" w:rsidR="00DD5CC2" w:rsidRDefault="00DD5CC2" w:rsidP="00DD5CC2">
      <w:pPr>
        <w:ind w:firstLine="567"/>
        <w:jc w:val="both"/>
        <w:rPr>
          <w:sz w:val="28"/>
          <w:szCs w:val="28"/>
        </w:rPr>
      </w:pPr>
    </w:p>
    <w:p w14:paraId="6290C382" w14:textId="77777777" w:rsidR="00DD5CC2" w:rsidRDefault="00DD5CC2" w:rsidP="00DD5CC2">
      <w:pPr>
        <w:ind w:firstLine="567"/>
        <w:jc w:val="both"/>
        <w:rPr>
          <w:sz w:val="28"/>
          <w:szCs w:val="28"/>
        </w:rPr>
      </w:pPr>
    </w:p>
    <w:p w14:paraId="66A942C4" w14:textId="77777777" w:rsidR="00DD5CC2" w:rsidRDefault="00DD5CC2" w:rsidP="00DD5CC2">
      <w:pPr>
        <w:ind w:firstLine="567"/>
        <w:jc w:val="both"/>
        <w:rPr>
          <w:sz w:val="28"/>
          <w:szCs w:val="28"/>
        </w:rPr>
      </w:pPr>
    </w:p>
    <w:p w14:paraId="067352AA" w14:textId="77777777" w:rsidR="00DD5CC2" w:rsidRDefault="00DD5CC2" w:rsidP="00DD5CC2">
      <w:pPr>
        <w:ind w:firstLine="567"/>
        <w:jc w:val="both"/>
        <w:rPr>
          <w:sz w:val="28"/>
          <w:szCs w:val="28"/>
        </w:rPr>
      </w:pPr>
    </w:p>
    <w:p w14:paraId="11370818" w14:textId="77777777" w:rsidR="00DD5CC2" w:rsidRDefault="00DD5CC2" w:rsidP="00DD5CC2">
      <w:pPr>
        <w:ind w:firstLine="567"/>
        <w:jc w:val="both"/>
        <w:rPr>
          <w:sz w:val="28"/>
          <w:szCs w:val="28"/>
        </w:rPr>
      </w:pPr>
    </w:p>
    <w:p w14:paraId="073E4D60" w14:textId="77777777" w:rsidR="00DD5CC2" w:rsidRDefault="00F23C1D" w:rsidP="00DD5CC2">
      <w:pPr>
        <w:ind w:firstLine="567"/>
        <w:jc w:val="both"/>
        <w:rPr>
          <w:sz w:val="28"/>
          <w:szCs w:val="28"/>
        </w:rPr>
      </w:pPr>
      <w:r>
        <w:rPr>
          <w:noProof/>
          <w:sz w:val="28"/>
          <w:szCs w:val="28"/>
        </w:rPr>
        <mc:AlternateContent>
          <mc:Choice Requires="wps">
            <w:drawing>
              <wp:anchor distT="0" distB="0" distL="114300" distR="114300" simplePos="0" relativeHeight="251647488" behindDoc="0" locked="0" layoutInCell="1" allowOverlap="1" wp14:anchorId="4E0C3746" wp14:editId="45B1599D">
                <wp:simplePos x="0" y="0"/>
                <wp:positionH relativeFrom="column">
                  <wp:posOffset>3023224</wp:posOffset>
                </wp:positionH>
                <wp:positionV relativeFrom="paragraph">
                  <wp:posOffset>37002</wp:posOffset>
                </wp:positionV>
                <wp:extent cx="312196" cy="10899"/>
                <wp:effectExtent l="0" t="76200" r="12065" b="103505"/>
                <wp:wrapNone/>
                <wp:docPr id="88" name="Прямая со стрелкой 88"/>
                <wp:cNvGraphicFramePr/>
                <a:graphic xmlns:a="http://schemas.openxmlformats.org/drawingml/2006/main">
                  <a:graphicData uri="http://schemas.microsoft.com/office/word/2010/wordprocessingShape">
                    <wps:wsp>
                      <wps:cNvCnPr/>
                      <wps:spPr>
                        <a:xfrm>
                          <a:off x="0" y="0"/>
                          <a:ext cx="312196" cy="10899"/>
                        </a:xfrm>
                        <a:prstGeom prst="straightConnector1">
                          <a:avLst/>
                        </a:prstGeom>
                        <a:ln>
                          <a:solidFill>
                            <a:schemeClr val="accent1">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798D048C" id="Прямая со стрелкой 88" o:spid="_x0000_s1026" type="#_x0000_t32" style="position:absolute;margin-left:238.05pt;margin-top:2.9pt;width:24.6pt;height:.85pt;z-index:25164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" strokecolor="#2f5496 [2404]" strokeweight=".5pt">
                <v:stroke endarrow="open" joinstyle="miter"/>
              </v:shape>
            </w:pict>
          </mc:Fallback>
        </mc:AlternateContent>
      </w:r>
    </w:p>
    <w:p w14:paraId="7C2B0861" w14:textId="77777777" w:rsidR="00DD5CC2" w:rsidRDefault="00DD5CC2" w:rsidP="00DD5CC2">
      <w:pPr>
        <w:ind w:firstLine="567"/>
        <w:jc w:val="both"/>
        <w:rPr>
          <w:sz w:val="28"/>
          <w:szCs w:val="28"/>
        </w:rPr>
      </w:pPr>
    </w:p>
    <w:p w14:paraId="19ED6D66" w14:textId="77777777" w:rsidR="00DD5CC2" w:rsidRDefault="00DD5CC2" w:rsidP="00DD5CC2">
      <w:pPr>
        <w:ind w:firstLine="567"/>
        <w:jc w:val="both"/>
        <w:rPr>
          <w:sz w:val="28"/>
          <w:szCs w:val="28"/>
        </w:rPr>
      </w:pPr>
    </w:p>
    <w:p w14:paraId="448A94C8" w14:textId="77777777" w:rsidR="00DD5CC2" w:rsidRDefault="00DD5CC2" w:rsidP="00DD5CC2">
      <w:pPr>
        <w:ind w:firstLine="567"/>
        <w:jc w:val="both"/>
        <w:rPr>
          <w:sz w:val="28"/>
          <w:szCs w:val="28"/>
        </w:rPr>
      </w:pPr>
    </w:p>
    <w:p w14:paraId="137A9560" w14:textId="77777777" w:rsidR="00DD5CC2" w:rsidRDefault="00DD5CC2" w:rsidP="00DD5CC2">
      <w:pPr>
        <w:ind w:firstLine="567"/>
        <w:jc w:val="both"/>
        <w:rPr>
          <w:sz w:val="28"/>
          <w:szCs w:val="28"/>
        </w:rPr>
      </w:pPr>
    </w:p>
    <w:p w14:paraId="60C139BF" w14:textId="77777777" w:rsidR="00DD5CC2" w:rsidRDefault="00F23C1D" w:rsidP="00DD5CC2">
      <w:pPr>
        <w:ind w:firstLine="567"/>
        <w:jc w:val="both"/>
        <w:rPr>
          <w:sz w:val="28"/>
          <w:szCs w:val="28"/>
        </w:rPr>
      </w:pPr>
      <w:r>
        <w:rPr>
          <w:noProof/>
          <w:sz w:val="28"/>
          <w:szCs w:val="28"/>
        </w:rPr>
        <mc:AlternateContent>
          <mc:Choice Requires="wps">
            <w:drawing>
              <wp:anchor distT="0" distB="0" distL="114300" distR="114300" simplePos="0" relativeHeight="251651584" behindDoc="0" locked="0" layoutInCell="1" allowOverlap="1" wp14:anchorId="3FC7A611" wp14:editId="693A9F55">
                <wp:simplePos x="0" y="0"/>
                <wp:positionH relativeFrom="column">
                  <wp:posOffset>1553282</wp:posOffset>
                </wp:positionH>
                <wp:positionV relativeFrom="paragraph">
                  <wp:posOffset>205682</wp:posOffset>
                </wp:positionV>
                <wp:extent cx="0" cy="285143"/>
                <wp:effectExtent l="95250" t="0" r="57150" b="57785"/>
                <wp:wrapNone/>
                <wp:docPr id="101" name="Прямая со стрелкой 101"/>
                <wp:cNvGraphicFramePr/>
                <a:graphic xmlns:a="http://schemas.openxmlformats.org/drawingml/2006/main">
                  <a:graphicData uri="http://schemas.microsoft.com/office/word/2010/wordprocessingShape">
                    <wps:wsp>
                      <wps:cNvCnPr/>
                      <wps:spPr>
                        <a:xfrm>
                          <a:off x="0" y="0"/>
                          <a:ext cx="0" cy="28514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34DE0166" id="Прямая со стрелкой 101" o:spid="_x0000_s1026" type="#_x0000_t32" style="position:absolute;margin-left:122.3pt;margin-top:16.2pt;width:0;height:22.45pt;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" strokecolor="#4472c4 [3204]" strokeweight=".5pt">
                <v:stroke endarrow="open" joinstyle="miter"/>
              </v:shape>
            </w:pict>
          </mc:Fallback>
        </mc:AlternateContent>
      </w:r>
    </w:p>
    <w:p w14:paraId="6FD1453A" w14:textId="77777777" w:rsidR="00DD5CC2" w:rsidRDefault="00DD5CC2" w:rsidP="00DD5CC2">
      <w:pPr>
        <w:ind w:firstLine="567"/>
        <w:jc w:val="both"/>
        <w:rPr>
          <w:sz w:val="28"/>
          <w:szCs w:val="28"/>
        </w:rPr>
      </w:pPr>
    </w:p>
    <w:p w14:paraId="4A59B10A" w14:textId="77777777" w:rsidR="00DD5CC2" w:rsidRDefault="00DD5CC2" w:rsidP="00DD5CC2">
      <w:pPr>
        <w:ind w:firstLine="567"/>
        <w:jc w:val="both"/>
        <w:rPr>
          <w:sz w:val="28"/>
          <w:szCs w:val="28"/>
        </w:rPr>
      </w:pPr>
    </w:p>
    <w:p w14:paraId="6DE9A6EB" w14:textId="77777777" w:rsidR="00DD5CC2" w:rsidRDefault="00DD5CC2" w:rsidP="00DD5CC2">
      <w:pPr>
        <w:ind w:firstLine="567"/>
        <w:jc w:val="both"/>
        <w:rPr>
          <w:sz w:val="28"/>
          <w:szCs w:val="28"/>
        </w:rPr>
      </w:pPr>
    </w:p>
    <w:p w14:paraId="37B580DB" w14:textId="77777777" w:rsidR="00DD5CC2" w:rsidRDefault="00F23C1D" w:rsidP="00DD5CC2">
      <w:pPr>
        <w:ind w:firstLine="567"/>
        <w:jc w:val="both"/>
        <w:rPr>
          <w:sz w:val="28"/>
          <w:szCs w:val="28"/>
        </w:rPr>
      </w:pPr>
      <w:r>
        <w:rPr>
          <w:noProof/>
          <w:sz w:val="28"/>
          <w:szCs w:val="28"/>
        </w:rPr>
        <mc:AlternateContent>
          <mc:Choice Requires="wps">
            <w:drawing>
              <wp:anchor distT="0" distB="0" distL="114300" distR="114300" simplePos="0" relativeHeight="251653632" behindDoc="0" locked="0" layoutInCell="1" allowOverlap="1" wp14:anchorId="08FF72D3" wp14:editId="4AE4AE31">
                <wp:simplePos x="0" y="0"/>
                <wp:positionH relativeFrom="column">
                  <wp:posOffset>1531771</wp:posOffset>
                </wp:positionH>
                <wp:positionV relativeFrom="paragraph">
                  <wp:posOffset>98973</wp:posOffset>
                </wp:positionV>
                <wp:extent cx="0" cy="284730"/>
                <wp:effectExtent l="95250" t="0" r="57150" b="58420"/>
                <wp:wrapNone/>
                <wp:docPr id="106" name="Прямая со стрелкой 106"/>
                <wp:cNvGraphicFramePr/>
                <a:graphic xmlns:a="http://schemas.openxmlformats.org/drawingml/2006/main">
                  <a:graphicData uri="http://schemas.microsoft.com/office/word/2010/wordprocessingShape">
                    <wps:wsp>
                      <wps:cNvCnPr/>
                      <wps:spPr>
                        <a:xfrm>
                          <a:off x="0" y="0"/>
                          <a:ext cx="0" cy="2847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31BC80A3" id="Прямая со стрелкой 106" o:spid="_x0000_s1026" type="#_x0000_t32" style="position:absolute;margin-left:120.6pt;margin-top:7.8pt;width:0;height:22.4pt;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" strokecolor="#4472c4 [3204]" strokeweight=".5pt">
                <v:stroke endarrow="open" joinstyle="miter"/>
              </v:shape>
            </w:pict>
          </mc:Fallback>
        </mc:AlternateContent>
      </w:r>
      <w:r>
        <w:rPr>
          <w:noProof/>
          <w:sz w:val="28"/>
          <w:szCs w:val="28"/>
        </w:rPr>
        <mc:AlternateContent>
          <mc:Choice Requires="wps">
            <w:drawing>
              <wp:anchor distT="0" distB="0" distL="114300" distR="114300" simplePos="0" relativeHeight="251662848" behindDoc="0" locked="0" layoutInCell="1" allowOverlap="1" wp14:anchorId="41FB67B7" wp14:editId="64C6B01E">
                <wp:simplePos x="0" y="0"/>
                <wp:positionH relativeFrom="column">
                  <wp:posOffset>3177459</wp:posOffset>
                </wp:positionH>
                <wp:positionV relativeFrom="paragraph">
                  <wp:posOffset>88074</wp:posOffset>
                </wp:positionV>
                <wp:extent cx="312196" cy="10899"/>
                <wp:effectExtent l="0" t="76200" r="12065" b="103505"/>
                <wp:wrapNone/>
                <wp:docPr id="104" name="Прямая со стрелкой 104"/>
                <wp:cNvGraphicFramePr/>
                <a:graphic xmlns:a="http://schemas.openxmlformats.org/drawingml/2006/main">
                  <a:graphicData uri="http://schemas.microsoft.com/office/word/2010/wordprocessingShape">
                    <wps:wsp>
                      <wps:cNvCnPr/>
                      <wps:spPr>
                        <a:xfrm>
                          <a:off x="0" y="0"/>
                          <a:ext cx="312196" cy="10899"/>
                        </a:xfrm>
                        <a:prstGeom prst="straightConnector1">
                          <a:avLst/>
                        </a:prstGeom>
                        <a:ln>
                          <a:solidFill>
                            <a:schemeClr val="accent1">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59F52211" id="Прямая со стрелкой 104" o:spid="_x0000_s1026" type="#_x0000_t32" style="position:absolute;margin-left:250.2pt;margin-top:6.95pt;width:24.6pt;height:.85pt;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" strokecolor="#2f5496 [2404]" strokeweight=".5pt">
                <v:stroke endarrow="open" joinstyle="miter"/>
              </v:shape>
            </w:pict>
          </mc:Fallback>
        </mc:AlternateContent>
      </w:r>
    </w:p>
    <w:p w14:paraId="491D1239" w14:textId="77777777" w:rsidR="00DD5CC2" w:rsidRDefault="00DD5CC2" w:rsidP="00DD5CC2">
      <w:pPr>
        <w:ind w:firstLine="567"/>
        <w:jc w:val="both"/>
        <w:rPr>
          <w:sz w:val="28"/>
          <w:szCs w:val="28"/>
        </w:rPr>
      </w:pPr>
    </w:p>
    <w:p w14:paraId="7B50E52D" w14:textId="77777777" w:rsidR="00DD5CC2" w:rsidRDefault="00DD5CC2" w:rsidP="00DD5CC2">
      <w:pPr>
        <w:ind w:firstLine="567"/>
        <w:jc w:val="both"/>
        <w:rPr>
          <w:sz w:val="28"/>
          <w:szCs w:val="28"/>
        </w:rPr>
      </w:pPr>
    </w:p>
    <w:p w14:paraId="6974F2B2" w14:textId="77777777" w:rsidR="00DD5CC2" w:rsidRDefault="00891C13" w:rsidP="00DD5CC2">
      <w:pPr>
        <w:ind w:firstLine="567"/>
        <w:jc w:val="both"/>
        <w:rPr>
          <w:sz w:val="28"/>
          <w:szCs w:val="28"/>
        </w:rPr>
      </w:pPr>
      <w:r>
        <w:rPr>
          <w:noProof/>
          <w:sz w:val="28"/>
          <w:szCs w:val="28"/>
        </w:rPr>
        <mc:AlternateContent>
          <mc:Choice Requires="wps">
            <w:drawing>
              <wp:anchor distT="0" distB="0" distL="114300" distR="114300" simplePos="0" relativeHeight="251674112" behindDoc="0" locked="0" layoutInCell="1" allowOverlap="1" wp14:anchorId="355F6A88" wp14:editId="2886B202">
                <wp:simplePos x="0" y="0"/>
                <wp:positionH relativeFrom="column">
                  <wp:posOffset>4042540</wp:posOffset>
                </wp:positionH>
                <wp:positionV relativeFrom="paragraph">
                  <wp:posOffset>143885</wp:posOffset>
                </wp:positionV>
                <wp:extent cx="0" cy="1068636"/>
                <wp:effectExtent l="76200" t="38100" r="57150" b="17780"/>
                <wp:wrapNone/>
                <wp:docPr id="112" name="Прямая со стрелкой 112"/>
                <wp:cNvGraphicFramePr/>
                <a:graphic xmlns:a="http://schemas.openxmlformats.org/drawingml/2006/main">
                  <a:graphicData uri="http://schemas.microsoft.com/office/word/2010/wordprocessingShape">
                    <wps:wsp>
                      <wps:cNvCnPr/>
                      <wps:spPr>
                        <a:xfrm flipV="1">
                          <a:off x="0" y="0"/>
                          <a:ext cx="0" cy="106863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7D814679" id="Прямая со стрелкой 112" o:spid="_x0000_s1026" type="#_x0000_t32" style="position:absolute;margin-left:318.3pt;margin-top:11.35pt;width:0;height:84.15pt;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" strokecolor="#4472c4 [3204]" strokeweight=".5pt">
                <v:stroke endarrow="block" joinstyle="miter"/>
              </v:shape>
            </w:pict>
          </mc:Fallback>
        </mc:AlternateContent>
      </w:r>
      <w:r w:rsidR="007438FE">
        <w:rPr>
          <w:noProof/>
          <w:sz w:val="28"/>
          <w:szCs w:val="28"/>
        </w:rPr>
        <mc:AlternateContent>
          <mc:Choice Requires="wps">
            <w:drawing>
              <wp:anchor distT="0" distB="0" distL="114300" distR="114300" simplePos="0" relativeHeight="251673088" behindDoc="0" locked="0" layoutInCell="1" allowOverlap="1" wp14:anchorId="5267BEF5" wp14:editId="71159ABD">
                <wp:simplePos x="0" y="0"/>
                <wp:positionH relativeFrom="column">
                  <wp:posOffset>3855215</wp:posOffset>
                </wp:positionH>
                <wp:positionV relativeFrom="paragraph">
                  <wp:posOffset>143885</wp:posOffset>
                </wp:positionV>
                <wp:extent cx="0" cy="275422"/>
                <wp:effectExtent l="76200" t="38100" r="57150" b="10795"/>
                <wp:wrapNone/>
                <wp:docPr id="109" name="Прямая со стрелкой 109"/>
                <wp:cNvGraphicFramePr/>
                <a:graphic xmlns:a="http://schemas.openxmlformats.org/drawingml/2006/main">
                  <a:graphicData uri="http://schemas.microsoft.com/office/word/2010/wordprocessingShape">
                    <wps:wsp>
                      <wps:cNvCnPr/>
                      <wps:spPr>
                        <a:xfrm flipV="1">
                          <a:off x="0" y="0"/>
                          <a:ext cx="0" cy="2754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4168D51A" id="Прямая со стрелкой 109" o:spid="_x0000_s1026" type="#_x0000_t32" style="position:absolute;margin-left:303.55pt;margin-top:11.35pt;width:0;height:21.7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" strokecolor="#4472c4 [3204]" strokeweight=".5pt">
                <v:stroke endarrow="block" joinstyle="miter"/>
              </v:shape>
            </w:pict>
          </mc:Fallback>
        </mc:AlternateContent>
      </w:r>
    </w:p>
    <w:p w14:paraId="468F808A" w14:textId="77777777" w:rsidR="00DD5CC2" w:rsidRPr="004802E4" w:rsidRDefault="00DD5CC2" w:rsidP="00DD5CC2">
      <w:pPr>
        <w:ind w:firstLine="567"/>
        <w:jc w:val="both"/>
        <w:rPr>
          <w:sz w:val="28"/>
          <w:szCs w:val="28"/>
        </w:rPr>
      </w:pPr>
    </w:p>
    <w:p w14:paraId="0A42FADD" w14:textId="77777777" w:rsidR="00DD5CC2" w:rsidRDefault="00F23C1D" w:rsidP="00DD5CC2">
      <w:pPr>
        <w:ind w:firstLine="567"/>
        <w:jc w:val="both"/>
        <w:rPr>
          <w:sz w:val="28"/>
          <w:szCs w:val="28"/>
        </w:rPr>
      </w:pPr>
      <w:r>
        <w:rPr>
          <w:noProof/>
          <w:sz w:val="28"/>
          <w:szCs w:val="28"/>
        </w:rPr>
        <mc:AlternateContent>
          <mc:Choice Requires="wps">
            <w:drawing>
              <wp:anchor distT="0" distB="0" distL="114300" distR="114300" simplePos="0" relativeHeight="251654656" behindDoc="0" locked="0" layoutInCell="1" allowOverlap="1" wp14:anchorId="64DE276A" wp14:editId="399AF6EF">
                <wp:simplePos x="0" y="0"/>
                <wp:positionH relativeFrom="column">
                  <wp:posOffset>1531761</wp:posOffset>
                </wp:positionH>
                <wp:positionV relativeFrom="paragraph">
                  <wp:posOffset>14317</wp:posOffset>
                </wp:positionV>
                <wp:extent cx="0" cy="273832"/>
                <wp:effectExtent l="95250" t="0" r="76200" b="50165"/>
                <wp:wrapNone/>
                <wp:docPr id="89" name="Прямая со стрелкой 89"/>
                <wp:cNvGraphicFramePr/>
                <a:graphic xmlns:a="http://schemas.openxmlformats.org/drawingml/2006/main">
                  <a:graphicData uri="http://schemas.microsoft.com/office/word/2010/wordprocessingShape">
                    <wps:wsp>
                      <wps:cNvCnPr/>
                      <wps:spPr>
                        <a:xfrm>
                          <a:off x="0" y="0"/>
                          <a:ext cx="0" cy="27383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47F5AFCE" id="Прямая со стрелкой 89" o:spid="_x0000_s1026" type="#_x0000_t32" style="position:absolute;margin-left:120.6pt;margin-top:1.15pt;width:0;height:21.55pt;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" strokecolor="#4472c4 [3204]" strokeweight=".5pt">
                <v:stroke endarrow="open" joinstyle="miter"/>
              </v:shape>
            </w:pict>
          </mc:Fallback>
        </mc:AlternateContent>
      </w:r>
      <w:r w:rsidR="00CD7D00">
        <w:rPr>
          <w:noProof/>
          <w:sz w:val="28"/>
          <w:szCs w:val="28"/>
        </w:rPr>
        <mc:AlternateContent>
          <mc:Choice Requires="wps">
            <w:drawing>
              <wp:anchor distT="0" distB="0" distL="114300" distR="114300" simplePos="0" relativeHeight="251671040" behindDoc="0" locked="0" layoutInCell="1" allowOverlap="1" wp14:anchorId="08FFF81C" wp14:editId="5EDDF002">
                <wp:simplePos x="0" y="0"/>
                <wp:positionH relativeFrom="column">
                  <wp:posOffset>3403613</wp:posOffset>
                </wp:positionH>
                <wp:positionV relativeFrom="paragraph">
                  <wp:posOffset>10367</wp:posOffset>
                </wp:positionV>
                <wp:extent cx="451809" cy="0"/>
                <wp:effectExtent l="0" t="0" r="24765" b="19050"/>
                <wp:wrapNone/>
                <wp:docPr id="107" name="Прямая соединительная линия 107"/>
                <wp:cNvGraphicFramePr/>
                <a:graphic xmlns:a="http://schemas.openxmlformats.org/drawingml/2006/main">
                  <a:graphicData uri="http://schemas.microsoft.com/office/word/2010/wordprocessingShape">
                    <wps:wsp>
                      <wps:cNvCnPr/>
                      <wps:spPr>
                        <a:xfrm>
                          <a:off x="0" y="0"/>
                          <a:ext cx="45180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5C7DA46C" id="Прямая соединительная линия 107" o:spid="_x0000_s1026" style="position:absolute;z-index:251671040;visibility:visible;mso-wrap-style:square;mso-wrap-distance-left:9pt;mso-wrap-distance-top:0;mso-wrap-distance-right:9pt;mso-wrap-distance-bottom:0;mso-position-horizontal:absolute;mso-position-horizontal-relative:text;mso-position-vertical:absolute;mso-position-vertical-relative:text" from="268pt,.8pt" to="303.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" strokecolor="#4472c4 [3204]" strokeweight=".5pt">
                <v:stroke joinstyle="miter"/>
              </v:line>
            </w:pict>
          </mc:Fallback>
        </mc:AlternateContent>
      </w:r>
    </w:p>
    <w:p w14:paraId="469EA3C3" w14:textId="77777777" w:rsidR="00DD5CC2" w:rsidRDefault="00DD5CC2" w:rsidP="00DD5CC2">
      <w:pPr>
        <w:ind w:firstLine="567"/>
        <w:jc w:val="both"/>
        <w:rPr>
          <w:sz w:val="28"/>
          <w:szCs w:val="28"/>
        </w:rPr>
      </w:pPr>
    </w:p>
    <w:p w14:paraId="4EFD4183" w14:textId="77777777" w:rsidR="00DD5CC2" w:rsidRDefault="00DD5CC2" w:rsidP="00DD5CC2">
      <w:pPr>
        <w:ind w:firstLine="567"/>
        <w:jc w:val="both"/>
        <w:rPr>
          <w:sz w:val="28"/>
          <w:szCs w:val="28"/>
        </w:rPr>
      </w:pPr>
    </w:p>
    <w:p w14:paraId="64C717FA" w14:textId="77777777" w:rsidR="001E49E5" w:rsidRDefault="00F23C1D" w:rsidP="00DD5CC2">
      <w:pPr>
        <w:ind w:firstLine="567"/>
        <w:jc w:val="both"/>
        <w:rPr>
          <w:sz w:val="28"/>
          <w:szCs w:val="28"/>
        </w:rPr>
      </w:pPr>
      <w:r>
        <w:rPr>
          <w:noProof/>
          <w:color w:val="2F5496" w:themeColor="accent1" w:themeShade="BF"/>
          <w:sz w:val="28"/>
          <w:szCs w:val="28"/>
        </w:rPr>
        <mc:AlternateContent>
          <mc:Choice Requires="wps">
            <w:drawing>
              <wp:anchor distT="0" distB="0" distL="114300" distR="114300" simplePos="0" relativeHeight="251664896" behindDoc="0" locked="0" layoutInCell="1" allowOverlap="1" wp14:anchorId="034D7285" wp14:editId="4D2EFA1C">
                <wp:simplePos x="0" y="0"/>
                <wp:positionH relativeFrom="column">
                  <wp:posOffset>1531762</wp:posOffset>
                </wp:positionH>
                <wp:positionV relativeFrom="paragraph">
                  <wp:posOffset>173047</wp:posOffset>
                </wp:positionV>
                <wp:extent cx="0" cy="407621"/>
                <wp:effectExtent l="95250" t="0" r="114300" b="50165"/>
                <wp:wrapNone/>
                <wp:docPr id="102" name="Прямая со стрелкой 102"/>
                <wp:cNvGraphicFramePr/>
                <a:graphic xmlns:a="http://schemas.openxmlformats.org/drawingml/2006/main">
                  <a:graphicData uri="http://schemas.microsoft.com/office/word/2010/wordprocessingShape">
                    <wps:wsp>
                      <wps:cNvCnPr/>
                      <wps:spPr>
                        <a:xfrm>
                          <a:off x="0" y="0"/>
                          <a:ext cx="0" cy="40762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2641A71B" id="Прямая со стрелкой 102" o:spid="_x0000_s1026" type="#_x0000_t32" style="position:absolute;margin-left:120.6pt;margin-top:13.65pt;width:0;height:32.1pt;z-index:25166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" strokecolor="#4472c4 [3204]" strokeweight=".5pt">
                <v:stroke endarrow="open" joinstyle="miter"/>
              </v:shape>
            </w:pict>
          </mc:Fallback>
        </mc:AlternateContent>
      </w:r>
      <w:r w:rsidR="00CD7D00" w:rsidRPr="00CD7D00">
        <w:rPr>
          <w:noProof/>
          <w:color w:val="2F5496" w:themeColor="accent1" w:themeShade="BF"/>
          <w:sz w:val="28"/>
          <w:szCs w:val="28"/>
        </w:rPr>
        <mc:AlternateContent>
          <mc:Choice Requires="wps">
            <w:drawing>
              <wp:anchor distT="0" distB="0" distL="114300" distR="114300" simplePos="0" relativeHeight="251672064" behindDoc="0" locked="0" layoutInCell="1" allowOverlap="1" wp14:anchorId="1E3DDAF2" wp14:editId="46052711">
                <wp:simplePos x="0" y="0"/>
                <wp:positionH relativeFrom="column">
                  <wp:posOffset>3403730</wp:posOffset>
                </wp:positionH>
                <wp:positionV relativeFrom="paragraph">
                  <wp:posOffset>190171</wp:posOffset>
                </wp:positionV>
                <wp:extent cx="638978" cy="0"/>
                <wp:effectExtent l="0" t="0" r="27940" b="19050"/>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63897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5F69C2E8" id="Прямая соединительная линия 108"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268pt,14.95pt" to="318.3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" strokecolor="#4472c4 [3204]" strokeweight=".5pt">
                <v:stroke joinstyle="miter"/>
              </v:line>
            </w:pict>
          </mc:Fallback>
        </mc:AlternateContent>
      </w:r>
    </w:p>
    <w:p w14:paraId="44EFC669" w14:textId="77777777" w:rsidR="001E49E5" w:rsidRDefault="001E49E5" w:rsidP="00DD5CC2">
      <w:pPr>
        <w:ind w:firstLine="567"/>
        <w:jc w:val="both"/>
        <w:rPr>
          <w:sz w:val="28"/>
          <w:szCs w:val="28"/>
        </w:rPr>
      </w:pPr>
    </w:p>
    <w:p w14:paraId="3D9B75E6" w14:textId="77777777" w:rsidR="001E49E5" w:rsidRDefault="001E49E5" w:rsidP="00DD5CC2">
      <w:pPr>
        <w:ind w:firstLine="567"/>
        <w:jc w:val="both"/>
        <w:rPr>
          <w:sz w:val="28"/>
          <w:szCs w:val="28"/>
        </w:rPr>
      </w:pPr>
    </w:p>
    <w:p w14:paraId="1006C489" w14:textId="77777777" w:rsidR="001E49E5" w:rsidRPr="003E0CC5" w:rsidRDefault="001E49E5" w:rsidP="00DD5CC2">
      <w:pPr>
        <w:ind w:firstLine="567"/>
        <w:jc w:val="both"/>
        <w:rPr>
          <w:sz w:val="28"/>
          <w:szCs w:val="28"/>
        </w:rPr>
      </w:pPr>
    </w:p>
    <w:p w14:paraId="6EAE7649" w14:textId="77777777" w:rsidR="001E49E5" w:rsidRDefault="001E49E5" w:rsidP="00DD5CC2">
      <w:pPr>
        <w:ind w:firstLine="567"/>
        <w:jc w:val="both"/>
        <w:rPr>
          <w:sz w:val="28"/>
          <w:szCs w:val="28"/>
        </w:rPr>
      </w:pPr>
    </w:p>
    <w:p w14:paraId="35FCC967" w14:textId="77777777" w:rsidR="001E49E5" w:rsidRDefault="001E49E5" w:rsidP="00DD5CC2">
      <w:pPr>
        <w:ind w:firstLine="567"/>
        <w:jc w:val="both"/>
        <w:rPr>
          <w:sz w:val="28"/>
          <w:szCs w:val="28"/>
        </w:rPr>
      </w:pPr>
    </w:p>
    <w:p w14:paraId="3DC74A10" w14:textId="77777777" w:rsidR="001E49E5" w:rsidRDefault="00F23C1D" w:rsidP="00DD5CC2">
      <w:pPr>
        <w:ind w:firstLine="567"/>
        <w:jc w:val="both"/>
        <w:rPr>
          <w:sz w:val="28"/>
          <w:szCs w:val="28"/>
        </w:rPr>
      </w:pPr>
      <w:r>
        <w:rPr>
          <w:noProof/>
          <w:sz w:val="28"/>
          <w:szCs w:val="28"/>
        </w:rPr>
        <mc:AlternateContent>
          <mc:Choice Requires="wps">
            <w:drawing>
              <wp:anchor distT="0" distB="0" distL="114300" distR="114300" simplePos="0" relativeHeight="251666944" behindDoc="0" locked="0" layoutInCell="1" allowOverlap="1" wp14:anchorId="4EB89702" wp14:editId="1A860DC8">
                <wp:simplePos x="0" y="0"/>
                <wp:positionH relativeFrom="column">
                  <wp:posOffset>1247904</wp:posOffset>
                </wp:positionH>
                <wp:positionV relativeFrom="paragraph">
                  <wp:posOffset>41176</wp:posOffset>
                </wp:positionV>
                <wp:extent cx="0" cy="216613"/>
                <wp:effectExtent l="95250" t="0" r="76200" b="50165"/>
                <wp:wrapNone/>
                <wp:docPr id="90" name="Прямая со стрелкой 90"/>
                <wp:cNvGraphicFramePr/>
                <a:graphic xmlns:a="http://schemas.openxmlformats.org/drawingml/2006/main">
                  <a:graphicData uri="http://schemas.microsoft.com/office/word/2010/wordprocessingShape">
                    <wps:wsp>
                      <wps:cNvCnPr/>
                      <wps:spPr>
                        <a:xfrm>
                          <a:off x="0" y="0"/>
                          <a:ext cx="0" cy="21661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07F62B9E" id="Прямая со стрелкой 90" o:spid="_x0000_s1026" type="#_x0000_t32" style="position:absolute;margin-left:98.25pt;margin-top:3.25pt;width:0;height:17.05pt;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" strokecolor="#4472c4 [3204]" strokeweight=".5pt">
                <v:stroke endarrow="open" joinstyle="miter"/>
              </v:shape>
            </w:pict>
          </mc:Fallback>
        </mc:AlternateContent>
      </w:r>
    </w:p>
    <w:p w14:paraId="217112E5" w14:textId="77777777" w:rsidR="001E49E5" w:rsidRDefault="001E49E5" w:rsidP="00DD5CC2">
      <w:pPr>
        <w:ind w:firstLine="567"/>
        <w:jc w:val="both"/>
        <w:rPr>
          <w:sz w:val="28"/>
          <w:szCs w:val="28"/>
        </w:rPr>
      </w:pPr>
    </w:p>
    <w:p w14:paraId="71E70E43" w14:textId="183640C5" w:rsidR="006923DC" w:rsidRDefault="006923DC" w:rsidP="00096406">
      <w:pPr>
        <w:jc w:val="both"/>
        <w:rPr>
          <w:sz w:val="28"/>
          <w:szCs w:val="28"/>
        </w:rPr>
      </w:pPr>
      <w:r>
        <w:rPr>
          <w:noProof/>
          <w:sz w:val="28"/>
          <w:szCs w:val="28"/>
        </w:rPr>
        <mc:AlternateContent>
          <mc:Choice Requires="wps">
            <w:drawing>
              <wp:anchor distT="0" distB="0" distL="114300" distR="114300" simplePos="0" relativeHeight="251725312" behindDoc="0" locked="0" layoutInCell="1" allowOverlap="1" wp14:anchorId="745F827B" wp14:editId="5CE7C12A">
                <wp:simplePos x="0" y="0"/>
                <wp:positionH relativeFrom="column">
                  <wp:posOffset>2481473</wp:posOffset>
                </wp:positionH>
                <wp:positionV relativeFrom="paragraph">
                  <wp:posOffset>46194</wp:posOffset>
                </wp:positionV>
                <wp:extent cx="394085" cy="0"/>
                <wp:effectExtent l="0" t="76200" r="25400" b="95250"/>
                <wp:wrapNone/>
                <wp:docPr id="28" name="Прямая со стрелкой 28"/>
                <wp:cNvGraphicFramePr/>
                <a:graphic xmlns:a="http://schemas.openxmlformats.org/drawingml/2006/main">
                  <a:graphicData uri="http://schemas.microsoft.com/office/word/2010/wordprocessingShape">
                    <wps:wsp>
                      <wps:cNvCnPr/>
                      <wps:spPr>
                        <a:xfrm>
                          <a:off x="0" y="0"/>
                          <a:ext cx="39408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1461918A" id="Прямая со стрелкой 28" o:spid="_x0000_s1026" type="#_x0000_t32" style="position:absolute;margin-left:195.4pt;margin-top:3.65pt;width:31.05pt;height:0;z-index:25172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" strokecolor="#4472c4 [3204]" strokeweight=".5pt">
                <v:stroke endarrow="block" joinstyle="miter"/>
              </v:shape>
            </w:pict>
          </mc:Fallback>
        </mc:AlternateContent>
      </w:r>
    </w:p>
    <w:p w14:paraId="1FE9C789" w14:textId="31272BF0" w:rsidR="00DD5CC2" w:rsidRDefault="00DD5CC2" w:rsidP="00096406">
      <w:pPr>
        <w:jc w:val="both"/>
        <w:rPr>
          <w:sz w:val="28"/>
          <w:szCs w:val="28"/>
        </w:rPr>
      </w:pPr>
    </w:p>
    <w:p w14:paraId="0DF6C3D7" w14:textId="77777777" w:rsidR="00F70BED" w:rsidRDefault="00F70BED" w:rsidP="00096406">
      <w:pPr>
        <w:ind w:firstLine="567"/>
        <w:rPr>
          <w:rFonts w:eastAsia="Calibri"/>
          <w:color w:val="000000"/>
          <w:sz w:val="28"/>
          <w:szCs w:val="28"/>
        </w:rPr>
      </w:pPr>
    </w:p>
    <w:p w14:paraId="08D53D59" w14:textId="4E437BF2" w:rsidR="00DD5CC2" w:rsidRDefault="00DD5CC2" w:rsidP="00096406">
      <w:pPr>
        <w:ind w:firstLine="567"/>
        <w:rPr>
          <w:rFonts w:eastAsia="Calibri"/>
          <w:color w:val="000000"/>
          <w:sz w:val="28"/>
          <w:szCs w:val="28"/>
        </w:rPr>
      </w:pPr>
      <w:r w:rsidRPr="00DD5CC2">
        <w:rPr>
          <w:rFonts w:eastAsia="Calibri"/>
          <w:color w:val="000000"/>
          <w:sz w:val="28"/>
          <w:szCs w:val="28"/>
        </w:rPr>
        <w:t>Рисунок</w:t>
      </w:r>
      <w:r>
        <w:rPr>
          <w:rFonts w:eastAsia="Calibri"/>
          <w:color w:val="000000"/>
          <w:sz w:val="28"/>
          <w:szCs w:val="28"/>
        </w:rPr>
        <w:t xml:space="preserve"> </w:t>
      </w:r>
      <w:r w:rsidR="00511780">
        <w:rPr>
          <w:rFonts w:eastAsia="Calibri"/>
          <w:color w:val="000000"/>
          <w:sz w:val="28"/>
          <w:szCs w:val="28"/>
        </w:rPr>
        <w:t xml:space="preserve">6 </w:t>
      </w:r>
      <w:r w:rsidRPr="00DD5CC2">
        <w:rPr>
          <w:rFonts w:eastAsia="Calibri"/>
          <w:color w:val="000000"/>
          <w:sz w:val="28"/>
          <w:szCs w:val="28"/>
        </w:rPr>
        <w:t>– Основные этапы и методы исследовательской работы</w:t>
      </w:r>
    </w:p>
    <w:p w14:paraId="19DBBE65" w14:textId="77777777" w:rsidR="00096406" w:rsidRDefault="00096406" w:rsidP="00D60FA2">
      <w:pPr>
        <w:ind w:firstLine="567"/>
        <w:jc w:val="center"/>
        <w:rPr>
          <w:rFonts w:eastAsia="Calibri"/>
          <w:color w:val="000000"/>
          <w:sz w:val="28"/>
          <w:szCs w:val="28"/>
        </w:rPr>
      </w:pPr>
    </w:p>
    <w:p w14:paraId="31114F00" w14:textId="77777777" w:rsidR="00511780" w:rsidRPr="00511780" w:rsidRDefault="00511780" w:rsidP="00511780">
      <w:pPr>
        <w:widowControl w:val="0"/>
        <w:tabs>
          <w:tab w:val="left" w:pos="851"/>
        </w:tabs>
        <w:autoSpaceDE w:val="0"/>
        <w:autoSpaceDN w:val="0"/>
        <w:ind w:left="113" w:firstLine="567"/>
        <w:jc w:val="both"/>
        <w:rPr>
          <w:b/>
          <w:i/>
          <w:sz w:val="28"/>
          <w:szCs w:val="28"/>
          <w:lang w:bidi="ru-RU"/>
        </w:rPr>
      </w:pPr>
      <w:r w:rsidRPr="00511780">
        <w:rPr>
          <w:b/>
          <w:i/>
          <w:sz w:val="28"/>
          <w:szCs w:val="28"/>
          <w:lang w:bidi="ru-RU"/>
        </w:rPr>
        <w:t>Структура проведенного исследования представлена четырьмя основными этапами:</w:t>
      </w:r>
    </w:p>
    <w:p w14:paraId="34022321" w14:textId="10349814" w:rsidR="00DD5CC2" w:rsidRPr="00DD5CC2" w:rsidRDefault="00DD5CC2" w:rsidP="00DD5CC2">
      <w:pPr>
        <w:ind w:firstLine="567"/>
        <w:jc w:val="both"/>
        <w:rPr>
          <w:rFonts w:eastAsia="Calibri"/>
          <w:sz w:val="28"/>
          <w:szCs w:val="28"/>
        </w:rPr>
      </w:pPr>
      <w:r w:rsidRPr="00DD5CC2">
        <w:rPr>
          <w:rFonts w:eastAsia="Calibri"/>
          <w:color w:val="000000"/>
          <w:sz w:val="28"/>
          <w:szCs w:val="28"/>
        </w:rPr>
        <w:lastRenderedPageBreak/>
        <w:t xml:space="preserve">Как видно из таблицы 1, для реализации поставленных целей и задач, разработанная программа </w:t>
      </w:r>
      <w:r w:rsidRPr="00DD5CC2">
        <w:rPr>
          <w:rFonts w:eastAsia="Calibri"/>
          <w:sz w:val="28"/>
          <w:szCs w:val="28"/>
        </w:rPr>
        <w:t>позволила разделить всё исследование на отдельные этапы</w:t>
      </w:r>
      <w:r w:rsidR="003E0CC5">
        <w:rPr>
          <w:rFonts w:eastAsia="Calibri"/>
          <w:sz w:val="28"/>
          <w:szCs w:val="28"/>
        </w:rPr>
        <w:t xml:space="preserve"> (рисунок </w:t>
      </w:r>
      <w:r w:rsidR="00511780">
        <w:rPr>
          <w:rFonts w:eastAsia="Calibri"/>
          <w:sz w:val="28"/>
          <w:szCs w:val="28"/>
        </w:rPr>
        <w:t xml:space="preserve">6 </w:t>
      </w:r>
      <w:r w:rsidR="003E0CC5">
        <w:rPr>
          <w:rFonts w:eastAsia="Calibri"/>
          <w:sz w:val="28"/>
          <w:szCs w:val="28"/>
        </w:rPr>
        <w:t>)</w:t>
      </w:r>
      <w:r w:rsidRPr="00DD5CC2">
        <w:rPr>
          <w:rFonts w:eastAsia="Calibri"/>
          <w:sz w:val="28"/>
          <w:szCs w:val="28"/>
        </w:rPr>
        <w:t>. Планирование этапов работы легло в основу составления календарного плана и последовательности выполняемых нами исследовательских работ.</w:t>
      </w:r>
    </w:p>
    <w:p w14:paraId="0A85B08E" w14:textId="77777777" w:rsidR="00511780" w:rsidRPr="00511780" w:rsidRDefault="00511780" w:rsidP="00511780">
      <w:pPr>
        <w:widowControl w:val="0"/>
        <w:tabs>
          <w:tab w:val="left" w:pos="851"/>
        </w:tabs>
        <w:autoSpaceDE w:val="0"/>
        <w:autoSpaceDN w:val="0"/>
        <w:ind w:left="113" w:firstLine="567"/>
        <w:jc w:val="both"/>
        <w:rPr>
          <w:sz w:val="28"/>
          <w:szCs w:val="28"/>
          <w:lang w:bidi="ru-RU"/>
        </w:rPr>
      </w:pPr>
      <w:r w:rsidRPr="00511780">
        <w:rPr>
          <w:sz w:val="28"/>
          <w:szCs w:val="28"/>
          <w:lang w:bidi="ru-RU"/>
        </w:rPr>
        <w:t xml:space="preserve">Первый этап – изучение международного и отечественного опыта по заявленной тематике, используя базы данных PubMed, Google Scholar, BMJ Best practice, EBSCOhost. </w:t>
      </w:r>
    </w:p>
    <w:p w14:paraId="45D2E2AB" w14:textId="77777777" w:rsidR="00511780" w:rsidRPr="00511780" w:rsidRDefault="00511780" w:rsidP="00511780">
      <w:pPr>
        <w:widowControl w:val="0"/>
        <w:tabs>
          <w:tab w:val="left" w:pos="851"/>
        </w:tabs>
        <w:autoSpaceDE w:val="0"/>
        <w:autoSpaceDN w:val="0"/>
        <w:ind w:left="113" w:firstLine="567"/>
        <w:jc w:val="both"/>
        <w:rPr>
          <w:sz w:val="28"/>
          <w:szCs w:val="28"/>
          <w:lang w:bidi="ru-RU"/>
        </w:rPr>
      </w:pPr>
      <w:r w:rsidRPr="00511780">
        <w:rPr>
          <w:sz w:val="28"/>
          <w:szCs w:val="28"/>
          <w:lang w:bidi="ru-RU"/>
        </w:rPr>
        <w:t>Второй этап - анализ зарегистрированных уголовных и административных медицинских правонарушений среди медицинских работников за 2015-2019 гг в Республике Казахстан.</w:t>
      </w:r>
    </w:p>
    <w:p w14:paraId="464EA4F8" w14:textId="77777777" w:rsidR="00511780" w:rsidRPr="00511780" w:rsidRDefault="00511780" w:rsidP="00511780">
      <w:pPr>
        <w:widowControl w:val="0"/>
        <w:tabs>
          <w:tab w:val="left" w:pos="851"/>
        </w:tabs>
        <w:autoSpaceDE w:val="0"/>
        <w:autoSpaceDN w:val="0"/>
        <w:ind w:left="113" w:firstLine="567"/>
        <w:jc w:val="both"/>
        <w:rPr>
          <w:sz w:val="28"/>
          <w:szCs w:val="28"/>
          <w:lang w:bidi="ru-RU"/>
        </w:rPr>
      </w:pPr>
      <w:r w:rsidRPr="00511780">
        <w:rPr>
          <w:sz w:val="28"/>
          <w:szCs w:val="28"/>
          <w:lang w:bidi="ru-RU"/>
        </w:rPr>
        <w:t>Третий этап – выявление особенностей медико - организационного и правового регулирования в сфере обеспечения безопасности медицинской деятельности, было проведено социологическое исследование. Оно состояло из двух подэтапов: первый</w:t>
      </w:r>
      <w:r w:rsidRPr="00511780">
        <w:rPr>
          <w:color w:val="FF0000"/>
          <w:sz w:val="28"/>
          <w:szCs w:val="28"/>
          <w:lang w:bidi="ru-RU"/>
        </w:rPr>
        <w:t xml:space="preserve"> </w:t>
      </w:r>
      <w:r w:rsidRPr="00511780">
        <w:rPr>
          <w:sz w:val="28"/>
          <w:szCs w:val="28"/>
          <w:lang w:bidi="ru-RU"/>
        </w:rPr>
        <w:t>– анкетирование респондентов; второй – интервьюирование ключевых информаторов.</w:t>
      </w:r>
    </w:p>
    <w:p w14:paraId="521B98AE" w14:textId="77777777" w:rsidR="00511780" w:rsidRPr="00511780" w:rsidRDefault="00511780" w:rsidP="00511780">
      <w:pPr>
        <w:widowControl w:val="0"/>
        <w:tabs>
          <w:tab w:val="left" w:pos="851"/>
        </w:tabs>
        <w:autoSpaceDE w:val="0"/>
        <w:autoSpaceDN w:val="0"/>
        <w:ind w:left="113" w:firstLine="567"/>
        <w:jc w:val="both"/>
        <w:rPr>
          <w:sz w:val="28"/>
          <w:szCs w:val="28"/>
          <w:lang w:bidi="ru-RU"/>
        </w:rPr>
      </w:pPr>
      <w:r w:rsidRPr="00511780">
        <w:rPr>
          <w:sz w:val="28"/>
          <w:szCs w:val="28"/>
          <w:lang w:bidi="ru-RU"/>
        </w:rPr>
        <w:t>Четвертый этап включил разработку, внедрение и оценку реализованных в практической деятельности организаций здравоохранения рекомендаций по совершенствованию системы обеспечения безопасности медицинской деятельности в Республике Казахстан.</w:t>
      </w:r>
    </w:p>
    <w:p w14:paraId="07BD3C35" w14:textId="77777777" w:rsidR="00511780" w:rsidRPr="00511780" w:rsidRDefault="00511780" w:rsidP="00511780">
      <w:pPr>
        <w:widowControl w:val="0"/>
        <w:tabs>
          <w:tab w:val="left" w:pos="851"/>
        </w:tabs>
        <w:autoSpaceDE w:val="0"/>
        <w:autoSpaceDN w:val="0"/>
        <w:ind w:left="113" w:firstLine="567"/>
        <w:jc w:val="both"/>
        <w:rPr>
          <w:sz w:val="28"/>
          <w:szCs w:val="28"/>
          <w:lang w:bidi="ru-RU"/>
        </w:rPr>
      </w:pPr>
      <w:r w:rsidRPr="00511780">
        <w:rPr>
          <w:sz w:val="28"/>
          <w:szCs w:val="28"/>
          <w:lang w:bidi="ru-RU"/>
        </w:rPr>
        <w:t>Таким образом, дизайн исследовательской работы был скомбинирован из нескольких типов исследований: дескриптивное исследование, кросс-секционное исследование, качественное исследование, аналитическое исследование.</w:t>
      </w:r>
    </w:p>
    <w:p w14:paraId="494295B3" w14:textId="014B5A51" w:rsidR="001B1D19" w:rsidRPr="008E4026" w:rsidRDefault="001B1D19" w:rsidP="001B1D19">
      <w:pPr>
        <w:ind w:firstLine="708"/>
        <w:jc w:val="both"/>
        <w:rPr>
          <w:i/>
          <w:sz w:val="28"/>
          <w:szCs w:val="28"/>
        </w:rPr>
      </w:pPr>
      <w:r w:rsidRPr="008E4026">
        <w:rPr>
          <w:b/>
          <w:bCs/>
          <w:sz w:val="28"/>
          <w:szCs w:val="28"/>
        </w:rPr>
        <w:t>Для выполнения 1 задачи</w:t>
      </w:r>
      <w:r w:rsidRPr="008E4026">
        <w:rPr>
          <w:bCs/>
          <w:sz w:val="28"/>
          <w:szCs w:val="28"/>
        </w:rPr>
        <w:t xml:space="preserve"> выбран дескриптивный метод </w:t>
      </w:r>
      <w:r w:rsidRPr="008E4026">
        <w:rPr>
          <w:sz w:val="28"/>
          <w:szCs w:val="28"/>
        </w:rPr>
        <w:t>исследования:</w:t>
      </w:r>
      <w:r w:rsidRPr="008E4026">
        <w:rPr>
          <w:i/>
          <w:sz w:val="28"/>
          <w:szCs w:val="28"/>
        </w:rPr>
        <w:t xml:space="preserve"> «Проанализировать количество медицинских </w:t>
      </w:r>
      <w:r w:rsidR="00C129F4">
        <w:rPr>
          <w:i/>
          <w:sz w:val="28"/>
          <w:szCs w:val="28"/>
        </w:rPr>
        <w:t>инцидентов</w:t>
      </w:r>
      <w:r w:rsidRPr="008E4026">
        <w:rPr>
          <w:i/>
          <w:sz w:val="28"/>
          <w:szCs w:val="28"/>
        </w:rPr>
        <w:t xml:space="preserve"> и их медико-правовых последствий»</w:t>
      </w:r>
    </w:p>
    <w:p w14:paraId="1A75D61C" w14:textId="77777777" w:rsidR="001A176F" w:rsidRDefault="001B1D19" w:rsidP="00530257">
      <w:pPr>
        <w:ind w:firstLine="708"/>
        <w:jc w:val="both"/>
        <w:rPr>
          <w:sz w:val="28"/>
          <w:szCs w:val="28"/>
        </w:rPr>
      </w:pPr>
      <w:r w:rsidRPr="008E4026">
        <w:rPr>
          <w:sz w:val="28"/>
          <w:szCs w:val="28"/>
          <w:u w:val="single"/>
        </w:rPr>
        <w:t>Объект исследования</w:t>
      </w:r>
      <w:r w:rsidRPr="008E4026">
        <w:rPr>
          <w:sz w:val="28"/>
          <w:szCs w:val="28"/>
        </w:rPr>
        <w:t xml:space="preserve">: </w:t>
      </w:r>
    </w:p>
    <w:p w14:paraId="35A3C118" w14:textId="3DFD2FA7" w:rsidR="008E242F" w:rsidRPr="00530257" w:rsidRDefault="001B1D19" w:rsidP="00530257">
      <w:pPr>
        <w:ind w:firstLine="708"/>
        <w:jc w:val="both"/>
        <w:rPr>
          <w:sz w:val="28"/>
          <w:szCs w:val="28"/>
        </w:rPr>
      </w:pPr>
      <w:r w:rsidRPr="008E4026">
        <w:rPr>
          <w:sz w:val="28"/>
          <w:szCs w:val="28"/>
        </w:rPr>
        <w:t>Источником информации является Комитет по правовой статистике и специальным учетам генеральной прокуратуры Республики Казахстан, верховный суд РК (банк судебных актов, судебный кабинет)</w:t>
      </w:r>
      <w:r w:rsidR="00BA037B" w:rsidRPr="00BA037B">
        <w:rPr>
          <w:sz w:val="28"/>
          <w:szCs w:val="28"/>
        </w:rPr>
        <w:t xml:space="preserve">, форма отчета № 1-М «О зарегистрированных уголовных правонарушениях», </w:t>
      </w:r>
      <w:r w:rsidR="007911BE">
        <w:rPr>
          <w:sz w:val="28"/>
          <w:szCs w:val="28"/>
        </w:rPr>
        <w:t>форма отчёта</w:t>
      </w:r>
      <w:r w:rsidR="00BA037B" w:rsidRPr="00BA037B">
        <w:rPr>
          <w:sz w:val="28"/>
          <w:szCs w:val="28"/>
        </w:rPr>
        <w:t xml:space="preserve"> №1- АД "О результатах рассмотрения уполномоченными органами дел об административных </w:t>
      </w:r>
      <w:r w:rsidR="0009628B">
        <w:rPr>
          <w:sz w:val="28"/>
          <w:szCs w:val="28"/>
        </w:rPr>
        <w:t xml:space="preserve">правонарушениях", Форма № 2-Ж. </w:t>
      </w:r>
      <w:r w:rsidR="00BA037B" w:rsidRPr="00BA037B">
        <w:rPr>
          <w:sz w:val="28"/>
          <w:szCs w:val="28"/>
        </w:rPr>
        <w:t>Отчет о рассмотрении судами жалоб по делам частного обвинени</w:t>
      </w:r>
      <w:r w:rsidR="007911BE">
        <w:rPr>
          <w:sz w:val="28"/>
          <w:szCs w:val="28"/>
        </w:rPr>
        <w:t>я</w:t>
      </w:r>
      <w:r w:rsidR="0009628B">
        <w:rPr>
          <w:sz w:val="28"/>
          <w:szCs w:val="28"/>
        </w:rPr>
        <w:t xml:space="preserve"> </w:t>
      </w:r>
      <w:r w:rsidR="0009628B">
        <w:rPr>
          <w:sz w:val="28"/>
          <w:szCs w:val="28"/>
        </w:rPr>
        <w:fldChar w:fldCharType="begin" w:fldLock="1"/>
      </w:r>
      <w:r w:rsidR="006B64B3">
        <w:rPr>
          <w:sz w:val="28"/>
          <w:szCs w:val="28"/>
        </w:rPr>
        <w:instrText>ADDIN CSL_CITATION {"citationItems":[{"id":"ITEM-1","itemData":{"URL":"http://pravstat.prokuror.gov.kz/rus","id":"ITEM-1","issued":{"date-parts":[["0"]]},"title":"Информационный сервис Комитета по правовой статистике и специальным учетам при Генеральной прокуратуре Республики Казахстан","type":"webpage"},"uris":["http://www.mendeley.com/documents/?uuid=228004c9-92a5-4507-a17f-3534f67149be"]}],"mendeley":{"formattedCitation":"[208]","plainTextFormattedCitation":"[208]","previouslyFormattedCitation":"[207]"},"properties":{"noteIndex":0},"schema":"https://github.com/citation-style-language/schema/raw/master/csl-citation.json"}</w:instrText>
      </w:r>
      <w:r w:rsidR="0009628B">
        <w:rPr>
          <w:sz w:val="28"/>
          <w:szCs w:val="28"/>
        </w:rPr>
        <w:fldChar w:fldCharType="separate"/>
      </w:r>
      <w:r w:rsidR="006B64B3" w:rsidRPr="006B64B3">
        <w:rPr>
          <w:noProof/>
          <w:sz w:val="28"/>
          <w:szCs w:val="28"/>
        </w:rPr>
        <w:t>[208]</w:t>
      </w:r>
      <w:r w:rsidR="0009628B">
        <w:rPr>
          <w:sz w:val="28"/>
          <w:szCs w:val="28"/>
        </w:rPr>
        <w:fldChar w:fldCharType="end"/>
      </w:r>
      <w:r w:rsidR="007911BE">
        <w:rPr>
          <w:sz w:val="28"/>
          <w:szCs w:val="28"/>
        </w:rPr>
        <w:t>.</w:t>
      </w:r>
      <w:r w:rsidR="00530257">
        <w:rPr>
          <w:sz w:val="28"/>
          <w:szCs w:val="28"/>
        </w:rPr>
        <w:t xml:space="preserve"> </w:t>
      </w:r>
      <w:r w:rsidR="0073624F">
        <w:rPr>
          <w:sz w:val="28"/>
          <w:szCs w:val="28"/>
          <w:lang w:val="kk-KZ"/>
        </w:rPr>
        <w:t xml:space="preserve">Данная </w:t>
      </w:r>
      <w:r w:rsidR="00BA037B" w:rsidRPr="00BA037B">
        <w:rPr>
          <w:sz w:val="28"/>
          <w:szCs w:val="28"/>
          <w:lang w:val="kk-KZ"/>
        </w:rPr>
        <w:t>офици</w:t>
      </w:r>
      <w:r w:rsidR="00BA037B">
        <w:rPr>
          <w:sz w:val="28"/>
          <w:szCs w:val="28"/>
          <w:lang w:val="kk-KZ"/>
        </w:rPr>
        <w:t>альная база данных с открытым доступом</w:t>
      </w:r>
      <w:r w:rsidR="00BA037B" w:rsidRPr="00BA037B">
        <w:rPr>
          <w:sz w:val="28"/>
          <w:szCs w:val="28"/>
          <w:lang w:val="kk-KZ"/>
        </w:rPr>
        <w:t xml:space="preserve">, которая содержит всю </w:t>
      </w:r>
      <w:r w:rsidR="0073624F">
        <w:rPr>
          <w:sz w:val="28"/>
          <w:szCs w:val="28"/>
          <w:lang w:val="kk-KZ"/>
        </w:rPr>
        <w:t>статистику судебных процессов и</w:t>
      </w:r>
      <w:r w:rsidR="00BA037B" w:rsidRPr="00BA037B">
        <w:rPr>
          <w:sz w:val="28"/>
          <w:szCs w:val="28"/>
          <w:lang w:val="kk-KZ"/>
        </w:rPr>
        <w:t xml:space="preserve"> предоставляет актуальную информацию обо всех правонарушениях на национальном уров</w:t>
      </w:r>
      <w:r w:rsidR="00BA037B">
        <w:rPr>
          <w:sz w:val="28"/>
          <w:szCs w:val="28"/>
          <w:lang w:val="kk-KZ"/>
        </w:rPr>
        <w:t>не без регионального разделения</w:t>
      </w:r>
      <w:r w:rsidR="00BA037B" w:rsidRPr="00BA037B">
        <w:rPr>
          <w:sz w:val="28"/>
          <w:szCs w:val="28"/>
          <w:lang w:val="kk-KZ"/>
        </w:rPr>
        <w:t xml:space="preserve">. Из </w:t>
      </w:r>
      <w:r w:rsidR="0073624F">
        <w:rPr>
          <w:sz w:val="28"/>
          <w:szCs w:val="28"/>
          <w:lang w:val="kk-KZ"/>
        </w:rPr>
        <w:t>официальных данных</w:t>
      </w:r>
      <w:r w:rsidR="00BA037B" w:rsidRPr="00BA037B">
        <w:rPr>
          <w:sz w:val="28"/>
          <w:szCs w:val="28"/>
          <w:lang w:val="kk-KZ"/>
        </w:rPr>
        <w:t xml:space="preserve"> мы извлекли информацию как об уголовных, так и об административных правонарушениях против здоровья</w:t>
      </w:r>
      <w:r w:rsidR="0073624F" w:rsidRPr="0073624F">
        <w:t xml:space="preserve"> </w:t>
      </w:r>
      <w:r w:rsidR="0073624F" w:rsidRPr="0073624F">
        <w:rPr>
          <w:sz w:val="28"/>
          <w:szCs w:val="28"/>
          <w:lang w:val="kk-KZ"/>
        </w:rPr>
        <w:t>и связанной с ними смертности</w:t>
      </w:r>
      <w:r w:rsidR="00BA037B" w:rsidRPr="00BA037B">
        <w:rPr>
          <w:sz w:val="28"/>
          <w:szCs w:val="28"/>
          <w:lang w:val="kk-KZ"/>
        </w:rPr>
        <w:t xml:space="preserve">, </w:t>
      </w:r>
      <w:r w:rsidR="007911BE">
        <w:rPr>
          <w:sz w:val="28"/>
          <w:szCs w:val="28"/>
          <w:lang w:val="kk-KZ"/>
        </w:rPr>
        <w:t xml:space="preserve">зарегистрированных с 1 января 2015 года </w:t>
      </w:r>
      <w:r w:rsidR="00BA037B" w:rsidRPr="00BA037B">
        <w:rPr>
          <w:sz w:val="28"/>
          <w:szCs w:val="28"/>
          <w:lang w:val="kk-KZ"/>
        </w:rPr>
        <w:t>по 31 декабря 2019 г</w:t>
      </w:r>
      <w:r w:rsidR="007911BE">
        <w:rPr>
          <w:sz w:val="28"/>
          <w:szCs w:val="28"/>
          <w:lang w:val="kk-KZ"/>
        </w:rPr>
        <w:t>ода</w:t>
      </w:r>
      <w:r w:rsidR="00BA037B" w:rsidRPr="00BA037B">
        <w:rPr>
          <w:sz w:val="28"/>
          <w:szCs w:val="28"/>
          <w:lang w:val="kk-KZ"/>
        </w:rPr>
        <w:t>. Более ранние данные получит</w:t>
      </w:r>
      <w:r w:rsidR="007911BE">
        <w:rPr>
          <w:sz w:val="28"/>
          <w:szCs w:val="28"/>
          <w:lang w:val="kk-KZ"/>
        </w:rPr>
        <w:t xml:space="preserve">ь не удалось, по причине того, что до 2015 года </w:t>
      </w:r>
      <w:r w:rsidR="00BA037B" w:rsidRPr="00BA037B">
        <w:rPr>
          <w:sz w:val="28"/>
          <w:szCs w:val="28"/>
          <w:lang w:val="kk-KZ"/>
        </w:rPr>
        <w:t xml:space="preserve"> дела не были </w:t>
      </w:r>
      <w:r w:rsidR="0073624F">
        <w:rPr>
          <w:sz w:val="28"/>
          <w:szCs w:val="28"/>
          <w:lang w:val="kk-KZ"/>
        </w:rPr>
        <w:t>задокументированы</w:t>
      </w:r>
      <w:r w:rsidR="0073624F" w:rsidRPr="0073624F">
        <w:rPr>
          <w:sz w:val="28"/>
          <w:szCs w:val="28"/>
          <w:lang w:val="kk-KZ"/>
        </w:rPr>
        <w:t xml:space="preserve"> </w:t>
      </w:r>
      <w:r w:rsidR="0073624F" w:rsidRPr="00BA037B">
        <w:rPr>
          <w:sz w:val="28"/>
          <w:szCs w:val="28"/>
          <w:lang w:val="kk-KZ"/>
        </w:rPr>
        <w:t>надлежащим образом</w:t>
      </w:r>
      <w:r w:rsidR="0073624F">
        <w:rPr>
          <w:sz w:val="28"/>
          <w:szCs w:val="28"/>
          <w:lang w:val="kk-KZ"/>
        </w:rPr>
        <w:t>.</w:t>
      </w:r>
      <w:r w:rsidR="00BA037B" w:rsidRPr="00BA037B">
        <w:rPr>
          <w:sz w:val="28"/>
          <w:szCs w:val="28"/>
          <w:lang w:val="kk-KZ"/>
        </w:rPr>
        <w:t xml:space="preserve"> </w:t>
      </w:r>
    </w:p>
    <w:p w14:paraId="66339626" w14:textId="7F2AE27B" w:rsidR="00BA037B" w:rsidRPr="008E242F" w:rsidRDefault="008E242F" w:rsidP="008E242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r>
        <w:rPr>
          <w:sz w:val="28"/>
          <w:szCs w:val="28"/>
          <w:lang w:val="kk-KZ"/>
        </w:rPr>
        <w:lastRenderedPageBreak/>
        <w:tab/>
      </w:r>
      <w:r w:rsidR="007911BE">
        <w:rPr>
          <w:color w:val="202124"/>
          <w:sz w:val="28"/>
          <w:szCs w:val="28"/>
        </w:rPr>
        <w:t>В данном исследовании были проанализированы сведения</w:t>
      </w:r>
      <w:r w:rsidRPr="0073624F">
        <w:rPr>
          <w:color w:val="202124"/>
          <w:sz w:val="28"/>
          <w:szCs w:val="28"/>
        </w:rPr>
        <w:t xml:space="preserve"> </w:t>
      </w:r>
      <w:r w:rsidR="004839B0">
        <w:rPr>
          <w:color w:val="202124"/>
          <w:sz w:val="28"/>
          <w:szCs w:val="28"/>
        </w:rPr>
        <w:t>в отношении лиц, совершивших</w:t>
      </w:r>
      <w:r w:rsidRPr="0073624F">
        <w:rPr>
          <w:color w:val="202124"/>
          <w:sz w:val="28"/>
          <w:szCs w:val="28"/>
        </w:rPr>
        <w:t xml:space="preserve"> медицинские </w:t>
      </w:r>
      <w:r w:rsidR="00630782">
        <w:rPr>
          <w:color w:val="202124"/>
          <w:sz w:val="28"/>
          <w:szCs w:val="28"/>
        </w:rPr>
        <w:t>правонарушения</w:t>
      </w:r>
      <w:r w:rsidRPr="0073624F">
        <w:rPr>
          <w:color w:val="202124"/>
          <w:sz w:val="28"/>
          <w:szCs w:val="28"/>
        </w:rPr>
        <w:t>, а также их социально-экономический статус, уровень образования</w:t>
      </w:r>
      <w:r w:rsidR="00D91564">
        <w:rPr>
          <w:color w:val="202124"/>
          <w:sz w:val="28"/>
          <w:szCs w:val="28"/>
        </w:rPr>
        <w:t xml:space="preserve"> и сфера</w:t>
      </w:r>
      <w:r w:rsidRPr="0073624F">
        <w:rPr>
          <w:color w:val="202124"/>
          <w:sz w:val="28"/>
          <w:szCs w:val="28"/>
        </w:rPr>
        <w:t xml:space="preserve"> деятельности. </w:t>
      </w:r>
    </w:p>
    <w:p w14:paraId="6414273D" w14:textId="68644EC3" w:rsidR="009E7982" w:rsidRDefault="00121795" w:rsidP="001C1E2B">
      <w:pPr>
        <w:contextualSpacing/>
        <w:jc w:val="both"/>
        <w:rPr>
          <w:sz w:val="28"/>
          <w:szCs w:val="28"/>
          <w:lang w:val="kk-KZ"/>
        </w:rPr>
      </w:pPr>
      <w:r>
        <w:rPr>
          <w:sz w:val="28"/>
          <w:szCs w:val="28"/>
          <w:lang w:val="kk-KZ"/>
        </w:rPr>
        <w:t>Уровень м</w:t>
      </w:r>
      <w:r w:rsidR="000A3782" w:rsidRPr="000A3782">
        <w:rPr>
          <w:sz w:val="28"/>
          <w:szCs w:val="28"/>
          <w:lang w:val="kk-KZ"/>
        </w:rPr>
        <w:t>едицински</w:t>
      </w:r>
      <w:r>
        <w:rPr>
          <w:sz w:val="28"/>
          <w:szCs w:val="28"/>
          <w:lang w:val="kk-KZ"/>
        </w:rPr>
        <w:t>х</w:t>
      </w:r>
      <w:r w:rsidR="000A3782" w:rsidRPr="000A3782">
        <w:rPr>
          <w:sz w:val="28"/>
          <w:szCs w:val="28"/>
          <w:lang w:val="kk-KZ"/>
        </w:rPr>
        <w:t xml:space="preserve"> </w:t>
      </w:r>
      <w:r w:rsidR="00630782">
        <w:rPr>
          <w:sz w:val="28"/>
          <w:szCs w:val="28"/>
          <w:lang w:val="kk-KZ"/>
        </w:rPr>
        <w:t>правонарушений</w:t>
      </w:r>
      <w:r w:rsidR="000A3782" w:rsidRPr="000A3782">
        <w:rPr>
          <w:sz w:val="28"/>
          <w:szCs w:val="28"/>
          <w:lang w:val="kk-KZ"/>
        </w:rPr>
        <w:t xml:space="preserve"> и смертност</w:t>
      </w:r>
      <w:r>
        <w:rPr>
          <w:sz w:val="28"/>
          <w:szCs w:val="28"/>
          <w:lang w:val="kk-KZ"/>
        </w:rPr>
        <w:t>и</w:t>
      </w:r>
      <w:r w:rsidR="000A3782" w:rsidRPr="000A3782">
        <w:rPr>
          <w:sz w:val="28"/>
          <w:szCs w:val="28"/>
          <w:lang w:val="kk-KZ"/>
        </w:rPr>
        <w:t xml:space="preserve"> ра</w:t>
      </w:r>
      <w:r>
        <w:rPr>
          <w:sz w:val="28"/>
          <w:szCs w:val="28"/>
          <w:lang w:val="kk-KZ"/>
        </w:rPr>
        <w:t>ссчитывались на 100 тыс.</w:t>
      </w:r>
      <w:r w:rsidR="000A3782" w:rsidRPr="000A3782">
        <w:rPr>
          <w:sz w:val="28"/>
          <w:szCs w:val="28"/>
          <w:lang w:val="kk-KZ"/>
        </w:rPr>
        <w:t xml:space="preserve"> населения.</w:t>
      </w:r>
      <w:r w:rsidR="000A3782">
        <w:rPr>
          <w:sz w:val="28"/>
          <w:szCs w:val="28"/>
          <w:lang w:val="kk-KZ"/>
        </w:rPr>
        <w:t xml:space="preserve"> </w:t>
      </w:r>
      <w:r w:rsidR="006A561D" w:rsidRPr="00BA037B">
        <w:rPr>
          <w:sz w:val="28"/>
          <w:szCs w:val="28"/>
          <w:lang w:val="kk-KZ"/>
        </w:rPr>
        <w:t xml:space="preserve">Данные о численности населения за каждый год были получены из Статистических </w:t>
      </w:r>
      <w:r>
        <w:rPr>
          <w:sz w:val="28"/>
          <w:szCs w:val="28"/>
          <w:lang w:val="kk-KZ"/>
        </w:rPr>
        <w:t>сборников</w:t>
      </w:r>
      <w:r w:rsidR="006A561D" w:rsidRPr="00BA037B">
        <w:rPr>
          <w:sz w:val="28"/>
          <w:szCs w:val="28"/>
          <w:lang w:val="kk-KZ"/>
        </w:rPr>
        <w:t>, издаваемых Агентством по ст</w:t>
      </w:r>
      <w:r w:rsidR="006A561D">
        <w:rPr>
          <w:sz w:val="28"/>
          <w:szCs w:val="28"/>
          <w:lang w:val="kk-KZ"/>
        </w:rPr>
        <w:t xml:space="preserve">атистике Республики Казахстан. </w:t>
      </w:r>
    </w:p>
    <w:p w14:paraId="74323D87" w14:textId="4C95389E" w:rsidR="009E7982" w:rsidRPr="009E7982" w:rsidRDefault="009E7982" w:rsidP="009E7982">
      <w:pPr>
        <w:contextualSpacing/>
        <w:jc w:val="both"/>
        <w:rPr>
          <w:sz w:val="28"/>
          <w:szCs w:val="28"/>
          <w:lang w:val="kk-KZ"/>
        </w:rPr>
      </w:pPr>
      <w:r w:rsidRPr="009E7982">
        <w:rPr>
          <w:sz w:val="28"/>
          <w:szCs w:val="28"/>
          <w:lang w:val="kk-KZ"/>
        </w:rPr>
        <w:t xml:space="preserve">-• количество новых случаев </w:t>
      </w:r>
      <w:r>
        <w:rPr>
          <w:sz w:val="28"/>
          <w:szCs w:val="28"/>
          <w:lang w:val="kk-KZ"/>
        </w:rPr>
        <w:t xml:space="preserve">медицинской </w:t>
      </w:r>
      <w:r w:rsidR="0084472E">
        <w:rPr>
          <w:sz w:val="28"/>
          <w:szCs w:val="28"/>
          <w:lang w:val="kk-KZ"/>
        </w:rPr>
        <w:t>инциденты</w:t>
      </w:r>
      <w:r w:rsidRPr="009E7982">
        <w:rPr>
          <w:sz w:val="28"/>
          <w:szCs w:val="28"/>
          <w:lang w:val="kk-KZ"/>
        </w:rPr>
        <w:t xml:space="preserve"> в течение одного года во всех возрастных группах/ среднегодовой генеральной совокупности × 100 000.</w:t>
      </w:r>
    </w:p>
    <w:p w14:paraId="466F533D" w14:textId="77777777" w:rsidR="009E7982" w:rsidRDefault="009E7982" w:rsidP="001C1E2B">
      <w:pPr>
        <w:contextualSpacing/>
        <w:jc w:val="both"/>
        <w:rPr>
          <w:sz w:val="28"/>
          <w:szCs w:val="28"/>
          <w:lang w:val="kk-KZ"/>
        </w:rPr>
      </w:pPr>
      <w:r w:rsidRPr="009E7982">
        <w:rPr>
          <w:sz w:val="28"/>
          <w:szCs w:val="28"/>
          <w:lang w:val="kk-KZ"/>
        </w:rPr>
        <w:t>-• количество смертей от медицинских правонарушений в течение одного года во всех возрастных группах/ среднегодовой генеральной совокупности × 100 000.</w:t>
      </w:r>
    </w:p>
    <w:p w14:paraId="37D913EB" w14:textId="53AEE69C" w:rsidR="000A3782" w:rsidRPr="000A3782" w:rsidRDefault="00215C22" w:rsidP="009E7982">
      <w:pPr>
        <w:ind w:firstLine="708"/>
        <w:contextualSpacing/>
        <w:jc w:val="both"/>
        <w:rPr>
          <w:sz w:val="28"/>
          <w:szCs w:val="28"/>
          <w:lang w:val="kk-KZ"/>
        </w:rPr>
      </w:pPr>
      <w:r>
        <w:rPr>
          <w:sz w:val="28"/>
          <w:szCs w:val="28"/>
          <w:lang w:val="kk-KZ"/>
        </w:rPr>
        <w:t xml:space="preserve">Временной анализ </w:t>
      </w:r>
      <w:r w:rsidR="000A3782" w:rsidRPr="000A3782">
        <w:rPr>
          <w:sz w:val="28"/>
          <w:szCs w:val="28"/>
          <w:lang w:val="kk-KZ"/>
        </w:rPr>
        <w:t xml:space="preserve">проводился методом таблиц дожития. </w:t>
      </w:r>
      <w:r w:rsidR="00797595" w:rsidRPr="00215C22">
        <w:rPr>
          <w:sz w:val="28"/>
          <w:szCs w:val="28"/>
          <w:lang w:val="kk-KZ"/>
        </w:rPr>
        <w:t xml:space="preserve">Годовой уровень медицинских </w:t>
      </w:r>
      <w:r w:rsidR="00630782">
        <w:rPr>
          <w:sz w:val="28"/>
          <w:szCs w:val="28"/>
        </w:rPr>
        <w:t>правонарушений</w:t>
      </w:r>
      <w:r w:rsidR="00797595" w:rsidRPr="00215C22">
        <w:rPr>
          <w:sz w:val="28"/>
          <w:szCs w:val="28"/>
          <w:lang w:val="kk-KZ"/>
        </w:rPr>
        <w:t xml:space="preserve"> был рассчитан путем де</w:t>
      </w:r>
      <w:r w:rsidR="000636F9" w:rsidRPr="00215C22">
        <w:rPr>
          <w:sz w:val="28"/>
          <w:szCs w:val="28"/>
          <w:lang w:val="kk-KZ"/>
        </w:rPr>
        <w:t>ления количества правонарушений</w:t>
      </w:r>
      <w:r w:rsidR="00797595" w:rsidRPr="00215C22">
        <w:rPr>
          <w:sz w:val="28"/>
          <w:szCs w:val="28"/>
          <w:lang w:val="kk-KZ"/>
        </w:rPr>
        <w:t xml:space="preserve"> на общую числен</w:t>
      </w:r>
      <w:r w:rsidR="000636F9" w:rsidRPr="00215C22">
        <w:rPr>
          <w:sz w:val="28"/>
          <w:szCs w:val="28"/>
          <w:lang w:val="kk-KZ"/>
        </w:rPr>
        <w:t xml:space="preserve">ность населения в период  от 2015 </w:t>
      </w:r>
      <w:r w:rsidR="00797595" w:rsidRPr="00215C22">
        <w:rPr>
          <w:sz w:val="28"/>
          <w:szCs w:val="28"/>
          <w:lang w:val="kk-KZ"/>
        </w:rPr>
        <w:t xml:space="preserve"> – 2019</w:t>
      </w:r>
      <w:r w:rsidR="000636F9" w:rsidRPr="00215C22">
        <w:rPr>
          <w:sz w:val="28"/>
          <w:szCs w:val="28"/>
          <w:lang w:val="kk-KZ"/>
        </w:rPr>
        <w:t xml:space="preserve"> гг, </w:t>
      </w:r>
      <w:r w:rsidR="000636F9" w:rsidRPr="00215C22">
        <w:t xml:space="preserve"> </w:t>
      </w:r>
      <w:r w:rsidR="000636F9" w:rsidRPr="00215C22">
        <w:rPr>
          <w:sz w:val="28"/>
          <w:szCs w:val="28"/>
          <w:lang w:val="kk-KZ"/>
        </w:rPr>
        <w:t xml:space="preserve">доля всех случаев (%) была рассчитана по возрастным группам пациентов : </w:t>
      </w:r>
      <w:r w:rsidR="000A3782" w:rsidRPr="00215C22">
        <w:rPr>
          <w:sz w:val="28"/>
          <w:szCs w:val="28"/>
          <w:lang w:val="kk-KZ"/>
        </w:rPr>
        <w:t>0–17 лет, 20–29 лет, 30–39 лет, 40–49 лет, 50–59 лет и 60+. годы</w:t>
      </w:r>
      <w:r w:rsidR="000A3782" w:rsidRPr="00797595">
        <w:rPr>
          <w:color w:val="FF0000"/>
          <w:sz w:val="28"/>
          <w:szCs w:val="28"/>
          <w:lang w:val="kk-KZ"/>
        </w:rPr>
        <w:t>.</w:t>
      </w:r>
      <w:r w:rsidR="006A561D" w:rsidRPr="00797595">
        <w:rPr>
          <w:color w:val="FF0000"/>
          <w:sz w:val="28"/>
          <w:szCs w:val="28"/>
          <w:lang w:val="kk-KZ"/>
        </w:rPr>
        <w:t xml:space="preserve"> </w:t>
      </w:r>
      <w:r w:rsidR="000A3782">
        <w:rPr>
          <w:sz w:val="28"/>
          <w:szCs w:val="28"/>
          <w:lang w:val="kk-KZ"/>
        </w:rPr>
        <w:t>Проведён анализ</w:t>
      </w:r>
      <w:r w:rsidR="000A3782" w:rsidRPr="000A3782">
        <w:rPr>
          <w:sz w:val="28"/>
          <w:szCs w:val="28"/>
          <w:lang w:val="kk-KZ"/>
        </w:rPr>
        <w:t xml:space="preserve"> сумм</w:t>
      </w:r>
      <w:r w:rsidR="000A3782">
        <w:rPr>
          <w:sz w:val="28"/>
          <w:szCs w:val="28"/>
          <w:lang w:val="kk-KZ"/>
        </w:rPr>
        <w:t>ы</w:t>
      </w:r>
      <w:r w:rsidR="006A561D">
        <w:rPr>
          <w:sz w:val="28"/>
          <w:szCs w:val="28"/>
          <w:lang w:val="kk-KZ"/>
        </w:rPr>
        <w:t xml:space="preserve"> выплаченной</w:t>
      </w:r>
      <w:r w:rsidR="00AC6617">
        <w:rPr>
          <w:sz w:val="28"/>
          <w:szCs w:val="28"/>
          <w:lang w:val="kk-KZ"/>
        </w:rPr>
        <w:t xml:space="preserve"> денежной</w:t>
      </w:r>
      <w:r w:rsidR="006A561D">
        <w:rPr>
          <w:sz w:val="28"/>
          <w:szCs w:val="28"/>
          <w:lang w:val="kk-KZ"/>
        </w:rPr>
        <w:t xml:space="preserve"> компенсации</w:t>
      </w:r>
      <w:r w:rsidR="000A3782" w:rsidRPr="000A3782">
        <w:rPr>
          <w:sz w:val="28"/>
          <w:szCs w:val="28"/>
          <w:lang w:val="kk-KZ"/>
        </w:rPr>
        <w:t xml:space="preserve">, используя средние значения и стандартные </w:t>
      </w:r>
      <w:r w:rsidR="00557C5E" w:rsidRPr="00557C5E">
        <w:rPr>
          <w:sz w:val="28"/>
          <w:szCs w:val="28"/>
          <w:lang w:val="kk-KZ"/>
        </w:rPr>
        <w:t>отклонения</w:t>
      </w:r>
      <w:r w:rsidR="000A3782" w:rsidRPr="00557C5E">
        <w:rPr>
          <w:sz w:val="28"/>
          <w:szCs w:val="28"/>
          <w:lang w:val="kk-KZ"/>
        </w:rPr>
        <w:t xml:space="preserve">. </w:t>
      </w:r>
      <w:r w:rsidR="000A3782" w:rsidRPr="000A3782">
        <w:rPr>
          <w:sz w:val="28"/>
          <w:szCs w:val="28"/>
          <w:lang w:val="kk-KZ"/>
        </w:rPr>
        <w:t xml:space="preserve">Для </w:t>
      </w:r>
      <w:r w:rsidR="006A561D">
        <w:rPr>
          <w:sz w:val="28"/>
          <w:szCs w:val="28"/>
          <w:lang w:val="kk-KZ"/>
        </w:rPr>
        <w:t>данного</w:t>
      </w:r>
      <w:r w:rsidR="000A3782" w:rsidRPr="000A3782">
        <w:rPr>
          <w:sz w:val="28"/>
          <w:szCs w:val="28"/>
          <w:lang w:val="kk-KZ"/>
        </w:rPr>
        <w:t xml:space="preserve"> анализа мы полагались исключительно на </w:t>
      </w:r>
      <w:r w:rsidR="00AC6617">
        <w:rPr>
          <w:sz w:val="28"/>
          <w:szCs w:val="28"/>
          <w:lang w:val="kk-KZ"/>
        </w:rPr>
        <w:t>компенсации</w:t>
      </w:r>
      <w:r w:rsidR="000A3782" w:rsidRPr="000A3782">
        <w:rPr>
          <w:sz w:val="28"/>
          <w:szCs w:val="28"/>
          <w:lang w:val="kk-KZ"/>
        </w:rPr>
        <w:t xml:space="preserve">, выплаченные в период </w:t>
      </w:r>
      <w:r w:rsidR="00AC6617">
        <w:rPr>
          <w:sz w:val="28"/>
          <w:szCs w:val="28"/>
          <w:lang w:val="kk-KZ"/>
        </w:rPr>
        <w:t xml:space="preserve"> с </w:t>
      </w:r>
      <w:r w:rsidR="000A3782" w:rsidRPr="000A3782">
        <w:rPr>
          <w:sz w:val="28"/>
          <w:szCs w:val="28"/>
          <w:lang w:val="kk-KZ"/>
        </w:rPr>
        <w:t xml:space="preserve">2018–2019 годов, поскольку полные данные были доступны только за последние два года. </w:t>
      </w:r>
    </w:p>
    <w:p w14:paraId="1DDDE029" w14:textId="6ECE5500" w:rsidR="001B1D19" w:rsidRPr="008E4026" w:rsidRDefault="001B1D19" w:rsidP="001B1D19">
      <w:pPr>
        <w:ind w:firstLine="708"/>
        <w:jc w:val="both"/>
        <w:rPr>
          <w:i/>
          <w:sz w:val="28"/>
          <w:szCs w:val="28"/>
        </w:rPr>
      </w:pPr>
      <w:r w:rsidRPr="008E4026">
        <w:rPr>
          <w:b/>
          <w:bCs/>
          <w:sz w:val="28"/>
          <w:szCs w:val="28"/>
        </w:rPr>
        <w:t>Для выполнения 2 задачи</w:t>
      </w:r>
      <w:r w:rsidRPr="008E4026">
        <w:rPr>
          <w:bCs/>
          <w:sz w:val="28"/>
          <w:szCs w:val="28"/>
        </w:rPr>
        <w:t xml:space="preserve"> выбран </w:t>
      </w:r>
      <w:r w:rsidRPr="008E4026">
        <w:rPr>
          <w:sz w:val="28"/>
          <w:szCs w:val="28"/>
        </w:rPr>
        <w:t xml:space="preserve">социологический, аналитический и статистический методы, поперечное исследование (анкетирование медицинских работников по опроснику исследователя): </w:t>
      </w:r>
      <w:r w:rsidRPr="008E4026">
        <w:rPr>
          <w:i/>
          <w:sz w:val="28"/>
          <w:szCs w:val="28"/>
        </w:rPr>
        <w:t>«</w:t>
      </w:r>
      <w:r w:rsidR="00076FCC" w:rsidRPr="00076FCC">
        <w:rPr>
          <w:i/>
          <w:color w:val="000000"/>
          <w:sz w:val="28"/>
          <w:szCs w:val="28"/>
        </w:rPr>
        <w:t xml:space="preserve">Оценить факторы риска возникновения медицинских </w:t>
      </w:r>
      <w:r w:rsidR="00C129F4">
        <w:rPr>
          <w:i/>
          <w:color w:val="000000"/>
          <w:sz w:val="28"/>
          <w:szCs w:val="28"/>
        </w:rPr>
        <w:t>инцидентов</w:t>
      </w:r>
      <w:r w:rsidR="00076FCC" w:rsidRPr="00076FCC">
        <w:rPr>
          <w:i/>
          <w:color w:val="000000"/>
          <w:sz w:val="28"/>
          <w:szCs w:val="28"/>
        </w:rPr>
        <w:t xml:space="preserve"> (депрессия, тревожность, социально-экономический статус, качество жизни медицинских работников)</w:t>
      </w:r>
      <w:r w:rsidRPr="008E4026">
        <w:rPr>
          <w:i/>
          <w:sz w:val="28"/>
          <w:szCs w:val="28"/>
        </w:rPr>
        <w:t xml:space="preserve">», </w:t>
      </w:r>
    </w:p>
    <w:p w14:paraId="63ED4ACD" w14:textId="77777777" w:rsidR="001B1D19" w:rsidRPr="008E4026" w:rsidRDefault="001B1D19" w:rsidP="001B1D19">
      <w:pPr>
        <w:ind w:firstLine="708"/>
        <w:jc w:val="both"/>
        <w:rPr>
          <w:sz w:val="28"/>
          <w:szCs w:val="28"/>
        </w:rPr>
      </w:pPr>
      <w:r w:rsidRPr="008E4026">
        <w:rPr>
          <w:sz w:val="28"/>
          <w:szCs w:val="28"/>
          <w:u w:val="single"/>
        </w:rPr>
        <w:t>Объект исследования</w:t>
      </w:r>
      <w:r w:rsidRPr="008E4026">
        <w:rPr>
          <w:sz w:val="28"/>
          <w:szCs w:val="28"/>
        </w:rPr>
        <w:t xml:space="preserve">: </w:t>
      </w:r>
    </w:p>
    <w:p w14:paraId="215B865F" w14:textId="2F8D7767" w:rsidR="00076FCC" w:rsidRPr="001A176F" w:rsidRDefault="00076FCC" w:rsidP="001A176F">
      <w:pPr>
        <w:ind w:firstLine="708"/>
        <w:jc w:val="both"/>
        <w:rPr>
          <w:sz w:val="28"/>
          <w:szCs w:val="28"/>
        </w:rPr>
      </w:pPr>
      <w:r w:rsidRPr="001A176F">
        <w:rPr>
          <w:sz w:val="28"/>
          <w:szCs w:val="28"/>
        </w:rPr>
        <w:t xml:space="preserve">Проведено анкетирование среди </w:t>
      </w:r>
      <w:r w:rsidR="00A2779A">
        <w:rPr>
          <w:sz w:val="28"/>
          <w:szCs w:val="28"/>
        </w:rPr>
        <w:t xml:space="preserve"> 109 </w:t>
      </w:r>
      <w:r w:rsidR="001B1D19" w:rsidRPr="001A176F">
        <w:rPr>
          <w:sz w:val="28"/>
          <w:szCs w:val="28"/>
        </w:rPr>
        <w:t xml:space="preserve">медицинских работников (уровень </w:t>
      </w:r>
    </w:p>
    <w:p w14:paraId="4F3EB391" w14:textId="1D5B7088" w:rsidR="00076FCC" w:rsidRDefault="001B1D19" w:rsidP="007B39EB">
      <w:pPr>
        <w:jc w:val="both"/>
        <w:rPr>
          <w:sz w:val="28"/>
          <w:szCs w:val="28"/>
        </w:rPr>
      </w:pPr>
      <w:r w:rsidRPr="00076FCC">
        <w:rPr>
          <w:sz w:val="28"/>
          <w:szCs w:val="28"/>
        </w:rPr>
        <w:t>ПМСП, стационарный уровень, РК и области)</w:t>
      </w:r>
      <w:r w:rsidR="007B39EB">
        <w:rPr>
          <w:sz w:val="28"/>
          <w:szCs w:val="28"/>
        </w:rPr>
        <w:t xml:space="preserve"> </w:t>
      </w:r>
      <w:r w:rsidR="007B39EB" w:rsidRPr="007B39EB">
        <w:rPr>
          <w:sz w:val="28"/>
          <w:szCs w:val="28"/>
        </w:rPr>
        <w:t>и согласившихся ответи</w:t>
      </w:r>
      <w:r w:rsidR="00345E06">
        <w:rPr>
          <w:sz w:val="28"/>
          <w:szCs w:val="28"/>
        </w:rPr>
        <w:t>ть на вопросы анкет для оценки</w:t>
      </w:r>
      <w:r w:rsidR="007B39EB" w:rsidRPr="007B39EB">
        <w:rPr>
          <w:sz w:val="28"/>
          <w:szCs w:val="28"/>
        </w:rPr>
        <w:t xml:space="preserve"> </w:t>
      </w:r>
      <w:r w:rsidR="00345E06" w:rsidRPr="00345E06">
        <w:rPr>
          <w:sz w:val="28"/>
          <w:szCs w:val="28"/>
        </w:rPr>
        <w:t>фактор</w:t>
      </w:r>
      <w:r w:rsidR="00345E06">
        <w:rPr>
          <w:sz w:val="28"/>
          <w:szCs w:val="28"/>
        </w:rPr>
        <w:t>ов</w:t>
      </w:r>
      <w:r w:rsidR="00345E06" w:rsidRPr="00345E06">
        <w:rPr>
          <w:sz w:val="28"/>
          <w:szCs w:val="28"/>
        </w:rPr>
        <w:t xml:space="preserve"> риска возникновения медицинских </w:t>
      </w:r>
      <w:r w:rsidR="00C129F4">
        <w:rPr>
          <w:sz w:val="28"/>
          <w:szCs w:val="28"/>
        </w:rPr>
        <w:t>инцидентов</w:t>
      </w:r>
      <w:r w:rsidR="00345E06" w:rsidRPr="00345E06">
        <w:rPr>
          <w:sz w:val="28"/>
          <w:szCs w:val="28"/>
        </w:rPr>
        <w:t xml:space="preserve"> (депрессия, тревожность, социально-экономический статус, качество жизни медицинских работников)</w:t>
      </w:r>
      <w:r w:rsidR="007B39EB" w:rsidRPr="007B39EB">
        <w:rPr>
          <w:sz w:val="28"/>
          <w:szCs w:val="28"/>
        </w:rPr>
        <w:t>.</w:t>
      </w:r>
    </w:p>
    <w:p w14:paraId="337B9F56" w14:textId="77777777" w:rsidR="0071562E" w:rsidRDefault="0071562E" w:rsidP="00076FCC">
      <w:pPr>
        <w:jc w:val="both"/>
        <w:rPr>
          <w:sz w:val="28"/>
          <w:szCs w:val="28"/>
        </w:rPr>
      </w:pPr>
    </w:p>
    <w:p w14:paraId="289C8208" w14:textId="77777777" w:rsidR="0071562E" w:rsidRPr="00205F32" w:rsidRDefault="00205F32" w:rsidP="0071562E">
      <w:pPr>
        <w:jc w:val="both"/>
        <w:outlineLvl w:val="0"/>
        <w:rPr>
          <w:sz w:val="28"/>
          <w:szCs w:val="28"/>
        </w:rPr>
      </w:pPr>
      <w:r>
        <w:rPr>
          <w:sz w:val="28"/>
          <w:szCs w:val="28"/>
        </w:rPr>
        <w:t xml:space="preserve">Таблица 2. </w:t>
      </w:r>
      <w:r w:rsidR="0071562E" w:rsidRPr="00205F32">
        <w:rPr>
          <w:sz w:val="28"/>
          <w:szCs w:val="28"/>
        </w:rPr>
        <w:t>Критерии включения и исключения участников исследования (анкетирование медицинских работников)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4604"/>
        <w:gridCol w:w="4436"/>
      </w:tblGrid>
      <w:tr w:rsidR="0071562E" w:rsidRPr="00085FB3" w14:paraId="71173295" w14:textId="77777777" w:rsidTr="0010087B">
        <w:tc>
          <w:tcPr>
            <w:tcW w:w="531" w:type="dxa"/>
            <w:shd w:val="clear" w:color="auto" w:fill="auto"/>
          </w:tcPr>
          <w:p w14:paraId="173533F1" w14:textId="77777777" w:rsidR="0071562E" w:rsidRPr="00085FB3" w:rsidRDefault="0071562E" w:rsidP="0071562E">
            <w:pPr>
              <w:jc w:val="both"/>
              <w:outlineLvl w:val="0"/>
              <w:rPr>
                <w:sz w:val="26"/>
                <w:szCs w:val="26"/>
              </w:rPr>
            </w:pPr>
            <w:r w:rsidRPr="00085FB3">
              <w:rPr>
                <w:sz w:val="26"/>
                <w:szCs w:val="26"/>
              </w:rPr>
              <w:t>№</w:t>
            </w:r>
          </w:p>
        </w:tc>
        <w:tc>
          <w:tcPr>
            <w:tcW w:w="4604" w:type="dxa"/>
            <w:shd w:val="clear" w:color="auto" w:fill="auto"/>
          </w:tcPr>
          <w:p w14:paraId="6F165F84" w14:textId="77777777" w:rsidR="0071562E" w:rsidRPr="00085FB3" w:rsidRDefault="0071562E" w:rsidP="0071562E">
            <w:pPr>
              <w:jc w:val="both"/>
              <w:outlineLvl w:val="0"/>
              <w:rPr>
                <w:b/>
                <w:sz w:val="26"/>
                <w:szCs w:val="26"/>
              </w:rPr>
            </w:pPr>
            <w:r w:rsidRPr="00085FB3">
              <w:rPr>
                <w:sz w:val="26"/>
                <w:szCs w:val="26"/>
              </w:rPr>
              <w:t>Критерии включения</w:t>
            </w:r>
          </w:p>
        </w:tc>
        <w:tc>
          <w:tcPr>
            <w:tcW w:w="4436" w:type="dxa"/>
            <w:shd w:val="clear" w:color="auto" w:fill="auto"/>
          </w:tcPr>
          <w:p w14:paraId="485B4948" w14:textId="77777777" w:rsidR="0071562E" w:rsidRPr="00085FB3" w:rsidRDefault="0071562E" w:rsidP="0071562E">
            <w:pPr>
              <w:jc w:val="both"/>
              <w:outlineLvl w:val="0"/>
              <w:rPr>
                <w:b/>
                <w:sz w:val="26"/>
                <w:szCs w:val="26"/>
              </w:rPr>
            </w:pPr>
            <w:r w:rsidRPr="00085FB3">
              <w:rPr>
                <w:sz w:val="26"/>
                <w:szCs w:val="26"/>
              </w:rPr>
              <w:t>Критерии исключения</w:t>
            </w:r>
          </w:p>
        </w:tc>
      </w:tr>
      <w:tr w:rsidR="0071562E" w:rsidRPr="00085FB3" w14:paraId="67FA0140" w14:textId="77777777" w:rsidTr="0010087B">
        <w:tc>
          <w:tcPr>
            <w:tcW w:w="531" w:type="dxa"/>
            <w:shd w:val="clear" w:color="auto" w:fill="auto"/>
          </w:tcPr>
          <w:p w14:paraId="21FC7FC2" w14:textId="77777777" w:rsidR="0071562E" w:rsidRPr="00085FB3" w:rsidRDefault="0071562E" w:rsidP="0071562E">
            <w:pPr>
              <w:jc w:val="both"/>
              <w:outlineLvl w:val="0"/>
              <w:rPr>
                <w:sz w:val="26"/>
                <w:szCs w:val="26"/>
              </w:rPr>
            </w:pPr>
            <w:r w:rsidRPr="00085FB3">
              <w:rPr>
                <w:sz w:val="26"/>
                <w:szCs w:val="26"/>
              </w:rPr>
              <w:t>1.</w:t>
            </w:r>
          </w:p>
        </w:tc>
        <w:tc>
          <w:tcPr>
            <w:tcW w:w="4604" w:type="dxa"/>
            <w:shd w:val="clear" w:color="auto" w:fill="auto"/>
          </w:tcPr>
          <w:p w14:paraId="6EBDF23E" w14:textId="77777777" w:rsidR="0071562E" w:rsidRPr="00085FB3" w:rsidRDefault="0071562E" w:rsidP="0071562E">
            <w:pPr>
              <w:jc w:val="both"/>
              <w:outlineLvl w:val="0"/>
              <w:rPr>
                <w:sz w:val="26"/>
                <w:szCs w:val="26"/>
              </w:rPr>
            </w:pPr>
            <w:r w:rsidRPr="00085FB3">
              <w:rPr>
                <w:sz w:val="26"/>
                <w:szCs w:val="26"/>
              </w:rPr>
              <w:t xml:space="preserve">Медицинские работники </w:t>
            </w:r>
          </w:p>
        </w:tc>
        <w:tc>
          <w:tcPr>
            <w:tcW w:w="4436" w:type="dxa"/>
            <w:shd w:val="clear" w:color="auto" w:fill="auto"/>
          </w:tcPr>
          <w:p w14:paraId="08031A48" w14:textId="77777777" w:rsidR="0071562E" w:rsidRPr="00085FB3" w:rsidRDefault="0071562E" w:rsidP="0071562E">
            <w:pPr>
              <w:jc w:val="both"/>
              <w:outlineLvl w:val="0"/>
              <w:rPr>
                <w:sz w:val="26"/>
                <w:szCs w:val="26"/>
              </w:rPr>
            </w:pPr>
            <w:r w:rsidRPr="00085FB3">
              <w:rPr>
                <w:sz w:val="26"/>
                <w:szCs w:val="26"/>
              </w:rPr>
              <w:t>Все медицинские работники, не вовлеченные в процесс работы уровне ПМСП и стационаров</w:t>
            </w:r>
          </w:p>
          <w:p w14:paraId="7A13E30A" w14:textId="77777777" w:rsidR="0071562E" w:rsidRPr="00085FB3" w:rsidRDefault="0071562E" w:rsidP="0071562E">
            <w:pPr>
              <w:jc w:val="both"/>
              <w:outlineLvl w:val="0"/>
              <w:rPr>
                <w:b/>
                <w:sz w:val="26"/>
                <w:szCs w:val="26"/>
              </w:rPr>
            </w:pPr>
          </w:p>
        </w:tc>
      </w:tr>
      <w:tr w:rsidR="0071562E" w:rsidRPr="00085FB3" w14:paraId="0B6A3DD9" w14:textId="77777777" w:rsidTr="0010087B">
        <w:tc>
          <w:tcPr>
            <w:tcW w:w="531" w:type="dxa"/>
            <w:shd w:val="clear" w:color="auto" w:fill="auto"/>
          </w:tcPr>
          <w:p w14:paraId="7D0ECF96" w14:textId="77777777" w:rsidR="0071562E" w:rsidRPr="00085FB3" w:rsidRDefault="0071562E" w:rsidP="0071562E">
            <w:pPr>
              <w:jc w:val="both"/>
              <w:outlineLvl w:val="0"/>
              <w:rPr>
                <w:sz w:val="26"/>
                <w:szCs w:val="26"/>
              </w:rPr>
            </w:pPr>
            <w:r w:rsidRPr="00085FB3">
              <w:rPr>
                <w:sz w:val="26"/>
                <w:szCs w:val="26"/>
              </w:rPr>
              <w:t>2.</w:t>
            </w:r>
          </w:p>
        </w:tc>
        <w:tc>
          <w:tcPr>
            <w:tcW w:w="4604" w:type="dxa"/>
            <w:shd w:val="clear" w:color="auto" w:fill="auto"/>
          </w:tcPr>
          <w:p w14:paraId="3C3E9771" w14:textId="77777777" w:rsidR="0071562E" w:rsidRPr="00085FB3" w:rsidRDefault="0071562E" w:rsidP="0071562E">
            <w:pPr>
              <w:jc w:val="both"/>
              <w:outlineLvl w:val="0"/>
              <w:rPr>
                <w:sz w:val="26"/>
                <w:szCs w:val="26"/>
              </w:rPr>
            </w:pPr>
            <w:r w:rsidRPr="00085FB3">
              <w:rPr>
                <w:sz w:val="26"/>
                <w:szCs w:val="26"/>
              </w:rPr>
              <w:t>Устное информированное согласие на участие в исследовании</w:t>
            </w:r>
          </w:p>
        </w:tc>
        <w:tc>
          <w:tcPr>
            <w:tcW w:w="4436" w:type="dxa"/>
            <w:shd w:val="clear" w:color="auto" w:fill="auto"/>
          </w:tcPr>
          <w:p w14:paraId="48449DE5" w14:textId="77777777" w:rsidR="0071562E" w:rsidRPr="00085FB3" w:rsidRDefault="0071562E" w:rsidP="0071562E">
            <w:pPr>
              <w:jc w:val="both"/>
              <w:outlineLvl w:val="0"/>
              <w:rPr>
                <w:b/>
                <w:sz w:val="26"/>
                <w:szCs w:val="26"/>
              </w:rPr>
            </w:pPr>
            <w:r w:rsidRPr="00085FB3">
              <w:rPr>
                <w:sz w:val="26"/>
                <w:szCs w:val="26"/>
              </w:rPr>
              <w:t>Отсутствие информированного согласия</w:t>
            </w:r>
          </w:p>
        </w:tc>
      </w:tr>
      <w:tr w:rsidR="0071562E" w:rsidRPr="00085FB3" w14:paraId="56463691" w14:textId="77777777" w:rsidTr="0010087B">
        <w:tc>
          <w:tcPr>
            <w:tcW w:w="531" w:type="dxa"/>
            <w:shd w:val="clear" w:color="auto" w:fill="auto"/>
          </w:tcPr>
          <w:p w14:paraId="05D377A4" w14:textId="77777777" w:rsidR="0071562E" w:rsidRPr="00085FB3" w:rsidRDefault="0071562E" w:rsidP="0071562E">
            <w:pPr>
              <w:jc w:val="both"/>
              <w:outlineLvl w:val="0"/>
              <w:rPr>
                <w:sz w:val="26"/>
                <w:szCs w:val="26"/>
              </w:rPr>
            </w:pPr>
            <w:r w:rsidRPr="00085FB3">
              <w:rPr>
                <w:sz w:val="26"/>
                <w:szCs w:val="26"/>
              </w:rPr>
              <w:t>3.</w:t>
            </w:r>
          </w:p>
        </w:tc>
        <w:tc>
          <w:tcPr>
            <w:tcW w:w="4604" w:type="dxa"/>
            <w:shd w:val="clear" w:color="auto" w:fill="auto"/>
          </w:tcPr>
          <w:p w14:paraId="1CA17ED6" w14:textId="77777777" w:rsidR="0071562E" w:rsidRPr="00085FB3" w:rsidRDefault="0071562E" w:rsidP="0071562E">
            <w:pPr>
              <w:jc w:val="both"/>
              <w:outlineLvl w:val="0"/>
              <w:rPr>
                <w:sz w:val="26"/>
                <w:szCs w:val="26"/>
              </w:rPr>
            </w:pPr>
            <w:r w:rsidRPr="00085FB3">
              <w:rPr>
                <w:sz w:val="26"/>
                <w:szCs w:val="26"/>
              </w:rPr>
              <w:t xml:space="preserve">Присутствие на рабочем месте во время проведения исследования </w:t>
            </w:r>
          </w:p>
        </w:tc>
        <w:tc>
          <w:tcPr>
            <w:tcW w:w="4436" w:type="dxa"/>
            <w:shd w:val="clear" w:color="auto" w:fill="auto"/>
          </w:tcPr>
          <w:p w14:paraId="7A8B8A51" w14:textId="77777777" w:rsidR="0071562E" w:rsidRPr="00085FB3" w:rsidRDefault="0071562E" w:rsidP="0071562E">
            <w:pPr>
              <w:jc w:val="both"/>
              <w:outlineLvl w:val="0"/>
              <w:rPr>
                <w:sz w:val="26"/>
                <w:szCs w:val="26"/>
              </w:rPr>
            </w:pPr>
            <w:r w:rsidRPr="00085FB3">
              <w:rPr>
                <w:sz w:val="26"/>
                <w:szCs w:val="26"/>
              </w:rPr>
              <w:t>Отпуск по болезни, беременности и родам, без содержания, командировка</w:t>
            </w:r>
          </w:p>
        </w:tc>
      </w:tr>
    </w:tbl>
    <w:p w14:paraId="5EA83D4E" w14:textId="1CCE4897" w:rsidR="0071562E" w:rsidRPr="00085FB3" w:rsidRDefault="0071562E" w:rsidP="00076FCC">
      <w:pPr>
        <w:jc w:val="both"/>
        <w:rPr>
          <w:u w:val="single"/>
        </w:rPr>
      </w:pPr>
    </w:p>
    <w:p w14:paraId="7744B100" w14:textId="358D3E0C" w:rsidR="00AC6617" w:rsidRDefault="004A1F08" w:rsidP="0071562E">
      <w:pPr>
        <w:ind w:firstLine="708"/>
        <w:jc w:val="both"/>
        <w:rPr>
          <w:b/>
          <w:sz w:val="28"/>
          <w:szCs w:val="28"/>
        </w:rPr>
      </w:pPr>
      <w:r>
        <w:rPr>
          <w:b/>
          <w:sz w:val="28"/>
          <w:szCs w:val="28"/>
        </w:rPr>
        <w:lastRenderedPageBreak/>
        <w:t xml:space="preserve">2.2 </w:t>
      </w:r>
      <w:r w:rsidR="00AC6617" w:rsidRPr="00EA11D7">
        <w:rPr>
          <w:b/>
          <w:sz w:val="28"/>
          <w:szCs w:val="28"/>
        </w:rPr>
        <w:t>Выборка и набор участников исследования</w:t>
      </w:r>
    </w:p>
    <w:p w14:paraId="05A78882" w14:textId="77777777" w:rsidR="00522427" w:rsidRPr="00EC0806" w:rsidRDefault="00522427" w:rsidP="00522427">
      <w:pPr>
        <w:ind w:firstLine="708"/>
        <w:jc w:val="both"/>
        <w:rPr>
          <w:sz w:val="28"/>
          <w:szCs w:val="28"/>
        </w:rPr>
      </w:pPr>
      <w:r>
        <w:rPr>
          <w:sz w:val="28"/>
          <w:szCs w:val="28"/>
        </w:rPr>
        <w:t xml:space="preserve">Расчет выборки был проведен с помощью </w:t>
      </w:r>
      <w:r w:rsidRPr="00EC0806">
        <w:rPr>
          <w:sz w:val="28"/>
          <w:szCs w:val="28"/>
        </w:rPr>
        <w:t>программ</w:t>
      </w:r>
      <w:r>
        <w:rPr>
          <w:sz w:val="28"/>
          <w:szCs w:val="28"/>
        </w:rPr>
        <w:t>ы</w:t>
      </w:r>
      <w:r w:rsidRPr="00EC0806">
        <w:rPr>
          <w:sz w:val="28"/>
          <w:szCs w:val="28"/>
        </w:rPr>
        <w:t xml:space="preserve"> Sample Size Calculator: </w:t>
      </w:r>
      <w:r>
        <w:rPr>
          <w:sz w:val="28"/>
          <w:szCs w:val="28"/>
        </w:rPr>
        <w:t>(</w:t>
      </w:r>
      <w:r w:rsidRPr="00EC0806">
        <w:rPr>
          <w:sz w:val="28"/>
          <w:szCs w:val="28"/>
        </w:rPr>
        <w:t>https://www.surveysystem.com/sscalc.htm)</w:t>
      </w:r>
      <w:r>
        <w:rPr>
          <w:sz w:val="28"/>
          <w:szCs w:val="28"/>
        </w:rPr>
        <w:t>.</w:t>
      </w:r>
      <w:r w:rsidRPr="00EC0806">
        <w:rPr>
          <w:sz w:val="28"/>
          <w:szCs w:val="28"/>
        </w:rPr>
        <w:t xml:space="preserve"> </w:t>
      </w:r>
      <w:r w:rsidRPr="00467215">
        <w:rPr>
          <w:sz w:val="28"/>
          <w:szCs w:val="28"/>
        </w:rPr>
        <w:t xml:space="preserve">   </w:t>
      </w:r>
    </w:p>
    <w:p w14:paraId="072C949C" w14:textId="1E26324C" w:rsidR="00522427" w:rsidRDefault="00522427" w:rsidP="00522427">
      <w:pPr>
        <w:ind w:firstLine="708"/>
        <w:jc w:val="both"/>
        <w:rPr>
          <w:sz w:val="28"/>
          <w:szCs w:val="28"/>
        </w:rPr>
      </w:pPr>
      <w:r>
        <w:rPr>
          <w:sz w:val="28"/>
          <w:szCs w:val="28"/>
        </w:rPr>
        <w:t>Планируемый р</w:t>
      </w:r>
      <w:r w:rsidRPr="00302729">
        <w:rPr>
          <w:sz w:val="28"/>
          <w:szCs w:val="28"/>
        </w:rPr>
        <w:t xml:space="preserve">азмер выборки </w:t>
      </w:r>
      <w:r w:rsidR="00835DDA">
        <w:rPr>
          <w:sz w:val="28"/>
          <w:szCs w:val="28"/>
        </w:rPr>
        <w:t xml:space="preserve">рассчитан на </w:t>
      </w:r>
      <w:r w:rsidRPr="00302729">
        <w:rPr>
          <w:sz w:val="28"/>
          <w:szCs w:val="28"/>
        </w:rPr>
        <w:t xml:space="preserve"> </w:t>
      </w:r>
      <w:r>
        <w:rPr>
          <w:sz w:val="28"/>
          <w:szCs w:val="28"/>
        </w:rPr>
        <w:t>500</w:t>
      </w:r>
      <w:r w:rsidR="00835DDA" w:rsidRPr="00835DDA">
        <w:rPr>
          <w:sz w:val="28"/>
          <w:szCs w:val="28"/>
        </w:rPr>
        <w:t xml:space="preserve"> </w:t>
      </w:r>
      <w:r w:rsidR="00835DDA" w:rsidRPr="00302729">
        <w:rPr>
          <w:sz w:val="28"/>
          <w:szCs w:val="28"/>
        </w:rPr>
        <w:t>медицинских работников</w:t>
      </w:r>
      <w:r w:rsidR="00835DDA">
        <w:rPr>
          <w:sz w:val="28"/>
          <w:szCs w:val="28"/>
        </w:rPr>
        <w:t xml:space="preserve">, но уровень отклика составил 26 </w:t>
      </w:r>
      <w:r>
        <w:rPr>
          <w:sz w:val="28"/>
          <w:szCs w:val="28"/>
        </w:rPr>
        <w:t xml:space="preserve">% </w:t>
      </w:r>
      <w:r w:rsidRPr="00467215">
        <w:rPr>
          <w:sz w:val="28"/>
          <w:szCs w:val="28"/>
        </w:rPr>
        <w:t>(по данным Агентства Республики Казахстан по статистике о среднегодовой численности населения (Статистические сборники Республики Казахстан [Республиканский центр развития здравоохранения: http://www.rcrz.kz/index.php/ru/statistika-zdravookhraneniya-2 ])</w:t>
      </w:r>
      <w:r w:rsidRPr="00EC1B1D">
        <w:rPr>
          <w:sz w:val="28"/>
          <w:szCs w:val="28"/>
        </w:rPr>
        <w:t xml:space="preserve">. </w:t>
      </w:r>
    </w:p>
    <w:p w14:paraId="544DCCAF" w14:textId="596FA5EE" w:rsidR="00522427" w:rsidRPr="006E7E1A" w:rsidRDefault="00522427" w:rsidP="00522427">
      <w:pPr>
        <w:ind w:firstLine="708"/>
        <w:jc w:val="both"/>
        <w:rPr>
          <w:sz w:val="28"/>
          <w:szCs w:val="28"/>
          <w:highlight w:val="yellow"/>
        </w:rPr>
      </w:pPr>
      <w:r w:rsidRPr="00EC1B1D">
        <w:rPr>
          <w:sz w:val="28"/>
          <w:szCs w:val="28"/>
        </w:rPr>
        <w:t>Сбор данных прои</w:t>
      </w:r>
      <w:r>
        <w:rPr>
          <w:sz w:val="28"/>
          <w:szCs w:val="28"/>
        </w:rPr>
        <w:t xml:space="preserve">зведен на платформе GoogleForms </w:t>
      </w:r>
      <w:r w:rsidRPr="00EC1B1D">
        <w:rPr>
          <w:sz w:val="28"/>
          <w:szCs w:val="28"/>
        </w:rPr>
        <w:t xml:space="preserve">среди </w:t>
      </w:r>
      <w:r>
        <w:rPr>
          <w:sz w:val="28"/>
          <w:szCs w:val="28"/>
        </w:rPr>
        <w:t>109</w:t>
      </w:r>
      <w:r w:rsidRPr="00EC1B1D">
        <w:rPr>
          <w:sz w:val="28"/>
          <w:szCs w:val="28"/>
        </w:rPr>
        <w:t xml:space="preserve"> </w:t>
      </w:r>
      <w:r>
        <w:rPr>
          <w:sz w:val="28"/>
          <w:szCs w:val="28"/>
        </w:rPr>
        <w:t xml:space="preserve">медицинских работников </w:t>
      </w:r>
      <w:r w:rsidRPr="00EC1B1D">
        <w:rPr>
          <w:sz w:val="28"/>
          <w:szCs w:val="28"/>
        </w:rPr>
        <w:t xml:space="preserve">Республики Казахстан.  </w:t>
      </w:r>
      <w:r w:rsidRPr="003E1DB8">
        <w:rPr>
          <w:sz w:val="28"/>
          <w:szCs w:val="28"/>
        </w:rPr>
        <w:t>В вводной части опросника содержалось объяснение исследования на понятном языке, а также формулировка о том, что, отвечая на вопросы анкеты, участник дает свое добровольное информированное согласие на участие. Ротация опросника проводена через социальные сети (WhatsApp, Facebook, Instagram, Telegram и др.).</w:t>
      </w:r>
    </w:p>
    <w:p w14:paraId="44A67574" w14:textId="075500E2" w:rsidR="002C4223" w:rsidRDefault="0071562E" w:rsidP="00AC6617">
      <w:pPr>
        <w:ind w:firstLine="708"/>
        <w:jc w:val="both"/>
        <w:rPr>
          <w:sz w:val="28"/>
          <w:szCs w:val="28"/>
        </w:rPr>
      </w:pPr>
      <w:r w:rsidRPr="0071562E">
        <w:rPr>
          <w:sz w:val="28"/>
          <w:szCs w:val="28"/>
        </w:rPr>
        <w:t>Набор</w:t>
      </w:r>
      <w:r w:rsidR="00A845D0">
        <w:rPr>
          <w:sz w:val="28"/>
          <w:szCs w:val="28"/>
        </w:rPr>
        <w:t xml:space="preserve"> частников проводен с помощью</w:t>
      </w:r>
      <w:r w:rsidRPr="0071562E">
        <w:rPr>
          <w:sz w:val="28"/>
          <w:szCs w:val="28"/>
        </w:rPr>
        <w:t xml:space="preserve"> метода «снежного кома» (Snowball sampling</w:t>
      </w:r>
      <w:r w:rsidR="00041A8C">
        <w:rPr>
          <w:sz w:val="28"/>
          <w:szCs w:val="28"/>
        </w:rPr>
        <w:t xml:space="preserve"> </w:t>
      </w:r>
      <w:hyperlink r:id="rId16" w:history="1">
        <w:r w:rsidR="00041A8C" w:rsidRPr="00041A8C">
          <w:rPr>
            <w:rStyle w:val="aa"/>
            <w:sz w:val="28"/>
            <w:szCs w:val="28"/>
          </w:rPr>
          <w:t>https://www.statisticshowto.com/probability-and-statistics/statistics-definitions/snowball-sampling/</w:t>
        </w:r>
      </w:hyperlink>
      <w:r w:rsidR="00041A8C" w:rsidRPr="00041A8C">
        <w:rPr>
          <w:sz w:val="28"/>
          <w:szCs w:val="28"/>
        </w:rPr>
        <w:t>)</w:t>
      </w:r>
      <w:r w:rsidR="00C360BC">
        <w:rPr>
          <w:sz w:val="28"/>
          <w:szCs w:val="28"/>
        </w:rPr>
        <w:t xml:space="preserve"> </w:t>
      </w:r>
      <w:r w:rsidR="00041A8C">
        <w:rPr>
          <w:sz w:val="28"/>
          <w:szCs w:val="28"/>
        </w:rPr>
        <w:fldChar w:fldCharType="begin" w:fldLock="1"/>
      </w:r>
      <w:r w:rsidR="006B64B3">
        <w:rPr>
          <w:sz w:val="28"/>
          <w:szCs w:val="28"/>
        </w:rPr>
        <w:instrText>ADDIN CSL_CITATION {"citationItems":[{"id":"ITEM-1","itemData":{"DOI":"10.1201/9781315209661","abstract":"The Mexican transition zone is the area where the Neotropical and Nearctic regions overlap (Figure 4.1). In its broad sense, it comprises southwestern United States, Mexico, and most of Central America (Halffter, 1987; Zunino and Halffter, 1988; Gutiérrez-Velázquez et al., 2013). It is partially coincident with the areas named Megamexico 3 (Rzedowski, 1991) and biotic Mesoamerica (Ríos-Muñoz, 2013). The Mexican transition zone in the strict sense, which is followed in this book, corresponds to the moderate to high elevation highlands of Mexico, Guatemala, Honduras, El Salvador, and Nicaragua (Morrone, 2006, 2010b, 2014b, 2015c; Espinosa Organista et al., 2008).","author":[{"dropping-particle":"","family":"Crane","given":"Harry","non-dropping-particle":"","parse-names":false,"suffix":""}],"container-title":"Probabilistic Foundations of Statistical Network Analysis","id":"ITEM-1","issued":{"date-parts":[["2018"]]},"number-of-pages":"78","title":"Probabilistic Foundations of Statistical Network Analysis","type":"report"},"uris":["http://www.mendeley.com/documents/?uuid=1ffcc044-0a6b-3a41-bd3c-842bc1d7ee4c"]}],"mendeley":{"formattedCitation":"[209]","plainTextFormattedCitation":"[209]","previouslyFormattedCitation":"[208]"},"properties":{"noteIndex":0},"schema":"https://github.com/citation-style-language/schema/raw/master/csl-citation.json"}</w:instrText>
      </w:r>
      <w:r w:rsidR="00041A8C">
        <w:rPr>
          <w:sz w:val="28"/>
          <w:szCs w:val="28"/>
        </w:rPr>
        <w:fldChar w:fldCharType="separate"/>
      </w:r>
      <w:r w:rsidR="006B64B3" w:rsidRPr="006B64B3">
        <w:rPr>
          <w:noProof/>
          <w:sz w:val="28"/>
          <w:szCs w:val="28"/>
        </w:rPr>
        <w:t>[209]</w:t>
      </w:r>
      <w:r w:rsidR="00041A8C">
        <w:rPr>
          <w:sz w:val="28"/>
          <w:szCs w:val="28"/>
        </w:rPr>
        <w:fldChar w:fldCharType="end"/>
      </w:r>
      <w:r w:rsidR="00041A8C">
        <w:rPr>
          <w:sz w:val="28"/>
          <w:szCs w:val="28"/>
        </w:rPr>
        <w:t>.</w:t>
      </w:r>
      <w:r w:rsidRPr="0071562E">
        <w:rPr>
          <w:sz w:val="28"/>
          <w:szCs w:val="28"/>
        </w:rPr>
        <w:t xml:space="preserve"> Сроки проведения исследования (сбор данных) </w:t>
      </w:r>
      <w:r w:rsidR="007B39EB" w:rsidRPr="002C4223">
        <w:rPr>
          <w:sz w:val="28"/>
          <w:szCs w:val="28"/>
        </w:rPr>
        <w:t xml:space="preserve">с 1 января 2019 года по 31 декабря 2020 года. </w:t>
      </w:r>
      <w:r w:rsidR="007B39EB">
        <w:rPr>
          <w:sz w:val="28"/>
          <w:szCs w:val="28"/>
        </w:rPr>
        <w:t xml:space="preserve"> </w:t>
      </w:r>
      <w:r w:rsidR="002C4223" w:rsidRPr="002C4223">
        <w:rPr>
          <w:sz w:val="28"/>
          <w:szCs w:val="28"/>
        </w:rPr>
        <w:t>Респондентам не было предоставлено финансового стимула для участия.</w:t>
      </w:r>
    </w:p>
    <w:p w14:paraId="40F4AD78" w14:textId="77777777" w:rsidR="00AC6617" w:rsidRPr="00AC6617" w:rsidRDefault="00AC6617" w:rsidP="00AC6617">
      <w:pPr>
        <w:ind w:firstLine="708"/>
        <w:jc w:val="both"/>
        <w:rPr>
          <w:sz w:val="28"/>
          <w:szCs w:val="28"/>
          <w:u w:val="single"/>
        </w:rPr>
      </w:pPr>
      <w:r w:rsidRPr="00405961">
        <w:rPr>
          <w:sz w:val="28"/>
          <w:szCs w:val="28"/>
          <w:u w:val="single"/>
        </w:rPr>
        <w:t>Опросники, используемые для сбора данных:</w:t>
      </w:r>
    </w:p>
    <w:p w14:paraId="05AFB5A1" w14:textId="74D245C6" w:rsidR="00AC6617" w:rsidRPr="00AC6617" w:rsidRDefault="00AC6617" w:rsidP="00774265">
      <w:pPr>
        <w:ind w:firstLine="708"/>
        <w:jc w:val="both"/>
        <w:rPr>
          <w:sz w:val="28"/>
          <w:szCs w:val="28"/>
        </w:rPr>
      </w:pPr>
      <w:r w:rsidRPr="00AC6617">
        <w:rPr>
          <w:sz w:val="28"/>
          <w:szCs w:val="28"/>
        </w:rPr>
        <w:t>Нами были использованы стандартизированные валидизирован</w:t>
      </w:r>
      <w:r w:rsidR="008773CF">
        <w:rPr>
          <w:sz w:val="28"/>
          <w:szCs w:val="28"/>
        </w:rPr>
        <w:t>ные инструменты</w:t>
      </w:r>
      <w:r w:rsidR="00774265">
        <w:rPr>
          <w:sz w:val="28"/>
          <w:szCs w:val="28"/>
        </w:rPr>
        <w:t xml:space="preserve">. </w:t>
      </w:r>
      <w:r w:rsidR="00774265" w:rsidRPr="00774265">
        <w:rPr>
          <w:sz w:val="28"/>
          <w:szCs w:val="28"/>
        </w:rPr>
        <w:t xml:space="preserve">Опросник содержит </w:t>
      </w:r>
      <w:r w:rsidR="00774265" w:rsidRPr="00992804">
        <w:rPr>
          <w:sz w:val="28"/>
          <w:szCs w:val="28"/>
        </w:rPr>
        <w:t>5 вопросов</w:t>
      </w:r>
      <w:r w:rsidR="00774265">
        <w:rPr>
          <w:sz w:val="28"/>
          <w:szCs w:val="28"/>
        </w:rPr>
        <w:t xml:space="preserve">, направленных на </w:t>
      </w:r>
      <w:r w:rsidR="00774265" w:rsidRPr="00774265">
        <w:rPr>
          <w:sz w:val="28"/>
          <w:szCs w:val="28"/>
        </w:rPr>
        <w:t xml:space="preserve">оценку следующих аспектов </w:t>
      </w:r>
      <w:r w:rsidR="00774265">
        <w:rPr>
          <w:sz w:val="28"/>
          <w:szCs w:val="28"/>
        </w:rPr>
        <w:t xml:space="preserve">качества </w:t>
      </w:r>
      <w:r w:rsidR="00774265" w:rsidRPr="00774265">
        <w:rPr>
          <w:sz w:val="28"/>
          <w:szCs w:val="28"/>
        </w:rPr>
        <w:t>жизни</w:t>
      </w:r>
      <w:r w:rsidR="00774265">
        <w:rPr>
          <w:sz w:val="28"/>
          <w:szCs w:val="28"/>
        </w:rPr>
        <w:t>:</w:t>
      </w:r>
      <w:r w:rsidR="00405961">
        <w:rPr>
          <w:sz w:val="28"/>
          <w:szCs w:val="28"/>
        </w:rPr>
        <w:t xml:space="preserve"> </w:t>
      </w:r>
      <w:r w:rsidR="00774265">
        <w:rPr>
          <w:sz w:val="28"/>
          <w:szCs w:val="28"/>
        </w:rPr>
        <w:t>подвижность, уход за собой, привычная повседневная деятельность</w:t>
      </w:r>
      <w:r w:rsidR="00774265" w:rsidRPr="00774265">
        <w:t xml:space="preserve"> </w:t>
      </w:r>
      <w:r w:rsidR="00774265" w:rsidRPr="00774265">
        <w:rPr>
          <w:sz w:val="28"/>
          <w:szCs w:val="28"/>
        </w:rPr>
        <w:t>(нап</w:t>
      </w:r>
      <w:r w:rsidR="00774265">
        <w:rPr>
          <w:sz w:val="28"/>
          <w:szCs w:val="28"/>
        </w:rPr>
        <w:t xml:space="preserve">ример: работа, учеба, работа по </w:t>
      </w:r>
      <w:r w:rsidR="00774265" w:rsidRPr="00774265">
        <w:rPr>
          <w:sz w:val="28"/>
          <w:szCs w:val="28"/>
        </w:rPr>
        <w:t>дому, участие в делах семьи, досуг)</w:t>
      </w:r>
      <w:r w:rsidR="00774265">
        <w:rPr>
          <w:sz w:val="28"/>
          <w:szCs w:val="28"/>
        </w:rPr>
        <w:t xml:space="preserve">, </w:t>
      </w:r>
      <w:r w:rsidR="00992804" w:rsidRPr="00992804">
        <w:rPr>
          <w:sz w:val="28"/>
          <w:szCs w:val="28"/>
        </w:rPr>
        <w:t>боль/дискомфорт</w:t>
      </w:r>
      <w:r w:rsidR="00992804">
        <w:rPr>
          <w:sz w:val="28"/>
          <w:szCs w:val="28"/>
        </w:rPr>
        <w:t xml:space="preserve">, тревога/депрессия </w:t>
      </w:r>
      <w:r w:rsidR="006A2C43">
        <w:rPr>
          <w:sz w:val="28"/>
          <w:szCs w:val="28"/>
        </w:rPr>
        <w:t>(Приложение А,Б)</w:t>
      </w:r>
      <w:r w:rsidR="00992804">
        <w:rPr>
          <w:sz w:val="28"/>
          <w:szCs w:val="28"/>
        </w:rPr>
        <w:t>.</w:t>
      </w:r>
      <w:r w:rsidRPr="00AC6617">
        <w:rPr>
          <w:sz w:val="28"/>
          <w:szCs w:val="28"/>
        </w:rPr>
        <w:t xml:space="preserve"> </w:t>
      </w:r>
    </w:p>
    <w:p w14:paraId="40D79D95" w14:textId="27BFD1A4" w:rsidR="00AC6617" w:rsidRPr="00433EAE" w:rsidRDefault="00AC6617" w:rsidP="00AC6617">
      <w:pPr>
        <w:jc w:val="both"/>
        <w:rPr>
          <w:sz w:val="28"/>
          <w:szCs w:val="28"/>
        </w:rPr>
      </w:pPr>
      <w:r w:rsidRPr="00915312">
        <w:rPr>
          <w:sz w:val="28"/>
          <w:szCs w:val="28"/>
        </w:rPr>
        <w:t>1.</w:t>
      </w:r>
      <w:r w:rsidRPr="00915312">
        <w:rPr>
          <w:sz w:val="28"/>
          <w:szCs w:val="28"/>
        </w:rPr>
        <w:tab/>
      </w:r>
      <w:r w:rsidR="0010087B" w:rsidRPr="0010087B">
        <w:rPr>
          <w:sz w:val="28"/>
          <w:szCs w:val="28"/>
        </w:rPr>
        <w:t>Опросник</w:t>
      </w:r>
      <w:r w:rsidR="0010087B" w:rsidRPr="00915312">
        <w:rPr>
          <w:sz w:val="28"/>
          <w:szCs w:val="28"/>
        </w:rPr>
        <w:t xml:space="preserve"> </w:t>
      </w:r>
      <w:r w:rsidR="0010087B" w:rsidRPr="0010087B">
        <w:rPr>
          <w:sz w:val="28"/>
          <w:szCs w:val="28"/>
          <w:lang w:val="en-US"/>
        </w:rPr>
        <w:t>EuroQol</w:t>
      </w:r>
      <w:r w:rsidR="0010087B" w:rsidRPr="00915312">
        <w:rPr>
          <w:sz w:val="28"/>
          <w:szCs w:val="28"/>
        </w:rPr>
        <w:t xml:space="preserve"> (</w:t>
      </w:r>
      <w:r w:rsidR="0010087B" w:rsidRPr="0010087B">
        <w:rPr>
          <w:sz w:val="28"/>
          <w:szCs w:val="28"/>
          <w:lang w:val="en-US"/>
        </w:rPr>
        <w:t>EQ</w:t>
      </w:r>
      <w:r w:rsidR="0010087B" w:rsidRPr="00915312">
        <w:rPr>
          <w:sz w:val="28"/>
          <w:szCs w:val="28"/>
        </w:rPr>
        <w:t>-5</w:t>
      </w:r>
      <w:r w:rsidR="0010087B" w:rsidRPr="0010087B">
        <w:rPr>
          <w:sz w:val="28"/>
          <w:szCs w:val="28"/>
          <w:lang w:val="en-US"/>
        </w:rPr>
        <w:t>D</w:t>
      </w:r>
      <w:r w:rsidR="0010087B" w:rsidRPr="00915312">
        <w:rPr>
          <w:sz w:val="28"/>
          <w:szCs w:val="28"/>
        </w:rPr>
        <w:t>-5</w:t>
      </w:r>
      <w:r w:rsidR="0010087B" w:rsidRPr="0010087B">
        <w:rPr>
          <w:sz w:val="28"/>
          <w:szCs w:val="28"/>
          <w:lang w:val="en-US"/>
        </w:rPr>
        <w:t>L</w:t>
      </w:r>
      <w:r w:rsidR="0010087B" w:rsidRPr="00915312">
        <w:rPr>
          <w:sz w:val="28"/>
          <w:szCs w:val="28"/>
        </w:rPr>
        <w:t>)</w:t>
      </w:r>
      <w:r w:rsidR="00ED6CC7" w:rsidRPr="00915312">
        <w:rPr>
          <w:sz w:val="28"/>
          <w:szCs w:val="28"/>
        </w:rPr>
        <w:t xml:space="preserve"> –</w:t>
      </w:r>
      <w:r w:rsidR="00915312">
        <w:rPr>
          <w:sz w:val="28"/>
          <w:szCs w:val="28"/>
        </w:rPr>
        <w:t xml:space="preserve"> </w:t>
      </w:r>
      <w:r w:rsidR="00ED6CC7">
        <w:rPr>
          <w:sz w:val="28"/>
          <w:szCs w:val="28"/>
        </w:rPr>
        <w:t>оценка</w:t>
      </w:r>
      <w:r w:rsidR="00ED6CC7" w:rsidRPr="00915312">
        <w:rPr>
          <w:sz w:val="28"/>
          <w:szCs w:val="28"/>
        </w:rPr>
        <w:t xml:space="preserve"> </w:t>
      </w:r>
      <w:r w:rsidR="00915312">
        <w:rPr>
          <w:sz w:val="28"/>
          <w:szCs w:val="28"/>
        </w:rPr>
        <w:t>качества жизни</w:t>
      </w:r>
      <w:r w:rsidR="00F5655B" w:rsidRPr="00915312">
        <w:rPr>
          <w:sz w:val="28"/>
          <w:szCs w:val="28"/>
        </w:rPr>
        <w:t>,</w:t>
      </w:r>
      <w:r w:rsidR="00ED6CC7" w:rsidRPr="00915312">
        <w:rPr>
          <w:sz w:val="28"/>
          <w:szCs w:val="28"/>
        </w:rPr>
        <w:t xml:space="preserve"> </w:t>
      </w:r>
      <w:r w:rsidRPr="0010087B">
        <w:rPr>
          <w:sz w:val="28"/>
          <w:szCs w:val="28"/>
        </w:rPr>
        <w:t>методология</w:t>
      </w:r>
      <w:r w:rsidRPr="00915312">
        <w:rPr>
          <w:sz w:val="28"/>
          <w:szCs w:val="28"/>
        </w:rPr>
        <w:t xml:space="preserve"> </w:t>
      </w:r>
      <w:r w:rsidRPr="0010087B">
        <w:rPr>
          <w:sz w:val="28"/>
          <w:szCs w:val="28"/>
        </w:rPr>
        <w:t>подробно</w:t>
      </w:r>
      <w:r w:rsidRPr="00915312">
        <w:rPr>
          <w:sz w:val="28"/>
          <w:szCs w:val="28"/>
        </w:rPr>
        <w:t xml:space="preserve"> </w:t>
      </w:r>
      <w:r w:rsidRPr="0010087B">
        <w:rPr>
          <w:sz w:val="28"/>
          <w:szCs w:val="28"/>
        </w:rPr>
        <w:t>описана</w:t>
      </w:r>
      <w:r w:rsidRPr="00915312">
        <w:rPr>
          <w:sz w:val="28"/>
          <w:szCs w:val="28"/>
        </w:rPr>
        <w:t xml:space="preserve"> </w:t>
      </w:r>
      <w:r w:rsidRPr="0010087B">
        <w:rPr>
          <w:sz w:val="28"/>
          <w:szCs w:val="28"/>
        </w:rPr>
        <w:t>в</w:t>
      </w:r>
      <w:r w:rsidR="0010087B" w:rsidRPr="00915312">
        <w:t xml:space="preserve"> </w:t>
      </w:r>
      <w:r w:rsidR="00915312" w:rsidRPr="00915312">
        <w:rPr>
          <w:sz w:val="28"/>
          <w:szCs w:val="28"/>
          <w:lang w:val="en-US"/>
        </w:rPr>
        <w:t>Emrani</w:t>
      </w:r>
      <w:r w:rsidR="00915312" w:rsidRPr="00915312">
        <w:rPr>
          <w:sz w:val="28"/>
          <w:szCs w:val="28"/>
        </w:rPr>
        <w:t xml:space="preserve">, </w:t>
      </w:r>
      <w:r w:rsidR="00915312" w:rsidRPr="00915312">
        <w:rPr>
          <w:sz w:val="28"/>
          <w:szCs w:val="28"/>
          <w:lang w:val="en-US"/>
        </w:rPr>
        <w:t>Z</w:t>
      </w:r>
      <w:r w:rsidR="00915312" w:rsidRPr="00915312">
        <w:rPr>
          <w:sz w:val="28"/>
          <w:szCs w:val="28"/>
        </w:rPr>
        <w:t xml:space="preserve">., </w:t>
      </w:r>
      <w:r w:rsidR="00915312" w:rsidRPr="00915312">
        <w:rPr>
          <w:sz w:val="28"/>
          <w:szCs w:val="28"/>
          <w:lang w:val="en-US"/>
        </w:rPr>
        <w:t>et</w:t>
      </w:r>
      <w:r w:rsidR="00915312" w:rsidRPr="00915312">
        <w:rPr>
          <w:sz w:val="28"/>
          <w:szCs w:val="28"/>
        </w:rPr>
        <w:t xml:space="preserve"> </w:t>
      </w:r>
      <w:r w:rsidR="00915312" w:rsidRPr="00915312">
        <w:rPr>
          <w:sz w:val="28"/>
          <w:szCs w:val="28"/>
          <w:lang w:val="en-US"/>
        </w:rPr>
        <w:t>al</w:t>
      </w:r>
      <w:r w:rsidR="00915312" w:rsidRPr="00915312">
        <w:rPr>
          <w:sz w:val="28"/>
          <w:szCs w:val="28"/>
        </w:rPr>
        <w:t xml:space="preserve">. </w:t>
      </w:r>
      <w:r w:rsidR="00915312" w:rsidRPr="00915312">
        <w:rPr>
          <w:sz w:val="28"/>
          <w:szCs w:val="28"/>
          <w:lang w:val="en-US"/>
        </w:rPr>
        <w:t xml:space="preserve">Health-related quality of life measured using the EQ-5D–5 L: population norms for the capital of Iran. </w:t>
      </w:r>
      <w:r w:rsidR="00915312">
        <w:rPr>
          <w:sz w:val="28"/>
          <w:szCs w:val="28"/>
          <w:lang w:val="en-US"/>
        </w:rPr>
        <w:fldChar w:fldCharType="begin" w:fldLock="1"/>
      </w:r>
      <w:r w:rsidR="006B64B3">
        <w:rPr>
          <w:sz w:val="28"/>
          <w:szCs w:val="28"/>
          <w:lang w:val="en-US"/>
        </w:rPr>
        <w:instrText>ADDIN CSL_CITATION {"citationItems":[{"id":"ITEM-1","itemData":{"DOI":"10.1186/1477-7525-8-47","ISSN":"14777525","PMID":"20444251","abstract":"Background: The EQ-5D is a generic questionnaire which generates a health profile as well as index scores for health-related quality of life that may be used in cost-utility analysis.Aims of the study: To examine validity and responsiveness of the EQ-5D in patients with anxiety disorders.Methods: 389 patients with anxiety disorders completed the EQ-5D at baseline and 6-month follow-up. Subjective measures of quality of life (WHOQOL-BREF) and psychopathology (BAI, BDI-II, BSQ, ACQ, MI) were used for comparison. Validity was analyzed by assessing associations between EQ-5D scores and related other scores. Responsiveness was analyzed by calculating effect sizes of differences in scores between baseline and follow-up for 3 groups indicating more, constant or less anxiety. Meaningful difference scores for shifting to less or more anxiety were derived by means of regression analysis.Results: 88.4% of respondents reported problems in at least one of the EQ-5D dimension at baseline; the mean EQ VAS score was 63.8. The EQ-5D dimension most consistently associated with the measures used for comparison was 'anxiety/depression'. EQ VAS and EQ-5D index scores were highly correlated (|r|&gt;0.5) with scores of the WHOQOL-BREF dimensions 'physical', 'mental' and 'overall' as well as BAI and BDI-II. The EQ-5D index tended to be the most responsive score. Standardized meaningful difference scores were not significantly different between EQ VAS, EQ-5D index and measures used for comparison.Conclusions: The EQ-5D seems to be reasonably valid and moderately responsive in patients with anxiety disorders. The EQ-5D index may be suitable for calculating QALYs in economic evaluation of health care interventions for patients with anxiety disorders. © 2010 König et al; licensee BioMed Central Ltd.","author":[{"dropping-particle":"","family":"König","given":"Hans Helmut","non-dropping-particle":"","parse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Born</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Anja</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G</w:instrText>
      </w:r>
      <w:r w:rsidR="006B64B3" w:rsidRPr="009B0050">
        <w:rPr>
          <w:sz w:val="28"/>
          <w:szCs w:val="28"/>
        </w:rPr>
        <w:instrText>ü</w:instrText>
      </w:r>
      <w:r w:rsidR="006B64B3">
        <w:rPr>
          <w:sz w:val="28"/>
          <w:szCs w:val="28"/>
          <w:lang w:val="en-US"/>
        </w:rPr>
        <w:instrText>nther</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Oliver</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Matschinger</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Herbert</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Heinrich</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Sven</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Riedel</w:instrText>
      </w:r>
      <w:r w:rsidR="006B64B3" w:rsidRPr="009B0050">
        <w:rPr>
          <w:sz w:val="28"/>
          <w:szCs w:val="28"/>
        </w:rPr>
        <w:instrText>-</w:instrText>
      </w:r>
      <w:r w:rsidR="006B64B3">
        <w:rPr>
          <w:sz w:val="28"/>
          <w:szCs w:val="28"/>
          <w:lang w:val="en-US"/>
        </w:rPr>
        <w:instrText>Heller</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Steffi</w:instrText>
      </w:r>
      <w:r w:rsidR="006B64B3" w:rsidRPr="009B0050">
        <w:rPr>
          <w:sz w:val="28"/>
          <w:szCs w:val="28"/>
        </w:rPr>
        <w:instrText xml:space="preserve"> </w:instrText>
      </w:r>
      <w:r w:rsidR="006B64B3">
        <w:rPr>
          <w:sz w:val="28"/>
          <w:szCs w:val="28"/>
          <w:lang w:val="en-US"/>
        </w:rPr>
        <w:instrText>G</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Angermeyer</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Matthias</w:instrText>
      </w:r>
      <w:r w:rsidR="006B64B3" w:rsidRPr="009B0050">
        <w:rPr>
          <w:sz w:val="28"/>
          <w:szCs w:val="28"/>
        </w:rPr>
        <w:instrText xml:space="preserve"> </w:instrText>
      </w:r>
      <w:r w:rsidR="006B64B3">
        <w:rPr>
          <w:sz w:val="28"/>
          <w:szCs w:val="28"/>
          <w:lang w:val="en-US"/>
        </w:rPr>
        <w:instrText>C</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6B64B3">
        <w:rPr>
          <w:sz w:val="28"/>
          <w:szCs w:val="28"/>
        </w:rPr>
        <w:instrText>":</w:instrText>
      </w:r>
      <w:r w:rsidR="006B64B3">
        <w:rPr>
          <w:sz w:val="28"/>
          <w:szCs w:val="28"/>
          <w:lang w:val="en-US"/>
        </w:rPr>
        <w:instrText>false</w:instrText>
      </w:r>
      <w:r w:rsidR="006B64B3" w:rsidRPr="006B64B3">
        <w:rPr>
          <w:sz w:val="28"/>
          <w:szCs w:val="28"/>
        </w:rPr>
        <w:instrText>,"</w:instrText>
      </w:r>
      <w:r w:rsidR="006B64B3">
        <w:rPr>
          <w:sz w:val="28"/>
          <w:szCs w:val="28"/>
          <w:lang w:val="en-US"/>
        </w:rPr>
        <w:instrText>suffix</w:instrText>
      </w:r>
      <w:r w:rsidR="006B64B3" w:rsidRPr="006B64B3">
        <w:rPr>
          <w:sz w:val="28"/>
          <w:szCs w:val="28"/>
        </w:rPr>
        <w:instrText>":""},{"</w:instrText>
      </w:r>
      <w:r w:rsidR="006B64B3">
        <w:rPr>
          <w:sz w:val="28"/>
          <w:szCs w:val="28"/>
          <w:lang w:val="en-US"/>
        </w:rPr>
        <w:instrText>dropping</w:instrText>
      </w:r>
      <w:r w:rsidR="006B64B3" w:rsidRPr="006B64B3">
        <w:rPr>
          <w:sz w:val="28"/>
          <w:szCs w:val="28"/>
        </w:rPr>
        <w:instrText>-</w:instrText>
      </w:r>
      <w:r w:rsidR="006B64B3">
        <w:rPr>
          <w:sz w:val="28"/>
          <w:szCs w:val="28"/>
          <w:lang w:val="en-US"/>
        </w:rPr>
        <w:instrText>particle</w:instrText>
      </w:r>
      <w:r w:rsidR="006B64B3" w:rsidRPr="006B64B3">
        <w:rPr>
          <w:sz w:val="28"/>
          <w:szCs w:val="28"/>
        </w:rPr>
        <w:instrText>":"","</w:instrText>
      </w:r>
      <w:r w:rsidR="006B64B3">
        <w:rPr>
          <w:sz w:val="28"/>
          <w:szCs w:val="28"/>
          <w:lang w:val="en-US"/>
        </w:rPr>
        <w:instrText>family</w:instrText>
      </w:r>
      <w:r w:rsidR="006B64B3" w:rsidRPr="006B64B3">
        <w:rPr>
          <w:sz w:val="28"/>
          <w:szCs w:val="28"/>
        </w:rPr>
        <w:instrText>":"</w:instrText>
      </w:r>
      <w:r w:rsidR="006B64B3">
        <w:rPr>
          <w:sz w:val="28"/>
          <w:szCs w:val="28"/>
          <w:lang w:val="en-US"/>
        </w:rPr>
        <w:instrText>Roick</w:instrText>
      </w:r>
      <w:r w:rsidR="006B64B3" w:rsidRPr="006B64B3">
        <w:rPr>
          <w:sz w:val="28"/>
          <w:szCs w:val="28"/>
        </w:rPr>
        <w:instrText>","</w:instrText>
      </w:r>
      <w:r w:rsidR="006B64B3">
        <w:rPr>
          <w:sz w:val="28"/>
          <w:szCs w:val="28"/>
          <w:lang w:val="en-US"/>
        </w:rPr>
        <w:instrText>given</w:instrText>
      </w:r>
      <w:r w:rsidR="006B64B3" w:rsidRPr="006B64B3">
        <w:rPr>
          <w:sz w:val="28"/>
          <w:szCs w:val="28"/>
        </w:rPr>
        <w:instrText>":"</w:instrText>
      </w:r>
      <w:r w:rsidR="006B64B3">
        <w:rPr>
          <w:sz w:val="28"/>
          <w:szCs w:val="28"/>
          <w:lang w:val="en-US"/>
        </w:rPr>
        <w:instrText>Christiane</w:instrText>
      </w:r>
      <w:r w:rsidR="006B64B3" w:rsidRPr="006B64B3">
        <w:rPr>
          <w:sz w:val="28"/>
          <w:szCs w:val="28"/>
        </w:rPr>
        <w:instrText>","</w:instrText>
      </w:r>
      <w:r w:rsidR="006B64B3">
        <w:rPr>
          <w:sz w:val="28"/>
          <w:szCs w:val="28"/>
          <w:lang w:val="en-US"/>
        </w:rPr>
        <w:instrText>non</w:instrText>
      </w:r>
      <w:r w:rsidR="006B64B3" w:rsidRPr="006B64B3">
        <w:rPr>
          <w:sz w:val="28"/>
          <w:szCs w:val="28"/>
        </w:rPr>
        <w:instrText>-</w:instrText>
      </w:r>
      <w:r w:rsidR="006B64B3">
        <w:rPr>
          <w:sz w:val="28"/>
          <w:szCs w:val="28"/>
          <w:lang w:val="en-US"/>
        </w:rPr>
        <w:instrText>dropping</w:instrText>
      </w:r>
      <w:r w:rsidR="006B64B3" w:rsidRPr="006B64B3">
        <w:rPr>
          <w:sz w:val="28"/>
          <w:szCs w:val="28"/>
        </w:rPr>
        <w:instrText>-</w:instrText>
      </w:r>
      <w:r w:rsidR="006B64B3">
        <w:rPr>
          <w:sz w:val="28"/>
          <w:szCs w:val="28"/>
          <w:lang w:val="en-US"/>
        </w:rPr>
        <w:instrText>particle</w:instrText>
      </w:r>
      <w:r w:rsidR="006B64B3" w:rsidRPr="006B64B3">
        <w:rPr>
          <w:sz w:val="28"/>
          <w:szCs w:val="28"/>
        </w:rPr>
        <w:instrText>":"","</w:instrText>
      </w:r>
      <w:r w:rsidR="006B64B3">
        <w:rPr>
          <w:sz w:val="28"/>
          <w:szCs w:val="28"/>
          <w:lang w:val="en-US"/>
        </w:rPr>
        <w:instrText>parse</w:instrText>
      </w:r>
      <w:r w:rsidR="006B64B3" w:rsidRPr="006B64B3">
        <w:rPr>
          <w:sz w:val="28"/>
          <w:szCs w:val="28"/>
        </w:rPr>
        <w:instrText>-</w:instrText>
      </w:r>
      <w:r w:rsidR="006B64B3">
        <w:rPr>
          <w:sz w:val="28"/>
          <w:szCs w:val="28"/>
          <w:lang w:val="en-US"/>
        </w:rPr>
        <w:instrText>names</w:instrText>
      </w:r>
      <w:r w:rsidR="006B64B3" w:rsidRPr="006B64B3">
        <w:rPr>
          <w:sz w:val="28"/>
          <w:szCs w:val="28"/>
        </w:rPr>
        <w:instrText>":</w:instrText>
      </w:r>
      <w:r w:rsidR="006B64B3">
        <w:rPr>
          <w:sz w:val="28"/>
          <w:szCs w:val="28"/>
          <w:lang w:val="en-US"/>
        </w:rPr>
        <w:instrText>false</w:instrText>
      </w:r>
      <w:r w:rsidR="006B64B3" w:rsidRPr="006B64B3">
        <w:rPr>
          <w:sz w:val="28"/>
          <w:szCs w:val="28"/>
        </w:rPr>
        <w:instrText>,"</w:instrText>
      </w:r>
      <w:r w:rsidR="006B64B3">
        <w:rPr>
          <w:sz w:val="28"/>
          <w:szCs w:val="28"/>
          <w:lang w:val="en-US"/>
        </w:rPr>
        <w:instrText>suffix</w:instrText>
      </w:r>
      <w:r w:rsidR="006B64B3" w:rsidRPr="006B64B3">
        <w:rPr>
          <w:sz w:val="28"/>
          <w:szCs w:val="28"/>
        </w:rPr>
        <w:instrText>":""}],"</w:instrText>
      </w:r>
      <w:r w:rsidR="006B64B3">
        <w:rPr>
          <w:sz w:val="28"/>
          <w:szCs w:val="28"/>
          <w:lang w:val="en-US"/>
        </w:rPr>
        <w:instrText>container</w:instrText>
      </w:r>
      <w:r w:rsidR="006B64B3" w:rsidRPr="006B64B3">
        <w:rPr>
          <w:sz w:val="28"/>
          <w:szCs w:val="28"/>
        </w:rPr>
        <w:instrText>-</w:instrText>
      </w:r>
      <w:r w:rsidR="006B64B3">
        <w:rPr>
          <w:sz w:val="28"/>
          <w:szCs w:val="28"/>
          <w:lang w:val="en-US"/>
        </w:rPr>
        <w:instrText>title</w:instrText>
      </w:r>
      <w:r w:rsidR="006B64B3" w:rsidRPr="006B64B3">
        <w:rPr>
          <w:sz w:val="28"/>
          <w:szCs w:val="28"/>
        </w:rPr>
        <w:instrText>":"</w:instrText>
      </w:r>
      <w:r w:rsidR="006B64B3">
        <w:rPr>
          <w:sz w:val="28"/>
          <w:szCs w:val="28"/>
          <w:lang w:val="en-US"/>
        </w:rPr>
        <w:instrText>Health</w:instrText>
      </w:r>
      <w:r w:rsidR="006B64B3" w:rsidRPr="006B64B3">
        <w:rPr>
          <w:sz w:val="28"/>
          <w:szCs w:val="28"/>
        </w:rPr>
        <w:instrText xml:space="preserve"> </w:instrText>
      </w:r>
      <w:r w:rsidR="006B64B3">
        <w:rPr>
          <w:sz w:val="28"/>
          <w:szCs w:val="28"/>
          <w:lang w:val="en-US"/>
        </w:rPr>
        <w:instrText>and</w:instrText>
      </w:r>
      <w:r w:rsidR="006B64B3" w:rsidRPr="006B64B3">
        <w:rPr>
          <w:sz w:val="28"/>
          <w:szCs w:val="28"/>
        </w:rPr>
        <w:instrText xml:space="preserve"> </w:instrText>
      </w:r>
      <w:r w:rsidR="006B64B3">
        <w:rPr>
          <w:sz w:val="28"/>
          <w:szCs w:val="28"/>
          <w:lang w:val="en-US"/>
        </w:rPr>
        <w:instrText>Quality</w:instrText>
      </w:r>
      <w:r w:rsidR="006B64B3" w:rsidRPr="006B64B3">
        <w:rPr>
          <w:sz w:val="28"/>
          <w:szCs w:val="28"/>
        </w:rPr>
        <w:instrText xml:space="preserve"> </w:instrText>
      </w:r>
      <w:r w:rsidR="006B64B3">
        <w:rPr>
          <w:sz w:val="28"/>
          <w:szCs w:val="28"/>
          <w:lang w:val="en-US"/>
        </w:rPr>
        <w:instrText>of</w:instrText>
      </w:r>
      <w:r w:rsidR="006B64B3" w:rsidRPr="006B64B3">
        <w:rPr>
          <w:sz w:val="28"/>
          <w:szCs w:val="28"/>
        </w:rPr>
        <w:instrText xml:space="preserve"> </w:instrText>
      </w:r>
      <w:r w:rsidR="006B64B3">
        <w:rPr>
          <w:sz w:val="28"/>
          <w:szCs w:val="28"/>
          <w:lang w:val="en-US"/>
        </w:rPr>
        <w:instrText>Life</w:instrText>
      </w:r>
      <w:r w:rsidR="006B64B3" w:rsidRPr="006B64B3">
        <w:rPr>
          <w:sz w:val="28"/>
          <w:szCs w:val="28"/>
        </w:rPr>
        <w:instrText xml:space="preserve"> </w:instrText>
      </w:r>
      <w:r w:rsidR="006B64B3">
        <w:rPr>
          <w:sz w:val="28"/>
          <w:szCs w:val="28"/>
          <w:lang w:val="en-US"/>
        </w:rPr>
        <w:instrText>Outcomes</w:instrText>
      </w:r>
      <w:r w:rsidR="006B64B3" w:rsidRPr="006B64B3">
        <w:rPr>
          <w:sz w:val="28"/>
          <w:szCs w:val="28"/>
        </w:rPr>
        <w:instrText>","</w:instrText>
      </w:r>
      <w:r w:rsidR="006B64B3">
        <w:rPr>
          <w:sz w:val="28"/>
          <w:szCs w:val="28"/>
          <w:lang w:val="en-US"/>
        </w:rPr>
        <w:instrText>id</w:instrText>
      </w:r>
      <w:r w:rsidR="006B64B3" w:rsidRPr="006B64B3">
        <w:rPr>
          <w:sz w:val="28"/>
          <w:szCs w:val="28"/>
        </w:rPr>
        <w:instrText>":"</w:instrText>
      </w:r>
      <w:r w:rsidR="006B64B3">
        <w:rPr>
          <w:sz w:val="28"/>
          <w:szCs w:val="28"/>
          <w:lang w:val="en-US"/>
        </w:rPr>
        <w:instrText>ITEM</w:instrText>
      </w:r>
      <w:r w:rsidR="006B64B3" w:rsidRPr="006B64B3">
        <w:rPr>
          <w:sz w:val="28"/>
          <w:szCs w:val="28"/>
        </w:rPr>
        <w:instrText>-1","</w:instrText>
      </w:r>
      <w:r w:rsidR="006B64B3">
        <w:rPr>
          <w:sz w:val="28"/>
          <w:szCs w:val="28"/>
          <w:lang w:val="en-US"/>
        </w:rPr>
        <w:instrText>issued</w:instrText>
      </w:r>
      <w:r w:rsidR="006B64B3" w:rsidRPr="006B64B3">
        <w:rPr>
          <w:sz w:val="28"/>
          <w:szCs w:val="28"/>
        </w:rPr>
        <w:instrText>":{"</w:instrText>
      </w:r>
      <w:r w:rsidR="006B64B3">
        <w:rPr>
          <w:sz w:val="28"/>
          <w:szCs w:val="28"/>
          <w:lang w:val="en-US"/>
        </w:rPr>
        <w:instrText>date</w:instrText>
      </w:r>
      <w:r w:rsidR="006B64B3" w:rsidRPr="006B64B3">
        <w:rPr>
          <w:sz w:val="28"/>
          <w:szCs w:val="28"/>
        </w:rPr>
        <w:instrText>-</w:instrText>
      </w:r>
      <w:r w:rsidR="006B64B3">
        <w:rPr>
          <w:sz w:val="28"/>
          <w:szCs w:val="28"/>
          <w:lang w:val="en-US"/>
        </w:rPr>
        <w:instrText>parts</w:instrText>
      </w:r>
      <w:r w:rsidR="006B64B3" w:rsidRPr="006B64B3">
        <w:rPr>
          <w:sz w:val="28"/>
          <w:szCs w:val="28"/>
        </w:rPr>
        <w:instrText>":[["2010"]]},"</w:instrText>
      </w:r>
      <w:r w:rsidR="006B64B3">
        <w:rPr>
          <w:sz w:val="28"/>
          <w:szCs w:val="28"/>
          <w:lang w:val="en-US"/>
        </w:rPr>
        <w:instrText>page</w:instrText>
      </w:r>
      <w:r w:rsidR="006B64B3" w:rsidRPr="006B64B3">
        <w:rPr>
          <w:sz w:val="28"/>
          <w:szCs w:val="28"/>
        </w:rPr>
        <w:instrText>":"78-85","</w:instrText>
      </w:r>
      <w:r w:rsidR="006B64B3">
        <w:rPr>
          <w:sz w:val="28"/>
          <w:szCs w:val="28"/>
          <w:lang w:val="en-US"/>
        </w:rPr>
        <w:instrText>title</w:instrText>
      </w:r>
      <w:r w:rsidR="006B64B3" w:rsidRPr="006B64B3">
        <w:rPr>
          <w:sz w:val="28"/>
          <w:szCs w:val="28"/>
        </w:rPr>
        <w:instrText>":"</w:instrText>
      </w:r>
      <w:r w:rsidR="006B64B3">
        <w:rPr>
          <w:sz w:val="28"/>
          <w:szCs w:val="28"/>
          <w:lang w:val="en-US"/>
        </w:rPr>
        <w:instrText>Validity</w:instrText>
      </w:r>
      <w:r w:rsidR="006B64B3" w:rsidRPr="006B64B3">
        <w:rPr>
          <w:sz w:val="28"/>
          <w:szCs w:val="28"/>
        </w:rPr>
        <w:instrText xml:space="preserve"> </w:instrText>
      </w:r>
      <w:r w:rsidR="006B64B3">
        <w:rPr>
          <w:sz w:val="28"/>
          <w:szCs w:val="28"/>
          <w:lang w:val="en-US"/>
        </w:rPr>
        <w:instrText>and</w:instrText>
      </w:r>
      <w:r w:rsidR="006B64B3" w:rsidRPr="006B64B3">
        <w:rPr>
          <w:sz w:val="28"/>
          <w:szCs w:val="28"/>
        </w:rPr>
        <w:instrText xml:space="preserve"> </w:instrText>
      </w:r>
      <w:r w:rsidR="006B64B3">
        <w:rPr>
          <w:sz w:val="28"/>
          <w:szCs w:val="28"/>
          <w:lang w:val="en-US"/>
        </w:rPr>
        <w:instrText>responsiveness</w:instrText>
      </w:r>
      <w:r w:rsidR="006B64B3" w:rsidRPr="006B64B3">
        <w:rPr>
          <w:sz w:val="28"/>
          <w:szCs w:val="28"/>
        </w:rPr>
        <w:instrText xml:space="preserve"> </w:instrText>
      </w:r>
      <w:r w:rsidR="006B64B3">
        <w:rPr>
          <w:sz w:val="28"/>
          <w:szCs w:val="28"/>
          <w:lang w:val="en-US"/>
        </w:rPr>
        <w:instrText>of</w:instrText>
      </w:r>
      <w:r w:rsidR="006B64B3" w:rsidRPr="006B64B3">
        <w:rPr>
          <w:sz w:val="28"/>
          <w:szCs w:val="28"/>
        </w:rPr>
        <w:instrText xml:space="preserve"> </w:instrText>
      </w:r>
      <w:r w:rsidR="006B64B3">
        <w:rPr>
          <w:sz w:val="28"/>
          <w:szCs w:val="28"/>
          <w:lang w:val="en-US"/>
        </w:rPr>
        <w:instrText>the</w:instrText>
      </w:r>
      <w:r w:rsidR="006B64B3" w:rsidRPr="006B64B3">
        <w:rPr>
          <w:sz w:val="28"/>
          <w:szCs w:val="28"/>
        </w:rPr>
        <w:instrText xml:space="preserve"> </w:instrText>
      </w:r>
      <w:r w:rsidR="006B64B3">
        <w:rPr>
          <w:sz w:val="28"/>
          <w:szCs w:val="28"/>
          <w:lang w:val="en-US"/>
        </w:rPr>
        <w:instrText>EQ</w:instrText>
      </w:r>
      <w:r w:rsidR="006B64B3" w:rsidRPr="006B64B3">
        <w:rPr>
          <w:sz w:val="28"/>
          <w:szCs w:val="28"/>
        </w:rPr>
        <w:instrText>-5</w:instrText>
      </w:r>
      <w:r w:rsidR="006B64B3">
        <w:rPr>
          <w:sz w:val="28"/>
          <w:szCs w:val="28"/>
          <w:lang w:val="en-US"/>
        </w:rPr>
        <w:instrText>D</w:instrText>
      </w:r>
      <w:r w:rsidR="006B64B3" w:rsidRPr="006B64B3">
        <w:rPr>
          <w:sz w:val="28"/>
          <w:szCs w:val="28"/>
        </w:rPr>
        <w:instrText xml:space="preserve"> </w:instrText>
      </w:r>
      <w:r w:rsidR="006B64B3">
        <w:rPr>
          <w:sz w:val="28"/>
          <w:szCs w:val="28"/>
          <w:lang w:val="en-US"/>
        </w:rPr>
        <w:instrText>in</w:instrText>
      </w:r>
      <w:r w:rsidR="006B64B3" w:rsidRPr="006B64B3">
        <w:rPr>
          <w:sz w:val="28"/>
          <w:szCs w:val="28"/>
        </w:rPr>
        <w:instrText xml:space="preserve"> </w:instrText>
      </w:r>
      <w:r w:rsidR="006B64B3">
        <w:rPr>
          <w:sz w:val="28"/>
          <w:szCs w:val="28"/>
          <w:lang w:val="en-US"/>
        </w:rPr>
        <w:instrText>assessing</w:instrText>
      </w:r>
      <w:r w:rsidR="006B64B3" w:rsidRPr="006B64B3">
        <w:rPr>
          <w:sz w:val="28"/>
          <w:szCs w:val="28"/>
        </w:rPr>
        <w:instrText xml:space="preserve"> </w:instrText>
      </w:r>
      <w:r w:rsidR="006B64B3">
        <w:rPr>
          <w:sz w:val="28"/>
          <w:szCs w:val="28"/>
          <w:lang w:val="en-US"/>
        </w:rPr>
        <w:instrText>and</w:instrText>
      </w:r>
      <w:r w:rsidR="006B64B3" w:rsidRPr="006B64B3">
        <w:rPr>
          <w:sz w:val="28"/>
          <w:szCs w:val="28"/>
        </w:rPr>
        <w:instrText xml:space="preserve"> </w:instrText>
      </w:r>
      <w:r w:rsidR="006B64B3">
        <w:rPr>
          <w:sz w:val="28"/>
          <w:szCs w:val="28"/>
          <w:lang w:val="en-US"/>
        </w:rPr>
        <w:instrText>valuing</w:instrText>
      </w:r>
      <w:r w:rsidR="006B64B3" w:rsidRPr="006B64B3">
        <w:rPr>
          <w:sz w:val="28"/>
          <w:szCs w:val="28"/>
        </w:rPr>
        <w:instrText xml:space="preserve"> </w:instrText>
      </w:r>
      <w:r w:rsidR="006B64B3">
        <w:rPr>
          <w:sz w:val="28"/>
          <w:szCs w:val="28"/>
          <w:lang w:val="en-US"/>
        </w:rPr>
        <w:instrText>health</w:instrText>
      </w:r>
      <w:r w:rsidR="006B64B3" w:rsidRPr="006B64B3">
        <w:rPr>
          <w:sz w:val="28"/>
          <w:szCs w:val="28"/>
        </w:rPr>
        <w:instrText xml:space="preserve"> </w:instrText>
      </w:r>
      <w:r w:rsidR="006B64B3">
        <w:rPr>
          <w:sz w:val="28"/>
          <w:szCs w:val="28"/>
          <w:lang w:val="en-US"/>
        </w:rPr>
        <w:instrText>status</w:instrText>
      </w:r>
      <w:r w:rsidR="006B64B3" w:rsidRPr="006B64B3">
        <w:rPr>
          <w:sz w:val="28"/>
          <w:szCs w:val="28"/>
        </w:rPr>
        <w:instrText xml:space="preserve"> </w:instrText>
      </w:r>
      <w:r w:rsidR="006B64B3">
        <w:rPr>
          <w:sz w:val="28"/>
          <w:szCs w:val="28"/>
          <w:lang w:val="en-US"/>
        </w:rPr>
        <w:instrText>in</w:instrText>
      </w:r>
      <w:r w:rsidR="006B64B3" w:rsidRPr="006B64B3">
        <w:rPr>
          <w:sz w:val="28"/>
          <w:szCs w:val="28"/>
        </w:rPr>
        <w:instrText xml:space="preserve"> </w:instrText>
      </w:r>
      <w:r w:rsidR="006B64B3">
        <w:rPr>
          <w:sz w:val="28"/>
          <w:szCs w:val="28"/>
          <w:lang w:val="en-US"/>
        </w:rPr>
        <w:instrText>patients</w:instrText>
      </w:r>
      <w:r w:rsidR="006B64B3" w:rsidRPr="006B64B3">
        <w:rPr>
          <w:sz w:val="28"/>
          <w:szCs w:val="28"/>
        </w:rPr>
        <w:instrText xml:space="preserve"> </w:instrText>
      </w:r>
      <w:r w:rsidR="006B64B3">
        <w:rPr>
          <w:sz w:val="28"/>
          <w:szCs w:val="28"/>
          <w:lang w:val="en-US"/>
        </w:rPr>
        <w:instrText>with</w:instrText>
      </w:r>
      <w:r w:rsidR="006B64B3" w:rsidRPr="006B64B3">
        <w:rPr>
          <w:sz w:val="28"/>
          <w:szCs w:val="28"/>
        </w:rPr>
        <w:instrText xml:space="preserve"> </w:instrText>
      </w:r>
      <w:r w:rsidR="006B64B3">
        <w:rPr>
          <w:sz w:val="28"/>
          <w:szCs w:val="28"/>
          <w:lang w:val="en-US"/>
        </w:rPr>
        <w:instrText>anxiety</w:instrText>
      </w:r>
      <w:r w:rsidR="006B64B3" w:rsidRPr="006B64B3">
        <w:rPr>
          <w:sz w:val="28"/>
          <w:szCs w:val="28"/>
        </w:rPr>
        <w:instrText xml:space="preserve"> </w:instrText>
      </w:r>
      <w:r w:rsidR="006B64B3">
        <w:rPr>
          <w:sz w:val="28"/>
          <w:szCs w:val="28"/>
          <w:lang w:val="en-US"/>
        </w:rPr>
        <w:instrText>disorders</w:instrText>
      </w:r>
      <w:r w:rsidR="006B64B3" w:rsidRPr="006B64B3">
        <w:rPr>
          <w:sz w:val="28"/>
          <w:szCs w:val="28"/>
        </w:rPr>
        <w:instrText>","</w:instrText>
      </w:r>
      <w:r w:rsidR="006B64B3">
        <w:rPr>
          <w:sz w:val="28"/>
          <w:szCs w:val="28"/>
          <w:lang w:val="en-US"/>
        </w:rPr>
        <w:instrText>type</w:instrText>
      </w:r>
      <w:r w:rsidR="006B64B3" w:rsidRPr="006B64B3">
        <w:rPr>
          <w:sz w:val="28"/>
          <w:szCs w:val="28"/>
        </w:rPr>
        <w:instrText>":"</w:instrText>
      </w:r>
      <w:r w:rsidR="006B64B3">
        <w:rPr>
          <w:sz w:val="28"/>
          <w:szCs w:val="28"/>
          <w:lang w:val="en-US"/>
        </w:rPr>
        <w:instrText>article</w:instrText>
      </w:r>
      <w:r w:rsidR="006B64B3" w:rsidRPr="006B64B3">
        <w:rPr>
          <w:sz w:val="28"/>
          <w:szCs w:val="28"/>
        </w:rPr>
        <w:instrText>-</w:instrText>
      </w:r>
      <w:r w:rsidR="006B64B3">
        <w:rPr>
          <w:sz w:val="28"/>
          <w:szCs w:val="28"/>
          <w:lang w:val="en-US"/>
        </w:rPr>
        <w:instrText>journal</w:instrText>
      </w:r>
      <w:r w:rsidR="006B64B3" w:rsidRPr="006B64B3">
        <w:rPr>
          <w:sz w:val="28"/>
          <w:szCs w:val="28"/>
        </w:rPr>
        <w:instrText>","</w:instrText>
      </w:r>
      <w:r w:rsidR="006B64B3">
        <w:rPr>
          <w:sz w:val="28"/>
          <w:szCs w:val="28"/>
          <w:lang w:val="en-US"/>
        </w:rPr>
        <w:instrText>volume</w:instrText>
      </w:r>
      <w:r w:rsidR="006B64B3" w:rsidRPr="006B64B3">
        <w:rPr>
          <w:sz w:val="28"/>
          <w:szCs w:val="28"/>
        </w:rPr>
        <w:instrText>":"8"},"</w:instrText>
      </w:r>
      <w:r w:rsidR="006B64B3">
        <w:rPr>
          <w:sz w:val="28"/>
          <w:szCs w:val="28"/>
          <w:lang w:val="en-US"/>
        </w:rPr>
        <w:instrText>uris</w:instrText>
      </w:r>
      <w:r w:rsidR="006B64B3" w:rsidRPr="006B64B3">
        <w:rPr>
          <w:sz w:val="28"/>
          <w:szCs w:val="28"/>
        </w:rPr>
        <w:instrText>":["</w:instrText>
      </w:r>
      <w:r w:rsidR="006B64B3">
        <w:rPr>
          <w:sz w:val="28"/>
          <w:szCs w:val="28"/>
          <w:lang w:val="en-US"/>
        </w:rPr>
        <w:instrText>http</w:instrText>
      </w:r>
      <w:r w:rsidR="006B64B3" w:rsidRPr="006B64B3">
        <w:rPr>
          <w:sz w:val="28"/>
          <w:szCs w:val="28"/>
        </w:rPr>
        <w:instrText>://</w:instrText>
      </w:r>
      <w:r w:rsidR="006B64B3">
        <w:rPr>
          <w:sz w:val="28"/>
          <w:szCs w:val="28"/>
          <w:lang w:val="en-US"/>
        </w:rPr>
        <w:instrText>www</w:instrText>
      </w:r>
      <w:r w:rsidR="006B64B3" w:rsidRPr="006B64B3">
        <w:rPr>
          <w:sz w:val="28"/>
          <w:szCs w:val="28"/>
        </w:rPr>
        <w:instrText>.</w:instrText>
      </w:r>
      <w:r w:rsidR="006B64B3">
        <w:rPr>
          <w:sz w:val="28"/>
          <w:szCs w:val="28"/>
          <w:lang w:val="en-US"/>
        </w:rPr>
        <w:instrText>mendeley</w:instrText>
      </w:r>
      <w:r w:rsidR="006B64B3" w:rsidRPr="006B64B3">
        <w:rPr>
          <w:sz w:val="28"/>
          <w:szCs w:val="28"/>
        </w:rPr>
        <w:instrText>.</w:instrText>
      </w:r>
      <w:r w:rsidR="006B64B3">
        <w:rPr>
          <w:sz w:val="28"/>
          <w:szCs w:val="28"/>
          <w:lang w:val="en-US"/>
        </w:rPr>
        <w:instrText>com</w:instrText>
      </w:r>
      <w:r w:rsidR="006B64B3" w:rsidRPr="006B64B3">
        <w:rPr>
          <w:sz w:val="28"/>
          <w:szCs w:val="28"/>
        </w:rPr>
        <w:instrText>/</w:instrText>
      </w:r>
      <w:r w:rsidR="006B64B3">
        <w:rPr>
          <w:sz w:val="28"/>
          <w:szCs w:val="28"/>
          <w:lang w:val="en-US"/>
        </w:rPr>
        <w:instrText>documents</w:instrText>
      </w:r>
      <w:r w:rsidR="006B64B3" w:rsidRPr="006B64B3">
        <w:rPr>
          <w:sz w:val="28"/>
          <w:szCs w:val="28"/>
        </w:rPr>
        <w:instrText>/?</w:instrText>
      </w:r>
      <w:r w:rsidR="006B64B3">
        <w:rPr>
          <w:sz w:val="28"/>
          <w:szCs w:val="28"/>
          <w:lang w:val="en-US"/>
        </w:rPr>
        <w:instrText>uuid</w:instrText>
      </w:r>
      <w:r w:rsidR="006B64B3" w:rsidRPr="006B64B3">
        <w:rPr>
          <w:sz w:val="28"/>
          <w:szCs w:val="28"/>
        </w:rPr>
        <w:instrText>=</w:instrText>
      </w:r>
      <w:r w:rsidR="006B64B3">
        <w:rPr>
          <w:sz w:val="28"/>
          <w:szCs w:val="28"/>
          <w:lang w:val="en-US"/>
        </w:rPr>
        <w:instrText>e</w:instrText>
      </w:r>
      <w:r w:rsidR="006B64B3" w:rsidRPr="006B64B3">
        <w:rPr>
          <w:sz w:val="28"/>
          <w:szCs w:val="28"/>
        </w:rPr>
        <w:instrText>05</w:instrText>
      </w:r>
      <w:r w:rsidR="006B64B3">
        <w:rPr>
          <w:sz w:val="28"/>
          <w:szCs w:val="28"/>
          <w:lang w:val="en-US"/>
        </w:rPr>
        <w:instrText>a</w:instrText>
      </w:r>
      <w:r w:rsidR="006B64B3" w:rsidRPr="006B64B3">
        <w:rPr>
          <w:sz w:val="28"/>
          <w:szCs w:val="28"/>
        </w:rPr>
        <w:instrText>1526-</w:instrText>
      </w:r>
      <w:r w:rsidR="006B64B3">
        <w:rPr>
          <w:sz w:val="28"/>
          <w:szCs w:val="28"/>
          <w:lang w:val="en-US"/>
        </w:rPr>
        <w:instrText>dc</w:instrText>
      </w:r>
      <w:r w:rsidR="006B64B3" w:rsidRPr="006B64B3">
        <w:rPr>
          <w:sz w:val="28"/>
          <w:szCs w:val="28"/>
        </w:rPr>
        <w:instrText>92-3</w:instrText>
      </w:r>
      <w:r w:rsidR="006B64B3">
        <w:rPr>
          <w:sz w:val="28"/>
          <w:szCs w:val="28"/>
          <w:lang w:val="en-US"/>
        </w:rPr>
        <w:instrText>be</w:instrText>
      </w:r>
      <w:r w:rsidR="006B64B3" w:rsidRPr="006B64B3">
        <w:rPr>
          <w:sz w:val="28"/>
          <w:szCs w:val="28"/>
        </w:rPr>
        <w:instrText>8-9531-5304</w:instrText>
      </w:r>
      <w:r w:rsidR="006B64B3">
        <w:rPr>
          <w:sz w:val="28"/>
          <w:szCs w:val="28"/>
          <w:lang w:val="en-US"/>
        </w:rPr>
        <w:instrText>e</w:instrText>
      </w:r>
      <w:r w:rsidR="006B64B3" w:rsidRPr="006B64B3">
        <w:rPr>
          <w:sz w:val="28"/>
          <w:szCs w:val="28"/>
        </w:rPr>
        <w:instrText>10</w:instrText>
      </w:r>
      <w:r w:rsidR="006B64B3">
        <w:rPr>
          <w:sz w:val="28"/>
          <w:szCs w:val="28"/>
          <w:lang w:val="en-US"/>
        </w:rPr>
        <w:instrText>d</w:instrText>
      </w:r>
      <w:r w:rsidR="006B64B3" w:rsidRPr="006B64B3">
        <w:rPr>
          <w:sz w:val="28"/>
          <w:szCs w:val="28"/>
        </w:rPr>
        <w:instrText>548</w:instrText>
      </w:r>
      <w:r w:rsidR="006B64B3">
        <w:rPr>
          <w:sz w:val="28"/>
          <w:szCs w:val="28"/>
          <w:lang w:val="en-US"/>
        </w:rPr>
        <w:instrText>e</w:instrText>
      </w:r>
      <w:r w:rsidR="006B64B3" w:rsidRPr="006B64B3">
        <w:rPr>
          <w:sz w:val="28"/>
          <w:szCs w:val="28"/>
        </w:rPr>
        <w:instrText>"]}],"</w:instrText>
      </w:r>
      <w:r w:rsidR="006B64B3">
        <w:rPr>
          <w:sz w:val="28"/>
          <w:szCs w:val="28"/>
          <w:lang w:val="en-US"/>
        </w:rPr>
        <w:instrText>mendeley</w:instrText>
      </w:r>
      <w:r w:rsidR="006B64B3" w:rsidRPr="006B64B3">
        <w:rPr>
          <w:sz w:val="28"/>
          <w:szCs w:val="28"/>
        </w:rPr>
        <w:instrText>":{"</w:instrText>
      </w:r>
      <w:r w:rsidR="006B64B3">
        <w:rPr>
          <w:sz w:val="28"/>
          <w:szCs w:val="28"/>
          <w:lang w:val="en-US"/>
        </w:rPr>
        <w:instrText>formattedCitation</w:instrText>
      </w:r>
      <w:r w:rsidR="006B64B3" w:rsidRPr="006B64B3">
        <w:rPr>
          <w:sz w:val="28"/>
          <w:szCs w:val="28"/>
        </w:rPr>
        <w:instrText>":"[210]","</w:instrText>
      </w:r>
      <w:r w:rsidR="006B64B3">
        <w:rPr>
          <w:sz w:val="28"/>
          <w:szCs w:val="28"/>
          <w:lang w:val="en-US"/>
        </w:rPr>
        <w:instrText>plainTextFormattedCitation</w:instrText>
      </w:r>
      <w:r w:rsidR="006B64B3" w:rsidRPr="006B64B3">
        <w:rPr>
          <w:sz w:val="28"/>
          <w:szCs w:val="28"/>
        </w:rPr>
        <w:instrText>":"[210]","</w:instrText>
      </w:r>
      <w:r w:rsidR="006B64B3">
        <w:rPr>
          <w:sz w:val="28"/>
          <w:szCs w:val="28"/>
          <w:lang w:val="en-US"/>
        </w:rPr>
        <w:instrText>previouslyFormattedCitation</w:instrText>
      </w:r>
      <w:r w:rsidR="006B64B3" w:rsidRPr="006B64B3">
        <w:rPr>
          <w:sz w:val="28"/>
          <w:szCs w:val="28"/>
        </w:rPr>
        <w:instrText>":"[209]"},"</w:instrText>
      </w:r>
      <w:r w:rsidR="006B64B3">
        <w:rPr>
          <w:sz w:val="28"/>
          <w:szCs w:val="28"/>
          <w:lang w:val="en-US"/>
        </w:rPr>
        <w:instrText>properties</w:instrText>
      </w:r>
      <w:r w:rsidR="006B64B3" w:rsidRPr="006B64B3">
        <w:rPr>
          <w:sz w:val="28"/>
          <w:szCs w:val="28"/>
        </w:rPr>
        <w:instrText>":{"</w:instrText>
      </w:r>
      <w:r w:rsidR="006B64B3">
        <w:rPr>
          <w:sz w:val="28"/>
          <w:szCs w:val="28"/>
          <w:lang w:val="en-US"/>
        </w:rPr>
        <w:instrText>noteIndex</w:instrText>
      </w:r>
      <w:r w:rsidR="006B64B3" w:rsidRPr="006B64B3">
        <w:rPr>
          <w:sz w:val="28"/>
          <w:szCs w:val="28"/>
        </w:rPr>
        <w:instrText>":0},"</w:instrText>
      </w:r>
      <w:r w:rsidR="006B64B3">
        <w:rPr>
          <w:sz w:val="28"/>
          <w:szCs w:val="28"/>
          <w:lang w:val="en-US"/>
        </w:rPr>
        <w:instrText>schema</w:instrText>
      </w:r>
      <w:r w:rsidR="006B64B3" w:rsidRPr="006B64B3">
        <w:rPr>
          <w:sz w:val="28"/>
          <w:szCs w:val="28"/>
        </w:rPr>
        <w:instrText>":"</w:instrText>
      </w:r>
      <w:r w:rsidR="006B64B3">
        <w:rPr>
          <w:sz w:val="28"/>
          <w:szCs w:val="28"/>
          <w:lang w:val="en-US"/>
        </w:rPr>
        <w:instrText>https</w:instrText>
      </w:r>
      <w:r w:rsidR="006B64B3" w:rsidRPr="006B64B3">
        <w:rPr>
          <w:sz w:val="28"/>
          <w:szCs w:val="28"/>
        </w:rPr>
        <w:instrText>://</w:instrText>
      </w:r>
      <w:r w:rsidR="006B64B3">
        <w:rPr>
          <w:sz w:val="28"/>
          <w:szCs w:val="28"/>
          <w:lang w:val="en-US"/>
        </w:rPr>
        <w:instrText>github</w:instrText>
      </w:r>
      <w:r w:rsidR="006B64B3" w:rsidRPr="006B64B3">
        <w:rPr>
          <w:sz w:val="28"/>
          <w:szCs w:val="28"/>
        </w:rPr>
        <w:instrText>.</w:instrText>
      </w:r>
      <w:r w:rsidR="006B64B3">
        <w:rPr>
          <w:sz w:val="28"/>
          <w:szCs w:val="28"/>
          <w:lang w:val="en-US"/>
        </w:rPr>
        <w:instrText>com</w:instrText>
      </w:r>
      <w:r w:rsidR="006B64B3" w:rsidRPr="006B64B3">
        <w:rPr>
          <w:sz w:val="28"/>
          <w:szCs w:val="28"/>
        </w:rPr>
        <w:instrText>/</w:instrText>
      </w:r>
      <w:r w:rsidR="006B64B3">
        <w:rPr>
          <w:sz w:val="28"/>
          <w:szCs w:val="28"/>
          <w:lang w:val="en-US"/>
        </w:rPr>
        <w:instrText>citation</w:instrText>
      </w:r>
      <w:r w:rsidR="006B64B3" w:rsidRPr="006B64B3">
        <w:rPr>
          <w:sz w:val="28"/>
          <w:szCs w:val="28"/>
        </w:rPr>
        <w:instrText>-</w:instrText>
      </w:r>
      <w:r w:rsidR="006B64B3">
        <w:rPr>
          <w:sz w:val="28"/>
          <w:szCs w:val="28"/>
          <w:lang w:val="en-US"/>
        </w:rPr>
        <w:instrText>style</w:instrText>
      </w:r>
      <w:r w:rsidR="006B64B3" w:rsidRPr="006B64B3">
        <w:rPr>
          <w:sz w:val="28"/>
          <w:szCs w:val="28"/>
        </w:rPr>
        <w:instrText>-</w:instrText>
      </w:r>
      <w:r w:rsidR="006B64B3">
        <w:rPr>
          <w:sz w:val="28"/>
          <w:szCs w:val="28"/>
          <w:lang w:val="en-US"/>
        </w:rPr>
        <w:instrText>language</w:instrText>
      </w:r>
      <w:r w:rsidR="006B64B3" w:rsidRPr="006B64B3">
        <w:rPr>
          <w:sz w:val="28"/>
          <w:szCs w:val="28"/>
        </w:rPr>
        <w:instrText>/</w:instrText>
      </w:r>
      <w:r w:rsidR="006B64B3">
        <w:rPr>
          <w:sz w:val="28"/>
          <w:szCs w:val="28"/>
          <w:lang w:val="en-US"/>
        </w:rPr>
        <w:instrText>schema</w:instrText>
      </w:r>
      <w:r w:rsidR="006B64B3" w:rsidRPr="006B64B3">
        <w:rPr>
          <w:sz w:val="28"/>
          <w:szCs w:val="28"/>
        </w:rPr>
        <w:instrText>/</w:instrText>
      </w:r>
      <w:r w:rsidR="006B64B3">
        <w:rPr>
          <w:sz w:val="28"/>
          <w:szCs w:val="28"/>
          <w:lang w:val="en-US"/>
        </w:rPr>
        <w:instrText>raw</w:instrText>
      </w:r>
      <w:r w:rsidR="006B64B3" w:rsidRPr="006B64B3">
        <w:rPr>
          <w:sz w:val="28"/>
          <w:szCs w:val="28"/>
        </w:rPr>
        <w:instrText>/</w:instrText>
      </w:r>
      <w:r w:rsidR="006B64B3">
        <w:rPr>
          <w:sz w:val="28"/>
          <w:szCs w:val="28"/>
          <w:lang w:val="en-US"/>
        </w:rPr>
        <w:instrText>master</w:instrText>
      </w:r>
      <w:r w:rsidR="006B64B3" w:rsidRPr="006B64B3">
        <w:rPr>
          <w:sz w:val="28"/>
          <w:szCs w:val="28"/>
        </w:rPr>
        <w:instrText>/</w:instrText>
      </w:r>
      <w:r w:rsidR="006B64B3">
        <w:rPr>
          <w:sz w:val="28"/>
          <w:szCs w:val="28"/>
          <w:lang w:val="en-US"/>
        </w:rPr>
        <w:instrText>csl</w:instrText>
      </w:r>
      <w:r w:rsidR="006B64B3" w:rsidRPr="006B64B3">
        <w:rPr>
          <w:sz w:val="28"/>
          <w:szCs w:val="28"/>
        </w:rPr>
        <w:instrText>-</w:instrText>
      </w:r>
      <w:r w:rsidR="006B64B3">
        <w:rPr>
          <w:sz w:val="28"/>
          <w:szCs w:val="28"/>
          <w:lang w:val="en-US"/>
        </w:rPr>
        <w:instrText>citation</w:instrText>
      </w:r>
      <w:r w:rsidR="006B64B3" w:rsidRPr="006B64B3">
        <w:rPr>
          <w:sz w:val="28"/>
          <w:szCs w:val="28"/>
        </w:rPr>
        <w:instrText>.</w:instrText>
      </w:r>
      <w:r w:rsidR="006B64B3">
        <w:rPr>
          <w:sz w:val="28"/>
          <w:szCs w:val="28"/>
          <w:lang w:val="en-US"/>
        </w:rPr>
        <w:instrText>json</w:instrText>
      </w:r>
      <w:r w:rsidR="006B64B3" w:rsidRPr="006B64B3">
        <w:rPr>
          <w:sz w:val="28"/>
          <w:szCs w:val="28"/>
        </w:rPr>
        <w:instrText>"}</w:instrText>
      </w:r>
      <w:r w:rsidR="00915312">
        <w:rPr>
          <w:sz w:val="28"/>
          <w:szCs w:val="28"/>
          <w:lang w:val="en-US"/>
        </w:rPr>
        <w:fldChar w:fldCharType="separate"/>
      </w:r>
      <w:r w:rsidR="006B64B3" w:rsidRPr="006B64B3">
        <w:rPr>
          <w:noProof/>
          <w:sz w:val="28"/>
          <w:szCs w:val="28"/>
        </w:rPr>
        <w:t>[210]</w:t>
      </w:r>
      <w:r w:rsidR="00915312">
        <w:rPr>
          <w:sz w:val="28"/>
          <w:szCs w:val="28"/>
          <w:lang w:val="en-US"/>
        </w:rPr>
        <w:fldChar w:fldCharType="end"/>
      </w:r>
      <w:r w:rsidRPr="00433EAE">
        <w:rPr>
          <w:sz w:val="28"/>
          <w:szCs w:val="28"/>
        </w:rPr>
        <w:t xml:space="preserve">. </w:t>
      </w:r>
    </w:p>
    <w:p w14:paraId="2AC52A88" w14:textId="36A228B7" w:rsidR="00AC6617" w:rsidRPr="0003626B" w:rsidRDefault="00AC6617" w:rsidP="00AC6617">
      <w:pPr>
        <w:jc w:val="both"/>
        <w:rPr>
          <w:color w:val="FF0000"/>
          <w:sz w:val="28"/>
          <w:szCs w:val="28"/>
        </w:rPr>
      </w:pPr>
      <w:r w:rsidRPr="00433EAE">
        <w:rPr>
          <w:sz w:val="28"/>
          <w:szCs w:val="28"/>
        </w:rPr>
        <w:t>2.</w:t>
      </w:r>
      <w:r w:rsidRPr="00433EAE">
        <w:rPr>
          <w:color w:val="FF0000"/>
          <w:sz w:val="28"/>
          <w:szCs w:val="28"/>
        </w:rPr>
        <w:tab/>
      </w:r>
      <w:r w:rsidR="00F76746" w:rsidRPr="00433EAE">
        <w:rPr>
          <w:color w:val="FF0000"/>
          <w:sz w:val="28"/>
          <w:szCs w:val="28"/>
        </w:rPr>
        <w:t xml:space="preserve"> </w:t>
      </w:r>
      <w:r w:rsidR="00ED6CC7" w:rsidRPr="00915312">
        <w:rPr>
          <w:sz w:val="28"/>
          <w:szCs w:val="28"/>
        </w:rPr>
        <w:t xml:space="preserve">Визуальная шкала EQ-VAS </w:t>
      </w:r>
      <w:r w:rsidR="00A036C2">
        <w:rPr>
          <w:sz w:val="28"/>
          <w:szCs w:val="28"/>
        </w:rPr>
        <w:t xml:space="preserve">- </w:t>
      </w:r>
      <w:r w:rsidR="00915312" w:rsidRPr="00915312">
        <w:rPr>
          <w:sz w:val="28"/>
          <w:szCs w:val="28"/>
        </w:rPr>
        <w:t xml:space="preserve">самооценка здоровья </w:t>
      </w:r>
      <w:r w:rsidR="00915312">
        <w:rPr>
          <w:sz w:val="28"/>
          <w:szCs w:val="28"/>
        </w:rPr>
        <w:t>по шкале от 0 до 100 </w:t>
      </w:r>
      <w:r w:rsidR="00915312" w:rsidRPr="00915312">
        <w:rPr>
          <w:sz w:val="28"/>
          <w:szCs w:val="28"/>
        </w:rPr>
        <w:t>мм</w:t>
      </w:r>
      <w:r w:rsidRPr="00AC6617">
        <w:rPr>
          <w:color w:val="FF0000"/>
          <w:sz w:val="28"/>
          <w:szCs w:val="28"/>
        </w:rPr>
        <w:t>,</w:t>
      </w:r>
      <w:r w:rsidR="00212D5B">
        <w:rPr>
          <w:color w:val="FF0000"/>
          <w:sz w:val="28"/>
          <w:szCs w:val="28"/>
        </w:rPr>
        <w:t xml:space="preserve"> </w:t>
      </w:r>
      <w:r w:rsidR="00212D5B" w:rsidRPr="00591C14">
        <w:rPr>
          <w:sz w:val="28"/>
          <w:szCs w:val="28"/>
        </w:rPr>
        <w:t>методология подробно описана в</w:t>
      </w:r>
      <w:r w:rsidRPr="00591C14">
        <w:rPr>
          <w:sz w:val="28"/>
          <w:szCs w:val="28"/>
        </w:rPr>
        <w:t xml:space="preserve"> </w:t>
      </w:r>
      <w:r w:rsidR="00212D5B" w:rsidRPr="00591C14">
        <w:rPr>
          <w:sz w:val="28"/>
          <w:szCs w:val="28"/>
        </w:rPr>
        <w:t xml:space="preserve">Feng, Yan et al. </w:t>
      </w:r>
      <w:r w:rsidR="00212D5B" w:rsidRPr="00591C14">
        <w:rPr>
          <w:sz w:val="28"/>
          <w:szCs w:val="28"/>
          <w:lang w:val="en-US"/>
        </w:rPr>
        <w:t xml:space="preserve">“Assessing the performance of the EQ-VAS in the NHS PROMs programme.” </w:t>
      </w:r>
      <w:r w:rsidR="00212D5B" w:rsidRPr="00591C14">
        <w:rPr>
          <w:sz w:val="28"/>
          <w:szCs w:val="28"/>
          <w:lang w:val="en-US"/>
        </w:rPr>
        <w:fldChar w:fldCharType="begin" w:fldLock="1"/>
      </w:r>
      <w:r w:rsidR="006B64B3">
        <w:rPr>
          <w:sz w:val="28"/>
          <w:szCs w:val="28"/>
          <w:lang w:val="en-US"/>
        </w:rPr>
        <w:instrText>ADDIN CSL_CITATION {"citationItems":[{"id":"ITEM-1","itemData":{"DOI":"10.1007/s11136-013-0537-z","ISSN":"09629343","PMID":"24081873","abstract":"Objectives: The study aims to increase knowledge about the performance of the EuroQol-visual analogue scales (EQ-VAS) in the UK NHS patient-reported outcome measures (PROMs) programme, which covers groin hernia, hip and knee replacement and varicose vein surgery, and make suggestions for improved collection, coding and analysis of data. Methods: Four hundred scanned images of matched before-and-after EQ-VAS PROMs responses were selected at random. These were classified according to the different ways in which they were completed. Patient-level PROMs programme data linked to Hospital Episode Statistics for all patients from April 2009 to February 2011 were used to analyse the relationship between the EQ-VAS and the EQ-5D profile, index-weighted profile and condition-specific instruments. The linked PROMs and HES data comprise 331,951 anonymised patient records. Results: A large majority (95 %) of EQ-VAS responses were completed in an unambiguous way, but only a minority (45 %) conformed strictly to the instructions given, posing challenges for data coding. The EQ-VAS data have a predictable and consistent relationship with the EQ-5D profile, although the correlations</w:instrText>
      </w:r>
      <w:r w:rsidR="006B64B3" w:rsidRPr="009B0050">
        <w:rPr>
          <w:sz w:val="28"/>
          <w:szCs w:val="28"/>
        </w:rPr>
        <w:instrText xml:space="preserve"> </w:instrText>
      </w:r>
      <w:r w:rsidR="006B64B3">
        <w:rPr>
          <w:sz w:val="28"/>
          <w:szCs w:val="28"/>
          <w:lang w:val="en-US"/>
        </w:rPr>
        <w:instrText>between</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EQ</w:instrText>
      </w:r>
      <w:r w:rsidR="006B64B3" w:rsidRPr="009B0050">
        <w:rPr>
          <w:sz w:val="28"/>
          <w:szCs w:val="28"/>
        </w:rPr>
        <w:instrText>-</w:instrText>
      </w:r>
      <w:r w:rsidR="006B64B3">
        <w:rPr>
          <w:sz w:val="28"/>
          <w:szCs w:val="28"/>
          <w:lang w:val="en-US"/>
        </w:rPr>
        <w:instrText>VAS</w:instrText>
      </w:r>
      <w:r w:rsidR="006B64B3" w:rsidRPr="009B0050">
        <w:rPr>
          <w:sz w:val="28"/>
          <w:szCs w:val="28"/>
        </w:rPr>
        <w:instrText xml:space="preserve"> </w:instrText>
      </w:r>
      <w:r w:rsidR="006B64B3">
        <w:rPr>
          <w:sz w:val="28"/>
          <w:szCs w:val="28"/>
          <w:lang w:val="en-US"/>
        </w:rPr>
        <w:instrText>and</w:instrText>
      </w:r>
      <w:r w:rsidR="006B64B3" w:rsidRPr="009B0050">
        <w:rPr>
          <w:sz w:val="28"/>
          <w:szCs w:val="28"/>
        </w:rPr>
        <w:instrText xml:space="preserve"> </w:instrText>
      </w:r>
      <w:r w:rsidR="006B64B3">
        <w:rPr>
          <w:sz w:val="28"/>
          <w:szCs w:val="28"/>
          <w:lang w:val="en-US"/>
        </w:rPr>
        <w:instrText>other</w:instrText>
      </w:r>
      <w:r w:rsidR="006B64B3" w:rsidRPr="009B0050">
        <w:rPr>
          <w:sz w:val="28"/>
          <w:szCs w:val="28"/>
        </w:rPr>
        <w:instrText xml:space="preserve"> </w:instrText>
      </w:r>
      <w:r w:rsidR="006B64B3">
        <w:rPr>
          <w:sz w:val="28"/>
          <w:szCs w:val="28"/>
          <w:lang w:val="en-US"/>
        </w:rPr>
        <w:instrText>measures</w:instrText>
      </w:r>
      <w:r w:rsidR="006B64B3" w:rsidRPr="009B0050">
        <w:rPr>
          <w:sz w:val="28"/>
          <w:szCs w:val="28"/>
        </w:rPr>
        <w:instrText xml:space="preserve"> </w:instrText>
      </w:r>
      <w:r w:rsidR="006B64B3">
        <w:rPr>
          <w:sz w:val="28"/>
          <w:szCs w:val="28"/>
          <w:lang w:val="en-US"/>
        </w:rPr>
        <w:instrText>of</w:instrText>
      </w:r>
      <w:r w:rsidR="006B64B3" w:rsidRPr="009B0050">
        <w:rPr>
          <w:sz w:val="28"/>
          <w:szCs w:val="28"/>
        </w:rPr>
        <w:instrText xml:space="preserve"> </w:instrText>
      </w:r>
      <w:r w:rsidR="006B64B3">
        <w:rPr>
          <w:sz w:val="28"/>
          <w:szCs w:val="28"/>
          <w:lang w:val="en-US"/>
        </w:rPr>
        <w:instrText>patient</w:instrText>
      </w:r>
      <w:r w:rsidR="006B64B3" w:rsidRPr="009B0050">
        <w:rPr>
          <w:sz w:val="28"/>
          <w:szCs w:val="28"/>
        </w:rPr>
        <w:instrText>-</w:instrText>
      </w:r>
      <w:r w:rsidR="006B64B3">
        <w:rPr>
          <w:sz w:val="28"/>
          <w:szCs w:val="28"/>
          <w:lang w:val="en-US"/>
        </w:rPr>
        <w:instrText>reported</w:instrText>
      </w:r>
      <w:r w:rsidR="006B64B3" w:rsidRPr="009B0050">
        <w:rPr>
          <w:sz w:val="28"/>
          <w:szCs w:val="28"/>
        </w:rPr>
        <w:instrText xml:space="preserve"> </w:instrText>
      </w:r>
      <w:r w:rsidR="006B64B3">
        <w:rPr>
          <w:sz w:val="28"/>
          <w:szCs w:val="28"/>
          <w:lang w:val="en-US"/>
        </w:rPr>
        <w:instrText>health</w:instrText>
      </w:r>
      <w:r w:rsidR="006B64B3" w:rsidRPr="009B0050">
        <w:rPr>
          <w:sz w:val="28"/>
          <w:szCs w:val="28"/>
        </w:rPr>
        <w:instrText xml:space="preserve">, </w:instrText>
      </w:r>
      <w:r w:rsidR="006B64B3">
        <w:rPr>
          <w:sz w:val="28"/>
          <w:szCs w:val="28"/>
          <w:lang w:val="en-US"/>
        </w:rPr>
        <w:instrText>both</w:instrText>
      </w:r>
      <w:r w:rsidR="006B64B3" w:rsidRPr="009B0050">
        <w:rPr>
          <w:sz w:val="28"/>
          <w:szCs w:val="28"/>
        </w:rPr>
        <w:instrText xml:space="preserve"> </w:instrText>
      </w:r>
      <w:r w:rsidR="006B64B3">
        <w:rPr>
          <w:sz w:val="28"/>
          <w:szCs w:val="28"/>
          <w:lang w:val="en-US"/>
        </w:rPr>
        <w:instrText>before</w:instrText>
      </w:r>
      <w:r w:rsidR="006B64B3" w:rsidRPr="009B0050">
        <w:rPr>
          <w:sz w:val="28"/>
          <w:szCs w:val="28"/>
        </w:rPr>
        <w:instrText xml:space="preserve"> </w:instrText>
      </w:r>
      <w:r w:rsidR="006B64B3">
        <w:rPr>
          <w:sz w:val="28"/>
          <w:szCs w:val="28"/>
          <w:lang w:val="en-US"/>
        </w:rPr>
        <w:instrText>and</w:instrText>
      </w:r>
      <w:r w:rsidR="006B64B3" w:rsidRPr="009B0050">
        <w:rPr>
          <w:sz w:val="28"/>
          <w:szCs w:val="28"/>
        </w:rPr>
        <w:instrText xml:space="preserve"> </w:instrText>
      </w:r>
      <w:r w:rsidR="006B64B3">
        <w:rPr>
          <w:sz w:val="28"/>
          <w:szCs w:val="28"/>
          <w:lang w:val="en-US"/>
        </w:rPr>
        <w:instrText>after</w:instrText>
      </w:r>
      <w:r w:rsidR="006B64B3" w:rsidRPr="009B0050">
        <w:rPr>
          <w:sz w:val="28"/>
          <w:szCs w:val="28"/>
        </w:rPr>
        <w:instrText xml:space="preserve"> </w:instrText>
      </w:r>
      <w:r w:rsidR="006B64B3">
        <w:rPr>
          <w:sz w:val="28"/>
          <w:szCs w:val="28"/>
          <w:lang w:val="en-US"/>
        </w:rPr>
        <w:instrText>surgery</w:instrText>
      </w:r>
      <w:r w:rsidR="006B64B3" w:rsidRPr="009B0050">
        <w:rPr>
          <w:sz w:val="28"/>
          <w:szCs w:val="28"/>
        </w:rPr>
        <w:instrText xml:space="preserve"> </w:instrText>
      </w:r>
      <w:r w:rsidR="006B64B3">
        <w:rPr>
          <w:sz w:val="28"/>
          <w:szCs w:val="28"/>
          <w:lang w:val="en-US"/>
        </w:rPr>
        <w:instrText>and</w:instrText>
      </w:r>
      <w:r w:rsidR="006B64B3" w:rsidRPr="009B0050">
        <w:rPr>
          <w:sz w:val="28"/>
          <w:szCs w:val="28"/>
        </w:rPr>
        <w:instrText xml:space="preserve"> </w:instrText>
      </w:r>
      <w:r w:rsidR="006B64B3">
        <w:rPr>
          <w:sz w:val="28"/>
          <w:szCs w:val="28"/>
          <w:lang w:val="en-US"/>
        </w:rPr>
        <w:instrText>in</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change</w:instrText>
      </w:r>
      <w:r w:rsidR="006B64B3" w:rsidRPr="009B0050">
        <w:rPr>
          <w:sz w:val="28"/>
          <w:szCs w:val="28"/>
        </w:rPr>
        <w:instrText xml:space="preserve"> </w:instrText>
      </w:r>
      <w:r w:rsidR="006B64B3">
        <w:rPr>
          <w:sz w:val="28"/>
          <w:szCs w:val="28"/>
          <w:lang w:val="en-US"/>
        </w:rPr>
        <w:instrText>between</w:instrText>
      </w:r>
      <w:r w:rsidR="006B64B3" w:rsidRPr="009B0050">
        <w:rPr>
          <w:sz w:val="28"/>
          <w:szCs w:val="28"/>
        </w:rPr>
        <w:instrText xml:space="preserve"> </w:instrText>
      </w:r>
      <w:r w:rsidR="006B64B3">
        <w:rPr>
          <w:sz w:val="28"/>
          <w:szCs w:val="28"/>
          <w:lang w:val="en-US"/>
        </w:rPr>
        <w:instrText>them</w:instrText>
      </w:r>
      <w:r w:rsidR="006B64B3" w:rsidRPr="009B0050">
        <w:rPr>
          <w:sz w:val="28"/>
          <w:szCs w:val="28"/>
        </w:rPr>
        <w:instrText xml:space="preserve">, </w:instrText>
      </w:r>
      <w:r w:rsidR="006B64B3">
        <w:rPr>
          <w:sz w:val="28"/>
          <w:szCs w:val="28"/>
          <w:lang w:val="en-US"/>
        </w:rPr>
        <w:instrText>are</w:instrText>
      </w:r>
      <w:r w:rsidR="006B64B3" w:rsidRPr="009B0050">
        <w:rPr>
          <w:sz w:val="28"/>
          <w:szCs w:val="28"/>
        </w:rPr>
        <w:instrText xml:space="preserve"> </w:instrText>
      </w:r>
      <w:r w:rsidR="006B64B3">
        <w:rPr>
          <w:sz w:val="28"/>
          <w:szCs w:val="28"/>
          <w:lang w:val="en-US"/>
        </w:rPr>
        <w:instrText>weak</w:instrText>
      </w:r>
      <w:r w:rsidR="006B64B3" w:rsidRPr="009B0050">
        <w:rPr>
          <w:sz w:val="28"/>
          <w:szCs w:val="28"/>
        </w:rPr>
        <w:instrText xml:space="preserve">. </w:instrText>
      </w:r>
      <w:r w:rsidR="006B64B3">
        <w:rPr>
          <w:sz w:val="28"/>
          <w:szCs w:val="28"/>
          <w:lang w:val="en-US"/>
        </w:rPr>
        <w:instrText>Conclusions</w:instrText>
      </w:r>
      <w:r w:rsidR="006B64B3" w:rsidRPr="009B0050">
        <w:rPr>
          <w:sz w:val="28"/>
          <w:szCs w:val="28"/>
        </w:rPr>
        <w:instrText xml:space="preserve">: </w:instrText>
      </w:r>
      <w:r w:rsidR="006B64B3">
        <w:rPr>
          <w:sz w:val="28"/>
          <w:szCs w:val="28"/>
          <w:lang w:val="en-US"/>
        </w:rPr>
        <w:instrText>EQ</w:instrText>
      </w:r>
      <w:r w:rsidR="006B64B3" w:rsidRPr="009B0050">
        <w:rPr>
          <w:sz w:val="28"/>
          <w:szCs w:val="28"/>
        </w:rPr>
        <w:instrText>-</w:instrText>
      </w:r>
      <w:r w:rsidR="006B64B3">
        <w:rPr>
          <w:sz w:val="28"/>
          <w:szCs w:val="28"/>
          <w:lang w:val="en-US"/>
        </w:rPr>
        <w:instrText>VAS</w:instrText>
      </w:r>
      <w:r w:rsidR="006B64B3" w:rsidRPr="009B0050">
        <w:rPr>
          <w:sz w:val="28"/>
          <w:szCs w:val="28"/>
        </w:rPr>
        <w:instrText xml:space="preserve"> </w:instrText>
      </w:r>
      <w:r w:rsidR="006B64B3">
        <w:rPr>
          <w:sz w:val="28"/>
          <w:szCs w:val="28"/>
          <w:lang w:val="en-US"/>
        </w:rPr>
        <w:instrText>data</w:instrText>
      </w:r>
      <w:r w:rsidR="006B64B3" w:rsidRPr="009B0050">
        <w:rPr>
          <w:sz w:val="28"/>
          <w:szCs w:val="28"/>
        </w:rPr>
        <w:instrText xml:space="preserve"> </w:instrText>
      </w:r>
      <w:r w:rsidR="006B64B3">
        <w:rPr>
          <w:sz w:val="28"/>
          <w:szCs w:val="28"/>
          <w:lang w:val="en-US"/>
        </w:rPr>
        <w:instrText>might</w:instrText>
      </w:r>
      <w:r w:rsidR="006B64B3" w:rsidRPr="009B0050">
        <w:rPr>
          <w:sz w:val="28"/>
          <w:szCs w:val="28"/>
        </w:rPr>
        <w:instrText xml:space="preserve"> </w:instrText>
      </w:r>
      <w:r w:rsidR="006B64B3">
        <w:rPr>
          <w:sz w:val="28"/>
          <w:szCs w:val="28"/>
          <w:lang w:val="en-US"/>
        </w:rPr>
        <w:instrText>be</w:instrText>
      </w:r>
      <w:r w:rsidR="006B64B3" w:rsidRPr="009B0050">
        <w:rPr>
          <w:sz w:val="28"/>
          <w:szCs w:val="28"/>
        </w:rPr>
        <w:instrText xml:space="preserve"> </w:instrText>
      </w:r>
      <w:r w:rsidR="006B64B3">
        <w:rPr>
          <w:sz w:val="28"/>
          <w:szCs w:val="28"/>
          <w:lang w:val="en-US"/>
        </w:rPr>
        <w:instrText>improved</w:instrText>
      </w:r>
      <w:r w:rsidR="006B64B3" w:rsidRPr="009B0050">
        <w:rPr>
          <w:sz w:val="28"/>
          <w:szCs w:val="28"/>
        </w:rPr>
        <w:instrText xml:space="preserve"> </w:instrText>
      </w:r>
      <w:r w:rsidR="006B64B3">
        <w:rPr>
          <w:sz w:val="28"/>
          <w:szCs w:val="28"/>
          <w:lang w:val="en-US"/>
        </w:rPr>
        <w:instrText>by</w:instrText>
      </w:r>
      <w:r w:rsidR="006B64B3" w:rsidRPr="009B0050">
        <w:rPr>
          <w:sz w:val="28"/>
          <w:szCs w:val="28"/>
        </w:rPr>
        <w:instrText xml:space="preserve"> </w:instrText>
      </w:r>
      <w:r w:rsidR="006B64B3">
        <w:rPr>
          <w:sz w:val="28"/>
          <w:szCs w:val="28"/>
          <w:lang w:val="en-US"/>
        </w:rPr>
        <w:instrText>providing</w:instrText>
      </w:r>
      <w:r w:rsidR="006B64B3" w:rsidRPr="009B0050">
        <w:rPr>
          <w:sz w:val="28"/>
          <w:szCs w:val="28"/>
        </w:rPr>
        <w:instrText xml:space="preserve"> </w:instrText>
      </w:r>
      <w:r w:rsidR="006B64B3">
        <w:rPr>
          <w:sz w:val="28"/>
          <w:szCs w:val="28"/>
          <w:lang w:val="en-US"/>
        </w:rPr>
        <w:instrText>better</w:instrText>
      </w:r>
      <w:r w:rsidR="006B64B3" w:rsidRPr="009B0050">
        <w:rPr>
          <w:sz w:val="28"/>
          <w:szCs w:val="28"/>
        </w:rPr>
        <w:instrText xml:space="preserve"> </w:instrText>
      </w:r>
      <w:r w:rsidR="006B64B3">
        <w:rPr>
          <w:sz w:val="28"/>
          <w:szCs w:val="28"/>
          <w:lang w:val="en-US"/>
        </w:rPr>
        <w:instrText>guidance</w:instrText>
      </w:r>
      <w:r w:rsidR="006B64B3" w:rsidRPr="009B0050">
        <w:rPr>
          <w:sz w:val="28"/>
          <w:szCs w:val="28"/>
        </w:rPr>
        <w:instrText xml:space="preserve"> </w:instrText>
      </w:r>
      <w:r w:rsidR="006B64B3">
        <w:rPr>
          <w:sz w:val="28"/>
          <w:szCs w:val="28"/>
          <w:lang w:val="en-US"/>
        </w:rPr>
        <w:instrText>on</w:instrText>
      </w:r>
      <w:r w:rsidR="006B64B3" w:rsidRPr="009B0050">
        <w:rPr>
          <w:sz w:val="28"/>
          <w:szCs w:val="28"/>
        </w:rPr>
        <w:instrText xml:space="preserve"> </w:instrText>
      </w:r>
      <w:r w:rsidR="006B64B3">
        <w:rPr>
          <w:sz w:val="28"/>
          <w:szCs w:val="28"/>
          <w:lang w:val="en-US"/>
        </w:rPr>
        <w:instrText>collection</w:instrText>
      </w:r>
      <w:r w:rsidR="006B64B3" w:rsidRPr="009B0050">
        <w:rPr>
          <w:sz w:val="28"/>
          <w:szCs w:val="28"/>
        </w:rPr>
        <w:instrText xml:space="preserve"> </w:instrText>
      </w:r>
      <w:r w:rsidR="006B64B3">
        <w:rPr>
          <w:sz w:val="28"/>
          <w:szCs w:val="28"/>
          <w:lang w:val="en-US"/>
        </w:rPr>
        <w:instrText>and</w:instrText>
      </w:r>
      <w:r w:rsidR="006B64B3" w:rsidRPr="009B0050">
        <w:rPr>
          <w:sz w:val="28"/>
          <w:szCs w:val="28"/>
        </w:rPr>
        <w:instrText xml:space="preserve"> </w:instrText>
      </w:r>
      <w:r w:rsidR="006B64B3">
        <w:rPr>
          <w:sz w:val="28"/>
          <w:szCs w:val="28"/>
          <w:lang w:val="en-US"/>
        </w:rPr>
        <w:instrText>coding</w:instrText>
      </w:r>
      <w:r w:rsidR="006B64B3" w:rsidRPr="009B0050">
        <w:rPr>
          <w:sz w:val="28"/>
          <w:szCs w:val="28"/>
        </w:rPr>
        <w:instrText xml:space="preserve">. </w:instrText>
      </w:r>
      <w:r w:rsidR="006B64B3">
        <w:rPr>
          <w:sz w:val="28"/>
          <w:szCs w:val="28"/>
          <w:lang w:val="en-US"/>
        </w:rPr>
        <w:instrText>It</w:instrText>
      </w:r>
      <w:r w:rsidR="006B64B3" w:rsidRPr="009B0050">
        <w:rPr>
          <w:sz w:val="28"/>
          <w:szCs w:val="28"/>
        </w:rPr>
        <w:instrText xml:space="preserve"> </w:instrText>
      </w:r>
      <w:r w:rsidR="006B64B3">
        <w:rPr>
          <w:sz w:val="28"/>
          <w:szCs w:val="28"/>
          <w:lang w:val="en-US"/>
        </w:rPr>
        <w:instrText>is</w:instrText>
      </w:r>
      <w:r w:rsidR="006B64B3" w:rsidRPr="009B0050">
        <w:rPr>
          <w:sz w:val="28"/>
          <w:szCs w:val="28"/>
        </w:rPr>
        <w:instrText xml:space="preserve"> </w:instrText>
      </w:r>
      <w:r w:rsidR="006B64B3">
        <w:rPr>
          <w:sz w:val="28"/>
          <w:szCs w:val="28"/>
          <w:lang w:val="en-US"/>
        </w:rPr>
        <w:instrText>argued</w:instrText>
      </w:r>
      <w:r w:rsidR="006B64B3" w:rsidRPr="009B0050">
        <w:rPr>
          <w:sz w:val="28"/>
          <w:szCs w:val="28"/>
        </w:rPr>
        <w:instrText xml:space="preserve"> </w:instrText>
      </w:r>
      <w:r w:rsidR="006B64B3">
        <w:rPr>
          <w:sz w:val="28"/>
          <w:szCs w:val="28"/>
          <w:lang w:val="en-US"/>
        </w:rPr>
        <w:instrText>that</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observed</w:instrText>
      </w:r>
      <w:r w:rsidR="006B64B3" w:rsidRPr="009B0050">
        <w:rPr>
          <w:sz w:val="28"/>
          <w:szCs w:val="28"/>
        </w:rPr>
        <w:instrText xml:space="preserve"> </w:instrText>
      </w:r>
      <w:r w:rsidR="006B64B3">
        <w:rPr>
          <w:sz w:val="28"/>
          <w:szCs w:val="28"/>
          <w:lang w:val="en-US"/>
        </w:rPr>
        <w:instrText>differences</w:instrText>
      </w:r>
      <w:r w:rsidR="006B64B3" w:rsidRPr="009B0050">
        <w:rPr>
          <w:sz w:val="28"/>
          <w:szCs w:val="28"/>
        </w:rPr>
        <w:instrText xml:space="preserve"> </w:instrText>
      </w:r>
      <w:r w:rsidR="006B64B3">
        <w:rPr>
          <w:sz w:val="28"/>
          <w:szCs w:val="28"/>
          <w:lang w:val="en-US"/>
        </w:rPr>
        <w:instrText>in</w:instrText>
      </w:r>
      <w:r w:rsidR="006B64B3" w:rsidRPr="009B0050">
        <w:rPr>
          <w:sz w:val="28"/>
          <w:szCs w:val="28"/>
        </w:rPr>
        <w:instrText xml:space="preserve"> </w:instrText>
      </w:r>
      <w:r w:rsidR="006B64B3">
        <w:rPr>
          <w:sz w:val="28"/>
          <w:szCs w:val="28"/>
          <w:lang w:val="en-US"/>
        </w:rPr>
        <w:instrText>results</w:instrText>
      </w:r>
      <w:r w:rsidR="006B64B3" w:rsidRPr="009B0050">
        <w:rPr>
          <w:sz w:val="28"/>
          <w:szCs w:val="28"/>
        </w:rPr>
        <w:instrText xml:space="preserve"> </w:instrText>
      </w:r>
      <w:r w:rsidR="006B64B3">
        <w:rPr>
          <w:sz w:val="28"/>
          <w:szCs w:val="28"/>
          <w:lang w:val="en-US"/>
        </w:rPr>
        <w:instrText>from</w:instrText>
      </w:r>
      <w:r w:rsidR="006B64B3" w:rsidRPr="009B0050">
        <w:rPr>
          <w:sz w:val="28"/>
          <w:szCs w:val="28"/>
        </w:rPr>
        <w:instrText xml:space="preserve"> </w:instrText>
      </w:r>
      <w:r w:rsidR="006B64B3">
        <w:rPr>
          <w:sz w:val="28"/>
          <w:szCs w:val="28"/>
          <w:lang w:val="en-US"/>
        </w:rPr>
        <w:instrText>EQ</w:instrText>
      </w:r>
      <w:r w:rsidR="006B64B3" w:rsidRPr="009B0050">
        <w:rPr>
          <w:sz w:val="28"/>
          <w:szCs w:val="28"/>
        </w:rPr>
        <w:instrText>-</w:instrText>
      </w:r>
      <w:r w:rsidR="006B64B3">
        <w:rPr>
          <w:sz w:val="28"/>
          <w:szCs w:val="28"/>
          <w:lang w:val="en-US"/>
        </w:rPr>
        <w:instrText>VAS</w:instrText>
      </w:r>
      <w:r w:rsidR="006B64B3" w:rsidRPr="009B0050">
        <w:rPr>
          <w:sz w:val="28"/>
          <w:szCs w:val="28"/>
        </w:rPr>
        <w:instrText xml:space="preserve"> </w:instrText>
      </w:r>
      <w:r w:rsidR="006B64B3">
        <w:rPr>
          <w:sz w:val="28"/>
          <w:szCs w:val="28"/>
          <w:lang w:val="en-US"/>
        </w:rPr>
        <w:instrText>and</w:instrText>
      </w:r>
      <w:r w:rsidR="006B64B3" w:rsidRPr="009B0050">
        <w:rPr>
          <w:sz w:val="28"/>
          <w:szCs w:val="28"/>
        </w:rPr>
        <w:instrText xml:space="preserve"> </w:instrText>
      </w:r>
      <w:r w:rsidR="006B64B3">
        <w:rPr>
          <w:sz w:val="28"/>
          <w:szCs w:val="28"/>
          <w:lang w:val="en-US"/>
        </w:rPr>
        <w:instrText>other</w:instrText>
      </w:r>
      <w:r w:rsidR="006B64B3" w:rsidRPr="009B0050">
        <w:rPr>
          <w:sz w:val="28"/>
          <w:szCs w:val="28"/>
        </w:rPr>
        <w:instrText xml:space="preserve"> </w:instrText>
      </w:r>
      <w:r w:rsidR="006B64B3">
        <w:rPr>
          <w:sz w:val="28"/>
          <w:szCs w:val="28"/>
          <w:lang w:val="en-US"/>
        </w:rPr>
        <w:instrText>measures</w:instrText>
      </w:r>
      <w:r w:rsidR="006B64B3" w:rsidRPr="009B0050">
        <w:rPr>
          <w:sz w:val="28"/>
          <w:szCs w:val="28"/>
        </w:rPr>
        <w:instrText xml:space="preserve"> </w:instrText>
      </w:r>
      <w:r w:rsidR="006B64B3">
        <w:rPr>
          <w:sz w:val="28"/>
          <w:szCs w:val="28"/>
          <w:lang w:val="en-US"/>
        </w:rPr>
        <w:instrText>of</w:instrText>
      </w:r>
      <w:r w:rsidR="006B64B3" w:rsidRPr="009B0050">
        <w:rPr>
          <w:sz w:val="28"/>
          <w:szCs w:val="28"/>
        </w:rPr>
        <w:instrText xml:space="preserve"> </w:instrText>
      </w:r>
      <w:r w:rsidR="006B64B3">
        <w:rPr>
          <w:sz w:val="28"/>
          <w:szCs w:val="28"/>
          <w:lang w:val="en-US"/>
        </w:rPr>
        <w:instrText>health</w:instrText>
      </w:r>
      <w:r w:rsidR="006B64B3" w:rsidRPr="009B0050">
        <w:rPr>
          <w:sz w:val="28"/>
          <w:szCs w:val="28"/>
        </w:rPr>
        <w:instrText xml:space="preserve"> </w:instrText>
      </w:r>
      <w:r w:rsidR="006B64B3">
        <w:rPr>
          <w:sz w:val="28"/>
          <w:szCs w:val="28"/>
          <w:lang w:val="en-US"/>
        </w:rPr>
        <w:instrText>reflect</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fact</w:instrText>
      </w:r>
      <w:r w:rsidR="006B64B3" w:rsidRPr="009B0050">
        <w:rPr>
          <w:sz w:val="28"/>
          <w:szCs w:val="28"/>
        </w:rPr>
        <w:instrText xml:space="preserve"> </w:instrText>
      </w:r>
      <w:r w:rsidR="006B64B3">
        <w:rPr>
          <w:sz w:val="28"/>
          <w:szCs w:val="28"/>
          <w:lang w:val="en-US"/>
        </w:rPr>
        <w:instrText>that</w:instrText>
      </w:r>
      <w:r w:rsidR="006B64B3" w:rsidRPr="009B0050">
        <w:rPr>
          <w:sz w:val="28"/>
          <w:szCs w:val="28"/>
        </w:rPr>
        <w:instrText xml:space="preserve"> </w:instrText>
      </w:r>
      <w:r w:rsidR="006B64B3">
        <w:rPr>
          <w:sz w:val="28"/>
          <w:szCs w:val="28"/>
          <w:lang w:val="en-US"/>
        </w:rPr>
        <w:instrText>it</w:instrText>
      </w:r>
      <w:r w:rsidR="006B64B3" w:rsidRPr="009B0050">
        <w:rPr>
          <w:sz w:val="28"/>
          <w:szCs w:val="28"/>
        </w:rPr>
        <w:instrText xml:space="preserve"> </w:instrText>
      </w:r>
      <w:r w:rsidR="006B64B3">
        <w:rPr>
          <w:sz w:val="28"/>
          <w:szCs w:val="28"/>
          <w:lang w:val="en-US"/>
        </w:rPr>
        <w:instrText>measures</w:instrText>
      </w:r>
      <w:r w:rsidR="006B64B3" w:rsidRPr="009B0050">
        <w:rPr>
          <w:sz w:val="28"/>
          <w:szCs w:val="28"/>
        </w:rPr>
        <w:instrText xml:space="preserve"> </w:instrText>
      </w:r>
      <w:r w:rsidR="006B64B3">
        <w:rPr>
          <w:sz w:val="28"/>
          <w:szCs w:val="28"/>
          <w:lang w:val="en-US"/>
        </w:rPr>
        <w:instrText>a</w:instrText>
      </w:r>
      <w:r w:rsidR="006B64B3" w:rsidRPr="009B0050">
        <w:rPr>
          <w:sz w:val="28"/>
          <w:szCs w:val="28"/>
        </w:rPr>
        <w:instrText xml:space="preserve"> </w:instrText>
      </w:r>
      <w:r w:rsidR="006B64B3">
        <w:rPr>
          <w:sz w:val="28"/>
          <w:szCs w:val="28"/>
          <w:lang w:val="en-US"/>
        </w:rPr>
        <w:instrText>broader</w:instrText>
      </w:r>
      <w:r w:rsidR="006B64B3" w:rsidRPr="009B0050">
        <w:rPr>
          <w:sz w:val="28"/>
          <w:szCs w:val="28"/>
        </w:rPr>
        <w:instrText xml:space="preserve"> </w:instrText>
      </w:r>
      <w:r w:rsidR="006B64B3">
        <w:rPr>
          <w:sz w:val="28"/>
          <w:szCs w:val="28"/>
          <w:lang w:val="en-US"/>
        </w:rPr>
        <w:instrText>underlying</w:instrText>
      </w:r>
      <w:r w:rsidR="006B64B3" w:rsidRPr="009B0050">
        <w:rPr>
          <w:sz w:val="28"/>
          <w:szCs w:val="28"/>
        </w:rPr>
        <w:instrText xml:space="preserve"> </w:instrText>
      </w:r>
      <w:r w:rsidR="006B64B3">
        <w:rPr>
          <w:sz w:val="28"/>
          <w:szCs w:val="28"/>
          <w:lang w:val="en-US"/>
        </w:rPr>
        <w:instrText>construct</w:instrText>
      </w:r>
      <w:r w:rsidR="006B64B3" w:rsidRPr="009B0050">
        <w:rPr>
          <w:sz w:val="28"/>
          <w:szCs w:val="28"/>
        </w:rPr>
        <w:instrText xml:space="preserve"> </w:instrText>
      </w:r>
      <w:r w:rsidR="006B64B3">
        <w:rPr>
          <w:sz w:val="28"/>
          <w:szCs w:val="28"/>
          <w:lang w:val="en-US"/>
        </w:rPr>
        <w:instrText>of</w:instrText>
      </w:r>
      <w:r w:rsidR="006B64B3" w:rsidRPr="009B0050">
        <w:rPr>
          <w:sz w:val="28"/>
          <w:szCs w:val="28"/>
        </w:rPr>
        <w:instrText xml:space="preserve"> </w:instrText>
      </w:r>
      <w:r w:rsidR="006B64B3">
        <w:rPr>
          <w:sz w:val="28"/>
          <w:szCs w:val="28"/>
          <w:lang w:val="en-US"/>
        </w:rPr>
        <w:instrText>health</w:instrText>
      </w:r>
      <w:r w:rsidR="006B64B3" w:rsidRPr="009B0050">
        <w:rPr>
          <w:sz w:val="28"/>
          <w:szCs w:val="28"/>
        </w:rPr>
        <w:instrText xml:space="preserve">, </w:instrText>
      </w:r>
      <w:r w:rsidR="006B64B3">
        <w:rPr>
          <w:sz w:val="28"/>
          <w:szCs w:val="28"/>
          <w:lang w:val="en-US"/>
        </w:rPr>
        <w:instrText>arguably</w:instrText>
      </w:r>
      <w:r w:rsidR="006B64B3" w:rsidRPr="009B0050">
        <w:rPr>
          <w:sz w:val="28"/>
          <w:szCs w:val="28"/>
        </w:rPr>
        <w:instrText xml:space="preserve"> </w:instrText>
      </w:r>
      <w:r w:rsidR="006B64B3">
        <w:rPr>
          <w:sz w:val="28"/>
          <w:szCs w:val="28"/>
          <w:lang w:val="en-US"/>
        </w:rPr>
        <w:instrText>providing</w:instrText>
      </w:r>
      <w:r w:rsidR="006B64B3" w:rsidRPr="009B0050">
        <w:rPr>
          <w:sz w:val="28"/>
          <w:szCs w:val="28"/>
        </w:rPr>
        <w:instrText xml:space="preserve"> </w:instrText>
      </w:r>
      <w:r w:rsidR="006B64B3">
        <w:rPr>
          <w:sz w:val="28"/>
          <w:szCs w:val="28"/>
          <w:lang w:val="en-US"/>
        </w:rPr>
        <w:instrText>a</w:instrText>
      </w:r>
      <w:r w:rsidR="006B64B3" w:rsidRPr="009B0050">
        <w:rPr>
          <w:sz w:val="28"/>
          <w:szCs w:val="28"/>
        </w:rPr>
        <w:instrText xml:space="preserve"> </w:instrText>
      </w:r>
      <w:r w:rsidR="006B64B3">
        <w:rPr>
          <w:sz w:val="28"/>
          <w:szCs w:val="28"/>
          <w:lang w:val="en-US"/>
        </w:rPr>
        <w:instrText>means</w:instrText>
      </w:r>
      <w:r w:rsidR="006B64B3" w:rsidRPr="009B0050">
        <w:rPr>
          <w:sz w:val="28"/>
          <w:szCs w:val="28"/>
        </w:rPr>
        <w:instrText xml:space="preserve"> </w:instrText>
      </w:r>
      <w:r w:rsidR="006B64B3">
        <w:rPr>
          <w:sz w:val="28"/>
          <w:szCs w:val="28"/>
          <w:lang w:val="en-US"/>
        </w:rPr>
        <w:instrText>of</w:instrText>
      </w:r>
      <w:r w:rsidR="006B64B3" w:rsidRPr="009B0050">
        <w:rPr>
          <w:sz w:val="28"/>
          <w:szCs w:val="28"/>
        </w:rPr>
        <w:instrText xml:space="preserve"> </w:instrText>
      </w:r>
      <w:r w:rsidR="006B64B3">
        <w:rPr>
          <w:sz w:val="28"/>
          <w:szCs w:val="28"/>
          <w:lang w:val="en-US"/>
        </w:rPr>
        <w:instrText>summarising</w:instrText>
      </w:r>
      <w:r w:rsidR="006B64B3" w:rsidRPr="009B0050">
        <w:rPr>
          <w:sz w:val="28"/>
          <w:szCs w:val="28"/>
        </w:rPr>
        <w:instrText xml:space="preserve"> </w:instrText>
      </w:r>
      <w:r w:rsidR="006B64B3">
        <w:rPr>
          <w:sz w:val="28"/>
          <w:szCs w:val="28"/>
          <w:lang w:val="en-US"/>
        </w:rPr>
        <w:instrText>overall</w:instrText>
      </w:r>
      <w:r w:rsidR="006B64B3" w:rsidRPr="009B0050">
        <w:rPr>
          <w:sz w:val="28"/>
          <w:szCs w:val="28"/>
        </w:rPr>
        <w:instrText xml:space="preserve"> </w:instrText>
      </w:r>
      <w:r w:rsidR="006B64B3">
        <w:rPr>
          <w:sz w:val="28"/>
          <w:szCs w:val="28"/>
          <w:lang w:val="en-US"/>
        </w:rPr>
        <w:instrText>health</w:instrText>
      </w:r>
      <w:r w:rsidR="006B64B3" w:rsidRPr="009B0050">
        <w:rPr>
          <w:sz w:val="28"/>
          <w:szCs w:val="28"/>
        </w:rPr>
        <w:instrText xml:space="preserve"> </w:instrText>
      </w:r>
      <w:r w:rsidR="006B64B3">
        <w:rPr>
          <w:sz w:val="28"/>
          <w:szCs w:val="28"/>
          <w:lang w:val="en-US"/>
        </w:rPr>
        <w:instrText>that</w:instrText>
      </w:r>
      <w:r w:rsidR="006B64B3" w:rsidRPr="009B0050">
        <w:rPr>
          <w:sz w:val="28"/>
          <w:szCs w:val="28"/>
        </w:rPr>
        <w:instrText xml:space="preserve"> </w:instrText>
      </w:r>
      <w:r w:rsidR="006B64B3">
        <w:rPr>
          <w:sz w:val="28"/>
          <w:szCs w:val="28"/>
          <w:lang w:val="en-US"/>
        </w:rPr>
        <w:instrText>is</w:instrText>
      </w:r>
      <w:r w:rsidR="006B64B3" w:rsidRPr="009B0050">
        <w:rPr>
          <w:sz w:val="28"/>
          <w:szCs w:val="28"/>
        </w:rPr>
        <w:instrText xml:space="preserve"> </w:instrText>
      </w:r>
      <w:r w:rsidR="006B64B3">
        <w:rPr>
          <w:sz w:val="28"/>
          <w:szCs w:val="28"/>
          <w:lang w:val="en-US"/>
        </w:rPr>
        <w:instrText>closer</w:instrText>
      </w:r>
      <w:r w:rsidR="006B64B3" w:rsidRPr="009B0050">
        <w:rPr>
          <w:sz w:val="28"/>
          <w:szCs w:val="28"/>
        </w:rPr>
        <w:instrText xml:space="preserve"> </w:instrText>
      </w:r>
      <w:r w:rsidR="006B64B3">
        <w:rPr>
          <w:sz w:val="28"/>
          <w:szCs w:val="28"/>
          <w:lang w:val="en-US"/>
        </w:rPr>
        <w:instrText>to</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patient</w:instrText>
      </w:r>
      <w:r w:rsidR="006B64B3" w:rsidRPr="009B0050">
        <w:rPr>
          <w:sz w:val="28"/>
          <w:szCs w:val="28"/>
        </w:rPr>
        <w:instrText>'</w:instrText>
      </w:r>
      <w:r w:rsidR="006B64B3">
        <w:rPr>
          <w:sz w:val="28"/>
          <w:szCs w:val="28"/>
          <w:lang w:val="en-US"/>
        </w:rPr>
        <w:instrText>s</w:instrText>
      </w:r>
      <w:r w:rsidR="006B64B3" w:rsidRPr="009B0050">
        <w:rPr>
          <w:sz w:val="28"/>
          <w:szCs w:val="28"/>
        </w:rPr>
        <w:instrText xml:space="preserve"> </w:instrText>
      </w:r>
      <w:r w:rsidR="006B64B3">
        <w:rPr>
          <w:sz w:val="28"/>
          <w:szCs w:val="28"/>
          <w:lang w:val="en-US"/>
        </w:rPr>
        <w:instrText>perspective</w:instrText>
      </w:r>
      <w:r w:rsidR="006B64B3" w:rsidRPr="009B0050">
        <w:rPr>
          <w:sz w:val="28"/>
          <w:szCs w:val="28"/>
        </w:rPr>
        <w:instrText xml:space="preserve">. © 2013 </w:instrText>
      </w:r>
      <w:r w:rsidR="006B64B3">
        <w:rPr>
          <w:sz w:val="28"/>
          <w:szCs w:val="28"/>
          <w:lang w:val="en-US"/>
        </w:rPr>
        <w:instrText>Springer</w:instrText>
      </w:r>
      <w:r w:rsidR="006B64B3" w:rsidRPr="009B0050">
        <w:rPr>
          <w:sz w:val="28"/>
          <w:szCs w:val="28"/>
        </w:rPr>
        <w:instrText xml:space="preserve"> </w:instrText>
      </w:r>
      <w:r w:rsidR="006B64B3">
        <w:rPr>
          <w:sz w:val="28"/>
          <w:szCs w:val="28"/>
          <w:lang w:val="en-US"/>
        </w:rPr>
        <w:instrText>Science</w:instrText>
      </w:r>
      <w:r w:rsidR="006B64B3" w:rsidRPr="009B0050">
        <w:rPr>
          <w:sz w:val="28"/>
          <w:szCs w:val="28"/>
        </w:rPr>
        <w:instrText>+</w:instrText>
      </w:r>
      <w:r w:rsidR="006B64B3">
        <w:rPr>
          <w:sz w:val="28"/>
          <w:szCs w:val="28"/>
          <w:lang w:val="en-US"/>
        </w:rPr>
        <w:instrText>Business</w:instrText>
      </w:r>
      <w:r w:rsidR="006B64B3" w:rsidRPr="009B0050">
        <w:rPr>
          <w:sz w:val="28"/>
          <w:szCs w:val="28"/>
        </w:rPr>
        <w:instrText xml:space="preserve"> </w:instrText>
      </w:r>
      <w:r w:rsidR="006B64B3">
        <w:rPr>
          <w:sz w:val="28"/>
          <w:szCs w:val="28"/>
          <w:lang w:val="en-US"/>
        </w:rPr>
        <w:instrText>Media</w:instrText>
      </w:r>
      <w:r w:rsidR="006B64B3" w:rsidRPr="009B0050">
        <w:rPr>
          <w:sz w:val="28"/>
          <w:szCs w:val="28"/>
        </w:rPr>
        <w:instrText xml:space="preserve"> </w:instrText>
      </w:r>
      <w:r w:rsidR="006B64B3">
        <w:rPr>
          <w:sz w:val="28"/>
          <w:szCs w:val="28"/>
          <w:lang w:val="en-US"/>
        </w:rPr>
        <w:instrText>Dordrecht</w:instrText>
      </w:r>
      <w:r w:rsidR="006B64B3" w:rsidRPr="009B0050">
        <w:rPr>
          <w:sz w:val="28"/>
          <w:szCs w:val="28"/>
        </w:rPr>
        <w:instrText>.","</w:instrText>
      </w:r>
      <w:r w:rsidR="006B64B3">
        <w:rPr>
          <w:sz w:val="28"/>
          <w:szCs w:val="28"/>
          <w:lang w:val="en-US"/>
        </w:rPr>
        <w:instrText>author</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Feng</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Yan</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Parkin</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David</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family</w:instrText>
      </w:r>
      <w:r w:rsidR="006B64B3" w:rsidRPr="009B0050">
        <w:rPr>
          <w:sz w:val="28"/>
          <w:szCs w:val="28"/>
        </w:rPr>
        <w:instrText>":"</w:instrText>
      </w:r>
      <w:r w:rsidR="006B64B3">
        <w:rPr>
          <w:sz w:val="28"/>
          <w:szCs w:val="28"/>
          <w:lang w:val="en-US"/>
        </w:rPr>
        <w:instrText>Devlin</w:instrText>
      </w:r>
      <w:r w:rsidR="006B64B3" w:rsidRPr="009B0050">
        <w:rPr>
          <w:sz w:val="28"/>
          <w:szCs w:val="28"/>
        </w:rPr>
        <w:instrText>","</w:instrText>
      </w:r>
      <w:r w:rsidR="006B64B3">
        <w:rPr>
          <w:sz w:val="28"/>
          <w:szCs w:val="28"/>
          <w:lang w:val="en-US"/>
        </w:rPr>
        <w:instrText>given</w:instrText>
      </w:r>
      <w:r w:rsidR="006B64B3" w:rsidRPr="009B0050">
        <w:rPr>
          <w:sz w:val="28"/>
          <w:szCs w:val="28"/>
        </w:rPr>
        <w:instrText>":"</w:instrText>
      </w:r>
      <w:r w:rsidR="006B64B3">
        <w:rPr>
          <w:sz w:val="28"/>
          <w:szCs w:val="28"/>
          <w:lang w:val="en-US"/>
        </w:rPr>
        <w:instrText>Nancy</w:instrText>
      </w:r>
      <w:r w:rsidR="006B64B3" w:rsidRPr="009B0050">
        <w:rPr>
          <w:sz w:val="28"/>
          <w:szCs w:val="28"/>
        </w:rPr>
        <w:instrText xml:space="preserve"> </w:instrText>
      </w:r>
      <w:r w:rsidR="006B64B3">
        <w:rPr>
          <w:sz w:val="28"/>
          <w:szCs w:val="28"/>
          <w:lang w:val="en-US"/>
        </w:rPr>
        <w:instrText>J</w:instrText>
      </w:r>
      <w:r w:rsidR="006B64B3" w:rsidRPr="009B0050">
        <w:rPr>
          <w:sz w:val="28"/>
          <w:szCs w:val="28"/>
        </w:rPr>
        <w:instrText>.","</w:instrText>
      </w:r>
      <w:r w:rsidR="006B64B3">
        <w:rPr>
          <w:sz w:val="28"/>
          <w:szCs w:val="28"/>
          <w:lang w:val="en-US"/>
        </w:rPr>
        <w:instrText>non</w:instrText>
      </w:r>
      <w:r w:rsidR="006B64B3" w:rsidRPr="009B0050">
        <w:rPr>
          <w:sz w:val="28"/>
          <w:szCs w:val="28"/>
        </w:rPr>
        <w:instrText>-</w:instrText>
      </w:r>
      <w:r w:rsidR="006B64B3">
        <w:rPr>
          <w:sz w:val="28"/>
          <w:szCs w:val="28"/>
          <w:lang w:val="en-US"/>
        </w:rPr>
        <w:instrText>dropping</w:instrText>
      </w:r>
      <w:r w:rsidR="006B64B3" w:rsidRPr="009B0050">
        <w:rPr>
          <w:sz w:val="28"/>
          <w:szCs w:val="28"/>
        </w:rPr>
        <w:instrText>-</w:instrText>
      </w:r>
      <w:r w:rsidR="006B64B3">
        <w:rPr>
          <w:sz w:val="28"/>
          <w:szCs w:val="28"/>
          <w:lang w:val="en-US"/>
        </w:rPr>
        <w:instrText>particle</w:instrText>
      </w:r>
      <w:r w:rsidR="006B64B3" w:rsidRPr="009B0050">
        <w:rPr>
          <w:sz w:val="28"/>
          <w:szCs w:val="28"/>
        </w:rPr>
        <w:instrText>":"","</w:instrText>
      </w:r>
      <w:r w:rsidR="006B64B3">
        <w:rPr>
          <w:sz w:val="28"/>
          <w:szCs w:val="28"/>
          <w:lang w:val="en-US"/>
        </w:rPr>
        <w:instrText>parse</w:instrText>
      </w:r>
      <w:r w:rsidR="006B64B3" w:rsidRPr="009B0050">
        <w:rPr>
          <w:sz w:val="28"/>
          <w:szCs w:val="28"/>
        </w:rPr>
        <w:instrText>-</w:instrText>
      </w:r>
      <w:r w:rsidR="006B64B3">
        <w:rPr>
          <w:sz w:val="28"/>
          <w:szCs w:val="28"/>
          <w:lang w:val="en-US"/>
        </w:rPr>
        <w:instrText>names</w:instrText>
      </w:r>
      <w:r w:rsidR="006B64B3" w:rsidRPr="009B0050">
        <w:rPr>
          <w:sz w:val="28"/>
          <w:szCs w:val="28"/>
        </w:rPr>
        <w:instrText>":</w:instrText>
      </w:r>
      <w:r w:rsidR="006B64B3">
        <w:rPr>
          <w:sz w:val="28"/>
          <w:szCs w:val="28"/>
          <w:lang w:val="en-US"/>
        </w:rPr>
        <w:instrText>false</w:instrText>
      </w:r>
      <w:r w:rsidR="006B64B3" w:rsidRPr="009B0050">
        <w:rPr>
          <w:sz w:val="28"/>
          <w:szCs w:val="28"/>
        </w:rPr>
        <w:instrText>,"</w:instrText>
      </w:r>
      <w:r w:rsidR="006B64B3">
        <w:rPr>
          <w:sz w:val="28"/>
          <w:szCs w:val="28"/>
          <w:lang w:val="en-US"/>
        </w:rPr>
        <w:instrText>suffix</w:instrText>
      </w:r>
      <w:r w:rsidR="006B64B3" w:rsidRPr="009B0050">
        <w:rPr>
          <w:sz w:val="28"/>
          <w:szCs w:val="28"/>
        </w:rPr>
        <w:instrText>":""}],"</w:instrText>
      </w:r>
      <w:r w:rsidR="006B64B3">
        <w:rPr>
          <w:sz w:val="28"/>
          <w:szCs w:val="28"/>
          <w:lang w:val="en-US"/>
        </w:rPr>
        <w:instrText>container</w:instrText>
      </w:r>
      <w:r w:rsidR="006B64B3" w:rsidRPr="009B0050">
        <w:rPr>
          <w:sz w:val="28"/>
          <w:szCs w:val="28"/>
        </w:rPr>
        <w:instrText>-</w:instrText>
      </w:r>
      <w:r w:rsidR="006B64B3">
        <w:rPr>
          <w:sz w:val="28"/>
          <w:szCs w:val="28"/>
          <w:lang w:val="en-US"/>
        </w:rPr>
        <w:instrText>title</w:instrText>
      </w:r>
      <w:r w:rsidR="006B64B3" w:rsidRPr="009B0050">
        <w:rPr>
          <w:sz w:val="28"/>
          <w:szCs w:val="28"/>
        </w:rPr>
        <w:instrText>":"</w:instrText>
      </w:r>
      <w:r w:rsidR="006B64B3">
        <w:rPr>
          <w:sz w:val="28"/>
          <w:szCs w:val="28"/>
          <w:lang w:val="en-US"/>
        </w:rPr>
        <w:instrText>Quality</w:instrText>
      </w:r>
      <w:r w:rsidR="006B64B3" w:rsidRPr="009B0050">
        <w:rPr>
          <w:sz w:val="28"/>
          <w:szCs w:val="28"/>
        </w:rPr>
        <w:instrText xml:space="preserve"> </w:instrText>
      </w:r>
      <w:r w:rsidR="006B64B3">
        <w:rPr>
          <w:sz w:val="28"/>
          <w:szCs w:val="28"/>
          <w:lang w:val="en-US"/>
        </w:rPr>
        <w:instrText>of</w:instrText>
      </w:r>
      <w:r w:rsidR="006B64B3" w:rsidRPr="009B0050">
        <w:rPr>
          <w:sz w:val="28"/>
          <w:szCs w:val="28"/>
        </w:rPr>
        <w:instrText xml:space="preserve"> </w:instrText>
      </w:r>
      <w:r w:rsidR="006B64B3">
        <w:rPr>
          <w:sz w:val="28"/>
          <w:szCs w:val="28"/>
          <w:lang w:val="en-US"/>
        </w:rPr>
        <w:instrText>Life</w:instrText>
      </w:r>
      <w:r w:rsidR="006B64B3" w:rsidRPr="009B0050">
        <w:rPr>
          <w:sz w:val="28"/>
          <w:szCs w:val="28"/>
        </w:rPr>
        <w:instrText xml:space="preserve"> </w:instrText>
      </w:r>
      <w:r w:rsidR="006B64B3">
        <w:rPr>
          <w:sz w:val="28"/>
          <w:szCs w:val="28"/>
          <w:lang w:val="en-US"/>
        </w:rPr>
        <w:instrText>Research</w:instrText>
      </w:r>
      <w:r w:rsidR="006B64B3" w:rsidRPr="009B0050">
        <w:rPr>
          <w:sz w:val="28"/>
          <w:szCs w:val="28"/>
        </w:rPr>
        <w:instrText>","</w:instrText>
      </w:r>
      <w:r w:rsidR="006B64B3">
        <w:rPr>
          <w:sz w:val="28"/>
          <w:szCs w:val="28"/>
          <w:lang w:val="en-US"/>
        </w:rPr>
        <w:instrText>id</w:instrText>
      </w:r>
      <w:r w:rsidR="006B64B3" w:rsidRPr="009B0050">
        <w:rPr>
          <w:sz w:val="28"/>
          <w:szCs w:val="28"/>
        </w:rPr>
        <w:instrText>":"</w:instrText>
      </w:r>
      <w:r w:rsidR="006B64B3">
        <w:rPr>
          <w:sz w:val="28"/>
          <w:szCs w:val="28"/>
          <w:lang w:val="en-US"/>
        </w:rPr>
        <w:instrText>ITEM</w:instrText>
      </w:r>
      <w:r w:rsidR="006B64B3" w:rsidRPr="009B0050">
        <w:rPr>
          <w:sz w:val="28"/>
          <w:szCs w:val="28"/>
        </w:rPr>
        <w:instrText>-1","</w:instrText>
      </w:r>
      <w:r w:rsidR="006B64B3">
        <w:rPr>
          <w:sz w:val="28"/>
          <w:szCs w:val="28"/>
          <w:lang w:val="en-US"/>
        </w:rPr>
        <w:instrText>issue</w:instrText>
      </w:r>
      <w:r w:rsidR="006B64B3" w:rsidRPr="009B0050">
        <w:rPr>
          <w:sz w:val="28"/>
          <w:szCs w:val="28"/>
        </w:rPr>
        <w:instrText>":"3","</w:instrText>
      </w:r>
      <w:r w:rsidR="006B64B3">
        <w:rPr>
          <w:sz w:val="28"/>
          <w:szCs w:val="28"/>
          <w:lang w:val="en-US"/>
        </w:rPr>
        <w:instrText>issued</w:instrText>
      </w:r>
      <w:r w:rsidR="006B64B3" w:rsidRPr="009B0050">
        <w:rPr>
          <w:sz w:val="28"/>
          <w:szCs w:val="28"/>
        </w:rPr>
        <w:instrText>":{"</w:instrText>
      </w:r>
      <w:r w:rsidR="006B64B3">
        <w:rPr>
          <w:sz w:val="28"/>
          <w:szCs w:val="28"/>
          <w:lang w:val="en-US"/>
        </w:rPr>
        <w:instrText>date</w:instrText>
      </w:r>
      <w:r w:rsidR="006B64B3" w:rsidRPr="009B0050">
        <w:rPr>
          <w:sz w:val="28"/>
          <w:szCs w:val="28"/>
        </w:rPr>
        <w:instrText>-</w:instrText>
      </w:r>
      <w:r w:rsidR="006B64B3">
        <w:rPr>
          <w:sz w:val="28"/>
          <w:szCs w:val="28"/>
          <w:lang w:val="en-US"/>
        </w:rPr>
        <w:instrText>parts</w:instrText>
      </w:r>
      <w:r w:rsidR="006B64B3" w:rsidRPr="009B0050">
        <w:rPr>
          <w:sz w:val="28"/>
          <w:szCs w:val="28"/>
        </w:rPr>
        <w:instrText>":[["2014"]]},"</w:instrText>
      </w:r>
      <w:r w:rsidR="006B64B3">
        <w:rPr>
          <w:sz w:val="28"/>
          <w:szCs w:val="28"/>
          <w:lang w:val="en-US"/>
        </w:rPr>
        <w:instrText>page</w:instrText>
      </w:r>
      <w:r w:rsidR="006B64B3" w:rsidRPr="009B0050">
        <w:rPr>
          <w:sz w:val="28"/>
          <w:szCs w:val="28"/>
        </w:rPr>
        <w:instrText>":"977-989","</w:instrText>
      </w:r>
      <w:r w:rsidR="006B64B3">
        <w:rPr>
          <w:sz w:val="28"/>
          <w:szCs w:val="28"/>
          <w:lang w:val="en-US"/>
        </w:rPr>
        <w:instrText>title</w:instrText>
      </w:r>
      <w:r w:rsidR="006B64B3" w:rsidRPr="009B0050">
        <w:rPr>
          <w:sz w:val="28"/>
          <w:szCs w:val="28"/>
        </w:rPr>
        <w:instrText>":"</w:instrText>
      </w:r>
      <w:r w:rsidR="006B64B3">
        <w:rPr>
          <w:sz w:val="28"/>
          <w:szCs w:val="28"/>
          <w:lang w:val="en-US"/>
        </w:rPr>
        <w:instrText>Assessing</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performance</w:instrText>
      </w:r>
      <w:r w:rsidR="006B64B3" w:rsidRPr="009B0050">
        <w:rPr>
          <w:sz w:val="28"/>
          <w:szCs w:val="28"/>
        </w:rPr>
        <w:instrText xml:space="preserve"> </w:instrText>
      </w:r>
      <w:r w:rsidR="006B64B3">
        <w:rPr>
          <w:sz w:val="28"/>
          <w:szCs w:val="28"/>
          <w:lang w:val="en-US"/>
        </w:rPr>
        <w:instrText>of</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EQ</w:instrText>
      </w:r>
      <w:r w:rsidR="006B64B3" w:rsidRPr="009B0050">
        <w:rPr>
          <w:sz w:val="28"/>
          <w:szCs w:val="28"/>
        </w:rPr>
        <w:instrText>-</w:instrText>
      </w:r>
      <w:r w:rsidR="006B64B3">
        <w:rPr>
          <w:sz w:val="28"/>
          <w:szCs w:val="28"/>
          <w:lang w:val="en-US"/>
        </w:rPr>
        <w:instrText>VAS</w:instrText>
      </w:r>
      <w:r w:rsidR="006B64B3" w:rsidRPr="009B0050">
        <w:rPr>
          <w:sz w:val="28"/>
          <w:szCs w:val="28"/>
        </w:rPr>
        <w:instrText xml:space="preserve"> </w:instrText>
      </w:r>
      <w:r w:rsidR="006B64B3">
        <w:rPr>
          <w:sz w:val="28"/>
          <w:szCs w:val="28"/>
          <w:lang w:val="en-US"/>
        </w:rPr>
        <w:instrText>in</w:instrText>
      </w:r>
      <w:r w:rsidR="006B64B3" w:rsidRPr="009B0050">
        <w:rPr>
          <w:sz w:val="28"/>
          <w:szCs w:val="28"/>
        </w:rPr>
        <w:instrText xml:space="preserve"> </w:instrText>
      </w:r>
      <w:r w:rsidR="006B64B3">
        <w:rPr>
          <w:sz w:val="28"/>
          <w:szCs w:val="28"/>
          <w:lang w:val="en-US"/>
        </w:rPr>
        <w:instrText>the</w:instrText>
      </w:r>
      <w:r w:rsidR="006B64B3" w:rsidRPr="009B0050">
        <w:rPr>
          <w:sz w:val="28"/>
          <w:szCs w:val="28"/>
        </w:rPr>
        <w:instrText xml:space="preserve"> </w:instrText>
      </w:r>
      <w:r w:rsidR="006B64B3">
        <w:rPr>
          <w:sz w:val="28"/>
          <w:szCs w:val="28"/>
          <w:lang w:val="en-US"/>
        </w:rPr>
        <w:instrText>NHS</w:instrText>
      </w:r>
      <w:r w:rsidR="006B64B3" w:rsidRPr="009B0050">
        <w:rPr>
          <w:sz w:val="28"/>
          <w:szCs w:val="28"/>
        </w:rPr>
        <w:instrText xml:space="preserve"> </w:instrText>
      </w:r>
      <w:r w:rsidR="006B64B3">
        <w:rPr>
          <w:sz w:val="28"/>
          <w:szCs w:val="28"/>
          <w:lang w:val="en-US"/>
        </w:rPr>
        <w:instrText>PROMs</w:instrText>
      </w:r>
      <w:r w:rsidR="006B64B3" w:rsidRPr="009B0050">
        <w:rPr>
          <w:sz w:val="28"/>
          <w:szCs w:val="28"/>
        </w:rPr>
        <w:instrText xml:space="preserve"> </w:instrText>
      </w:r>
      <w:r w:rsidR="006B64B3">
        <w:rPr>
          <w:sz w:val="28"/>
          <w:szCs w:val="28"/>
          <w:lang w:val="en-US"/>
        </w:rPr>
        <w:instrText>programme</w:instrText>
      </w:r>
      <w:r w:rsidR="006B64B3" w:rsidRPr="009B0050">
        <w:rPr>
          <w:sz w:val="28"/>
          <w:szCs w:val="28"/>
        </w:rPr>
        <w:instrText>","</w:instrText>
      </w:r>
      <w:r w:rsidR="006B64B3">
        <w:rPr>
          <w:sz w:val="28"/>
          <w:szCs w:val="28"/>
          <w:lang w:val="en-US"/>
        </w:rPr>
        <w:instrText>type</w:instrText>
      </w:r>
      <w:r w:rsidR="006B64B3" w:rsidRPr="009B0050">
        <w:rPr>
          <w:sz w:val="28"/>
          <w:szCs w:val="28"/>
        </w:rPr>
        <w:instrText>":"</w:instrText>
      </w:r>
      <w:r w:rsidR="006B64B3">
        <w:rPr>
          <w:sz w:val="28"/>
          <w:szCs w:val="28"/>
          <w:lang w:val="en-US"/>
        </w:rPr>
        <w:instrText>article</w:instrText>
      </w:r>
      <w:r w:rsidR="006B64B3" w:rsidRPr="009B0050">
        <w:rPr>
          <w:sz w:val="28"/>
          <w:szCs w:val="28"/>
        </w:rPr>
        <w:instrText>-</w:instrText>
      </w:r>
      <w:r w:rsidR="006B64B3">
        <w:rPr>
          <w:sz w:val="28"/>
          <w:szCs w:val="28"/>
          <w:lang w:val="en-US"/>
        </w:rPr>
        <w:instrText>journal</w:instrText>
      </w:r>
      <w:r w:rsidR="006B64B3" w:rsidRPr="009B0050">
        <w:rPr>
          <w:sz w:val="28"/>
          <w:szCs w:val="28"/>
        </w:rPr>
        <w:instrText>","</w:instrText>
      </w:r>
      <w:r w:rsidR="006B64B3">
        <w:rPr>
          <w:sz w:val="28"/>
          <w:szCs w:val="28"/>
          <w:lang w:val="en-US"/>
        </w:rPr>
        <w:instrText>volume</w:instrText>
      </w:r>
      <w:r w:rsidR="006B64B3" w:rsidRPr="009B0050">
        <w:rPr>
          <w:sz w:val="28"/>
          <w:szCs w:val="28"/>
        </w:rPr>
        <w:instrText>":"23"},"</w:instrText>
      </w:r>
      <w:r w:rsidR="006B64B3">
        <w:rPr>
          <w:sz w:val="28"/>
          <w:szCs w:val="28"/>
          <w:lang w:val="en-US"/>
        </w:rPr>
        <w:instrText>uris</w:instrText>
      </w:r>
      <w:r w:rsidR="006B64B3" w:rsidRPr="009B0050">
        <w:rPr>
          <w:sz w:val="28"/>
          <w:szCs w:val="28"/>
        </w:rPr>
        <w:instrText>":["</w:instrText>
      </w:r>
      <w:r w:rsidR="006B64B3">
        <w:rPr>
          <w:sz w:val="28"/>
          <w:szCs w:val="28"/>
          <w:lang w:val="en-US"/>
        </w:rPr>
        <w:instrText>http</w:instrText>
      </w:r>
      <w:r w:rsidR="006B64B3" w:rsidRPr="009B0050">
        <w:rPr>
          <w:sz w:val="28"/>
          <w:szCs w:val="28"/>
        </w:rPr>
        <w:instrText>://</w:instrText>
      </w:r>
      <w:r w:rsidR="006B64B3">
        <w:rPr>
          <w:sz w:val="28"/>
          <w:szCs w:val="28"/>
          <w:lang w:val="en-US"/>
        </w:rPr>
        <w:instrText>www</w:instrText>
      </w:r>
      <w:r w:rsidR="006B64B3" w:rsidRPr="009B0050">
        <w:rPr>
          <w:sz w:val="28"/>
          <w:szCs w:val="28"/>
        </w:rPr>
        <w:instrText>.</w:instrText>
      </w:r>
      <w:r w:rsidR="006B64B3">
        <w:rPr>
          <w:sz w:val="28"/>
          <w:szCs w:val="28"/>
          <w:lang w:val="en-US"/>
        </w:rPr>
        <w:instrText>mendeley</w:instrText>
      </w:r>
      <w:r w:rsidR="006B64B3" w:rsidRPr="009B0050">
        <w:rPr>
          <w:sz w:val="28"/>
          <w:szCs w:val="28"/>
        </w:rPr>
        <w:instrText>.</w:instrText>
      </w:r>
      <w:r w:rsidR="006B64B3">
        <w:rPr>
          <w:sz w:val="28"/>
          <w:szCs w:val="28"/>
          <w:lang w:val="en-US"/>
        </w:rPr>
        <w:instrText>com</w:instrText>
      </w:r>
      <w:r w:rsidR="006B64B3" w:rsidRPr="009B0050">
        <w:rPr>
          <w:sz w:val="28"/>
          <w:szCs w:val="28"/>
        </w:rPr>
        <w:instrText>/</w:instrText>
      </w:r>
      <w:r w:rsidR="006B64B3">
        <w:rPr>
          <w:sz w:val="28"/>
          <w:szCs w:val="28"/>
          <w:lang w:val="en-US"/>
        </w:rPr>
        <w:instrText>documents</w:instrText>
      </w:r>
      <w:r w:rsidR="006B64B3" w:rsidRPr="009B0050">
        <w:rPr>
          <w:sz w:val="28"/>
          <w:szCs w:val="28"/>
        </w:rPr>
        <w:instrText>/?</w:instrText>
      </w:r>
      <w:r w:rsidR="006B64B3">
        <w:rPr>
          <w:sz w:val="28"/>
          <w:szCs w:val="28"/>
          <w:lang w:val="en-US"/>
        </w:rPr>
        <w:instrText>uuid</w:instrText>
      </w:r>
      <w:r w:rsidR="006B64B3" w:rsidRPr="009B0050">
        <w:rPr>
          <w:sz w:val="28"/>
          <w:szCs w:val="28"/>
        </w:rPr>
        <w:instrText>=340</w:instrText>
      </w:r>
      <w:r w:rsidR="006B64B3">
        <w:rPr>
          <w:sz w:val="28"/>
          <w:szCs w:val="28"/>
          <w:lang w:val="en-US"/>
        </w:rPr>
        <w:instrText>d</w:instrText>
      </w:r>
      <w:r w:rsidR="006B64B3" w:rsidRPr="009B0050">
        <w:rPr>
          <w:sz w:val="28"/>
          <w:szCs w:val="28"/>
        </w:rPr>
        <w:instrText>5</w:instrText>
      </w:r>
      <w:r w:rsidR="006B64B3">
        <w:rPr>
          <w:sz w:val="28"/>
          <w:szCs w:val="28"/>
          <w:lang w:val="en-US"/>
        </w:rPr>
        <w:instrText>cef</w:instrText>
      </w:r>
      <w:r w:rsidR="006B64B3" w:rsidRPr="009B0050">
        <w:rPr>
          <w:sz w:val="28"/>
          <w:szCs w:val="28"/>
        </w:rPr>
        <w:instrText>-</w:instrText>
      </w:r>
      <w:r w:rsidR="006B64B3">
        <w:rPr>
          <w:sz w:val="28"/>
          <w:szCs w:val="28"/>
          <w:lang w:val="en-US"/>
        </w:rPr>
        <w:instrText>e</w:instrText>
      </w:r>
      <w:r w:rsidR="006B64B3" w:rsidRPr="009B0050">
        <w:rPr>
          <w:sz w:val="28"/>
          <w:szCs w:val="28"/>
        </w:rPr>
        <w:instrText>0</w:instrText>
      </w:r>
      <w:r w:rsidR="006B64B3">
        <w:rPr>
          <w:sz w:val="28"/>
          <w:szCs w:val="28"/>
          <w:lang w:val="en-US"/>
        </w:rPr>
        <w:instrText>d</w:instrText>
      </w:r>
      <w:r w:rsidR="006B64B3" w:rsidRPr="009B0050">
        <w:rPr>
          <w:sz w:val="28"/>
          <w:szCs w:val="28"/>
        </w:rPr>
        <w:instrText>5-3242-</w:instrText>
      </w:r>
      <w:r w:rsidR="006B64B3">
        <w:rPr>
          <w:sz w:val="28"/>
          <w:szCs w:val="28"/>
          <w:lang w:val="en-US"/>
        </w:rPr>
        <w:instrText>aa</w:instrText>
      </w:r>
      <w:r w:rsidR="006B64B3" w:rsidRPr="009B0050">
        <w:rPr>
          <w:sz w:val="28"/>
          <w:szCs w:val="28"/>
        </w:rPr>
        <w:instrText>84-2</w:instrText>
      </w:r>
      <w:r w:rsidR="006B64B3">
        <w:rPr>
          <w:sz w:val="28"/>
          <w:szCs w:val="28"/>
          <w:lang w:val="en-US"/>
        </w:rPr>
        <w:instrText>ff</w:instrText>
      </w:r>
      <w:r w:rsidR="006B64B3" w:rsidRPr="009B0050">
        <w:rPr>
          <w:sz w:val="28"/>
          <w:szCs w:val="28"/>
        </w:rPr>
        <w:instrText>162997</w:instrText>
      </w:r>
      <w:r w:rsidR="006B64B3">
        <w:rPr>
          <w:sz w:val="28"/>
          <w:szCs w:val="28"/>
          <w:lang w:val="en-US"/>
        </w:rPr>
        <w:instrText>bcd</w:instrText>
      </w:r>
      <w:r w:rsidR="006B64B3" w:rsidRPr="009B0050">
        <w:rPr>
          <w:sz w:val="28"/>
          <w:szCs w:val="28"/>
        </w:rPr>
        <w:instrText>"]}],"</w:instrText>
      </w:r>
      <w:r w:rsidR="006B64B3">
        <w:rPr>
          <w:sz w:val="28"/>
          <w:szCs w:val="28"/>
          <w:lang w:val="en-US"/>
        </w:rPr>
        <w:instrText>mendeley</w:instrText>
      </w:r>
      <w:r w:rsidR="006B64B3" w:rsidRPr="009B0050">
        <w:rPr>
          <w:sz w:val="28"/>
          <w:szCs w:val="28"/>
        </w:rPr>
        <w:instrText>":{"</w:instrText>
      </w:r>
      <w:r w:rsidR="006B64B3">
        <w:rPr>
          <w:sz w:val="28"/>
          <w:szCs w:val="28"/>
          <w:lang w:val="en-US"/>
        </w:rPr>
        <w:instrText>formattedCitation</w:instrText>
      </w:r>
      <w:r w:rsidR="006B64B3" w:rsidRPr="009B0050">
        <w:rPr>
          <w:sz w:val="28"/>
          <w:szCs w:val="28"/>
        </w:rPr>
        <w:instrText>":"[211]","</w:instrText>
      </w:r>
      <w:r w:rsidR="006B64B3">
        <w:rPr>
          <w:sz w:val="28"/>
          <w:szCs w:val="28"/>
          <w:lang w:val="en-US"/>
        </w:rPr>
        <w:instrText>plainTextFormattedCitation</w:instrText>
      </w:r>
      <w:r w:rsidR="006B64B3" w:rsidRPr="009B0050">
        <w:rPr>
          <w:sz w:val="28"/>
          <w:szCs w:val="28"/>
        </w:rPr>
        <w:instrText>":"[211]","</w:instrText>
      </w:r>
      <w:r w:rsidR="006B64B3">
        <w:rPr>
          <w:sz w:val="28"/>
          <w:szCs w:val="28"/>
          <w:lang w:val="en-US"/>
        </w:rPr>
        <w:instrText>previouslyFormattedCitation</w:instrText>
      </w:r>
      <w:r w:rsidR="006B64B3" w:rsidRPr="009B0050">
        <w:rPr>
          <w:sz w:val="28"/>
          <w:szCs w:val="28"/>
        </w:rPr>
        <w:instrText>":"[210]"},"</w:instrText>
      </w:r>
      <w:r w:rsidR="006B64B3">
        <w:rPr>
          <w:sz w:val="28"/>
          <w:szCs w:val="28"/>
          <w:lang w:val="en-US"/>
        </w:rPr>
        <w:instrText>properties</w:instrText>
      </w:r>
      <w:r w:rsidR="006B64B3" w:rsidRPr="009B0050">
        <w:rPr>
          <w:sz w:val="28"/>
          <w:szCs w:val="28"/>
        </w:rPr>
        <w:instrText>":{"</w:instrText>
      </w:r>
      <w:r w:rsidR="006B64B3">
        <w:rPr>
          <w:sz w:val="28"/>
          <w:szCs w:val="28"/>
          <w:lang w:val="en-US"/>
        </w:rPr>
        <w:instrText>noteIndex</w:instrText>
      </w:r>
      <w:r w:rsidR="006B64B3" w:rsidRPr="009B0050">
        <w:rPr>
          <w:sz w:val="28"/>
          <w:szCs w:val="28"/>
        </w:rPr>
        <w:instrText>":0},"</w:instrText>
      </w:r>
      <w:r w:rsidR="006B64B3">
        <w:rPr>
          <w:sz w:val="28"/>
          <w:szCs w:val="28"/>
          <w:lang w:val="en-US"/>
        </w:rPr>
        <w:instrText>schema</w:instrText>
      </w:r>
      <w:r w:rsidR="006B64B3" w:rsidRPr="009B0050">
        <w:rPr>
          <w:sz w:val="28"/>
          <w:szCs w:val="28"/>
        </w:rPr>
        <w:instrText>":"</w:instrText>
      </w:r>
      <w:r w:rsidR="006B64B3">
        <w:rPr>
          <w:sz w:val="28"/>
          <w:szCs w:val="28"/>
          <w:lang w:val="en-US"/>
        </w:rPr>
        <w:instrText>https</w:instrText>
      </w:r>
      <w:r w:rsidR="006B64B3" w:rsidRPr="009B0050">
        <w:rPr>
          <w:sz w:val="28"/>
          <w:szCs w:val="28"/>
        </w:rPr>
        <w:instrText>://</w:instrText>
      </w:r>
      <w:r w:rsidR="006B64B3">
        <w:rPr>
          <w:sz w:val="28"/>
          <w:szCs w:val="28"/>
          <w:lang w:val="en-US"/>
        </w:rPr>
        <w:instrText>github</w:instrText>
      </w:r>
      <w:r w:rsidR="006B64B3" w:rsidRPr="009B0050">
        <w:rPr>
          <w:sz w:val="28"/>
          <w:szCs w:val="28"/>
        </w:rPr>
        <w:instrText>.</w:instrText>
      </w:r>
      <w:r w:rsidR="006B64B3">
        <w:rPr>
          <w:sz w:val="28"/>
          <w:szCs w:val="28"/>
          <w:lang w:val="en-US"/>
        </w:rPr>
        <w:instrText>com</w:instrText>
      </w:r>
      <w:r w:rsidR="006B64B3" w:rsidRPr="009B0050">
        <w:rPr>
          <w:sz w:val="28"/>
          <w:szCs w:val="28"/>
        </w:rPr>
        <w:instrText>/</w:instrText>
      </w:r>
      <w:r w:rsidR="006B64B3">
        <w:rPr>
          <w:sz w:val="28"/>
          <w:szCs w:val="28"/>
          <w:lang w:val="en-US"/>
        </w:rPr>
        <w:instrText>citation</w:instrText>
      </w:r>
      <w:r w:rsidR="006B64B3" w:rsidRPr="009B0050">
        <w:rPr>
          <w:sz w:val="28"/>
          <w:szCs w:val="28"/>
        </w:rPr>
        <w:instrText>-</w:instrText>
      </w:r>
      <w:r w:rsidR="006B64B3">
        <w:rPr>
          <w:sz w:val="28"/>
          <w:szCs w:val="28"/>
          <w:lang w:val="en-US"/>
        </w:rPr>
        <w:instrText>style</w:instrText>
      </w:r>
      <w:r w:rsidR="006B64B3" w:rsidRPr="009B0050">
        <w:rPr>
          <w:sz w:val="28"/>
          <w:szCs w:val="28"/>
        </w:rPr>
        <w:instrText>-</w:instrText>
      </w:r>
      <w:r w:rsidR="006B64B3">
        <w:rPr>
          <w:sz w:val="28"/>
          <w:szCs w:val="28"/>
          <w:lang w:val="en-US"/>
        </w:rPr>
        <w:instrText>language</w:instrText>
      </w:r>
      <w:r w:rsidR="006B64B3" w:rsidRPr="009B0050">
        <w:rPr>
          <w:sz w:val="28"/>
          <w:szCs w:val="28"/>
        </w:rPr>
        <w:instrText>/</w:instrText>
      </w:r>
      <w:r w:rsidR="006B64B3">
        <w:rPr>
          <w:sz w:val="28"/>
          <w:szCs w:val="28"/>
          <w:lang w:val="en-US"/>
        </w:rPr>
        <w:instrText>schema</w:instrText>
      </w:r>
      <w:r w:rsidR="006B64B3" w:rsidRPr="009B0050">
        <w:rPr>
          <w:sz w:val="28"/>
          <w:szCs w:val="28"/>
        </w:rPr>
        <w:instrText>/</w:instrText>
      </w:r>
      <w:r w:rsidR="006B64B3">
        <w:rPr>
          <w:sz w:val="28"/>
          <w:szCs w:val="28"/>
          <w:lang w:val="en-US"/>
        </w:rPr>
        <w:instrText>raw</w:instrText>
      </w:r>
      <w:r w:rsidR="006B64B3" w:rsidRPr="009B0050">
        <w:rPr>
          <w:sz w:val="28"/>
          <w:szCs w:val="28"/>
        </w:rPr>
        <w:instrText>/</w:instrText>
      </w:r>
      <w:r w:rsidR="006B64B3">
        <w:rPr>
          <w:sz w:val="28"/>
          <w:szCs w:val="28"/>
          <w:lang w:val="en-US"/>
        </w:rPr>
        <w:instrText>master</w:instrText>
      </w:r>
      <w:r w:rsidR="006B64B3" w:rsidRPr="009B0050">
        <w:rPr>
          <w:sz w:val="28"/>
          <w:szCs w:val="28"/>
        </w:rPr>
        <w:instrText>/</w:instrText>
      </w:r>
      <w:r w:rsidR="006B64B3">
        <w:rPr>
          <w:sz w:val="28"/>
          <w:szCs w:val="28"/>
          <w:lang w:val="en-US"/>
        </w:rPr>
        <w:instrText>csl</w:instrText>
      </w:r>
      <w:r w:rsidR="006B64B3" w:rsidRPr="009B0050">
        <w:rPr>
          <w:sz w:val="28"/>
          <w:szCs w:val="28"/>
        </w:rPr>
        <w:instrText>-</w:instrText>
      </w:r>
      <w:r w:rsidR="006B64B3">
        <w:rPr>
          <w:sz w:val="28"/>
          <w:szCs w:val="28"/>
          <w:lang w:val="en-US"/>
        </w:rPr>
        <w:instrText>citation</w:instrText>
      </w:r>
      <w:r w:rsidR="006B64B3" w:rsidRPr="0003626B">
        <w:rPr>
          <w:sz w:val="28"/>
          <w:szCs w:val="28"/>
        </w:rPr>
        <w:instrText>.</w:instrText>
      </w:r>
      <w:r w:rsidR="006B64B3">
        <w:rPr>
          <w:sz w:val="28"/>
          <w:szCs w:val="28"/>
          <w:lang w:val="en-US"/>
        </w:rPr>
        <w:instrText>json</w:instrText>
      </w:r>
      <w:r w:rsidR="006B64B3" w:rsidRPr="0003626B">
        <w:rPr>
          <w:sz w:val="28"/>
          <w:szCs w:val="28"/>
        </w:rPr>
        <w:instrText>"}</w:instrText>
      </w:r>
      <w:r w:rsidR="00212D5B" w:rsidRPr="00591C14">
        <w:rPr>
          <w:sz w:val="28"/>
          <w:szCs w:val="28"/>
          <w:lang w:val="en-US"/>
        </w:rPr>
        <w:fldChar w:fldCharType="separate"/>
      </w:r>
      <w:r w:rsidR="006B64B3" w:rsidRPr="0003626B">
        <w:rPr>
          <w:noProof/>
          <w:sz w:val="28"/>
          <w:szCs w:val="28"/>
        </w:rPr>
        <w:t>[211]</w:t>
      </w:r>
      <w:r w:rsidR="00212D5B" w:rsidRPr="00591C14">
        <w:rPr>
          <w:sz w:val="28"/>
          <w:szCs w:val="28"/>
          <w:lang w:val="en-US"/>
        </w:rPr>
        <w:fldChar w:fldCharType="end"/>
      </w:r>
      <w:r w:rsidRPr="0003626B">
        <w:rPr>
          <w:sz w:val="28"/>
          <w:szCs w:val="28"/>
        </w:rPr>
        <w:t>.</w:t>
      </w:r>
    </w:p>
    <w:p w14:paraId="68FD6F3B" w14:textId="77777777" w:rsidR="00AC6617" w:rsidRPr="00AC6617" w:rsidRDefault="00AC6617" w:rsidP="00591C14">
      <w:pPr>
        <w:ind w:firstLine="708"/>
        <w:jc w:val="both"/>
        <w:rPr>
          <w:sz w:val="28"/>
          <w:szCs w:val="28"/>
        </w:rPr>
      </w:pPr>
      <w:r w:rsidRPr="00AC6617">
        <w:rPr>
          <w:sz w:val="28"/>
          <w:szCs w:val="28"/>
        </w:rPr>
        <w:t>Дополнительно в анкете представлен блок оценки демографических характеристик.</w:t>
      </w:r>
    </w:p>
    <w:p w14:paraId="329233C4" w14:textId="768CBCD2" w:rsidR="00774265" w:rsidRDefault="00774265" w:rsidP="00774265">
      <w:pPr>
        <w:ind w:firstLine="708"/>
        <w:jc w:val="both"/>
        <w:rPr>
          <w:sz w:val="28"/>
          <w:szCs w:val="28"/>
        </w:rPr>
      </w:pPr>
      <w:r w:rsidRPr="00774265">
        <w:rPr>
          <w:sz w:val="28"/>
          <w:szCs w:val="28"/>
        </w:rPr>
        <w:t>Опросник EQ-5D-5L</w:t>
      </w:r>
      <w:r>
        <w:rPr>
          <w:sz w:val="28"/>
          <w:szCs w:val="28"/>
        </w:rPr>
        <w:t xml:space="preserve"> и визуальная шкала </w:t>
      </w:r>
      <w:r w:rsidRPr="00774265">
        <w:rPr>
          <w:sz w:val="28"/>
          <w:szCs w:val="28"/>
        </w:rPr>
        <w:t>EQ-VAS име</w:t>
      </w:r>
      <w:r>
        <w:rPr>
          <w:sz w:val="28"/>
          <w:szCs w:val="28"/>
        </w:rPr>
        <w:t>ю</w:t>
      </w:r>
      <w:r w:rsidRPr="00774265">
        <w:rPr>
          <w:sz w:val="28"/>
          <w:szCs w:val="28"/>
        </w:rPr>
        <w:t>т</w:t>
      </w:r>
      <w:r>
        <w:rPr>
          <w:sz w:val="28"/>
          <w:szCs w:val="28"/>
        </w:rPr>
        <w:t xml:space="preserve"> валидизированные русскоязычные версии</w:t>
      </w:r>
      <w:r w:rsidR="00405961">
        <w:rPr>
          <w:sz w:val="28"/>
          <w:szCs w:val="28"/>
        </w:rPr>
        <w:t>.</w:t>
      </w:r>
      <w:r w:rsidRPr="00774265">
        <w:rPr>
          <w:sz w:val="28"/>
          <w:szCs w:val="28"/>
        </w:rPr>
        <w:t xml:space="preserve"> Более подробная информация об представлена на сайте</w:t>
      </w:r>
      <w:r>
        <w:rPr>
          <w:sz w:val="28"/>
          <w:szCs w:val="28"/>
        </w:rPr>
        <w:t xml:space="preserve"> </w:t>
      </w:r>
      <w:hyperlink r:id="rId17" w:history="1">
        <w:r w:rsidRPr="00595C08">
          <w:rPr>
            <w:rStyle w:val="aa"/>
            <w:sz w:val="28"/>
            <w:szCs w:val="28"/>
          </w:rPr>
          <w:t>https://scardio.ru/content/activities/2016/Russia_(Russian)_EQ-5D-5L.pdf</w:t>
        </w:r>
      </w:hyperlink>
      <w:r>
        <w:rPr>
          <w:sz w:val="28"/>
          <w:szCs w:val="28"/>
        </w:rPr>
        <w:t xml:space="preserve"> </w:t>
      </w:r>
    </w:p>
    <w:p w14:paraId="5DA123BE" w14:textId="198230AE" w:rsidR="002C4223" w:rsidRPr="008E4026" w:rsidRDefault="00774265" w:rsidP="00774265">
      <w:pPr>
        <w:ind w:firstLine="708"/>
        <w:jc w:val="both"/>
        <w:rPr>
          <w:sz w:val="28"/>
          <w:szCs w:val="28"/>
        </w:rPr>
      </w:pPr>
      <w:r>
        <w:rPr>
          <w:sz w:val="28"/>
          <w:szCs w:val="28"/>
        </w:rPr>
        <w:t xml:space="preserve">Опросник </w:t>
      </w:r>
      <w:r w:rsidRPr="00AC6617">
        <w:rPr>
          <w:sz w:val="28"/>
          <w:szCs w:val="28"/>
        </w:rPr>
        <w:t>перевед</w:t>
      </w:r>
      <w:r>
        <w:rPr>
          <w:sz w:val="28"/>
          <w:szCs w:val="28"/>
        </w:rPr>
        <w:t>ен</w:t>
      </w:r>
      <w:r w:rsidRPr="00AC6617">
        <w:rPr>
          <w:sz w:val="28"/>
          <w:szCs w:val="28"/>
        </w:rPr>
        <w:t xml:space="preserve"> на казахский язык с участием двух профессиональных переводчиков методом двойного обратного перевода.</w:t>
      </w:r>
      <w:r>
        <w:rPr>
          <w:sz w:val="28"/>
          <w:szCs w:val="28"/>
        </w:rPr>
        <w:t xml:space="preserve">, </w:t>
      </w:r>
    </w:p>
    <w:p w14:paraId="09E50CCA" w14:textId="33EB53F9" w:rsidR="001B1D19" w:rsidRPr="008E4026" w:rsidRDefault="001B1D19" w:rsidP="001B1D19">
      <w:pPr>
        <w:ind w:firstLine="708"/>
        <w:jc w:val="both"/>
        <w:rPr>
          <w:bCs/>
          <w:sz w:val="28"/>
          <w:szCs w:val="28"/>
        </w:rPr>
      </w:pPr>
      <w:r w:rsidRPr="008E4026">
        <w:rPr>
          <w:b/>
          <w:bCs/>
          <w:sz w:val="28"/>
          <w:szCs w:val="28"/>
        </w:rPr>
        <w:t>Для выполнения 3 задачи</w:t>
      </w:r>
      <w:r w:rsidRPr="008E4026">
        <w:rPr>
          <w:bCs/>
          <w:sz w:val="28"/>
          <w:szCs w:val="28"/>
        </w:rPr>
        <w:t xml:space="preserve"> выбран социологический, аналитический и статистический методы, поперечное исследование (анкетирование пациентов </w:t>
      </w:r>
      <w:r w:rsidR="003D76F3">
        <w:rPr>
          <w:bCs/>
          <w:sz w:val="28"/>
          <w:szCs w:val="28"/>
        </w:rPr>
        <w:t>и медицинских работников по анкетам</w:t>
      </w:r>
      <w:r w:rsidRPr="008E4026">
        <w:rPr>
          <w:bCs/>
          <w:sz w:val="28"/>
          <w:szCs w:val="28"/>
        </w:rPr>
        <w:t xml:space="preserve"> исследователя): «</w:t>
      </w:r>
      <w:r w:rsidR="003D76F3" w:rsidRPr="003D76F3">
        <w:rPr>
          <w:i/>
          <w:sz w:val="28"/>
          <w:szCs w:val="28"/>
        </w:rPr>
        <w:t xml:space="preserve">Определить факторы, </w:t>
      </w:r>
      <w:r w:rsidR="003D76F3" w:rsidRPr="003D76F3">
        <w:rPr>
          <w:i/>
          <w:sz w:val="28"/>
          <w:szCs w:val="28"/>
        </w:rPr>
        <w:lastRenderedPageBreak/>
        <w:t xml:space="preserve">влияющие на отношение медицинских работников к раскрытию информации о </w:t>
      </w:r>
      <w:r w:rsidR="0084472E">
        <w:rPr>
          <w:i/>
          <w:sz w:val="28"/>
          <w:szCs w:val="28"/>
        </w:rPr>
        <w:t>медицинских инцидентах</w:t>
      </w:r>
      <w:r w:rsidR="003D76F3">
        <w:rPr>
          <w:bCs/>
          <w:sz w:val="28"/>
          <w:szCs w:val="28"/>
        </w:rPr>
        <w:t>».</w:t>
      </w:r>
    </w:p>
    <w:p w14:paraId="33284FEA" w14:textId="77777777" w:rsidR="001B1D19" w:rsidRPr="003D76F3" w:rsidRDefault="001B1D19" w:rsidP="001B1D19">
      <w:pPr>
        <w:ind w:firstLine="708"/>
        <w:jc w:val="both"/>
        <w:rPr>
          <w:bCs/>
          <w:sz w:val="28"/>
          <w:szCs w:val="28"/>
          <w:u w:val="single"/>
        </w:rPr>
      </w:pPr>
      <w:r w:rsidRPr="003D76F3">
        <w:rPr>
          <w:bCs/>
          <w:sz w:val="28"/>
          <w:szCs w:val="28"/>
          <w:u w:val="single"/>
        </w:rPr>
        <w:t xml:space="preserve">Объект исследования: </w:t>
      </w:r>
    </w:p>
    <w:p w14:paraId="2C8E9621" w14:textId="64109A81" w:rsidR="001A176F" w:rsidRPr="001A176F" w:rsidRDefault="001A176F" w:rsidP="001A176F">
      <w:pPr>
        <w:ind w:firstLine="708"/>
        <w:jc w:val="both"/>
        <w:rPr>
          <w:bCs/>
          <w:sz w:val="28"/>
          <w:szCs w:val="28"/>
        </w:rPr>
      </w:pPr>
      <w:r w:rsidRPr="001A176F">
        <w:rPr>
          <w:bCs/>
          <w:sz w:val="28"/>
          <w:szCs w:val="28"/>
        </w:rPr>
        <w:t>Проведено анкетирование среди</w:t>
      </w:r>
      <w:r w:rsidR="005E17AC">
        <w:rPr>
          <w:bCs/>
          <w:sz w:val="28"/>
          <w:szCs w:val="28"/>
        </w:rPr>
        <w:t xml:space="preserve"> 267</w:t>
      </w:r>
      <w:r w:rsidRPr="001A176F">
        <w:rPr>
          <w:bCs/>
          <w:sz w:val="28"/>
          <w:szCs w:val="28"/>
        </w:rPr>
        <w:t xml:space="preserve"> пациентов</w:t>
      </w:r>
      <w:r w:rsidR="00A2779A">
        <w:rPr>
          <w:bCs/>
          <w:sz w:val="28"/>
          <w:szCs w:val="28"/>
        </w:rPr>
        <w:t xml:space="preserve"> </w:t>
      </w:r>
      <w:r w:rsidRPr="001A176F">
        <w:rPr>
          <w:bCs/>
          <w:sz w:val="28"/>
          <w:szCs w:val="28"/>
        </w:rPr>
        <w:t xml:space="preserve"> и </w:t>
      </w:r>
      <w:r w:rsidR="00A2779A">
        <w:rPr>
          <w:bCs/>
          <w:sz w:val="28"/>
          <w:szCs w:val="28"/>
        </w:rPr>
        <w:t xml:space="preserve"> 109 </w:t>
      </w:r>
      <w:r w:rsidRPr="001A176F">
        <w:rPr>
          <w:bCs/>
          <w:sz w:val="28"/>
          <w:szCs w:val="28"/>
        </w:rPr>
        <w:t xml:space="preserve">медицинских работников (уровень ПМСП, стационарный уровень, РК и области) и согласившихся ответить на вопросы анкет для </w:t>
      </w:r>
      <w:r>
        <w:rPr>
          <w:bCs/>
          <w:sz w:val="28"/>
          <w:szCs w:val="28"/>
        </w:rPr>
        <w:t>определения факторов</w:t>
      </w:r>
      <w:r w:rsidRPr="001A176F">
        <w:rPr>
          <w:bCs/>
          <w:sz w:val="28"/>
          <w:szCs w:val="28"/>
        </w:rPr>
        <w:t>, влияющи</w:t>
      </w:r>
      <w:r>
        <w:rPr>
          <w:bCs/>
          <w:sz w:val="28"/>
          <w:szCs w:val="28"/>
        </w:rPr>
        <w:t>х</w:t>
      </w:r>
      <w:r w:rsidRPr="001A176F">
        <w:rPr>
          <w:bCs/>
          <w:sz w:val="28"/>
          <w:szCs w:val="28"/>
        </w:rPr>
        <w:t xml:space="preserve"> на отношение медицинских работников к раскрытию информации о </w:t>
      </w:r>
      <w:r w:rsidR="0084472E">
        <w:rPr>
          <w:bCs/>
          <w:sz w:val="28"/>
          <w:szCs w:val="28"/>
        </w:rPr>
        <w:t>медицинских инцидентах</w:t>
      </w:r>
      <w:r>
        <w:rPr>
          <w:bCs/>
          <w:sz w:val="28"/>
          <w:szCs w:val="28"/>
        </w:rPr>
        <w:t>.</w:t>
      </w:r>
    </w:p>
    <w:p w14:paraId="75224CD2" w14:textId="77777777" w:rsidR="001B1D19" w:rsidRPr="00D750BC" w:rsidRDefault="001B1D19" w:rsidP="001A176F">
      <w:pPr>
        <w:jc w:val="both"/>
        <w:rPr>
          <w:bCs/>
          <w:sz w:val="28"/>
          <w:szCs w:val="28"/>
          <w:u w:val="single"/>
        </w:rPr>
      </w:pPr>
    </w:p>
    <w:p w14:paraId="3FEA1684" w14:textId="77777777" w:rsidR="006E7E1A" w:rsidRPr="00D750BC" w:rsidRDefault="006E7E1A" w:rsidP="00D750BC">
      <w:pPr>
        <w:ind w:firstLine="708"/>
        <w:jc w:val="both"/>
        <w:outlineLvl w:val="0"/>
        <w:rPr>
          <w:sz w:val="28"/>
          <w:szCs w:val="28"/>
          <w:u w:val="single"/>
        </w:rPr>
      </w:pPr>
      <w:r w:rsidRPr="00D750BC">
        <w:rPr>
          <w:sz w:val="28"/>
          <w:szCs w:val="28"/>
          <w:u w:val="single"/>
        </w:rPr>
        <w:t xml:space="preserve">Критерии включения и исключения участников исследования (анкетирование медицинских работников) См. таблицу 2 </w:t>
      </w:r>
    </w:p>
    <w:p w14:paraId="126E941B" w14:textId="77777777" w:rsidR="006E7E1A" w:rsidRPr="00205F32" w:rsidRDefault="006E7E1A" w:rsidP="006E7E1A">
      <w:pPr>
        <w:jc w:val="both"/>
        <w:rPr>
          <w:sz w:val="28"/>
          <w:szCs w:val="28"/>
        </w:rPr>
      </w:pPr>
    </w:p>
    <w:p w14:paraId="37349498" w14:textId="77777777" w:rsidR="006E7E1A" w:rsidRPr="00205F32" w:rsidRDefault="00205F32" w:rsidP="006E7E1A">
      <w:pPr>
        <w:jc w:val="both"/>
        <w:outlineLvl w:val="0"/>
        <w:rPr>
          <w:sz w:val="28"/>
          <w:szCs w:val="28"/>
        </w:rPr>
      </w:pPr>
      <w:r>
        <w:rPr>
          <w:sz w:val="28"/>
          <w:szCs w:val="28"/>
        </w:rPr>
        <w:t xml:space="preserve">Таблица 3. </w:t>
      </w:r>
      <w:r w:rsidR="006E7E1A" w:rsidRPr="00205F32">
        <w:rPr>
          <w:sz w:val="28"/>
          <w:szCs w:val="28"/>
        </w:rPr>
        <w:t>Критерии включения и исключения участников исследования (анкетирование пациентов)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4604"/>
        <w:gridCol w:w="4436"/>
      </w:tblGrid>
      <w:tr w:rsidR="006E7E1A" w:rsidRPr="008E4026" w14:paraId="33C83289" w14:textId="77777777" w:rsidTr="00CC6BD5">
        <w:tc>
          <w:tcPr>
            <w:tcW w:w="531" w:type="dxa"/>
            <w:shd w:val="clear" w:color="auto" w:fill="auto"/>
          </w:tcPr>
          <w:p w14:paraId="77355B50" w14:textId="77777777" w:rsidR="006E7E1A" w:rsidRPr="00085FB3" w:rsidRDefault="006E7E1A" w:rsidP="00CC6BD5">
            <w:pPr>
              <w:jc w:val="both"/>
              <w:outlineLvl w:val="0"/>
              <w:rPr>
                <w:sz w:val="26"/>
                <w:szCs w:val="26"/>
              </w:rPr>
            </w:pPr>
            <w:r w:rsidRPr="00085FB3">
              <w:rPr>
                <w:sz w:val="26"/>
                <w:szCs w:val="26"/>
              </w:rPr>
              <w:t>№</w:t>
            </w:r>
          </w:p>
        </w:tc>
        <w:tc>
          <w:tcPr>
            <w:tcW w:w="4604" w:type="dxa"/>
            <w:shd w:val="clear" w:color="auto" w:fill="auto"/>
          </w:tcPr>
          <w:p w14:paraId="54FD12EF" w14:textId="77777777" w:rsidR="006E7E1A" w:rsidRPr="00085FB3" w:rsidRDefault="006E7E1A" w:rsidP="00CC6BD5">
            <w:pPr>
              <w:jc w:val="both"/>
              <w:outlineLvl w:val="0"/>
              <w:rPr>
                <w:b/>
                <w:sz w:val="26"/>
                <w:szCs w:val="26"/>
              </w:rPr>
            </w:pPr>
            <w:r w:rsidRPr="00085FB3">
              <w:rPr>
                <w:sz w:val="26"/>
                <w:szCs w:val="26"/>
              </w:rPr>
              <w:t>Критерии включения</w:t>
            </w:r>
          </w:p>
        </w:tc>
        <w:tc>
          <w:tcPr>
            <w:tcW w:w="4436" w:type="dxa"/>
            <w:shd w:val="clear" w:color="auto" w:fill="auto"/>
          </w:tcPr>
          <w:p w14:paraId="0BCC32DE" w14:textId="77777777" w:rsidR="006E7E1A" w:rsidRPr="00085FB3" w:rsidRDefault="006E7E1A" w:rsidP="00CC6BD5">
            <w:pPr>
              <w:jc w:val="both"/>
              <w:outlineLvl w:val="0"/>
              <w:rPr>
                <w:b/>
                <w:sz w:val="26"/>
                <w:szCs w:val="26"/>
                <w:highlight w:val="yellow"/>
              </w:rPr>
            </w:pPr>
            <w:r w:rsidRPr="00085FB3">
              <w:rPr>
                <w:sz w:val="26"/>
                <w:szCs w:val="26"/>
              </w:rPr>
              <w:t>Критерии исключения</w:t>
            </w:r>
          </w:p>
        </w:tc>
      </w:tr>
      <w:tr w:rsidR="006E7E1A" w:rsidRPr="008E4026" w14:paraId="6C0B48A1" w14:textId="77777777" w:rsidTr="00CC6BD5">
        <w:tc>
          <w:tcPr>
            <w:tcW w:w="531" w:type="dxa"/>
            <w:shd w:val="clear" w:color="auto" w:fill="auto"/>
          </w:tcPr>
          <w:p w14:paraId="22477AFA" w14:textId="77777777" w:rsidR="006E7E1A" w:rsidRPr="00085FB3" w:rsidRDefault="006E7E1A" w:rsidP="00CC6BD5">
            <w:pPr>
              <w:jc w:val="both"/>
              <w:outlineLvl w:val="0"/>
              <w:rPr>
                <w:sz w:val="26"/>
                <w:szCs w:val="26"/>
              </w:rPr>
            </w:pPr>
            <w:r w:rsidRPr="00085FB3">
              <w:rPr>
                <w:sz w:val="26"/>
                <w:szCs w:val="26"/>
              </w:rPr>
              <w:t>1.</w:t>
            </w:r>
          </w:p>
        </w:tc>
        <w:tc>
          <w:tcPr>
            <w:tcW w:w="4604" w:type="dxa"/>
            <w:shd w:val="clear" w:color="auto" w:fill="auto"/>
          </w:tcPr>
          <w:p w14:paraId="2B458E0E" w14:textId="77777777" w:rsidR="006E7E1A" w:rsidRPr="00085FB3" w:rsidRDefault="006E7E1A" w:rsidP="00CC6BD5">
            <w:pPr>
              <w:jc w:val="both"/>
              <w:outlineLvl w:val="0"/>
              <w:rPr>
                <w:sz w:val="26"/>
                <w:szCs w:val="26"/>
              </w:rPr>
            </w:pPr>
            <w:r w:rsidRPr="00085FB3">
              <w:rPr>
                <w:sz w:val="26"/>
                <w:szCs w:val="26"/>
              </w:rPr>
              <w:t>Демография: Возраст больных – от 18 лет, пол любой, национальность любая</w:t>
            </w:r>
          </w:p>
        </w:tc>
        <w:tc>
          <w:tcPr>
            <w:tcW w:w="4436" w:type="dxa"/>
            <w:shd w:val="clear" w:color="auto" w:fill="auto"/>
          </w:tcPr>
          <w:p w14:paraId="266782A2" w14:textId="77777777" w:rsidR="006E7E1A" w:rsidRPr="00085FB3" w:rsidRDefault="006E7E1A" w:rsidP="00CC6BD5">
            <w:pPr>
              <w:jc w:val="both"/>
              <w:outlineLvl w:val="0"/>
              <w:rPr>
                <w:b/>
                <w:sz w:val="26"/>
                <w:szCs w:val="26"/>
                <w:highlight w:val="yellow"/>
              </w:rPr>
            </w:pPr>
            <w:r w:rsidRPr="00085FB3">
              <w:rPr>
                <w:sz w:val="26"/>
                <w:szCs w:val="26"/>
              </w:rPr>
              <w:t>Демография: Возраст больного менее 18 лет</w:t>
            </w:r>
          </w:p>
        </w:tc>
      </w:tr>
      <w:tr w:rsidR="006E7E1A" w:rsidRPr="008E4026" w14:paraId="2ACE3A9F" w14:textId="77777777" w:rsidTr="00CC6BD5">
        <w:tc>
          <w:tcPr>
            <w:tcW w:w="531" w:type="dxa"/>
            <w:shd w:val="clear" w:color="auto" w:fill="auto"/>
          </w:tcPr>
          <w:p w14:paraId="07EE4925" w14:textId="77777777" w:rsidR="006E7E1A" w:rsidRPr="00085FB3" w:rsidRDefault="006E7E1A" w:rsidP="00CC6BD5">
            <w:pPr>
              <w:jc w:val="both"/>
              <w:outlineLvl w:val="0"/>
              <w:rPr>
                <w:sz w:val="26"/>
                <w:szCs w:val="26"/>
                <w:highlight w:val="yellow"/>
              </w:rPr>
            </w:pPr>
            <w:r w:rsidRPr="00085FB3">
              <w:rPr>
                <w:sz w:val="26"/>
                <w:szCs w:val="26"/>
              </w:rPr>
              <w:t>2.</w:t>
            </w:r>
          </w:p>
        </w:tc>
        <w:tc>
          <w:tcPr>
            <w:tcW w:w="4604" w:type="dxa"/>
            <w:shd w:val="clear" w:color="auto" w:fill="auto"/>
          </w:tcPr>
          <w:p w14:paraId="5B78BF45" w14:textId="77777777" w:rsidR="006E7E1A" w:rsidRPr="00085FB3" w:rsidRDefault="006E7E1A" w:rsidP="00CC6BD5">
            <w:pPr>
              <w:jc w:val="both"/>
              <w:outlineLvl w:val="0"/>
              <w:rPr>
                <w:sz w:val="26"/>
                <w:szCs w:val="26"/>
              </w:rPr>
            </w:pPr>
            <w:r w:rsidRPr="00085FB3">
              <w:rPr>
                <w:sz w:val="26"/>
                <w:szCs w:val="26"/>
              </w:rPr>
              <w:t>Гражданство РК</w:t>
            </w:r>
          </w:p>
          <w:p w14:paraId="424EA810" w14:textId="77777777" w:rsidR="006E7E1A" w:rsidRPr="00085FB3" w:rsidRDefault="006E7E1A" w:rsidP="00CC6BD5">
            <w:pPr>
              <w:jc w:val="both"/>
              <w:outlineLvl w:val="0"/>
              <w:rPr>
                <w:sz w:val="26"/>
                <w:szCs w:val="26"/>
              </w:rPr>
            </w:pPr>
          </w:p>
        </w:tc>
        <w:tc>
          <w:tcPr>
            <w:tcW w:w="4436" w:type="dxa"/>
            <w:shd w:val="clear" w:color="auto" w:fill="auto"/>
          </w:tcPr>
          <w:p w14:paraId="5E923A2A" w14:textId="77777777" w:rsidR="006E7E1A" w:rsidRPr="00085FB3" w:rsidRDefault="006E7E1A" w:rsidP="00CC6BD5">
            <w:pPr>
              <w:jc w:val="both"/>
              <w:outlineLvl w:val="0"/>
              <w:rPr>
                <w:b/>
                <w:sz w:val="26"/>
                <w:szCs w:val="26"/>
              </w:rPr>
            </w:pPr>
            <w:r w:rsidRPr="00085FB3">
              <w:rPr>
                <w:sz w:val="26"/>
                <w:szCs w:val="26"/>
              </w:rPr>
              <w:t>Иностранное гражданство</w:t>
            </w:r>
          </w:p>
        </w:tc>
      </w:tr>
      <w:tr w:rsidR="006E7E1A" w:rsidRPr="008E4026" w14:paraId="0A01E374" w14:textId="77777777" w:rsidTr="00CC6BD5">
        <w:tc>
          <w:tcPr>
            <w:tcW w:w="531" w:type="dxa"/>
            <w:shd w:val="clear" w:color="auto" w:fill="auto"/>
          </w:tcPr>
          <w:p w14:paraId="44ABA5AD" w14:textId="77777777" w:rsidR="006E7E1A" w:rsidRPr="00085FB3" w:rsidRDefault="006E7E1A" w:rsidP="00CC6BD5">
            <w:pPr>
              <w:jc w:val="both"/>
              <w:outlineLvl w:val="0"/>
              <w:rPr>
                <w:sz w:val="26"/>
                <w:szCs w:val="26"/>
              </w:rPr>
            </w:pPr>
            <w:r w:rsidRPr="00085FB3">
              <w:rPr>
                <w:sz w:val="26"/>
                <w:szCs w:val="26"/>
              </w:rPr>
              <w:t>3.</w:t>
            </w:r>
          </w:p>
        </w:tc>
        <w:tc>
          <w:tcPr>
            <w:tcW w:w="4604" w:type="dxa"/>
            <w:shd w:val="clear" w:color="auto" w:fill="auto"/>
          </w:tcPr>
          <w:p w14:paraId="07FFB55E" w14:textId="77777777" w:rsidR="006E7E1A" w:rsidRPr="00085FB3" w:rsidRDefault="006E7E1A" w:rsidP="00CC6BD5">
            <w:pPr>
              <w:jc w:val="both"/>
              <w:outlineLvl w:val="0"/>
              <w:rPr>
                <w:sz w:val="26"/>
                <w:szCs w:val="26"/>
              </w:rPr>
            </w:pPr>
            <w:r w:rsidRPr="00085FB3">
              <w:rPr>
                <w:sz w:val="26"/>
                <w:szCs w:val="26"/>
              </w:rPr>
              <w:t>Контактность больного (нормальный слух, отсутствие языковых барьеров, адекватность психики и т.п.)</w:t>
            </w:r>
          </w:p>
        </w:tc>
        <w:tc>
          <w:tcPr>
            <w:tcW w:w="4436" w:type="dxa"/>
            <w:shd w:val="clear" w:color="auto" w:fill="auto"/>
          </w:tcPr>
          <w:p w14:paraId="77DD909E" w14:textId="77777777" w:rsidR="006E7E1A" w:rsidRPr="00085FB3" w:rsidRDefault="006E7E1A" w:rsidP="00CC6BD5">
            <w:pPr>
              <w:jc w:val="both"/>
              <w:outlineLvl w:val="0"/>
              <w:rPr>
                <w:b/>
                <w:sz w:val="26"/>
                <w:szCs w:val="26"/>
              </w:rPr>
            </w:pPr>
            <w:r w:rsidRPr="00085FB3">
              <w:rPr>
                <w:sz w:val="26"/>
                <w:szCs w:val="26"/>
              </w:rPr>
              <w:t>Недостаточная контактность пациента (тугоухость, снижение интеллекта, языковые барьеры, психические расстройства)</w:t>
            </w:r>
          </w:p>
        </w:tc>
      </w:tr>
      <w:tr w:rsidR="006E7E1A" w:rsidRPr="008E4026" w14:paraId="0690540E" w14:textId="77777777" w:rsidTr="00CC6BD5">
        <w:trPr>
          <w:trHeight w:val="992"/>
        </w:trPr>
        <w:tc>
          <w:tcPr>
            <w:tcW w:w="531" w:type="dxa"/>
            <w:shd w:val="clear" w:color="auto" w:fill="auto"/>
          </w:tcPr>
          <w:p w14:paraId="057F9BE8" w14:textId="77777777" w:rsidR="006E7E1A" w:rsidRPr="00085FB3" w:rsidRDefault="006E7E1A" w:rsidP="00CC6BD5">
            <w:pPr>
              <w:jc w:val="both"/>
              <w:outlineLvl w:val="0"/>
              <w:rPr>
                <w:sz w:val="26"/>
                <w:szCs w:val="26"/>
              </w:rPr>
            </w:pPr>
            <w:r w:rsidRPr="00085FB3">
              <w:rPr>
                <w:sz w:val="26"/>
                <w:szCs w:val="26"/>
              </w:rPr>
              <w:t>4.</w:t>
            </w:r>
          </w:p>
        </w:tc>
        <w:tc>
          <w:tcPr>
            <w:tcW w:w="4604" w:type="dxa"/>
            <w:shd w:val="clear" w:color="auto" w:fill="auto"/>
          </w:tcPr>
          <w:p w14:paraId="0B8CC0B1" w14:textId="77777777" w:rsidR="006E7E1A" w:rsidRPr="00085FB3" w:rsidRDefault="006E7E1A" w:rsidP="00CC6BD5">
            <w:pPr>
              <w:jc w:val="both"/>
              <w:outlineLvl w:val="0"/>
              <w:rPr>
                <w:sz w:val="26"/>
                <w:szCs w:val="26"/>
              </w:rPr>
            </w:pPr>
            <w:r w:rsidRPr="00085FB3">
              <w:rPr>
                <w:sz w:val="26"/>
                <w:szCs w:val="26"/>
              </w:rPr>
              <w:t>Возможность проведения повторного исследования в течение 6 месяцев</w:t>
            </w:r>
          </w:p>
        </w:tc>
        <w:tc>
          <w:tcPr>
            <w:tcW w:w="4436" w:type="dxa"/>
            <w:shd w:val="clear" w:color="auto" w:fill="auto"/>
          </w:tcPr>
          <w:p w14:paraId="31C8FCA0" w14:textId="77777777" w:rsidR="006E7E1A" w:rsidRPr="00085FB3" w:rsidRDefault="006E7E1A" w:rsidP="00CC6BD5">
            <w:pPr>
              <w:jc w:val="both"/>
              <w:outlineLvl w:val="0"/>
              <w:rPr>
                <w:b/>
                <w:sz w:val="26"/>
                <w:szCs w:val="26"/>
              </w:rPr>
            </w:pPr>
            <w:r w:rsidRPr="00085FB3">
              <w:rPr>
                <w:sz w:val="26"/>
                <w:szCs w:val="26"/>
              </w:rPr>
              <w:t>Невозможность проведения повторного исследования в течение 6 месяцев</w:t>
            </w:r>
          </w:p>
        </w:tc>
      </w:tr>
    </w:tbl>
    <w:p w14:paraId="69F54CF6" w14:textId="77777777" w:rsidR="001A176F" w:rsidRDefault="001A176F" w:rsidP="001A176F">
      <w:pPr>
        <w:jc w:val="both"/>
        <w:rPr>
          <w:sz w:val="28"/>
          <w:szCs w:val="28"/>
        </w:rPr>
      </w:pPr>
    </w:p>
    <w:p w14:paraId="02967C32" w14:textId="696EBCF3" w:rsidR="006E7E1A" w:rsidRDefault="006E7E1A" w:rsidP="006E7E1A">
      <w:pPr>
        <w:ind w:firstLine="708"/>
        <w:jc w:val="both"/>
        <w:rPr>
          <w:sz w:val="28"/>
          <w:szCs w:val="28"/>
          <w:u w:val="single"/>
        </w:rPr>
      </w:pPr>
      <w:r w:rsidRPr="00AC6617">
        <w:rPr>
          <w:sz w:val="28"/>
          <w:szCs w:val="28"/>
          <w:u w:val="single"/>
        </w:rPr>
        <w:t>Выборка и набор участников исследования</w:t>
      </w:r>
      <w:r>
        <w:rPr>
          <w:sz w:val="28"/>
          <w:szCs w:val="28"/>
          <w:u w:val="single"/>
        </w:rPr>
        <w:t>:</w:t>
      </w:r>
    </w:p>
    <w:p w14:paraId="5853A565" w14:textId="65F3F757" w:rsidR="00EC0806" w:rsidRPr="00EC0806" w:rsidRDefault="00EC0806" w:rsidP="00467215">
      <w:pPr>
        <w:ind w:firstLine="708"/>
        <w:jc w:val="both"/>
        <w:rPr>
          <w:sz w:val="28"/>
          <w:szCs w:val="28"/>
        </w:rPr>
      </w:pPr>
      <w:r>
        <w:rPr>
          <w:sz w:val="28"/>
          <w:szCs w:val="28"/>
        </w:rPr>
        <w:t xml:space="preserve">Расчет выборки был проведен с помощью </w:t>
      </w:r>
      <w:r w:rsidRPr="00EC0806">
        <w:rPr>
          <w:sz w:val="28"/>
          <w:szCs w:val="28"/>
        </w:rPr>
        <w:t>программ</w:t>
      </w:r>
      <w:r>
        <w:rPr>
          <w:sz w:val="28"/>
          <w:szCs w:val="28"/>
        </w:rPr>
        <w:t>ы</w:t>
      </w:r>
      <w:r w:rsidRPr="00EC0806">
        <w:rPr>
          <w:sz w:val="28"/>
          <w:szCs w:val="28"/>
        </w:rPr>
        <w:t xml:space="preserve"> Sample Size Calculator: </w:t>
      </w:r>
      <w:r>
        <w:rPr>
          <w:sz w:val="28"/>
          <w:szCs w:val="28"/>
        </w:rPr>
        <w:t>(</w:t>
      </w:r>
      <w:r w:rsidRPr="00EC0806">
        <w:rPr>
          <w:sz w:val="28"/>
          <w:szCs w:val="28"/>
        </w:rPr>
        <w:t>https://www.surveysystem.com/sscalc.htm)</w:t>
      </w:r>
      <w:r w:rsidR="00915910">
        <w:rPr>
          <w:sz w:val="28"/>
          <w:szCs w:val="28"/>
        </w:rPr>
        <w:t>.</w:t>
      </w:r>
      <w:r w:rsidRPr="00EC0806">
        <w:rPr>
          <w:sz w:val="28"/>
          <w:szCs w:val="28"/>
        </w:rPr>
        <w:t xml:space="preserve"> </w:t>
      </w:r>
      <w:r w:rsidR="00467215" w:rsidRPr="00467215">
        <w:rPr>
          <w:sz w:val="28"/>
          <w:szCs w:val="28"/>
        </w:rPr>
        <w:t xml:space="preserve">   </w:t>
      </w:r>
    </w:p>
    <w:p w14:paraId="6085032D" w14:textId="2A29C381" w:rsidR="00467215" w:rsidRDefault="00467215" w:rsidP="006E7E1A">
      <w:pPr>
        <w:ind w:firstLine="708"/>
        <w:jc w:val="both"/>
        <w:rPr>
          <w:sz w:val="28"/>
          <w:szCs w:val="28"/>
        </w:rPr>
      </w:pPr>
      <w:r>
        <w:rPr>
          <w:sz w:val="28"/>
          <w:szCs w:val="28"/>
        </w:rPr>
        <w:t xml:space="preserve">Планируемый </w:t>
      </w:r>
      <w:r w:rsidR="00EC0806">
        <w:rPr>
          <w:sz w:val="28"/>
          <w:szCs w:val="28"/>
        </w:rPr>
        <w:t>р</w:t>
      </w:r>
      <w:r w:rsidR="00302729" w:rsidRPr="00302729">
        <w:rPr>
          <w:sz w:val="28"/>
          <w:szCs w:val="28"/>
        </w:rPr>
        <w:t xml:space="preserve">азмер выборки </w:t>
      </w:r>
      <w:r w:rsidR="00522427">
        <w:rPr>
          <w:sz w:val="28"/>
          <w:szCs w:val="28"/>
        </w:rPr>
        <w:t>рассчитан на</w:t>
      </w:r>
      <w:r w:rsidR="00302729" w:rsidRPr="00302729">
        <w:rPr>
          <w:sz w:val="28"/>
          <w:szCs w:val="28"/>
        </w:rPr>
        <w:t xml:space="preserve"> </w:t>
      </w:r>
      <w:r w:rsidR="00EC0806" w:rsidRPr="00EC0806">
        <w:rPr>
          <w:sz w:val="28"/>
          <w:szCs w:val="28"/>
        </w:rPr>
        <w:t>1000</w:t>
      </w:r>
      <w:r w:rsidR="00522427" w:rsidRPr="00522427">
        <w:rPr>
          <w:sz w:val="28"/>
          <w:szCs w:val="28"/>
        </w:rPr>
        <w:t xml:space="preserve"> </w:t>
      </w:r>
      <w:r w:rsidR="00522427" w:rsidRPr="00302729">
        <w:rPr>
          <w:sz w:val="28"/>
          <w:szCs w:val="28"/>
        </w:rPr>
        <w:t>пациентов</w:t>
      </w:r>
      <w:r w:rsidR="00302729">
        <w:rPr>
          <w:sz w:val="28"/>
          <w:szCs w:val="28"/>
        </w:rPr>
        <w:t xml:space="preserve">, </w:t>
      </w:r>
      <w:r w:rsidR="00522427">
        <w:rPr>
          <w:sz w:val="28"/>
          <w:szCs w:val="28"/>
        </w:rPr>
        <w:t xml:space="preserve">но </w:t>
      </w:r>
      <w:r w:rsidR="00EC0806">
        <w:rPr>
          <w:sz w:val="28"/>
          <w:szCs w:val="28"/>
        </w:rPr>
        <w:t>уровень отклика составил 30</w:t>
      </w:r>
      <w:r w:rsidR="005E17AC">
        <w:rPr>
          <w:sz w:val="28"/>
          <w:szCs w:val="28"/>
        </w:rPr>
        <w:t xml:space="preserve"> </w:t>
      </w:r>
      <w:r w:rsidR="00EC0806">
        <w:rPr>
          <w:sz w:val="28"/>
          <w:szCs w:val="28"/>
        </w:rPr>
        <w:t>%</w:t>
      </w:r>
      <w:r w:rsidR="007F4D89">
        <w:rPr>
          <w:sz w:val="28"/>
          <w:szCs w:val="28"/>
        </w:rPr>
        <w:t>, а также размер выборки рассчитан на 500 медицинских работников</w:t>
      </w:r>
      <w:r w:rsidR="005E17AC">
        <w:rPr>
          <w:sz w:val="28"/>
          <w:szCs w:val="28"/>
        </w:rPr>
        <w:t xml:space="preserve">, но уровень отклика составил 26 </w:t>
      </w:r>
      <w:r w:rsidR="007F4D89">
        <w:rPr>
          <w:sz w:val="28"/>
          <w:szCs w:val="28"/>
        </w:rPr>
        <w:t xml:space="preserve">% </w:t>
      </w:r>
      <w:r w:rsidR="00302729">
        <w:rPr>
          <w:sz w:val="28"/>
          <w:szCs w:val="28"/>
        </w:rPr>
        <w:t xml:space="preserve"> </w:t>
      </w:r>
      <w:r w:rsidRPr="00467215">
        <w:rPr>
          <w:sz w:val="28"/>
          <w:szCs w:val="28"/>
        </w:rPr>
        <w:t>(по данным Агентства Республики Казахстан по статистике о среднегодовой численности населения (Статистические сборники Республики Казахстан [Республиканский центр развития здравоохранения: http://www.rcrz.kz/index.php/ru/statistika-zdravookhraneniya-2 ])</w:t>
      </w:r>
      <w:r w:rsidR="006E7E1A" w:rsidRPr="00EC1B1D">
        <w:rPr>
          <w:sz w:val="28"/>
          <w:szCs w:val="28"/>
        </w:rPr>
        <w:t xml:space="preserve">. </w:t>
      </w:r>
    </w:p>
    <w:p w14:paraId="6227432F" w14:textId="42776B6B" w:rsidR="006E7E1A" w:rsidRPr="006E7E1A" w:rsidRDefault="006E7E1A" w:rsidP="006E7E1A">
      <w:pPr>
        <w:ind w:firstLine="708"/>
        <w:jc w:val="both"/>
        <w:rPr>
          <w:sz w:val="28"/>
          <w:szCs w:val="28"/>
          <w:highlight w:val="yellow"/>
        </w:rPr>
      </w:pPr>
      <w:r w:rsidRPr="00EC1B1D">
        <w:rPr>
          <w:sz w:val="28"/>
          <w:szCs w:val="28"/>
        </w:rPr>
        <w:t>Сбор данных прои</w:t>
      </w:r>
      <w:r w:rsidR="002F2D04">
        <w:rPr>
          <w:sz w:val="28"/>
          <w:szCs w:val="28"/>
        </w:rPr>
        <w:t xml:space="preserve">зведен на платформе GoogleForms </w:t>
      </w:r>
      <w:r w:rsidRPr="00EC1B1D">
        <w:rPr>
          <w:sz w:val="28"/>
          <w:szCs w:val="28"/>
        </w:rPr>
        <w:t xml:space="preserve">среди </w:t>
      </w:r>
      <w:r w:rsidR="002F2D04">
        <w:rPr>
          <w:sz w:val="28"/>
          <w:szCs w:val="28"/>
        </w:rPr>
        <w:t>109</w:t>
      </w:r>
      <w:r w:rsidR="00EC1B1D" w:rsidRPr="00EC1B1D">
        <w:rPr>
          <w:sz w:val="28"/>
          <w:szCs w:val="28"/>
        </w:rPr>
        <w:t xml:space="preserve"> </w:t>
      </w:r>
      <w:r w:rsidR="002F2D04">
        <w:rPr>
          <w:sz w:val="28"/>
          <w:szCs w:val="28"/>
        </w:rPr>
        <w:t>медицинских работников и</w:t>
      </w:r>
      <w:r w:rsidR="005E17AC">
        <w:rPr>
          <w:sz w:val="28"/>
          <w:szCs w:val="28"/>
        </w:rPr>
        <w:t xml:space="preserve"> 267 </w:t>
      </w:r>
      <w:r w:rsidR="002F2D04">
        <w:rPr>
          <w:sz w:val="28"/>
          <w:szCs w:val="28"/>
        </w:rPr>
        <w:t>пациентов</w:t>
      </w:r>
      <w:r w:rsidR="00EC1B1D" w:rsidRPr="00EC1B1D">
        <w:rPr>
          <w:sz w:val="28"/>
          <w:szCs w:val="28"/>
        </w:rPr>
        <w:t xml:space="preserve"> </w:t>
      </w:r>
      <w:r w:rsidRPr="00EC1B1D">
        <w:rPr>
          <w:sz w:val="28"/>
          <w:szCs w:val="28"/>
        </w:rPr>
        <w:t xml:space="preserve">Республики Казахстан.  </w:t>
      </w:r>
      <w:r w:rsidRPr="003E1DB8">
        <w:rPr>
          <w:sz w:val="28"/>
          <w:szCs w:val="28"/>
        </w:rPr>
        <w:t>В вводной части опросника содержалось объяснение исследования на понятном языке, а также формулировка о том, что, отвечая на вопросы анкеты, участник дает свое добровольное информированное согласие на участие. Ротация опросника проводена через социальные сети (WhatsApp, Facebook, Instagram, Telegram и др.).</w:t>
      </w:r>
    </w:p>
    <w:p w14:paraId="174944AF" w14:textId="42CF5118" w:rsidR="006E7E1A" w:rsidRPr="006E7E1A" w:rsidRDefault="006E7E1A" w:rsidP="006E7E1A">
      <w:pPr>
        <w:ind w:firstLine="708"/>
        <w:jc w:val="both"/>
        <w:rPr>
          <w:sz w:val="28"/>
          <w:szCs w:val="28"/>
          <w:highlight w:val="yellow"/>
        </w:rPr>
      </w:pPr>
      <w:r w:rsidRPr="003E1DB8">
        <w:rPr>
          <w:sz w:val="28"/>
          <w:szCs w:val="28"/>
        </w:rPr>
        <w:lastRenderedPageBreak/>
        <w:t xml:space="preserve">Набор частников проводен с помощью метода «снежного кома» (Snowball sampling </w:t>
      </w:r>
      <w:hyperlink r:id="rId18" w:history="1">
        <w:r w:rsidRPr="00F13ADC">
          <w:rPr>
            <w:rStyle w:val="aa"/>
            <w:sz w:val="28"/>
            <w:szCs w:val="28"/>
          </w:rPr>
          <w:t>https://www.statisticshowto.com/probability-and-statistics/statistics-definitions/snowball-sampling/</w:t>
        </w:r>
      </w:hyperlink>
      <w:r w:rsidRPr="00F13ADC">
        <w:rPr>
          <w:sz w:val="28"/>
          <w:szCs w:val="28"/>
        </w:rPr>
        <w:t>)</w:t>
      </w:r>
      <w:r w:rsidR="0021456E">
        <w:rPr>
          <w:sz w:val="28"/>
          <w:szCs w:val="28"/>
        </w:rPr>
        <w:t xml:space="preserve"> </w:t>
      </w:r>
      <w:r w:rsidR="0021456E">
        <w:rPr>
          <w:sz w:val="28"/>
          <w:szCs w:val="28"/>
        </w:rPr>
        <w:fldChar w:fldCharType="begin" w:fldLock="1"/>
      </w:r>
      <w:r w:rsidR="006B64B3">
        <w:rPr>
          <w:sz w:val="28"/>
          <w:szCs w:val="28"/>
        </w:rPr>
        <w:instrText>ADDIN CSL_CITATION {"citationItems":[{"id":"ITEM-1","itemData":{"DOI":"10.1201/9781315209661","abstract":"The Mexican transition zone is the area where the Neotropical and Nearctic regions overlap (Figure 4.1). In its broad sense, it comprises southwestern United States, Mexico, and most of Central America (Halffter, 1987; Zunino and Halffter, 1988; Gutiérrez-Velázquez et al., 2013). It is partially coincident with the areas named Megamexico 3 (Rzedowski, 1991) and biotic Mesoamerica (Ríos-Muñoz, 2013). The Mexican transition zone in the strict sense, which is followed in this book, corresponds to the moderate to high elevation highlands of Mexico, Guatemala, Honduras, El Salvador, and Nicaragua (Morrone, 2006, 2010b, 2014b, 2015c; Espinosa Organista et al., 2008).","author":[{"dropping-particle":"","family":"Crane","given":"Harry","non-dropping-particle":"","parse-names":false,"suffix":""}],"container-title":"Probabilistic Foundations of Statistical Network Analysis","id":"ITEM-1","issued":{"date-parts":[["2018"]]},"number-of-pages":"78","title":"Probabilistic Foundations of Statistical Network Analysis","type":"report"},"uris":["http://www.mendeley.com/documents/?uuid=1ffcc044-0a6b-3a41-bd3c-842bc1d7ee4c"]}],"mendeley":{"formattedCitation":"[209]","plainTextFormattedCitation":"[209]","previouslyFormattedCitation":"[208]"},"properties":{"noteIndex":0},"schema":"https://github.com/citation-style-language/schema/raw/master/csl-citation.json"}</w:instrText>
      </w:r>
      <w:r w:rsidR="0021456E">
        <w:rPr>
          <w:sz w:val="28"/>
          <w:szCs w:val="28"/>
        </w:rPr>
        <w:fldChar w:fldCharType="separate"/>
      </w:r>
      <w:r w:rsidR="006B64B3" w:rsidRPr="006B64B3">
        <w:rPr>
          <w:noProof/>
          <w:sz w:val="28"/>
          <w:szCs w:val="28"/>
        </w:rPr>
        <w:t>[209]</w:t>
      </w:r>
      <w:r w:rsidR="0021456E">
        <w:rPr>
          <w:sz w:val="28"/>
          <w:szCs w:val="28"/>
        </w:rPr>
        <w:fldChar w:fldCharType="end"/>
      </w:r>
      <w:r w:rsidRPr="003E1DB8">
        <w:rPr>
          <w:sz w:val="28"/>
          <w:szCs w:val="28"/>
        </w:rPr>
        <w:t xml:space="preserve"> . Сроки проведения исследования (сбор данных) </w:t>
      </w:r>
      <w:r w:rsidR="002F2D04" w:rsidRPr="002F2D04">
        <w:rPr>
          <w:sz w:val="28"/>
          <w:szCs w:val="28"/>
        </w:rPr>
        <w:t>1 января 2019 года по 31 декабря 2020 года</w:t>
      </w:r>
      <w:r w:rsidR="002F2D04">
        <w:rPr>
          <w:sz w:val="28"/>
          <w:szCs w:val="28"/>
        </w:rPr>
        <w:t xml:space="preserve">. </w:t>
      </w:r>
      <w:r w:rsidRPr="003E1DB8">
        <w:rPr>
          <w:sz w:val="28"/>
          <w:szCs w:val="28"/>
        </w:rPr>
        <w:t>Респондентам не было предоставлено финансового стимула для участия.</w:t>
      </w:r>
    </w:p>
    <w:p w14:paraId="70DCB98D" w14:textId="77777777" w:rsidR="006E7E1A" w:rsidRPr="002F2D04" w:rsidRDefault="006E7E1A" w:rsidP="006E7E1A">
      <w:pPr>
        <w:ind w:firstLine="708"/>
        <w:jc w:val="both"/>
        <w:rPr>
          <w:sz w:val="28"/>
          <w:szCs w:val="28"/>
          <w:u w:val="single"/>
        </w:rPr>
      </w:pPr>
      <w:r w:rsidRPr="002F2D04">
        <w:rPr>
          <w:sz w:val="28"/>
          <w:szCs w:val="28"/>
          <w:u w:val="single"/>
        </w:rPr>
        <w:t>Опросники, используемые для сбора данных:</w:t>
      </w:r>
    </w:p>
    <w:p w14:paraId="5EC7371A" w14:textId="77777777" w:rsidR="005926F5" w:rsidRPr="005926F5" w:rsidRDefault="005926F5" w:rsidP="005926F5">
      <w:pPr>
        <w:ind w:firstLine="708"/>
        <w:jc w:val="both"/>
        <w:rPr>
          <w:sz w:val="28"/>
          <w:szCs w:val="28"/>
        </w:rPr>
      </w:pPr>
      <w:r w:rsidRPr="005926F5">
        <w:rPr>
          <w:sz w:val="28"/>
          <w:szCs w:val="28"/>
        </w:rPr>
        <w:t>В начале были разработаны опросники. Опросники были сформулированы на основе обзора соответствующей литературы.</w:t>
      </w:r>
    </w:p>
    <w:p w14:paraId="1B99DB68" w14:textId="77777777" w:rsidR="005926F5" w:rsidRDefault="005926F5" w:rsidP="005926F5">
      <w:pPr>
        <w:ind w:firstLine="708"/>
        <w:jc w:val="both"/>
        <w:rPr>
          <w:sz w:val="28"/>
          <w:szCs w:val="28"/>
        </w:rPr>
      </w:pPr>
      <w:r w:rsidRPr="005926F5">
        <w:rPr>
          <w:sz w:val="28"/>
          <w:szCs w:val="28"/>
        </w:rPr>
        <w:t>Для проверки достоверности анкет, вопросы были сначала обсуждены среди исследовательской группы и далее с участием одного внешнего эксперта. После чего соответствующим образом пересмотрены.</w:t>
      </w:r>
    </w:p>
    <w:p w14:paraId="7882DB07" w14:textId="77777777" w:rsidR="005926F5" w:rsidRPr="00652F0F" w:rsidRDefault="00652F0F" w:rsidP="00652F0F">
      <w:pPr>
        <w:ind w:firstLine="708"/>
        <w:jc w:val="both"/>
        <w:rPr>
          <w:sz w:val="28"/>
          <w:szCs w:val="28"/>
        </w:rPr>
      </w:pPr>
      <w:r w:rsidRPr="00652F0F">
        <w:rPr>
          <w:sz w:val="28"/>
          <w:szCs w:val="28"/>
        </w:rPr>
        <w:t>Проведено было пилотирование анкет среди 10</w:t>
      </w:r>
      <w:r>
        <w:rPr>
          <w:sz w:val="28"/>
          <w:szCs w:val="28"/>
        </w:rPr>
        <w:t xml:space="preserve"> лиц</w:t>
      </w:r>
      <w:r w:rsidRPr="00652F0F">
        <w:rPr>
          <w:sz w:val="28"/>
          <w:szCs w:val="28"/>
        </w:rPr>
        <w:t>, ответы которых в общий анализ не были включены. После анализа были введены корректировки в анкету. Участие в анкетировании было анонимным. Прежде чем проводить опрос, было получено согласие респондента</w:t>
      </w:r>
      <w:r>
        <w:rPr>
          <w:sz w:val="28"/>
          <w:szCs w:val="28"/>
        </w:rPr>
        <w:t>.</w:t>
      </w:r>
      <w:r w:rsidRPr="00652F0F">
        <w:t xml:space="preserve"> </w:t>
      </w:r>
      <w:r w:rsidRPr="00652F0F">
        <w:rPr>
          <w:sz w:val="28"/>
          <w:szCs w:val="28"/>
        </w:rPr>
        <w:t xml:space="preserve">Респондентам анкеты были предложены на казахском и русском языках. </w:t>
      </w:r>
      <w:r w:rsidRPr="00AC6617">
        <w:rPr>
          <w:sz w:val="28"/>
          <w:szCs w:val="28"/>
        </w:rPr>
        <w:t>Анкет</w:t>
      </w:r>
      <w:r>
        <w:rPr>
          <w:sz w:val="28"/>
          <w:szCs w:val="28"/>
        </w:rPr>
        <w:t>ы</w:t>
      </w:r>
      <w:r w:rsidRPr="00AC6617">
        <w:rPr>
          <w:sz w:val="28"/>
          <w:szCs w:val="28"/>
        </w:rPr>
        <w:t xml:space="preserve"> переведен</w:t>
      </w:r>
      <w:r>
        <w:rPr>
          <w:sz w:val="28"/>
          <w:szCs w:val="28"/>
        </w:rPr>
        <w:t>ы</w:t>
      </w:r>
      <w:r w:rsidRPr="00AC6617">
        <w:rPr>
          <w:sz w:val="28"/>
          <w:szCs w:val="28"/>
        </w:rPr>
        <w:t xml:space="preserve"> на казахский язык с участием двух профессиональных переводчиков методом двойного обратного перевода.</w:t>
      </w:r>
    </w:p>
    <w:p w14:paraId="4F1988DD" w14:textId="77777777" w:rsidR="00C70BD3" w:rsidRPr="00C70BD3" w:rsidRDefault="005926F5" w:rsidP="006E1C94">
      <w:pPr>
        <w:pStyle w:val="a7"/>
        <w:numPr>
          <w:ilvl w:val="0"/>
          <w:numId w:val="3"/>
        </w:numPr>
        <w:jc w:val="both"/>
        <w:rPr>
          <w:sz w:val="28"/>
          <w:szCs w:val="28"/>
        </w:rPr>
      </w:pPr>
      <w:r w:rsidRPr="00C70BD3">
        <w:rPr>
          <w:sz w:val="28"/>
          <w:szCs w:val="28"/>
        </w:rPr>
        <w:t xml:space="preserve">Анкета для пациентов состояла из 12 вопросов, касающиеся знаний о </w:t>
      </w:r>
    </w:p>
    <w:p w14:paraId="21A460BA" w14:textId="63764179" w:rsidR="005926F5" w:rsidRPr="00C70BD3" w:rsidRDefault="005926F5" w:rsidP="00C70BD3">
      <w:pPr>
        <w:jc w:val="both"/>
        <w:rPr>
          <w:sz w:val="28"/>
          <w:szCs w:val="28"/>
        </w:rPr>
      </w:pPr>
      <w:r w:rsidRPr="00C70BD3">
        <w:rPr>
          <w:sz w:val="28"/>
          <w:szCs w:val="28"/>
        </w:rPr>
        <w:t xml:space="preserve">причинах </w:t>
      </w:r>
      <w:r w:rsidR="0084472E">
        <w:rPr>
          <w:sz w:val="28"/>
          <w:szCs w:val="28"/>
        </w:rPr>
        <w:t>медицинских инцидентах</w:t>
      </w:r>
      <w:r w:rsidRPr="00C70BD3">
        <w:rPr>
          <w:sz w:val="28"/>
          <w:szCs w:val="28"/>
        </w:rPr>
        <w:t xml:space="preserve">, мнений пациентов о том, как необходимо реагировать на медицинскую ошибку, </w:t>
      </w:r>
      <w:r w:rsidR="00C70BD3" w:rsidRPr="00C70BD3">
        <w:rPr>
          <w:sz w:val="28"/>
          <w:szCs w:val="28"/>
        </w:rPr>
        <w:t xml:space="preserve">а также о том, какими должны быть последствия медицинской </w:t>
      </w:r>
      <w:r w:rsidR="0084472E">
        <w:rPr>
          <w:sz w:val="28"/>
          <w:szCs w:val="28"/>
        </w:rPr>
        <w:t>инциденты</w:t>
      </w:r>
      <w:r w:rsidR="00C70BD3" w:rsidRPr="00C70BD3">
        <w:rPr>
          <w:sz w:val="28"/>
          <w:szCs w:val="28"/>
        </w:rPr>
        <w:t>,</w:t>
      </w:r>
      <w:r w:rsidRPr="00C70BD3">
        <w:rPr>
          <w:sz w:val="28"/>
          <w:szCs w:val="28"/>
        </w:rPr>
        <w:t xml:space="preserve"> опыта респондентов в отношении медицинской </w:t>
      </w:r>
      <w:r w:rsidR="0084472E">
        <w:rPr>
          <w:sz w:val="28"/>
          <w:szCs w:val="28"/>
        </w:rPr>
        <w:t>инциденты</w:t>
      </w:r>
      <w:r w:rsidRPr="00C70BD3">
        <w:rPr>
          <w:sz w:val="28"/>
          <w:szCs w:val="28"/>
        </w:rPr>
        <w:t xml:space="preserve">. Респондентам было предложено сообщить, как они будут себя чувствовать, если обнаружат </w:t>
      </w:r>
      <w:r w:rsidR="0084472E">
        <w:rPr>
          <w:sz w:val="28"/>
          <w:szCs w:val="28"/>
        </w:rPr>
        <w:t>инциденты</w:t>
      </w:r>
      <w:r w:rsidRPr="00C70BD3">
        <w:rPr>
          <w:sz w:val="28"/>
          <w:szCs w:val="28"/>
        </w:rPr>
        <w:t xml:space="preserve">, допущенные медицинскими работниками при диагностике и лечении. В анкете спрашивалось, была ли когда-либо допущена </w:t>
      </w:r>
      <w:r w:rsidR="00101538">
        <w:rPr>
          <w:sz w:val="28"/>
          <w:szCs w:val="28"/>
        </w:rPr>
        <w:t>медицинский инцидент</w:t>
      </w:r>
      <w:r w:rsidRPr="00C70BD3">
        <w:rPr>
          <w:sz w:val="28"/>
          <w:szCs w:val="28"/>
        </w:rPr>
        <w:t xml:space="preserve"> при лечении самого респондента или члена его семьи, и хотели бы они быть проинформированы о медицинской ошибке. </w:t>
      </w:r>
    </w:p>
    <w:p w14:paraId="20B83922" w14:textId="77777777" w:rsidR="00AE6CC1" w:rsidRDefault="006A70AA" w:rsidP="006E1C94">
      <w:pPr>
        <w:pStyle w:val="a7"/>
        <w:numPr>
          <w:ilvl w:val="0"/>
          <w:numId w:val="3"/>
        </w:numPr>
        <w:jc w:val="both"/>
        <w:rPr>
          <w:sz w:val="28"/>
          <w:szCs w:val="28"/>
        </w:rPr>
      </w:pPr>
      <w:r w:rsidRPr="003E6736">
        <w:rPr>
          <w:sz w:val="28"/>
          <w:szCs w:val="28"/>
        </w:rPr>
        <w:t xml:space="preserve">Анкета для медицинских </w:t>
      </w:r>
      <w:r w:rsidR="003E6736" w:rsidRPr="003E6736">
        <w:rPr>
          <w:sz w:val="28"/>
          <w:szCs w:val="28"/>
        </w:rPr>
        <w:t xml:space="preserve">работников </w:t>
      </w:r>
      <w:r w:rsidR="00FF5883" w:rsidRPr="003E6736">
        <w:rPr>
          <w:sz w:val="28"/>
          <w:szCs w:val="28"/>
        </w:rPr>
        <w:t>состояла из 21 вопроса</w:t>
      </w:r>
    </w:p>
    <w:p w14:paraId="64EEF51F" w14:textId="11042F73" w:rsidR="00FF5883" w:rsidRPr="00B93FA2" w:rsidRDefault="00AE6CC1" w:rsidP="003E6736">
      <w:pPr>
        <w:jc w:val="both"/>
        <w:rPr>
          <w:sz w:val="28"/>
          <w:szCs w:val="28"/>
        </w:rPr>
      </w:pPr>
      <w:r w:rsidRPr="00AE6CC1">
        <w:rPr>
          <w:sz w:val="28"/>
          <w:szCs w:val="28"/>
        </w:rPr>
        <w:t>(Приложение А)</w:t>
      </w:r>
      <w:r w:rsidR="00FF5883" w:rsidRPr="00AE6CC1">
        <w:rPr>
          <w:sz w:val="28"/>
          <w:szCs w:val="28"/>
        </w:rPr>
        <w:t xml:space="preserve">, </w:t>
      </w:r>
      <w:r w:rsidR="003E6736" w:rsidRPr="00AE6CC1">
        <w:rPr>
          <w:sz w:val="28"/>
          <w:szCs w:val="28"/>
        </w:rPr>
        <w:t>в</w:t>
      </w:r>
      <w:r>
        <w:rPr>
          <w:sz w:val="28"/>
          <w:szCs w:val="28"/>
        </w:rPr>
        <w:t xml:space="preserve"> </w:t>
      </w:r>
      <w:r w:rsidR="00FF5883" w:rsidRPr="00B93FA2">
        <w:rPr>
          <w:sz w:val="28"/>
          <w:szCs w:val="28"/>
        </w:rPr>
        <w:t xml:space="preserve">которых оценивались частота, виды и факторы предотвращения </w:t>
      </w:r>
      <w:r w:rsidR="003E6736" w:rsidRPr="00B93FA2">
        <w:rPr>
          <w:sz w:val="28"/>
          <w:szCs w:val="28"/>
        </w:rPr>
        <w:t>медицинских</w:t>
      </w:r>
      <w:r w:rsidR="00FF5883" w:rsidRPr="00B93FA2">
        <w:rPr>
          <w:sz w:val="28"/>
          <w:szCs w:val="28"/>
        </w:rPr>
        <w:t xml:space="preserve"> </w:t>
      </w:r>
      <w:r w:rsidR="00C129F4">
        <w:rPr>
          <w:sz w:val="28"/>
          <w:szCs w:val="28"/>
        </w:rPr>
        <w:t>инцидентов</w:t>
      </w:r>
      <w:r w:rsidR="00FF5883" w:rsidRPr="00B93FA2">
        <w:rPr>
          <w:sz w:val="28"/>
          <w:szCs w:val="28"/>
        </w:rPr>
        <w:t>, отношение медицинских работников и факторы, способствующие неразглашению</w:t>
      </w:r>
      <w:r w:rsidR="003E6736" w:rsidRPr="00B93FA2">
        <w:rPr>
          <w:sz w:val="28"/>
          <w:szCs w:val="28"/>
        </w:rPr>
        <w:t xml:space="preserve"> </w:t>
      </w:r>
      <w:r w:rsidR="00B93FA2" w:rsidRPr="00B93FA2">
        <w:rPr>
          <w:sz w:val="28"/>
          <w:szCs w:val="28"/>
        </w:rPr>
        <w:t xml:space="preserve">информации о </w:t>
      </w:r>
      <w:r w:rsidR="0084472E">
        <w:rPr>
          <w:sz w:val="28"/>
          <w:szCs w:val="28"/>
        </w:rPr>
        <w:t>медицинских инцидентах</w:t>
      </w:r>
      <w:r w:rsidR="00B93FA2" w:rsidRPr="00B93FA2">
        <w:rPr>
          <w:sz w:val="28"/>
          <w:szCs w:val="28"/>
        </w:rPr>
        <w:t>, а также</w:t>
      </w:r>
      <w:r w:rsidR="00FF5883" w:rsidRPr="00B93FA2">
        <w:rPr>
          <w:sz w:val="28"/>
          <w:szCs w:val="28"/>
        </w:rPr>
        <w:t xml:space="preserve"> </w:t>
      </w:r>
      <w:r w:rsidR="00B93FA2" w:rsidRPr="00B93FA2">
        <w:rPr>
          <w:sz w:val="28"/>
          <w:szCs w:val="28"/>
        </w:rPr>
        <w:t xml:space="preserve">пути </w:t>
      </w:r>
      <w:r w:rsidR="00FF5883" w:rsidRPr="00B93FA2">
        <w:rPr>
          <w:sz w:val="28"/>
          <w:szCs w:val="28"/>
        </w:rPr>
        <w:t xml:space="preserve">раскрытия </w:t>
      </w:r>
      <w:r w:rsidR="00B93FA2" w:rsidRPr="00B93FA2">
        <w:rPr>
          <w:sz w:val="28"/>
          <w:szCs w:val="28"/>
        </w:rPr>
        <w:t xml:space="preserve">медицинских </w:t>
      </w:r>
      <w:r w:rsidR="00C129F4">
        <w:rPr>
          <w:sz w:val="28"/>
          <w:szCs w:val="28"/>
        </w:rPr>
        <w:t>инцидентов</w:t>
      </w:r>
      <w:r w:rsidR="00FF5883" w:rsidRPr="00B93FA2">
        <w:rPr>
          <w:sz w:val="28"/>
          <w:szCs w:val="28"/>
        </w:rPr>
        <w:t>.</w:t>
      </w:r>
    </w:p>
    <w:p w14:paraId="3E3E9DD9" w14:textId="77777777" w:rsidR="000B77D8" w:rsidRDefault="006E7E1A" w:rsidP="000B77D8">
      <w:pPr>
        <w:ind w:firstLine="708"/>
        <w:jc w:val="both"/>
        <w:rPr>
          <w:sz w:val="28"/>
          <w:szCs w:val="28"/>
        </w:rPr>
      </w:pPr>
      <w:r w:rsidRPr="00AC6617">
        <w:rPr>
          <w:sz w:val="28"/>
          <w:szCs w:val="28"/>
        </w:rPr>
        <w:t>Дополнительно в анкет</w:t>
      </w:r>
      <w:r w:rsidR="00A53D0F">
        <w:rPr>
          <w:sz w:val="28"/>
          <w:szCs w:val="28"/>
        </w:rPr>
        <w:t>ах</w:t>
      </w:r>
      <w:r w:rsidRPr="00AC6617">
        <w:rPr>
          <w:sz w:val="28"/>
          <w:szCs w:val="28"/>
        </w:rPr>
        <w:t xml:space="preserve"> представлен блок оценки демографических характеристик.</w:t>
      </w:r>
    </w:p>
    <w:p w14:paraId="033A63C7" w14:textId="6552657E" w:rsidR="000B77D8" w:rsidRPr="008E4026" w:rsidRDefault="000B77D8" w:rsidP="00F06DD6">
      <w:pPr>
        <w:ind w:firstLine="708"/>
        <w:jc w:val="both"/>
        <w:rPr>
          <w:bCs/>
          <w:sz w:val="28"/>
          <w:szCs w:val="28"/>
        </w:rPr>
      </w:pPr>
      <w:r w:rsidRPr="008E4026">
        <w:rPr>
          <w:b/>
          <w:bCs/>
          <w:sz w:val="28"/>
          <w:szCs w:val="28"/>
        </w:rPr>
        <w:t xml:space="preserve">Для выполнения </w:t>
      </w:r>
      <w:r>
        <w:rPr>
          <w:b/>
          <w:bCs/>
          <w:sz w:val="28"/>
          <w:szCs w:val="28"/>
        </w:rPr>
        <w:t xml:space="preserve">4 </w:t>
      </w:r>
      <w:r w:rsidRPr="008E4026">
        <w:rPr>
          <w:b/>
          <w:bCs/>
          <w:sz w:val="28"/>
          <w:szCs w:val="28"/>
        </w:rPr>
        <w:t>задачи</w:t>
      </w:r>
      <w:r w:rsidR="00BB37B8">
        <w:rPr>
          <w:bCs/>
          <w:sz w:val="28"/>
          <w:szCs w:val="28"/>
        </w:rPr>
        <w:t xml:space="preserve"> выбрано </w:t>
      </w:r>
      <w:r w:rsidR="00BB37B8" w:rsidRPr="00BB37B8">
        <w:rPr>
          <w:bCs/>
          <w:sz w:val="28"/>
          <w:szCs w:val="28"/>
        </w:rPr>
        <w:t>исследование с использованием качественного дизайна с методологией полуструктурированного интервью</w:t>
      </w:r>
      <w:r w:rsidRPr="008E4026">
        <w:rPr>
          <w:bCs/>
          <w:sz w:val="28"/>
          <w:szCs w:val="28"/>
        </w:rPr>
        <w:t>: «</w:t>
      </w:r>
      <w:r w:rsidR="00175558" w:rsidRPr="00175558">
        <w:rPr>
          <w:i/>
          <w:sz w:val="28"/>
          <w:szCs w:val="28"/>
        </w:rPr>
        <w:t xml:space="preserve">Изучить восприятие и предполагаемые реакции </w:t>
      </w:r>
      <w:r w:rsidR="00AE6CC1">
        <w:rPr>
          <w:i/>
          <w:sz w:val="28"/>
          <w:szCs w:val="28"/>
        </w:rPr>
        <w:t xml:space="preserve">пациентов на медицинские </w:t>
      </w:r>
      <w:r w:rsidR="0084472E">
        <w:rPr>
          <w:i/>
          <w:sz w:val="28"/>
          <w:szCs w:val="28"/>
        </w:rPr>
        <w:t>инциденты</w:t>
      </w:r>
      <w:r>
        <w:rPr>
          <w:bCs/>
          <w:sz w:val="28"/>
          <w:szCs w:val="28"/>
        </w:rPr>
        <w:t>».</w:t>
      </w:r>
    </w:p>
    <w:p w14:paraId="721289E1" w14:textId="77777777" w:rsidR="000B77D8" w:rsidRPr="003D76F3" w:rsidRDefault="000B77D8" w:rsidP="000B77D8">
      <w:pPr>
        <w:ind w:firstLine="708"/>
        <w:jc w:val="both"/>
        <w:rPr>
          <w:bCs/>
          <w:sz w:val="28"/>
          <w:szCs w:val="28"/>
          <w:u w:val="single"/>
        </w:rPr>
      </w:pPr>
      <w:r w:rsidRPr="003D76F3">
        <w:rPr>
          <w:bCs/>
          <w:sz w:val="28"/>
          <w:szCs w:val="28"/>
          <w:u w:val="single"/>
        </w:rPr>
        <w:t xml:space="preserve">Объект исследования: </w:t>
      </w:r>
    </w:p>
    <w:p w14:paraId="4C406C9C" w14:textId="2CA5349A" w:rsidR="00F06DD6" w:rsidRPr="006E3262" w:rsidRDefault="000B77D8" w:rsidP="006E3262">
      <w:pPr>
        <w:ind w:firstLine="708"/>
        <w:jc w:val="both"/>
        <w:rPr>
          <w:bCs/>
          <w:sz w:val="28"/>
          <w:szCs w:val="28"/>
        </w:rPr>
      </w:pPr>
      <w:r w:rsidRPr="001A176F">
        <w:rPr>
          <w:bCs/>
          <w:sz w:val="28"/>
          <w:szCs w:val="28"/>
        </w:rPr>
        <w:t xml:space="preserve">Проведено </w:t>
      </w:r>
      <w:r w:rsidR="00F06DD6">
        <w:rPr>
          <w:bCs/>
          <w:sz w:val="28"/>
          <w:szCs w:val="28"/>
        </w:rPr>
        <w:t>интервью</w:t>
      </w:r>
      <w:r w:rsidRPr="001A176F">
        <w:rPr>
          <w:bCs/>
          <w:sz w:val="28"/>
          <w:szCs w:val="28"/>
        </w:rPr>
        <w:t xml:space="preserve"> среди </w:t>
      </w:r>
      <w:r w:rsidR="00A2779A">
        <w:rPr>
          <w:bCs/>
          <w:sz w:val="28"/>
          <w:szCs w:val="28"/>
        </w:rPr>
        <w:t xml:space="preserve">12 </w:t>
      </w:r>
      <w:r w:rsidRPr="001A176F">
        <w:rPr>
          <w:bCs/>
          <w:sz w:val="28"/>
          <w:szCs w:val="28"/>
        </w:rPr>
        <w:t xml:space="preserve">пациентов (уровень ПМСП, стационарный уровень, РК и области) и согласившихся ответить </w:t>
      </w:r>
      <w:r w:rsidR="00F06DD6">
        <w:rPr>
          <w:bCs/>
          <w:sz w:val="28"/>
          <w:szCs w:val="28"/>
        </w:rPr>
        <w:t xml:space="preserve">принять участие в интервью, чтобы </w:t>
      </w:r>
      <w:r w:rsidR="00F06DD6" w:rsidRPr="001A176F">
        <w:rPr>
          <w:bCs/>
          <w:sz w:val="28"/>
          <w:szCs w:val="28"/>
        </w:rPr>
        <w:t>с</w:t>
      </w:r>
      <w:r w:rsidR="00F06DD6" w:rsidRPr="00F06DD6">
        <w:rPr>
          <w:bCs/>
          <w:sz w:val="28"/>
          <w:szCs w:val="28"/>
        </w:rPr>
        <w:t xml:space="preserve"> точки зрения пациента понять, какие медицинские </w:t>
      </w:r>
      <w:r w:rsidR="0084472E">
        <w:rPr>
          <w:bCs/>
          <w:sz w:val="28"/>
          <w:szCs w:val="28"/>
        </w:rPr>
        <w:t>инциденты</w:t>
      </w:r>
      <w:r w:rsidR="00F06DD6" w:rsidRPr="00F06DD6">
        <w:rPr>
          <w:bCs/>
          <w:sz w:val="28"/>
          <w:szCs w:val="28"/>
        </w:rPr>
        <w:t xml:space="preserve"> бывают самые распространенные и серьёзные.</w:t>
      </w:r>
    </w:p>
    <w:p w14:paraId="5E936E6B" w14:textId="77777777" w:rsidR="0070400E" w:rsidRDefault="00F06DD6" w:rsidP="0070400E">
      <w:pPr>
        <w:ind w:firstLine="708"/>
        <w:jc w:val="both"/>
        <w:rPr>
          <w:sz w:val="28"/>
          <w:szCs w:val="28"/>
        </w:rPr>
      </w:pPr>
      <w:r w:rsidRPr="00AB359B">
        <w:rPr>
          <w:sz w:val="28"/>
          <w:szCs w:val="28"/>
        </w:rPr>
        <w:lastRenderedPageBreak/>
        <w:t>Срок проведения данного исследования составил с</w:t>
      </w:r>
      <w:r w:rsidRPr="00F06DD6">
        <w:rPr>
          <w:b/>
          <w:sz w:val="28"/>
          <w:szCs w:val="28"/>
        </w:rPr>
        <w:t xml:space="preserve"> </w:t>
      </w:r>
      <w:r w:rsidR="00AB359B" w:rsidRPr="005277BE">
        <w:rPr>
          <w:sz w:val="28"/>
          <w:szCs w:val="28"/>
        </w:rPr>
        <w:t>0</w:t>
      </w:r>
      <w:r w:rsidR="007D5F57" w:rsidRPr="005277BE">
        <w:rPr>
          <w:sz w:val="28"/>
          <w:szCs w:val="28"/>
        </w:rPr>
        <w:t>5 ноября</w:t>
      </w:r>
      <w:r w:rsidRPr="005277BE">
        <w:rPr>
          <w:sz w:val="28"/>
          <w:szCs w:val="28"/>
        </w:rPr>
        <w:t xml:space="preserve"> 2022 г.</w:t>
      </w:r>
      <w:r w:rsidRPr="005277BE">
        <w:rPr>
          <w:b/>
          <w:sz w:val="28"/>
          <w:szCs w:val="28"/>
        </w:rPr>
        <w:t xml:space="preserve"> </w:t>
      </w:r>
      <w:r w:rsidRPr="005277BE">
        <w:rPr>
          <w:sz w:val="28"/>
          <w:szCs w:val="28"/>
        </w:rPr>
        <w:t xml:space="preserve">по 05 </w:t>
      </w:r>
      <w:r w:rsidR="00DB2F97" w:rsidRPr="005277BE">
        <w:rPr>
          <w:sz w:val="28"/>
          <w:szCs w:val="28"/>
        </w:rPr>
        <w:t xml:space="preserve">марта </w:t>
      </w:r>
      <w:r w:rsidRPr="005277BE">
        <w:rPr>
          <w:sz w:val="28"/>
          <w:szCs w:val="28"/>
        </w:rPr>
        <w:t>2022</w:t>
      </w:r>
      <w:r w:rsidRPr="00DB2F97">
        <w:rPr>
          <w:sz w:val="28"/>
          <w:szCs w:val="28"/>
        </w:rPr>
        <w:t xml:space="preserve"> г</w:t>
      </w:r>
      <w:r w:rsidRPr="00F06DD6">
        <w:rPr>
          <w:b/>
          <w:sz w:val="28"/>
          <w:szCs w:val="28"/>
        </w:rPr>
        <w:t xml:space="preserve">. </w:t>
      </w:r>
      <w:r w:rsidRPr="0070400E">
        <w:rPr>
          <w:sz w:val="28"/>
          <w:szCs w:val="28"/>
        </w:rPr>
        <w:t>Прежде чем начать интервью, исследователи объясняли цель и задачи исследования, а также процедуру информированного согласия.</w:t>
      </w:r>
    </w:p>
    <w:p w14:paraId="58FFDF3A" w14:textId="77777777" w:rsidR="00F06DD6" w:rsidRPr="0070400E" w:rsidRDefault="00F06DD6" w:rsidP="0070400E">
      <w:pPr>
        <w:ind w:firstLine="708"/>
        <w:jc w:val="both"/>
        <w:rPr>
          <w:sz w:val="28"/>
          <w:szCs w:val="28"/>
        </w:rPr>
      </w:pPr>
      <w:r w:rsidRPr="0070400E">
        <w:rPr>
          <w:sz w:val="28"/>
          <w:szCs w:val="28"/>
        </w:rPr>
        <w:t>Интервью проводил обученный модератор, не участвовавший в проекте, чтобы гарантировать, что руководитель проекта не повлияет на мнение участников. После предварительной договоренности о взаимно согласованном времени и получения информированного согласия, проводилось интервью длительностью 40-60 мин в отдельном кабинете с аудиозаписью.</w:t>
      </w:r>
    </w:p>
    <w:p w14:paraId="6B23A489" w14:textId="5657D627" w:rsidR="000B77D8" w:rsidRDefault="00F06DD6" w:rsidP="0070400E">
      <w:pPr>
        <w:ind w:firstLine="708"/>
        <w:jc w:val="both"/>
        <w:rPr>
          <w:sz w:val="28"/>
          <w:szCs w:val="28"/>
        </w:rPr>
      </w:pPr>
      <w:r w:rsidRPr="0070400E">
        <w:rPr>
          <w:sz w:val="28"/>
          <w:szCs w:val="28"/>
        </w:rPr>
        <w:t xml:space="preserve">Интервью проводились на русском и казахском языках. Основными темами, содержащимися в руководстве для интервью, </w:t>
      </w:r>
      <w:r w:rsidR="007B6EF0" w:rsidRPr="007B6EF0">
        <w:rPr>
          <w:sz w:val="28"/>
          <w:szCs w:val="28"/>
        </w:rPr>
        <w:t xml:space="preserve">какие медицинские </w:t>
      </w:r>
      <w:r w:rsidR="0084472E">
        <w:rPr>
          <w:sz w:val="28"/>
          <w:szCs w:val="28"/>
        </w:rPr>
        <w:t>инциденты</w:t>
      </w:r>
      <w:r w:rsidR="007B6EF0" w:rsidRPr="007B6EF0">
        <w:rPr>
          <w:sz w:val="28"/>
          <w:szCs w:val="28"/>
        </w:rPr>
        <w:t xml:space="preserve"> бывают самые распространенные и сер</w:t>
      </w:r>
      <w:r w:rsidR="007B6EF0">
        <w:rPr>
          <w:sz w:val="28"/>
          <w:szCs w:val="28"/>
        </w:rPr>
        <w:t xml:space="preserve">ьёзные с точки зрения пациента, </w:t>
      </w:r>
      <w:r w:rsidR="00AB359B">
        <w:rPr>
          <w:sz w:val="28"/>
          <w:szCs w:val="28"/>
        </w:rPr>
        <w:t xml:space="preserve">а также изучение </w:t>
      </w:r>
      <w:r w:rsidR="007B6EF0" w:rsidRPr="007B6EF0">
        <w:rPr>
          <w:sz w:val="28"/>
          <w:szCs w:val="28"/>
        </w:rPr>
        <w:t>системны</w:t>
      </w:r>
      <w:r w:rsidR="00AB359B">
        <w:rPr>
          <w:sz w:val="28"/>
          <w:szCs w:val="28"/>
        </w:rPr>
        <w:t>х</w:t>
      </w:r>
      <w:r w:rsidR="007B6EF0" w:rsidRPr="007B6EF0">
        <w:rPr>
          <w:sz w:val="28"/>
          <w:szCs w:val="28"/>
        </w:rPr>
        <w:t xml:space="preserve"> проблем, которые приводят к возникновению наиболее частых медицинских </w:t>
      </w:r>
      <w:r w:rsidR="00C129F4">
        <w:rPr>
          <w:sz w:val="28"/>
          <w:szCs w:val="28"/>
        </w:rPr>
        <w:t>инцидентов</w:t>
      </w:r>
      <w:r w:rsidR="007B6EF0" w:rsidRPr="007B6EF0">
        <w:rPr>
          <w:sz w:val="28"/>
          <w:szCs w:val="28"/>
        </w:rPr>
        <w:t>.</w:t>
      </w:r>
      <w:r w:rsidRPr="0070400E">
        <w:rPr>
          <w:sz w:val="28"/>
          <w:szCs w:val="28"/>
        </w:rPr>
        <w:t xml:space="preserve"> Все интервью были записаны на аудио и расшифрованы дословно</w:t>
      </w:r>
      <w:r w:rsidR="00AE6CC1">
        <w:rPr>
          <w:sz w:val="28"/>
          <w:szCs w:val="28"/>
        </w:rPr>
        <w:t xml:space="preserve"> (Приложение В)</w:t>
      </w:r>
      <w:r w:rsidRPr="0070400E">
        <w:rPr>
          <w:sz w:val="28"/>
          <w:szCs w:val="28"/>
        </w:rPr>
        <w:t>.</w:t>
      </w:r>
    </w:p>
    <w:p w14:paraId="02BF7050" w14:textId="77777777" w:rsidR="00A2779A" w:rsidRPr="0070400E" w:rsidRDefault="00A2779A" w:rsidP="0070400E">
      <w:pPr>
        <w:ind w:firstLine="708"/>
        <w:jc w:val="both"/>
        <w:rPr>
          <w:sz w:val="28"/>
          <w:szCs w:val="28"/>
        </w:rPr>
      </w:pPr>
    </w:p>
    <w:p w14:paraId="516C0E42" w14:textId="77777777" w:rsidR="000B77D8" w:rsidRPr="00AC6617" w:rsidRDefault="000B77D8" w:rsidP="000B77D8">
      <w:pPr>
        <w:ind w:firstLine="708"/>
        <w:jc w:val="both"/>
        <w:rPr>
          <w:sz w:val="28"/>
          <w:szCs w:val="28"/>
          <w:u w:val="single"/>
        </w:rPr>
      </w:pPr>
      <w:r w:rsidRPr="00AC6617">
        <w:rPr>
          <w:sz w:val="28"/>
          <w:szCs w:val="28"/>
          <w:u w:val="single"/>
        </w:rPr>
        <w:t>Выборка и набор участников исследования</w:t>
      </w:r>
      <w:r>
        <w:rPr>
          <w:sz w:val="28"/>
          <w:szCs w:val="28"/>
          <w:u w:val="single"/>
        </w:rPr>
        <w:t>:</w:t>
      </w:r>
    </w:p>
    <w:p w14:paraId="396BE8CC" w14:textId="77777777" w:rsidR="00F06DD6" w:rsidRPr="00F06DD6" w:rsidRDefault="00F06DD6" w:rsidP="00F06DD6">
      <w:pPr>
        <w:ind w:firstLine="708"/>
        <w:jc w:val="both"/>
        <w:rPr>
          <w:sz w:val="28"/>
          <w:szCs w:val="28"/>
        </w:rPr>
      </w:pPr>
      <w:r w:rsidRPr="00F06DD6">
        <w:rPr>
          <w:sz w:val="28"/>
          <w:szCs w:val="28"/>
          <w:lang w:val="ru"/>
        </w:rPr>
        <w:t>В этом исследовании была использована целевая выборка</w:t>
      </w:r>
      <w:r w:rsidR="0070400E">
        <w:rPr>
          <w:sz w:val="28"/>
          <w:szCs w:val="28"/>
          <w:lang w:val="ru"/>
        </w:rPr>
        <w:t xml:space="preserve"> старше 18-ти лет</w:t>
      </w:r>
      <w:r w:rsidRPr="00F06DD6">
        <w:rPr>
          <w:sz w:val="28"/>
          <w:szCs w:val="28"/>
          <w:lang w:val="ru"/>
        </w:rPr>
        <w:t xml:space="preserve"> тех участников, которые с наибольшей вероятностью могли представить достоверную информация об изучаемом феномене.</w:t>
      </w:r>
    </w:p>
    <w:p w14:paraId="7BCEA662" w14:textId="77777777" w:rsidR="00F06DD6" w:rsidRPr="00F06DD6" w:rsidRDefault="00F06DD6" w:rsidP="00F06DD6">
      <w:pPr>
        <w:ind w:firstLine="567"/>
        <w:jc w:val="both"/>
        <w:rPr>
          <w:sz w:val="28"/>
          <w:szCs w:val="28"/>
        </w:rPr>
      </w:pPr>
      <w:r w:rsidRPr="00F06DD6">
        <w:rPr>
          <w:sz w:val="28"/>
          <w:szCs w:val="28"/>
          <w:lang w:val="ru"/>
        </w:rPr>
        <w:t>Для проведения интервью были выбраны 1</w:t>
      </w:r>
      <w:r w:rsidR="00DB0395">
        <w:rPr>
          <w:sz w:val="28"/>
          <w:szCs w:val="28"/>
          <w:lang w:val="ru"/>
        </w:rPr>
        <w:t>2</w:t>
      </w:r>
      <w:r w:rsidRPr="00F06DD6">
        <w:rPr>
          <w:sz w:val="28"/>
          <w:szCs w:val="28"/>
          <w:lang w:val="ru"/>
        </w:rPr>
        <w:t xml:space="preserve"> пациентов</w:t>
      </w:r>
      <w:r w:rsidR="0070400E">
        <w:rPr>
          <w:sz w:val="28"/>
          <w:szCs w:val="28"/>
          <w:lang w:val="ru"/>
        </w:rPr>
        <w:t>, к</w:t>
      </w:r>
      <w:r w:rsidR="0070400E" w:rsidRPr="0070400E">
        <w:rPr>
          <w:sz w:val="28"/>
          <w:szCs w:val="28"/>
          <w:lang w:val="ru"/>
        </w:rPr>
        <w:t>о</w:t>
      </w:r>
      <w:r w:rsidR="0070400E">
        <w:rPr>
          <w:sz w:val="28"/>
          <w:szCs w:val="28"/>
          <w:lang w:val="ru"/>
        </w:rPr>
        <w:t>личество участников определялось</w:t>
      </w:r>
      <w:r w:rsidR="0070400E" w:rsidRPr="0070400E">
        <w:rPr>
          <w:sz w:val="28"/>
          <w:szCs w:val="28"/>
          <w:lang w:val="ru"/>
        </w:rPr>
        <w:t xml:space="preserve"> до момента наступления конечной «суррогатной» точки. </w:t>
      </w:r>
      <w:r w:rsidRPr="00F06DD6">
        <w:rPr>
          <w:sz w:val="28"/>
          <w:szCs w:val="28"/>
          <w:lang w:val="ru"/>
        </w:rPr>
        <w:t xml:space="preserve">Компенсации за участие участники не получали. Все участники проинтервьюированы однократно. Среди включенных участников было </w:t>
      </w:r>
      <w:r w:rsidR="00C47959" w:rsidRPr="00C47959">
        <w:rPr>
          <w:sz w:val="28"/>
          <w:szCs w:val="28"/>
          <w:lang w:val="ru"/>
        </w:rPr>
        <w:t>5</w:t>
      </w:r>
      <w:r w:rsidRPr="00F06DD6">
        <w:rPr>
          <w:sz w:val="28"/>
          <w:szCs w:val="28"/>
          <w:lang w:val="ru"/>
        </w:rPr>
        <w:t xml:space="preserve"> мужчин и </w:t>
      </w:r>
      <w:r w:rsidRPr="00C47959">
        <w:rPr>
          <w:sz w:val="28"/>
          <w:szCs w:val="28"/>
          <w:lang w:val="ru"/>
        </w:rPr>
        <w:t>7</w:t>
      </w:r>
      <w:r w:rsidR="00C47959" w:rsidRPr="00C47959">
        <w:rPr>
          <w:sz w:val="28"/>
          <w:szCs w:val="28"/>
          <w:lang w:val="ru"/>
        </w:rPr>
        <w:t xml:space="preserve"> женщин</w:t>
      </w:r>
      <w:r w:rsidRPr="00F06DD6">
        <w:rPr>
          <w:sz w:val="28"/>
          <w:szCs w:val="28"/>
          <w:lang w:val="ru"/>
        </w:rPr>
        <w:t>. Характеристика участников представлена в таб</w:t>
      </w:r>
      <w:r w:rsidRPr="00F06DD6">
        <w:rPr>
          <w:sz w:val="28"/>
          <w:szCs w:val="28"/>
        </w:rPr>
        <w:t>лице</w:t>
      </w:r>
      <w:r w:rsidRPr="00F06DD6">
        <w:rPr>
          <w:sz w:val="28"/>
          <w:szCs w:val="28"/>
          <w:lang w:val="ru"/>
        </w:rPr>
        <w:t>1</w:t>
      </w:r>
      <w:r w:rsidRPr="00F06DD6">
        <w:rPr>
          <w:sz w:val="28"/>
          <w:szCs w:val="28"/>
        </w:rPr>
        <w:t>.</w:t>
      </w:r>
    </w:p>
    <w:p w14:paraId="41D1FA5B" w14:textId="77777777" w:rsidR="00F06DD6" w:rsidRPr="005340BB" w:rsidRDefault="00F06DD6" w:rsidP="00F06DD6">
      <w:pPr>
        <w:jc w:val="both"/>
        <w:rPr>
          <w:sz w:val="28"/>
          <w:szCs w:val="28"/>
          <w:lang w:val="ru"/>
        </w:rPr>
      </w:pPr>
      <w:r w:rsidRPr="005340BB">
        <w:rPr>
          <w:sz w:val="28"/>
          <w:szCs w:val="28"/>
          <w:lang w:val="ru"/>
        </w:rPr>
        <w:t xml:space="preserve"> </w:t>
      </w:r>
    </w:p>
    <w:p w14:paraId="1E23C285" w14:textId="4D44F457" w:rsidR="00DE2B91" w:rsidRPr="00A32C39" w:rsidRDefault="00F06DD6" w:rsidP="00DE2B91">
      <w:pPr>
        <w:jc w:val="both"/>
        <w:rPr>
          <w:sz w:val="28"/>
          <w:szCs w:val="28"/>
          <w:lang w:val="ru"/>
        </w:rPr>
      </w:pPr>
      <w:r w:rsidRPr="005340BB">
        <w:rPr>
          <w:sz w:val="28"/>
          <w:szCs w:val="28"/>
          <w:lang w:val="ru"/>
        </w:rPr>
        <w:t>Таб</w:t>
      </w:r>
      <w:r w:rsidRPr="005340BB">
        <w:rPr>
          <w:sz w:val="28"/>
          <w:szCs w:val="28"/>
        </w:rPr>
        <w:t>лица</w:t>
      </w:r>
      <w:r w:rsidRPr="005340BB">
        <w:rPr>
          <w:sz w:val="28"/>
          <w:szCs w:val="28"/>
          <w:lang w:val="ru"/>
        </w:rPr>
        <w:t xml:space="preserve"> </w:t>
      </w:r>
      <w:r w:rsidR="005340BB">
        <w:rPr>
          <w:sz w:val="28"/>
          <w:szCs w:val="28"/>
          <w:lang w:val="ru"/>
        </w:rPr>
        <w:t>4.</w:t>
      </w:r>
      <w:r w:rsidRPr="005340BB">
        <w:rPr>
          <w:sz w:val="28"/>
          <w:szCs w:val="28"/>
          <w:lang w:val="ru"/>
        </w:rPr>
        <w:t xml:space="preserve"> Общая хар</w:t>
      </w:r>
      <w:r w:rsidR="00A32C39">
        <w:rPr>
          <w:sz w:val="28"/>
          <w:szCs w:val="28"/>
          <w:lang w:val="ru"/>
        </w:rPr>
        <w:t>актеристика участников интервью</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320"/>
        <w:gridCol w:w="5314"/>
      </w:tblGrid>
      <w:tr w:rsidR="00DE2B91" w:rsidRPr="00F06DD6" w14:paraId="663DED2A" w14:textId="77777777" w:rsidTr="00A32C39">
        <w:trPr>
          <w:trHeight w:val="309"/>
        </w:trPr>
        <w:tc>
          <w:tcPr>
            <w:tcW w:w="4320" w:type="dxa"/>
            <w:tcMar>
              <w:top w:w="100" w:type="dxa"/>
              <w:left w:w="100" w:type="dxa"/>
              <w:bottom w:w="100" w:type="dxa"/>
              <w:right w:w="100" w:type="dxa"/>
            </w:tcMar>
          </w:tcPr>
          <w:p w14:paraId="1D08031C" w14:textId="5C5A225F" w:rsidR="00DE2B91" w:rsidRPr="00A32C39" w:rsidRDefault="00DE2B91" w:rsidP="00A32C39">
            <w:pPr>
              <w:jc w:val="both"/>
              <w:rPr>
                <w:sz w:val="28"/>
                <w:szCs w:val="28"/>
              </w:rPr>
            </w:pPr>
            <w:r w:rsidRPr="005340BB">
              <w:rPr>
                <w:sz w:val="28"/>
                <w:szCs w:val="28"/>
              </w:rPr>
              <w:t>Характе</w:t>
            </w:r>
            <w:r w:rsidR="00A32C39">
              <w:rPr>
                <w:sz w:val="28"/>
                <w:szCs w:val="28"/>
              </w:rPr>
              <w:t>ристика</w:t>
            </w:r>
          </w:p>
        </w:tc>
        <w:tc>
          <w:tcPr>
            <w:tcW w:w="5314" w:type="dxa"/>
            <w:tcMar>
              <w:top w:w="100" w:type="dxa"/>
              <w:left w:w="100" w:type="dxa"/>
              <w:bottom w:w="100" w:type="dxa"/>
              <w:right w:w="100" w:type="dxa"/>
            </w:tcMar>
          </w:tcPr>
          <w:p w14:paraId="576C0663" w14:textId="77777777" w:rsidR="00DE2B91" w:rsidRPr="005340BB" w:rsidRDefault="00DE2B91" w:rsidP="00A32C39">
            <w:pPr>
              <w:jc w:val="both"/>
              <w:rPr>
                <w:sz w:val="28"/>
                <w:szCs w:val="28"/>
                <w:lang w:val="ru"/>
              </w:rPr>
            </w:pPr>
            <w:r w:rsidRPr="005340BB">
              <w:rPr>
                <w:sz w:val="28"/>
                <w:szCs w:val="28"/>
              </w:rPr>
              <w:t>Количество интервьюируемых</w:t>
            </w:r>
            <w:r w:rsidRPr="005340BB">
              <w:rPr>
                <w:sz w:val="28"/>
                <w:szCs w:val="28"/>
                <w:lang w:val="ru"/>
              </w:rPr>
              <w:t xml:space="preserve"> (N = 12)</w:t>
            </w:r>
          </w:p>
        </w:tc>
      </w:tr>
      <w:tr w:rsidR="00DE2B91" w:rsidRPr="00F06DD6" w14:paraId="3CA67C43" w14:textId="77777777" w:rsidTr="00A32C39">
        <w:trPr>
          <w:trHeight w:val="204"/>
        </w:trPr>
        <w:tc>
          <w:tcPr>
            <w:tcW w:w="4320" w:type="dxa"/>
            <w:tcMar>
              <w:top w:w="100" w:type="dxa"/>
              <w:left w:w="100" w:type="dxa"/>
              <w:bottom w:w="100" w:type="dxa"/>
              <w:right w:w="100" w:type="dxa"/>
            </w:tcMar>
          </w:tcPr>
          <w:p w14:paraId="70C03EFE" w14:textId="77777777" w:rsidR="00DE2B91" w:rsidRPr="005340BB" w:rsidRDefault="00DE2B91" w:rsidP="00A32C39">
            <w:pPr>
              <w:jc w:val="both"/>
              <w:rPr>
                <w:sz w:val="28"/>
                <w:szCs w:val="28"/>
              </w:rPr>
            </w:pPr>
            <w:r w:rsidRPr="005340BB">
              <w:rPr>
                <w:sz w:val="28"/>
                <w:szCs w:val="28"/>
              </w:rPr>
              <w:t>Пол</w:t>
            </w:r>
          </w:p>
        </w:tc>
        <w:tc>
          <w:tcPr>
            <w:tcW w:w="5314" w:type="dxa"/>
            <w:tcMar>
              <w:top w:w="100" w:type="dxa"/>
              <w:left w:w="100" w:type="dxa"/>
              <w:bottom w:w="100" w:type="dxa"/>
              <w:right w:w="100" w:type="dxa"/>
            </w:tcMar>
          </w:tcPr>
          <w:p w14:paraId="1A3D9534" w14:textId="77777777" w:rsidR="00DE2B91" w:rsidRPr="005340BB" w:rsidRDefault="00DE2B91" w:rsidP="00A32C39">
            <w:pPr>
              <w:jc w:val="both"/>
              <w:rPr>
                <w:sz w:val="28"/>
                <w:szCs w:val="28"/>
                <w:lang w:val="ru"/>
              </w:rPr>
            </w:pPr>
            <w:r w:rsidRPr="005340BB">
              <w:rPr>
                <w:sz w:val="28"/>
                <w:szCs w:val="28"/>
              </w:rPr>
              <w:t>Женский (Ж)</w:t>
            </w:r>
            <w:r w:rsidRPr="005340BB">
              <w:rPr>
                <w:sz w:val="28"/>
                <w:szCs w:val="28"/>
                <w:lang w:val="ru"/>
              </w:rPr>
              <w:t>: 7</w:t>
            </w:r>
          </w:p>
          <w:p w14:paraId="4791BA57" w14:textId="77777777" w:rsidR="00DE2B91" w:rsidRPr="005340BB" w:rsidRDefault="00DE2B91" w:rsidP="00A32C39">
            <w:pPr>
              <w:jc w:val="both"/>
              <w:rPr>
                <w:sz w:val="28"/>
                <w:szCs w:val="28"/>
                <w:lang w:val="ru"/>
              </w:rPr>
            </w:pPr>
            <w:r w:rsidRPr="005340BB">
              <w:rPr>
                <w:sz w:val="28"/>
                <w:szCs w:val="28"/>
              </w:rPr>
              <w:t>Мужской (М)</w:t>
            </w:r>
            <w:r w:rsidRPr="005340BB">
              <w:rPr>
                <w:sz w:val="28"/>
                <w:szCs w:val="28"/>
                <w:lang w:val="ru"/>
              </w:rPr>
              <w:t>: 5</w:t>
            </w:r>
          </w:p>
        </w:tc>
      </w:tr>
      <w:tr w:rsidR="00DE2B91" w:rsidRPr="00F06DD6" w14:paraId="62451947" w14:textId="77777777" w:rsidTr="00AE6CC1">
        <w:trPr>
          <w:trHeight w:val="20"/>
        </w:trPr>
        <w:tc>
          <w:tcPr>
            <w:tcW w:w="4320" w:type="dxa"/>
            <w:tcMar>
              <w:top w:w="100" w:type="dxa"/>
              <w:left w:w="100" w:type="dxa"/>
              <w:bottom w:w="100" w:type="dxa"/>
              <w:right w:w="100" w:type="dxa"/>
            </w:tcMar>
          </w:tcPr>
          <w:p w14:paraId="59F9FC51" w14:textId="77777777" w:rsidR="00DE2B91" w:rsidRPr="005340BB" w:rsidRDefault="00DE2B91" w:rsidP="00A32C39">
            <w:pPr>
              <w:jc w:val="both"/>
              <w:rPr>
                <w:sz w:val="28"/>
                <w:szCs w:val="28"/>
                <w:lang w:val="ru"/>
              </w:rPr>
            </w:pPr>
            <w:r w:rsidRPr="005340BB">
              <w:rPr>
                <w:sz w:val="28"/>
                <w:szCs w:val="28"/>
                <w:lang w:val="ru"/>
              </w:rPr>
              <w:t>Пенсионер</w:t>
            </w:r>
          </w:p>
        </w:tc>
        <w:tc>
          <w:tcPr>
            <w:tcW w:w="5314" w:type="dxa"/>
            <w:tcMar>
              <w:top w:w="100" w:type="dxa"/>
              <w:left w:w="100" w:type="dxa"/>
              <w:bottom w:w="100" w:type="dxa"/>
              <w:right w:w="100" w:type="dxa"/>
            </w:tcMar>
          </w:tcPr>
          <w:p w14:paraId="6651916E" w14:textId="77777777" w:rsidR="00DE2B91" w:rsidRPr="005340BB" w:rsidRDefault="00DE2B91" w:rsidP="00A32C39">
            <w:pPr>
              <w:jc w:val="both"/>
              <w:rPr>
                <w:sz w:val="28"/>
                <w:szCs w:val="28"/>
                <w:lang w:val="ru"/>
              </w:rPr>
            </w:pPr>
            <w:r w:rsidRPr="005340BB">
              <w:rPr>
                <w:sz w:val="28"/>
                <w:szCs w:val="28"/>
                <w:lang w:val="ru"/>
              </w:rPr>
              <w:t>1 (М)</w:t>
            </w:r>
          </w:p>
        </w:tc>
      </w:tr>
      <w:tr w:rsidR="00DE2B91" w:rsidRPr="00F06DD6" w14:paraId="63ABEC79" w14:textId="77777777" w:rsidTr="00AE6CC1">
        <w:trPr>
          <w:trHeight w:val="20"/>
        </w:trPr>
        <w:tc>
          <w:tcPr>
            <w:tcW w:w="4320" w:type="dxa"/>
            <w:tcMar>
              <w:top w:w="100" w:type="dxa"/>
              <w:left w:w="100" w:type="dxa"/>
              <w:bottom w:w="100" w:type="dxa"/>
              <w:right w:w="100" w:type="dxa"/>
            </w:tcMar>
          </w:tcPr>
          <w:p w14:paraId="5B6875C2" w14:textId="77777777" w:rsidR="00DE2B91" w:rsidRPr="005340BB" w:rsidRDefault="00DE2B91" w:rsidP="00A32C39">
            <w:pPr>
              <w:jc w:val="both"/>
              <w:rPr>
                <w:sz w:val="28"/>
                <w:szCs w:val="28"/>
                <w:lang w:val="ru"/>
              </w:rPr>
            </w:pPr>
            <w:r w:rsidRPr="005340BB">
              <w:rPr>
                <w:sz w:val="28"/>
                <w:szCs w:val="28"/>
                <w:lang w:val="ru"/>
              </w:rPr>
              <w:t>Безработный/-ая</w:t>
            </w:r>
          </w:p>
        </w:tc>
        <w:tc>
          <w:tcPr>
            <w:tcW w:w="5314" w:type="dxa"/>
            <w:tcMar>
              <w:top w:w="100" w:type="dxa"/>
              <w:left w:w="100" w:type="dxa"/>
              <w:bottom w:w="100" w:type="dxa"/>
              <w:right w:w="100" w:type="dxa"/>
            </w:tcMar>
          </w:tcPr>
          <w:p w14:paraId="517A80CC" w14:textId="77777777" w:rsidR="00DE2B91" w:rsidRPr="005340BB" w:rsidRDefault="00DE2B91" w:rsidP="00A32C39">
            <w:pPr>
              <w:jc w:val="both"/>
              <w:rPr>
                <w:sz w:val="28"/>
                <w:szCs w:val="28"/>
                <w:lang w:val="ru"/>
              </w:rPr>
            </w:pPr>
            <w:r w:rsidRPr="005340BB">
              <w:rPr>
                <w:sz w:val="28"/>
                <w:szCs w:val="28"/>
                <w:lang w:val="ru"/>
              </w:rPr>
              <w:t>2 (Ж)</w:t>
            </w:r>
          </w:p>
        </w:tc>
      </w:tr>
      <w:tr w:rsidR="00DE2B91" w:rsidRPr="00F06DD6" w14:paraId="0D3DE0C5" w14:textId="77777777" w:rsidTr="00AE6CC1">
        <w:trPr>
          <w:trHeight w:val="20"/>
        </w:trPr>
        <w:tc>
          <w:tcPr>
            <w:tcW w:w="4320" w:type="dxa"/>
            <w:tcMar>
              <w:top w:w="100" w:type="dxa"/>
              <w:left w:w="100" w:type="dxa"/>
              <w:bottom w:w="100" w:type="dxa"/>
              <w:right w:w="100" w:type="dxa"/>
            </w:tcMar>
          </w:tcPr>
          <w:p w14:paraId="559BBA0B" w14:textId="77777777" w:rsidR="00DE2B91" w:rsidRPr="005340BB" w:rsidRDefault="00DE2B91" w:rsidP="00A32C39">
            <w:pPr>
              <w:jc w:val="both"/>
              <w:rPr>
                <w:sz w:val="28"/>
                <w:szCs w:val="28"/>
                <w:lang w:val="ru"/>
              </w:rPr>
            </w:pPr>
            <w:r w:rsidRPr="005340BB">
              <w:rPr>
                <w:sz w:val="28"/>
                <w:szCs w:val="28"/>
                <w:lang w:val="ru"/>
              </w:rPr>
              <w:t>Самозанятый/-ая</w:t>
            </w:r>
          </w:p>
        </w:tc>
        <w:tc>
          <w:tcPr>
            <w:tcW w:w="5314" w:type="dxa"/>
            <w:tcMar>
              <w:top w:w="100" w:type="dxa"/>
              <w:left w:w="100" w:type="dxa"/>
              <w:bottom w:w="100" w:type="dxa"/>
              <w:right w:w="100" w:type="dxa"/>
            </w:tcMar>
          </w:tcPr>
          <w:p w14:paraId="523D1AE7" w14:textId="77777777" w:rsidR="00DE2B91" w:rsidRPr="005340BB" w:rsidRDefault="00DE2B91" w:rsidP="00A32C39">
            <w:pPr>
              <w:jc w:val="both"/>
              <w:rPr>
                <w:sz w:val="28"/>
                <w:szCs w:val="28"/>
                <w:lang w:val="ru"/>
              </w:rPr>
            </w:pPr>
            <w:r w:rsidRPr="005340BB">
              <w:rPr>
                <w:sz w:val="28"/>
                <w:szCs w:val="28"/>
                <w:lang w:val="ru"/>
              </w:rPr>
              <w:t>1 (М), 2 (Ж)</w:t>
            </w:r>
          </w:p>
        </w:tc>
      </w:tr>
      <w:tr w:rsidR="00DE2B91" w:rsidRPr="00F06DD6" w14:paraId="2E22C40F" w14:textId="77777777" w:rsidTr="00AE6CC1">
        <w:trPr>
          <w:trHeight w:val="20"/>
        </w:trPr>
        <w:tc>
          <w:tcPr>
            <w:tcW w:w="4320" w:type="dxa"/>
            <w:tcMar>
              <w:top w:w="100" w:type="dxa"/>
              <w:left w:w="100" w:type="dxa"/>
              <w:bottom w:w="100" w:type="dxa"/>
              <w:right w:w="100" w:type="dxa"/>
            </w:tcMar>
          </w:tcPr>
          <w:p w14:paraId="19E498AC" w14:textId="77777777" w:rsidR="00DE2B91" w:rsidRPr="005340BB" w:rsidRDefault="00DE2B91" w:rsidP="00A32C39">
            <w:pPr>
              <w:jc w:val="both"/>
              <w:rPr>
                <w:sz w:val="28"/>
                <w:szCs w:val="28"/>
                <w:lang w:val="ru"/>
              </w:rPr>
            </w:pPr>
            <w:r w:rsidRPr="005340BB">
              <w:rPr>
                <w:sz w:val="28"/>
                <w:szCs w:val="28"/>
                <w:lang w:val="ru"/>
              </w:rPr>
              <w:t>Кассир-оператор</w:t>
            </w:r>
          </w:p>
        </w:tc>
        <w:tc>
          <w:tcPr>
            <w:tcW w:w="5314" w:type="dxa"/>
            <w:tcMar>
              <w:top w:w="100" w:type="dxa"/>
              <w:left w:w="100" w:type="dxa"/>
              <w:bottom w:w="100" w:type="dxa"/>
              <w:right w:w="100" w:type="dxa"/>
            </w:tcMar>
          </w:tcPr>
          <w:p w14:paraId="71C1AD50" w14:textId="77777777" w:rsidR="00DE2B91" w:rsidRPr="005340BB" w:rsidRDefault="00DE2B91" w:rsidP="00A32C39">
            <w:pPr>
              <w:jc w:val="both"/>
              <w:rPr>
                <w:sz w:val="28"/>
                <w:szCs w:val="28"/>
                <w:lang w:val="ru"/>
              </w:rPr>
            </w:pPr>
            <w:r w:rsidRPr="005340BB">
              <w:rPr>
                <w:sz w:val="28"/>
                <w:szCs w:val="28"/>
                <w:lang w:val="ru"/>
              </w:rPr>
              <w:t>1 (Ж)</w:t>
            </w:r>
          </w:p>
        </w:tc>
      </w:tr>
      <w:tr w:rsidR="005340BB" w:rsidRPr="00F06DD6" w14:paraId="4ECE298C" w14:textId="77777777" w:rsidTr="00AE6CC1">
        <w:trPr>
          <w:trHeight w:val="415"/>
        </w:trPr>
        <w:tc>
          <w:tcPr>
            <w:tcW w:w="4320" w:type="dxa"/>
            <w:shd w:val="clear" w:color="auto" w:fill="auto"/>
            <w:tcMar>
              <w:top w:w="100" w:type="dxa"/>
              <w:left w:w="100" w:type="dxa"/>
              <w:bottom w:w="100" w:type="dxa"/>
              <w:right w:w="100" w:type="dxa"/>
            </w:tcMar>
          </w:tcPr>
          <w:p w14:paraId="06C83FCE" w14:textId="77777777" w:rsidR="005340BB" w:rsidRPr="005340BB" w:rsidRDefault="005340BB" w:rsidP="00A32C39">
            <w:pPr>
              <w:jc w:val="both"/>
              <w:rPr>
                <w:sz w:val="28"/>
                <w:szCs w:val="28"/>
                <w:lang w:val="ru"/>
              </w:rPr>
            </w:pPr>
            <w:r w:rsidRPr="005340BB">
              <w:rPr>
                <w:sz w:val="28"/>
                <w:szCs w:val="28"/>
                <w:lang w:val="ru"/>
              </w:rPr>
              <w:t>Предприниматель</w:t>
            </w:r>
          </w:p>
        </w:tc>
        <w:tc>
          <w:tcPr>
            <w:tcW w:w="5314" w:type="dxa"/>
            <w:tcMar>
              <w:top w:w="100" w:type="dxa"/>
              <w:left w:w="100" w:type="dxa"/>
              <w:bottom w:w="100" w:type="dxa"/>
              <w:right w:w="100" w:type="dxa"/>
            </w:tcMar>
          </w:tcPr>
          <w:p w14:paraId="1CDC69A9" w14:textId="5D532C28" w:rsidR="005340BB" w:rsidRPr="005340BB" w:rsidRDefault="005340BB" w:rsidP="00A32C39">
            <w:pPr>
              <w:jc w:val="both"/>
              <w:rPr>
                <w:sz w:val="28"/>
                <w:szCs w:val="28"/>
                <w:lang w:val="ru"/>
              </w:rPr>
            </w:pPr>
            <w:r>
              <w:rPr>
                <w:sz w:val="28"/>
                <w:szCs w:val="28"/>
                <w:lang w:val="ru"/>
              </w:rPr>
              <w:t>2 (М)</w:t>
            </w:r>
          </w:p>
        </w:tc>
      </w:tr>
      <w:tr w:rsidR="005340BB" w:rsidRPr="00F06DD6" w14:paraId="290998AC" w14:textId="77777777" w:rsidTr="00AE6CC1">
        <w:trPr>
          <w:trHeight w:val="257"/>
        </w:trPr>
        <w:tc>
          <w:tcPr>
            <w:tcW w:w="4320" w:type="dxa"/>
            <w:shd w:val="clear" w:color="auto" w:fill="auto"/>
            <w:tcMar>
              <w:top w:w="100" w:type="dxa"/>
              <w:left w:w="100" w:type="dxa"/>
              <w:bottom w:w="100" w:type="dxa"/>
              <w:right w:w="100" w:type="dxa"/>
            </w:tcMar>
          </w:tcPr>
          <w:p w14:paraId="561CBFB1" w14:textId="77777777" w:rsidR="005340BB" w:rsidRPr="005340BB" w:rsidRDefault="005340BB" w:rsidP="00A32C39">
            <w:pPr>
              <w:jc w:val="both"/>
              <w:rPr>
                <w:sz w:val="28"/>
                <w:szCs w:val="28"/>
                <w:lang w:val="ru"/>
              </w:rPr>
            </w:pPr>
            <w:r w:rsidRPr="005340BB">
              <w:rPr>
                <w:sz w:val="28"/>
                <w:szCs w:val="28"/>
                <w:lang w:val="ru"/>
              </w:rPr>
              <w:t>Бухгалтер</w:t>
            </w:r>
          </w:p>
        </w:tc>
        <w:tc>
          <w:tcPr>
            <w:tcW w:w="5314" w:type="dxa"/>
            <w:tcMar>
              <w:top w:w="100" w:type="dxa"/>
              <w:left w:w="100" w:type="dxa"/>
              <w:bottom w:w="100" w:type="dxa"/>
              <w:right w:w="100" w:type="dxa"/>
            </w:tcMar>
          </w:tcPr>
          <w:p w14:paraId="27F2CF5B" w14:textId="77777777" w:rsidR="005340BB" w:rsidRPr="005340BB" w:rsidRDefault="005340BB" w:rsidP="00A32C39">
            <w:pPr>
              <w:jc w:val="both"/>
              <w:rPr>
                <w:sz w:val="28"/>
                <w:szCs w:val="28"/>
                <w:lang w:val="ru"/>
              </w:rPr>
            </w:pPr>
            <w:r>
              <w:rPr>
                <w:sz w:val="28"/>
                <w:szCs w:val="28"/>
                <w:lang w:val="ru"/>
              </w:rPr>
              <w:t>1(Ж)</w:t>
            </w:r>
          </w:p>
        </w:tc>
      </w:tr>
      <w:tr w:rsidR="005340BB" w:rsidRPr="00F06DD6" w14:paraId="78F23C4E" w14:textId="77777777" w:rsidTr="00AE6CC1">
        <w:trPr>
          <w:trHeight w:val="577"/>
        </w:trPr>
        <w:tc>
          <w:tcPr>
            <w:tcW w:w="4320" w:type="dxa"/>
            <w:shd w:val="clear" w:color="auto" w:fill="auto"/>
            <w:tcMar>
              <w:top w:w="100" w:type="dxa"/>
              <w:left w:w="100" w:type="dxa"/>
              <w:bottom w:w="100" w:type="dxa"/>
              <w:right w:w="100" w:type="dxa"/>
            </w:tcMar>
          </w:tcPr>
          <w:p w14:paraId="7032C451" w14:textId="77777777" w:rsidR="005340BB" w:rsidRPr="005340BB" w:rsidRDefault="005340BB" w:rsidP="00A32C39">
            <w:pPr>
              <w:jc w:val="both"/>
              <w:rPr>
                <w:sz w:val="28"/>
                <w:szCs w:val="28"/>
                <w:lang w:val="ru"/>
              </w:rPr>
            </w:pPr>
            <w:r w:rsidRPr="005340BB">
              <w:rPr>
                <w:sz w:val="28"/>
                <w:szCs w:val="28"/>
                <w:lang w:val="ru"/>
              </w:rPr>
              <w:t>Главный специалист</w:t>
            </w:r>
          </w:p>
        </w:tc>
        <w:tc>
          <w:tcPr>
            <w:tcW w:w="5314" w:type="dxa"/>
            <w:tcMar>
              <w:top w:w="100" w:type="dxa"/>
              <w:left w:w="100" w:type="dxa"/>
              <w:bottom w:w="100" w:type="dxa"/>
              <w:right w:w="100" w:type="dxa"/>
            </w:tcMar>
          </w:tcPr>
          <w:p w14:paraId="66A23C5A" w14:textId="77777777" w:rsidR="005340BB" w:rsidRPr="005340BB" w:rsidRDefault="005340BB" w:rsidP="00A32C39">
            <w:pPr>
              <w:jc w:val="both"/>
              <w:rPr>
                <w:sz w:val="28"/>
                <w:szCs w:val="28"/>
                <w:lang w:val="ru"/>
              </w:rPr>
            </w:pPr>
            <w:r>
              <w:rPr>
                <w:sz w:val="28"/>
                <w:szCs w:val="28"/>
                <w:lang w:val="ru"/>
              </w:rPr>
              <w:t>1 (Ж)</w:t>
            </w:r>
          </w:p>
        </w:tc>
      </w:tr>
      <w:tr w:rsidR="005340BB" w:rsidRPr="00F06DD6" w14:paraId="2F5F75C6" w14:textId="77777777" w:rsidTr="00A32C39">
        <w:trPr>
          <w:trHeight w:val="30"/>
        </w:trPr>
        <w:tc>
          <w:tcPr>
            <w:tcW w:w="4320" w:type="dxa"/>
            <w:shd w:val="clear" w:color="auto" w:fill="auto"/>
            <w:tcMar>
              <w:top w:w="100" w:type="dxa"/>
              <w:left w:w="100" w:type="dxa"/>
              <w:bottom w:w="100" w:type="dxa"/>
              <w:right w:w="100" w:type="dxa"/>
            </w:tcMar>
          </w:tcPr>
          <w:p w14:paraId="000086F5" w14:textId="77777777" w:rsidR="005340BB" w:rsidRPr="005340BB" w:rsidRDefault="005340BB" w:rsidP="00A32C39">
            <w:pPr>
              <w:jc w:val="both"/>
              <w:rPr>
                <w:sz w:val="28"/>
                <w:szCs w:val="28"/>
                <w:lang w:val="ru"/>
              </w:rPr>
            </w:pPr>
            <w:r w:rsidRPr="005340BB">
              <w:rPr>
                <w:sz w:val="28"/>
                <w:szCs w:val="28"/>
                <w:lang w:val="ru"/>
              </w:rPr>
              <w:t>Экономист</w:t>
            </w:r>
          </w:p>
        </w:tc>
        <w:tc>
          <w:tcPr>
            <w:tcW w:w="5314" w:type="dxa"/>
            <w:tcMar>
              <w:top w:w="100" w:type="dxa"/>
              <w:left w:w="100" w:type="dxa"/>
              <w:bottom w:w="100" w:type="dxa"/>
              <w:right w:w="100" w:type="dxa"/>
            </w:tcMar>
          </w:tcPr>
          <w:p w14:paraId="2F4619FB" w14:textId="77777777" w:rsidR="005340BB" w:rsidRPr="005340BB" w:rsidRDefault="005340BB" w:rsidP="00A32C39">
            <w:pPr>
              <w:jc w:val="both"/>
              <w:rPr>
                <w:sz w:val="28"/>
                <w:szCs w:val="28"/>
                <w:lang w:val="ru"/>
              </w:rPr>
            </w:pPr>
            <w:r w:rsidRPr="005340BB">
              <w:rPr>
                <w:sz w:val="28"/>
                <w:szCs w:val="28"/>
                <w:lang w:val="ru"/>
              </w:rPr>
              <w:t>1 (М)</w:t>
            </w:r>
          </w:p>
        </w:tc>
      </w:tr>
    </w:tbl>
    <w:p w14:paraId="0874B762" w14:textId="77777777" w:rsidR="000B77D8" w:rsidRDefault="00F06DD6" w:rsidP="000B77D8">
      <w:pPr>
        <w:ind w:firstLine="708"/>
        <w:jc w:val="both"/>
        <w:rPr>
          <w:sz w:val="28"/>
          <w:szCs w:val="28"/>
          <w:u w:val="single"/>
        </w:rPr>
      </w:pPr>
      <w:r w:rsidRPr="00F06DD6">
        <w:rPr>
          <w:sz w:val="28"/>
          <w:szCs w:val="28"/>
          <w:u w:val="single"/>
        </w:rPr>
        <w:lastRenderedPageBreak/>
        <w:t>Руководство</w:t>
      </w:r>
      <w:r w:rsidR="000B77D8" w:rsidRPr="002F2D04">
        <w:rPr>
          <w:sz w:val="28"/>
          <w:szCs w:val="28"/>
          <w:u w:val="single"/>
        </w:rPr>
        <w:t>, используем</w:t>
      </w:r>
      <w:r>
        <w:rPr>
          <w:sz w:val="28"/>
          <w:szCs w:val="28"/>
          <w:u w:val="single"/>
        </w:rPr>
        <w:t>о</w:t>
      </w:r>
      <w:r w:rsidR="000B77D8" w:rsidRPr="002F2D04">
        <w:rPr>
          <w:sz w:val="28"/>
          <w:szCs w:val="28"/>
          <w:u w:val="single"/>
        </w:rPr>
        <w:t>е для сбора данных:</w:t>
      </w:r>
    </w:p>
    <w:p w14:paraId="00ABD251" w14:textId="77777777" w:rsidR="00F06DD6" w:rsidRPr="00F06DD6" w:rsidRDefault="00F06DD6" w:rsidP="00F06DD6">
      <w:pPr>
        <w:ind w:firstLine="708"/>
        <w:jc w:val="both"/>
        <w:rPr>
          <w:sz w:val="28"/>
          <w:szCs w:val="28"/>
        </w:rPr>
      </w:pPr>
      <w:r w:rsidRPr="00F06DD6">
        <w:rPr>
          <w:sz w:val="28"/>
          <w:szCs w:val="28"/>
        </w:rPr>
        <w:t>В начале были разработаны руководства для интервью. Руководство по проведению интервью было сформулировано на основе обзора соответствующей литературы.</w:t>
      </w:r>
    </w:p>
    <w:p w14:paraId="5AB02B3E" w14:textId="77777777" w:rsidR="00F06DD6" w:rsidRPr="00F06DD6" w:rsidRDefault="00F06DD6" w:rsidP="00F06DD6">
      <w:pPr>
        <w:ind w:firstLine="708"/>
        <w:jc w:val="both"/>
        <w:rPr>
          <w:sz w:val="28"/>
          <w:szCs w:val="28"/>
        </w:rPr>
      </w:pPr>
      <w:r w:rsidRPr="00F06DD6">
        <w:rPr>
          <w:sz w:val="28"/>
          <w:szCs w:val="28"/>
        </w:rPr>
        <w:t>Для проверки достоверности руководства по проведению интервью, вопросы были сначала обсуждены среди исследовательской группы и далее с участием одного внешнего эксперта. После чего соответствующим образом пересмотрены.</w:t>
      </w:r>
    </w:p>
    <w:p w14:paraId="3377BDBF" w14:textId="77777777" w:rsidR="00F06DD6" w:rsidRPr="000A6FC2" w:rsidRDefault="00F06DD6" w:rsidP="007F0A20">
      <w:pPr>
        <w:ind w:firstLine="708"/>
        <w:jc w:val="both"/>
        <w:rPr>
          <w:sz w:val="28"/>
          <w:szCs w:val="28"/>
        </w:rPr>
      </w:pPr>
      <w:r w:rsidRPr="00F06DD6">
        <w:rPr>
          <w:sz w:val="28"/>
          <w:szCs w:val="28"/>
        </w:rPr>
        <w:t>Руководство по проведению интервью было впоследствии опробовано на трех лицах, не вовлеченных в данное исследование, чтобы проверить количество и порядок вопросов в исследовании. Это было достигнуто путем анализа и сравнения содержания интервью до тех пор, пока не появятся новые или подходящие детали, касающиеся темы</w:t>
      </w:r>
      <w:r>
        <w:rPr>
          <w:sz w:val="28"/>
          <w:szCs w:val="28"/>
        </w:rPr>
        <w:t>.</w:t>
      </w:r>
    </w:p>
    <w:p w14:paraId="13B70DA0" w14:textId="2D21A2C0" w:rsidR="001B1D19" w:rsidRPr="000B77D8" w:rsidRDefault="001B1D19" w:rsidP="00B911E2">
      <w:pPr>
        <w:ind w:firstLine="567"/>
        <w:jc w:val="both"/>
        <w:rPr>
          <w:sz w:val="28"/>
          <w:szCs w:val="28"/>
        </w:rPr>
      </w:pPr>
      <w:r w:rsidRPr="008E4026">
        <w:rPr>
          <w:b/>
          <w:bCs/>
          <w:sz w:val="28"/>
          <w:szCs w:val="28"/>
        </w:rPr>
        <w:t xml:space="preserve">Для выполнения </w:t>
      </w:r>
      <w:r w:rsidR="000B77D8">
        <w:rPr>
          <w:b/>
          <w:bCs/>
          <w:sz w:val="28"/>
          <w:szCs w:val="28"/>
        </w:rPr>
        <w:t xml:space="preserve">5 </w:t>
      </w:r>
      <w:r w:rsidRPr="008E4026">
        <w:rPr>
          <w:b/>
          <w:bCs/>
          <w:sz w:val="28"/>
          <w:szCs w:val="28"/>
        </w:rPr>
        <w:t>задачи</w:t>
      </w:r>
      <w:r w:rsidR="00C217CB">
        <w:rPr>
          <w:b/>
          <w:bCs/>
          <w:sz w:val="28"/>
          <w:szCs w:val="28"/>
        </w:rPr>
        <w:t xml:space="preserve"> </w:t>
      </w:r>
      <w:r w:rsidR="00C217CB" w:rsidRPr="00C217CB">
        <w:rPr>
          <w:bCs/>
          <w:sz w:val="28"/>
          <w:szCs w:val="28"/>
        </w:rPr>
        <w:t>выбран</w:t>
      </w:r>
      <w:r w:rsidRPr="00C217CB">
        <w:rPr>
          <w:bCs/>
          <w:sz w:val="28"/>
          <w:szCs w:val="28"/>
        </w:rPr>
        <w:t xml:space="preserve"> </w:t>
      </w:r>
      <w:r w:rsidRPr="008E4026">
        <w:rPr>
          <w:sz w:val="28"/>
          <w:szCs w:val="28"/>
        </w:rPr>
        <w:t>аналитический метод: «</w:t>
      </w:r>
      <w:r w:rsidRPr="00C217CB">
        <w:rPr>
          <w:i/>
          <w:color w:val="000000"/>
          <w:sz w:val="28"/>
          <w:szCs w:val="28"/>
        </w:rPr>
        <w:t xml:space="preserve">Разработать, внедрить и оценить программу минимизации неблагоприятных правовых последствий связанные с </w:t>
      </w:r>
      <w:r w:rsidR="00101538">
        <w:rPr>
          <w:i/>
          <w:color w:val="000000"/>
          <w:sz w:val="28"/>
          <w:szCs w:val="28"/>
        </w:rPr>
        <w:t>медицинскими инцидентами</w:t>
      </w:r>
      <w:r w:rsidRPr="00C217CB">
        <w:rPr>
          <w:i/>
          <w:color w:val="000000"/>
          <w:sz w:val="28"/>
          <w:szCs w:val="28"/>
        </w:rPr>
        <w:t xml:space="preserve"> в Республике Казахстан</w:t>
      </w:r>
      <w:r w:rsidRPr="008E4026">
        <w:rPr>
          <w:color w:val="000000"/>
          <w:sz w:val="28"/>
          <w:szCs w:val="28"/>
        </w:rPr>
        <w:t>»</w:t>
      </w:r>
    </w:p>
    <w:p w14:paraId="7092604E" w14:textId="48F2869F" w:rsidR="00D64CDC" w:rsidRDefault="001B1D19" w:rsidP="00B911E2">
      <w:pPr>
        <w:ind w:firstLine="567"/>
        <w:jc w:val="both"/>
        <w:rPr>
          <w:sz w:val="28"/>
          <w:szCs w:val="28"/>
        </w:rPr>
      </w:pPr>
      <w:r w:rsidRPr="008E4026">
        <w:rPr>
          <w:sz w:val="28"/>
          <w:szCs w:val="28"/>
          <w:u w:val="single"/>
        </w:rPr>
        <w:t>Объект исследования</w:t>
      </w:r>
      <w:r w:rsidRPr="008E4026">
        <w:rPr>
          <w:sz w:val="28"/>
          <w:szCs w:val="28"/>
        </w:rPr>
        <w:t>: разработанная научно-обоснованная программа по</w:t>
      </w:r>
      <w:r w:rsidRPr="008E4026">
        <w:rPr>
          <w:color w:val="000000"/>
          <w:sz w:val="28"/>
          <w:szCs w:val="28"/>
        </w:rPr>
        <w:t xml:space="preserve"> минимизации неблагоприятных правовых последствий, связанные с </w:t>
      </w:r>
      <w:r w:rsidR="00101538">
        <w:rPr>
          <w:color w:val="000000"/>
          <w:sz w:val="28"/>
          <w:szCs w:val="28"/>
        </w:rPr>
        <w:t>медицинскими инцидентами</w:t>
      </w:r>
      <w:r w:rsidRPr="008E4026">
        <w:rPr>
          <w:color w:val="000000"/>
          <w:sz w:val="28"/>
          <w:szCs w:val="28"/>
        </w:rPr>
        <w:t xml:space="preserve"> в Республике Казахстан</w:t>
      </w:r>
      <w:r w:rsidRPr="008E4026">
        <w:rPr>
          <w:sz w:val="28"/>
          <w:szCs w:val="28"/>
        </w:rPr>
        <w:t>.</w:t>
      </w:r>
      <w:r w:rsidR="00C217CB" w:rsidRPr="00C217CB">
        <w:rPr>
          <w:sz w:val="28"/>
          <w:szCs w:val="28"/>
        </w:rPr>
        <w:t xml:space="preserve"> </w:t>
      </w:r>
    </w:p>
    <w:p w14:paraId="3A857E7B" w14:textId="20B3144A" w:rsidR="00C217CB" w:rsidRPr="005040B8" w:rsidRDefault="00C217CB" w:rsidP="00C217CB">
      <w:pPr>
        <w:ind w:firstLine="567"/>
        <w:jc w:val="both"/>
        <w:rPr>
          <w:sz w:val="28"/>
          <w:szCs w:val="28"/>
        </w:rPr>
      </w:pPr>
      <w:r w:rsidRPr="005040B8">
        <w:rPr>
          <w:sz w:val="28"/>
          <w:szCs w:val="28"/>
        </w:rPr>
        <w:t xml:space="preserve">Заключительный шаг включил разработку выводов и практических рекомендации. </w:t>
      </w:r>
      <w:r w:rsidRPr="00455FFD">
        <w:rPr>
          <w:sz w:val="28"/>
          <w:szCs w:val="28"/>
        </w:rPr>
        <w:t>Был</w:t>
      </w:r>
      <w:r w:rsidR="001B35A3" w:rsidRPr="00455FFD">
        <w:rPr>
          <w:sz w:val="28"/>
          <w:szCs w:val="28"/>
        </w:rPr>
        <w:t>а</w:t>
      </w:r>
      <w:r w:rsidRPr="00455FFD">
        <w:rPr>
          <w:sz w:val="28"/>
          <w:szCs w:val="28"/>
        </w:rPr>
        <w:t xml:space="preserve"> </w:t>
      </w:r>
      <w:r w:rsidRPr="006E3262">
        <w:rPr>
          <w:sz w:val="28"/>
          <w:szCs w:val="28"/>
        </w:rPr>
        <w:t>проанализирован</w:t>
      </w:r>
      <w:r w:rsidR="001B35A3" w:rsidRPr="006E3262">
        <w:rPr>
          <w:sz w:val="28"/>
          <w:szCs w:val="28"/>
        </w:rPr>
        <w:t>а</w:t>
      </w:r>
      <w:r w:rsidRPr="006E3262">
        <w:rPr>
          <w:sz w:val="28"/>
          <w:szCs w:val="28"/>
        </w:rPr>
        <w:t xml:space="preserve"> </w:t>
      </w:r>
      <w:r w:rsidR="00455FFD" w:rsidRPr="006E3262">
        <w:rPr>
          <w:sz w:val="28"/>
          <w:szCs w:val="28"/>
        </w:rPr>
        <w:t>распространенность</w:t>
      </w:r>
      <w:r w:rsidR="001B35A3" w:rsidRPr="006E3262">
        <w:rPr>
          <w:sz w:val="28"/>
          <w:szCs w:val="28"/>
        </w:rPr>
        <w:t xml:space="preserve"> медицинских </w:t>
      </w:r>
      <w:r w:rsidR="00C129F4">
        <w:rPr>
          <w:sz w:val="28"/>
          <w:szCs w:val="28"/>
        </w:rPr>
        <w:t>инцидентов</w:t>
      </w:r>
      <w:r w:rsidR="00455FFD" w:rsidRPr="006E3262">
        <w:rPr>
          <w:sz w:val="28"/>
          <w:szCs w:val="28"/>
        </w:rPr>
        <w:t xml:space="preserve"> на уровне Республики Казахстан</w:t>
      </w:r>
      <w:r w:rsidR="006E3262" w:rsidRPr="006E3262">
        <w:rPr>
          <w:sz w:val="28"/>
          <w:szCs w:val="28"/>
        </w:rPr>
        <w:t>,</w:t>
      </w:r>
      <w:r w:rsidR="006E3262">
        <w:rPr>
          <w:sz w:val="28"/>
          <w:szCs w:val="28"/>
        </w:rPr>
        <w:t xml:space="preserve"> </w:t>
      </w:r>
      <w:r w:rsidR="006E3262" w:rsidRPr="006E3262">
        <w:rPr>
          <w:sz w:val="28"/>
          <w:szCs w:val="28"/>
        </w:rPr>
        <w:t xml:space="preserve">определены факторы риска возникновения медицинских </w:t>
      </w:r>
      <w:r w:rsidR="00C129F4">
        <w:rPr>
          <w:sz w:val="28"/>
          <w:szCs w:val="28"/>
        </w:rPr>
        <w:t>инцидентов</w:t>
      </w:r>
      <w:r w:rsidR="006E3262" w:rsidRPr="006E3262">
        <w:rPr>
          <w:sz w:val="28"/>
          <w:szCs w:val="28"/>
        </w:rPr>
        <w:t>, а также определены основные причины, по которой медицинский работник может скрыть медицинскую ошибку</w:t>
      </w:r>
      <w:r w:rsidR="006E3262">
        <w:rPr>
          <w:sz w:val="28"/>
          <w:szCs w:val="28"/>
        </w:rPr>
        <w:t xml:space="preserve">, а также изучены </w:t>
      </w:r>
      <w:r w:rsidR="006E3262" w:rsidRPr="006E3262">
        <w:rPr>
          <w:sz w:val="28"/>
          <w:szCs w:val="28"/>
        </w:rPr>
        <w:t xml:space="preserve">пути раскрытия медицинских </w:t>
      </w:r>
      <w:r w:rsidR="00C129F4">
        <w:rPr>
          <w:sz w:val="28"/>
          <w:szCs w:val="28"/>
        </w:rPr>
        <w:t>инцидентов</w:t>
      </w:r>
      <w:r w:rsidR="006E3262">
        <w:rPr>
          <w:sz w:val="28"/>
          <w:szCs w:val="28"/>
        </w:rPr>
        <w:t>,</w:t>
      </w:r>
      <w:r w:rsidR="0031510B">
        <w:rPr>
          <w:sz w:val="28"/>
          <w:szCs w:val="28"/>
        </w:rPr>
        <w:t xml:space="preserve"> </w:t>
      </w:r>
      <w:r w:rsidR="006E3262" w:rsidRPr="006E3262">
        <w:rPr>
          <w:sz w:val="28"/>
          <w:szCs w:val="28"/>
        </w:rPr>
        <w:t>изучен</w:t>
      </w:r>
      <w:r w:rsidR="006E3262">
        <w:rPr>
          <w:sz w:val="28"/>
          <w:szCs w:val="28"/>
        </w:rPr>
        <w:t xml:space="preserve">ы </w:t>
      </w:r>
      <w:r w:rsidR="006E3262" w:rsidRPr="006E3262">
        <w:rPr>
          <w:sz w:val="28"/>
          <w:szCs w:val="28"/>
        </w:rPr>
        <w:t>системны</w:t>
      </w:r>
      <w:r w:rsidR="006E3262">
        <w:rPr>
          <w:sz w:val="28"/>
          <w:szCs w:val="28"/>
        </w:rPr>
        <w:t>е</w:t>
      </w:r>
      <w:r w:rsidR="006E3262" w:rsidRPr="006E3262">
        <w:rPr>
          <w:sz w:val="28"/>
          <w:szCs w:val="28"/>
        </w:rPr>
        <w:t xml:space="preserve"> проблем</w:t>
      </w:r>
      <w:r w:rsidR="006E3262">
        <w:rPr>
          <w:sz w:val="28"/>
          <w:szCs w:val="28"/>
        </w:rPr>
        <w:t>ы</w:t>
      </w:r>
      <w:r w:rsidR="006E3262" w:rsidRPr="006E3262">
        <w:rPr>
          <w:sz w:val="28"/>
          <w:szCs w:val="28"/>
        </w:rPr>
        <w:t>, которые приводят к возникновению наибо</w:t>
      </w:r>
      <w:r w:rsidR="006E3262">
        <w:rPr>
          <w:sz w:val="28"/>
          <w:szCs w:val="28"/>
        </w:rPr>
        <w:t xml:space="preserve">лее частых медицинских </w:t>
      </w:r>
      <w:r w:rsidR="00C129F4">
        <w:rPr>
          <w:sz w:val="28"/>
          <w:szCs w:val="28"/>
        </w:rPr>
        <w:t>инцидентов</w:t>
      </w:r>
      <w:r w:rsidR="006E3262">
        <w:rPr>
          <w:sz w:val="28"/>
          <w:szCs w:val="28"/>
        </w:rPr>
        <w:t xml:space="preserve">. </w:t>
      </w:r>
      <w:r w:rsidR="002971CB" w:rsidRPr="002971CB">
        <w:rPr>
          <w:sz w:val="28"/>
          <w:szCs w:val="28"/>
        </w:rPr>
        <w:t xml:space="preserve">Синтез полученных данных способствовал разработке и внедрению практических рекомендаций по минимизации неблагоприятных </w:t>
      </w:r>
      <w:r w:rsidR="00810EFE">
        <w:rPr>
          <w:sz w:val="28"/>
          <w:szCs w:val="28"/>
        </w:rPr>
        <w:t xml:space="preserve">медико </w:t>
      </w:r>
      <w:r w:rsidR="00810EFE" w:rsidRPr="00810EFE">
        <w:rPr>
          <w:sz w:val="28"/>
          <w:szCs w:val="28"/>
        </w:rPr>
        <w:t>‒</w:t>
      </w:r>
      <w:r w:rsidR="00810EFE">
        <w:rPr>
          <w:sz w:val="28"/>
          <w:szCs w:val="28"/>
        </w:rPr>
        <w:t xml:space="preserve"> организационных и </w:t>
      </w:r>
      <w:r w:rsidR="002971CB" w:rsidRPr="002971CB">
        <w:rPr>
          <w:sz w:val="28"/>
          <w:szCs w:val="28"/>
        </w:rPr>
        <w:t>правовых последствий, связанны</w:t>
      </w:r>
      <w:r w:rsidR="00810EFE">
        <w:rPr>
          <w:sz w:val="28"/>
          <w:szCs w:val="28"/>
        </w:rPr>
        <w:t>х</w:t>
      </w:r>
      <w:r w:rsidR="002971CB" w:rsidRPr="002971CB">
        <w:rPr>
          <w:sz w:val="28"/>
          <w:szCs w:val="28"/>
        </w:rPr>
        <w:t xml:space="preserve"> с </w:t>
      </w:r>
      <w:r w:rsidR="00101538">
        <w:rPr>
          <w:sz w:val="28"/>
          <w:szCs w:val="28"/>
        </w:rPr>
        <w:t>медицинскими инцидентами</w:t>
      </w:r>
      <w:r w:rsidR="002971CB" w:rsidRPr="002971CB">
        <w:rPr>
          <w:sz w:val="28"/>
          <w:szCs w:val="28"/>
        </w:rPr>
        <w:t xml:space="preserve"> на основе дальнейшего совершенствования медицинской безопасности.</w:t>
      </w:r>
    </w:p>
    <w:p w14:paraId="2E520F20" w14:textId="77777777" w:rsidR="000B77D8" w:rsidRPr="008E4026" w:rsidRDefault="00C217CB" w:rsidP="00EA3801">
      <w:pPr>
        <w:ind w:firstLine="567"/>
        <w:jc w:val="both"/>
        <w:rPr>
          <w:sz w:val="28"/>
          <w:szCs w:val="28"/>
        </w:rPr>
      </w:pPr>
      <w:r w:rsidRPr="005040B8">
        <w:rPr>
          <w:sz w:val="28"/>
          <w:szCs w:val="28"/>
        </w:rPr>
        <w:t xml:space="preserve">Таким образом, выбранные нами методы и методология исследовательской работы, такие как социологические, </w:t>
      </w:r>
      <w:r w:rsidR="002971CB">
        <w:rPr>
          <w:sz w:val="28"/>
          <w:szCs w:val="28"/>
        </w:rPr>
        <w:t>аналитические</w:t>
      </w:r>
      <w:r w:rsidRPr="005040B8">
        <w:rPr>
          <w:sz w:val="28"/>
          <w:szCs w:val="28"/>
        </w:rPr>
        <w:t xml:space="preserve"> и статистические</w:t>
      </w:r>
      <w:r w:rsidR="002971CB">
        <w:rPr>
          <w:sz w:val="28"/>
          <w:szCs w:val="28"/>
        </w:rPr>
        <w:t xml:space="preserve"> </w:t>
      </w:r>
      <w:r w:rsidRPr="005040B8">
        <w:rPr>
          <w:sz w:val="28"/>
          <w:szCs w:val="28"/>
        </w:rPr>
        <w:t>методы, на наш взгляд, соответствовали целям работы и способствовали получению репрезентативной информации, на основе которой полученные результаты, синтез и ее анализ дал возможность решить поставленные задачи и сделать научно-обоснованные выводы.</w:t>
      </w:r>
    </w:p>
    <w:p w14:paraId="06E48917" w14:textId="10F34606" w:rsidR="00A87768" w:rsidRPr="00A87768" w:rsidRDefault="00A87768" w:rsidP="00A87768">
      <w:pPr>
        <w:jc w:val="both"/>
      </w:pPr>
      <w:r w:rsidRPr="00A87768">
        <w:rPr>
          <w:i/>
        </w:rPr>
        <w:t>Примечание</w:t>
      </w:r>
      <w:r w:rsidRPr="00A87768">
        <w:t xml:space="preserve">. Диссертантом Цигенгагель О.П. получено 3 авторских свидетельства: свидетельство № 23027 от «24» января 2022 года «Инструмент по изучению мнения о </w:t>
      </w:r>
      <w:r w:rsidR="0084472E">
        <w:t>медицинских инцидентах</w:t>
      </w:r>
      <w:r w:rsidRPr="00A87768">
        <w:t xml:space="preserve"> среди медицинских</w:t>
      </w:r>
    </w:p>
    <w:p w14:paraId="086BEE36" w14:textId="19459525" w:rsidR="00A87768" w:rsidRPr="00A87768" w:rsidRDefault="00A87768" w:rsidP="00A87768">
      <w:pPr>
        <w:jc w:val="both"/>
      </w:pPr>
      <w:r w:rsidRPr="00A87768">
        <w:t xml:space="preserve">работников в Республике Казахстан»; свидетельство № 23026 от «24» января 2022 года «Руководство по интервьюированию пациента. «Изучение восприятия и предполагаемые реакции пациентов на медицинские </w:t>
      </w:r>
      <w:r w:rsidR="0084472E">
        <w:t>инциденты</w:t>
      </w:r>
      <w:r w:rsidRPr="00A87768">
        <w:t xml:space="preserve"> в Республике Казахстан»; свидетельство № 23567 от «11» февраля 2022 года «Инструмент по изучению мнения о </w:t>
      </w:r>
      <w:r w:rsidR="0084472E">
        <w:t>медицинских инцидентах</w:t>
      </w:r>
      <w:r w:rsidRPr="00A87768">
        <w:t xml:space="preserve"> среди пациентов в Республике Казахстан» (Приложение А,Б,В,Г).</w:t>
      </w:r>
    </w:p>
    <w:p w14:paraId="2F9E303A" w14:textId="77777777" w:rsidR="00A87768" w:rsidRPr="00A87768" w:rsidRDefault="00A87768" w:rsidP="00A87768">
      <w:pPr>
        <w:jc w:val="both"/>
        <w:rPr>
          <w:highlight w:val="yellow"/>
        </w:rPr>
      </w:pPr>
    </w:p>
    <w:p w14:paraId="33F4B5D7" w14:textId="77777777" w:rsidR="00EA3801" w:rsidRDefault="00EA3801" w:rsidP="00EA3801">
      <w:pPr>
        <w:jc w:val="both"/>
        <w:rPr>
          <w:highlight w:val="yellow"/>
        </w:rPr>
      </w:pPr>
    </w:p>
    <w:p w14:paraId="4DF0CF0C" w14:textId="08B64875" w:rsidR="009E191A" w:rsidRDefault="00D80DA8" w:rsidP="009E191A">
      <w:pPr>
        <w:spacing w:line="259" w:lineRule="auto"/>
        <w:ind w:firstLine="567"/>
        <w:jc w:val="both"/>
        <w:rPr>
          <w:b/>
          <w:sz w:val="28"/>
          <w:szCs w:val="28"/>
        </w:rPr>
      </w:pPr>
      <w:r>
        <w:rPr>
          <w:b/>
          <w:sz w:val="28"/>
          <w:szCs w:val="28"/>
        </w:rPr>
        <w:t xml:space="preserve">2.3 </w:t>
      </w:r>
      <w:r w:rsidR="00622A49" w:rsidRPr="00622A49">
        <w:rPr>
          <w:b/>
          <w:sz w:val="28"/>
          <w:szCs w:val="28"/>
        </w:rPr>
        <w:t xml:space="preserve">Этические процедуры </w:t>
      </w:r>
    </w:p>
    <w:p w14:paraId="2A43E650" w14:textId="77777777" w:rsidR="001E6E9D" w:rsidRPr="001E6E9D" w:rsidRDefault="001E6E9D" w:rsidP="00F1784C">
      <w:pPr>
        <w:ind w:firstLine="567"/>
        <w:jc w:val="both"/>
        <w:rPr>
          <w:sz w:val="28"/>
          <w:szCs w:val="28"/>
        </w:rPr>
      </w:pPr>
      <w:r w:rsidRPr="001E6E9D">
        <w:rPr>
          <w:sz w:val="28"/>
          <w:szCs w:val="28"/>
        </w:rPr>
        <w:t xml:space="preserve">Разрешение на проведение данного исследования было дано Локальным Комитетом по этике </w:t>
      </w:r>
      <w:r w:rsidR="00F1784C">
        <w:rPr>
          <w:sz w:val="28"/>
          <w:szCs w:val="28"/>
          <w:lang w:val="kk-KZ"/>
        </w:rPr>
        <w:t>НАО «Медицинск</w:t>
      </w:r>
      <w:r w:rsidR="000B6042">
        <w:rPr>
          <w:sz w:val="28"/>
          <w:szCs w:val="28"/>
          <w:lang w:val="kk-KZ"/>
        </w:rPr>
        <w:t>ого</w:t>
      </w:r>
      <w:r w:rsidR="00F1784C">
        <w:rPr>
          <w:sz w:val="28"/>
          <w:szCs w:val="28"/>
          <w:lang w:val="kk-KZ"/>
        </w:rPr>
        <w:t xml:space="preserve"> университет</w:t>
      </w:r>
      <w:r w:rsidR="000B6042">
        <w:rPr>
          <w:sz w:val="28"/>
          <w:szCs w:val="28"/>
          <w:lang w:val="kk-KZ"/>
        </w:rPr>
        <w:t>а</w:t>
      </w:r>
      <w:r w:rsidR="00F1784C">
        <w:rPr>
          <w:sz w:val="28"/>
          <w:szCs w:val="28"/>
          <w:lang w:val="kk-KZ"/>
        </w:rPr>
        <w:t xml:space="preserve"> Семей» г.Семей</w:t>
      </w:r>
      <w:r w:rsidRPr="001E6E9D">
        <w:rPr>
          <w:sz w:val="28"/>
          <w:szCs w:val="28"/>
        </w:rPr>
        <w:t xml:space="preserve"> (</w:t>
      </w:r>
      <w:r w:rsidR="00F1784C" w:rsidRPr="00F1784C">
        <w:rPr>
          <w:sz w:val="28"/>
          <w:szCs w:val="28"/>
        </w:rPr>
        <w:t>протокол № 3 от 21 октября 2019 г</w:t>
      </w:r>
      <w:r w:rsidRPr="001E6E9D">
        <w:rPr>
          <w:sz w:val="28"/>
          <w:szCs w:val="28"/>
        </w:rPr>
        <w:t>).</w:t>
      </w:r>
    </w:p>
    <w:p w14:paraId="09E75492" w14:textId="77777777" w:rsidR="001E6E9D" w:rsidRPr="001E6E9D" w:rsidRDefault="001E6E9D" w:rsidP="00F1784C">
      <w:pPr>
        <w:ind w:firstLine="567"/>
        <w:jc w:val="both"/>
        <w:rPr>
          <w:sz w:val="28"/>
          <w:szCs w:val="28"/>
        </w:rPr>
      </w:pPr>
      <w:r w:rsidRPr="001E6E9D">
        <w:rPr>
          <w:sz w:val="28"/>
          <w:szCs w:val="28"/>
        </w:rPr>
        <w:t xml:space="preserve">Каждому участнику было дано приглашение принять участие в </w:t>
      </w:r>
      <w:r w:rsidR="00F1784C">
        <w:rPr>
          <w:sz w:val="28"/>
          <w:szCs w:val="28"/>
        </w:rPr>
        <w:t>исследовании</w:t>
      </w:r>
      <w:r w:rsidRPr="001E6E9D">
        <w:rPr>
          <w:sz w:val="28"/>
          <w:szCs w:val="28"/>
        </w:rPr>
        <w:t xml:space="preserve">. Добровольное участие и право задавать любые вопросы и отказаться от участия в любое время подчеркнуто во время сбора данных. Всем участникам исследования была гарантирована полная конфиденциальность. </w:t>
      </w:r>
      <w:r w:rsidR="00F1784C" w:rsidRPr="00F1784C">
        <w:rPr>
          <w:sz w:val="28"/>
          <w:szCs w:val="28"/>
        </w:rPr>
        <w:t>Информированное согласие на участие было включено в вопросы анкеты, а полностью заполненный опрос подтвердил соглас</w:t>
      </w:r>
      <w:r w:rsidR="00F1784C">
        <w:rPr>
          <w:sz w:val="28"/>
          <w:szCs w:val="28"/>
        </w:rPr>
        <w:t>ие на прохождение онлайн-анкеты</w:t>
      </w:r>
      <w:r w:rsidR="00F1784C" w:rsidRPr="00F1784C">
        <w:rPr>
          <w:sz w:val="28"/>
          <w:szCs w:val="28"/>
        </w:rPr>
        <w:t>.</w:t>
      </w:r>
      <w:r w:rsidR="00F1784C">
        <w:rPr>
          <w:sz w:val="28"/>
          <w:szCs w:val="28"/>
        </w:rPr>
        <w:t xml:space="preserve"> </w:t>
      </w:r>
      <w:r w:rsidRPr="001E6E9D">
        <w:rPr>
          <w:sz w:val="28"/>
          <w:szCs w:val="28"/>
        </w:rPr>
        <w:t>Также было получено информированное согласие на ведение заметок и аудиозапись интервью.</w:t>
      </w:r>
    </w:p>
    <w:p w14:paraId="0AA41FC9" w14:textId="77777777" w:rsidR="009E191A" w:rsidRDefault="009E191A" w:rsidP="00FE6B72">
      <w:pPr>
        <w:spacing w:line="259" w:lineRule="auto"/>
        <w:jc w:val="both"/>
        <w:rPr>
          <w:b/>
          <w:sz w:val="28"/>
          <w:szCs w:val="28"/>
        </w:rPr>
      </w:pPr>
      <w:r w:rsidRPr="008E4026">
        <w:rPr>
          <w:noProof/>
        </w:rPr>
        <mc:AlternateContent>
          <mc:Choice Requires="wps">
            <w:drawing>
              <wp:anchor distT="0" distB="0" distL="114300" distR="114300" simplePos="0" relativeHeight="251679232" behindDoc="0" locked="0" layoutInCell="1" allowOverlap="1" wp14:anchorId="4F3C7DFE" wp14:editId="5EBA58A8">
                <wp:simplePos x="0" y="0"/>
                <wp:positionH relativeFrom="column">
                  <wp:posOffset>6768544</wp:posOffset>
                </wp:positionH>
                <wp:positionV relativeFrom="paragraph">
                  <wp:posOffset>444354</wp:posOffset>
                </wp:positionV>
                <wp:extent cx="8093" cy="234669"/>
                <wp:effectExtent l="38100" t="0" r="68580" b="51435"/>
                <wp:wrapNone/>
                <wp:docPr id="45" name="Прямая со стрелкой 45"/>
                <wp:cNvGraphicFramePr/>
                <a:graphic xmlns:a="http://schemas.openxmlformats.org/drawingml/2006/main">
                  <a:graphicData uri="http://schemas.microsoft.com/office/word/2010/wordprocessingShape">
                    <wps:wsp>
                      <wps:cNvCnPr/>
                      <wps:spPr>
                        <a:xfrm>
                          <a:off x="0" y="0"/>
                          <a:ext cx="8093" cy="23466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3667ABC9" id="Прямая со стрелкой 45" o:spid="_x0000_s1026" type="#_x0000_t32" style="position:absolute;margin-left:532.95pt;margin-top:35pt;width:.65pt;height:18.5pt;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" strokecolor="windowText" strokeweight=".5pt">
                <v:stroke endarrow="block" joinstyle="miter"/>
              </v:shape>
            </w:pict>
          </mc:Fallback>
        </mc:AlternateContent>
      </w:r>
    </w:p>
    <w:p w14:paraId="55642514" w14:textId="57559CC0" w:rsidR="00FE6B72" w:rsidRDefault="00D80DA8" w:rsidP="00FE6B72">
      <w:pPr>
        <w:ind w:firstLine="567"/>
        <w:jc w:val="both"/>
        <w:rPr>
          <w:b/>
          <w:sz w:val="28"/>
          <w:szCs w:val="28"/>
        </w:rPr>
      </w:pPr>
      <w:r>
        <w:rPr>
          <w:b/>
          <w:sz w:val="28"/>
          <w:szCs w:val="28"/>
        </w:rPr>
        <w:t xml:space="preserve">2.4 </w:t>
      </w:r>
      <w:r w:rsidR="00FE6B72" w:rsidRPr="00FE6B72">
        <w:rPr>
          <w:b/>
          <w:sz w:val="28"/>
          <w:szCs w:val="28"/>
        </w:rPr>
        <w:t>Статистический анализ и хранение данных</w:t>
      </w:r>
    </w:p>
    <w:p w14:paraId="7DEF5FE8" w14:textId="77777777" w:rsidR="001F2FB1" w:rsidRDefault="001F2FB1" w:rsidP="00D76E92">
      <w:pPr>
        <w:ind w:firstLine="567"/>
        <w:jc w:val="both"/>
        <w:rPr>
          <w:sz w:val="28"/>
          <w:szCs w:val="28"/>
        </w:rPr>
      </w:pPr>
      <w:r w:rsidRPr="001F2FB1">
        <w:rPr>
          <w:sz w:val="28"/>
          <w:szCs w:val="28"/>
        </w:rPr>
        <w:t>Результаты проанализированы с использованием методов описательной статистики. Для категориальных переменных данные приведены в виде абсолютных и относительных чисел. Для количественных данных проведено измерение центральных тенденций, для данных с распределением близким к нормальному результат выражен в виде среднего ± станд</w:t>
      </w:r>
      <w:r>
        <w:rPr>
          <w:sz w:val="28"/>
          <w:szCs w:val="28"/>
        </w:rPr>
        <w:t xml:space="preserve">артное отклонение, для данных с </w:t>
      </w:r>
      <w:r w:rsidRPr="001F2FB1">
        <w:rPr>
          <w:sz w:val="28"/>
          <w:szCs w:val="28"/>
        </w:rPr>
        <w:t xml:space="preserve">распределением, отличающимся от нормального (ассиметричным) результат выражен в виде медианы и 25-75 процентиля. Для качественных данных значимость различий в группах была определена с помощью расчета критерия Хи-квадрат (χ2), для количественных данных с распределением близким к нормальной статистической значимости различий в группах была определена с помощью расчета критерия – Т-критерия Стьюдента, для данных с распределением, отличающимся с помощью расчета критерия Манна-Уитни. Двухфакторный анализ и параметрические тесты тенденций использованы для анализов. Множественная логистическая регрессия применена для контроля возможных сопутствующих факторов и для изучения изменения эффекта между любыми выявленными факторами риска. </w:t>
      </w:r>
      <w:r w:rsidR="009E7982" w:rsidRPr="009E7982">
        <w:rPr>
          <w:sz w:val="28"/>
          <w:szCs w:val="28"/>
        </w:rPr>
        <w:t xml:space="preserve">Анализ </w:t>
      </w:r>
      <w:r w:rsidR="009E7982">
        <w:rPr>
          <w:sz w:val="28"/>
          <w:szCs w:val="28"/>
        </w:rPr>
        <w:t>выживаемости</w:t>
      </w:r>
      <w:r w:rsidR="009E7982" w:rsidRPr="009E7982">
        <w:rPr>
          <w:sz w:val="28"/>
          <w:szCs w:val="28"/>
        </w:rPr>
        <w:t xml:space="preserve"> проводился методом таблиц дожития</w:t>
      </w:r>
      <w:r w:rsidR="009E7982">
        <w:rPr>
          <w:sz w:val="28"/>
          <w:szCs w:val="28"/>
        </w:rPr>
        <w:t xml:space="preserve">. </w:t>
      </w:r>
      <w:r w:rsidRPr="001F2FB1">
        <w:rPr>
          <w:sz w:val="28"/>
          <w:szCs w:val="28"/>
        </w:rPr>
        <w:t>Критический уровень значимости различий в группах был установлен р&lt;0,05. Процедура статистического анализа будет выполнена с помощью программы SPSS (Statistical Package for the Social Sciences) версии 2</w:t>
      </w:r>
      <w:r>
        <w:rPr>
          <w:sz w:val="28"/>
          <w:szCs w:val="28"/>
        </w:rPr>
        <w:t>3</w:t>
      </w:r>
      <w:r w:rsidRPr="001F2FB1">
        <w:rPr>
          <w:sz w:val="28"/>
          <w:szCs w:val="28"/>
        </w:rPr>
        <w:t>.0 для Windows.</w:t>
      </w:r>
      <w:r>
        <w:rPr>
          <w:sz w:val="28"/>
          <w:szCs w:val="28"/>
        </w:rPr>
        <w:t xml:space="preserve"> </w:t>
      </w:r>
    </w:p>
    <w:p w14:paraId="633F39D8" w14:textId="77777777" w:rsidR="00D76E92" w:rsidRPr="00D76E92" w:rsidRDefault="00D76E92" w:rsidP="00D76E92">
      <w:pPr>
        <w:ind w:firstLine="567"/>
        <w:jc w:val="both"/>
        <w:rPr>
          <w:sz w:val="28"/>
          <w:szCs w:val="28"/>
        </w:rPr>
      </w:pPr>
      <w:r w:rsidRPr="00D76E92">
        <w:rPr>
          <w:sz w:val="28"/>
          <w:szCs w:val="28"/>
        </w:rPr>
        <w:t>Все записанные интервью были сначала внимательно прослушаны, а затем расшифрованы дословно и в деталях. Были выделены наиболее значимые с точки зрения цели исследования единицы текста, составлены и промаркированы исходные коды. Семантические единицы, включающие слова, предложения или абзацы, определялись в тексте. Семантические единицы были объединены на основе сходства, и были извлечены коды. Подобные коды были сгруппированы в подкатегории, а затем с помощью индуктивного процесса были сформированы основные категории.</w:t>
      </w:r>
    </w:p>
    <w:p w14:paraId="0B9B0956" w14:textId="77777777" w:rsidR="00D76E92" w:rsidRPr="00D76E92" w:rsidRDefault="00D76E92" w:rsidP="00D76E92">
      <w:pPr>
        <w:ind w:firstLine="567"/>
        <w:jc w:val="both"/>
        <w:rPr>
          <w:sz w:val="28"/>
          <w:szCs w:val="28"/>
        </w:rPr>
      </w:pPr>
      <w:r w:rsidRPr="00D76E92">
        <w:rPr>
          <w:sz w:val="28"/>
          <w:szCs w:val="28"/>
        </w:rPr>
        <w:t>Для достоверности данных использовались тесное взаимодействие с участниками, длительное участие в поле и записи в поле. Чтобы обеспечить соответствие данных, обратная связь и значения по умолчанию были проверены, чтобы предотвратить их влияние на анализ и интерпретацию данных. С помощью схожих результатов между исследователем и двумя экспертами, участвовавшими в процессе анализа данных, была достигнута надежность исследования.</w:t>
      </w:r>
    </w:p>
    <w:p w14:paraId="55C1D101" w14:textId="77777777" w:rsidR="00D76E92" w:rsidRDefault="00D76E92" w:rsidP="00D76E92">
      <w:pPr>
        <w:ind w:firstLine="567"/>
        <w:jc w:val="both"/>
        <w:rPr>
          <w:sz w:val="28"/>
          <w:szCs w:val="28"/>
        </w:rPr>
      </w:pPr>
      <w:r w:rsidRPr="00D76E92">
        <w:rPr>
          <w:sz w:val="28"/>
          <w:szCs w:val="28"/>
        </w:rPr>
        <w:t xml:space="preserve">Все транскрипты были загружены на MAXQDA 2022. Коды были помещены в матрицу категоризации на основе их сходства или различия, а затем они были организованы в подкатегории и основные категории в соответствии со сходством и различием понятий. Анализ данных был основан на тематическом контент-анализе и использовал трехэтапную стратегию аналитического кодирования, включая открытое, осевое и выборочное кодирование. </w:t>
      </w:r>
      <w:r w:rsidR="000B6042">
        <w:rPr>
          <w:sz w:val="28"/>
          <w:szCs w:val="28"/>
        </w:rPr>
        <w:t>Докторант начал</w:t>
      </w:r>
      <w:r w:rsidRPr="00D76E92">
        <w:rPr>
          <w:sz w:val="28"/>
          <w:szCs w:val="28"/>
        </w:rPr>
        <w:t xml:space="preserve"> с индуктивного подхода к анализу для разработки и уточнения кодов. </w:t>
      </w:r>
      <w:r w:rsidR="000B6042">
        <w:rPr>
          <w:sz w:val="28"/>
          <w:szCs w:val="28"/>
        </w:rPr>
        <w:t>Докторант прочитал</w:t>
      </w:r>
      <w:r w:rsidRPr="00D76E92">
        <w:rPr>
          <w:sz w:val="28"/>
          <w:szCs w:val="28"/>
        </w:rPr>
        <w:t xml:space="preserve"> два интервью и составили список тем, возникших в ходе интервью, которые были использованы для разработки исходной кодовой книги. Дополнительный список дедуктивных кодов был добавлен на основе руководства по проведению интервью. Закодированные интервью были проанализированы с использованием тематического контент-анализа для выявления преобладающих и всеобъемлющих тем, изу</w:t>
      </w:r>
      <w:r w:rsidR="000B6042">
        <w:rPr>
          <w:sz w:val="28"/>
          <w:szCs w:val="28"/>
        </w:rPr>
        <w:t>чения взаимосвязей между кодами</w:t>
      </w:r>
      <w:r w:rsidRPr="00D76E92">
        <w:rPr>
          <w:sz w:val="28"/>
          <w:szCs w:val="28"/>
        </w:rPr>
        <w:t>. Мнения участников учитывались относительно точности расшифровки интервью, извлеченных кодов и результатов исследования. Для подтверждения внешний наблюдатель, который был экспертом в качественных исследованиях, подтвердил процесс анализа данных и категоризацию. Исследование также было оценено двумя внешними экспертами. Надежность была достигнута за счет подробной регистрации и составления отчетов об этапах исследования и методе выделения групп, подкатегорий и категорий в качестве доказательств для</w:t>
      </w:r>
    </w:p>
    <w:p w14:paraId="077BE603" w14:textId="77777777" w:rsidR="00D76E92" w:rsidRPr="00D76E92" w:rsidRDefault="00D76E92" w:rsidP="00D76E92">
      <w:pPr>
        <w:ind w:firstLine="567"/>
        <w:jc w:val="both"/>
        <w:rPr>
          <w:sz w:val="28"/>
          <w:szCs w:val="28"/>
        </w:rPr>
      </w:pPr>
      <w:r w:rsidRPr="00D76E92">
        <w:rPr>
          <w:sz w:val="28"/>
          <w:szCs w:val="28"/>
        </w:rPr>
        <w:t>Данные сохранены в закрытом репозитории с доступом только для главного исследователя и аналитика, гарантирующих сохранность данных.</w:t>
      </w:r>
    </w:p>
    <w:p w14:paraId="1447A722" w14:textId="2F6AE513" w:rsidR="00676773" w:rsidRDefault="00D76E92" w:rsidP="004F3B7B">
      <w:pPr>
        <w:ind w:firstLine="567"/>
        <w:jc w:val="both"/>
        <w:rPr>
          <w:sz w:val="28"/>
          <w:szCs w:val="28"/>
        </w:rPr>
      </w:pPr>
      <w:r w:rsidRPr="00D76E92">
        <w:rPr>
          <w:sz w:val="28"/>
          <w:szCs w:val="28"/>
        </w:rPr>
        <w:t>Исследование подразумевало полную конфиденциальность и анонимность.</w:t>
      </w:r>
    </w:p>
    <w:p w14:paraId="32E2DDE6" w14:textId="682281B8" w:rsidR="009C14C8" w:rsidRDefault="009C14C8" w:rsidP="004F3B7B">
      <w:pPr>
        <w:ind w:firstLine="567"/>
        <w:jc w:val="both"/>
        <w:rPr>
          <w:sz w:val="28"/>
          <w:szCs w:val="28"/>
        </w:rPr>
      </w:pPr>
    </w:p>
    <w:p w14:paraId="31D69DF4" w14:textId="7E99B1F8" w:rsidR="00085FB3" w:rsidRDefault="00522427" w:rsidP="00522427">
      <w:pPr>
        <w:jc w:val="both"/>
        <w:rPr>
          <w:sz w:val="28"/>
          <w:szCs w:val="28"/>
        </w:rPr>
      </w:pPr>
      <w:r>
        <w:rPr>
          <w:sz w:val="28"/>
          <w:szCs w:val="28"/>
        </w:rPr>
        <w:t xml:space="preserve">  </w:t>
      </w:r>
    </w:p>
    <w:p w14:paraId="694D72CC" w14:textId="77777777" w:rsidR="00522427" w:rsidRDefault="00522427" w:rsidP="00522427">
      <w:pPr>
        <w:jc w:val="both"/>
        <w:rPr>
          <w:sz w:val="28"/>
          <w:szCs w:val="28"/>
        </w:rPr>
      </w:pPr>
    </w:p>
    <w:p w14:paraId="6969112A" w14:textId="653D3356" w:rsidR="009C14C8" w:rsidRDefault="009C14C8" w:rsidP="004F3B7B">
      <w:pPr>
        <w:ind w:firstLine="567"/>
        <w:jc w:val="both"/>
        <w:rPr>
          <w:sz w:val="28"/>
          <w:szCs w:val="28"/>
        </w:rPr>
      </w:pPr>
    </w:p>
    <w:p w14:paraId="77E76545" w14:textId="704D0731" w:rsidR="00427691" w:rsidRDefault="00427691" w:rsidP="004F3B7B">
      <w:pPr>
        <w:ind w:firstLine="567"/>
        <w:jc w:val="both"/>
        <w:rPr>
          <w:sz w:val="28"/>
          <w:szCs w:val="28"/>
        </w:rPr>
      </w:pPr>
    </w:p>
    <w:p w14:paraId="5619D3A4" w14:textId="54E3EC90" w:rsidR="00427691" w:rsidRDefault="00427691" w:rsidP="004F3B7B">
      <w:pPr>
        <w:ind w:firstLine="567"/>
        <w:jc w:val="both"/>
        <w:rPr>
          <w:sz w:val="28"/>
          <w:szCs w:val="28"/>
        </w:rPr>
      </w:pPr>
    </w:p>
    <w:p w14:paraId="46F7285A" w14:textId="388B9E63" w:rsidR="00427691" w:rsidRDefault="00427691" w:rsidP="004F3B7B">
      <w:pPr>
        <w:ind w:firstLine="567"/>
        <w:jc w:val="both"/>
        <w:rPr>
          <w:sz w:val="28"/>
          <w:szCs w:val="28"/>
        </w:rPr>
      </w:pPr>
    </w:p>
    <w:p w14:paraId="5F480385" w14:textId="4FBD073F" w:rsidR="00427691" w:rsidRDefault="00427691" w:rsidP="004F3B7B">
      <w:pPr>
        <w:ind w:firstLine="567"/>
        <w:jc w:val="both"/>
        <w:rPr>
          <w:sz w:val="28"/>
          <w:szCs w:val="28"/>
        </w:rPr>
      </w:pPr>
    </w:p>
    <w:p w14:paraId="21CBEB9B" w14:textId="1E65C5CC" w:rsidR="00427691" w:rsidRDefault="00427691" w:rsidP="004F3B7B">
      <w:pPr>
        <w:ind w:firstLine="567"/>
        <w:jc w:val="both"/>
        <w:rPr>
          <w:sz w:val="28"/>
          <w:szCs w:val="28"/>
        </w:rPr>
      </w:pPr>
    </w:p>
    <w:p w14:paraId="4161E26D" w14:textId="77777777" w:rsidR="00427691" w:rsidRDefault="00427691" w:rsidP="004F3B7B">
      <w:pPr>
        <w:ind w:firstLine="567"/>
        <w:jc w:val="both"/>
        <w:rPr>
          <w:sz w:val="28"/>
          <w:szCs w:val="28"/>
        </w:rPr>
      </w:pPr>
    </w:p>
    <w:p w14:paraId="1BE37A80" w14:textId="77777777" w:rsidR="004802E4" w:rsidRPr="00F23FAD" w:rsidRDefault="004802E4" w:rsidP="00C125BA">
      <w:pPr>
        <w:jc w:val="both"/>
        <w:rPr>
          <w:b/>
          <w:sz w:val="28"/>
          <w:szCs w:val="28"/>
        </w:rPr>
      </w:pPr>
    </w:p>
    <w:p w14:paraId="00DF4E5B" w14:textId="49F08BC4" w:rsidR="004802E4" w:rsidRDefault="00EB428E" w:rsidP="006E1C94">
      <w:pPr>
        <w:pStyle w:val="a7"/>
        <w:numPr>
          <w:ilvl w:val="0"/>
          <w:numId w:val="4"/>
        </w:numPr>
        <w:autoSpaceDE w:val="0"/>
        <w:autoSpaceDN w:val="0"/>
        <w:adjustRightInd w:val="0"/>
        <w:ind w:left="0" w:firstLine="567"/>
        <w:jc w:val="both"/>
        <w:rPr>
          <w:b/>
          <w:bCs/>
          <w:sz w:val="28"/>
          <w:szCs w:val="28"/>
        </w:rPr>
      </w:pPr>
      <w:r>
        <w:rPr>
          <w:b/>
          <w:sz w:val="28"/>
          <w:szCs w:val="28"/>
          <w:lang w:val="kk-KZ"/>
        </w:rPr>
        <w:t xml:space="preserve">РЕЗУЛЬТАТЫ </w:t>
      </w:r>
      <w:r w:rsidR="00F23FAD" w:rsidRPr="00F23FAD">
        <w:rPr>
          <w:b/>
          <w:sz w:val="28"/>
          <w:szCs w:val="28"/>
          <w:lang w:val="kk-KZ"/>
        </w:rPr>
        <w:t>АНАЛИЗ</w:t>
      </w:r>
      <w:r>
        <w:rPr>
          <w:b/>
          <w:sz w:val="28"/>
          <w:szCs w:val="28"/>
          <w:lang w:val="kk-KZ"/>
        </w:rPr>
        <w:t>А</w:t>
      </w:r>
      <w:r w:rsidR="00F23FAD" w:rsidRPr="00F23FAD">
        <w:rPr>
          <w:b/>
          <w:sz w:val="28"/>
          <w:szCs w:val="28"/>
          <w:lang w:val="kk-KZ"/>
        </w:rPr>
        <w:t xml:space="preserve"> ПОКАЗАТЕЛЕЙ </w:t>
      </w:r>
      <w:r w:rsidR="00F23FAD" w:rsidRPr="00F23FAD">
        <w:rPr>
          <w:b/>
          <w:bCs/>
          <w:sz w:val="28"/>
          <w:szCs w:val="28"/>
        </w:rPr>
        <w:t>МЕДИЦИНСКИХ ПРАВОНАРУШЕНИЙ</w:t>
      </w:r>
      <w:r w:rsidR="00F23FAD" w:rsidRPr="00F23FAD">
        <w:rPr>
          <w:b/>
          <w:sz w:val="28"/>
          <w:szCs w:val="28"/>
          <w:lang w:val="kk-KZ"/>
        </w:rPr>
        <w:t xml:space="preserve"> И ИХ МЕДИКО-ПРАВОВЫХ ПОСЛЕДСТВИЙ В РЕСПУБЛИКЕ КАЗАХСТАН</w:t>
      </w:r>
      <w:r w:rsidR="00F23FAD" w:rsidRPr="00F23FAD">
        <w:rPr>
          <w:b/>
          <w:bCs/>
          <w:sz w:val="28"/>
          <w:szCs w:val="28"/>
        </w:rPr>
        <w:t xml:space="preserve"> </w:t>
      </w:r>
    </w:p>
    <w:p w14:paraId="2C2EAAA2" w14:textId="77777777" w:rsidR="00994345" w:rsidRDefault="00994345" w:rsidP="00994345">
      <w:pPr>
        <w:pStyle w:val="a7"/>
        <w:autoSpaceDE w:val="0"/>
        <w:autoSpaceDN w:val="0"/>
        <w:adjustRightInd w:val="0"/>
        <w:ind w:left="567"/>
        <w:jc w:val="both"/>
        <w:rPr>
          <w:b/>
          <w:bCs/>
          <w:sz w:val="28"/>
          <w:szCs w:val="28"/>
        </w:rPr>
      </w:pPr>
    </w:p>
    <w:p w14:paraId="15345616" w14:textId="2B74D363" w:rsidR="000C480E" w:rsidRDefault="00EF64C3" w:rsidP="000C480E">
      <w:pPr>
        <w:pStyle w:val="a7"/>
        <w:numPr>
          <w:ilvl w:val="1"/>
          <w:numId w:val="4"/>
        </w:numPr>
        <w:autoSpaceDE w:val="0"/>
        <w:autoSpaceDN w:val="0"/>
        <w:adjustRightInd w:val="0"/>
        <w:ind w:left="0" w:firstLine="567"/>
        <w:jc w:val="both"/>
        <w:rPr>
          <w:b/>
          <w:bCs/>
          <w:sz w:val="28"/>
          <w:szCs w:val="28"/>
        </w:rPr>
      </w:pPr>
      <w:r w:rsidRPr="00EF64C3">
        <w:rPr>
          <w:rFonts w:eastAsiaTheme="majorEastAsia"/>
          <w:b/>
          <w:bCs/>
          <w:iCs/>
          <w:kern w:val="24"/>
          <w:sz w:val="28"/>
          <w:szCs w:val="28"/>
        </w:rPr>
        <w:t xml:space="preserve">Динамика количества медицинских правонарушений </w:t>
      </w:r>
      <w:r w:rsidR="004802E4" w:rsidRPr="00EF64C3">
        <w:rPr>
          <w:b/>
          <w:bCs/>
          <w:sz w:val="28"/>
          <w:szCs w:val="28"/>
          <w:lang w:val="kk-KZ"/>
        </w:rPr>
        <w:t>и</w:t>
      </w:r>
      <w:r w:rsidR="004802E4" w:rsidRPr="00EF64C3">
        <w:rPr>
          <w:b/>
          <w:bCs/>
          <w:sz w:val="28"/>
          <w:szCs w:val="28"/>
        </w:rPr>
        <w:t xml:space="preserve"> </w:t>
      </w:r>
      <w:r w:rsidR="00CC6BD5" w:rsidRPr="00EF64C3">
        <w:rPr>
          <w:rFonts w:eastAsiaTheme="minorEastAsia"/>
          <w:b/>
          <w:bCs/>
          <w:iCs/>
          <w:kern w:val="24"/>
          <w:sz w:val="28"/>
          <w:szCs w:val="28"/>
        </w:rPr>
        <w:t xml:space="preserve">смертности </w:t>
      </w:r>
      <w:r w:rsidRPr="00EF64C3">
        <w:rPr>
          <w:rFonts w:eastAsiaTheme="minorEastAsia"/>
          <w:b/>
          <w:bCs/>
          <w:iCs/>
          <w:kern w:val="24"/>
          <w:sz w:val="28"/>
          <w:szCs w:val="28"/>
        </w:rPr>
        <w:t xml:space="preserve">от медицинских правонарушений </w:t>
      </w:r>
      <w:r w:rsidR="004802E4" w:rsidRPr="00EF64C3">
        <w:rPr>
          <w:b/>
          <w:bCs/>
          <w:sz w:val="28"/>
          <w:szCs w:val="28"/>
        </w:rPr>
        <w:t>в Республике Казахстан</w:t>
      </w:r>
    </w:p>
    <w:p w14:paraId="32FF62F0" w14:textId="7B361E44" w:rsidR="00943F35" w:rsidRPr="006D687B" w:rsidRDefault="00943F35" w:rsidP="006D687B">
      <w:pPr>
        <w:autoSpaceDE w:val="0"/>
        <w:autoSpaceDN w:val="0"/>
        <w:adjustRightInd w:val="0"/>
        <w:ind w:firstLine="567"/>
        <w:jc w:val="both"/>
        <w:rPr>
          <w:b/>
          <w:bCs/>
          <w:sz w:val="28"/>
          <w:szCs w:val="28"/>
        </w:rPr>
      </w:pPr>
      <w:r w:rsidRPr="00751ED4">
        <w:rPr>
          <w:bCs/>
          <w:sz w:val="28"/>
          <w:szCs w:val="28"/>
        </w:rPr>
        <w:t>Анализ официальных статистических данных проведен за 5</w:t>
      </w:r>
      <w:r w:rsidR="00751ED4" w:rsidRPr="00751ED4">
        <w:rPr>
          <w:bCs/>
          <w:sz w:val="28"/>
          <w:szCs w:val="28"/>
        </w:rPr>
        <w:t xml:space="preserve"> </w:t>
      </w:r>
      <w:r w:rsidRPr="00751ED4">
        <w:rPr>
          <w:bCs/>
          <w:sz w:val="28"/>
          <w:szCs w:val="28"/>
        </w:rPr>
        <w:t>-</w:t>
      </w:r>
      <w:r w:rsidR="00751ED4" w:rsidRPr="00751ED4">
        <w:rPr>
          <w:bCs/>
          <w:sz w:val="28"/>
          <w:szCs w:val="28"/>
        </w:rPr>
        <w:t xml:space="preserve"> </w:t>
      </w:r>
      <w:r w:rsidRPr="00751ED4">
        <w:rPr>
          <w:bCs/>
          <w:sz w:val="28"/>
          <w:szCs w:val="28"/>
        </w:rPr>
        <w:t xml:space="preserve">летний период 2015-2019 гг., при этом в качестве опорных точек и для сравнения нами взяты показатели 5-летнего интервала: 2015, 2016, 2017, 2018, 2019 годы. Для определения </w:t>
      </w:r>
      <w:r w:rsidR="007E7CC2">
        <w:rPr>
          <w:bCs/>
          <w:sz w:val="28"/>
          <w:szCs w:val="28"/>
        </w:rPr>
        <w:t>распространенности</w:t>
      </w:r>
      <w:r w:rsidRPr="00751ED4">
        <w:rPr>
          <w:bCs/>
          <w:sz w:val="28"/>
          <w:szCs w:val="28"/>
        </w:rPr>
        <w:t xml:space="preserve"> </w:t>
      </w:r>
      <w:r w:rsidR="00751ED4" w:rsidRPr="00751ED4">
        <w:rPr>
          <w:bCs/>
          <w:sz w:val="28"/>
          <w:szCs w:val="28"/>
        </w:rPr>
        <w:t>зарегистрированных медицинских уголовных правонарушений</w:t>
      </w:r>
      <w:r w:rsidRPr="00751ED4">
        <w:rPr>
          <w:bCs/>
          <w:sz w:val="28"/>
          <w:szCs w:val="28"/>
        </w:rPr>
        <w:t xml:space="preserve"> в Республике Казахстан нами были проанализированы следующие показатели, позволившие </w:t>
      </w:r>
      <w:r w:rsidR="006D687B">
        <w:rPr>
          <w:bCs/>
          <w:sz w:val="28"/>
          <w:szCs w:val="28"/>
        </w:rPr>
        <w:t>о</w:t>
      </w:r>
      <w:r w:rsidR="006D687B" w:rsidRPr="006D687B">
        <w:rPr>
          <w:bCs/>
          <w:sz w:val="28"/>
          <w:szCs w:val="28"/>
        </w:rPr>
        <w:t>предел</w:t>
      </w:r>
      <w:r w:rsidR="006D687B">
        <w:rPr>
          <w:bCs/>
          <w:sz w:val="28"/>
          <w:szCs w:val="28"/>
        </w:rPr>
        <w:t>ить динамику</w:t>
      </w:r>
      <w:r w:rsidR="00994345">
        <w:rPr>
          <w:bCs/>
          <w:sz w:val="28"/>
          <w:szCs w:val="28"/>
        </w:rPr>
        <w:t xml:space="preserve"> уголовной ответственности</w:t>
      </w:r>
      <w:r w:rsidR="006D687B" w:rsidRPr="006D687B">
        <w:rPr>
          <w:bCs/>
          <w:sz w:val="28"/>
          <w:szCs w:val="28"/>
        </w:rPr>
        <w:t xml:space="preserve"> по главе 12 УК РК за </w:t>
      </w:r>
      <w:r w:rsidR="006D687B">
        <w:rPr>
          <w:bCs/>
          <w:sz w:val="28"/>
          <w:szCs w:val="28"/>
        </w:rPr>
        <w:t>5 лет</w:t>
      </w:r>
      <w:r w:rsidRPr="00751ED4">
        <w:rPr>
          <w:bCs/>
          <w:sz w:val="28"/>
          <w:szCs w:val="28"/>
        </w:rPr>
        <w:t>:</w:t>
      </w:r>
      <w:r w:rsidR="006D687B">
        <w:rPr>
          <w:b/>
          <w:bCs/>
          <w:sz w:val="28"/>
          <w:szCs w:val="28"/>
        </w:rPr>
        <w:t xml:space="preserve"> </w:t>
      </w:r>
      <w:r w:rsidRPr="00751ED4">
        <w:rPr>
          <w:bCs/>
          <w:sz w:val="28"/>
          <w:szCs w:val="28"/>
        </w:rPr>
        <w:t xml:space="preserve">1) </w:t>
      </w:r>
      <w:r w:rsidR="00751ED4" w:rsidRPr="00751ED4">
        <w:rPr>
          <w:bCs/>
          <w:sz w:val="28"/>
          <w:szCs w:val="28"/>
        </w:rPr>
        <w:t xml:space="preserve">основные виды зарегистрированных медицинских уголовных правонарушений; </w:t>
      </w:r>
      <w:r w:rsidRPr="00751ED4">
        <w:rPr>
          <w:bCs/>
          <w:sz w:val="28"/>
          <w:szCs w:val="28"/>
        </w:rPr>
        <w:t>2) общая смертность по причине</w:t>
      </w:r>
      <w:r w:rsidR="00751ED4" w:rsidRPr="00751ED4">
        <w:t xml:space="preserve"> </w:t>
      </w:r>
      <w:r w:rsidR="00751ED4" w:rsidRPr="00751ED4">
        <w:rPr>
          <w:bCs/>
          <w:sz w:val="28"/>
          <w:szCs w:val="28"/>
        </w:rPr>
        <w:t>медицинских уголовных правонарушений</w:t>
      </w:r>
      <w:r w:rsidR="00751ED4" w:rsidRPr="00751ED4">
        <w:t xml:space="preserve"> </w:t>
      </w:r>
      <w:r w:rsidR="00751ED4" w:rsidRPr="00751ED4">
        <w:rPr>
          <w:bCs/>
          <w:sz w:val="28"/>
          <w:szCs w:val="28"/>
        </w:rPr>
        <w:t>в Республике Казахстан</w:t>
      </w:r>
      <w:r w:rsidR="006D687B">
        <w:rPr>
          <w:bCs/>
          <w:sz w:val="28"/>
          <w:szCs w:val="28"/>
        </w:rPr>
        <w:t>;</w:t>
      </w:r>
      <w:r w:rsidR="00751ED4" w:rsidRPr="00751ED4">
        <w:rPr>
          <w:bCs/>
          <w:sz w:val="28"/>
          <w:szCs w:val="28"/>
        </w:rPr>
        <w:t xml:space="preserve"> </w:t>
      </w:r>
      <w:r w:rsidRPr="00751ED4">
        <w:rPr>
          <w:bCs/>
          <w:sz w:val="28"/>
          <w:szCs w:val="28"/>
        </w:rPr>
        <w:t xml:space="preserve">3) </w:t>
      </w:r>
      <w:r w:rsidR="00751ED4" w:rsidRPr="00751ED4">
        <w:rPr>
          <w:bCs/>
          <w:sz w:val="28"/>
          <w:szCs w:val="28"/>
        </w:rPr>
        <w:t>географические показатели</w:t>
      </w:r>
      <w:r w:rsidR="00751ED4" w:rsidRPr="00751ED4">
        <w:t xml:space="preserve"> </w:t>
      </w:r>
      <w:r w:rsidR="00751ED4" w:rsidRPr="00751ED4">
        <w:rPr>
          <w:bCs/>
          <w:sz w:val="28"/>
          <w:szCs w:val="28"/>
        </w:rPr>
        <w:t>медицинских уголовных правонарушений по ст.317 УК РК «Ненадлежащее выполнение профессиональных обязанностей медицинским или фармацевтическим работником в Республике Казахстан» за период 2010–2021 (1-ый квартал) гг.</w:t>
      </w:r>
    </w:p>
    <w:p w14:paraId="5320E25B" w14:textId="5C1D9332" w:rsidR="00B46A14" w:rsidRDefault="00C138DB" w:rsidP="00C138DB">
      <w:pPr>
        <w:ind w:firstLine="567"/>
        <w:jc w:val="both"/>
        <w:rPr>
          <w:bCs/>
          <w:sz w:val="28"/>
          <w:szCs w:val="28"/>
        </w:rPr>
      </w:pPr>
      <w:r w:rsidRPr="00FA5F4E">
        <w:rPr>
          <w:bCs/>
          <w:sz w:val="28"/>
          <w:szCs w:val="28"/>
        </w:rPr>
        <w:t xml:space="preserve">В таблице </w:t>
      </w:r>
      <w:r w:rsidR="0029089E">
        <w:rPr>
          <w:bCs/>
          <w:sz w:val="28"/>
          <w:szCs w:val="28"/>
        </w:rPr>
        <w:t>5</w:t>
      </w:r>
      <w:r w:rsidRPr="00FA5F4E">
        <w:rPr>
          <w:bCs/>
          <w:sz w:val="28"/>
          <w:szCs w:val="28"/>
        </w:rPr>
        <w:t xml:space="preserve"> представлена информация о различных видах уголовных медицинских правонарушений</w:t>
      </w:r>
      <w:r>
        <w:rPr>
          <w:bCs/>
          <w:sz w:val="28"/>
          <w:szCs w:val="28"/>
        </w:rPr>
        <w:t>, с</w:t>
      </w:r>
      <w:r w:rsidR="001220CC" w:rsidRPr="00FA5F4E">
        <w:rPr>
          <w:bCs/>
          <w:sz w:val="28"/>
          <w:szCs w:val="28"/>
        </w:rPr>
        <w:t xml:space="preserve">огласно официальным данным, всего зарегистрировано </w:t>
      </w:r>
      <w:r w:rsidRPr="00C138DB">
        <w:rPr>
          <w:bCs/>
          <w:sz w:val="28"/>
          <w:szCs w:val="28"/>
        </w:rPr>
        <w:t>(</w:t>
      </w:r>
      <w:r>
        <w:rPr>
          <w:bCs/>
          <w:sz w:val="28"/>
          <w:szCs w:val="28"/>
          <w:lang w:val="en-US"/>
        </w:rPr>
        <w:t>n</w:t>
      </w:r>
      <w:r w:rsidRPr="00C138DB">
        <w:rPr>
          <w:bCs/>
          <w:sz w:val="28"/>
          <w:szCs w:val="28"/>
        </w:rPr>
        <w:t>=</w:t>
      </w:r>
      <w:r w:rsidR="001220CC" w:rsidRPr="00FA5F4E">
        <w:rPr>
          <w:bCs/>
          <w:sz w:val="28"/>
          <w:szCs w:val="28"/>
        </w:rPr>
        <w:t>3</w:t>
      </w:r>
      <w:r w:rsidR="0009628B">
        <w:rPr>
          <w:bCs/>
          <w:sz w:val="28"/>
          <w:szCs w:val="28"/>
        </w:rPr>
        <w:t xml:space="preserve"> </w:t>
      </w:r>
      <w:r>
        <w:rPr>
          <w:bCs/>
          <w:sz w:val="28"/>
          <w:szCs w:val="28"/>
        </w:rPr>
        <w:t>951)</w:t>
      </w:r>
      <w:r w:rsidRPr="00C138DB">
        <w:rPr>
          <w:bCs/>
          <w:sz w:val="28"/>
          <w:szCs w:val="28"/>
        </w:rPr>
        <w:t xml:space="preserve"> </w:t>
      </w:r>
      <w:r w:rsidR="001220CC" w:rsidRPr="00FA5F4E">
        <w:rPr>
          <w:bCs/>
          <w:sz w:val="28"/>
          <w:szCs w:val="28"/>
        </w:rPr>
        <w:t>уголовн</w:t>
      </w:r>
      <w:r>
        <w:rPr>
          <w:bCs/>
          <w:sz w:val="28"/>
          <w:szCs w:val="28"/>
        </w:rPr>
        <w:t>ых</w:t>
      </w:r>
      <w:r w:rsidR="001220CC" w:rsidRPr="00FA5F4E">
        <w:rPr>
          <w:bCs/>
          <w:sz w:val="28"/>
          <w:szCs w:val="28"/>
        </w:rPr>
        <w:t xml:space="preserve"> дел о медицинских правонарушениях</w:t>
      </w:r>
      <w:r w:rsidR="009C4BAB">
        <w:rPr>
          <w:bCs/>
          <w:sz w:val="28"/>
          <w:szCs w:val="28"/>
        </w:rPr>
        <w:t xml:space="preserve"> за период с 2015 по 2019 годы. </w:t>
      </w:r>
      <w:r w:rsidR="00B46A14" w:rsidRPr="00FA5F4E">
        <w:rPr>
          <w:bCs/>
          <w:sz w:val="28"/>
          <w:szCs w:val="28"/>
        </w:rPr>
        <w:t>Как можно увидеть</w:t>
      </w:r>
      <w:r w:rsidR="001220CC" w:rsidRPr="00FA5F4E">
        <w:rPr>
          <w:bCs/>
          <w:sz w:val="28"/>
          <w:szCs w:val="28"/>
        </w:rPr>
        <w:t xml:space="preserve">, </w:t>
      </w:r>
      <w:r w:rsidR="00B46A14" w:rsidRPr="00FA5F4E">
        <w:rPr>
          <w:bCs/>
          <w:sz w:val="28"/>
          <w:szCs w:val="28"/>
        </w:rPr>
        <w:t xml:space="preserve">количество медицинских </w:t>
      </w:r>
      <w:r w:rsidR="001220CC" w:rsidRPr="00FA5F4E">
        <w:rPr>
          <w:bCs/>
          <w:sz w:val="28"/>
          <w:szCs w:val="28"/>
        </w:rPr>
        <w:t>правонарушени</w:t>
      </w:r>
      <w:r w:rsidR="00B46A14" w:rsidRPr="00FA5F4E">
        <w:rPr>
          <w:bCs/>
          <w:sz w:val="28"/>
          <w:szCs w:val="28"/>
        </w:rPr>
        <w:t>й</w:t>
      </w:r>
      <w:r w:rsidR="001220CC" w:rsidRPr="00FA5F4E">
        <w:rPr>
          <w:bCs/>
          <w:sz w:val="28"/>
          <w:szCs w:val="28"/>
        </w:rPr>
        <w:t>, связанны</w:t>
      </w:r>
      <w:r w:rsidR="00B46A14" w:rsidRPr="00FA5F4E">
        <w:rPr>
          <w:bCs/>
          <w:sz w:val="28"/>
          <w:szCs w:val="28"/>
        </w:rPr>
        <w:t>х с ненадлежащим вы</w:t>
      </w:r>
      <w:r w:rsidR="001220CC" w:rsidRPr="00FA5F4E">
        <w:rPr>
          <w:bCs/>
          <w:sz w:val="28"/>
          <w:szCs w:val="28"/>
        </w:rPr>
        <w:t>полнением профессиональных обязанностей медицинским или фармацевтическим работником</w:t>
      </w:r>
      <w:r w:rsidR="00B46A14" w:rsidRPr="00FA5F4E">
        <w:rPr>
          <w:bCs/>
          <w:sz w:val="28"/>
          <w:szCs w:val="28"/>
        </w:rPr>
        <w:t xml:space="preserve"> </w:t>
      </w:r>
      <w:r w:rsidR="001220CC" w:rsidRPr="00FA5F4E">
        <w:rPr>
          <w:bCs/>
          <w:sz w:val="28"/>
          <w:szCs w:val="28"/>
        </w:rPr>
        <w:t xml:space="preserve">были значительно выше, чем у других видов медицинских </w:t>
      </w:r>
      <w:r w:rsidR="00B46A14" w:rsidRPr="00FA5F4E">
        <w:rPr>
          <w:bCs/>
          <w:sz w:val="28"/>
          <w:szCs w:val="28"/>
        </w:rPr>
        <w:t>правонарушений</w:t>
      </w:r>
      <w:r w:rsidR="00FA5F4E">
        <w:rPr>
          <w:bCs/>
          <w:sz w:val="28"/>
          <w:szCs w:val="28"/>
        </w:rPr>
        <w:t xml:space="preserve"> и имело тенденцию к росту</w:t>
      </w:r>
      <w:r w:rsidR="001220CC" w:rsidRPr="00FA5F4E">
        <w:rPr>
          <w:bCs/>
          <w:sz w:val="28"/>
          <w:szCs w:val="28"/>
        </w:rPr>
        <w:t xml:space="preserve">. </w:t>
      </w:r>
      <w:r w:rsidR="00FA5F4E" w:rsidRPr="00FA5F4E">
        <w:rPr>
          <w:bCs/>
          <w:sz w:val="28"/>
          <w:szCs w:val="28"/>
        </w:rPr>
        <w:t>Незаконное производство аборта</w:t>
      </w:r>
      <w:r w:rsidR="00FA5F4E" w:rsidRPr="00FA5F4E">
        <w:t xml:space="preserve"> </w:t>
      </w:r>
      <w:r w:rsidR="00FA5F4E" w:rsidRPr="00FA5F4E">
        <w:rPr>
          <w:sz w:val="28"/>
          <w:szCs w:val="28"/>
        </w:rPr>
        <w:t>и</w:t>
      </w:r>
      <w:r w:rsidR="00FA5F4E" w:rsidRPr="00FA5F4E">
        <w:t xml:space="preserve"> </w:t>
      </w:r>
      <w:r w:rsidR="00FA5F4E" w:rsidRPr="00FA5F4E">
        <w:rPr>
          <w:bCs/>
          <w:sz w:val="28"/>
          <w:szCs w:val="28"/>
        </w:rPr>
        <w:t xml:space="preserve">неоказание помощи больному </w:t>
      </w:r>
      <w:r w:rsidR="001220CC" w:rsidRPr="00FA5F4E">
        <w:rPr>
          <w:bCs/>
          <w:sz w:val="28"/>
          <w:szCs w:val="28"/>
        </w:rPr>
        <w:t xml:space="preserve">были двумя основными видами уголовных </w:t>
      </w:r>
      <w:r w:rsidR="00FA5F4E" w:rsidRPr="00FA5F4E">
        <w:rPr>
          <w:bCs/>
          <w:sz w:val="28"/>
          <w:szCs w:val="28"/>
        </w:rPr>
        <w:t>медицинских правонарушений</w:t>
      </w:r>
      <w:r w:rsidR="001220CC" w:rsidRPr="00FA5F4E">
        <w:rPr>
          <w:bCs/>
          <w:sz w:val="28"/>
          <w:szCs w:val="28"/>
        </w:rPr>
        <w:t xml:space="preserve">, имевших тенденцию к снижению в течение исследуемого периода. </w:t>
      </w:r>
      <w:r w:rsidR="00FA5F4E">
        <w:rPr>
          <w:bCs/>
          <w:sz w:val="28"/>
          <w:szCs w:val="28"/>
        </w:rPr>
        <w:t>Другой</w:t>
      </w:r>
      <w:r w:rsidR="001220CC" w:rsidRPr="00FA5F4E">
        <w:rPr>
          <w:bCs/>
          <w:sz w:val="28"/>
          <w:szCs w:val="28"/>
        </w:rPr>
        <w:t xml:space="preserve"> </w:t>
      </w:r>
      <w:r w:rsidR="00FA5F4E">
        <w:rPr>
          <w:bCs/>
          <w:sz w:val="28"/>
          <w:szCs w:val="28"/>
        </w:rPr>
        <w:t>вид</w:t>
      </w:r>
      <w:r w:rsidR="001220CC" w:rsidRPr="00FA5F4E">
        <w:rPr>
          <w:bCs/>
          <w:sz w:val="28"/>
          <w:szCs w:val="28"/>
        </w:rPr>
        <w:t xml:space="preserve"> </w:t>
      </w:r>
      <w:r w:rsidR="00FA5F4E">
        <w:rPr>
          <w:bCs/>
          <w:sz w:val="28"/>
          <w:szCs w:val="28"/>
        </w:rPr>
        <w:t>медицинского</w:t>
      </w:r>
      <w:r w:rsidR="00FA5F4E" w:rsidRPr="00FA5F4E">
        <w:rPr>
          <w:bCs/>
          <w:sz w:val="28"/>
          <w:szCs w:val="28"/>
        </w:rPr>
        <w:t xml:space="preserve"> </w:t>
      </w:r>
      <w:r w:rsidR="00FA5F4E">
        <w:rPr>
          <w:bCs/>
          <w:sz w:val="28"/>
          <w:szCs w:val="28"/>
        </w:rPr>
        <w:t xml:space="preserve">правонарушения, </w:t>
      </w:r>
      <w:r>
        <w:rPr>
          <w:bCs/>
          <w:sz w:val="28"/>
          <w:szCs w:val="28"/>
        </w:rPr>
        <w:t xml:space="preserve">такой </w:t>
      </w:r>
      <w:r w:rsidR="00FA5F4E">
        <w:rPr>
          <w:bCs/>
          <w:sz w:val="28"/>
          <w:szCs w:val="28"/>
        </w:rPr>
        <w:t>как н</w:t>
      </w:r>
      <w:r w:rsidR="00FA5F4E" w:rsidRPr="00FA5F4E">
        <w:rPr>
          <w:bCs/>
          <w:sz w:val="28"/>
          <w:szCs w:val="28"/>
        </w:rPr>
        <w:t>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w:t>
      </w:r>
      <w:r w:rsidR="001220CC" w:rsidRPr="00FA5F4E">
        <w:rPr>
          <w:bCs/>
          <w:sz w:val="28"/>
          <w:szCs w:val="28"/>
        </w:rPr>
        <w:t xml:space="preserve"> показал</w:t>
      </w:r>
      <w:r w:rsidR="00FA5F4E">
        <w:rPr>
          <w:bCs/>
          <w:sz w:val="28"/>
          <w:szCs w:val="28"/>
        </w:rPr>
        <w:t xml:space="preserve"> незначительное снижение, хотя некоторые</w:t>
      </w:r>
      <w:r w:rsidR="001220CC" w:rsidRPr="00FA5F4E">
        <w:rPr>
          <w:bCs/>
          <w:sz w:val="28"/>
          <w:szCs w:val="28"/>
        </w:rPr>
        <w:t xml:space="preserve"> </w:t>
      </w:r>
      <w:r w:rsidR="00FA5F4E" w:rsidRPr="00FA5F4E">
        <w:rPr>
          <w:bCs/>
          <w:sz w:val="28"/>
          <w:szCs w:val="28"/>
        </w:rPr>
        <w:t>медицински</w:t>
      </w:r>
      <w:r w:rsidR="00FA5F4E">
        <w:rPr>
          <w:bCs/>
          <w:sz w:val="28"/>
          <w:szCs w:val="28"/>
        </w:rPr>
        <w:t>е</w:t>
      </w:r>
      <w:r w:rsidR="00FA5F4E" w:rsidRPr="00FA5F4E">
        <w:rPr>
          <w:bCs/>
          <w:sz w:val="28"/>
          <w:szCs w:val="28"/>
        </w:rPr>
        <w:t xml:space="preserve"> </w:t>
      </w:r>
      <w:r w:rsidR="00FA5F4E">
        <w:rPr>
          <w:bCs/>
          <w:sz w:val="28"/>
          <w:szCs w:val="28"/>
        </w:rPr>
        <w:t xml:space="preserve">правонарушения, такие как  </w:t>
      </w:r>
      <w:r>
        <w:rPr>
          <w:bCs/>
          <w:sz w:val="28"/>
          <w:szCs w:val="28"/>
        </w:rPr>
        <w:t>н</w:t>
      </w:r>
      <w:r w:rsidR="00FA5F4E" w:rsidRPr="00FA5F4E">
        <w:rPr>
          <w:bCs/>
          <w:sz w:val="28"/>
          <w:szCs w:val="28"/>
        </w:rPr>
        <w:t>арушение порядка проведения клинических исследований и применения новых методов и средств профилактики, диагностики, лечения и медицинской реабилитации</w:t>
      </w:r>
      <w:r w:rsidR="00FA5F4E">
        <w:rPr>
          <w:bCs/>
          <w:sz w:val="28"/>
          <w:szCs w:val="28"/>
        </w:rPr>
        <w:t xml:space="preserve">, а также </w:t>
      </w:r>
      <w:r>
        <w:rPr>
          <w:bCs/>
          <w:sz w:val="28"/>
          <w:szCs w:val="28"/>
        </w:rPr>
        <w:t>о</w:t>
      </w:r>
      <w:r w:rsidRPr="00C138DB">
        <w:rPr>
          <w:bCs/>
          <w:sz w:val="28"/>
          <w:szCs w:val="28"/>
        </w:rPr>
        <w:t>бращение с фальсифицированными лекарственными средствами, изделиями медицинского назначения или медицинской техникой</w:t>
      </w:r>
      <w:r>
        <w:rPr>
          <w:bCs/>
          <w:sz w:val="28"/>
          <w:szCs w:val="28"/>
        </w:rPr>
        <w:t xml:space="preserve"> имели значительный рост количества правонарушений в 2019 году. </w:t>
      </w:r>
    </w:p>
    <w:p w14:paraId="2F98B1D6" w14:textId="77777777" w:rsidR="00C138DB" w:rsidRPr="00C138DB" w:rsidRDefault="00C138DB" w:rsidP="00C138DB">
      <w:pPr>
        <w:ind w:firstLine="567"/>
        <w:jc w:val="both"/>
        <w:rPr>
          <w:bCs/>
          <w:sz w:val="28"/>
          <w:szCs w:val="28"/>
        </w:rPr>
      </w:pPr>
    </w:p>
    <w:p w14:paraId="0FEB28C6" w14:textId="55008BDD" w:rsidR="004802E4" w:rsidRDefault="005A5F4A" w:rsidP="00085FB3">
      <w:pPr>
        <w:jc w:val="both"/>
        <w:rPr>
          <w:sz w:val="28"/>
          <w:szCs w:val="28"/>
        </w:rPr>
      </w:pPr>
      <w:r>
        <w:rPr>
          <w:sz w:val="28"/>
          <w:szCs w:val="28"/>
        </w:rPr>
        <w:t xml:space="preserve">Таблица </w:t>
      </w:r>
      <w:r w:rsidR="0029089E">
        <w:rPr>
          <w:sz w:val="28"/>
          <w:szCs w:val="28"/>
        </w:rPr>
        <w:t>5</w:t>
      </w:r>
      <w:r w:rsidR="002F3DF1" w:rsidRPr="00396E8A">
        <w:rPr>
          <w:sz w:val="28"/>
          <w:szCs w:val="28"/>
        </w:rPr>
        <w:t xml:space="preserve">. </w:t>
      </w:r>
      <w:r w:rsidRPr="005A5F4A">
        <w:rPr>
          <w:sz w:val="28"/>
          <w:szCs w:val="28"/>
        </w:rPr>
        <w:t>Основные виды зарегистрированных</w:t>
      </w:r>
      <w:r w:rsidR="00396E8A">
        <w:rPr>
          <w:sz w:val="28"/>
          <w:szCs w:val="28"/>
        </w:rPr>
        <w:t xml:space="preserve"> медицинских</w:t>
      </w:r>
      <w:r w:rsidRPr="005A5F4A">
        <w:rPr>
          <w:sz w:val="28"/>
          <w:szCs w:val="28"/>
        </w:rPr>
        <w:t xml:space="preserve"> уголовных </w:t>
      </w:r>
      <w:r w:rsidR="00396E8A">
        <w:rPr>
          <w:sz w:val="28"/>
          <w:szCs w:val="28"/>
        </w:rPr>
        <w:t>правонарушений</w:t>
      </w:r>
      <w:r w:rsidRPr="005A5F4A">
        <w:rPr>
          <w:sz w:val="28"/>
          <w:szCs w:val="28"/>
        </w:rPr>
        <w:t xml:space="preserve"> в Республике Казахстан: 2015–2019 годы (на 100 </w:t>
      </w:r>
      <w:r w:rsidR="0024303E">
        <w:rPr>
          <w:sz w:val="28"/>
          <w:szCs w:val="28"/>
        </w:rPr>
        <w:t>тыс</w:t>
      </w:r>
      <w:r w:rsidR="0024303E" w:rsidRPr="0024303E">
        <w:rPr>
          <w:sz w:val="28"/>
          <w:szCs w:val="28"/>
        </w:rPr>
        <w:t xml:space="preserve">. </w:t>
      </w:r>
      <w:r w:rsidRPr="005A5F4A">
        <w:rPr>
          <w:sz w:val="28"/>
          <w:szCs w:val="28"/>
        </w:rPr>
        <w:t>населения)</w:t>
      </w:r>
    </w:p>
    <w:p w14:paraId="11027794" w14:textId="77777777" w:rsidR="00085FB3" w:rsidRPr="005A5F4A" w:rsidRDefault="00085FB3" w:rsidP="007C788B">
      <w:pPr>
        <w:jc w:val="both"/>
        <w:rPr>
          <w:sz w:val="28"/>
          <w:szCs w:val="28"/>
        </w:rPr>
      </w:pPr>
    </w:p>
    <w:tbl>
      <w:tblPr>
        <w:tblStyle w:val="a9"/>
        <w:tblpPr w:leftFromText="180" w:rightFromText="180" w:vertAnchor="text" w:horzAnchor="margin" w:tblpXSpec="center" w:tblpY="279"/>
        <w:tblW w:w="9493" w:type="dxa"/>
        <w:tblLayout w:type="fixed"/>
        <w:tblLook w:val="04A0" w:firstRow="1" w:lastRow="0" w:firstColumn="1" w:lastColumn="0" w:noHBand="0" w:noVBand="1"/>
      </w:tblPr>
      <w:tblGrid>
        <w:gridCol w:w="2383"/>
        <w:gridCol w:w="1014"/>
        <w:gridCol w:w="1134"/>
        <w:gridCol w:w="1134"/>
        <w:gridCol w:w="993"/>
        <w:gridCol w:w="1134"/>
        <w:gridCol w:w="1701"/>
      </w:tblGrid>
      <w:tr w:rsidR="002F3DF1" w:rsidRPr="002F3DF1" w14:paraId="50E2A3BA" w14:textId="77777777" w:rsidTr="00EE663F">
        <w:trPr>
          <w:trHeight w:val="57"/>
        </w:trPr>
        <w:tc>
          <w:tcPr>
            <w:tcW w:w="2383" w:type="dxa"/>
            <w:vMerge w:val="restart"/>
          </w:tcPr>
          <w:p w14:paraId="4B87F917" w14:textId="77777777" w:rsidR="002F3DF1" w:rsidRPr="00066EEC" w:rsidRDefault="003F5E53" w:rsidP="003F5E53">
            <w:pPr>
              <w:jc w:val="both"/>
              <w:rPr>
                <w:b/>
                <w:lang w:val="en-GB"/>
              </w:rPr>
            </w:pPr>
            <w:r w:rsidRPr="00066EEC">
              <w:rPr>
                <w:b/>
                <w:lang w:val="en-GB"/>
              </w:rPr>
              <w:t>Глава 12. Медицинские уголовные правонарушения</w:t>
            </w:r>
          </w:p>
        </w:tc>
        <w:tc>
          <w:tcPr>
            <w:tcW w:w="7110" w:type="dxa"/>
            <w:gridSpan w:val="6"/>
          </w:tcPr>
          <w:p w14:paraId="3A6BB3EF" w14:textId="77777777" w:rsidR="002F3DF1" w:rsidRPr="00066EEC" w:rsidRDefault="003F5E53" w:rsidP="003F5E53">
            <w:pPr>
              <w:ind w:firstLine="567"/>
              <w:rPr>
                <w:b/>
                <w:lang w:val="kk-KZ"/>
              </w:rPr>
            </w:pPr>
            <w:r w:rsidRPr="00066EEC">
              <w:rPr>
                <w:b/>
                <w:lang w:val="kk-KZ"/>
              </w:rPr>
              <w:t xml:space="preserve">                                   Годы</w:t>
            </w:r>
          </w:p>
        </w:tc>
      </w:tr>
      <w:tr w:rsidR="00EE663F" w:rsidRPr="003F5E53" w14:paraId="4660A8AE" w14:textId="77777777" w:rsidTr="00EE663F">
        <w:trPr>
          <w:trHeight w:val="44"/>
        </w:trPr>
        <w:tc>
          <w:tcPr>
            <w:tcW w:w="2383" w:type="dxa"/>
            <w:vMerge/>
          </w:tcPr>
          <w:p w14:paraId="21AFF07D" w14:textId="77777777" w:rsidR="002F3DF1" w:rsidRPr="00066EEC" w:rsidRDefault="002F3DF1" w:rsidP="002F3DF1">
            <w:pPr>
              <w:ind w:firstLine="567"/>
              <w:jc w:val="both"/>
              <w:rPr>
                <w:b/>
                <w:lang w:val="en-GB"/>
              </w:rPr>
            </w:pPr>
          </w:p>
        </w:tc>
        <w:tc>
          <w:tcPr>
            <w:tcW w:w="1014" w:type="dxa"/>
          </w:tcPr>
          <w:p w14:paraId="75A99DAF" w14:textId="77777777" w:rsidR="002F3DF1" w:rsidRPr="00066EEC" w:rsidRDefault="009906AB" w:rsidP="003F5E53">
            <w:pPr>
              <w:jc w:val="center"/>
              <w:rPr>
                <w:b/>
                <w:lang w:val="en-GB"/>
              </w:rPr>
            </w:pPr>
            <w:r w:rsidRPr="00066EEC">
              <w:rPr>
                <w:b/>
                <w:lang w:val="en-GB"/>
              </w:rPr>
              <w:t>2015</w:t>
            </w:r>
          </w:p>
        </w:tc>
        <w:tc>
          <w:tcPr>
            <w:tcW w:w="1134" w:type="dxa"/>
          </w:tcPr>
          <w:p w14:paraId="07133E36" w14:textId="77777777" w:rsidR="002F3DF1" w:rsidRPr="00066EEC" w:rsidRDefault="003F5E53" w:rsidP="003F5E53">
            <w:pPr>
              <w:rPr>
                <w:b/>
                <w:lang w:val="ru-RU"/>
              </w:rPr>
            </w:pPr>
            <w:r w:rsidRPr="00066EEC">
              <w:rPr>
                <w:b/>
                <w:lang w:val="ru-RU"/>
              </w:rPr>
              <w:t>2016</w:t>
            </w:r>
          </w:p>
        </w:tc>
        <w:tc>
          <w:tcPr>
            <w:tcW w:w="1134" w:type="dxa"/>
          </w:tcPr>
          <w:p w14:paraId="08464602" w14:textId="77777777" w:rsidR="002F3DF1" w:rsidRPr="00066EEC" w:rsidRDefault="003F5E53" w:rsidP="003F5E53">
            <w:pPr>
              <w:jc w:val="center"/>
              <w:rPr>
                <w:b/>
                <w:lang w:val="ru-RU"/>
              </w:rPr>
            </w:pPr>
            <w:r w:rsidRPr="00066EEC">
              <w:rPr>
                <w:b/>
                <w:lang w:val="ru-RU"/>
              </w:rPr>
              <w:t>2017</w:t>
            </w:r>
          </w:p>
        </w:tc>
        <w:tc>
          <w:tcPr>
            <w:tcW w:w="993" w:type="dxa"/>
          </w:tcPr>
          <w:p w14:paraId="0AF86A89" w14:textId="77777777" w:rsidR="002F3DF1" w:rsidRPr="00066EEC" w:rsidRDefault="003F5E53" w:rsidP="003F5E53">
            <w:pPr>
              <w:jc w:val="center"/>
              <w:rPr>
                <w:b/>
                <w:lang w:val="ru-RU"/>
              </w:rPr>
            </w:pPr>
            <w:r w:rsidRPr="00066EEC">
              <w:rPr>
                <w:b/>
                <w:lang w:val="ru-RU"/>
              </w:rPr>
              <w:t>2018</w:t>
            </w:r>
          </w:p>
        </w:tc>
        <w:tc>
          <w:tcPr>
            <w:tcW w:w="1134" w:type="dxa"/>
          </w:tcPr>
          <w:p w14:paraId="771BB8E5" w14:textId="77777777" w:rsidR="002F3DF1" w:rsidRPr="00066EEC" w:rsidRDefault="003F5E53" w:rsidP="003F5E53">
            <w:pPr>
              <w:jc w:val="center"/>
              <w:rPr>
                <w:b/>
                <w:lang w:val="ru-RU"/>
              </w:rPr>
            </w:pPr>
            <w:r w:rsidRPr="00066EEC">
              <w:rPr>
                <w:b/>
                <w:lang w:val="ru-RU"/>
              </w:rPr>
              <w:t>2019</w:t>
            </w:r>
          </w:p>
        </w:tc>
        <w:tc>
          <w:tcPr>
            <w:tcW w:w="1701" w:type="dxa"/>
          </w:tcPr>
          <w:p w14:paraId="7D91330E" w14:textId="50D9FABD" w:rsidR="002F3DF1" w:rsidRPr="00066EEC" w:rsidRDefault="003F5E53" w:rsidP="00955FA6">
            <w:pPr>
              <w:jc w:val="both"/>
              <w:rPr>
                <w:b/>
                <w:lang w:val="ru-RU"/>
              </w:rPr>
            </w:pPr>
            <w:r w:rsidRPr="00066EEC">
              <w:rPr>
                <w:b/>
                <w:lang w:val="ru-RU"/>
              </w:rPr>
              <w:t>Тенденции</w:t>
            </w:r>
            <w:r w:rsidR="00EE663F" w:rsidRPr="00066EEC">
              <w:rPr>
                <w:b/>
                <w:lang w:val="ru-RU"/>
              </w:rPr>
              <w:t xml:space="preserve"> </w:t>
            </w:r>
            <w:r w:rsidR="00955FA6" w:rsidRPr="00066EEC">
              <w:rPr>
                <w:b/>
                <w:lang w:val="ru-RU"/>
              </w:rPr>
              <w:t>%</w:t>
            </w:r>
          </w:p>
        </w:tc>
      </w:tr>
      <w:tr w:rsidR="00EE663F" w:rsidRPr="002F3DF1" w14:paraId="49C2A349" w14:textId="77777777" w:rsidTr="00EE663F">
        <w:trPr>
          <w:trHeight w:val="454"/>
        </w:trPr>
        <w:tc>
          <w:tcPr>
            <w:tcW w:w="2383" w:type="dxa"/>
          </w:tcPr>
          <w:p w14:paraId="0533FA26" w14:textId="77777777" w:rsidR="002F3DF1" w:rsidRPr="00066EEC" w:rsidRDefault="003F5E53" w:rsidP="003F5E53">
            <w:pPr>
              <w:jc w:val="both"/>
              <w:rPr>
                <w:lang w:val="ru-RU"/>
              </w:rPr>
            </w:pPr>
            <w:r w:rsidRPr="00066EEC">
              <w:rPr>
                <w:lang w:val="ru-RU"/>
              </w:rPr>
              <w:t>Ненадлежащее выполнение профессиональных обязанностей медицинским или фармацевтическим работником (ст.317)</w:t>
            </w:r>
          </w:p>
        </w:tc>
        <w:tc>
          <w:tcPr>
            <w:tcW w:w="1014" w:type="dxa"/>
          </w:tcPr>
          <w:p w14:paraId="36103C9A" w14:textId="6D722B9B" w:rsidR="002F3DF1" w:rsidRPr="00066EEC" w:rsidRDefault="002F3DF1" w:rsidP="00EE663F">
            <w:pPr>
              <w:rPr>
                <w:lang w:val="ru-RU"/>
              </w:rPr>
            </w:pPr>
            <w:bookmarkStart w:id="7" w:name="_Hlk33991193"/>
            <w:r w:rsidRPr="00066EEC">
              <w:rPr>
                <w:lang w:val="ru-RU"/>
              </w:rPr>
              <w:t>3</w:t>
            </w:r>
            <w:r w:rsidR="00511780" w:rsidRPr="00066EEC">
              <w:rPr>
                <w:lang w:val="ru-RU"/>
              </w:rPr>
              <w:t>,</w:t>
            </w:r>
            <w:r w:rsidRPr="00066EEC">
              <w:rPr>
                <w:lang w:val="ru-RU"/>
              </w:rPr>
              <w:t>656.6</w:t>
            </w:r>
            <w:bookmarkEnd w:id="7"/>
          </w:p>
        </w:tc>
        <w:tc>
          <w:tcPr>
            <w:tcW w:w="1134" w:type="dxa"/>
          </w:tcPr>
          <w:p w14:paraId="27F1ADA6" w14:textId="1928B67D" w:rsidR="002F3DF1" w:rsidRPr="00066EEC" w:rsidRDefault="002F3DF1" w:rsidP="00EE663F">
            <w:pPr>
              <w:rPr>
                <w:lang w:val="ru-RU"/>
              </w:rPr>
            </w:pPr>
            <w:r w:rsidRPr="00066EEC">
              <w:rPr>
                <w:lang w:val="ru-RU"/>
              </w:rPr>
              <w:t>3</w:t>
            </w:r>
            <w:r w:rsidR="00511780" w:rsidRPr="00066EEC">
              <w:rPr>
                <w:lang w:val="ru-RU"/>
              </w:rPr>
              <w:t>,</w:t>
            </w:r>
            <w:r w:rsidRPr="00066EEC">
              <w:rPr>
                <w:lang w:val="ru-RU"/>
              </w:rPr>
              <w:t>114.8</w:t>
            </w:r>
          </w:p>
        </w:tc>
        <w:tc>
          <w:tcPr>
            <w:tcW w:w="1134" w:type="dxa"/>
          </w:tcPr>
          <w:p w14:paraId="7D9F7AA4" w14:textId="136A68DC" w:rsidR="002F3DF1" w:rsidRPr="00066EEC" w:rsidRDefault="002F3DF1" w:rsidP="00EE663F">
            <w:pPr>
              <w:rPr>
                <w:lang w:val="en-GB"/>
              </w:rPr>
            </w:pPr>
            <w:r w:rsidRPr="00066EEC">
              <w:rPr>
                <w:lang w:val="ru-RU"/>
              </w:rPr>
              <w:t>2</w:t>
            </w:r>
            <w:r w:rsidR="00511780" w:rsidRPr="00066EEC">
              <w:rPr>
                <w:lang w:val="ru-RU"/>
              </w:rPr>
              <w:t xml:space="preserve">, </w:t>
            </w:r>
            <w:r w:rsidRPr="00066EEC">
              <w:rPr>
                <w:lang w:val="ru-RU"/>
              </w:rPr>
              <w:t>0</w:t>
            </w:r>
            <w:r w:rsidRPr="00066EEC">
              <w:rPr>
                <w:lang w:val="en-GB"/>
              </w:rPr>
              <w:t>48.4</w:t>
            </w:r>
          </w:p>
        </w:tc>
        <w:tc>
          <w:tcPr>
            <w:tcW w:w="993" w:type="dxa"/>
          </w:tcPr>
          <w:p w14:paraId="6A30CE67" w14:textId="7800C1A1" w:rsidR="002F3DF1" w:rsidRPr="00066EEC" w:rsidRDefault="002F3DF1" w:rsidP="00EE663F">
            <w:pPr>
              <w:rPr>
                <w:lang w:val="en-GB"/>
              </w:rPr>
            </w:pPr>
            <w:r w:rsidRPr="00066EEC">
              <w:rPr>
                <w:lang w:val="en-GB"/>
              </w:rPr>
              <w:t>2</w:t>
            </w:r>
            <w:r w:rsidR="00511780" w:rsidRPr="00066EEC">
              <w:rPr>
                <w:lang w:val="en-GB"/>
              </w:rPr>
              <w:t>,</w:t>
            </w:r>
            <w:r w:rsidRPr="00066EEC">
              <w:rPr>
                <w:lang w:val="en-GB"/>
              </w:rPr>
              <w:t>348.7</w:t>
            </w:r>
          </w:p>
        </w:tc>
        <w:tc>
          <w:tcPr>
            <w:tcW w:w="1134" w:type="dxa"/>
          </w:tcPr>
          <w:p w14:paraId="6D6B23C0" w14:textId="5F3A5A17" w:rsidR="002F3DF1" w:rsidRPr="00066EEC" w:rsidRDefault="002F3DF1" w:rsidP="00EE663F">
            <w:pPr>
              <w:rPr>
                <w:lang w:val="en-GB"/>
              </w:rPr>
            </w:pPr>
            <w:bookmarkStart w:id="8" w:name="_Hlk33991231"/>
            <w:r w:rsidRPr="00066EEC">
              <w:rPr>
                <w:lang w:val="en-GB"/>
              </w:rPr>
              <w:t>2</w:t>
            </w:r>
            <w:r w:rsidR="00511780" w:rsidRPr="00066EEC">
              <w:rPr>
                <w:lang w:val="en-GB"/>
              </w:rPr>
              <w:t>,</w:t>
            </w:r>
            <w:r w:rsidRPr="00066EEC">
              <w:rPr>
                <w:lang w:val="en-GB"/>
              </w:rPr>
              <w:t>430.0</w:t>
            </w:r>
            <w:bookmarkEnd w:id="8"/>
          </w:p>
        </w:tc>
        <w:tc>
          <w:tcPr>
            <w:tcW w:w="1701" w:type="dxa"/>
          </w:tcPr>
          <w:p w14:paraId="424770E4" w14:textId="025F68E4" w:rsidR="002F3DF1" w:rsidRPr="00066EEC" w:rsidRDefault="006C0D4F" w:rsidP="00E50CF3">
            <w:r w:rsidRPr="00066EEC">
              <w:t>−9.7</w:t>
            </w:r>
          </w:p>
        </w:tc>
      </w:tr>
      <w:tr w:rsidR="00EE663F" w:rsidRPr="002F3DF1" w14:paraId="0A316AE0" w14:textId="77777777" w:rsidTr="00EE663F">
        <w:trPr>
          <w:trHeight w:val="848"/>
        </w:trPr>
        <w:tc>
          <w:tcPr>
            <w:tcW w:w="2383" w:type="dxa"/>
          </w:tcPr>
          <w:p w14:paraId="4AFEF3CC" w14:textId="77777777" w:rsidR="002F3DF1" w:rsidRPr="00066EEC" w:rsidRDefault="00784937" w:rsidP="00784937">
            <w:pPr>
              <w:jc w:val="both"/>
              <w:rPr>
                <w:lang w:val="ru-RU"/>
              </w:rPr>
            </w:pPr>
            <w:r w:rsidRPr="00066EEC">
              <w:rPr>
                <w:lang w:val="ru-RU"/>
              </w:rPr>
              <w:t>Нарушение порядка проведения клинических исследований и применения новых методов и средств профилактики, диагностики, лечения и медицинской реабилитации (ст.318)</w:t>
            </w:r>
          </w:p>
        </w:tc>
        <w:tc>
          <w:tcPr>
            <w:tcW w:w="1014" w:type="dxa"/>
          </w:tcPr>
          <w:p w14:paraId="31DBAF81" w14:textId="77777777" w:rsidR="002F3DF1" w:rsidRPr="00066EEC" w:rsidRDefault="002F3DF1" w:rsidP="00221553">
            <w:pPr>
              <w:rPr>
                <w:lang w:val="en-GB"/>
              </w:rPr>
            </w:pPr>
            <w:r w:rsidRPr="00066EEC">
              <w:rPr>
                <w:lang w:val="en-GB"/>
              </w:rPr>
              <w:t>45.5</w:t>
            </w:r>
          </w:p>
        </w:tc>
        <w:tc>
          <w:tcPr>
            <w:tcW w:w="1134" w:type="dxa"/>
          </w:tcPr>
          <w:p w14:paraId="53E8ABE6" w14:textId="77777777" w:rsidR="002F3DF1" w:rsidRPr="00066EEC" w:rsidRDefault="002F3DF1" w:rsidP="00221553">
            <w:pPr>
              <w:rPr>
                <w:lang w:val="en-GB"/>
              </w:rPr>
            </w:pPr>
            <w:r w:rsidRPr="00066EEC">
              <w:rPr>
                <w:lang w:val="en-GB"/>
              </w:rPr>
              <w:t>67.3</w:t>
            </w:r>
          </w:p>
        </w:tc>
        <w:tc>
          <w:tcPr>
            <w:tcW w:w="1134" w:type="dxa"/>
          </w:tcPr>
          <w:p w14:paraId="20176DB3" w14:textId="77777777" w:rsidR="002F3DF1" w:rsidRPr="00066EEC" w:rsidRDefault="002F3DF1" w:rsidP="00221553">
            <w:pPr>
              <w:rPr>
                <w:lang w:val="en-GB"/>
              </w:rPr>
            </w:pPr>
            <w:r w:rsidRPr="00066EEC">
              <w:rPr>
                <w:lang w:val="en-GB"/>
              </w:rPr>
              <w:t>16.6</w:t>
            </w:r>
          </w:p>
        </w:tc>
        <w:tc>
          <w:tcPr>
            <w:tcW w:w="993" w:type="dxa"/>
          </w:tcPr>
          <w:p w14:paraId="3DD82905" w14:textId="54EE2E0C" w:rsidR="002F3DF1" w:rsidRPr="00066EEC" w:rsidRDefault="002F3DF1" w:rsidP="00221553">
            <w:pPr>
              <w:rPr>
                <w:lang w:val="en-GB"/>
              </w:rPr>
            </w:pPr>
            <w:r w:rsidRPr="00066EEC">
              <w:rPr>
                <w:lang w:val="en-GB"/>
              </w:rPr>
              <w:t>11.0</w:t>
            </w:r>
          </w:p>
        </w:tc>
        <w:tc>
          <w:tcPr>
            <w:tcW w:w="1134" w:type="dxa"/>
          </w:tcPr>
          <w:p w14:paraId="28AA791D" w14:textId="77777777" w:rsidR="002F3DF1" w:rsidRPr="00066EEC" w:rsidRDefault="002F3DF1" w:rsidP="00221553">
            <w:pPr>
              <w:rPr>
                <w:lang w:val="en-GB"/>
              </w:rPr>
            </w:pPr>
            <w:r w:rsidRPr="00066EEC">
              <w:rPr>
                <w:lang w:val="en-GB"/>
              </w:rPr>
              <w:t>32.6</w:t>
            </w:r>
          </w:p>
        </w:tc>
        <w:tc>
          <w:tcPr>
            <w:tcW w:w="1701" w:type="dxa"/>
          </w:tcPr>
          <w:p w14:paraId="2EF50E46" w14:textId="02EB271B" w:rsidR="002F3DF1" w:rsidRPr="00066EEC" w:rsidRDefault="002F3DF1" w:rsidP="00E50CF3">
            <w:pPr>
              <w:rPr>
                <w:lang w:val="en-GB"/>
              </w:rPr>
            </w:pPr>
            <w:r w:rsidRPr="00066EEC" w:rsidDel="00D26506">
              <w:rPr>
                <w:lang w:val="en-GB"/>
              </w:rPr>
              <w:t>-</w:t>
            </w:r>
            <w:r w:rsidRPr="00066EEC">
              <w:rPr>
                <w:lang w:val="en-GB"/>
              </w:rPr>
              <w:t>8</w:t>
            </w:r>
          </w:p>
        </w:tc>
      </w:tr>
      <w:tr w:rsidR="00EE663F" w:rsidRPr="002F3DF1" w14:paraId="57B2FB4A" w14:textId="77777777" w:rsidTr="00EE663F">
        <w:trPr>
          <w:trHeight w:val="192"/>
        </w:trPr>
        <w:tc>
          <w:tcPr>
            <w:tcW w:w="2383" w:type="dxa"/>
          </w:tcPr>
          <w:p w14:paraId="24DDC5E1" w14:textId="77777777" w:rsidR="002F3DF1" w:rsidRPr="00066EEC" w:rsidRDefault="00784937" w:rsidP="00784937">
            <w:pPr>
              <w:jc w:val="both"/>
              <w:rPr>
                <w:lang w:val="en-GB"/>
              </w:rPr>
            </w:pPr>
            <w:r w:rsidRPr="00066EEC">
              <w:rPr>
                <w:lang w:val="en-GB"/>
              </w:rPr>
              <w:t>Незаконное производство аборта (ст.319)</w:t>
            </w:r>
          </w:p>
        </w:tc>
        <w:tc>
          <w:tcPr>
            <w:tcW w:w="1014" w:type="dxa"/>
          </w:tcPr>
          <w:p w14:paraId="6AFD0C8C" w14:textId="77777777" w:rsidR="002F3DF1" w:rsidRPr="00066EEC" w:rsidRDefault="002F3DF1" w:rsidP="00E50CF3">
            <w:pPr>
              <w:rPr>
                <w:lang w:val="en-GB"/>
              </w:rPr>
            </w:pPr>
            <w:r w:rsidRPr="00066EEC">
              <w:rPr>
                <w:lang w:val="en-GB"/>
              </w:rPr>
              <w:t>199.3</w:t>
            </w:r>
          </w:p>
        </w:tc>
        <w:tc>
          <w:tcPr>
            <w:tcW w:w="1134" w:type="dxa"/>
          </w:tcPr>
          <w:p w14:paraId="08D73F77" w14:textId="77777777" w:rsidR="002F3DF1" w:rsidRPr="00066EEC" w:rsidRDefault="002F3DF1" w:rsidP="00E50CF3">
            <w:pPr>
              <w:rPr>
                <w:lang w:val="en-GB"/>
              </w:rPr>
            </w:pPr>
            <w:r w:rsidRPr="00066EEC">
              <w:rPr>
                <w:lang w:val="en-GB"/>
              </w:rPr>
              <w:t>56.1</w:t>
            </w:r>
          </w:p>
        </w:tc>
        <w:tc>
          <w:tcPr>
            <w:tcW w:w="1134" w:type="dxa"/>
          </w:tcPr>
          <w:p w14:paraId="44AA5B39" w14:textId="77777777" w:rsidR="002F3DF1" w:rsidRPr="00066EEC" w:rsidRDefault="002F3DF1" w:rsidP="00E50CF3">
            <w:pPr>
              <w:rPr>
                <w:lang w:val="en-GB"/>
              </w:rPr>
            </w:pPr>
            <w:r w:rsidRPr="00066EEC">
              <w:rPr>
                <w:lang w:val="en-GB"/>
              </w:rPr>
              <w:t>22.2</w:t>
            </w:r>
          </w:p>
        </w:tc>
        <w:tc>
          <w:tcPr>
            <w:tcW w:w="993" w:type="dxa"/>
          </w:tcPr>
          <w:p w14:paraId="567A6CE0" w14:textId="77777777" w:rsidR="002F3DF1" w:rsidRPr="00066EEC" w:rsidRDefault="002F3DF1" w:rsidP="00E50CF3">
            <w:pPr>
              <w:rPr>
                <w:lang w:val="en-GB"/>
              </w:rPr>
            </w:pPr>
            <w:r w:rsidRPr="00066EEC">
              <w:rPr>
                <w:lang w:val="en-GB"/>
              </w:rPr>
              <w:t>33.0</w:t>
            </w:r>
          </w:p>
        </w:tc>
        <w:tc>
          <w:tcPr>
            <w:tcW w:w="1134" w:type="dxa"/>
          </w:tcPr>
          <w:p w14:paraId="31AFBF0B" w14:textId="77777777" w:rsidR="002F3DF1" w:rsidRPr="00066EEC" w:rsidRDefault="002F3DF1" w:rsidP="00E50CF3">
            <w:pPr>
              <w:rPr>
                <w:lang w:val="en-GB"/>
              </w:rPr>
            </w:pPr>
            <w:r w:rsidRPr="00066EEC">
              <w:rPr>
                <w:lang w:val="en-GB"/>
              </w:rPr>
              <w:t>21.7</w:t>
            </w:r>
          </w:p>
        </w:tc>
        <w:tc>
          <w:tcPr>
            <w:tcW w:w="1701" w:type="dxa"/>
          </w:tcPr>
          <w:p w14:paraId="3E40D187" w14:textId="474BB3F4" w:rsidR="002F3DF1" w:rsidRPr="00066EEC" w:rsidRDefault="002F3DF1" w:rsidP="00E50CF3">
            <w:pPr>
              <w:rPr>
                <w:lang w:val="en-GB"/>
              </w:rPr>
            </w:pPr>
            <w:r w:rsidRPr="00066EEC" w:rsidDel="00D26506">
              <w:rPr>
                <w:lang w:val="en-GB"/>
              </w:rPr>
              <w:t>-</w:t>
            </w:r>
            <w:r w:rsidR="00511780" w:rsidRPr="00066EEC">
              <w:rPr>
                <w:lang w:val="en-GB"/>
              </w:rPr>
              <w:t xml:space="preserve"> </w:t>
            </w:r>
            <w:r w:rsidRPr="00066EEC">
              <w:rPr>
                <w:lang w:val="en-GB"/>
              </w:rPr>
              <w:t>42.6</w:t>
            </w:r>
          </w:p>
        </w:tc>
      </w:tr>
      <w:tr w:rsidR="00EE663F" w:rsidRPr="00E50CF3" w14:paraId="44D8A559" w14:textId="77777777" w:rsidTr="00EE663F">
        <w:trPr>
          <w:trHeight w:val="145"/>
        </w:trPr>
        <w:tc>
          <w:tcPr>
            <w:tcW w:w="2383" w:type="dxa"/>
          </w:tcPr>
          <w:p w14:paraId="085F1828" w14:textId="77777777" w:rsidR="002F3DF1" w:rsidRPr="00066EEC" w:rsidRDefault="00772050" w:rsidP="00772050">
            <w:pPr>
              <w:jc w:val="both"/>
              <w:rPr>
                <w:lang w:val="en-GB"/>
              </w:rPr>
            </w:pPr>
            <w:r w:rsidRPr="00066EEC">
              <w:rPr>
                <w:lang w:val="en-GB"/>
              </w:rPr>
              <w:t>Неоказание помощи больному (ст.320)</w:t>
            </w:r>
          </w:p>
        </w:tc>
        <w:tc>
          <w:tcPr>
            <w:tcW w:w="1014" w:type="dxa"/>
          </w:tcPr>
          <w:p w14:paraId="432E7AF1" w14:textId="77777777" w:rsidR="002F3DF1" w:rsidRPr="00066EEC" w:rsidRDefault="002F3DF1" w:rsidP="00E50CF3">
            <w:pPr>
              <w:rPr>
                <w:lang w:val="en-GB"/>
              </w:rPr>
            </w:pPr>
            <w:r w:rsidRPr="00066EEC">
              <w:rPr>
                <w:lang w:val="en-GB"/>
              </w:rPr>
              <w:t>34.1</w:t>
            </w:r>
          </w:p>
        </w:tc>
        <w:tc>
          <w:tcPr>
            <w:tcW w:w="1134" w:type="dxa"/>
          </w:tcPr>
          <w:p w14:paraId="692F432B" w14:textId="77777777" w:rsidR="002F3DF1" w:rsidRPr="00066EEC" w:rsidRDefault="002F3DF1" w:rsidP="00E50CF3">
            <w:pPr>
              <w:rPr>
                <w:lang w:val="en-GB"/>
              </w:rPr>
            </w:pPr>
            <w:r w:rsidRPr="00066EEC">
              <w:rPr>
                <w:lang w:val="en-GB"/>
              </w:rPr>
              <w:t>5.6</w:t>
            </w:r>
          </w:p>
        </w:tc>
        <w:tc>
          <w:tcPr>
            <w:tcW w:w="1134" w:type="dxa"/>
          </w:tcPr>
          <w:p w14:paraId="5530BDBC" w14:textId="77777777" w:rsidR="002F3DF1" w:rsidRPr="00066EEC" w:rsidRDefault="002F3DF1" w:rsidP="00E50CF3">
            <w:pPr>
              <w:rPr>
                <w:lang w:val="en-GB"/>
              </w:rPr>
            </w:pPr>
            <w:r w:rsidRPr="00066EEC">
              <w:rPr>
                <w:lang w:val="en-GB"/>
              </w:rPr>
              <w:t>11.1</w:t>
            </w:r>
          </w:p>
        </w:tc>
        <w:tc>
          <w:tcPr>
            <w:tcW w:w="993" w:type="dxa"/>
          </w:tcPr>
          <w:p w14:paraId="49EBAB77" w14:textId="77777777" w:rsidR="002F3DF1" w:rsidRPr="00066EEC" w:rsidRDefault="002F3DF1" w:rsidP="00E50CF3">
            <w:pPr>
              <w:rPr>
                <w:lang w:val="en-GB"/>
              </w:rPr>
            </w:pPr>
            <w:r w:rsidRPr="00066EEC">
              <w:rPr>
                <w:lang w:val="en-GB"/>
              </w:rPr>
              <w:t>11.0</w:t>
            </w:r>
          </w:p>
        </w:tc>
        <w:tc>
          <w:tcPr>
            <w:tcW w:w="1134" w:type="dxa"/>
          </w:tcPr>
          <w:p w14:paraId="711DC9B9" w14:textId="77777777" w:rsidR="002F3DF1" w:rsidRPr="00066EEC" w:rsidRDefault="002F3DF1" w:rsidP="00E50CF3">
            <w:pPr>
              <w:rPr>
                <w:lang w:val="en-GB"/>
              </w:rPr>
            </w:pPr>
            <w:r w:rsidRPr="00066EEC">
              <w:rPr>
                <w:lang w:val="en-GB"/>
              </w:rPr>
              <w:t>0</w:t>
            </w:r>
          </w:p>
        </w:tc>
        <w:tc>
          <w:tcPr>
            <w:tcW w:w="1701" w:type="dxa"/>
          </w:tcPr>
          <w:p w14:paraId="1ED0A1B7" w14:textId="77777777" w:rsidR="002F3DF1" w:rsidRPr="00066EEC" w:rsidRDefault="00E50CF3" w:rsidP="00E50CF3">
            <w:r w:rsidRPr="00066EEC">
              <w:t>-100</w:t>
            </w:r>
          </w:p>
        </w:tc>
      </w:tr>
      <w:tr w:rsidR="00EE663F" w:rsidRPr="00E50CF3" w14:paraId="40128FA5" w14:textId="77777777" w:rsidTr="00EE663F">
        <w:trPr>
          <w:trHeight w:val="117"/>
        </w:trPr>
        <w:tc>
          <w:tcPr>
            <w:tcW w:w="2383" w:type="dxa"/>
          </w:tcPr>
          <w:p w14:paraId="464C2631" w14:textId="77777777" w:rsidR="002F3DF1" w:rsidRPr="00066EEC" w:rsidRDefault="00C85CE3" w:rsidP="00C85CE3">
            <w:pPr>
              <w:jc w:val="both"/>
              <w:rPr>
                <w:lang w:val="ru-RU"/>
              </w:rPr>
            </w:pPr>
            <w:r w:rsidRPr="00066EEC">
              <w:rPr>
                <w:lang w:val="ru-RU"/>
              </w:rPr>
              <w:t>Разглашение врачебной тайны (ст.321)</w:t>
            </w:r>
          </w:p>
        </w:tc>
        <w:tc>
          <w:tcPr>
            <w:tcW w:w="1014" w:type="dxa"/>
          </w:tcPr>
          <w:p w14:paraId="7261FDFD" w14:textId="77777777" w:rsidR="002F3DF1" w:rsidRPr="00066EEC" w:rsidRDefault="002F3DF1" w:rsidP="00E50CF3">
            <w:pPr>
              <w:rPr>
                <w:lang w:val="ru-RU"/>
              </w:rPr>
            </w:pPr>
            <w:r w:rsidRPr="00066EEC">
              <w:rPr>
                <w:lang w:val="ru-RU"/>
              </w:rPr>
              <w:t>0</w:t>
            </w:r>
          </w:p>
        </w:tc>
        <w:tc>
          <w:tcPr>
            <w:tcW w:w="1134" w:type="dxa"/>
          </w:tcPr>
          <w:p w14:paraId="3459CB19" w14:textId="77777777" w:rsidR="002F3DF1" w:rsidRPr="00066EEC" w:rsidRDefault="002F3DF1" w:rsidP="00E50CF3">
            <w:pPr>
              <w:rPr>
                <w:lang w:val="ru-RU"/>
              </w:rPr>
            </w:pPr>
            <w:r w:rsidRPr="00066EEC">
              <w:rPr>
                <w:lang w:val="ru-RU"/>
              </w:rPr>
              <w:t>0</w:t>
            </w:r>
          </w:p>
        </w:tc>
        <w:tc>
          <w:tcPr>
            <w:tcW w:w="1134" w:type="dxa"/>
          </w:tcPr>
          <w:p w14:paraId="73D13F0B" w14:textId="77777777" w:rsidR="002F3DF1" w:rsidRPr="00066EEC" w:rsidRDefault="002F3DF1" w:rsidP="00E50CF3">
            <w:pPr>
              <w:rPr>
                <w:lang w:val="ru-RU"/>
              </w:rPr>
            </w:pPr>
            <w:r w:rsidRPr="00066EEC">
              <w:rPr>
                <w:lang w:val="ru-RU"/>
              </w:rPr>
              <w:t>0</w:t>
            </w:r>
          </w:p>
        </w:tc>
        <w:tc>
          <w:tcPr>
            <w:tcW w:w="993" w:type="dxa"/>
          </w:tcPr>
          <w:p w14:paraId="3D6C7558" w14:textId="77777777" w:rsidR="002F3DF1" w:rsidRPr="00066EEC" w:rsidRDefault="002F3DF1" w:rsidP="00E50CF3">
            <w:pPr>
              <w:rPr>
                <w:lang w:val="ru-RU"/>
              </w:rPr>
            </w:pPr>
            <w:r w:rsidRPr="00066EEC">
              <w:rPr>
                <w:lang w:val="ru-RU"/>
              </w:rPr>
              <w:t>0</w:t>
            </w:r>
          </w:p>
        </w:tc>
        <w:tc>
          <w:tcPr>
            <w:tcW w:w="1134" w:type="dxa"/>
          </w:tcPr>
          <w:p w14:paraId="04DE7DA0" w14:textId="77777777" w:rsidR="002F3DF1" w:rsidRPr="00066EEC" w:rsidRDefault="002F3DF1" w:rsidP="00E50CF3">
            <w:pPr>
              <w:rPr>
                <w:lang w:val="ru-RU"/>
              </w:rPr>
            </w:pPr>
            <w:r w:rsidRPr="00066EEC">
              <w:rPr>
                <w:lang w:val="ru-RU"/>
              </w:rPr>
              <w:t>0</w:t>
            </w:r>
          </w:p>
        </w:tc>
        <w:tc>
          <w:tcPr>
            <w:tcW w:w="1701" w:type="dxa"/>
          </w:tcPr>
          <w:p w14:paraId="66860FA1" w14:textId="77777777" w:rsidR="002F3DF1" w:rsidRPr="00066EEC" w:rsidRDefault="002F3DF1" w:rsidP="00E50CF3">
            <w:pPr>
              <w:rPr>
                <w:lang w:val="ru-RU"/>
              </w:rPr>
            </w:pPr>
            <w:r w:rsidRPr="00066EEC">
              <w:rPr>
                <w:lang w:val="ru-RU"/>
              </w:rPr>
              <w:t>0</w:t>
            </w:r>
          </w:p>
        </w:tc>
      </w:tr>
      <w:tr w:rsidR="00EE663F" w:rsidRPr="00E50CF3" w14:paraId="0D93D5DD" w14:textId="77777777" w:rsidTr="00EE663F">
        <w:trPr>
          <w:trHeight w:val="117"/>
        </w:trPr>
        <w:tc>
          <w:tcPr>
            <w:tcW w:w="2383" w:type="dxa"/>
          </w:tcPr>
          <w:p w14:paraId="231D85F5" w14:textId="77777777" w:rsidR="002F3DF1" w:rsidRPr="00066EEC" w:rsidRDefault="00C10838" w:rsidP="00C10838">
            <w:pPr>
              <w:jc w:val="both"/>
              <w:rPr>
                <w:lang w:val="ru-RU"/>
              </w:rPr>
            </w:pPr>
            <w:r w:rsidRPr="00066EEC">
              <w:rPr>
                <w:lang w:val="ru-RU"/>
              </w:rPr>
              <w:t>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 (ст.322)</w:t>
            </w:r>
          </w:p>
        </w:tc>
        <w:tc>
          <w:tcPr>
            <w:tcW w:w="1014" w:type="dxa"/>
          </w:tcPr>
          <w:p w14:paraId="3EA8D9C0" w14:textId="77777777" w:rsidR="002F3DF1" w:rsidRPr="00066EEC" w:rsidRDefault="002F3DF1" w:rsidP="00E50CF3">
            <w:pPr>
              <w:rPr>
                <w:lang w:val="en-GB"/>
              </w:rPr>
            </w:pPr>
            <w:r w:rsidRPr="00066EEC">
              <w:rPr>
                <w:lang w:val="en-GB"/>
              </w:rPr>
              <w:t>45.5</w:t>
            </w:r>
          </w:p>
        </w:tc>
        <w:tc>
          <w:tcPr>
            <w:tcW w:w="1134" w:type="dxa"/>
          </w:tcPr>
          <w:p w14:paraId="6EB67B1B" w14:textId="77777777" w:rsidR="002F3DF1" w:rsidRPr="00066EEC" w:rsidRDefault="002F3DF1" w:rsidP="00E50CF3">
            <w:pPr>
              <w:rPr>
                <w:lang w:val="en-GB"/>
              </w:rPr>
            </w:pPr>
            <w:r w:rsidRPr="00066EEC">
              <w:rPr>
                <w:lang w:val="en-GB"/>
              </w:rPr>
              <w:t>67.3</w:t>
            </w:r>
          </w:p>
        </w:tc>
        <w:tc>
          <w:tcPr>
            <w:tcW w:w="1134" w:type="dxa"/>
          </w:tcPr>
          <w:p w14:paraId="699DAB46" w14:textId="77777777" w:rsidR="002F3DF1" w:rsidRPr="00066EEC" w:rsidRDefault="002F3DF1" w:rsidP="00E50CF3">
            <w:pPr>
              <w:rPr>
                <w:lang w:val="en-GB"/>
              </w:rPr>
            </w:pPr>
            <w:r w:rsidRPr="00066EEC">
              <w:rPr>
                <w:lang w:val="en-GB"/>
              </w:rPr>
              <w:t>27.7</w:t>
            </w:r>
          </w:p>
        </w:tc>
        <w:tc>
          <w:tcPr>
            <w:tcW w:w="993" w:type="dxa"/>
          </w:tcPr>
          <w:p w14:paraId="60C08EFE" w14:textId="77777777" w:rsidR="002F3DF1" w:rsidRPr="00066EEC" w:rsidRDefault="002F3DF1" w:rsidP="00E50CF3">
            <w:pPr>
              <w:rPr>
                <w:lang w:val="en-GB"/>
              </w:rPr>
            </w:pPr>
            <w:r w:rsidRPr="00066EEC">
              <w:rPr>
                <w:lang w:val="en-GB"/>
              </w:rPr>
              <w:t>33.0</w:t>
            </w:r>
          </w:p>
        </w:tc>
        <w:tc>
          <w:tcPr>
            <w:tcW w:w="1134" w:type="dxa"/>
          </w:tcPr>
          <w:p w14:paraId="563A9C0F" w14:textId="77777777" w:rsidR="002F3DF1" w:rsidRPr="00066EEC" w:rsidRDefault="002F3DF1" w:rsidP="00E50CF3">
            <w:pPr>
              <w:rPr>
                <w:lang w:val="en-GB"/>
              </w:rPr>
            </w:pPr>
            <w:r w:rsidRPr="00066EEC">
              <w:rPr>
                <w:lang w:val="en-GB"/>
              </w:rPr>
              <w:t>32.6</w:t>
            </w:r>
          </w:p>
        </w:tc>
        <w:tc>
          <w:tcPr>
            <w:tcW w:w="1701" w:type="dxa"/>
          </w:tcPr>
          <w:p w14:paraId="2181D9F8" w14:textId="77777777" w:rsidR="002F3DF1" w:rsidRPr="00066EEC" w:rsidRDefault="00E50CF3" w:rsidP="00E50CF3">
            <w:pPr>
              <w:rPr>
                <w:lang w:val="ru-RU"/>
              </w:rPr>
            </w:pPr>
            <w:r w:rsidRPr="00066EEC">
              <w:rPr>
                <w:lang w:val="ru-RU"/>
              </w:rPr>
              <w:t>-8</w:t>
            </w:r>
          </w:p>
        </w:tc>
      </w:tr>
      <w:tr w:rsidR="00EE663F" w:rsidRPr="002F3DF1" w14:paraId="20CA3B46" w14:textId="77777777" w:rsidTr="00EE663F">
        <w:trPr>
          <w:trHeight w:val="46"/>
        </w:trPr>
        <w:tc>
          <w:tcPr>
            <w:tcW w:w="2383" w:type="dxa"/>
          </w:tcPr>
          <w:p w14:paraId="7B803FCC" w14:textId="77777777" w:rsidR="002F3DF1" w:rsidRPr="00066EEC" w:rsidRDefault="00351F47" w:rsidP="00351F47">
            <w:pPr>
              <w:jc w:val="both"/>
              <w:rPr>
                <w:lang w:val="ru-RU"/>
              </w:rPr>
            </w:pPr>
            <w:r w:rsidRPr="00066EEC">
              <w:rPr>
                <w:lang w:val="ru-RU"/>
              </w:rPr>
              <w:t>Обращение с фальсифицированными лекарственными средствами, изделиями медицинского назначения или медицинской техникой (ст.323)</w:t>
            </w:r>
          </w:p>
        </w:tc>
        <w:tc>
          <w:tcPr>
            <w:tcW w:w="1014" w:type="dxa"/>
          </w:tcPr>
          <w:p w14:paraId="021C5E03" w14:textId="77777777" w:rsidR="002F3DF1" w:rsidRPr="00066EEC" w:rsidRDefault="002F3DF1" w:rsidP="00E50CF3">
            <w:pPr>
              <w:jc w:val="both"/>
              <w:rPr>
                <w:lang w:val="en-GB"/>
              </w:rPr>
            </w:pPr>
            <w:r w:rsidRPr="00066EEC">
              <w:rPr>
                <w:lang w:val="en-GB"/>
              </w:rPr>
              <w:t>11.3</w:t>
            </w:r>
          </w:p>
        </w:tc>
        <w:tc>
          <w:tcPr>
            <w:tcW w:w="1134" w:type="dxa"/>
          </w:tcPr>
          <w:p w14:paraId="154F57F5" w14:textId="77777777" w:rsidR="002F3DF1" w:rsidRPr="00066EEC" w:rsidRDefault="002F3DF1" w:rsidP="00E50CF3">
            <w:pPr>
              <w:jc w:val="both"/>
              <w:rPr>
                <w:lang w:val="en-GB"/>
              </w:rPr>
            </w:pPr>
            <w:r w:rsidRPr="00066EEC">
              <w:rPr>
                <w:lang w:val="en-GB"/>
              </w:rPr>
              <w:t>0</w:t>
            </w:r>
          </w:p>
        </w:tc>
        <w:tc>
          <w:tcPr>
            <w:tcW w:w="1134" w:type="dxa"/>
          </w:tcPr>
          <w:p w14:paraId="1FEE14B2" w14:textId="77777777" w:rsidR="002F3DF1" w:rsidRPr="00066EEC" w:rsidRDefault="002F3DF1" w:rsidP="00E50CF3">
            <w:pPr>
              <w:jc w:val="both"/>
              <w:rPr>
                <w:lang w:val="en-GB"/>
              </w:rPr>
            </w:pPr>
            <w:r w:rsidRPr="00066EEC">
              <w:rPr>
                <w:lang w:val="en-GB"/>
              </w:rPr>
              <w:t>5.5</w:t>
            </w:r>
          </w:p>
        </w:tc>
        <w:tc>
          <w:tcPr>
            <w:tcW w:w="993" w:type="dxa"/>
          </w:tcPr>
          <w:p w14:paraId="0B9CAE1C" w14:textId="77777777" w:rsidR="002F3DF1" w:rsidRPr="00066EEC" w:rsidRDefault="002F3DF1" w:rsidP="00E50CF3">
            <w:pPr>
              <w:jc w:val="both"/>
              <w:rPr>
                <w:lang w:val="en-GB"/>
              </w:rPr>
            </w:pPr>
            <w:r w:rsidRPr="00066EEC">
              <w:rPr>
                <w:lang w:val="en-GB"/>
              </w:rPr>
              <w:t>5.5</w:t>
            </w:r>
          </w:p>
        </w:tc>
        <w:tc>
          <w:tcPr>
            <w:tcW w:w="1134" w:type="dxa"/>
          </w:tcPr>
          <w:p w14:paraId="14D0198D" w14:textId="77777777" w:rsidR="002F3DF1" w:rsidRPr="00066EEC" w:rsidRDefault="002F3DF1" w:rsidP="00E50CF3">
            <w:pPr>
              <w:jc w:val="both"/>
              <w:rPr>
                <w:lang w:val="en-GB"/>
              </w:rPr>
            </w:pPr>
            <w:r w:rsidRPr="00066EEC">
              <w:rPr>
                <w:lang w:val="en-GB"/>
              </w:rPr>
              <w:t>16.3</w:t>
            </w:r>
          </w:p>
        </w:tc>
        <w:tc>
          <w:tcPr>
            <w:tcW w:w="1701" w:type="dxa"/>
          </w:tcPr>
          <w:p w14:paraId="0E71049A" w14:textId="6249C814" w:rsidR="002F3DF1" w:rsidRPr="00066EEC" w:rsidRDefault="002F3DF1" w:rsidP="00E50CF3">
            <w:pPr>
              <w:jc w:val="both"/>
              <w:rPr>
                <w:lang w:val="en-GB"/>
              </w:rPr>
            </w:pPr>
            <w:r w:rsidRPr="00066EEC" w:rsidDel="0026283C">
              <w:rPr>
                <w:lang w:val="en-GB"/>
              </w:rPr>
              <w:t>-</w:t>
            </w:r>
            <w:r w:rsidRPr="00066EEC">
              <w:rPr>
                <w:lang w:val="en-GB"/>
              </w:rPr>
              <w:t>−13.6</w:t>
            </w:r>
          </w:p>
        </w:tc>
      </w:tr>
    </w:tbl>
    <w:p w14:paraId="0950B02B" w14:textId="77777777" w:rsidR="002F3DF1" w:rsidRDefault="00A20621" w:rsidP="001B35A3">
      <w:pPr>
        <w:ind w:firstLine="567"/>
        <w:jc w:val="both"/>
        <w:rPr>
          <w:sz w:val="28"/>
          <w:szCs w:val="28"/>
        </w:rPr>
      </w:pPr>
      <w:r>
        <w:rPr>
          <w:noProof/>
          <w:sz w:val="28"/>
          <w:szCs w:val="28"/>
        </w:rPr>
        <mc:AlternateContent>
          <mc:Choice Requires="wps">
            <w:drawing>
              <wp:anchor distT="0" distB="0" distL="114300" distR="114300" simplePos="0" relativeHeight="251718144" behindDoc="0" locked="0" layoutInCell="1" allowOverlap="1" wp14:anchorId="11B5B22D" wp14:editId="028115AF">
                <wp:simplePos x="0" y="0"/>
                <wp:positionH relativeFrom="column">
                  <wp:posOffset>3954174</wp:posOffset>
                </wp:positionH>
                <wp:positionV relativeFrom="paragraph">
                  <wp:posOffset>-337185</wp:posOffset>
                </wp:positionV>
                <wp:extent cx="914400" cy="914400"/>
                <wp:effectExtent l="0" t="0" r="0" b="0"/>
                <wp:wrapNone/>
                <wp:docPr id="70" name="Надпись 7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842651" w14:textId="0ABC4FAF" w:rsidR="008B34FF" w:rsidRPr="00F16900" w:rsidRDefault="008B34FF">
                            <w:pPr>
                              <w:rPr>
                                <w:sz w:val="28"/>
                                <w:szCs w:val="28"/>
                              </w:rPr>
                            </w:pPr>
                            <w:r>
                              <w:rPr>
                                <w:sz w:val="28"/>
                                <w:szCs w:val="28"/>
                              </w:rPr>
                              <w:t xml:space="preserve">  </w:t>
                            </w:r>
                            <w:r w:rsidRPr="00F16900">
                              <w:rPr>
                                <w:sz w:val="28"/>
                                <w:szCs w:val="28"/>
                              </w:rPr>
                              <w:t>Продолжение таблицы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11B5B22D" id="Надпись 70" o:spid="_x0000_s1052" type="#_x0000_t202" style="position:absolute;left:0;text-align:left;margin-left:311.35pt;margin-top:-26.55pt;width:1in;height:1in;z-index:251718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" filled="f" stroked="f">
                <v:textbox>
                  <w:txbxContent>
                    <w:p w14:paraId="03842651" w14:textId="0ABC4FAF" w:rsidR="008B34FF" w:rsidRPr="00F16900" w:rsidRDefault="008B34FF">
                      <w:pPr>
                        <w:rPr>
                          <w:sz w:val="28"/>
                          <w:szCs w:val="28"/>
                        </w:rPr>
                      </w:pPr>
                      <w:r>
                        <w:rPr>
                          <w:sz w:val="28"/>
                          <w:szCs w:val="28"/>
                        </w:rPr>
                        <w:t xml:space="preserve">  </w:t>
                      </w:r>
                      <w:r w:rsidRPr="00F16900">
                        <w:rPr>
                          <w:sz w:val="28"/>
                          <w:szCs w:val="28"/>
                        </w:rPr>
                        <w:t>Продолжение таблицы 5</w:t>
                      </w:r>
                    </w:p>
                  </w:txbxContent>
                </v:textbox>
              </v:shape>
            </w:pict>
          </mc:Fallback>
        </mc:AlternateContent>
      </w:r>
    </w:p>
    <w:p w14:paraId="77831CE3" w14:textId="77777777" w:rsidR="009906AB" w:rsidRDefault="009906AB" w:rsidP="001B35A3">
      <w:pPr>
        <w:ind w:firstLine="567"/>
        <w:jc w:val="both"/>
        <w:rPr>
          <w:sz w:val="28"/>
          <w:szCs w:val="28"/>
        </w:rPr>
      </w:pPr>
    </w:p>
    <w:p w14:paraId="7BF8244D" w14:textId="77777777" w:rsidR="000E4C8C" w:rsidRDefault="000E4C8C" w:rsidP="00022944">
      <w:pPr>
        <w:ind w:firstLine="567"/>
        <w:jc w:val="both"/>
        <w:rPr>
          <w:sz w:val="28"/>
          <w:szCs w:val="28"/>
        </w:rPr>
      </w:pPr>
      <w:r w:rsidRPr="00333DBA">
        <w:rPr>
          <w:sz w:val="28"/>
          <w:szCs w:val="28"/>
        </w:rPr>
        <w:t>На рис</w:t>
      </w:r>
      <w:r w:rsidR="00EA3D78" w:rsidRPr="00333DBA">
        <w:rPr>
          <w:sz w:val="28"/>
          <w:szCs w:val="28"/>
        </w:rPr>
        <w:t>унке</w:t>
      </w:r>
      <w:r w:rsidRPr="00333DBA">
        <w:rPr>
          <w:sz w:val="28"/>
          <w:szCs w:val="28"/>
        </w:rPr>
        <w:t xml:space="preserve"> </w:t>
      </w:r>
      <w:r w:rsidR="00495360" w:rsidRPr="00333DBA">
        <w:rPr>
          <w:sz w:val="28"/>
          <w:szCs w:val="28"/>
        </w:rPr>
        <w:t>8</w:t>
      </w:r>
      <w:r w:rsidRPr="00333DBA">
        <w:rPr>
          <w:sz w:val="28"/>
          <w:szCs w:val="28"/>
        </w:rPr>
        <w:t xml:space="preserve"> представлены </w:t>
      </w:r>
      <w:r w:rsidR="00022944" w:rsidRPr="00333DBA">
        <w:rPr>
          <w:sz w:val="28"/>
          <w:szCs w:val="28"/>
        </w:rPr>
        <w:t xml:space="preserve">данные, где </w:t>
      </w:r>
      <w:r w:rsidR="00333DBA" w:rsidRPr="00333DBA">
        <w:rPr>
          <w:sz w:val="28"/>
          <w:szCs w:val="28"/>
        </w:rPr>
        <w:t xml:space="preserve">наибольшее количество </w:t>
      </w:r>
      <w:r w:rsidR="004D4EDF" w:rsidRPr="00333DBA">
        <w:rPr>
          <w:sz w:val="28"/>
          <w:szCs w:val="28"/>
        </w:rPr>
        <w:t>медицинских правонарушений</w:t>
      </w:r>
      <w:r w:rsidR="00022944" w:rsidRPr="00333DBA">
        <w:rPr>
          <w:sz w:val="28"/>
          <w:szCs w:val="28"/>
        </w:rPr>
        <w:t xml:space="preserve"> (n = </w:t>
      </w:r>
      <w:r w:rsidR="004D4EDF" w:rsidRPr="00333DBA">
        <w:rPr>
          <w:sz w:val="28"/>
          <w:szCs w:val="28"/>
        </w:rPr>
        <w:t>364</w:t>
      </w:r>
      <w:r w:rsidR="00022944" w:rsidRPr="00333DBA">
        <w:rPr>
          <w:sz w:val="28"/>
          <w:szCs w:val="28"/>
        </w:rPr>
        <w:t xml:space="preserve">) </w:t>
      </w:r>
      <w:r w:rsidR="00333DBA" w:rsidRPr="00333DBA">
        <w:rPr>
          <w:sz w:val="28"/>
          <w:szCs w:val="28"/>
        </w:rPr>
        <w:t xml:space="preserve">зарегистрировано в городе Нур-Султан, затем следует город Алматы </w:t>
      </w:r>
      <w:r w:rsidR="008E4E31">
        <w:rPr>
          <w:sz w:val="28"/>
          <w:szCs w:val="28"/>
        </w:rPr>
        <w:t xml:space="preserve">и Алматинская область </w:t>
      </w:r>
      <w:r w:rsidR="00333DBA" w:rsidRPr="00333DBA">
        <w:rPr>
          <w:sz w:val="28"/>
          <w:szCs w:val="28"/>
        </w:rPr>
        <w:t>(n = 339)</w:t>
      </w:r>
      <w:r w:rsidR="00022944" w:rsidRPr="00333DBA">
        <w:rPr>
          <w:sz w:val="28"/>
          <w:szCs w:val="28"/>
        </w:rPr>
        <w:t xml:space="preserve">. </w:t>
      </w:r>
      <w:r w:rsidR="00333DBA" w:rsidRPr="00333DBA">
        <w:rPr>
          <w:sz w:val="28"/>
          <w:szCs w:val="28"/>
        </w:rPr>
        <w:t>Наименьшие показатели зарегистрированы в Мангыстауской области (</w:t>
      </w:r>
      <w:r w:rsidR="00333DBA" w:rsidRPr="00333DBA">
        <w:rPr>
          <w:sz w:val="28"/>
          <w:szCs w:val="28"/>
          <w:lang w:val="en-US"/>
        </w:rPr>
        <w:t>n</w:t>
      </w:r>
      <w:r w:rsidR="00333DBA" w:rsidRPr="00333DBA">
        <w:rPr>
          <w:sz w:val="28"/>
          <w:szCs w:val="28"/>
        </w:rPr>
        <w:t xml:space="preserve">=108). </w:t>
      </w:r>
    </w:p>
    <w:p w14:paraId="79959747" w14:textId="77777777" w:rsidR="0067089C" w:rsidRDefault="0067089C" w:rsidP="000E4C8C">
      <w:pPr>
        <w:ind w:firstLine="567"/>
        <w:rPr>
          <w:sz w:val="28"/>
          <w:szCs w:val="28"/>
        </w:rPr>
      </w:pPr>
    </w:p>
    <w:p w14:paraId="7AD981FD" w14:textId="77777777" w:rsidR="0067089C" w:rsidRDefault="0067089C" w:rsidP="000E4C8C">
      <w:pPr>
        <w:ind w:firstLine="567"/>
        <w:rPr>
          <w:sz w:val="28"/>
          <w:szCs w:val="28"/>
        </w:rPr>
      </w:pPr>
    </w:p>
    <w:p w14:paraId="055CC937" w14:textId="77777777" w:rsidR="0067089C" w:rsidRDefault="0067089C" w:rsidP="000E4C8C">
      <w:pPr>
        <w:ind w:firstLine="567"/>
        <w:rPr>
          <w:sz w:val="28"/>
          <w:szCs w:val="28"/>
        </w:rPr>
      </w:pPr>
    </w:p>
    <w:p w14:paraId="539FF1A9" w14:textId="77777777" w:rsidR="0067089C" w:rsidRDefault="0067089C" w:rsidP="000E4C8C">
      <w:pPr>
        <w:ind w:firstLine="567"/>
        <w:rPr>
          <w:sz w:val="28"/>
          <w:szCs w:val="28"/>
        </w:rPr>
      </w:pPr>
    </w:p>
    <w:p w14:paraId="3A06C074" w14:textId="77777777" w:rsidR="0067089C" w:rsidRDefault="0067089C" w:rsidP="000E4C8C">
      <w:pPr>
        <w:ind w:firstLine="567"/>
        <w:rPr>
          <w:sz w:val="28"/>
          <w:szCs w:val="28"/>
        </w:rPr>
      </w:pPr>
    </w:p>
    <w:p w14:paraId="3011F6BC" w14:textId="77777777" w:rsidR="0067089C" w:rsidRDefault="0067089C" w:rsidP="000E4C8C">
      <w:pPr>
        <w:ind w:firstLine="567"/>
        <w:rPr>
          <w:sz w:val="28"/>
          <w:szCs w:val="28"/>
        </w:rPr>
      </w:pPr>
    </w:p>
    <w:p w14:paraId="3C3366E9" w14:textId="77777777" w:rsidR="0067089C" w:rsidRDefault="0067089C" w:rsidP="000E4C8C">
      <w:pPr>
        <w:ind w:firstLine="567"/>
        <w:rPr>
          <w:sz w:val="28"/>
          <w:szCs w:val="28"/>
        </w:rPr>
      </w:pPr>
    </w:p>
    <w:p w14:paraId="1AFFBF9B" w14:textId="77777777" w:rsidR="0067089C" w:rsidRDefault="0067089C" w:rsidP="000E4C8C">
      <w:pPr>
        <w:ind w:firstLine="567"/>
        <w:rPr>
          <w:sz w:val="28"/>
          <w:szCs w:val="28"/>
        </w:rPr>
      </w:pPr>
    </w:p>
    <w:p w14:paraId="6066514F" w14:textId="77777777" w:rsidR="0067089C" w:rsidRDefault="0067089C" w:rsidP="000E4C8C">
      <w:pPr>
        <w:ind w:firstLine="567"/>
        <w:rPr>
          <w:sz w:val="28"/>
          <w:szCs w:val="28"/>
        </w:rPr>
      </w:pPr>
    </w:p>
    <w:p w14:paraId="504A1FC9" w14:textId="77777777" w:rsidR="0067089C" w:rsidRDefault="0067089C" w:rsidP="000E4C8C">
      <w:pPr>
        <w:ind w:firstLine="567"/>
        <w:rPr>
          <w:sz w:val="28"/>
          <w:szCs w:val="28"/>
        </w:rPr>
        <w:sectPr w:rsidR="0067089C" w:rsidSect="003C74FC">
          <w:footerReference w:type="default" r:id="rId19"/>
          <w:pgSz w:w="11906" w:h="16838"/>
          <w:pgMar w:top="1134" w:right="567" w:bottom="1134" w:left="1701" w:header="709" w:footer="709" w:gutter="0"/>
          <w:cols w:space="708"/>
          <w:titlePg/>
          <w:docGrid w:linePitch="360"/>
        </w:sectPr>
      </w:pPr>
    </w:p>
    <w:p w14:paraId="46B244ED" w14:textId="77777777" w:rsidR="0067089C" w:rsidRDefault="004E1388" w:rsidP="00EA3D78">
      <w:pPr>
        <w:ind w:firstLine="567"/>
        <w:jc w:val="center"/>
        <w:rPr>
          <w:sz w:val="28"/>
          <w:szCs w:val="28"/>
        </w:rPr>
      </w:pPr>
      <w:r w:rsidRPr="004E1388">
        <w:rPr>
          <w:noProof/>
          <w:sz w:val="28"/>
          <w:szCs w:val="28"/>
        </w:rPr>
        <w:drawing>
          <wp:inline distT="0" distB="0" distL="0" distR="0" wp14:anchorId="2D2989EE" wp14:editId="2D9D4183">
            <wp:extent cx="7478008" cy="3841980"/>
            <wp:effectExtent l="0" t="0" r="8890" b="6350"/>
            <wp:docPr id="18" name="Рисунок 18" descr="C:\Users\hp\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Без имени.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86915" cy="3846556"/>
                    </a:xfrm>
                    <a:prstGeom prst="rect">
                      <a:avLst/>
                    </a:prstGeom>
                    <a:noFill/>
                    <a:ln>
                      <a:noFill/>
                    </a:ln>
                  </pic:spPr>
                </pic:pic>
              </a:graphicData>
            </a:graphic>
          </wp:inline>
        </w:drawing>
      </w:r>
    </w:p>
    <w:p w14:paraId="400B08F2" w14:textId="77777777" w:rsidR="0067089C" w:rsidRDefault="0067089C" w:rsidP="00EA3D78">
      <w:pPr>
        <w:ind w:firstLine="567"/>
        <w:jc w:val="center"/>
        <w:rPr>
          <w:sz w:val="28"/>
          <w:szCs w:val="28"/>
        </w:rPr>
      </w:pPr>
    </w:p>
    <w:p w14:paraId="02630562" w14:textId="77777777" w:rsidR="0067089C" w:rsidRDefault="0067089C" w:rsidP="00EA3D78">
      <w:pPr>
        <w:ind w:firstLine="567"/>
        <w:jc w:val="center"/>
        <w:rPr>
          <w:sz w:val="28"/>
          <w:szCs w:val="28"/>
        </w:rPr>
      </w:pPr>
    </w:p>
    <w:p w14:paraId="2BD22F6F" w14:textId="77777777" w:rsidR="0067089C" w:rsidRDefault="0067089C" w:rsidP="00A156E6">
      <w:pPr>
        <w:rPr>
          <w:sz w:val="28"/>
          <w:szCs w:val="28"/>
        </w:rPr>
      </w:pPr>
    </w:p>
    <w:p w14:paraId="39727CF5" w14:textId="77777777" w:rsidR="0067089C" w:rsidRPr="00A156E6" w:rsidRDefault="00A156E6" w:rsidP="00A156E6">
      <w:pPr>
        <w:ind w:firstLine="567"/>
        <w:jc w:val="both"/>
        <w:rPr>
          <w:color w:val="000000" w:themeColor="text1"/>
          <w:sz w:val="28"/>
          <w:szCs w:val="28"/>
        </w:rPr>
        <w:sectPr w:rsidR="0067089C" w:rsidRPr="00A156E6" w:rsidSect="00EA4AA5">
          <w:pgSz w:w="16838" w:h="11906" w:orient="landscape"/>
          <w:pgMar w:top="851" w:right="567" w:bottom="1134" w:left="1134" w:header="709" w:footer="709" w:gutter="0"/>
          <w:cols w:space="708"/>
          <w:docGrid w:linePitch="360"/>
        </w:sectPr>
      </w:pPr>
      <w:r w:rsidRPr="00A156E6">
        <w:rPr>
          <w:rFonts w:eastAsiaTheme="majorEastAsia"/>
          <w:bCs/>
          <w:iCs/>
          <w:color w:val="000000" w:themeColor="text1"/>
          <w:kern w:val="24"/>
          <w:sz w:val="28"/>
          <w:szCs w:val="28"/>
        </w:rPr>
        <w:t xml:space="preserve">Рисунок 8. Количество зарегистрированных медицинских уголовных </w:t>
      </w:r>
      <w:r w:rsidR="004773DD">
        <w:rPr>
          <w:rFonts w:eastAsiaTheme="majorEastAsia"/>
          <w:bCs/>
          <w:iCs/>
          <w:color w:val="000000" w:themeColor="text1"/>
          <w:kern w:val="24"/>
          <w:sz w:val="28"/>
          <w:szCs w:val="28"/>
        </w:rPr>
        <w:t xml:space="preserve">правонарушений </w:t>
      </w:r>
      <w:r w:rsidRPr="00A156E6">
        <w:rPr>
          <w:rFonts w:eastAsiaTheme="majorEastAsia"/>
          <w:bCs/>
          <w:iCs/>
          <w:color w:val="000000" w:themeColor="text1"/>
          <w:kern w:val="24"/>
          <w:sz w:val="28"/>
          <w:szCs w:val="28"/>
        </w:rPr>
        <w:t xml:space="preserve">по ст.317 УК РК </w:t>
      </w:r>
      <w:r w:rsidR="003861C1">
        <w:rPr>
          <w:rFonts w:eastAsiaTheme="majorEastAsia"/>
          <w:bCs/>
          <w:iCs/>
          <w:color w:val="000000" w:themeColor="text1"/>
          <w:kern w:val="24"/>
          <w:sz w:val="28"/>
          <w:szCs w:val="28"/>
        </w:rPr>
        <w:t>«</w:t>
      </w:r>
      <w:r w:rsidRPr="00A156E6">
        <w:rPr>
          <w:rFonts w:eastAsiaTheme="majorEastAsia"/>
          <w:bCs/>
          <w:iCs/>
          <w:color w:val="000000" w:themeColor="text1"/>
          <w:kern w:val="24"/>
          <w:sz w:val="28"/>
          <w:szCs w:val="28"/>
        </w:rPr>
        <w:t>Ненадлежащее выполнение профессиональных обязанностей медицинским или фармацевтическим работником в Республике Казахстан</w:t>
      </w:r>
      <w:r w:rsidR="003861C1">
        <w:rPr>
          <w:rFonts w:eastAsiaTheme="majorEastAsia"/>
          <w:bCs/>
          <w:iCs/>
          <w:color w:val="000000" w:themeColor="text1"/>
          <w:kern w:val="24"/>
          <w:sz w:val="28"/>
          <w:szCs w:val="28"/>
        </w:rPr>
        <w:t>»</w:t>
      </w:r>
      <w:r w:rsidRPr="00A156E6">
        <w:rPr>
          <w:rFonts w:eastAsiaTheme="majorEastAsia"/>
          <w:bCs/>
          <w:iCs/>
          <w:color w:val="000000" w:themeColor="text1"/>
          <w:kern w:val="24"/>
          <w:sz w:val="28"/>
          <w:szCs w:val="28"/>
        </w:rPr>
        <w:t xml:space="preserve"> за период 2010–2021 (1-ый квартал) гг  (</w:t>
      </w:r>
      <w:r w:rsidRPr="00A156E6">
        <w:rPr>
          <w:rFonts w:eastAsiaTheme="majorEastAsia"/>
          <w:bCs/>
          <w:iCs/>
          <w:color w:val="000000" w:themeColor="text1"/>
          <w:kern w:val="24"/>
          <w:sz w:val="28"/>
          <w:szCs w:val="28"/>
          <w:lang w:val="kk-KZ"/>
        </w:rPr>
        <w:t>в абсолютных числах)</w:t>
      </w:r>
      <w:r w:rsidRPr="00A156E6">
        <w:rPr>
          <w:rFonts w:eastAsiaTheme="majorEastAsia"/>
          <w:bCs/>
          <w:iCs/>
          <w:color w:val="000000" w:themeColor="text1"/>
          <w:kern w:val="24"/>
          <w:sz w:val="28"/>
          <w:szCs w:val="28"/>
        </w:rPr>
        <w:t xml:space="preserve"> .</w:t>
      </w:r>
    </w:p>
    <w:p w14:paraId="7830A65B" w14:textId="59D67BE9" w:rsidR="0067089C" w:rsidRDefault="0067089C" w:rsidP="0067089C">
      <w:pPr>
        <w:ind w:firstLine="567"/>
        <w:jc w:val="both"/>
        <w:rPr>
          <w:sz w:val="28"/>
          <w:szCs w:val="28"/>
        </w:rPr>
      </w:pPr>
      <w:r w:rsidRPr="00EA3D78">
        <w:rPr>
          <w:sz w:val="28"/>
          <w:szCs w:val="28"/>
        </w:rPr>
        <w:t xml:space="preserve">На рисунке </w:t>
      </w:r>
      <w:r w:rsidR="00A156E6">
        <w:rPr>
          <w:sz w:val="28"/>
          <w:szCs w:val="28"/>
        </w:rPr>
        <w:t>9</w:t>
      </w:r>
      <w:r w:rsidRPr="00EA3D78">
        <w:rPr>
          <w:sz w:val="28"/>
          <w:szCs w:val="28"/>
        </w:rPr>
        <w:t xml:space="preserve"> представлены показатели смертности от отдельных видов медицинских правонарушений за период 2015–2019 гг. </w:t>
      </w:r>
      <w:r w:rsidR="009C4BAB">
        <w:rPr>
          <w:sz w:val="28"/>
          <w:szCs w:val="28"/>
        </w:rPr>
        <w:t>З</w:t>
      </w:r>
      <w:r w:rsidR="009C4BAB" w:rsidRPr="009C4BAB">
        <w:rPr>
          <w:sz w:val="28"/>
          <w:szCs w:val="28"/>
        </w:rPr>
        <w:t xml:space="preserve">арегистрированы случаи смертности в количестве (n=421), связанные с правонарушениями. </w:t>
      </w:r>
      <w:r w:rsidRPr="00EA3D78">
        <w:rPr>
          <w:sz w:val="28"/>
          <w:szCs w:val="28"/>
        </w:rPr>
        <w:t>Как видно,</w:t>
      </w:r>
      <w:r w:rsidR="0085521B">
        <w:rPr>
          <w:sz w:val="28"/>
          <w:szCs w:val="28"/>
        </w:rPr>
        <w:t xml:space="preserve"> показатели </w:t>
      </w:r>
      <w:r w:rsidRPr="00EA3D78">
        <w:rPr>
          <w:sz w:val="28"/>
          <w:szCs w:val="28"/>
        </w:rPr>
        <w:t xml:space="preserve"> смертност</w:t>
      </w:r>
      <w:r w:rsidR="0085521B">
        <w:rPr>
          <w:sz w:val="28"/>
          <w:szCs w:val="28"/>
        </w:rPr>
        <w:t>и</w:t>
      </w:r>
      <w:r w:rsidRPr="00EA3D78">
        <w:rPr>
          <w:sz w:val="28"/>
          <w:szCs w:val="28"/>
        </w:rPr>
        <w:t xml:space="preserve"> от ненадлежащего выполнения профессиональных обязанностей медицинским</w:t>
      </w:r>
      <w:r w:rsidR="0085521B">
        <w:rPr>
          <w:sz w:val="28"/>
          <w:szCs w:val="28"/>
        </w:rPr>
        <w:t>и работниками</w:t>
      </w:r>
      <w:r w:rsidRPr="00EA3D78">
        <w:rPr>
          <w:sz w:val="28"/>
          <w:szCs w:val="28"/>
        </w:rPr>
        <w:t xml:space="preserve"> или фармацевтическим</w:t>
      </w:r>
      <w:r w:rsidR="0085521B">
        <w:rPr>
          <w:sz w:val="28"/>
          <w:szCs w:val="28"/>
        </w:rPr>
        <w:t>и работниками</w:t>
      </w:r>
      <w:r w:rsidRPr="00EA3D78">
        <w:rPr>
          <w:sz w:val="28"/>
          <w:szCs w:val="28"/>
        </w:rPr>
        <w:t xml:space="preserve"> имел</w:t>
      </w:r>
      <w:r w:rsidR="0085521B">
        <w:rPr>
          <w:sz w:val="28"/>
          <w:szCs w:val="28"/>
        </w:rPr>
        <w:t>и</w:t>
      </w:r>
      <w:r w:rsidRPr="00EA3D78">
        <w:rPr>
          <w:sz w:val="28"/>
          <w:szCs w:val="28"/>
        </w:rPr>
        <w:t xml:space="preserve"> самые высокие значения: от 1,36 на 100 тыс. населения в 2015 г., 336,3 на 100 тыс. населения в 2018 году. Осуществление незаконной медицинской и фармацевтической деятельности и незаконная выдача либо подделка рецептов или иных документов, дающих право на получение наркотических средств или психотропных веществ и неоказание медицинской помощи больному, являлись двумя видами медицинских правонарушений, которые были связаны с практически нулевой летальностью за последние несколько лет.</w:t>
      </w:r>
    </w:p>
    <w:p w14:paraId="7D6AEBB6" w14:textId="77777777" w:rsidR="0067089C" w:rsidRDefault="0067089C" w:rsidP="0067089C">
      <w:pPr>
        <w:ind w:firstLine="567"/>
        <w:jc w:val="both"/>
        <w:rPr>
          <w:sz w:val="28"/>
          <w:szCs w:val="28"/>
        </w:rPr>
      </w:pPr>
    </w:p>
    <w:p w14:paraId="09E1B2A9" w14:textId="77777777" w:rsidR="000E4C8C" w:rsidRDefault="00EA3D78" w:rsidP="00EA3D78">
      <w:pPr>
        <w:ind w:firstLine="567"/>
        <w:jc w:val="center"/>
        <w:rPr>
          <w:sz w:val="28"/>
          <w:szCs w:val="28"/>
        </w:rPr>
      </w:pPr>
      <w:r w:rsidRPr="00EA3D78">
        <w:rPr>
          <w:noProof/>
          <w:sz w:val="28"/>
          <w:szCs w:val="28"/>
        </w:rPr>
        <w:drawing>
          <wp:inline distT="0" distB="0" distL="0" distR="0" wp14:anchorId="04E7051A" wp14:editId="2DBB6700">
            <wp:extent cx="5552767" cy="334137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2767" cy="3341370"/>
                    </a:xfrm>
                    <a:prstGeom prst="rect">
                      <a:avLst/>
                    </a:prstGeom>
                  </pic:spPr>
                </pic:pic>
              </a:graphicData>
            </a:graphic>
          </wp:inline>
        </w:drawing>
      </w:r>
    </w:p>
    <w:p w14:paraId="328FB584" w14:textId="77777777" w:rsidR="00495360" w:rsidRDefault="00495360" w:rsidP="00EA3D78">
      <w:pPr>
        <w:ind w:firstLine="567"/>
        <w:jc w:val="center"/>
        <w:rPr>
          <w:sz w:val="28"/>
          <w:szCs w:val="28"/>
        </w:rPr>
      </w:pPr>
    </w:p>
    <w:p w14:paraId="4E3364AA" w14:textId="0D82A898" w:rsidR="00495360" w:rsidRDefault="00495360" w:rsidP="00495360">
      <w:pPr>
        <w:ind w:firstLine="567"/>
        <w:jc w:val="both"/>
        <w:rPr>
          <w:sz w:val="28"/>
          <w:szCs w:val="28"/>
        </w:rPr>
      </w:pPr>
      <w:r w:rsidRPr="00495360">
        <w:rPr>
          <w:sz w:val="28"/>
          <w:szCs w:val="28"/>
        </w:rPr>
        <w:t xml:space="preserve">Рисунок </w:t>
      </w:r>
      <w:r w:rsidR="00A156E6">
        <w:rPr>
          <w:sz w:val="28"/>
          <w:szCs w:val="28"/>
        </w:rPr>
        <w:t>9.</w:t>
      </w:r>
      <w:r w:rsidRPr="00495360">
        <w:rPr>
          <w:sz w:val="28"/>
          <w:szCs w:val="28"/>
        </w:rPr>
        <w:t xml:space="preserve"> Динамика показателей смертности от медицинских правонарушений в Республике</w:t>
      </w:r>
      <w:r w:rsidR="00137575">
        <w:rPr>
          <w:sz w:val="28"/>
          <w:szCs w:val="28"/>
        </w:rPr>
        <w:t xml:space="preserve"> Казахстан за период 2015-2019 </w:t>
      </w:r>
      <w:r w:rsidRPr="00495360">
        <w:rPr>
          <w:sz w:val="28"/>
          <w:szCs w:val="28"/>
        </w:rPr>
        <w:t>гг. (на 100 тыс населения)</w:t>
      </w:r>
    </w:p>
    <w:p w14:paraId="688A846A" w14:textId="77777777" w:rsidR="00BF7BFA" w:rsidRDefault="00BF7BFA" w:rsidP="00495360">
      <w:pPr>
        <w:ind w:firstLine="567"/>
        <w:jc w:val="both"/>
        <w:rPr>
          <w:sz w:val="28"/>
          <w:szCs w:val="28"/>
        </w:rPr>
      </w:pPr>
    </w:p>
    <w:p w14:paraId="42CF0D11" w14:textId="026A6CBE" w:rsidR="00023B08" w:rsidRDefault="00023B08" w:rsidP="00630782">
      <w:pPr>
        <w:ind w:firstLine="567"/>
        <w:jc w:val="both"/>
        <w:rPr>
          <w:sz w:val="28"/>
          <w:szCs w:val="28"/>
        </w:rPr>
      </w:pPr>
      <w:r w:rsidRPr="00023B08">
        <w:rPr>
          <w:sz w:val="28"/>
          <w:szCs w:val="28"/>
        </w:rPr>
        <w:t xml:space="preserve">Проведенный анализ выявил тенденцию роста количества медицинских </w:t>
      </w:r>
      <w:r w:rsidR="00C129F4">
        <w:rPr>
          <w:sz w:val="28"/>
          <w:szCs w:val="28"/>
        </w:rPr>
        <w:t>инцидентов</w:t>
      </w:r>
      <w:r w:rsidRPr="00023B08">
        <w:rPr>
          <w:sz w:val="28"/>
          <w:szCs w:val="28"/>
        </w:rPr>
        <w:t xml:space="preserve"> по некоторым группам основных медицинских уголовных правонарушений в Казахстане за пятилетний период (с 201</w:t>
      </w:r>
      <w:r w:rsidR="0085521B">
        <w:rPr>
          <w:sz w:val="28"/>
          <w:szCs w:val="28"/>
        </w:rPr>
        <w:t>5</w:t>
      </w:r>
      <w:r w:rsidRPr="00023B08">
        <w:rPr>
          <w:sz w:val="28"/>
          <w:szCs w:val="28"/>
        </w:rPr>
        <w:t xml:space="preserve"> по 2019 год). </w:t>
      </w:r>
      <w:r w:rsidR="008A1A9A">
        <w:rPr>
          <w:sz w:val="28"/>
          <w:szCs w:val="28"/>
        </w:rPr>
        <w:t xml:space="preserve"> </w:t>
      </w:r>
      <w:r w:rsidR="008A1A9A" w:rsidRPr="008A1A9A">
        <w:rPr>
          <w:sz w:val="28"/>
          <w:szCs w:val="28"/>
        </w:rPr>
        <w:t>С 2015 по 2018 годы смертность от ненадлежащего выполнения профессиональных обязанностей медицинскими работниками или фармацевтическим</w:t>
      </w:r>
      <w:r w:rsidR="008A1A9A">
        <w:rPr>
          <w:sz w:val="28"/>
          <w:szCs w:val="28"/>
        </w:rPr>
        <w:t>и работниками выросла на 99,5 %</w:t>
      </w:r>
      <w:r w:rsidR="008A1A9A" w:rsidRPr="00023B08">
        <w:rPr>
          <w:sz w:val="28"/>
          <w:szCs w:val="28"/>
        </w:rPr>
        <w:t xml:space="preserve">, что не согласуется с выводами из развитых стран с развитой экономикой [213]. </w:t>
      </w:r>
      <w:r w:rsidR="00466A9B">
        <w:rPr>
          <w:sz w:val="28"/>
          <w:szCs w:val="28"/>
        </w:rPr>
        <w:t>Таким образом, наблюдался рост</w:t>
      </w:r>
      <w:r w:rsidR="00D45A5C" w:rsidRPr="00D45A5C">
        <w:rPr>
          <w:sz w:val="28"/>
          <w:szCs w:val="28"/>
        </w:rPr>
        <w:t xml:space="preserve"> показател</w:t>
      </w:r>
      <w:r w:rsidR="00466A9B">
        <w:rPr>
          <w:sz w:val="28"/>
          <w:szCs w:val="28"/>
        </w:rPr>
        <w:t xml:space="preserve">ей </w:t>
      </w:r>
      <w:r w:rsidR="00D45A5C" w:rsidRPr="00D45A5C">
        <w:rPr>
          <w:sz w:val="28"/>
          <w:szCs w:val="28"/>
        </w:rPr>
        <w:t>медицинских правонарушений в течении исследуемого периода, в то время как смертность постепенно снижалась, что может быть связано с предоставлением более качественных медицинских услуг.</w:t>
      </w:r>
      <w:r w:rsidR="00466A9B">
        <w:rPr>
          <w:sz w:val="28"/>
          <w:szCs w:val="28"/>
        </w:rPr>
        <w:t xml:space="preserve"> </w:t>
      </w:r>
      <w:r w:rsidR="00256EB9">
        <w:rPr>
          <w:sz w:val="28"/>
          <w:szCs w:val="28"/>
        </w:rPr>
        <w:t>Дополнительно</w:t>
      </w:r>
      <w:r w:rsidR="00466A9B">
        <w:rPr>
          <w:sz w:val="28"/>
          <w:szCs w:val="28"/>
        </w:rPr>
        <w:t>, со</w:t>
      </w:r>
      <w:r w:rsidR="00D45A5C" w:rsidRPr="00D45A5C">
        <w:rPr>
          <w:sz w:val="28"/>
          <w:szCs w:val="28"/>
        </w:rPr>
        <w:t xml:space="preserve"> стороны правительства </w:t>
      </w:r>
      <w:r w:rsidR="00256EB9">
        <w:rPr>
          <w:sz w:val="28"/>
          <w:szCs w:val="28"/>
        </w:rPr>
        <w:t xml:space="preserve">также </w:t>
      </w:r>
      <w:r w:rsidR="00D45A5C" w:rsidRPr="00D45A5C">
        <w:rPr>
          <w:sz w:val="28"/>
          <w:szCs w:val="28"/>
        </w:rPr>
        <w:t>было предпринято ряд стратегий с упором на нормотворческую деятельность и популяризаци</w:t>
      </w:r>
      <w:r w:rsidR="00466A9B">
        <w:rPr>
          <w:sz w:val="28"/>
          <w:szCs w:val="28"/>
        </w:rPr>
        <w:t>ю</w:t>
      </w:r>
      <w:r w:rsidR="00D45A5C" w:rsidRPr="00D45A5C">
        <w:rPr>
          <w:sz w:val="28"/>
          <w:szCs w:val="28"/>
        </w:rPr>
        <w:t xml:space="preserve"> нормативной базы данных как среди медицинских работников, так и среди пациентов. Понимание масштабов</w:t>
      </w:r>
      <w:r w:rsidR="00466A9B">
        <w:rPr>
          <w:sz w:val="28"/>
          <w:szCs w:val="28"/>
        </w:rPr>
        <w:t xml:space="preserve"> оказания</w:t>
      </w:r>
      <w:r w:rsidR="00D45A5C" w:rsidRPr="00D45A5C">
        <w:rPr>
          <w:sz w:val="28"/>
          <w:szCs w:val="28"/>
        </w:rPr>
        <w:t xml:space="preserve"> небезопасной медицинской помощи в Казахстане и </w:t>
      </w:r>
      <w:r w:rsidR="00466A9B">
        <w:rPr>
          <w:sz w:val="28"/>
          <w:szCs w:val="28"/>
        </w:rPr>
        <w:t>действия</w:t>
      </w:r>
      <w:r w:rsidR="00D45A5C" w:rsidRPr="00D45A5C">
        <w:rPr>
          <w:sz w:val="28"/>
          <w:szCs w:val="28"/>
        </w:rPr>
        <w:t>, которые необходимо принять, имеют решающее значение для предоставления безопасных и качественных медиц</w:t>
      </w:r>
      <w:r w:rsidR="00466A9B">
        <w:rPr>
          <w:sz w:val="28"/>
          <w:szCs w:val="28"/>
        </w:rPr>
        <w:t>инских услуг для граждан страны</w:t>
      </w:r>
      <w:r w:rsidR="00D45A5C" w:rsidRPr="00D45A5C">
        <w:rPr>
          <w:sz w:val="28"/>
          <w:szCs w:val="28"/>
        </w:rPr>
        <w:t>.</w:t>
      </w:r>
      <w:r w:rsidR="008A1A9A" w:rsidRPr="008A1A9A">
        <w:rPr>
          <w:sz w:val="28"/>
          <w:szCs w:val="28"/>
        </w:rPr>
        <w:t xml:space="preserve"> Чаще всего правонарушения в медицинской практике были связаны с ненадлежащим выполнение</w:t>
      </w:r>
      <w:r w:rsidR="00630782">
        <w:rPr>
          <w:sz w:val="28"/>
          <w:szCs w:val="28"/>
        </w:rPr>
        <w:t>м профессиональных обязанностей, тем самым свидетельствует о необходимости проведения дальнейших исследований, с целью определения  о</w:t>
      </w:r>
      <w:r w:rsidR="00630782" w:rsidRPr="00630782">
        <w:rPr>
          <w:sz w:val="28"/>
          <w:szCs w:val="28"/>
        </w:rPr>
        <w:t>сновны</w:t>
      </w:r>
      <w:r w:rsidR="00630782">
        <w:rPr>
          <w:sz w:val="28"/>
          <w:szCs w:val="28"/>
        </w:rPr>
        <w:t>х</w:t>
      </w:r>
      <w:r w:rsidR="00630782" w:rsidRPr="00630782">
        <w:rPr>
          <w:sz w:val="28"/>
          <w:szCs w:val="28"/>
        </w:rPr>
        <w:t xml:space="preserve"> тенденци</w:t>
      </w:r>
      <w:r w:rsidR="00630782">
        <w:rPr>
          <w:sz w:val="28"/>
          <w:szCs w:val="28"/>
        </w:rPr>
        <w:t>й</w:t>
      </w:r>
      <w:r w:rsidR="00630782" w:rsidRPr="00630782">
        <w:rPr>
          <w:sz w:val="28"/>
          <w:szCs w:val="28"/>
        </w:rPr>
        <w:t xml:space="preserve"> медицинских правонарушений</w:t>
      </w:r>
      <w:r w:rsidR="00630782">
        <w:rPr>
          <w:sz w:val="28"/>
          <w:szCs w:val="28"/>
        </w:rPr>
        <w:t>.</w:t>
      </w:r>
    </w:p>
    <w:p w14:paraId="3A044463" w14:textId="77777777" w:rsidR="008A1A9A" w:rsidRDefault="008A1A9A" w:rsidP="008A1A9A">
      <w:pPr>
        <w:ind w:firstLine="567"/>
        <w:jc w:val="both"/>
        <w:rPr>
          <w:sz w:val="28"/>
          <w:szCs w:val="28"/>
        </w:rPr>
      </w:pPr>
    </w:p>
    <w:p w14:paraId="54A70A87" w14:textId="3B09A8A1" w:rsidR="001D7F34" w:rsidRPr="00877ACD" w:rsidRDefault="00A96669" w:rsidP="00877ACD">
      <w:pPr>
        <w:ind w:firstLine="567"/>
        <w:jc w:val="both"/>
        <w:rPr>
          <w:b/>
          <w:sz w:val="28"/>
          <w:szCs w:val="28"/>
        </w:rPr>
      </w:pPr>
      <w:r w:rsidRPr="00A96669">
        <w:rPr>
          <w:b/>
          <w:sz w:val="28"/>
          <w:szCs w:val="28"/>
        </w:rPr>
        <w:t>3.2.</w:t>
      </w:r>
      <w:r w:rsidRPr="00A96669">
        <w:rPr>
          <w:sz w:val="28"/>
          <w:szCs w:val="28"/>
        </w:rPr>
        <w:tab/>
      </w:r>
      <w:r>
        <w:rPr>
          <w:b/>
          <w:sz w:val="28"/>
          <w:szCs w:val="28"/>
        </w:rPr>
        <w:t>Основные тенденции</w:t>
      </w:r>
      <w:r w:rsidRPr="00A96669">
        <w:rPr>
          <w:b/>
          <w:sz w:val="28"/>
          <w:szCs w:val="28"/>
        </w:rPr>
        <w:t xml:space="preserve"> медицинских правонарушений в Республике Казахстан</w:t>
      </w:r>
    </w:p>
    <w:p w14:paraId="6F11A75D" w14:textId="4CD84E49" w:rsidR="001D7F34" w:rsidRPr="001D7F34" w:rsidRDefault="001D7F34" w:rsidP="00630782">
      <w:pPr>
        <w:ind w:firstLine="567"/>
        <w:jc w:val="both"/>
        <w:rPr>
          <w:sz w:val="28"/>
          <w:szCs w:val="28"/>
        </w:rPr>
      </w:pPr>
      <w:r w:rsidRPr="001D7F34">
        <w:rPr>
          <w:sz w:val="28"/>
          <w:szCs w:val="28"/>
        </w:rPr>
        <w:t>В данном исследовании был</w:t>
      </w:r>
      <w:r w:rsidR="00630782">
        <w:rPr>
          <w:sz w:val="28"/>
          <w:szCs w:val="28"/>
        </w:rPr>
        <w:t>а</w:t>
      </w:r>
      <w:r w:rsidRPr="001D7F34">
        <w:rPr>
          <w:sz w:val="28"/>
          <w:szCs w:val="28"/>
        </w:rPr>
        <w:t xml:space="preserve"> проанализирован</w:t>
      </w:r>
      <w:r w:rsidR="00630782">
        <w:rPr>
          <w:sz w:val="28"/>
          <w:szCs w:val="28"/>
        </w:rPr>
        <w:t>а</w:t>
      </w:r>
      <w:r w:rsidRPr="001D7F34">
        <w:rPr>
          <w:sz w:val="28"/>
          <w:szCs w:val="28"/>
        </w:rPr>
        <w:t xml:space="preserve"> </w:t>
      </w:r>
      <w:r w:rsidR="00630782">
        <w:rPr>
          <w:sz w:val="28"/>
          <w:szCs w:val="28"/>
        </w:rPr>
        <w:t>информация</w:t>
      </w:r>
      <w:r w:rsidRPr="001D7F34">
        <w:rPr>
          <w:sz w:val="28"/>
          <w:szCs w:val="28"/>
        </w:rPr>
        <w:t xml:space="preserve"> </w:t>
      </w:r>
      <w:r w:rsidR="006C499B">
        <w:rPr>
          <w:sz w:val="28"/>
          <w:szCs w:val="28"/>
        </w:rPr>
        <w:t xml:space="preserve"> из </w:t>
      </w:r>
      <w:r w:rsidR="006C499B" w:rsidRPr="006C499B">
        <w:rPr>
          <w:sz w:val="28"/>
          <w:szCs w:val="28"/>
        </w:rPr>
        <w:t xml:space="preserve">официальных статистических данных </w:t>
      </w:r>
      <w:r w:rsidRPr="001D7F34">
        <w:rPr>
          <w:sz w:val="28"/>
          <w:szCs w:val="28"/>
        </w:rPr>
        <w:t xml:space="preserve">в отношении лиц, совершивших медицинские </w:t>
      </w:r>
      <w:r w:rsidR="00630782">
        <w:rPr>
          <w:sz w:val="28"/>
          <w:szCs w:val="28"/>
        </w:rPr>
        <w:t>правонарушения</w:t>
      </w:r>
      <w:r w:rsidRPr="001D7F34">
        <w:rPr>
          <w:sz w:val="28"/>
          <w:szCs w:val="28"/>
        </w:rPr>
        <w:t>, а также их социально-экономический статус, уровень образования и сфера деятельности</w:t>
      </w:r>
      <w:r w:rsidR="00630782">
        <w:rPr>
          <w:sz w:val="28"/>
          <w:szCs w:val="28"/>
        </w:rPr>
        <w:t xml:space="preserve">, </w:t>
      </w:r>
      <w:r w:rsidR="00630782" w:rsidRPr="00630782">
        <w:rPr>
          <w:sz w:val="28"/>
          <w:szCs w:val="28"/>
        </w:rPr>
        <w:t>количеств</w:t>
      </w:r>
      <w:r w:rsidR="00630782">
        <w:rPr>
          <w:sz w:val="28"/>
          <w:szCs w:val="28"/>
        </w:rPr>
        <w:t>о</w:t>
      </w:r>
      <w:r w:rsidR="00630782" w:rsidRPr="00630782">
        <w:rPr>
          <w:sz w:val="28"/>
          <w:szCs w:val="28"/>
        </w:rPr>
        <w:t xml:space="preserve"> привлеченных к ответственности лиц в</w:t>
      </w:r>
      <w:r w:rsidR="00630782">
        <w:rPr>
          <w:sz w:val="28"/>
          <w:szCs w:val="28"/>
        </w:rPr>
        <w:t xml:space="preserve"> зависимости от вида наказания. С целью проведения в</w:t>
      </w:r>
      <w:r w:rsidRPr="001D7F34">
        <w:rPr>
          <w:sz w:val="28"/>
          <w:szCs w:val="28"/>
        </w:rPr>
        <w:t>ременно</w:t>
      </w:r>
      <w:r w:rsidR="00630782">
        <w:rPr>
          <w:sz w:val="28"/>
          <w:szCs w:val="28"/>
        </w:rPr>
        <w:t>го</w:t>
      </w:r>
      <w:r w:rsidRPr="001D7F34">
        <w:rPr>
          <w:sz w:val="28"/>
          <w:szCs w:val="28"/>
        </w:rPr>
        <w:t xml:space="preserve"> анализ</w:t>
      </w:r>
      <w:r w:rsidR="00630782">
        <w:rPr>
          <w:sz w:val="28"/>
          <w:szCs w:val="28"/>
        </w:rPr>
        <w:t>а методом таблиц дожития,</w:t>
      </w:r>
      <w:r w:rsidRPr="001D7F34">
        <w:rPr>
          <w:sz w:val="28"/>
          <w:szCs w:val="28"/>
        </w:rPr>
        <w:t xml:space="preserve"> </w:t>
      </w:r>
      <w:r w:rsidR="00630782">
        <w:rPr>
          <w:sz w:val="28"/>
          <w:szCs w:val="28"/>
        </w:rPr>
        <w:t>г</w:t>
      </w:r>
      <w:r w:rsidRPr="001D7F34">
        <w:rPr>
          <w:sz w:val="28"/>
          <w:szCs w:val="28"/>
        </w:rPr>
        <w:t xml:space="preserve">одовой уровень медицинских </w:t>
      </w:r>
      <w:r w:rsidR="00630782">
        <w:rPr>
          <w:sz w:val="28"/>
          <w:szCs w:val="28"/>
        </w:rPr>
        <w:t>правонарушений</w:t>
      </w:r>
      <w:r w:rsidRPr="001D7F34">
        <w:rPr>
          <w:sz w:val="28"/>
          <w:szCs w:val="28"/>
        </w:rPr>
        <w:t xml:space="preserve"> был рассчитан путем деления количества правонарушений на общую численность населения в период  от 2015  – 2019 гг,  доля всех случаев (%) была рассчитана по возрастным группам пациентов : 0–17 лет, 20–29 лет, 30–39 лет, 40–49 лет, 50–59 лет и 60+. годы. </w:t>
      </w:r>
    </w:p>
    <w:p w14:paraId="3B393C4B" w14:textId="29CF3360" w:rsidR="0085521B" w:rsidRDefault="00137575" w:rsidP="0085521B">
      <w:pPr>
        <w:ind w:firstLine="567"/>
        <w:jc w:val="both"/>
        <w:rPr>
          <w:sz w:val="28"/>
          <w:szCs w:val="28"/>
        </w:rPr>
      </w:pPr>
      <w:r w:rsidRPr="00137575">
        <w:rPr>
          <w:sz w:val="28"/>
          <w:szCs w:val="28"/>
        </w:rPr>
        <w:t xml:space="preserve">Таблица </w:t>
      </w:r>
      <w:r w:rsidR="0029089E">
        <w:rPr>
          <w:sz w:val="28"/>
          <w:szCs w:val="28"/>
        </w:rPr>
        <w:t>6</w:t>
      </w:r>
      <w:r w:rsidRPr="00137575">
        <w:rPr>
          <w:sz w:val="28"/>
          <w:szCs w:val="28"/>
        </w:rPr>
        <w:t xml:space="preserve"> </w:t>
      </w:r>
      <w:r w:rsidR="009D73A6">
        <w:rPr>
          <w:sz w:val="28"/>
          <w:szCs w:val="28"/>
        </w:rPr>
        <w:t>демонстрирует</w:t>
      </w:r>
      <w:r w:rsidRPr="00137575">
        <w:rPr>
          <w:sz w:val="28"/>
          <w:szCs w:val="28"/>
        </w:rPr>
        <w:t xml:space="preserve"> </w:t>
      </w:r>
      <w:r w:rsidR="00447600">
        <w:rPr>
          <w:sz w:val="28"/>
          <w:szCs w:val="28"/>
        </w:rPr>
        <w:t xml:space="preserve">категории участников </w:t>
      </w:r>
      <w:r w:rsidRPr="00137575">
        <w:rPr>
          <w:sz w:val="28"/>
          <w:szCs w:val="28"/>
        </w:rPr>
        <w:t>уголовны</w:t>
      </w:r>
      <w:r w:rsidR="00447600">
        <w:rPr>
          <w:sz w:val="28"/>
          <w:szCs w:val="28"/>
        </w:rPr>
        <w:t xml:space="preserve">х </w:t>
      </w:r>
      <w:r w:rsidR="009D73A6">
        <w:rPr>
          <w:sz w:val="28"/>
          <w:szCs w:val="28"/>
        </w:rPr>
        <w:t>медицински</w:t>
      </w:r>
      <w:r w:rsidR="00447600">
        <w:rPr>
          <w:sz w:val="28"/>
          <w:szCs w:val="28"/>
        </w:rPr>
        <w:t xml:space="preserve">х </w:t>
      </w:r>
      <w:r w:rsidR="00AC7490">
        <w:rPr>
          <w:sz w:val="28"/>
          <w:szCs w:val="28"/>
        </w:rPr>
        <w:t>разбирательств</w:t>
      </w:r>
      <w:r w:rsidRPr="00137575">
        <w:rPr>
          <w:sz w:val="28"/>
          <w:szCs w:val="28"/>
        </w:rPr>
        <w:t xml:space="preserve">. Большинство </w:t>
      </w:r>
      <w:r w:rsidR="00C611A4">
        <w:rPr>
          <w:sz w:val="28"/>
          <w:szCs w:val="28"/>
        </w:rPr>
        <w:t>потерпевших среди пациентов</w:t>
      </w:r>
      <w:r w:rsidRPr="00137575">
        <w:rPr>
          <w:sz w:val="28"/>
          <w:szCs w:val="28"/>
        </w:rPr>
        <w:t xml:space="preserve"> составля</w:t>
      </w:r>
      <w:r w:rsidR="00C611A4">
        <w:rPr>
          <w:sz w:val="28"/>
          <w:szCs w:val="28"/>
        </w:rPr>
        <w:t>ли женщины</w:t>
      </w:r>
      <w:r w:rsidR="00A67EA0">
        <w:rPr>
          <w:sz w:val="28"/>
          <w:szCs w:val="28"/>
        </w:rPr>
        <w:t>, данный показатель имел</w:t>
      </w:r>
      <w:r>
        <w:rPr>
          <w:sz w:val="28"/>
          <w:szCs w:val="28"/>
        </w:rPr>
        <w:t xml:space="preserve"> </w:t>
      </w:r>
      <w:r w:rsidRPr="00137575">
        <w:rPr>
          <w:sz w:val="28"/>
          <w:szCs w:val="28"/>
        </w:rPr>
        <w:t>тенденци</w:t>
      </w:r>
      <w:r w:rsidR="00C611A4">
        <w:rPr>
          <w:sz w:val="28"/>
          <w:szCs w:val="28"/>
        </w:rPr>
        <w:t>ю</w:t>
      </w:r>
      <w:r w:rsidRPr="00137575">
        <w:rPr>
          <w:sz w:val="28"/>
          <w:szCs w:val="28"/>
        </w:rPr>
        <w:t xml:space="preserve"> к росту, составив 265,2% за весь период исследования. Несовершеннолетние </w:t>
      </w:r>
      <w:r w:rsidR="006F3612">
        <w:rPr>
          <w:sz w:val="28"/>
          <w:szCs w:val="28"/>
        </w:rPr>
        <w:t xml:space="preserve">лица </w:t>
      </w:r>
      <w:r w:rsidRPr="00137575">
        <w:rPr>
          <w:sz w:val="28"/>
          <w:szCs w:val="28"/>
        </w:rPr>
        <w:t xml:space="preserve">и пенсионеры были </w:t>
      </w:r>
      <w:r w:rsidR="006F3612">
        <w:rPr>
          <w:sz w:val="28"/>
          <w:szCs w:val="28"/>
        </w:rPr>
        <w:t>н</w:t>
      </w:r>
      <w:r w:rsidRPr="00137575">
        <w:rPr>
          <w:sz w:val="28"/>
          <w:szCs w:val="28"/>
        </w:rPr>
        <w:t>аиболее распространенны</w:t>
      </w:r>
      <w:r w:rsidR="006F3612">
        <w:rPr>
          <w:sz w:val="28"/>
          <w:szCs w:val="28"/>
        </w:rPr>
        <w:t>ми</w:t>
      </w:r>
      <w:r w:rsidRPr="00137575">
        <w:rPr>
          <w:sz w:val="28"/>
          <w:szCs w:val="28"/>
        </w:rPr>
        <w:t xml:space="preserve"> жертв</w:t>
      </w:r>
      <w:r w:rsidR="006F3612">
        <w:rPr>
          <w:sz w:val="28"/>
          <w:szCs w:val="28"/>
        </w:rPr>
        <w:t xml:space="preserve">ами </w:t>
      </w:r>
      <w:r w:rsidR="00FA2D3D">
        <w:rPr>
          <w:sz w:val="28"/>
          <w:szCs w:val="28"/>
        </w:rPr>
        <w:t xml:space="preserve">правонарушений. </w:t>
      </w:r>
      <w:r w:rsidR="00DB3FAE" w:rsidRPr="00FA2D3D">
        <w:rPr>
          <w:sz w:val="28"/>
          <w:szCs w:val="28"/>
        </w:rPr>
        <w:t>П</w:t>
      </w:r>
      <w:r w:rsidRPr="00FA2D3D">
        <w:rPr>
          <w:sz w:val="28"/>
          <w:szCs w:val="28"/>
        </w:rPr>
        <w:t>одавляющее большинство медицински</w:t>
      </w:r>
      <w:r w:rsidR="00DB3FAE" w:rsidRPr="00FA2D3D">
        <w:rPr>
          <w:sz w:val="28"/>
          <w:szCs w:val="28"/>
        </w:rPr>
        <w:t>х работников</w:t>
      </w:r>
      <w:r w:rsidRPr="00FA2D3D">
        <w:rPr>
          <w:sz w:val="28"/>
          <w:szCs w:val="28"/>
        </w:rPr>
        <w:t xml:space="preserve">, </w:t>
      </w:r>
      <w:r w:rsidR="00DB3FAE" w:rsidRPr="00FA2D3D">
        <w:rPr>
          <w:sz w:val="28"/>
          <w:szCs w:val="28"/>
        </w:rPr>
        <w:t>на которых был поданы иски</w:t>
      </w:r>
      <w:r w:rsidRPr="00FA2D3D">
        <w:rPr>
          <w:sz w:val="28"/>
          <w:szCs w:val="28"/>
        </w:rPr>
        <w:t>, имели высшее образо</w:t>
      </w:r>
      <w:r w:rsidR="00DB3FAE" w:rsidRPr="00FA2D3D">
        <w:rPr>
          <w:sz w:val="28"/>
          <w:szCs w:val="28"/>
        </w:rPr>
        <w:t>в</w:t>
      </w:r>
      <w:r w:rsidR="00FA2D3D" w:rsidRPr="00FA2D3D">
        <w:rPr>
          <w:sz w:val="28"/>
          <w:szCs w:val="28"/>
        </w:rPr>
        <w:t>ание, то есть являлись врачами. С</w:t>
      </w:r>
      <w:r w:rsidR="00DB3FAE" w:rsidRPr="00FA2D3D">
        <w:rPr>
          <w:sz w:val="28"/>
          <w:szCs w:val="28"/>
        </w:rPr>
        <w:t>тоит отметить, что в период с 2015–2019 годы наблюдается тенденция к снижению</w:t>
      </w:r>
      <w:r w:rsidR="00FA2D3D" w:rsidRPr="00FA2D3D">
        <w:rPr>
          <w:sz w:val="28"/>
          <w:szCs w:val="28"/>
        </w:rPr>
        <w:t xml:space="preserve"> исковых заявлений на врачей</w:t>
      </w:r>
      <w:r w:rsidR="00DB3FAE" w:rsidRPr="00FA2D3D">
        <w:rPr>
          <w:sz w:val="28"/>
          <w:szCs w:val="28"/>
        </w:rPr>
        <w:t>.</w:t>
      </w:r>
      <w:r w:rsidR="0085521B" w:rsidRPr="0085521B">
        <w:rPr>
          <w:sz w:val="28"/>
          <w:szCs w:val="28"/>
          <w:highlight w:val="cyan"/>
        </w:rPr>
        <w:t xml:space="preserve"> </w:t>
      </w:r>
    </w:p>
    <w:p w14:paraId="119CABA8" w14:textId="77777777" w:rsidR="00137575" w:rsidRDefault="00137575" w:rsidP="00DB3FAE">
      <w:pPr>
        <w:ind w:firstLine="567"/>
        <w:jc w:val="both"/>
        <w:rPr>
          <w:sz w:val="28"/>
          <w:szCs w:val="28"/>
        </w:rPr>
      </w:pPr>
    </w:p>
    <w:p w14:paraId="42720799" w14:textId="77777777" w:rsidR="00137575" w:rsidRDefault="00137575" w:rsidP="00495360">
      <w:pPr>
        <w:ind w:firstLine="567"/>
        <w:jc w:val="both"/>
        <w:rPr>
          <w:sz w:val="28"/>
          <w:szCs w:val="28"/>
        </w:rPr>
      </w:pPr>
    </w:p>
    <w:p w14:paraId="2B9A61EF" w14:textId="77777777" w:rsidR="009D73A6" w:rsidRDefault="006F3612" w:rsidP="007C788B">
      <w:pPr>
        <w:jc w:val="both"/>
        <w:rPr>
          <w:sz w:val="28"/>
          <w:szCs w:val="28"/>
        </w:rPr>
      </w:pPr>
      <w:r>
        <w:rPr>
          <w:sz w:val="28"/>
          <w:szCs w:val="28"/>
        </w:rPr>
        <w:t>Таблица</w:t>
      </w:r>
      <w:r w:rsidRPr="006F3612">
        <w:rPr>
          <w:sz w:val="28"/>
          <w:szCs w:val="28"/>
        </w:rPr>
        <w:t xml:space="preserve"> </w:t>
      </w:r>
      <w:r w:rsidR="0029089E">
        <w:rPr>
          <w:sz w:val="28"/>
          <w:szCs w:val="28"/>
        </w:rPr>
        <w:t>6</w:t>
      </w:r>
      <w:r w:rsidRPr="006F3612">
        <w:rPr>
          <w:sz w:val="28"/>
          <w:szCs w:val="28"/>
        </w:rPr>
        <w:t>. Категории потерпевших (пациентов) и правонарушителей (медици</w:t>
      </w:r>
      <w:r w:rsidR="00B415DD">
        <w:rPr>
          <w:sz w:val="28"/>
          <w:szCs w:val="28"/>
        </w:rPr>
        <w:t>нских работников):</w:t>
      </w:r>
      <w:r>
        <w:rPr>
          <w:sz w:val="28"/>
          <w:szCs w:val="28"/>
        </w:rPr>
        <w:t xml:space="preserve"> 2015–2019 гг </w:t>
      </w:r>
      <w:r w:rsidRPr="006F3612">
        <w:rPr>
          <w:sz w:val="28"/>
          <w:szCs w:val="28"/>
        </w:rPr>
        <w:t>(на 100 000 населения)</w:t>
      </w:r>
      <w:r>
        <w:rPr>
          <w:sz w:val="28"/>
          <w:szCs w:val="28"/>
        </w:rPr>
        <w:t>.</w:t>
      </w:r>
    </w:p>
    <w:tbl>
      <w:tblPr>
        <w:tblStyle w:val="21"/>
        <w:tblpPr w:leftFromText="180" w:rightFromText="180" w:vertAnchor="text" w:horzAnchor="margin" w:tblpY="320"/>
        <w:tblW w:w="9634" w:type="dxa"/>
        <w:tblLayout w:type="fixed"/>
        <w:tblLook w:val="04A0" w:firstRow="1" w:lastRow="0" w:firstColumn="1" w:lastColumn="0" w:noHBand="0" w:noVBand="1"/>
      </w:tblPr>
      <w:tblGrid>
        <w:gridCol w:w="2705"/>
        <w:gridCol w:w="1231"/>
        <w:gridCol w:w="1272"/>
        <w:gridCol w:w="954"/>
        <w:gridCol w:w="953"/>
        <w:gridCol w:w="790"/>
        <w:gridCol w:w="1729"/>
      </w:tblGrid>
      <w:tr w:rsidR="00A96669" w:rsidRPr="00DB3FAE" w14:paraId="50093240" w14:textId="77777777" w:rsidTr="003B42F4">
        <w:trPr>
          <w:trHeight w:val="89"/>
        </w:trPr>
        <w:tc>
          <w:tcPr>
            <w:tcW w:w="2705" w:type="dxa"/>
            <w:vMerge w:val="restart"/>
          </w:tcPr>
          <w:p w14:paraId="5CABD022" w14:textId="77777777" w:rsidR="00A96669" w:rsidRPr="00DB3FAE" w:rsidRDefault="00A96669" w:rsidP="00A96669">
            <w:pPr>
              <w:spacing w:line="220" w:lineRule="exact"/>
              <w:jc w:val="center"/>
              <w:rPr>
                <w:b/>
                <w:color w:val="000000" w:themeColor="text1"/>
              </w:rPr>
            </w:pPr>
            <w:bookmarkStart w:id="9" w:name="_Hlk31795759"/>
            <w:r w:rsidRPr="00DB3FAE">
              <w:rPr>
                <w:b/>
                <w:color w:val="000000" w:themeColor="text1"/>
              </w:rPr>
              <w:t>Основные характеристики</w:t>
            </w:r>
          </w:p>
        </w:tc>
        <w:tc>
          <w:tcPr>
            <w:tcW w:w="5200" w:type="dxa"/>
            <w:gridSpan w:val="5"/>
          </w:tcPr>
          <w:p w14:paraId="465C9F0A" w14:textId="77777777" w:rsidR="00A96669" w:rsidRPr="00DB3FAE" w:rsidRDefault="00A96669" w:rsidP="00A96669">
            <w:pPr>
              <w:spacing w:line="220" w:lineRule="exact"/>
              <w:jc w:val="center"/>
              <w:rPr>
                <w:b/>
                <w:color w:val="000000" w:themeColor="text1"/>
              </w:rPr>
            </w:pPr>
            <w:r w:rsidRPr="00DB3FAE">
              <w:rPr>
                <w:b/>
                <w:color w:val="000000" w:themeColor="text1"/>
              </w:rPr>
              <w:t>Годы</w:t>
            </w:r>
          </w:p>
        </w:tc>
        <w:tc>
          <w:tcPr>
            <w:tcW w:w="1729" w:type="dxa"/>
          </w:tcPr>
          <w:p w14:paraId="6A4E11AE" w14:textId="77777777" w:rsidR="00A96669" w:rsidRPr="00DB3FAE" w:rsidRDefault="00A96669" w:rsidP="00A96669">
            <w:pPr>
              <w:spacing w:line="220" w:lineRule="exact"/>
              <w:jc w:val="center"/>
              <w:rPr>
                <w:b/>
                <w:color w:val="000000" w:themeColor="text1"/>
              </w:rPr>
            </w:pPr>
          </w:p>
        </w:tc>
      </w:tr>
      <w:tr w:rsidR="00A96669" w:rsidRPr="00DB3FAE" w14:paraId="3EC3590F" w14:textId="77777777" w:rsidTr="003B42F4">
        <w:trPr>
          <w:trHeight w:val="68"/>
        </w:trPr>
        <w:tc>
          <w:tcPr>
            <w:tcW w:w="2705" w:type="dxa"/>
            <w:vMerge/>
          </w:tcPr>
          <w:p w14:paraId="0BD9ACA0" w14:textId="77777777" w:rsidR="00A96669" w:rsidRPr="00DB3FAE" w:rsidRDefault="00A96669" w:rsidP="00A96669">
            <w:pPr>
              <w:spacing w:line="220" w:lineRule="exact"/>
              <w:jc w:val="center"/>
              <w:rPr>
                <w:b/>
                <w:color w:val="000000" w:themeColor="text1"/>
              </w:rPr>
            </w:pPr>
          </w:p>
        </w:tc>
        <w:tc>
          <w:tcPr>
            <w:tcW w:w="1231" w:type="dxa"/>
          </w:tcPr>
          <w:p w14:paraId="38C034C4" w14:textId="77777777" w:rsidR="00A96669" w:rsidRPr="00DB3FAE" w:rsidRDefault="00A96669" w:rsidP="00A96669">
            <w:pPr>
              <w:spacing w:line="220" w:lineRule="exact"/>
              <w:jc w:val="center"/>
              <w:rPr>
                <w:b/>
                <w:color w:val="000000" w:themeColor="text1"/>
              </w:rPr>
            </w:pPr>
            <w:r w:rsidRPr="00DB3FAE">
              <w:rPr>
                <w:b/>
                <w:color w:val="000000" w:themeColor="text1"/>
              </w:rPr>
              <w:t>2015</w:t>
            </w:r>
          </w:p>
        </w:tc>
        <w:tc>
          <w:tcPr>
            <w:tcW w:w="1272" w:type="dxa"/>
          </w:tcPr>
          <w:p w14:paraId="40B51759" w14:textId="77777777" w:rsidR="00A96669" w:rsidRPr="00DB3FAE" w:rsidRDefault="00A96669" w:rsidP="00A96669">
            <w:pPr>
              <w:spacing w:line="220" w:lineRule="exact"/>
              <w:jc w:val="center"/>
              <w:rPr>
                <w:b/>
                <w:color w:val="000000" w:themeColor="text1"/>
              </w:rPr>
            </w:pPr>
            <w:r w:rsidRPr="00DB3FAE">
              <w:rPr>
                <w:b/>
                <w:color w:val="000000" w:themeColor="text1"/>
              </w:rPr>
              <w:t>2016</w:t>
            </w:r>
          </w:p>
        </w:tc>
        <w:tc>
          <w:tcPr>
            <w:tcW w:w="954" w:type="dxa"/>
          </w:tcPr>
          <w:p w14:paraId="7E4D8A7E" w14:textId="77777777" w:rsidR="00A96669" w:rsidRPr="00DB3FAE" w:rsidRDefault="00A96669" w:rsidP="00A96669">
            <w:pPr>
              <w:spacing w:line="220" w:lineRule="exact"/>
              <w:jc w:val="center"/>
              <w:rPr>
                <w:b/>
                <w:color w:val="000000" w:themeColor="text1"/>
              </w:rPr>
            </w:pPr>
            <w:r w:rsidRPr="00DB3FAE">
              <w:rPr>
                <w:b/>
                <w:color w:val="000000" w:themeColor="text1"/>
              </w:rPr>
              <w:t>2017</w:t>
            </w:r>
          </w:p>
        </w:tc>
        <w:tc>
          <w:tcPr>
            <w:tcW w:w="953" w:type="dxa"/>
          </w:tcPr>
          <w:p w14:paraId="7FC709D1" w14:textId="77777777" w:rsidR="00A96669" w:rsidRPr="00DB3FAE" w:rsidRDefault="00A96669" w:rsidP="00A96669">
            <w:pPr>
              <w:spacing w:line="220" w:lineRule="exact"/>
              <w:jc w:val="center"/>
              <w:rPr>
                <w:b/>
                <w:color w:val="000000" w:themeColor="text1"/>
              </w:rPr>
            </w:pPr>
            <w:r w:rsidRPr="00DB3FAE">
              <w:rPr>
                <w:b/>
                <w:color w:val="000000" w:themeColor="text1"/>
              </w:rPr>
              <w:t>2018</w:t>
            </w:r>
          </w:p>
        </w:tc>
        <w:tc>
          <w:tcPr>
            <w:tcW w:w="790" w:type="dxa"/>
          </w:tcPr>
          <w:p w14:paraId="11D0957C" w14:textId="77777777" w:rsidR="00A96669" w:rsidRPr="00DB3FAE" w:rsidRDefault="00A96669" w:rsidP="00A96669">
            <w:pPr>
              <w:spacing w:line="220" w:lineRule="exact"/>
              <w:jc w:val="center"/>
              <w:rPr>
                <w:b/>
                <w:color w:val="000000" w:themeColor="text1"/>
              </w:rPr>
            </w:pPr>
            <w:r w:rsidRPr="00DB3FAE">
              <w:rPr>
                <w:b/>
                <w:color w:val="000000" w:themeColor="text1"/>
              </w:rPr>
              <w:t>2019</w:t>
            </w:r>
          </w:p>
        </w:tc>
        <w:tc>
          <w:tcPr>
            <w:tcW w:w="1729" w:type="dxa"/>
          </w:tcPr>
          <w:p w14:paraId="0A036195" w14:textId="77777777" w:rsidR="00A96669" w:rsidRPr="00DB3FAE" w:rsidRDefault="00A96669" w:rsidP="00A96669">
            <w:pPr>
              <w:spacing w:line="220" w:lineRule="exact"/>
              <w:jc w:val="center"/>
              <w:rPr>
                <w:b/>
                <w:color w:val="000000" w:themeColor="text1"/>
                <w:lang w:val="en-US"/>
              </w:rPr>
            </w:pPr>
            <w:r w:rsidRPr="00DB3FAE">
              <w:rPr>
                <w:b/>
                <w:color w:val="000000" w:themeColor="text1"/>
              </w:rPr>
              <w:t>Тенденции</w:t>
            </w:r>
            <w:r w:rsidRPr="00DB3FAE">
              <w:rPr>
                <w:b/>
                <w:color w:val="000000" w:themeColor="text1"/>
                <w:lang w:val="en-US"/>
              </w:rPr>
              <w:t xml:space="preserve"> (%)</w:t>
            </w:r>
          </w:p>
        </w:tc>
      </w:tr>
      <w:tr w:rsidR="00A96669" w:rsidRPr="00DB3FAE" w14:paraId="42AFC0B6" w14:textId="77777777" w:rsidTr="003B42F4">
        <w:trPr>
          <w:trHeight w:val="401"/>
        </w:trPr>
        <w:tc>
          <w:tcPr>
            <w:tcW w:w="2705" w:type="dxa"/>
          </w:tcPr>
          <w:p w14:paraId="673C7CAC" w14:textId="77777777" w:rsidR="00A96669" w:rsidRPr="00DB3FAE" w:rsidRDefault="00A96669" w:rsidP="00A96669">
            <w:pPr>
              <w:spacing w:line="220" w:lineRule="exact"/>
              <w:rPr>
                <w:color w:val="000000" w:themeColor="text1"/>
                <w:lang w:val="en-US"/>
              </w:rPr>
            </w:pPr>
            <w:r w:rsidRPr="00DB3FAE">
              <w:rPr>
                <w:i/>
                <w:color w:val="000000" w:themeColor="text1"/>
              </w:rPr>
              <w:t>Категории потерпевших</w:t>
            </w:r>
          </w:p>
        </w:tc>
        <w:tc>
          <w:tcPr>
            <w:tcW w:w="1231" w:type="dxa"/>
          </w:tcPr>
          <w:p w14:paraId="1687C5BA" w14:textId="77777777" w:rsidR="00A96669" w:rsidRPr="00DB3FAE" w:rsidRDefault="00A96669" w:rsidP="00A96669">
            <w:pPr>
              <w:spacing w:line="220" w:lineRule="exact"/>
              <w:rPr>
                <w:color w:val="000000" w:themeColor="text1"/>
                <w:lang w:val="en-US"/>
              </w:rPr>
            </w:pPr>
          </w:p>
        </w:tc>
        <w:tc>
          <w:tcPr>
            <w:tcW w:w="1272" w:type="dxa"/>
          </w:tcPr>
          <w:p w14:paraId="71B931FB" w14:textId="77777777" w:rsidR="00A96669" w:rsidRPr="00DB3FAE" w:rsidRDefault="00A96669" w:rsidP="00A96669">
            <w:pPr>
              <w:spacing w:line="220" w:lineRule="exact"/>
              <w:rPr>
                <w:color w:val="000000" w:themeColor="text1"/>
                <w:lang w:val="en-US"/>
              </w:rPr>
            </w:pPr>
          </w:p>
        </w:tc>
        <w:tc>
          <w:tcPr>
            <w:tcW w:w="954" w:type="dxa"/>
          </w:tcPr>
          <w:p w14:paraId="68BF59F9" w14:textId="77777777" w:rsidR="00A96669" w:rsidRPr="00DB3FAE" w:rsidRDefault="00A96669" w:rsidP="00A96669">
            <w:pPr>
              <w:spacing w:line="220" w:lineRule="exact"/>
              <w:rPr>
                <w:color w:val="000000" w:themeColor="text1"/>
                <w:lang w:val="en-US"/>
              </w:rPr>
            </w:pPr>
          </w:p>
        </w:tc>
        <w:tc>
          <w:tcPr>
            <w:tcW w:w="953" w:type="dxa"/>
          </w:tcPr>
          <w:p w14:paraId="0FEBA5F6" w14:textId="77777777" w:rsidR="00A96669" w:rsidRPr="00DB3FAE" w:rsidRDefault="00A96669" w:rsidP="00A96669">
            <w:pPr>
              <w:spacing w:line="220" w:lineRule="exact"/>
              <w:rPr>
                <w:color w:val="000000" w:themeColor="text1"/>
                <w:lang w:val="en-US"/>
              </w:rPr>
            </w:pPr>
          </w:p>
        </w:tc>
        <w:tc>
          <w:tcPr>
            <w:tcW w:w="790" w:type="dxa"/>
          </w:tcPr>
          <w:p w14:paraId="5E4A958C" w14:textId="77777777" w:rsidR="00A96669" w:rsidRPr="00DB3FAE" w:rsidRDefault="00A96669" w:rsidP="00A96669">
            <w:pPr>
              <w:spacing w:line="220" w:lineRule="exact"/>
              <w:rPr>
                <w:color w:val="000000" w:themeColor="text1"/>
                <w:lang w:val="en-US"/>
              </w:rPr>
            </w:pPr>
          </w:p>
        </w:tc>
        <w:tc>
          <w:tcPr>
            <w:tcW w:w="1729" w:type="dxa"/>
          </w:tcPr>
          <w:p w14:paraId="6E580B20" w14:textId="77777777" w:rsidR="00A96669" w:rsidRPr="00DB3FAE" w:rsidRDefault="00A96669" w:rsidP="00A96669">
            <w:pPr>
              <w:spacing w:line="220" w:lineRule="exact"/>
              <w:rPr>
                <w:color w:val="000000" w:themeColor="text1"/>
                <w:lang w:val="en-US"/>
              </w:rPr>
            </w:pPr>
          </w:p>
        </w:tc>
      </w:tr>
      <w:tr w:rsidR="00A96669" w:rsidRPr="00DB3FAE" w14:paraId="0785F4C1" w14:textId="77777777" w:rsidTr="003B42F4">
        <w:trPr>
          <w:trHeight w:val="68"/>
        </w:trPr>
        <w:tc>
          <w:tcPr>
            <w:tcW w:w="2705" w:type="dxa"/>
          </w:tcPr>
          <w:p w14:paraId="6B80EA25" w14:textId="77777777" w:rsidR="00A96669" w:rsidRPr="00DB3FAE" w:rsidRDefault="00A96669" w:rsidP="00A96669">
            <w:pPr>
              <w:spacing w:line="220" w:lineRule="exact"/>
              <w:rPr>
                <w:color w:val="000000" w:themeColor="text1"/>
              </w:rPr>
            </w:pPr>
            <w:r w:rsidRPr="00DB3FAE">
              <w:rPr>
                <w:color w:val="000000" w:themeColor="text1"/>
              </w:rPr>
              <w:t>Женщины</w:t>
            </w:r>
          </w:p>
        </w:tc>
        <w:tc>
          <w:tcPr>
            <w:tcW w:w="1231" w:type="dxa"/>
          </w:tcPr>
          <w:p w14:paraId="4BA37A16" w14:textId="77777777" w:rsidR="00A96669" w:rsidRPr="00DB3FAE" w:rsidRDefault="00A96669" w:rsidP="00A96669">
            <w:pPr>
              <w:spacing w:line="220" w:lineRule="exact"/>
              <w:rPr>
                <w:color w:val="000000" w:themeColor="text1"/>
                <w:lang w:val="en-US"/>
              </w:rPr>
            </w:pPr>
            <w:r w:rsidRPr="00DB3FAE">
              <w:rPr>
                <w:color w:val="000000" w:themeColor="text1"/>
                <w:lang w:val="en-US"/>
              </w:rPr>
              <w:t>1.5</w:t>
            </w:r>
          </w:p>
        </w:tc>
        <w:tc>
          <w:tcPr>
            <w:tcW w:w="1272" w:type="dxa"/>
          </w:tcPr>
          <w:p w14:paraId="598F8684" w14:textId="77777777" w:rsidR="00A96669" w:rsidRPr="00DB3FAE" w:rsidRDefault="00A96669" w:rsidP="00A96669">
            <w:pPr>
              <w:spacing w:line="220" w:lineRule="exact"/>
              <w:rPr>
                <w:color w:val="000000" w:themeColor="text1"/>
                <w:lang w:val="en-US"/>
              </w:rPr>
            </w:pPr>
            <w:r w:rsidRPr="00DB3FAE">
              <w:rPr>
                <w:color w:val="000000" w:themeColor="text1"/>
                <w:lang w:val="en-US"/>
              </w:rPr>
              <w:t>519</w:t>
            </w:r>
          </w:p>
        </w:tc>
        <w:tc>
          <w:tcPr>
            <w:tcW w:w="954" w:type="dxa"/>
          </w:tcPr>
          <w:p w14:paraId="72285EB3" w14:textId="77777777" w:rsidR="00A96669" w:rsidRPr="00DB3FAE" w:rsidRDefault="00A96669" w:rsidP="00A96669">
            <w:pPr>
              <w:spacing w:line="220" w:lineRule="exact"/>
              <w:rPr>
                <w:color w:val="000000" w:themeColor="text1"/>
                <w:lang w:val="en-US"/>
              </w:rPr>
            </w:pPr>
            <w:r w:rsidRPr="00DB3FAE">
              <w:rPr>
                <w:color w:val="000000" w:themeColor="text1"/>
                <w:lang w:val="en-US"/>
              </w:rPr>
              <w:t>421</w:t>
            </w:r>
          </w:p>
        </w:tc>
        <w:tc>
          <w:tcPr>
            <w:tcW w:w="953" w:type="dxa"/>
          </w:tcPr>
          <w:p w14:paraId="11C5F6AF" w14:textId="77777777" w:rsidR="00A96669" w:rsidRPr="00DB3FAE" w:rsidRDefault="00A96669" w:rsidP="00A96669">
            <w:pPr>
              <w:spacing w:line="220" w:lineRule="exact"/>
              <w:rPr>
                <w:color w:val="000000" w:themeColor="text1"/>
                <w:lang w:val="en-US"/>
              </w:rPr>
            </w:pPr>
            <w:r w:rsidRPr="00DB3FAE">
              <w:rPr>
                <w:color w:val="000000" w:themeColor="text1"/>
                <w:lang w:val="en-US"/>
              </w:rPr>
              <w:t>937</w:t>
            </w:r>
          </w:p>
        </w:tc>
        <w:tc>
          <w:tcPr>
            <w:tcW w:w="790" w:type="dxa"/>
          </w:tcPr>
          <w:p w14:paraId="72956293" w14:textId="77777777" w:rsidR="00A96669" w:rsidRPr="00DB3FAE" w:rsidRDefault="00A96669" w:rsidP="00A96669">
            <w:pPr>
              <w:spacing w:line="220" w:lineRule="exact"/>
              <w:rPr>
                <w:color w:val="000000" w:themeColor="text1"/>
                <w:lang w:val="en-US"/>
              </w:rPr>
            </w:pPr>
            <w:r w:rsidRPr="00DB3FAE">
              <w:rPr>
                <w:color w:val="000000" w:themeColor="text1"/>
                <w:lang w:val="en-US"/>
              </w:rPr>
              <w:t>266.7</w:t>
            </w:r>
          </w:p>
        </w:tc>
        <w:tc>
          <w:tcPr>
            <w:tcW w:w="1729" w:type="dxa"/>
          </w:tcPr>
          <w:p w14:paraId="67F39AC9" w14:textId="278C9D39" w:rsidR="00A96669" w:rsidRPr="00DB3FAE" w:rsidRDefault="00A96669" w:rsidP="00A96669">
            <w:pPr>
              <w:spacing w:line="220" w:lineRule="exact"/>
              <w:rPr>
                <w:color w:val="000000" w:themeColor="text1"/>
                <w:lang w:val="en-US"/>
              </w:rPr>
            </w:pPr>
            <w:r w:rsidRPr="00DB3FAE">
              <w:rPr>
                <w:color w:val="000000" w:themeColor="text1"/>
              </w:rPr>
              <w:t>+</w:t>
            </w:r>
            <w:r w:rsidRPr="00DB3FAE">
              <w:rPr>
                <w:color w:val="000000" w:themeColor="text1"/>
                <w:lang w:val="en-US"/>
              </w:rPr>
              <w:t>265.2</w:t>
            </w:r>
          </w:p>
        </w:tc>
      </w:tr>
      <w:tr w:rsidR="00A96669" w:rsidRPr="00DB3FAE" w14:paraId="5E5F49C0" w14:textId="77777777" w:rsidTr="003B42F4">
        <w:trPr>
          <w:trHeight w:val="67"/>
        </w:trPr>
        <w:tc>
          <w:tcPr>
            <w:tcW w:w="2705" w:type="dxa"/>
          </w:tcPr>
          <w:p w14:paraId="390B3A86" w14:textId="77777777" w:rsidR="00A96669" w:rsidRPr="00DB3FAE" w:rsidRDefault="00A96669" w:rsidP="00A96669">
            <w:pPr>
              <w:spacing w:line="220" w:lineRule="exact"/>
              <w:rPr>
                <w:color w:val="000000" w:themeColor="text1"/>
              </w:rPr>
            </w:pPr>
            <w:r w:rsidRPr="00DB3FAE">
              <w:rPr>
                <w:color w:val="000000" w:themeColor="text1"/>
              </w:rPr>
              <w:t>Несовершенолетние</w:t>
            </w:r>
          </w:p>
        </w:tc>
        <w:tc>
          <w:tcPr>
            <w:tcW w:w="1231" w:type="dxa"/>
          </w:tcPr>
          <w:p w14:paraId="7ED0F92C" w14:textId="77777777" w:rsidR="00A96669" w:rsidRPr="00DB3FAE" w:rsidRDefault="00A96669" w:rsidP="00A96669">
            <w:pPr>
              <w:spacing w:line="220" w:lineRule="exact"/>
              <w:rPr>
                <w:color w:val="000000" w:themeColor="text1"/>
                <w:lang w:val="en-GB"/>
              </w:rPr>
            </w:pPr>
            <w:r w:rsidRPr="00DB3FAE">
              <w:rPr>
                <w:color w:val="000000" w:themeColor="text1"/>
                <w:lang w:val="en-GB"/>
              </w:rPr>
              <w:t>563.8</w:t>
            </w:r>
          </w:p>
        </w:tc>
        <w:tc>
          <w:tcPr>
            <w:tcW w:w="1272" w:type="dxa"/>
          </w:tcPr>
          <w:p w14:paraId="31F40CAA" w14:textId="77777777" w:rsidR="00A96669" w:rsidRPr="00DB3FAE" w:rsidRDefault="00A96669" w:rsidP="00A96669">
            <w:pPr>
              <w:spacing w:line="220" w:lineRule="exact"/>
              <w:rPr>
                <w:color w:val="000000" w:themeColor="text1"/>
                <w:lang w:val="en-GB"/>
              </w:rPr>
            </w:pPr>
            <w:r w:rsidRPr="00DB3FAE">
              <w:rPr>
                <w:color w:val="000000" w:themeColor="text1"/>
                <w:lang w:val="en-GB"/>
              </w:rPr>
              <w:t>33.5</w:t>
            </w:r>
          </w:p>
        </w:tc>
        <w:tc>
          <w:tcPr>
            <w:tcW w:w="954" w:type="dxa"/>
          </w:tcPr>
          <w:p w14:paraId="7A969D03" w14:textId="77777777" w:rsidR="00A96669" w:rsidRPr="00DB3FAE" w:rsidRDefault="00A96669" w:rsidP="00A96669">
            <w:pPr>
              <w:spacing w:line="220" w:lineRule="exact"/>
              <w:rPr>
                <w:color w:val="000000" w:themeColor="text1"/>
                <w:lang w:val="en-GB"/>
              </w:rPr>
            </w:pPr>
            <w:r w:rsidRPr="00DB3FAE">
              <w:rPr>
                <w:color w:val="000000" w:themeColor="text1"/>
                <w:lang w:val="en-GB"/>
              </w:rPr>
              <w:t>38.8</w:t>
            </w:r>
          </w:p>
        </w:tc>
        <w:tc>
          <w:tcPr>
            <w:tcW w:w="953" w:type="dxa"/>
          </w:tcPr>
          <w:p w14:paraId="7F127253" w14:textId="77777777" w:rsidR="00A96669" w:rsidRPr="00DB3FAE" w:rsidRDefault="00A96669" w:rsidP="00A96669">
            <w:pPr>
              <w:spacing w:line="220" w:lineRule="exact"/>
              <w:rPr>
                <w:color w:val="000000" w:themeColor="text1"/>
                <w:lang w:val="en-GB"/>
              </w:rPr>
            </w:pPr>
            <w:r w:rsidRPr="00DB3FAE">
              <w:rPr>
                <w:color w:val="000000" w:themeColor="text1"/>
                <w:lang w:val="en-GB"/>
              </w:rPr>
              <w:t>93.7</w:t>
            </w:r>
          </w:p>
        </w:tc>
        <w:tc>
          <w:tcPr>
            <w:tcW w:w="790" w:type="dxa"/>
          </w:tcPr>
          <w:p w14:paraId="01B8CC46" w14:textId="77777777" w:rsidR="00A96669" w:rsidRPr="00DB3FAE" w:rsidRDefault="00A96669" w:rsidP="00A96669">
            <w:pPr>
              <w:spacing w:line="220" w:lineRule="exact"/>
              <w:rPr>
                <w:color w:val="000000" w:themeColor="text1"/>
                <w:lang w:val="en-GB"/>
              </w:rPr>
            </w:pPr>
            <w:r w:rsidRPr="00DB3FAE">
              <w:rPr>
                <w:color w:val="000000" w:themeColor="text1"/>
                <w:lang w:val="en-GB"/>
              </w:rPr>
              <w:t>81.5</w:t>
            </w:r>
          </w:p>
        </w:tc>
        <w:tc>
          <w:tcPr>
            <w:tcW w:w="1729" w:type="dxa"/>
          </w:tcPr>
          <w:p w14:paraId="29813F1F" w14:textId="6F80C212" w:rsidR="00A96669" w:rsidRPr="00DB3FAE" w:rsidRDefault="00A96669" w:rsidP="00A96669">
            <w:pPr>
              <w:spacing w:line="220" w:lineRule="exact"/>
              <w:rPr>
                <w:color w:val="000000" w:themeColor="text1"/>
                <w:lang w:val="en-GB"/>
              </w:rPr>
            </w:pPr>
            <w:r w:rsidRPr="00DB3FAE">
              <w:rPr>
                <w:color w:val="000000" w:themeColor="text1"/>
                <w:lang w:val="en-GB"/>
              </w:rPr>
              <w:t>−38.3</w:t>
            </w:r>
          </w:p>
        </w:tc>
      </w:tr>
      <w:tr w:rsidR="00A96669" w:rsidRPr="00DB3FAE" w14:paraId="19B409E0" w14:textId="77777777" w:rsidTr="003B42F4">
        <w:trPr>
          <w:trHeight w:val="67"/>
        </w:trPr>
        <w:tc>
          <w:tcPr>
            <w:tcW w:w="2705" w:type="dxa"/>
          </w:tcPr>
          <w:p w14:paraId="089D3228" w14:textId="77777777" w:rsidR="00A96669" w:rsidRPr="00DB3FAE" w:rsidRDefault="00A96669" w:rsidP="00A96669">
            <w:pPr>
              <w:spacing w:line="220" w:lineRule="exact"/>
              <w:rPr>
                <w:color w:val="000000" w:themeColor="text1"/>
              </w:rPr>
            </w:pPr>
            <w:r w:rsidRPr="00DB3FAE">
              <w:rPr>
                <w:color w:val="000000" w:themeColor="text1"/>
              </w:rPr>
              <w:t>Учащиеся</w:t>
            </w:r>
          </w:p>
        </w:tc>
        <w:tc>
          <w:tcPr>
            <w:tcW w:w="1231" w:type="dxa"/>
          </w:tcPr>
          <w:p w14:paraId="1199CF1F" w14:textId="77777777" w:rsidR="00A96669" w:rsidRPr="00DB3FAE" w:rsidRDefault="00A96669" w:rsidP="00A96669">
            <w:pPr>
              <w:spacing w:line="220" w:lineRule="exact"/>
              <w:rPr>
                <w:color w:val="000000" w:themeColor="text1"/>
                <w:lang w:val="en-GB"/>
              </w:rPr>
            </w:pPr>
            <w:r w:rsidRPr="00DB3FAE">
              <w:rPr>
                <w:color w:val="000000" w:themeColor="text1"/>
                <w:lang w:val="en-GB"/>
              </w:rPr>
              <w:t>142.3</w:t>
            </w:r>
          </w:p>
        </w:tc>
        <w:tc>
          <w:tcPr>
            <w:tcW w:w="1272" w:type="dxa"/>
          </w:tcPr>
          <w:p w14:paraId="54ABA0A4" w14:textId="77777777" w:rsidR="00A96669" w:rsidRPr="00DB3FAE" w:rsidRDefault="00A96669" w:rsidP="00A96669">
            <w:pPr>
              <w:spacing w:line="220" w:lineRule="exact"/>
              <w:rPr>
                <w:color w:val="000000" w:themeColor="text1"/>
                <w:lang w:val="en-GB"/>
              </w:rPr>
            </w:pPr>
            <w:r w:rsidRPr="00DB3FAE">
              <w:rPr>
                <w:color w:val="000000" w:themeColor="text1"/>
                <w:lang w:val="en-GB"/>
              </w:rPr>
              <w:t>5.5</w:t>
            </w:r>
          </w:p>
        </w:tc>
        <w:tc>
          <w:tcPr>
            <w:tcW w:w="954" w:type="dxa"/>
          </w:tcPr>
          <w:p w14:paraId="573E9F40" w14:textId="77777777" w:rsidR="00A96669" w:rsidRPr="00DB3FAE" w:rsidRDefault="00A96669" w:rsidP="00A96669">
            <w:pPr>
              <w:spacing w:line="220" w:lineRule="exact"/>
              <w:rPr>
                <w:color w:val="000000" w:themeColor="text1"/>
                <w:lang w:val="en-GB"/>
              </w:rPr>
            </w:pPr>
            <w:r w:rsidRPr="00DB3FAE">
              <w:rPr>
                <w:color w:val="000000" w:themeColor="text1"/>
                <w:lang w:val="en-GB"/>
              </w:rPr>
              <w:t>11.1</w:t>
            </w:r>
          </w:p>
        </w:tc>
        <w:tc>
          <w:tcPr>
            <w:tcW w:w="953" w:type="dxa"/>
          </w:tcPr>
          <w:p w14:paraId="187034C4" w14:textId="77777777" w:rsidR="00A96669" w:rsidRPr="00DB3FAE" w:rsidRDefault="00A96669" w:rsidP="00A96669">
            <w:pPr>
              <w:spacing w:line="220" w:lineRule="exact"/>
              <w:rPr>
                <w:color w:val="000000" w:themeColor="text1"/>
                <w:lang w:val="en-GB"/>
              </w:rPr>
            </w:pPr>
            <w:r w:rsidRPr="00DB3FAE">
              <w:rPr>
                <w:color w:val="000000" w:themeColor="text1"/>
                <w:lang w:val="en-GB"/>
              </w:rPr>
              <w:t>11.0</w:t>
            </w:r>
          </w:p>
        </w:tc>
        <w:tc>
          <w:tcPr>
            <w:tcW w:w="790" w:type="dxa"/>
          </w:tcPr>
          <w:p w14:paraId="23A506DE" w14:textId="77777777" w:rsidR="00A96669" w:rsidRPr="00DB3FAE" w:rsidRDefault="00A96669" w:rsidP="00A96669">
            <w:pPr>
              <w:spacing w:line="220" w:lineRule="exact"/>
              <w:rPr>
                <w:color w:val="000000" w:themeColor="text1"/>
                <w:lang w:val="en-GB"/>
              </w:rPr>
            </w:pPr>
            <w:r w:rsidRPr="00DB3FAE">
              <w:rPr>
                <w:color w:val="000000" w:themeColor="text1"/>
                <w:lang w:val="en-GB"/>
              </w:rPr>
              <w:t>16.3</w:t>
            </w:r>
          </w:p>
        </w:tc>
        <w:tc>
          <w:tcPr>
            <w:tcW w:w="1729" w:type="dxa"/>
          </w:tcPr>
          <w:p w14:paraId="0D0526F4" w14:textId="0177FD3F" w:rsidR="00A96669" w:rsidRPr="00DB3FAE" w:rsidRDefault="00A96669" w:rsidP="00A96669">
            <w:pPr>
              <w:spacing w:line="220" w:lineRule="exact"/>
              <w:rPr>
                <w:color w:val="000000" w:themeColor="text1"/>
                <w:lang w:val="en-GB"/>
              </w:rPr>
            </w:pPr>
            <w:r w:rsidRPr="00DB3FAE">
              <w:rPr>
                <w:color w:val="000000" w:themeColor="text1"/>
                <w:lang w:val="en-GB"/>
              </w:rPr>
              <w:t>−41.8</w:t>
            </w:r>
          </w:p>
        </w:tc>
      </w:tr>
      <w:tr w:rsidR="00A96669" w:rsidRPr="00DB3FAE" w14:paraId="01630BD0" w14:textId="77777777" w:rsidTr="003B42F4">
        <w:trPr>
          <w:trHeight w:val="67"/>
        </w:trPr>
        <w:tc>
          <w:tcPr>
            <w:tcW w:w="2705" w:type="dxa"/>
          </w:tcPr>
          <w:p w14:paraId="2AEBA8CC" w14:textId="77777777" w:rsidR="00A96669" w:rsidRPr="00DB3FAE" w:rsidRDefault="00A96669" w:rsidP="00A96669">
            <w:pPr>
              <w:spacing w:line="220" w:lineRule="exact"/>
              <w:rPr>
                <w:color w:val="000000" w:themeColor="text1"/>
              </w:rPr>
            </w:pPr>
            <w:r w:rsidRPr="00DB3FAE">
              <w:rPr>
                <w:color w:val="000000" w:themeColor="text1"/>
              </w:rPr>
              <w:t>Инвалиды</w:t>
            </w:r>
          </w:p>
        </w:tc>
        <w:tc>
          <w:tcPr>
            <w:tcW w:w="1231" w:type="dxa"/>
          </w:tcPr>
          <w:p w14:paraId="2DB76C75" w14:textId="77777777" w:rsidR="00A96669" w:rsidRPr="00DB3FAE" w:rsidRDefault="00A96669" w:rsidP="00A96669">
            <w:pPr>
              <w:spacing w:line="220" w:lineRule="exact"/>
              <w:rPr>
                <w:color w:val="000000" w:themeColor="text1"/>
                <w:lang w:val="en-GB"/>
              </w:rPr>
            </w:pPr>
            <w:r w:rsidRPr="00DB3FAE">
              <w:rPr>
                <w:color w:val="000000" w:themeColor="text1"/>
                <w:lang w:val="en-GB"/>
              </w:rPr>
              <w:t>17.0</w:t>
            </w:r>
          </w:p>
        </w:tc>
        <w:tc>
          <w:tcPr>
            <w:tcW w:w="1272" w:type="dxa"/>
          </w:tcPr>
          <w:p w14:paraId="70C88FE1" w14:textId="77777777" w:rsidR="00A96669" w:rsidRPr="00DB3FAE" w:rsidRDefault="00A96669" w:rsidP="00A96669">
            <w:pPr>
              <w:spacing w:line="220" w:lineRule="exact"/>
              <w:rPr>
                <w:color w:val="000000" w:themeColor="text1"/>
                <w:lang w:val="en-GB"/>
              </w:rPr>
            </w:pPr>
            <w:r w:rsidRPr="00DB3FAE">
              <w:rPr>
                <w:color w:val="000000" w:themeColor="text1"/>
                <w:lang w:val="en-GB"/>
              </w:rPr>
              <w:t>0</w:t>
            </w:r>
          </w:p>
        </w:tc>
        <w:tc>
          <w:tcPr>
            <w:tcW w:w="954" w:type="dxa"/>
          </w:tcPr>
          <w:p w14:paraId="5944A099" w14:textId="77777777" w:rsidR="00A96669" w:rsidRPr="00DB3FAE" w:rsidRDefault="00A96669" w:rsidP="00A96669">
            <w:pPr>
              <w:spacing w:line="220" w:lineRule="exact"/>
              <w:rPr>
                <w:color w:val="000000" w:themeColor="text1"/>
                <w:lang w:val="en-GB"/>
              </w:rPr>
            </w:pPr>
            <w:r w:rsidRPr="00DB3FAE">
              <w:rPr>
                <w:color w:val="000000" w:themeColor="text1"/>
                <w:lang w:val="en-GB"/>
              </w:rPr>
              <w:t>5.5</w:t>
            </w:r>
          </w:p>
        </w:tc>
        <w:tc>
          <w:tcPr>
            <w:tcW w:w="953" w:type="dxa"/>
          </w:tcPr>
          <w:p w14:paraId="38D20325" w14:textId="77777777" w:rsidR="00A96669" w:rsidRPr="00DB3FAE" w:rsidRDefault="00A96669" w:rsidP="00A96669">
            <w:pPr>
              <w:spacing w:line="220" w:lineRule="exact"/>
              <w:rPr>
                <w:color w:val="000000" w:themeColor="text1"/>
                <w:lang w:val="en-GB"/>
              </w:rPr>
            </w:pPr>
            <w:r w:rsidRPr="00DB3FAE">
              <w:rPr>
                <w:color w:val="000000" w:themeColor="text1"/>
                <w:lang w:val="en-GB"/>
              </w:rPr>
              <w:t>0</w:t>
            </w:r>
          </w:p>
        </w:tc>
        <w:tc>
          <w:tcPr>
            <w:tcW w:w="790" w:type="dxa"/>
          </w:tcPr>
          <w:p w14:paraId="6BCF7C0E" w14:textId="77777777" w:rsidR="00A96669" w:rsidRPr="00DB3FAE" w:rsidRDefault="00A96669" w:rsidP="00A96669">
            <w:pPr>
              <w:spacing w:line="220" w:lineRule="exact"/>
              <w:rPr>
                <w:color w:val="000000" w:themeColor="text1"/>
                <w:lang w:val="en-GB"/>
              </w:rPr>
            </w:pPr>
            <w:r w:rsidRPr="00DB3FAE">
              <w:rPr>
                <w:color w:val="000000" w:themeColor="text1"/>
                <w:lang w:val="en-GB"/>
              </w:rPr>
              <w:t>0</w:t>
            </w:r>
          </w:p>
        </w:tc>
        <w:tc>
          <w:tcPr>
            <w:tcW w:w="1729" w:type="dxa"/>
          </w:tcPr>
          <w:p w14:paraId="11D70838" w14:textId="1D696C04" w:rsidR="00A96669" w:rsidRPr="00DB3FAE" w:rsidRDefault="00A96669" w:rsidP="00A96669">
            <w:pPr>
              <w:spacing w:line="220" w:lineRule="exact"/>
              <w:rPr>
                <w:color w:val="000000" w:themeColor="text1"/>
                <w:lang w:val="en-GB"/>
              </w:rPr>
            </w:pPr>
            <w:r w:rsidRPr="00DB3FAE">
              <w:rPr>
                <w:color w:val="000000" w:themeColor="text1"/>
                <w:lang w:val="en-GB"/>
              </w:rPr>
              <w:t>−100</w:t>
            </w:r>
          </w:p>
        </w:tc>
      </w:tr>
      <w:tr w:rsidR="00A96669" w:rsidRPr="00DB3FAE" w14:paraId="325673D5" w14:textId="77777777" w:rsidTr="003B42F4">
        <w:trPr>
          <w:trHeight w:val="67"/>
        </w:trPr>
        <w:tc>
          <w:tcPr>
            <w:tcW w:w="2705" w:type="dxa"/>
          </w:tcPr>
          <w:p w14:paraId="4FC8D845" w14:textId="77777777" w:rsidR="00A96669" w:rsidRPr="00DB3FAE" w:rsidRDefault="00A96669" w:rsidP="00A96669">
            <w:pPr>
              <w:spacing w:line="220" w:lineRule="exact"/>
              <w:rPr>
                <w:color w:val="000000" w:themeColor="text1"/>
              </w:rPr>
            </w:pPr>
            <w:r w:rsidRPr="00DB3FAE">
              <w:rPr>
                <w:color w:val="000000" w:themeColor="text1"/>
              </w:rPr>
              <w:t>Пенсионеры</w:t>
            </w:r>
          </w:p>
        </w:tc>
        <w:tc>
          <w:tcPr>
            <w:tcW w:w="1231" w:type="dxa"/>
          </w:tcPr>
          <w:p w14:paraId="671DA143" w14:textId="77777777" w:rsidR="00A96669" w:rsidRPr="00DB3FAE" w:rsidRDefault="00A96669" w:rsidP="00A96669">
            <w:pPr>
              <w:spacing w:line="220" w:lineRule="exact"/>
              <w:rPr>
                <w:color w:val="000000" w:themeColor="text1"/>
                <w:lang w:val="en-GB"/>
              </w:rPr>
            </w:pPr>
            <w:r w:rsidRPr="00DB3FAE">
              <w:rPr>
                <w:color w:val="000000" w:themeColor="text1"/>
                <w:lang w:val="en-GB"/>
              </w:rPr>
              <w:t>210.7</w:t>
            </w:r>
          </w:p>
        </w:tc>
        <w:tc>
          <w:tcPr>
            <w:tcW w:w="1272" w:type="dxa"/>
          </w:tcPr>
          <w:p w14:paraId="76C0769B" w14:textId="77777777" w:rsidR="00A96669" w:rsidRPr="00DB3FAE" w:rsidRDefault="00A96669" w:rsidP="00A96669">
            <w:pPr>
              <w:spacing w:line="220" w:lineRule="exact"/>
              <w:rPr>
                <w:color w:val="000000" w:themeColor="text1"/>
                <w:lang w:val="en-GB"/>
              </w:rPr>
            </w:pPr>
            <w:r w:rsidRPr="00DB3FAE">
              <w:rPr>
                <w:color w:val="000000" w:themeColor="text1"/>
                <w:lang w:val="en-GB"/>
              </w:rPr>
              <w:t>22.3</w:t>
            </w:r>
          </w:p>
        </w:tc>
        <w:tc>
          <w:tcPr>
            <w:tcW w:w="954" w:type="dxa"/>
          </w:tcPr>
          <w:p w14:paraId="50930E65" w14:textId="77777777" w:rsidR="00A96669" w:rsidRPr="00DB3FAE" w:rsidRDefault="00A96669" w:rsidP="00A96669">
            <w:pPr>
              <w:spacing w:line="220" w:lineRule="exact"/>
              <w:rPr>
                <w:color w:val="000000" w:themeColor="text1"/>
                <w:lang w:val="en-GB"/>
              </w:rPr>
            </w:pPr>
            <w:r w:rsidRPr="00DB3FAE">
              <w:rPr>
                <w:color w:val="000000" w:themeColor="text1"/>
                <w:lang w:val="en-GB"/>
              </w:rPr>
              <w:t>44.4</w:t>
            </w:r>
          </w:p>
        </w:tc>
        <w:tc>
          <w:tcPr>
            <w:tcW w:w="953" w:type="dxa"/>
          </w:tcPr>
          <w:p w14:paraId="349C1CB9" w14:textId="77777777" w:rsidR="00A96669" w:rsidRPr="00DB3FAE" w:rsidRDefault="00A96669" w:rsidP="00A96669">
            <w:pPr>
              <w:spacing w:line="220" w:lineRule="exact"/>
              <w:rPr>
                <w:color w:val="000000" w:themeColor="text1"/>
                <w:lang w:val="en-GB"/>
              </w:rPr>
            </w:pPr>
            <w:r w:rsidRPr="00DB3FAE">
              <w:rPr>
                <w:color w:val="000000" w:themeColor="text1"/>
                <w:lang w:val="en-GB"/>
              </w:rPr>
              <w:t>88.2</w:t>
            </w:r>
          </w:p>
        </w:tc>
        <w:tc>
          <w:tcPr>
            <w:tcW w:w="790" w:type="dxa"/>
          </w:tcPr>
          <w:p w14:paraId="6406AB7D" w14:textId="77777777" w:rsidR="00A96669" w:rsidRPr="00DB3FAE" w:rsidRDefault="00A96669" w:rsidP="00A96669">
            <w:pPr>
              <w:spacing w:line="220" w:lineRule="exact"/>
              <w:rPr>
                <w:color w:val="000000" w:themeColor="text1"/>
                <w:lang w:val="en-GB"/>
              </w:rPr>
            </w:pPr>
            <w:r w:rsidRPr="00DB3FAE">
              <w:rPr>
                <w:color w:val="000000" w:themeColor="text1"/>
                <w:lang w:val="en-GB"/>
              </w:rPr>
              <w:t>21.7</w:t>
            </w:r>
          </w:p>
        </w:tc>
        <w:tc>
          <w:tcPr>
            <w:tcW w:w="1729" w:type="dxa"/>
          </w:tcPr>
          <w:p w14:paraId="6EEDC2C8" w14:textId="23B8B3CF" w:rsidR="00A96669" w:rsidRPr="00DB3FAE" w:rsidRDefault="00A96669" w:rsidP="00A96669">
            <w:pPr>
              <w:spacing w:line="220" w:lineRule="exact"/>
              <w:rPr>
                <w:color w:val="000000" w:themeColor="text1"/>
                <w:lang w:val="en-GB"/>
              </w:rPr>
            </w:pPr>
            <w:r w:rsidRPr="00DB3FAE">
              <w:rPr>
                <w:color w:val="000000" w:themeColor="text1"/>
                <w:lang w:val="en-GB"/>
              </w:rPr>
              <w:t>−43.4</w:t>
            </w:r>
          </w:p>
        </w:tc>
      </w:tr>
      <w:tr w:rsidR="00A96669" w:rsidRPr="00DB3FAE" w14:paraId="14F74898" w14:textId="77777777" w:rsidTr="003B42F4">
        <w:trPr>
          <w:trHeight w:val="67"/>
        </w:trPr>
        <w:tc>
          <w:tcPr>
            <w:tcW w:w="2705" w:type="dxa"/>
          </w:tcPr>
          <w:p w14:paraId="39A691EA" w14:textId="77777777" w:rsidR="00A96669" w:rsidRPr="00DB3FAE" w:rsidRDefault="00A96669" w:rsidP="00A96669">
            <w:pPr>
              <w:spacing w:line="220" w:lineRule="exact"/>
              <w:rPr>
                <w:color w:val="000000" w:themeColor="text1"/>
                <w:lang w:val="en-GB"/>
              </w:rPr>
            </w:pPr>
            <w:r w:rsidRPr="00DB3FAE">
              <w:rPr>
                <w:color w:val="000000" w:themeColor="text1"/>
                <w:lang w:val="en-GB"/>
              </w:rPr>
              <w:t>Осужденные</w:t>
            </w:r>
          </w:p>
        </w:tc>
        <w:tc>
          <w:tcPr>
            <w:tcW w:w="1231" w:type="dxa"/>
          </w:tcPr>
          <w:p w14:paraId="46388830" w14:textId="77777777" w:rsidR="00A96669" w:rsidRPr="00DB3FAE" w:rsidRDefault="00A96669" w:rsidP="00A96669">
            <w:pPr>
              <w:spacing w:line="220" w:lineRule="exact"/>
              <w:rPr>
                <w:color w:val="000000" w:themeColor="text1"/>
                <w:lang w:val="en-GB"/>
              </w:rPr>
            </w:pPr>
            <w:r w:rsidRPr="00DB3FAE">
              <w:rPr>
                <w:color w:val="000000" w:themeColor="text1"/>
                <w:lang w:val="en-GB"/>
              </w:rPr>
              <w:t>28.4</w:t>
            </w:r>
          </w:p>
        </w:tc>
        <w:tc>
          <w:tcPr>
            <w:tcW w:w="1272" w:type="dxa"/>
          </w:tcPr>
          <w:p w14:paraId="01CD6C89" w14:textId="77777777" w:rsidR="00A96669" w:rsidRPr="00DB3FAE" w:rsidRDefault="00A96669" w:rsidP="00A96669">
            <w:pPr>
              <w:spacing w:line="220" w:lineRule="exact"/>
              <w:rPr>
                <w:color w:val="000000" w:themeColor="text1"/>
                <w:lang w:val="en-GB"/>
              </w:rPr>
            </w:pPr>
            <w:r w:rsidRPr="00DB3FAE">
              <w:rPr>
                <w:color w:val="000000" w:themeColor="text1"/>
                <w:lang w:val="en-GB"/>
              </w:rPr>
              <w:t>100.6</w:t>
            </w:r>
          </w:p>
        </w:tc>
        <w:tc>
          <w:tcPr>
            <w:tcW w:w="954" w:type="dxa"/>
          </w:tcPr>
          <w:p w14:paraId="40C9881B" w14:textId="77777777" w:rsidR="00A96669" w:rsidRPr="00DB3FAE" w:rsidRDefault="00A96669" w:rsidP="00A96669">
            <w:pPr>
              <w:spacing w:line="220" w:lineRule="exact"/>
              <w:rPr>
                <w:color w:val="000000" w:themeColor="text1"/>
                <w:lang w:val="en-GB"/>
              </w:rPr>
            </w:pPr>
            <w:r w:rsidRPr="00DB3FAE">
              <w:rPr>
                <w:color w:val="000000" w:themeColor="text1"/>
                <w:lang w:val="en-GB"/>
              </w:rPr>
              <w:t>0</w:t>
            </w:r>
          </w:p>
        </w:tc>
        <w:tc>
          <w:tcPr>
            <w:tcW w:w="953" w:type="dxa"/>
          </w:tcPr>
          <w:p w14:paraId="0E774077" w14:textId="77777777" w:rsidR="00A96669" w:rsidRPr="00DB3FAE" w:rsidRDefault="00A96669" w:rsidP="00A96669">
            <w:pPr>
              <w:spacing w:line="220" w:lineRule="exact"/>
              <w:rPr>
                <w:color w:val="000000" w:themeColor="text1"/>
                <w:lang w:val="en-GB"/>
              </w:rPr>
            </w:pPr>
            <w:r w:rsidRPr="00DB3FAE">
              <w:rPr>
                <w:color w:val="000000" w:themeColor="text1"/>
                <w:lang w:val="en-GB"/>
              </w:rPr>
              <w:t>11.0</w:t>
            </w:r>
          </w:p>
        </w:tc>
        <w:tc>
          <w:tcPr>
            <w:tcW w:w="790" w:type="dxa"/>
          </w:tcPr>
          <w:p w14:paraId="0FF0D8BE" w14:textId="77777777" w:rsidR="00A96669" w:rsidRPr="00DB3FAE" w:rsidRDefault="00A96669" w:rsidP="00A96669">
            <w:pPr>
              <w:spacing w:line="220" w:lineRule="exact"/>
              <w:rPr>
                <w:color w:val="000000" w:themeColor="text1"/>
                <w:lang w:val="en-GB"/>
              </w:rPr>
            </w:pPr>
            <w:r w:rsidRPr="00DB3FAE">
              <w:rPr>
                <w:color w:val="000000" w:themeColor="text1"/>
                <w:lang w:val="en-GB"/>
              </w:rPr>
              <w:t>5.4</w:t>
            </w:r>
          </w:p>
        </w:tc>
        <w:tc>
          <w:tcPr>
            <w:tcW w:w="1729" w:type="dxa"/>
          </w:tcPr>
          <w:p w14:paraId="25B7BDC0" w14:textId="4C08F41A" w:rsidR="00A96669" w:rsidRPr="00DB3FAE" w:rsidRDefault="00A96669" w:rsidP="00A96669">
            <w:pPr>
              <w:spacing w:line="220" w:lineRule="exact"/>
              <w:rPr>
                <w:color w:val="000000" w:themeColor="text1"/>
                <w:lang w:val="en-GB"/>
              </w:rPr>
            </w:pPr>
            <w:r w:rsidRPr="00DB3FAE">
              <w:rPr>
                <w:color w:val="000000" w:themeColor="text1"/>
                <w:lang w:val="en-GB"/>
              </w:rPr>
              <w:t>−34</w:t>
            </w:r>
          </w:p>
        </w:tc>
      </w:tr>
      <w:tr w:rsidR="00A96669" w:rsidRPr="00DB3FAE" w14:paraId="1757CD8A" w14:textId="77777777" w:rsidTr="003B42F4">
        <w:trPr>
          <w:trHeight w:val="67"/>
        </w:trPr>
        <w:tc>
          <w:tcPr>
            <w:tcW w:w="2705" w:type="dxa"/>
          </w:tcPr>
          <w:p w14:paraId="6DA89A86" w14:textId="77777777" w:rsidR="00A96669" w:rsidRPr="00DB3FAE" w:rsidRDefault="00A96669" w:rsidP="00A96669">
            <w:pPr>
              <w:spacing w:line="220" w:lineRule="exact"/>
              <w:rPr>
                <w:color w:val="000000" w:themeColor="text1"/>
                <w:lang w:val="en-GB"/>
              </w:rPr>
            </w:pPr>
            <w:r w:rsidRPr="00DB3FAE">
              <w:rPr>
                <w:i/>
                <w:color w:val="000000" w:themeColor="text1"/>
              </w:rPr>
              <w:t xml:space="preserve">Категории </w:t>
            </w:r>
            <w:r>
              <w:rPr>
                <w:i/>
                <w:color w:val="000000" w:themeColor="text1"/>
              </w:rPr>
              <w:t>правонарушителей</w:t>
            </w:r>
          </w:p>
        </w:tc>
        <w:tc>
          <w:tcPr>
            <w:tcW w:w="1231" w:type="dxa"/>
          </w:tcPr>
          <w:p w14:paraId="783D066E" w14:textId="77777777" w:rsidR="00A96669" w:rsidRPr="00DB3FAE" w:rsidRDefault="00A96669" w:rsidP="00A96669">
            <w:pPr>
              <w:spacing w:line="220" w:lineRule="exact"/>
              <w:rPr>
                <w:color w:val="000000" w:themeColor="text1"/>
                <w:lang w:val="en-GB"/>
              </w:rPr>
            </w:pPr>
          </w:p>
        </w:tc>
        <w:tc>
          <w:tcPr>
            <w:tcW w:w="1272" w:type="dxa"/>
          </w:tcPr>
          <w:p w14:paraId="582C9EA0" w14:textId="77777777" w:rsidR="00A96669" w:rsidRPr="00DB3FAE" w:rsidRDefault="00A96669" w:rsidP="00A96669">
            <w:pPr>
              <w:spacing w:line="220" w:lineRule="exact"/>
              <w:rPr>
                <w:color w:val="000000" w:themeColor="text1"/>
                <w:lang w:val="en-GB"/>
              </w:rPr>
            </w:pPr>
          </w:p>
        </w:tc>
        <w:tc>
          <w:tcPr>
            <w:tcW w:w="954" w:type="dxa"/>
          </w:tcPr>
          <w:p w14:paraId="42CE32EC" w14:textId="77777777" w:rsidR="00A96669" w:rsidRPr="00DB3FAE" w:rsidRDefault="00A96669" w:rsidP="00A96669">
            <w:pPr>
              <w:spacing w:line="220" w:lineRule="exact"/>
              <w:rPr>
                <w:color w:val="000000" w:themeColor="text1"/>
                <w:lang w:val="en-GB"/>
              </w:rPr>
            </w:pPr>
          </w:p>
        </w:tc>
        <w:tc>
          <w:tcPr>
            <w:tcW w:w="953" w:type="dxa"/>
          </w:tcPr>
          <w:p w14:paraId="7B84568E" w14:textId="77777777" w:rsidR="00A96669" w:rsidRPr="00DB3FAE" w:rsidRDefault="00A96669" w:rsidP="00A96669">
            <w:pPr>
              <w:spacing w:line="220" w:lineRule="exact"/>
              <w:rPr>
                <w:color w:val="000000" w:themeColor="text1"/>
                <w:lang w:val="en-GB"/>
              </w:rPr>
            </w:pPr>
          </w:p>
        </w:tc>
        <w:tc>
          <w:tcPr>
            <w:tcW w:w="790" w:type="dxa"/>
          </w:tcPr>
          <w:p w14:paraId="1EF98916" w14:textId="77777777" w:rsidR="00A96669" w:rsidRPr="00DB3FAE" w:rsidRDefault="00A96669" w:rsidP="00A96669">
            <w:pPr>
              <w:spacing w:line="220" w:lineRule="exact"/>
              <w:rPr>
                <w:color w:val="000000" w:themeColor="text1"/>
                <w:lang w:val="en-GB"/>
              </w:rPr>
            </w:pPr>
          </w:p>
        </w:tc>
        <w:tc>
          <w:tcPr>
            <w:tcW w:w="1729" w:type="dxa"/>
          </w:tcPr>
          <w:p w14:paraId="660CE270" w14:textId="77777777" w:rsidR="00A96669" w:rsidRPr="00DB3FAE" w:rsidRDefault="00A96669" w:rsidP="00A96669">
            <w:pPr>
              <w:spacing w:line="220" w:lineRule="exact"/>
              <w:rPr>
                <w:color w:val="000000" w:themeColor="text1"/>
                <w:lang w:val="en-GB"/>
              </w:rPr>
            </w:pPr>
          </w:p>
        </w:tc>
      </w:tr>
      <w:tr w:rsidR="00A96669" w:rsidRPr="00DB3FAE" w14:paraId="2831A1D7" w14:textId="77777777" w:rsidTr="003B42F4">
        <w:trPr>
          <w:trHeight w:val="67"/>
        </w:trPr>
        <w:tc>
          <w:tcPr>
            <w:tcW w:w="2705" w:type="dxa"/>
          </w:tcPr>
          <w:p w14:paraId="1E74DB5C" w14:textId="77777777" w:rsidR="00A96669" w:rsidRPr="00DB3FAE" w:rsidRDefault="00A96669" w:rsidP="00A96669">
            <w:pPr>
              <w:spacing w:line="220" w:lineRule="exact"/>
              <w:rPr>
                <w:color w:val="000000" w:themeColor="text1"/>
              </w:rPr>
            </w:pPr>
            <w:r>
              <w:rPr>
                <w:color w:val="000000" w:themeColor="text1"/>
              </w:rPr>
              <w:t>Высшее образование</w:t>
            </w:r>
          </w:p>
        </w:tc>
        <w:tc>
          <w:tcPr>
            <w:tcW w:w="1231" w:type="dxa"/>
          </w:tcPr>
          <w:p w14:paraId="0410230E" w14:textId="77777777" w:rsidR="00A96669" w:rsidRPr="00DB3FAE" w:rsidRDefault="00A96669" w:rsidP="00A96669">
            <w:pPr>
              <w:spacing w:line="220" w:lineRule="exact"/>
              <w:rPr>
                <w:color w:val="000000" w:themeColor="text1"/>
                <w:lang w:val="en-GB"/>
              </w:rPr>
            </w:pPr>
            <w:r w:rsidRPr="00DB3FAE">
              <w:rPr>
                <w:color w:val="000000" w:themeColor="text1"/>
                <w:lang w:val="en-GB"/>
              </w:rPr>
              <w:t>301.8</w:t>
            </w:r>
          </w:p>
        </w:tc>
        <w:tc>
          <w:tcPr>
            <w:tcW w:w="1272" w:type="dxa"/>
          </w:tcPr>
          <w:p w14:paraId="7A1D8043" w14:textId="77777777" w:rsidR="00A96669" w:rsidRPr="00DB3FAE" w:rsidRDefault="00A96669" w:rsidP="00A96669">
            <w:pPr>
              <w:spacing w:line="220" w:lineRule="exact"/>
              <w:rPr>
                <w:color w:val="000000" w:themeColor="text1"/>
                <w:lang w:val="en-GB"/>
              </w:rPr>
            </w:pPr>
            <w:r w:rsidRPr="00DB3FAE">
              <w:rPr>
                <w:color w:val="000000" w:themeColor="text1"/>
                <w:lang w:val="en-GB"/>
              </w:rPr>
              <w:t>279.5</w:t>
            </w:r>
          </w:p>
        </w:tc>
        <w:tc>
          <w:tcPr>
            <w:tcW w:w="954" w:type="dxa"/>
          </w:tcPr>
          <w:p w14:paraId="58CE82AC" w14:textId="77777777" w:rsidR="00A96669" w:rsidRPr="00DB3FAE" w:rsidRDefault="00A96669" w:rsidP="00A96669">
            <w:pPr>
              <w:spacing w:line="220" w:lineRule="exact"/>
              <w:rPr>
                <w:color w:val="000000" w:themeColor="text1"/>
                <w:lang w:val="en-GB"/>
              </w:rPr>
            </w:pPr>
            <w:r w:rsidRPr="00DB3FAE">
              <w:rPr>
                <w:color w:val="000000" w:themeColor="text1"/>
                <w:lang w:val="en-GB"/>
              </w:rPr>
              <w:t>255.3</w:t>
            </w:r>
          </w:p>
        </w:tc>
        <w:tc>
          <w:tcPr>
            <w:tcW w:w="953" w:type="dxa"/>
          </w:tcPr>
          <w:p w14:paraId="0577F5E7" w14:textId="77777777" w:rsidR="00A96669" w:rsidRPr="00DB3FAE" w:rsidRDefault="00A96669" w:rsidP="00A96669">
            <w:pPr>
              <w:spacing w:line="220" w:lineRule="exact"/>
              <w:rPr>
                <w:color w:val="000000" w:themeColor="text1"/>
                <w:lang w:val="en-GB"/>
              </w:rPr>
            </w:pPr>
            <w:r w:rsidRPr="00DB3FAE">
              <w:rPr>
                <w:color w:val="000000" w:themeColor="text1"/>
                <w:lang w:val="en-GB"/>
              </w:rPr>
              <w:t>165.4</w:t>
            </w:r>
          </w:p>
        </w:tc>
        <w:tc>
          <w:tcPr>
            <w:tcW w:w="790" w:type="dxa"/>
          </w:tcPr>
          <w:p w14:paraId="6621443B" w14:textId="77777777" w:rsidR="00A96669" w:rsidRPr="00DB3FAE" w:rsidRDefault="00A96669" w:rsidP="00A96669">
            <w:pPr>
              <w:spacing w:line="220" w:lineRule="exact"/>
              <w:rPr>
                <w:color w:val="000000" w:themeColor="text1"/>
                <w:lang w:val="en-GB"/>
              </w:rPr>
            </w:pPr>
            <w:r w:rsidRPr="00DB3FAE">
              <w:rPr>
                <w:color w:val="000000" w:themeColor="text1"/>
                <w:lang w:val="en-GB"/>
              </w:rPr>
              <w:t>97.8</w:t>
            </w:r>
          </w:p>
        </w:tc>
        <w:tc>
          <w:tcPr>
            <w:tcW w:w="1729" w:type="dxa"/>
          </w:tcPr>
          <w:p w14:paraId="254376CF" w14:textId="7FD07CD0" w:rsidR="00A96669" w:rsidRPr="00DB3FAE" w:rsidRDefault="00A96669" w:rsidP="00A96669">
            <w:pPr>
              <w:spacing w:line="220" w:lineRule="exact"/>
              <w:rPr>
                <w:color w:val="000000" w:themeColor="text1"/>
                <w:lang w:val="en-GB"/>
              </w:rPr>
            </w:pPr>
            <w:r w:rsidRPr="00DB3FAE">
              <w:rPr>
                <w:color w:val="000000" w:themeColor="text1"/>
                <w:lang w:val="en-GB"/>
              </w:rPr>
              <w:t>−24.6</w:t>
            </w:r>
          </w:p>
        </w:tc>
      </w:tr>
      <w:tr w:rsidR="00A96669" w:rsidRPr="00DB3FAE" w14:paraId="1636F658" w14:textId="77777777" w:rsidTr="003B42F4">
        <w:trPr>
          <w:trHeight w:val="67"/>
        </w:trPr>
        <w:tc>
          <w:tcPr>
            <w:tcW w:w="2705" w:type="dxa"/>
          </w:tcPr>
          <w:p w14:paraId="131A8941" w14:textId="77777777" w:rsidR="00A96669" w:rsidRPr="00DB3FAE" w:rsidRDefault="00A96669" w:rsidP="00A96669">
            <w:pPr>
              <w:spacing w:line="220" w:lineRule="exact"/>
              <w:rPr>
                <w:color w:val="000000" w:themeColor="text1"/>
              </w:rPr>
            </w:pPr>
            <w:r>
              <w:rPr>
                <w:color w:val="000000" w:themeColor="text1"/>
              </w:rPr>
              <w:t>Средне-специальное образование</w:t>
            </w:r>
          </w:p>
        </w:tc>
        <w:tc>
          <w:tcPr>
            <w:tcW w:w="1231" w:type="dxa"/>
          </w:tcPr>
          <w:p w14:paraId="7C103569" w14:textId="77777777" w:rsidR="00A96669" w:rsidRPr="00DB3FAE" w:rsidRDefault="00A96669" w:rsidP="00A96669">
            <w:pPr>
              <w:spacing w:line="220" w:lineRule="exact"/>
              <w:rPr>
                <w:color w:val="000000" w:themeColor="text1"/>
                <w:lang w:val="en-GB"/>
              </w:rPr>
            </w:pPr>
            <w:r w:rsidRPr="00DB3FAE">
              <w:rPr>
                <w:color w:val="000000" w:themeColor="text1"/>
                <w:lang w:val="en-GB"/>
              </w:rPr>
              <w:t>39.8</w:t>
            </w:r>
          </w:p>
        </w:tc>
        <w:tc>
          <w:tcPr>
            <w:tcW w:w="1272" w:type="dxa"/>
          </w:tcPr>
          <w:p w14:paraId="14DE0332" w14:textId="77777777" w:rsidR="00A96669" w:rsidRPr="00DB3FAE" w:rsidRDefault="00A96669" w:rsidP="00A96669">
            <w:pPr>
              <w:spacing w:line="220" w:lineRule="exact"/>
              <w:rPr>
                <w:color w:val="000000" w:themeColor="text1"/>
                <w:lang w:val="en-GB"/>
              </w:rPr>
            </w:pPr>
            <w:r w:rsidRPr="00DB3FAE">
              <w:rPr>
                <w:color w:val="000000" w:themeColor="text1"/>
                <w:lang w:val="en-GB"/>
              </w:rPr>
              <w:t>44.7</w:t>
            </w:r>
          </w:p>
        </w:tc>
        <w:tc>
          <w:tcPr>
            <w:tcW w:w="954" w:type="dxa"/>
          </w:tcPr>
          <w:p w14:paraId="242D46FE" w14:textId="77777777" w:rsidR="00A96669" w:rsidRPr="00DB3FAE" w:rsidRDefault="00A96669" w:rsidP="00A96669">
            <w:pPr>
              <w:spacing w:line="220" w:lineRule="exact"/>
              <w:rPr>
                <w:color w:val="000000" w:themeColor="text1"/>
                <w:lang w:val="en-GB"/>
              </w:rPr>
            </w:pPr>
            <w:r w:rsidRPr="00DB3FAE">
              <w:rPr>
                <w:color w:val="000000" w:themeColor="text1"/>
                <w:lang w:val="en-GB"/>
              </w:rPr>
              <w:t>44.4</w:t>
            </w:r>
          </w:p>
        </w:tc>
        <w:tc>
          <w:tcPr>
            <w:tcW w:w="953" w:type="dxa"/>
          </w:tcPr>
          <w:p w14:paraId="78095018" w14:textId="77777777" w:rsidR="00A96669" w:rsidRPr="00DB3FAE" w:rsidRDefault="00A96669" w:rsidP="00A96669">
            <w:pPr>
              <w:spacing w:line="220" w:lineRule="exact"/>
              <w:rPr>
                <w:color w:val="000000" w:themeColor="text1"/>
                <w:lang w:val="en-GB"/>
              </w:rPr>
            </w:pPr>
            <w:r w:rsidRPr="00DB3FAE">
              <w:rPr>
                <w:color w:val="000000" w:themeColor="text1"/>
                <w:lang w:val="en-GB"/>
              </w:rPr>
              <w:t>71.6</w:t>
            </w:r>
          </w:p>
        </w:tc>
        <w:tc>
          <w:tcPr>
            <w:tcW w:w="790" w:type="dxa"/>
          </w:tcPr>
          <w:p w14:paraId="1852900C" w14:textId="77777777" w:rsidR="00A96669" w:rsidRPr="00DB3FAE" w:rsidRDefault="00A96669" w:rsidP="00A96669">
            <w:pPr>
              <w:spacing w:line="220" w:lineRule="exact"/>
              <w:rPr>
                <w:color w:val="000000" w:themeColor="text1"/>
                <w:lang w:val="en-GB"/>
              </w:rPr>
            </w:pPr>
            <w:r w:rsidRPr="00DB3FAE">
              <w:rPr>
                <w:color w:val="000000" w:themeColor="text1"/>
                <w:lang w:val="en-GB"/>
              </w:rPr>
              <w:t>16.3</w:t>
            </w:r>
          </w:p>
        </w:tc>
        <w:tc>
          <w:tcPr>
            <w:tcW w:w="1729" w:type="dxa"/>
          </w:tcPr>
          <w:p w14:paraId="326CE26B" w14:textId="28FE65D7" w:rsidR="00A96669" w:rsidRPr="00DB3FAE" w:rsidRDefault="00A96669" w:rsidP="00A96669">
            <w:pPr>
              <w:spacing w:line="220" w:lineRule="exact"/>
              <w:rPr>
                <w:color w:val="000000" w:themeColor="text1"/>
                <w:lang w:val="en-GB"/>
              </w:rPr>
            </w:pPr>
            <w:r w:rsidRPr="00DB3FAE">
              <w:rPr>
                <w:color w:val="000000" w:themeColor="text1"/>
                <w:lang w:val="en-GB"/>
              </w:rPr>
              <w:t>−20</w:t>
            </w:r>
          </w:p>
        </w:tc>
      </w:tr>
      <w:tr w:rsidR="00A96669" w:rsidRPr="00DB3FAE" w14:paraId="20DF968D" w14:textId="77777777" w:rsidTr="003B42F4">
        <w:trPr>
          <w:trHeight w:val="67"/>
        </w:trPr>
        <w:tc>
          <w:tcPr>
            <w:tcW w:w="2705" w:type="dxa"/>
          </w:tcPr>
          <w:p w14:paraId="55954EC8" w14:textId="77777777" w:rsidR="00A96669" w:rsidRPr="00DB3FAE" w:rsidRDefault="00A96669" w:rsidP="00A96669">
            <w:pPr>
              <w:spacing w:line="220" w:lineRule="exact"/>
              <w:rPr>
                <w:color w:val="000000" w:themeColor="text1"/>
                <w:lang w:val="en-GB"/>
              </w:rPr>
            </w:pPr>
            <w:r w:rsidRPr="00DB3FAE">
              <w:rPr>
                <w:i/>
                <w:color w:val="000000" w:themeColor="text1"/>
              </w:rPr>
              <w:t>Сфера деятельности</w:t>
            </w:r>
          </w:p>
        </w:tc>
        <w:tc>
          <w:tcPr>
            <w:tcW w:w="1231" w:type="dxa"/>
          </w:tcPr>
          <w:p w14:paraId="5BFC2D11" w14:textId="77777777" w:rsidR="00A96669" w:rsidRPr="00DB3FAE" w:rsidRDefault="00A96669" w:rsidP="00A96669">
            <w:pPr>
              <w:spacing w:line="220" w:lineRule="exact"/>
              <w:rPr>
                <w:color w:val="000000" w:themeColor="text1"/>
                <w:lang w:val="en-GB"/>
              </w:rPr>
            </w:pPr>
          </w:p>
        </w:tc>
        <w:tc>
          <w:tcPr>
            <w:tcW w:w="1272" w:type="dxa"/>
          </w:tcPr>
          <w:p w14:paraId="7459B9EB" w14:textId="77777777" w:rsidR="00A96669" w:rsidRPr="00DB3FAE" w:rsidRDefault="00A96669" w:rsidP="00A96669">
            <w:pPr>
              <w:spacing w:line="220" w:lineRule="exact"/>
              <w:rPr>
                <w:color w:val="000000" w:themeColor="text1"/>
                <w:lang w:val="en-GB"/>
              </w:rPr>
            </w:pPr>
          </w:p>
        </w:tc>
        <w:tc>
          <w:tcPr>
            <w:tcW w:w="954" w:type="dxa"/>
          </w:tcPr>
          <w:p w14:paraId="313E56EC" w14:textId="77777777" w:rsidR="00A96669" w:rsidRPr="00DB3FAE" w:rsidRDefault="00A96669" w:rsidP="00A96669">
            <w:pPr>
              <w:spacing w:line="220" w:lineRule="exact"/>
              <w:rPr>
                <w:color w:val="000000" w:themeColor="text1"/>
                <w:lang w:val="en-GB"/>
              </w:rPr>
            </w:pPr>
          </w:p>
        </w:tc>
        <w:tc>
          <w:tcPr>
            <w:tcW w:w="953" w:type="dxa"/>
          </w:tcPr>
          <w:p w14:paraId="3F995A99" w14:textId="77777777" w:rsidR="00A96669" w:rsidRPr="00DB3FAE" w:rsidRDefault="00A96669" w:rsidP="00A96669">
            <w:pPr>
              <w:spacing w:line="220" w:lineRule="exact"/>
              <w:rPr>
                <w:color w:val="000000" w:themeColor="text1"/>
                <w:lang w:val="en-GB"/>
              </w:rPr>
            </w:pPr>
          </w:p>
        </w:tc>
        <w:tc>
          <w:tcPr>
            <w:tcW w:w="790" w:type="dxa"/>
          </w:tcPr>
          <w:p w14:paraId="793588A1" w14:textId="77777777" w:rsidR="00A96669" w:rsidRPr="00DB3FAE" w:rsidRDefault="00A96669" w:rsidP="00A96669">
            <w:pPr>
              <w:spacing w:line="220" w:lineRule="exact"/>
              <w:rPr>
                <w:color w:val="000000" w:themeColor="text1"/>
                <w:lang w:val="en-GB"/>
              </w:rPr>
            </w:pPr>
          </w:p>
        </w:tc>
        <w:tc>
          <w:tcPr>
            <w:tcW w:w="1729" w:type="dxa"/>
          </w:tcPr>
          <w:p w14:paraId="15C77BA8" w14:textId="77777777" w:rsidR="00A96669" w:rsidRPr="00DB3FAE" w:rsidRDefault="00A96669" w:rsidP="00A96669">
            <w:pPr>
              <w:spacing w:line="220" w:lineRule="exact"/>
              <w:rPr>
                <w:color w:val="000000" w:themeColor="text1"/>
                <w:lang w:val="en-GB"/>
              </w:rPr>
            </w:pPr>
          </w:p>
        </w:tc>
      </w:tr>
      <w:tr w:rsidR="00A96669" w:rsidRPr="00DB3FAE" w14:paraId="5008162D" w14:textId="77777777" w:rsidTr="003B42F4">
        <w:trPr>
          <w:trHeight w:val="67"/>
        </w:trPr>
        <w:tc>
          <w:tcPr>
            <w:tcW w:w="2705" w:type="dxa"/>
          </w:tcPr>
          <w:p w14:paraId="3C9F73BE" w14:textId="77777777" w:rsidR="00A96669" w:rsidRPr="00DB3FAE" w:rsidRDefault="00A96669" w:rsidP="00A96669">
            <w:pPr>
              <w:spacing w:line="220" w:lineRule="exact"/>
              <w:rPr>
                <w:color w:val="000000" w:themeColor="text1"/>
                <w:lang w:val="en-GB"/>
              </w:rPr>
            </w:pPr>
            <w:r>
              <w:rPr>
                <w:color w:val="000000" w:themeColor="text1"/>
                <w:lang w:val="en-GB"/>
              </w:rPr>
              <w:t>Безработные</w:t>
            </w:r>
          </w:p>
        </w:tc>
        <w:tc>
          <w:tcPr>
            <w:tcW w:w="1231" w:type="dxa"/>
          </w:tcPr>
          <w:p w14:paraId="4C2815AB" w14:textId="77777777" w:rsidR="00A96669" w:rsidRPr="00DB3FAE" w:rsidRDefault="00A96669" w:rsidP="00A96669">
            <w:pPr>
              <w:spacing w:line="220" w:lineRule="exact"/>
              <w:rPr>
                <w:color w:val="000000" w:themeColor="text1"/>
                <w:lang w:val="en-GB"/>
              </w:rPr>
            </w:pPr>
            <w:r w:rsidRPr="00DB3FAE">
              <w:rPr>
                <w:color w:val="000000" w:themeColor="text1"/>
                <w:lang w:val="en-GB"/>
              </w:rPr>
              <w:t>11.3</w:t>
            </w:r>
          </w:p>
        </w:tc>
        <w:tc>
          <w:tcPr>
            <w:tcW w:w="1272" w:type="dxa"/>
          </w:tcPr>
          <w:p w14:paraId="38D40C33" w14:textId="77777777" w:rsidR="00A96669" w:rsidRPr="00DB3FAE" w:rsidRDefault="00A96669" w:rsidP="00A96669">
            <w:pPr>
              <w:spacing w:line="220" w:lineRule="exact"/>
              <w:rPr>
                <w:color w:val="000000" w:themeColor="text1"/>
                <w:lang w:val="en-GB"/>
              </w:rPr>
            </w:pPr>
            <w:r w:rsidRPr="00DB3FAE">
              <w:rPr>
                <w:color w:val="000000" w:themeColor="text1"/>
                <w:lang w:val="en-GB"/>
              </w:rPr>
              <w:t>16.7</w:t>
            </w:r>
          </w:p>
        </w:tc>
        <w:tc>
          <w:tcPr>
            <w:tcW w:w="954" w:type="dxa"/>
          </w:tcPr>
          <w:p w14:paraId="39E4DA84" w14:textId="77777777" w:rsidR="00A96669" w:rsidRPr="00DB3FAE" w:rsidRDefault="00A96669" w:rsidP="00A96669">
            <w:pPr>
              <w:spacing w:line="220" w:lineRule="exact"/>
              <w:rPr>
                <w:color w:val="000000" w:themeColor="text1"/>
                <w:lang w:val="en-GB"/>
              </w:rPr>
            </w:pPr>
            <w:r w:rsidRPr="00DB3FAE">
              <w:rPr>
                <w:color w:val="000000" w:themeColor="text1"/>
                <w:lang w:val="en-GB"/>
              </w:rPr>
              <w:t>16.6</w:t>
            </w:r>
          </w:p>
        </w:tc>
        <w:tc>
          <w:tcPr>
            <w:tcW w:w="953" w:type="dxa"/>
          </w:tcPr>
          <w:p w14:paraId="1B9FD990" w14:textId="77777777" w:rsidR="00A96669" w:rsidRPr="00DB3FAE" w:rsidRDefault="00A96669" w:rsidP="00A96669">
            <w:pPr>
              <w:spacing w:line="220" w:lineRule="exact"/>
              <w:rPr>
                <w:color w:val="000000" w:themeColor="text1"/>
                <w:lang w:val="en-GB"/>
              </w:rPr>
            </w:pPr>
            <w:r w:rsidRPr="00DB3FAE">
              <w:rPr>
                <w:color w:val="000000" w:themeColor="text1"/>
                <w:lang w:val="en-GB"/>
              </w:rPr>
              <w:t>49.6</w:t>
            </w:r>
          </w:p>
        </w:tc>
        <w:tc>
          <w:tcPr>
            <w:tcW w:w="790" w:type="dxa"/>
          </w:tcPr>
          <w:p w14:paraId="5E6A3A75" w14:textId="77777777" w:rsidR="00A96669" w:rsidRPr="00DB3FAE" w:rsidRDefault="00A96669" w:rsidP="00A96669">
            <w:pPr>
              <w:spacing w:line="220" w:lineRule="exact"/>
              <w:rPr>
                <w:color w:val="000000" w:themeColor="text1"/>
                <w:lang w:val="en-GB"/>
              </w:rPr>
            </w:pPr>
            <w:r w:rsidRPr="00DB3FAE">
              <w:rPr>
                <w:color w:val="000000" w:themeColor="text1"/>
                <w:lang w:val="en-GB"/>
              </w:rPr>
              <w:t>16.3</w:t>
            </w:r>
          </w:p>
        </w:tc>
        <w:tc>
          <w:tcPr>
            <w:tcW w:w="1729" w:type="dxa"/>
          </w:tcPr>
          <w:p w14:paraId="2C518FD8" w14:textId="7A0A5B06" w:rsidR="00A96669" w:rsidRPr="00DB3FAE" w:rsidRDefault="00A96669" w:rsidP="00A96669">
            <w:pPr>
              <w:spacing w:line="220" w:lineRule="exact"/>
              <w:rPr>
                <w:color w:val="000000" w:themeColor="text1"/>
                <w:lang w:val="en-GB"/>
              </w:rPr>
            </w:pPr>
            <w:r w:rsidRPr="00DB3FAE">
              <w:rPr>
                <w:color w:val="000000" w:themeColor="text1"/>
                <w:lang w:val="en-GB"/>
              </w:rPr>
              <w:t>+9.6</w:t>
            </w:r>
          </w:p>
        </w:tc>
      </w:tr>
      <w:tr w:rsidR="00A96669" w:rsidRPr="00DB3FAE" w14:paraId="70DA8644" w14:textId="77777777" w:rsidTr="003B42F4">
        <w:trPr>
          <w:trHeight w:val="67"/>
        </w:trPr>
        <w:tc>
          <w:tcPr>
            <w:tcW w:w="2705" w:type="dxa"/>
          </w:tcPr>
          <w:p w14:paraId="6147ABD7" w14:textId="77777777" w:rsidR="00A96669" w:rsidRPr="00DB3FAE" w:rsidRDefault="00A96669" w:rsidP="00A96669">
            <w:pPr>
              <w:spacing w:line="220" w:lineRule="exact"/>
              <w:rPr>
                <w:color w:val="000000" w:themeColor="text1"/>
                <w:lang w:val="en-GB"/>
              </w:rPr>
            </w:pPr>
            <w:r>
              <w:rPr>
                <w:color w:val="000000" w:themeColor="text1"/>
                <w:lang w:val="en-GB"/>
              </w:rPr>
              <w:t>Работники государственных медучреждений</w:t>
            </w:r>
          </w:p>
        </w:tc>
        <w:tc>
          <w:tcPr>
            <w:tcW w:w="1231" w:type="dxa"/>
          </w:tcPr>
          <w:p w14:paraId="15983BBD" w14:textId="77777777" w:rsidR="00A96669" w:rsidRPr="00DB3FAE" w:rsidRDefault="00A96669" w:rsidP="00A96669">
            <w:pPr>
              <w:spacing w:line="220" w:lineRule="exact"/>
              <w:rPr>
                <w:color w:val="000000" w:themeColor="text1"/>
                <w:lang w:val="en-GB"/>
              </w:rPr>
            </w:pPr>
            <w:r w:rsidRPr="00DB3FAE">
              <w:rPr>
                <w:color w:val="000000" w:themeColor="text1"/>
                <w:lang w:val="en-GB"/>
              </w:rPr>
              <w:t>193.6</w:t>
            </w:r>
          </w:p>
        </w:tc>
        <w:tc>
          <w:tcPr>
            <w:tcW w:w="1272" w:type="dxa"/>
          </w:tcPr>
          <w:p w14:paraId="0C3872F7" w14:textId="77777777" w:rsidR="00A96669" w:rsidRPr="00DB3FAE" w:rsidRDefault="00A96669" w:rsidP="00A96669">
            <w:pPr>
              <w:spacing w:line="220" w:lineRule="exact"/>
              <w:rPr>
                <w:color w:val="000000" w:themeColor="text1"/>
                <w:lang w:val="en-GB"/>
              </w:rPr>
            </w:pPr>
            <w:r w:rsidRPr="00DB3FAE">
              <w:rPr>
                <w:color w:val="000000" w:themeColor="text1"/>
                <w:lang w:val="en-GB"/>
              </w:rPr>
              <w:t>145.3</w:t>
            </w:r>
          </w:p>
        </w:tc>
        <w:tc>
          <w:tcPr>
            <w:tcW w:w="954" w:type="dxa"/>
          </w:tcPr>
          <w:p w14:paraId="6C9F3522" w14:textId="77777777" w:rsidR="00A96669" w:rsidRPr="00DB3FAE" w:rsidRDefault="00A96669" w:rsidP="00A96669">
            <w:pPr>
              <w:spacing w:line="220" w:lineRule="exact"/>
              <w:rPr>
                <w:color w:val="000000" w:themeColor="text1"/>
                <w:lang w:val="en-GB"/>
              </w:rPr>
            </w:pPr>
            <w:r w:rsidRPr="00DB3FAE">
              <w:rPr>
                <w:color w:val="000000" w:themeColor="text1"/>
                <w:lang w:val="en-GB"/>
              </w:rPr>
              <w:t>105.4</w:t>
            </w:r>
          </w:p>
        </w:tc>
        <w:tc>
          <w:tcPr>
            <w:tcW w:w="953" w:type="dxa"/>
          </w:tcPr>
          <w:p w14:paraId="32C65D87" w14:textId="77777777" w:rsidR="00A96669" w:rsidRPr="00DB3FAE" w:rsidRDefault="00A96669" w:rsidP="00A96669">
            <w:pPr>
              <w:spacing w:line="220" w:lineRule="exact"/>
              <w:rPr>
                <w:color w:val="000000" w:themeColor="text1"/>
                <w:lang w:val="en-GB"/>
              </w:rPr>
            </w:pPr>
            <w:r w:rsidRPr="00DB3FAE">
              <w:rPr>
                <w:color w:val="000000" w:themeColor="text1"/>
                <w:lang w:val="en-GB"/>
              </w:rPr>
              <w:t>82.7</w:t>
            </w:r>
          </w:p>
        </w:tc>
        <w:tc>
          <w:tcPr>
            <w:tcW w:w="790" w:type="dxa"/>
          </w:tcPr>
          <w:p w14:paraId="7EFEC766" w14:textId="77777777" w:rsidR="00A96669" w:rsidRPr="00DB3FAE" w:rsidRDefault="00A96669" w:rsidP="00A96669">
            <w:pPr>
              <w:spacing w:line="220" w:lineRule="exact"/>
              <w:rPr>
                <w:color w:val="000000" w:themeColor="text1"/>
                <w:lang w:val="en-GB"/>
              </w:rPr>
            </w:pPr>
            <w:r w:rsidRPr="00DB3FAE">
              <w:rPr>
                <w:color w:val="000000" w:themeColor="text1"/>
                <w:lang w:val="en-GB"/>
              </w:rPr>
              <w:t>48.9</w:t>
            </w:r>
          </w:p>
        </w:tc>
        <w:tc>
          <w:tcPr>
            <w:tcW w:w="1729" w:type="dxa"/>
          </w:tcPr>
          <w:p w14:paraId="0F349F93" w14:textId="6CFE5875" w:rsidR="00A96669" w:rsidRPr="00DB3FAE" w:rsidRDefault="00A96669" w:rsidP="00A96669">
            <w:pPr>
              <w:spacing w:line="220" w:lineRule="exact"/>
              <w:rPr>
                <w:color w:val="000000" w:themeColor="text1"/>
                <w:lang w:val="en-GB"/>
              </w:rPr>
            </w:pPr>
            <w:r w:rsidRPr="00DB3FAE">
              <w:rPr>
                <w:color w:val="000000" w:themeColor="text1"/>
                <w:lang w:val="en-GB"/>
              </w:rPr>
              <w:t>−29.1</w:t>
            </w:r>
          </w:p>
        </w:tc>
      </w:tr>
      <w:tr w:rsidR="00A96669" w:rsidRPr="00DB3FAE" w14:paraId="65FD20CB" w14:textId="77777777" w:rsidTr="003B42F4">
        <w:trPr>
          <w:trHeight w:val="67"/>
        </w:trPr>
        <w:tc>
          <w:tcPr>
            <w:tcW w:w="2705" w:type="dxa"/>
          </w:tcPr>
          <w:p w14:paraId="0A5DE3EE" w14:textId="77777777" w:rsidR="00A96669" w:rsidRPr="00DB3FAE" w:rsidRDefault="00A96669" w:rsidP="00A96669">
            <w:pPr>
              <w:spacing w:line="220" w:lineRule="exact"/>
              <w:rPr>
                <w:color w:val="000000"/>
              </w:rPr>
            </w:pPr>
            <w:r>
              <w:rPr>
                <w:color w:val="000000"/>
              </w:rPr>
              <w:t>Работники частных медучреждений</w:t>
            </w:r>
          </w:p>
        </w:tc>
        <w:tc>
          <w:tcPr>
            <w:tcW w:w="1231" w:type="dxa"/>
          </w:tcPr>
          <w:p w14:paraId="4EFDD370" w14:textId="77777777" w:rsidR="00A96669" w:rsidRPr="00DB3FAE" w:rsidRDefault="00A96669" w:rsidP="00A96669">
            <w:pPr>
              <w:spacing w:line="220" w:lineRule="exact"/>
              <w:rPr>
                <w:color w:val="000000"/>
                <w:lang w:val="en-GB"/>
              </w:rPr>
            </w:pPr>
            <w:r w:rsidRPr="00DB3FAE">
              <w:rPr>
                <w:color w:val="000000"/>
                <w:lang w:val="en-GB"/>
              </w:rPr>
              <w:t>0</w:t>
            </w:r>
          </w:p>
        </w:tc>
        <w:tc>
          <w:tcPr>
            <w:tcW w:w="1272" w:type="dxa"/>
          </w:tcPr>
          <w:p w14:paraId="7AA54F71" w14:textId="77777777" w:rsidR="00A96669" w:rsidRPr="00DB3FAE" w:rsidRDefault="00A96669" w:rsidP="00A96669">
            <w:pPr>
              <w:spacing w:line="220" w:lineRule="exact"/>
              <w:rPr>
                <w:color w:val="000000"/>
                <w:lang w:val="en-GB"/>
              </w:rPr>
            </w:pPr>
            <w:r w:rsidRPr="00DB3FAE">
              <w:rPr>
                <w:color w:val="000000"/>
                <w:lang w:val="en-GB"/>
              </w:rPr>
              <w:t>0</w:t>
            </w:r>
          </w:p>
        </w:tc>
        <w:tc>
          <w:tcPr>
            <w:tcW w:w="954" w:type="dxa"/>
          </w:tcPr>
          <w:p w14:paraId="32E5A780" w14:textId="77777777" w:rsidR="00A96669" w:rsidRPr="00DB3FAE" w:rsidRDefault="00A96669" w:rsidP="00A96669">
            <w:pPr>
              <w:spacing w:line="220" w:lineRule="exact"/>
              <w:rPr>
                <w:color w:val="000000"/>
                <w:lang w:val="en-GB"/>
              </w:rPr>
            </w:pPr>
            <w:r w:rsidRPr="00DB3FAE">
              <w:rPr>
                <w:color w:val="000000"/>
                <w:lang w:val="en-GB"/>
              </w:rPr>
              <w:t>5.5</w:t>
            </w:r>
          </w:p>
        </w:tc>
        <w:tc>
          <w:tcPr>
            <w:tcW w:w="953" w:type="dxa"/>
          </w:tcPr>
          <w:p w14:paraId="2F57A04F" w14:textId="77777777" w:rsidR="00A96669" w:rsidRPr="00DB3FAE" w:rsidRDefault="00A96669" w:rsidP="00A96669">
            <w:pPr>
              <w:spacing w:line="220" w:lineRule="exact"/>
              <w:rPr>
                <w:color w:val="000000"/>
                <w:lang w:val="en-GB"/>
              </w:rPr>
            </w:pPr>
            <w:r w:rsidRPr="00DB3FAE">
              <w:rPr>
                <w:color w:val="000000"/>
                <w:lang w:val="en-GB"/>
              </w:rPr>
              <w:t>0</w:t>
            </w:r>
          </w:p>
        </w:tc>
        <w:tc>
          <w:tcPr>
            <w:tcW w:w="790" w:type="dxa"/>
          </w:tcPr>
          <w:p w14:paraId="4FADC320" w14:textId="77777777" w:rsidR="00A96669" w:rsidRPr="00DB3FAE" w:rsidRDefault="00A96669" w:rsidP="00A96669">
            <w:pPr>
              <w:spacing w:line="220" w:lineRule="exact"/>
              <w:rPr>
                <w:color w:val="000000"/>
                <w:lang w:val="en-GB"/>
              </w:rPr>
            </w:pPr>
            <w:r w:rsidRPr="00DB3FAE">
              <w:rPr>
                <w:color w:val="000000"/>
                <w:lang w:val="en-GB"/>
              </w:rPr>
              <w:t>0</w:t>
            </w:r>
          </w:p>
        </w:tc>
        <w:tc>
          <w:tcPr>
            <w:tcW w:w="1729" w:type="dxa"/>
          </w:tcPr>
          <w:p w14:paraId="582386F4" w14:textId="18427000" w:rsidR="00A96669" w:rsidRPr="00DB3FAE" w:rsidRDefault="00A96669" w:rsidP="00A96669">
            <w:pPr>
              <w:spacing w:line="220" w:lineRule="exact"/>
              <w:rPr>
                <w:color w:val="000000"/>
                <w:lang w:val="en-GB"/>
              </w:rPr>
            </w:pPr>
            <w:r w:rsidRPr="00DB3FAE">
              <w:rPr>
                <w:color w:val="000000"/>
                <w:lang w:val="en-GB"/>
              </w:rPr>
              <w:t>−100</w:t>
            </w:r>
          </w:p>
        </w:tc>
      </w:tr>
    </w:tbl>
    <w:bookmarkEnd w:id="9"/>
    <w:p w14:paraId="3AE00A00" w14:textId="7FD6B9B1" w:rsidR="00A156E6" w:rsidRDefault="00F3094F" w:rsidP="00A96669">
      <w:pPr>
        <w:spacing w:line="259" w:lineRule="auto"/>
        <w:jc w:val="both"/>
        <w:rPr>
          <w:sz w:val="28"/>
          <w:szCs w:val="28"/>
        </w:rPr>
      </w:pPr>
      <w:r>
        <w:rPr>
          <w:noProof/>
          <w:sz w:val="28"/>
          <w:szCs w:val="28"/>
        </w:rPr>
        <mc:AlternateContent>
          <mc:Choice Requires="wps">
            <w:drawing>
              <wp:anchor distT="0" distB="0" distL="114300" distR="114300" simplePos="0" relativeHeight="251726336" behindDoc="0" locked="0" layoutInCell="1" allowOverlap="1" wp14:anchorId="6B9EC8B0" wp14:editId="278F9075">
                <wp:simplePos x="0" y="0"/>
                <wp:positionH relativeFrom="column">
                  <wp:posOffset>4391709</wp:posOffset>
                </wp:positionH>
                <wp:positionV relativeFrom="paragraph">
                  <wp:posOffset>-424180</wp:posOffset>
                </wp:positionV>
                <wp:extent cx="1885071" cy="379681"/>
                <wp:effectExtent l="0" t="0" r="0" b="1905"/>
                <wp:wrapNone/>
                <wp:docPr id="59" name="Надпись 59"/>
                <wp:cNvGraphicFramePr/>
                <a:graphic xmlns:a="http://schemas.openxmlformats.org/drawingml/2006/main">
                  <a:graphicData uri="http://schemas.microsoft.com/office/word/2010/wordprocessingShape">
                    <wps:wsp>
                      <wps:cNvSpPr txBox="1"/>
                      <wps:spPr>
                        <a:xfrm>
                          <a:off x="0" y="0"/>
                          <a:ext cx="1885071" cy="37968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F03FEC" w14:textId="02BD04CB" w:rsidR="008B34FF" w:rsidRPr="00F3094F" w:rsidRDefault="008B34FF">
                            <w:r w:rsidRPr="00F3094F">
                              <w:t>Продолжение таблицы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B9EC8B0" id="Надпись 59" o:spid="_x0000_s1053" type="#_x0000_t202" style="position:absolute;left:0;text-align:left;margin-left:345.8pt;margin-top:-33.4pt;width:148.45pt;height:29.9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" filled="f" stroked="f">
                <v:textbox>
                  <w:txbxContent>
                    <w:p w14:paraId="66F03FEC" w14:textId="02BD04CB" w:rsidR="008B34FF" w:rsidRPr="00F3094F" w:rsidRDefault="008B34FF">
                      <w:r w:rsidRPr="00F3094F">
                        <w:t>Продолжение таблицы 6</w:t>
                      </w:r>
                    </w:p>
                  </w:txbxContent>
                </v:textbox>
              </v:shape>
            </w:pict>
          </mc:Fallback>
        </mc:AlternateContent>
      </w:r>
    </w:p>
    <w:p w14:paraId="3FEC7E50" w14:textId="77777777" w:rsidR="005F52D4" w:rsidRDefault="006D3084" w:rsidP="00480050">
      <w:pPr>
        <w:spacing w:line="259" w:lineRule="auto"/>
        <w:ind w:firstLine="567"/>
        <w:jc w:val="both"/>
      </w:pPr>
      <w:r>
        <w:rPr>
          <w:sz w:val="28"/>
          <w:szCs w:val="28"/>
        </w:rPr>
        <w:t xml:space="preserve">На рисунке </w:t>
      </w:r>
      <w:r w:rsidR="00A156E6">
        <w:rPr>
          <w:sz w:val="28"/>
          <w:szCs w:val="28"/>
        </w:rPr>
        <w:t>10</w:t>
      </w:r>
      <w:r>
        <w:rPr>
          <w:sz w:val="28"/>
          <w:szCs w:val="28"/>
        </w:rPr>
        <w:t xml:space="preserve"> показано, что наибольший показатель 57,4% привлеченных лиц к </w:t>
      </w:r>
      <w:r w:rsidR="005F52D4">
        <w:rPr>
          <w:sz w:val="28"/>
          <w:szCs w:val="28"/>
        </w:rPr>
        <w:t>наказанию</w:t>
      </w:r>
      <w:r>
        <w:rPr>
          <w:sz w:val="28"/>
          <w:szCs w:val="28"/>
        </w:rPr>
        <w:t xml:space="preserve"> </w:t>
      </w:r>
      <w:r w:rsidR="005F52D4">
        <w:rPr>
          <w:sz w:val="28"/>
          <w:szCs w:val="28"/>
        </w:rPr>
        <w:t xml:space="preserve">в виде </w:t>
      </w:r>
      <w:r>
        <w:rPr>
          <w:sz w:val="28"/>
          <w:szCs w:val="28"/>
        </w:rPr>
        <w:t>ограничени</w:t>
      </w:r>
      <w:r w:rsidR="005F52D4">
        <w:rPr>
          <w:sz w:val="28"/>
          <w:szCs w:val="28"/>
        </w:rPr>
        <w:t xml:space="preserve">я </w:t>
      </w:r>
      <w:r>
        <w:rPr>
          <w:sz w:val="28"/>
          <w:szCs w:val="28"/>
        </w:rPr>
        <w:t>свободы</w:t>
      </w:r>
      <w:r w:rsidR="005F52D4">
        <w:rPr>
          <w:sz w:val="28"/>
          <w:szCs w:val="28"/>
        </w:rPr>
        <w:t xml:space="preserve"> наблюдалось </w:t>
      </w:r>
      <w:r>
        <w:rPr>
          <w:sz w:val="28"/>
          <w:szCs w:val="28"/>
        </w:rPr>
        <w:t>в 2015 году</w:t>
      </w:r>
      <w:r w:rsidR="005F52D4">
        <w:rPr>
          <w:sz w:val="28"/>
          <w:szCs w:val="28"/>
        </w:rPr>
        <w:t>. В 2019 го</w:t>
      </w:r>
      <w:r w:rsidR="00480050">
        <w:rPr>
          <w:sz w:val="28"/>
          <w:szCs w:val="28"/>
        </w:rPr>
        <w:t xml:space="preserve">ду показатель привлеченных </w:t>
      </w:r>
      <w:r w:rsidR="005F52D4">
        <w:rPr>
          <w:sz w:val="28"/>
          <w:szCs w:val="28"/>
        </w:rPr>
        <w:t>лиц к условному осуждению</w:t>
      </w:r>
      <w:r w:rsidR="00480050">
        <w:rPr>
          <w:sz w:val="28"/>
          <w:szCs w:val="28"/>
        </w:rPr>
        <w:t xml:space="preserve"> составил</w:t>
      </w:r>
      <w:r w:rsidR="005F52D4">
        <w:rPr>
          <w:sz w:val="28"/>
          <w:szCs w:val="28"/>
        </w:rPr>
        <w:t xml:space="preserve"> </w:t>
      </w:r>
      <w:r w:rsidR="00480050">
        <w:rPr>
          <w:sz w:val="28"/>
          <w:szCs w:val="28"/>
        </w:rPr>
        <w:t>21,7%, что в четыре раза выше чем в 2018 году.</w:t>
      </w:r>
    </w:p>
    <w:p w14:paraId="6EB69482" w14:textId="77777777" w:rsidR="00162D95" w:rsidRDefault="00162D95" w:rsidP="00555DFC">
      <w:pPr>
        <w:spacing w:after="160" w:line="259" w:lineRule="auto"/>
        <w:jc w:val="both"/>
      </w:pPr>
    </w:p>
    <w:p w14:paraId="23D6481B" w14:textId="77777777" w:rsidR="0085023C" w:rsidRDefault="00162D95" w:rsidP="0085023C">
      <w:pPr>
        <w:spacing w:after="160" w:line="259" w:lineRule="auto"/>
        <w:jc w:val="both"/>
      </w:pPr>
      <w:r w:rsidRPr="00162D95">
        <w:rPr>
          <w:noProof/>
        </w:rPr>
        <w:drawing>
          <wp:inline distT="0" distB="0" distL="0" distR="0" wp14:anchorId="096B3974" wp14:editId="7187D16F">
            <wp:extent cx="5939790" cy="3785870"/>
            <wp:effectExtent l="0" t="0" r="3810" b="508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996F5A3" w14:textId="7E1FC505" w:rsidR="002557F9" w:rsidRPr="0085023C" w:rsidRDefault="00162D95" w:rsidP="0085023C">
      <w:pPr>
        <w:spacing w:after="160" w:line="259" w:lineRule="auto"/>
        <w:ind w:firstLine="567"/>
        <w:jc w:val="both"/>
      </w:pPr>
      <w:r w:rsidRPr="00A156E6">
        <w:rPr>
          <w:rFonts w:eastAsiaTheme="majorEastAsia"/>
          <w:bCs/>
          <w:iCs/>
          <w:color w:val="000000" w:themeColor="text1"/>
          <w:kern w:val="24"/>
          <w:sz w:val="28"/>
          <w:szCs w:val="28"/>
        </w:rPr>
        <w:t xml:space="preserve">Рисунок </w:t>
      </w:r>
      <w:r w:rsidR="00A156E6" w:rsidRPr="00A156E6">
        <w:rPr>
          <w:rFonts w:eastAsiaTheme="majorEastAsia"/>
          <w:bCs/>
          <w:iCs/>
          <w:color w:val="000000" w:themeColor="text1"/>
          <w:kern w:val="24"/>
          <w:sz w:val="28"/>
          <w:szCs w:val="28"/>
        </w:rPr>
        <w:t>10</w:t>
      </w:r>
      <w:r w:rsidRPr="00A156E6">
        <w:rPr>
          <w:rFonts w:eastAsiaTheme="majorEastAsia"/>
          <w:bCs/>
          <w:iCs/>
          <w:color w:val="000000" w:themeColor="text1"/>
          <w:kern w:val="24"/>
          <w:sz w:val="28"/>
          <w:szCs w:val="28"/>
        </w:rPr>
        <w:t xml:space="preserve">. Динамика количества привлеченных к ответственности лиц в зависимости от вида наказания в Республике Казахстан за период 2015–2019 гг </w:t>
      </w:r>
      <w:r w:rsidR="006B2B48" w:rsidRPr="00A156E6">
        <w:rPr>
          <w:rFonts w:eastAsiaTheme="majorEastAsia"/>
          <w:bCs/>
          <w:iCs/>
          <w:color w:val="000000" w:themeColor="text1"/>
          <w:kern w:val="24"/>
          <w:sz w:val="28"/>
          <w:szCs w:val="28"/>
        </w:rPr>
        <w:t>(%),</w:t>
      </w:r>
      <w:r w:rsidRPr="00A156E6">
        <w:rPr>
          <w:rFonts w:eastAsiaTheme="majorEastAsia"/>
          <w:bCs/>
          <w:iCs/>
          <w:color w:val="000000" w:themeColor="text1"/>
          <w:kern w:val="24"/>
          <w:sz w:val="28"/>
          <w:szCs w:val="28"/>
        </w:rPr>
        <w:t xml:space="preserve"> (на 100 тыс населения</w:t>
      </w:r>
      <w:r w:rsidRPr="00A156E6">
        <w:rPr>
          <w:rFonts w:eastAsiaTheme="majorEastAsia"/>
          <w:bCs/>
          <w:iCs/>
          <w:color w:val="000000" w:themeColor="text1"/>
          <w:kern w:val="24"/>
          <w:sz w:val="28"/>
          <w:szCs w:val="28"/>
          <w:lang w:val="kk-KZ"/>
        </w:rPr>
        <w:t>)</w:t>
      </w:r>
      <w:r w:rsidRPr="00A156E6">
        <w:rPr>
          <w:rFonts w:eastAsiaTheme="majorEastAsia"/>
          <w:bCs/>
          <w:iCs/>
          <w:color w:val="000000" w:themeColor="text1"/>
          <w:kern w:val="24"/>
          <w:sz w:val="28"/>
          <w:szCs w:val="28"/>
        </w:rPr>
        <w:t>.</w:t>
      </w:r>
    </w:p>
    <w:p w14:paraId="3E5FBA74" w14:textId="706EDD70" w:rsidR="00023B08" w:rsidRPr="00023B08" w:rsidRDefault="002557F9" w:rsidP="00023B08">
      <w:pPr>
        <w:spacing w:line="259" w:lineRule="auto"/>
        <w:ind w:firstLine="567"/>
        <w:jc w:val="both"/>
        <w:rPr>
          <w:sz w:val="28"/>
          <w:szCs w:val="28"/>
        </w:rPr>
      </w:pPr>
      <w:r w:rsidRPr="00555DFC">
        <w:rPr>
          <w:sz w:val="28"/>
          <w:szCs w:val="28"/>
        </w:rPr>
        <w:t xml:space="preserve">В возрастных группах пациентов наблюдалась тенденция к снижению частоты медицинских правонарушений, связанных с нежелательными событиями, за исключением возрастной группы 20-29 лет, для которой наблюдалась тенденция к росту. Наиболее выраженный рост таких событий произошел в возрастной группе 0–17 лет, в которой стандартизованные по возрасту нежелательные события увеличились на 50 % в 2015 году по сравнению с 2019 годом. Доля новых </w:t>
      </w:r>
      <w:r w:rsidR="008624A5">
        <w:rPr>
          <w:sz w:val="28"/>
          <w:szCs w:val="28"/>
        </w:rPr>
        <w:t>неблагоприятных</w:t>
      </w:r>
      <w:r w:rsidRPr="00555DFC">
        <w:rPr>
          <w:sz w:val="28"/>
          <w:szCs w:val="28"/>
        </w:rPr>
        <w:t xml:space="preserve"> событий среди пациентов более молодого возраста группы (0–17 лет и 18–20 лет) значительно уменьшились. Наибольшая частота не</w:t>
      </w:r>
      <w:r w:rsidR="008624A5">
        <w:rPr>
          <w:sz w:val="28"/>
          <w:szCs w:val="28"/>
        </w:rPr>
        <w:t>благоприятных</w:t>
      </w:r>
      <w:r w:rsidRPr="00555DFC">
        <w:rPr>
          <w:sz w:val="28"/>
          <w:szCs w:val="28"/>
        </w:rPr>
        <w:t xml:space="preserve"> событий наблюдалась в возрастной группе 30–39 лет, которая также имела тенденцию к снижению</w:t>
      </w:r>
      <w:r w:rsidR="004D7A4E">
        <w:rPr>
          <w:sz w:val="28"/>
          <w:szCs w:val="28"/>
        </w:rPr>
        <w:t xml:space="preserve">. </w:t>
      </w:r>
      <w:r w:rsidR="00023B08" w:rsidRPr="00555DFC">
        <w:rPr>
          <w:sz w:val="28"/>
          <w:szCs w:val="28"/>
        </w:rPr>
        <w:t>Единственной возрастной группой пациентов, в которой</w:t>
      </w:r>
      <w:r w:rsidR="004D7A4E">
        <w:rPr>
          <w:sz w:val="28"/>
          <w:szCs w:val="28"/>
        </w:rPr>
        <w:t xml:space="preserve"> наблюдалась тенденция к росту </w:t>
      </w:r>
      <w:r w:rsidR="008624A5">
        <w:rPr>
          <w:sz w:val="28"/>
          <w:szCs w:val="28"/>
        </w:rPr>
        <w:t xml:space="preserve">неблагоприятных </w:t>
      </w:r>
      <w:r w:rsidR="00023B08" w:rsidRPr="00555DFC">
        <w:rPr>
          <w:sz w:val="28"/>
          <w:szCs w:val="28"/>
        </w:rPr>
        <w:t xml:space="preserve"> событий</w:t>
      </w:r>
      <w:r w:rsidR="00023B08">
        <w:rPr>
          <w:sz w:val="28"/>
          <w:szCs w:val="28"/>
        </w:rPr>
        <w:t xml:space="preserve"> составила возрастная группа</w:t>
      </w:r>
      <w:r w:rsidR="00023B08" w:rsidRPr="00051E00">
        <w:rPr>
          <w:sz w:val="28"/>
          <w:szCs w:val="28"/>
        </w:rPr>
        <w:t xml:space="preserve"> </w:t>
      </w:r>
      <w:r w:rsidR="00023B08" w:rsidRPr="00555DFC">
        <w:rPr>
          <w:sz w:val="28"/>
          <w:szCs w:val="28"/>
        </w:rPr>
        <w:t>21–29 лет</w:t>
      </w:r>
      <w:r w:rsidR="00AB2FFB">
        <w:rPr>
          <w:sz w:val="28"/>
          <w:szCs w:val="28"/>
        </w:rPr>
        <w:t xml:space="preserve"> </w:t>
      </w:r>
      <w:r w:rsidR="00023B08">
        <w:rPr>
          <w:sz w:val="28"/>
          <w:szCs w:val="28"/>
        </w:rPr>
        <w:t>(таблица 7)</w:t>
      </w:r>
      <w:r w:rsidR="00023B08" w:rsidRPr="00023B08">
        <w:rPr>
          <w:color w:val="000000" w:themeColor="text1"/>
          <w:sz w:val="28"/>
          <w:szCs w:val="28"/>
        </w:rPr>
        <w:t>.</w:t>
      </w:r>
    </w:p>
    <w:p w14:paraId="2B1CD29D" w14:textId="49FD2C09" w:rsidR="002557F9" w:rsidRPr="004E2B52" w:rsidRDefault="002557F9" w:rsidP="004E2B52">
      <w:pPr>
        <w:spacing w:after="160" w:line="259" w:lineRule="auto"/>
        <w:ind w:firstLine="567"/>
        <w:jc w:val="both"/>
        <w:rPr>
          <w:color w:val="000000" w:themeColor="text1"/>
          <w:sz w:val="28"/>
          <w:szCs w:val="28"/>
        </w:rPr>
        <w:sectPr w:rsidR="002557F9" w:rsidRPr="004E2B52" w:rsidSect="00EA4AA5">
          <w:pgSz w:w="11906" w:h="16838"/>
          <w:pgMar w:top="1134" w:right="567" w:bottom="1134" w:left="1701" w:header="709" w:footer="709" w:gutter="0"/>
          <w:cols w:space="708"/>
          <w:docGrid w:linePitch="360"/>
        </w:sectPr>
      </w:pPr>
    </w:p>
    <w:p w14:paraId="0BC89FA3" w14:textId="1984A7B5" w:rsidR="006F2A57" w:rsidRPr="00555DFC" w:rsidRDefault="007659BB" w:rsidP="007C788B">
      <w:pPr>
        <w:jc w:val="both"/>
        <w:rPr>
          <w:sz w:val="28"/>
          <w:szCs w:val="28"/>
        </w:rPr>
      </w:pPr>
      <w:r w:rsidRPr="00555DFC">
        <w:rPr>
          <w:sz w:val="28"/>
          <w:szCs w:val="28"/>
        </w:rPr>
        <w:t xml:space="preserve">Таблица </w:t>
      </w:r>
      <w:r w:rsidR="0029089E">
        <w:rPr>
          <w:sz w:val="28"/>
          <w:szCs w:val="28"/>
        </w:rPr>
        <w:t>7</w:t>
      </w:r>
      <w:r w:rsidRPr="00555DFC">
        <w:rPr>
          <w:sz w:val="28"/>
          <w:szCs w:val="28"/>
        </w:rPr>
        <w:t xml:space="preserve">. Абсолютное количество медицинских правонарушений (N), частота правонарушений, повлекших за собой </w:t>
      </w:r>
      <w:r w:rsidR="008624A5">
        <w:rPr>
          <w:sz w:val="28"/>
          <w:szCs w:val="28"/>
        </w:rPr>
        <w:t xml:space="preserve">неблагоприятные </w:t>
      </w:r>
      <w:r w:rsidR="00654BD8" w:rsidRPr="00555DFC">
        <w:rPr>
          <w:sz w:val="28"/>
          <w:szCs w:val="28"/>
        </w:rPr>
        <w:t xml:space="preserve">события </w:t>
      </w:r>
      <w:r w:rsidRPr="00555DFC">
        <w:rPr>
          <w:sz w:val="28"/>
          <w:szCs w:val="28"/>
        </w:rPr>
        <w:t>(E) и доля всех случаев (%) по возрастным группам пациентов в Казахстане в период 2015–2019 гг.</w:t>
      </w:r>
    </w:p>
    <w:p w14:paraId="2AA0F873" w14:textId="77777777" w:rsidR="006F2A57" w:rsidRDefault="006F2A57" w:rsidP="006F2A57">
      <w:pPr>
        <w:ind w:firstLine="567"/>
        <w:jc w:val="both"/>
      </w:pPr>
    </w:p>
    <w:p w14:paraId="7C680B25" w14:textId="77777777" w:rsidR="006F2A57" w:rsidRDefault="006F2A57" w:rsidP="006F2A57">
      <w:pPr>
        <w:ind w:firstLine="567"/>
        <w:jc w:val="both"/>
      </w:pPr>
    </w:p>
    <w:tbl>
      <w:tblPr>
        <w:tblStyle w:val="41"/>
        <w:tblW w:w="15021" w:type="dxa"/>
        <w:jc w:val="center"/>
        <w:tblLayout w:type="fixed"/>
        <w:tblLook w:val="04A0" w:firstRow="1" w:lastRow="0" w:firstColumn="1" w:lastColumn="0" w:noHBand="0" w:noVBand="1"/>
      </w:tblPr>
      <w:tblGrid>
        <w:gridCol w:w="1263"/>
        <w:gridCol w:w="551"/>
        <w:gridCol w:w="827"/>
        <w:gridCol w:w="689"/>
        <w:gridCol w:w="445"/>
        <w:gridCol w:w="554"/>
        <w:gridCol w:w="458"/>
        <w:gridCol w:w="470"/>
        <w:gridCol w:w="552"/>
        <w:gridCol w:w="696"/>
        <w:gridCol w:w="552"/>
        <w:gridCol w:w="828"/>
        <w:gridCol w:w="690"/>
        <w:gridCol w:w="552"/>
        <w:gridCol w:w="828"/>
        <w:gridCol w:w="690"/>
        <w:gridCol w:w="552"/>
        <w:gridCol w:w="828"/>
        <w:gridCol w:w="690"/>
        <w:gridCol w:w="552"/>
        <w:gridCol w:w="828"/>
        <w:gridCol w:w="926"/>
      </w:tblGrid>
      <w:tr w:rsidR="006F2A57" w:rsidRPr="006F2A57" w14:paraId="3BF93228" w14:textId="77777777" w:rsidTr="00F3094F">
        <w:trPr>
          <w:trHeight w:val="507"/>
          <w:jc w:val="center"/>
        </w:trPr>
        <w:tc>
          <w:tcPr>
            <w:tcW w:w="1263" w:type="dxa"/>
            <w:vMerge w:val="restart"/>
          </w:tcPr>
          <w:p w14:paraId="3E809390" w14:textId="77777777" w:rsidR="006F2A57" w:rsidRPr="006F2A57" w:rsidRDefault="00DA57E2" w:rsidP="006F2A57">
            <w:pPr>
              <w:spacing w:line="220" w:lineRule="exact"/>
              <w:jc w:val="center"/>
              <w:rPr>
                <w:rFonts w:eastAsiaTheme="minorEastAsia"/>
                <w:b/>
                <w:color w:val="000000"/>
              </w:rPr>
            </w:pPr>
            <w:r>
              <w:rPr>
                <w:rFonts w:eastAsiaTheme="minorEastAsia"/>
                <w:b/>
                <w:color w:val="000000"/>
              </w:rPr>
              <w:t>Годы</w:t>
            </w:r>
          </w:p>
        </w:tc>
        <w:tc>
          <w:tcPr>
            <w:tcW w:w="13758" w:type="dxa"/>
            <w:gridSpan w:val="21"/>
          </w:tcPr>
          <w:p w14:paraId="65A9BE5F" w14:textId="77777777" w:rsidR="006F2A57" w:rsidRPr="006F2A57" w:rsidRDefault="00DA57E2" w:rsidP="006F2A57">
            <w:pPr>
              <w:spacing w:line="220" w:lineRule="exact"/>
              <w:jc w:val="center"/>
              <w:rPr>
                <w:rFonts w:eastAsiaTheme="minorEastAsia"/>
                <w:b/>
                <w:color w:val="000000"/>
              </w:rPr>
            </w:pPr>
            <w:r>
              <w:rPr>
                <w:rFonts w:eastAsiaTheme="minorEastAsia"/>
                <w:b/>
                <w:color w:val="000000"/>
              </w:rPr>
              <w:t>Возрастные группы</w:t>
            </w:r>
          </w:p>
        </w:tc>
      </w:tr>
      <w:tr w:rsidR="00DE3A2D" w:rsidRPr="006F2A57" w14:paraId="7380B636" w14:textId="77777777" w:rsidTr="00F3094F">
        <w:trPr>
          <w:trHeight w:val="720"/>
          <w:jc w:val="center"/>
        </w:trPr>
        <w:tc>
          <w:tcPr>
            <w:tcW w:w="1263" w:type="dxa"/>
            <w:vMerge/>
          </w:tcPr>
          <w:p w14:paraId="6205F4BB" w14:textId="77777777" w:rsidR="006F2A57" w:rsidRPr="006F2A57" w:rsidRDefault="006F2A57" w:rsidP="006F2A57">
            <w:pPr>
              <w:spacing w:line="220" w:lineRule="exact"/>
              <w:jc w:val="center"/>
              <w:rPr>
                <w:rFonts w:eastAsiaTheme="minorEastAsia"/>
                <w:b/>
                <w:color w:val="000000"/>
                <w:lang w:val="en-GB"/>
              </w:rPr>
            </w:pPr>
          </w:p>
        </w:tc>
        <w:tc>
          <w:tcPr>
            <w:tcW w:w="2067" w:type="dxa"/>
            <w:gridSpan w:val="3"/>
          </w:tcPr>
          <w:p w14:paraId="198A9FB9" w14:textId="7A00CB10"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0–17</w:t>
            </w:r>
          </w:p>
        </w:tc>
        <w:tc>
          <w:tcPr>
            <w:tcW w:w="1457" w:type="dxa"/>
            <w:gridSpan w:val="3"/>
          </w:tcPr>
          <w:p w14:paraId="761E445C" w14:textId="63E82101"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18–20</w:t>
            </w:r>
          </w:p>
        </w:tc>
        <w:tc>
          <w:tcPr>
            <w:tcW w:w="1718" w:type="dxa"/>
            <w:gridSpan w:val="3"/>
          </w:tcPr>
          <w:p w14:paraId="02317A8E" w14:textId="6EF52112"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21–29</w:t>
            </w:r>
          </w:p>
        </w:tc>
        <w:tc>
          <w:tcPr>
            <w:tcW w:w="2070" w:type="dxa"/>
            <w:gridSpan w:val="3"/>
          </w:tcPr>
          <w:p w14:paraId="3F375A40" w14:textId="0F85BD1F"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30–39</w:t>
            </w:r>
          </w:p>
        </w:tc>
        <w:tc>
          <w:tcPr>
            <w:tcW w:w="2070" w:type="dxa"/>
            <w:gridSpan w:val="3"/>
          </w:tcPr>
          <w:p w14:paraId="498E19BA" w14:textId="2282A50E"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40–49</w:t>
            </w:r>
          </w:p>
        </w:tc>
        <w:tc>
          <w:tcPr>
            <w:tcW w:w="2070" w:type="dxa"/>
            <w:gridSpan w:val="3"/>
          </w:tcPr>
          <w:p w14:paraId="6B7DC232" w14:textId="477160C6"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50–59</w:t>
            </w:r>
          </w:p>
        </w:tc>
        <w:tc>
          <w:tcPr>
            <w:tcW w:w="2306" w:type="dxa"/>
            <w:gridSpan w:val="3"/>
          </w:tcPr>
          <w:p w14:paraId="528FD8E5"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60+</w:t>
            </w:r>
          </w:p>
        </w:tc>
      </w:tr>
      <w:tr w:rsidR="007659BB" w:rsidRPr="006F2A57" w14:paraId="5FC065DB" w14:textId="77777777" w:rsidTr="00F3094F">
        <w:trPr>
          <w:trHeight w:val="913"/>
          <w:jc w:val="center"/>
        </w:trPr>
        <w:tc>
          <w:tcPr>
            <w:tcW w:w="1263" w:type="dxa"/>
            <w:vMerge/>
          </w:tcPr>
          <w:p w14:paraId="2BDB1A79" w14:textId="77777777" w:rsidR="006F2A57" w:rsidRPr="006F2A57" w:rsidRDefault="006F2A57" w:rsidP="006F2A57">
            <w:pPr>
              <w:spacing w:line="220" w:lineRule="exact"/>
              <w:jc w:val="center"/>
              <w:rPr>
                <w:rFonts w:eastAsiaTheme="minorEastAsia"/>
                <w:b/>
                <w:color w:val="000000"/>
                <w:lang w:val="en-GB"/>
              </w:rPr>
            </w:pPr>
          </w:p>
        </w:tc>
        <w:tc>
          <w:tcPr>
            <w:tcW w:w="551" w:type="dxa"/>
          </w:tcPr>
          <w:p w14:paraId="0F935A51"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N</w:t>
            </w:r>
          </w:p>
        </w:tc>
        <w:tc>
          <w:tcPr>
            <w:tcW w:w="827" w:type="dxa"/>
          </w:tcPr>
          <w:p w14:paraId="22FC9E68"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E</w:t>
            </w:r>
          </w:p>
        </w:tc>
        <w:tc>
          <w:tcPr>
            <w:tcW w:w="689" w:type="dxa"/>
          </w:tcPr>
          <w:p w14:paraId="5055D279"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w:t>
            </w:r>
          </w:p>
        </w:tc>
        <w:tc>
          <w:tcPr>
            <w:tcW w:w="445" w:type="dxa"/>
          </w:tcPr>
          <w:p w14:paraId="07784BDE"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N</w:t>
            </w:r>
          </w:p>
        </w:tc>
        <w:tc>
          <w:tcPr>
            <w:tcW w:w="554" w:type="dxa"/>
          </w:tcPr>
          <w:p w14:paraId="2D034A4F"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E</w:t>
            </w:r>
          </w:p>
        </w:tc>
        <w:tc>
          <w:tcPr>
            <w:tcW w:w="458" w:type="dxa"/>
          </w:tcPr>
          <w:p w14:paraId="72467730"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w:t>
            </w:r>
          </w:p>
        </w:tc>
        <w:tc>
          <w:tcPr>
            <w:tcW w:w="470" w:type="dxa"/>
          </w:tcPr>
          <w:p w14:paraId="14575903"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N</w:t>
            </w:r>
          </w:p>
        </w:tc>
        <w:tc>
          <w:tcPr>
            <w:tcW w:w="552" w:type="dxa"/>
          </w:tcPr>
          <w:p w14:paraId="75FE8335"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E</w:t>
            </w:r>
          </w:p>
        </w:tc>
        <w:tc>
          <w:tcPr>
            <w:tcW w:w="696" w:type="dxa"/>
          </w:tcPr>
          <w:p w14:paraId="3FFC6E28"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w:t>
            </w:r>
          </w:p>
        </w:tc>
        <w:tc>
          <w:tcPr>
            <w:tcW w:w="552" w:type="dxa"/>
          </w:tcPr>
          <w:p w14:paraId="521ACF91"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N</w:t>
            </w:r>
          </w:p>
        </w:tc>
        <w:tc>
          <w:tcPr>
            <w:tcW w:w="828" w:type="dxa"/>
          </w:tcPr>
          <w:p w14:paraId="6999E21D"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E</w:t>
            </w:r>
          </w:p>
        </w:tc>
        <w:tc>
          <w:tcPr>
            <w:tcW w:w="690" w:type="dxa"/>
          </w:tcPr>
          <w:p w14:paraId="4F8456B7"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w:t>
            </w:r>
          </w:p>
        </w:tc>
        <w:tc>
          <w:tcPr>
            <w:tcW w:w="552" w:type="dxa"/>
          </w:tcPr>
          <w:p w14:paraId="22FF7EB4"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N</w:t>
            </w:r>
          </w:p>
        </w:tc>
        <w:tc>
          <w:tcPr>
            <w:tcW w:w="828" w:type="dxa"/>
          </w:tcPr>
          <w:p w14:paraId="3EAC7929"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E</w:t>
            </w:r>
          </w:p>
        </w:tc>
        <w:tc>
          <w:tcPr>
            <w:tcW w:w="690" w:type="dxa"/>
          </w:tcPr>
          <w:p w14:paraId="79B0F574"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w:t>
            </w:r>
          </w:p>
        </w:tc>
        <w:tc>
          <w:tcPr>
            <w:tcW w:w="552" w:type="dxa"/>
          </w:tcPr>
          <w:p w14:paraId="14C561FF"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N</w:t>
            </w:r>
          </w:p>
        </w:tc>
        <w:tc>
          <w:tcPr>
            <w:tcW w:w="828" w:type="dxa"/>
          </w:tcPr>
          <w:p w14:paraId="734D3B0A"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E</w:t>
            </w:r>
          </w:p>
        </w:tc>
        <w:tc>
          <w:tcPr>
            <w:tcW w:w="690" w:type="dxa"/>
          </w:tcPr>
          <w:p w14:paraId="74DEF2CE"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w:t>
            </w:r>
          </w:p>
        </w:tc>
        <w:tc>
          <w:tcPr>
            <w:tcW w:w="552" w:type="dxa"/>
          </w:tcPr>
          <w:p w14:paraId="2815B290"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N</w:t>
            </w:r>
          </w:p>
        </w:tc>
        <w:tc>
          <w:tcPr>
            <w:tcW w:w="828" w:type="dxa"/>
          </w:tcPr>
          <w:p w14:paraId="636FFD2D"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E</w:t>
            </w:r>
          </w:p>
        </w:tc>
        <w:tc>
          <w:tcPr>
            <w:tcW w:w="926" w:type="dxa"/>
          </w:tcPr>
          <w:p w14:paraId="5A509065" w14:textId="77777777" w:rsidR="006F2A57" w:rsidRPr="006F2A57" w:rsidRDefault="006F2A57" w:rsidP="006F2A57">
            <w:pPr>
              <w:spacing w:line="220" w:lineRule="exact"/>
              <w:jc w:val="center"/>
              <w:rPr>
                <w:rFonts w:eastAsiaTheme="minorEastAsia"/>
                <w:b/>
                <w:color w:val="000000"/>
                <w:lang w:val="en-GB"/>
              </w:rPr>
            </w:pPr>
            <w:r w:rsidRPr="006F2A57">
              <w:rPr>
                <w:rFonts w:eastAsiaTheme="minorEastAsia"/>
                <w:b/>
                <w:color w:val="000000"/>
                <w:lang w:val="en-GB"/>
              </w:rPr>
              <w:t>%</w:t>
            </w:r>
          </w:p>
        </w:tc>
      </w:tr>
      <w:tr w:rsidR="007659BB" w:rsidRPr="006F2A57" w14:paraId="16D6048A" w14:textId="77777777" w:rsidTr="00F3094F">
        <w:trPr>
          <w:trHeight w:val="372"/>
          <w:jc w:val="center"/>
        </w:trPr>
        <w:tc>
          <w:tcPr>
            <w:tcW w:w="1263" w:type="dxa"/>
          </w:tcPr>
          <w:p w14:paraId="7310635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2015</w:t>
            </w:r>
          </w:p>
        </w:tc>
        <w:tc>
          <w:tcPr>
            <w:tcW w:w="551" w:type="dxa"/>
          </w:tcPr>
          <w:p w14:paraId="56C0DAB3"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99</w:t>
            </w:r>
          </w:p>
        </w:tc>
        <w:tc>
          <w:tcPr>
            <w:tcW w:w="827" w:type="dxa"/>
          </w:tcPr>
          <w:p w14:paraId="3F92DED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563.8</w:t>
            </w:r>
          </w:p>
        </w:tc>
        <w:tc>
          <w:tcPr>
            <w:tcW w:w="689" w:type="dxa"/>
          </w:tcPr>
          <w:p w14:paraId="007CBC53"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22.2</w:t>
            </w:r>
          </w:p>
        </w:tc>
        <w:tc>
          <w:tcPr>
            <w:tcW w:w="445" w:type="dxa"/>
          </w:tcPr>
          <w:p w14:paraId="4C516F2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15</w:t>
            </w:r>
          </w:p>
        </w:tc>
        <w:tc>
          <w:tcPr>
            <w:tcW w:w="554" w:type="dxa"/>
          </w:tcPr>
          <w:p w14:paraId="6B2305EF"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85.4</w:t>
            </w:r>
          </w:p>
        </w:tc>
        <w:tc>
          <w:tcPr>
            <w:tcW w:w="458" w:type="dxa"/>
          </w:tcPr>
          <w:p w14:paraId="39A79F6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3.3</w:t>
            </w:r>
          </w:p>
        </w:tc>
        <w:tc>
          <w:tcPr>
            <w:tcW w:w="470" w:type="dxa"/>
          </w:tcPr>
          <w:p w14:paraId="6E9B1CB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69</w:t>
            </w:r>
          </w:p>
        </w:tc>
        <w:tc>
          <w:tcPr>
            <w:tcW w:w="552" w:type="dxa"/>
          </w:tcPr>
          <w:p w14:paraId="4FAA7532"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39.3</w:t>
            </w:r>
          </w:p>
        </w:tc>
        <w:tc>
          <w:tcPr>
            <w:tcW w:w="696" w:type="dxa"/>
          </w:tcPr>
          <w:p w14:paraId="595EE6C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15.5</w:t>
            </w:r>
          </w:p>
        </w:tc>
        <w:tc>
          <w:tcPr>
            <w:tcW w:w="552" w:type="dxa"/>
          </w:tcPr>
          <w:p w14:paraId="28C8B53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93</w:t>
            </w:r>
          </w:p>
        </w:tc>
        <w:tc>
          <w:tcPr>
            <w:tcW w:w="828" w:type="dxa"/>
          </w:tcPr>
          <w:p w14:paraId="36DDC78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529.7</w:t>
            </w:r>
          </w:p>
        </w:tc>
        <w:tc>
          <w:tcPr>
            <w:tcW w:w="690" w:type="dxa"/>
          </w:tcPr>
          <w:p w14:paraId="753CE5E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20.9</w:t>
            </w:r>
          </w:p>
        </w:tc>
        <w:tc>
          <w:tcPr>
            <w:tcW w:w="552" w:type="dxa"/>
          </w:tcPr>
          <w:p w14:paraId="3C4DAB69"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62</w:t>
            </w:r>
          </w:p>
        </w:tc>
        <w:tc>
          <w:tcPr>
            <w:tcW w:w="828" w:type="dxa"/>
          </w:tcPr>
          <w:p w14:paraId="0AB5ADC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353.1</w:t>
            </w:r>
          </w:p>
        </w:tc>
        <w:tc>
          <w:tcPr>
            <w:tcW w:w="690" w:type="dxa"/>
          </w:tcPr>
          <w:p w14:paraId="76D905A2"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13.9</w:t>
            </w:r>
          </w:p>
        </w:tc>
        <w:tc>
          <w:tcPr>
            <w:tcW w:w="552" w:type="dxa"/>
          </w:tcPr>
          <w:p w14:paraId="7EB9FD3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54</w:t>
            </w:r>
          </w:p>
        </w:tc>
        <w:tc>
          <w:tcPr>
            <w:tcW w:w="828" w:type="dxa"/>
          </w:tcPr>
          <w:p w14:paraId="40349122"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307.5</w:t>
            </w:r>
          </w:p>
        </w:tc>
        <w:tc>
          <w:tcPr>
            <w:tcW w:w="690" w:type="dxa"/>
          </w:tcPr>
          <w:p w14:paraId="3BB090F4"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12.1</w:t>
            </w:r>
          </w:p>
        </w:tc>
        <w:tc>
          <w:tcPr>
            <w:tcW w:w="552" w:type="dxa"/>
          </w:tcPr>
          <w:p w14:paraId="7FB5C50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52</w:t>
            </w:r>
          </w:p>
        </w:tc>
        <w:tc>
          <w:tcPr>
            <w:tcW w:w="828" w:type="dxa"/>
          </w:tcPr>
          <w:p w14:paraId="7B55201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296.1</w:t>
            </w:r>
          </w:p>
        </w:tc>
        <w:tc>
          <w:tcPr>
            <w:tcW w:w="926" w:type="dxa"/>
          </w:tcPr>
          <w:p w14:paraId="0BBE191C"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11.7</w:t>
            </w:r>
          </w:p>
        </w:tc>
      </w:tr>
      <w:tr w:rsidR="007659BB" w:rsidRPr="006F2A57" w14:paraId="219BA4C6" w14:textId="77777777" w:rsidTr="00F3094F">
        <w:trPr>
          <w:trHeight w:val="549"/>
          <w:jc w:val="center"/>
        </w:trPr>
        <w:tc>
          <w:tcPr>
            <w:tcW w:w="1263" w:type="dxa"/>
          </w:tcPr>
          <w:p w14:paraId="2B78F2E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2016</w:t>
            </w:r>
          </w:p>
        </w:tc>
        <w:tc>
          <w:tcPr>
            <w:tcW w:w="551" w:type="dxa"/>
          </w:tcPr>
          <w:p w14:paraId="5A0B80C7"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6</w:t>
            </w:r>
          </w:p>
        </w:tc>
        <w:tc>
          <w:tcPr>
            <w:tcW w:w="827" w:type="dxa"/>
          </w:tcPr>
          <w:p w14:paraId="06582B9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33.6</w:t>
            </w:r>
          </w:p>
        </w:tc>
        <w:tc>
          <w:tcPr>
            <w:tcW w:w="689" w:type="dxa"/>
          </w:tcPr>
          <w:p w14:paraId="7F8DC6E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3.9</w:t>
            </w:r>
          </w:p>
        </w:tc>
        <w:tc>
          <w:tcPr>
            <w:tcW w:w="445" w:type="dxa"/>
          </w:tcPr>
          <w:p w14:paraId="7D156855"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w:t>
            </w:r>
          </w:p>
        </w:tc>
        <w:tc>
          <w:tcPr>
            <w:tcW w:w="554" w:type="dxa"/>
          </w:tcPr>
          <w:p w14:paraId="395076FF"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5.6</w:t>
            </w:r>
          </w:p>
        </w:tc>
        <w:tc>
          <w:tcPr>
            <w:tcW w:w="458" w:type="dxa"/>
          </w:tcPr>
          <w:p w14:paraId="5EF1E0B0"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0.6</w:t>
            </w:r>
          </w:p>
        </w:tc>
        <w:tc>
          <w:tcPr>
            <w:tcW w:w="470" w:type="dxa"/>
          </w:tcPr>
          <w:p w14:paraId="0045A7C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31</w:t>
            </w:r>
          </w:p>
        </w:tc>
        <w:tc>
          <w:tcPr>
            <w:tcW w:w="552" w:type="dxa"/>
          </w:tcPr>
          <w:p w14:paraId="0B42C0C9"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173.9</w:t>
            </w:r>
          </w:p>
        </w:tc>
        <w:tc>
          <w:tcPr>
            <w:tcW w:w="696" w:type="dxa"/>
          </w:tcPr>
          <w:p w14:paraId="1AEA8EA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20.3</w:t>
            </w:r>
          </w:p>
        </w:tc>
        <w:tc>
          <w:tcPr>
            <w:tcW w:w="552" w:type="dxa"/>
          </w:tcPr>
          <w:p w14:paraId="337058C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59</w:t>
            </w:r>
          </w:p>
        </w:tc>
        <w:tc>
          <w:tcPr>
            <w:tcW w:w="828" w:type="dxa"/>
          </w:tcPr>
          <w:p w14:paraId="780AC85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331.1</w:t>
            </w:r>
          </w:p>
        </w:tc>
        <w:tc>
          <w:tcPr>
            <w:tcW w:w="690" w:type="dxa"/>
          </w:tcPr>
          <w:p w14:paraId="50B54F7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38.8</w:t>
            </w:r>
          </w:p>
        </w:tc>
        <w:tc>
          <w:tcPr>
            <w:tcW w:w="552" w:type="dxa"/>
          </w:tcPr>
          <w:p w14:paraId="56B783B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26</w:t>
            </w:r>
          </w:p>
        </w:tc>
        <w:tc>
          <w:tcPr>
            <w:tcW w:w="828" w:type="dxa"/>
          </w:tcPr>
          <w:p w14:paraId="5945EA3C"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145.9</w:t>
            </w:r>
          </w:p>
        </w:tc>
        <w:tc>
          <w:tcPr>
            <w:tcW w:w="690" w:type="dxa"/>
          </w:tcPr>
          <w:p w14:paraId="6A37F44F"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17.1</w:t>
            </w:r>
          </w:p>
        </w:tc>
        <w:tc>
          <w:tcPr>
            <w:tcW w:w="552" w:type="dxa"/>
          </w:tcPr>
          <w:p w14:paraId="7FA465D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17</w:t>
            </w:r>
          </w:p>
        </w:tc>
        <w:tc>
          <w:tcPr>
            <w:tcW w:w="828" w:type="dxa"/>
          </w:tcPr>
          <w:p w14:paraId="60E405E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95.4</w:t>
            </w:r>
          </w:p>
        </w:tc>
        <w:tc>
          <w:tcPr>
            <w:tcW w:w="690" w:type="dxa"/>
          </w:tcPr>
          <w:p w14:paraId="26C45C0C"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11.1</w:t>
            </w:r>
          </w:p>
        </w:tc>
        <w:tc>
          <w:tcPr>
            <w:tcW w:w="552" w:type="dxa"/>
          </w:tcPr>
          <w:p w14:paraId="560BF101"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12</w:t>
            </w:r>
          </w:p>
        </w:tc>
        <w:tc>
          <w:tcPr>
            <w:tcW w:w="828" w:type="dxa"/>
          </w:tcPr>
          <w:p w14:paraId="2329997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67.3</w:t>
            </w:r>
          </w:p>
        </w:tc>
        <w:tc>
          <w:tcPr>
            <w:tcW w:w="926" w:type="dxa"/>
          </w:tcPr>
          <w:p w14:paraId="0DF2405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7.8</w:t>
            </w:r>
          </w:p>
        </w:tc>
      </w:tr>
      <w:tr w:rsidR="007659BB" w:rsidRPr="006F2A57" w14:paraId="7796CA25" w14:textId="77777777" w:rsidTr="00F3094F">
        <w:trPr>
          <w:trHeight w:val="726"/>
          <w:jc w:val="center"/>
        </w:trPr>
        <w:tc>
          <w:tcPr>
            <w:tcW w:w="1263" w:type="dxa"/>
          </w:tcPr>
          <w:p w14:paraId="6B0CFED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2017</w:t>
            </w:r>
          </w:p>
        </w:tc>
        <w:tc>
          <w:tcPr>
            <w:tcW w:w="551" w:type="dxa"/>
          </w:tcPr>
          <w:p w14:paraId="6C9A7AA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7</w:t>
            </w:r>
          </w:p>
        </w:tc>
        <w:tc>
          <w:tcPr>
            <w:tcW w:w="827" w:type="dxa"/>
          </w:tcPr>
          <w:p w14:paraId="7D60BAE0"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38.8</w:t>
            </w:r>
          </w:p>
        </w:tc>
        <w:tc>
          <w:tcPr>
            <w:tcW w:w="689" w:type="dxa"/>
          </w:tcPr>
          <w:p w14:paraId="02EE0B9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6.1</w:t>
            </w:r>
          </w:p>
        </w:tc>
        <w:tc>
          <w:tcPr>
            <w:tcW w:w="445" w:type="dxa"/>
          </w:tcPr>
          <w:p w14:paraId="013FDFE7"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4</w:t>
            </w:r>
          </w:p>
        </w:tc>
        <w:tc>
          <w:tcPr>
            <w:tcW w:w="554" w:type="dxa"/>
          </w:tcPr>
          <w:p w14:paraId="0A7D42F1"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22.2</w:t>
            </w:r>
          </w:p>
        </w:tc>
        <w:tc>
          <w:tcPr>
            <w:tcW w:w="458" w:type="dxa"/>
          </w:tcPr>
          <w:p w14:paraId="027DCD7F"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3.5</w:t>
            </w:r>
          </w:p>
        </w:tc>
        <w:tc>
          <w:tcPr>
            <w:tcW w:w="470" w:type="dxa"/>
          </w:tcPr>
          <w:p w14:paraId="2F413F76"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23</w:t>
            </w:r>
          </w:p>
        </w:tc>
        <w:tc>
          <w:tcPr>
            <w:tcW w:w="552" w:type="dxa"/>
          </w:tcPr>
          <w:p w14:paraId="752C51F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127.6</w:t>
            </w:r>
          </w:p>
        </w:tc>
        <w:tc>
          <w:tcPr>
            <w:tcW w:w="696" w:type="dxa"/>
          </w:tcPr>
          <w:p w14:paraId="40523BC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20.1</w:t>
            </w:r>
          </w:p>
        </w:tc>
        <w:tc>
          <w:tcPr>
            <w:tcW w:w="552" w:type="dxa"/>
          </w:tcPr>
          <w:p w14:paraId="2DCD0476"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42</w:t>
            </w:r>
          </w:p>
        </w:tc>
        <w:tc>
          <w:tcPr>
            <w:tcW w:w="828" w:type="dxa"/>
          </w:tcPr>
          <w:p w14:paraId="2D30E64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23.3</w:t>
            </w:r>
          </w:p>
        </w:tc>
        <w:tc>
          <w:tcPr>
            <w:tcW w:w="690" w:type="dxa"/>
          </w:tcPr>
          <w:p w14:paraId="4800041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36.8</w:t>
            </w:r>
          </w:p>
        </w:tc>
        <w:tc>
          <w:tcPr>
            <w:tcW w:w="552" w:type="dxa"/>
          </w:tcPr>
          <w:p w14:paraId="43A9EAA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13</w:t>
            </w:r>
          </w:p>
        </w:tc>
        <w:tc>
          <w:tcPr>
            <w:tcW w:w="828" w:type="dxa"/>
          </w:tcPr>
          <w:p w14:paraId="689CE682"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72.1</w:t>
            </w:r>
          </w:p>
        </w:tc>
        <w:tc>
          <w:tcPr>
            <w:tcW w:w="690" w:type="dxa"/>
          </w:tcPr>
          <w:p w14:paraId="6643E623"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11.4</w:t>
            </w:r>
          </w:p>
        </w:tc>
        <w:tc>
          <w:tcPr>
            <w:tcW w:w="552" w:type="dxa"/>
          </w:tcPr>
          <w:p w14:paraId="55E0AF8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15</w:t>
            </w:r>
          </w:p>
        </w:tc>
        <w:tc>
          <w:tcPr>
            <w:tcW w:w="828" w:type="dxa"/>
          </w:tcPr>
          <w:p w14:paraId="27BB57B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83.2</w:t>
            </w:r>
          </w:p>
        </w:tc>
        <w:tc>
          <w:tcPr>
            <w:tcW w:w="690" w:type="dxa"/>
          </w:tcPr>
          <w:p w14:paraId="5921CB3F"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13.1</w:t>
            </w:r>
          </w:p>
        </w:tc>
        <w:tc>
          <w:tcPr>
            <w:tcW w:w="552" w:type="dxa"/>
          </w:tcPr>
          <w:p w14:paraId="007F04B6"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10</w:t>
            </w:r>
          </w:p>
        </w:tc>
        <w:tc>
          <w:tcPr>
            <w:tcW w:w="828" w:type="dxa"/>
          </w:tcPr>
          <w:p w14:paraId="23E45EE9"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55.5.</w:t>
            </w:r>
          </w:p>
        </w:tc>
        <w:tc>
          <w:tcPr>
            <w:tcW w:w="926" w:type="dxa"/>
          </w:tcPr>
          <w:p w14:paraId="0B19CB3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8.7</w:t>
            </w:r>
          </w:p>
        </w:tc>
      </w:tr>
      <w:tr w:rsidR="007659BB" w:rsidRPr="006F2A57" w14:paraId="09E61216" w14:textId="77777777" w:rsidTr="00F3094F">
        <w:trPr>
          <w:trHeight w:val="818"/>
          <w:jc w:val="center"/>
        </w:trPr>
        <w:tc>
          <w:tcPr>
            <w:tcW w:w="1263" w:type="dxa"/>
          </w:tcPr>
          <w:p w14:paraId="6ED5F3F9"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2018</w:t>
            </w:r>
          </w:p>
        </w:tc>
        <w:tc>
          <w:tcPr>
            <w:tcW w:w="551" w:type="dxa"/>
          </w:tcPr>
          <w:p w14:paraId="20FD89B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17</w:t>
            </w:r>
          </w:p>
        </w:tc>
        <w:tc>
          <w:tcPr>
            <w:tcW w:w="827" w:type="dxa"/>
          </w:tcPr>
          <w:p w14:paraId="39995832"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93.7</w:t>
            </w:r>
          </w:p>
        </w:tc>
        <w:tc>
          <w:tcPr>
            <w:tcW w:w="689" w:type="dxa"/>
          </w:tcPr>
          <w:p w14:paraId="4AD955C6"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2.5</w:t>
            </w:r>
          </w:p>
        </w:tc>
        <w:tc>
          <w:tcPr>
            <w:tcW w:w="445" w:type="dxa"/>
          </w:tcPr>
          <w:p w14:paraId="0EBC5E15"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9</w:t>
            </w:r>
          </w:p>
        </w:tc>
        <w:tc>
          <w:tcPr>
            <w:tcW w:w="554" w:type="dxa"/>
          </w:tcPr>
          <w:p w14:paraId="6B71F43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49.6</w:t>
            </w:r>
          </w:p>
        </w:tc>
        <w:tc>
          <w:tcPr>
            <w:tcW w:w="458" w:type="dxa"/>
          </w:tcPr>
          <w:p w14:paraId="0DB3B33C"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3.2</w:t>
            </w:r>
          </w:p>
        </w:tc>
        <w:tc>
          <w:tcPr>
            <w:tcW w:w="470" w:type="dxa"/>
          </w:tcPr>
          <w:p w14:paraId="41EFCE01"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63</w:t>
            </w:r>
          </w:p>
        </w:tc>
        <w:tc>
          <w:tcPr>
            <w:tcW w:w="552" w:type="dxa"/>
          </w:tcPr>
          <w:p w14:paraId="27BEC199"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347.3</w:t>
            </w:r>
          </w:p>
        </w:tc>
        <w:tc>
          <w:tcPr>
            <w:tcW w:w="696" w:type="dxa"/>
          </w:tcPr>
          <w:p w14:paraId="5C15DE20"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23.0</w:t>
            </w:r>
          </w:p>
        </w:tc>
        <w:tc>
          <w:tcPr>
            <w:tcW w:w="552" w:type="dxa"/>
          </w:tcPr>
          <w:p w14:paraId="4DF75FC5"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92</w:t>
            </w:r>
          </w:p>
        </w:tc>
        <w:tc>
          <w:tcPr>
            <w:tcW w:w="828" w:type="dxa"/>
          </w:tcPr>
          <w:p w14:paraId="2621E2D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507.2</w:t>
            </w:r>
          </w:p>
        </w:tc>
        <w:tc>
          <w:tcPr>
            <w:tcW w:w="690" w:type="dxa"/>
          </w:tcPr>
          <w:p w14:paraId="7D08C0AC"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33.6</w:t>
            </w:r>
          </w:p>
        </w:tc>
        <w:tc>
          <w:tcPr>
            <w:tcW w:w="552" w:type="dxa"/>
          </w:tcPr>
          <w:p w14:paraId="53D493E0"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32</w:t>
            </w:r>
          </w:p>
        </w:tc>
        <w:tc>
          <w:tcPr>
            <w:tcW w:w="828" w:type="dxa"/>
          </w:tcPr>
          <w:p w14:paraId="1D39C8E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170.4</w:t>
            </w:r>
          </w:p>
        </w:tc>
        <w:tc>
          <w:tcPr>
            <w:tcW w:w="690" w:type="dxa"/>
          </w:tcPr>
          <w:p w14:paraId="4CDDE9B0"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11.7</w:t>
            </w:r>
          </w:p>
        </w:tc>
        <w:tc>
          <w:tcPr>
            <w:tcW w:w="552" w:type="dxa"/>
          </w:tcPr>
          <w:p w14:paraId="785AEA9D"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30</w:t>
            </w:r>
          </w:p>
        </w:tc>
        <w:tc>
          <w:tcPr>
            <w:tcW w:w="828" w:type="dxa"/>
          </w:tcPr>
          <w:p w14:paraId="52E7758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141.3</w:t>
            </w:r>
          </w:p>
        </w:tc>
        <w:tc>
          <w:tcPr>
            <w:tcW w:w="690" w:type="dxa"/>
          </w:tcPr>
          <w:p w14:paraId="1494BCD9"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11.2</w:t>
            </w:r>
          </w:p>
        </w:tc>
        <w:tc>
          <w:tcPr>
            <w:tcW w:w="552" w:type="dxa"/>
          </w:tcPr>
          <w:p w14:paraId="291D8D87"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30</w:t>
            </w:r>
          </w:p>
        </w:tc>
        <w:tc>
          <w:tcPr>
            <w:tcW w:w="828" w:type="dxa"/>
          </w:tcPr>
          <w:p w14:paraId="6DCB2C76"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141.3</w:t>
            </w:r>
          </w:p>
        </w:tc>
        <w:tc>
          <w:tcPr>
            <w:tcW w:w="926" w:type="dxa"/>
          </w:tcPr>
          <w:p w14:paraId="2675A274"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11.2</w:t>
            </w:r>
          </w:p>
        </w:tc>
      </w:tr>
      <w:tr w:rsidR="007659BB" w:rsidRPr="006F2A57" w14:paraId="46690FAF" w14:textId="77777777" w:rsidTr="00F3094F">
        <w:trPr>
          <w:trHeight w:val="65"/>
          <w:jc w:val="center"/>
        </w:trPr>
        <w:tc>
          <w:tcPr>
            <w:tcW w:w="1263" w:type="dxa"/>
          </w:tcPr>
          <w:p w14:paraId="5A509694"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2019</w:t>
            </w:r>
          </w:p>
        </w:tc>
        <w:tc>
          <w:tcPr>
            <w:tcW w:w="551" w:type="dxa"/>
          </w:tcPr>
          <w:p w14:paraId="60AD9BA2"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13</w:t>
            </w:r>
          </w:p>
        </w:tc>
        <w:tc>
          <w:tcPr>
            <w:tcW w:w="827" w:type="dxa"/>
          </w:tcPr>
          <w:p w14:paraId="7F3876F5"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70.6</w:t>
            </w:r>
          </w:p>
        </w:tc>
        <w:tc>
          <w:tcPr>
            <w:tcW w:w="689" w:type="dxa"/>
          </w:tcPr>
          <w:p w14:paraId="34387E6E"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5.6</w:t>
            </w:r>
          </w:p>
        </w:tc>
        <w:tc>
          <w:tcPr>
            <w:tcW w:w="445" w:type="dxa"/>
          </w:tcPr>
          <w:p w14:paraId="76570B50"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8</w:t>
            </w:r>
          </w:p>
        </w:tc>
        <w:tc>
          <w:tcPr>
            <w:tcW w:w="554" w:type="dxa"/>
          </w:tcPr>
          <w:p w14:paraId="0459F59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43.4</w:t>
            </w:r>
          </w:p>
        </w:tc>
        <w:tc>
          <w:tcPr>
            <w:tcW w:w="458" w:type="dxa"/>
          </w:tcPr>
          <w:p w14:paraId="0A2FBA0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3.4</w:t>
            </w:r>
          </w:p>
        </w:tc>
        <w:tc>
          <w:tcPr>
            <w:tcW w:w="470" w:type="dxa"/>
          </w:tcPr>
          <w:p w14:paraId="6400C1BC"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54</w:t>
            </w:r>
          </w:p>
        </w:tc>
        <w:tc>
          <w:tcPr>
            <w:tcW w:w="552" w:type="dxa"/>
          </w:tcPr>
          <w:p w14:paraId="0C153AA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293.5</w:t>
            </w:r>
          </w:p>
        </w:tc>
        <w:tc>
          <w:tcPr>
            <w:tcW w:w="696" w:type="dxa"/>
          </w:tcPr>
          <w:p w14:paraId="25785EC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23.2</w:t>
            </w:r>
          </w:p>
        </w:tc>
        <w:tc>
          <w:tcPr>
            <w:tcW w:w="552" w:type="dxa"/>
          </w:tcPr>
          <w:p w14:paraId="15D8DC07"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74</w:t>
            </w:r>
          </w:p>
        </w:tc>
        <w:tc>
          <w:tcPr>
            <w:tcW w:w="828" w:type="dxa"/>
          </w:tcPr>
          <w:p w14:paraId="3B7DA2F4"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402.2</w:t>
            </w:r>
          </w:p>
        </w:tc>
        <w:tc>
          <w:tcPr>
            <w:tcW w:w="690" w:type="dxa"/>
          </w:tcPr>
          <w:p w14:paraId="5DE13D23"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31.8</w:t>
            </w:r>
          </w:p>
        </w:tc>
        <w:tc>
          <w:tcPr>
            <w:tcW w:w="552" w:type="dxa"/>
          </w:tcPr>
          <w:p w14:paraId="24F3410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33</w:t>
            </w:r>
          </w:p>
        </w:tc>
        <w:tc>
          <w:tcPr>
            <w:tcW w:w="828" w:type="dxa"/>
          </w:tcPr>
          <w:p w14:paraId="2312972A"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173.9</w:t>
            </w:r>
          </w:p>
        </w:tc>
        <w:tc>
          <w:tcPr>
            <w:tcW w:w="690" w:type="dxa"/>
          </w:tcPr>
          <w:p w14:paraId="1B3DF622"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14.2</w:t>
            </w:r>
          </w:p>
        </w:tc>
        <w:tc>
          <w:tcPr>
            <w:tcW w:w="552" w:type="dxa"/>
          </w:tcPr>
          <w:p w14:paraId="331841F5"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26</w:t>
            </w:r>
          </w:p>
        </w:tc>
        <w:tc>
          <w:tcPr>
            <w:tcW w:w="828" w:type="dxa"/>
          </w:tcPr>
          <w:p w14:paraId="44A7120B"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65.4</w:t>
            </w:r>
          </w:p>
        </w:tc>
        <w:tc>
          <w:tcPr>
            <w:tcW w:w="690" w:type="dxa"/>
          </w:tcPr>
          <w:p w14:paraId="586C191F"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10.9</w:t>
            </w:r>
          </w:p>
        </w:tc>
        <w:tc>
          <w:tcPr>
            <w:tcW w:w="552" w:type="dxa"/>
          </w:tcPr>
          <w:p w14:paraId="460C8E08"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24</w:t>
            </w:r>
          </w:p>
        </w:tc>
        <w:tc>
          <w:tcPr>
            <w:tcW w:w="828" w:type="dxa"/>
          </w:tcPr>
          <w:p w14:paraId="6AB1A597"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130.4</w:t>
            </w:r>
          </w:p>
        </w:tc>
        <w:tc>
          <w:tcPr>
            <w:tcW w:w="926" w:type="dxa"/>
          </w:tcPr>
          <w:p w14:paraId="3C2A8625" w14:textId="77777777" w:rsidR="006F2A57" w:rsidRPr="006F2A57" w:rsidRDefault="006F2A57" w:rsidP="006F2A57">
            <w:pPr>
              <w:spacing w:line="220" w:lineRule="exact"/>
              <w:rPr>
                <w:rFonts w:eastAsiaTheme="minorEastAsia"/>
                <w:color w:val="000000"/>
                <w:lang w:val="en-GB"/>
              </w:rPr>
            </w:pPr>
            <w:r w:rsidRPr="006F2A57">
              <w:rPr>
                <w:rFonts w:eastAsiaTheme="minorEastAsia"/>
                <w:color w:val="000000"/>
                <w:lang w:val="en-GB"/>
              </w:rPr>
              <w:t>10.3</w:t>
            </w:r>
          </w:p>
        </w:tc>
      </w:tr>
    </w:tbl>
    <w:p w14:paraId="478B8909" w14:textId="51912CCE" w:rsidR="006F2A57" w:rsidRDefault="006F2A57" w:rsidP="00555DFC">
      <w:pPr>
        <w:jc w:val="both"/>
      </w:pPr>
    </w:p>
    <w:p w14:paraId="4970B01B" w14:textId="6465A49B" w:rsidR="006349BB" w:rsidRDefault="006349BB" w:rsidP="00555DFC">
      <w:pPr>
        <w:jc w:val="both"/>
      </w:pPr>
    </w:p>
    <w:p w14:paraId="2A68BEED" w14:textId="7214A3B9" w:rsidR="006349BB" w:rsidRDefault="006349BB" w:rsidP="00555DFC">
      <w:pPr>
        <w:jc w:val="both"/>
      </w:pPr>
    </w:p>
    <w:p w14:paraId="1CD9F26F" w14:textId="777D91AA" w:rsidR="006349BB" w:rsidRDefault="006349BB" w:rsidP="00555DFC">
      <w:pPr>
        <w:jc w:val="both"/>
      </w:pPr>
    </w:p>
    <w:p w14:paraId="7125EEE2" w14:textId="77777777" w:rsidR="006349BB" w:rsidRDefault="006349BB" w:rsidP="00555DFC">
      <w:pPr>
        <w:jc w:val="both"/>
        <w:sectPr w:rsidR="006349BB" w:rsidSect="00EA4AA5">
          <w:pgSz w:w="16838" w:h="11906" w:orient="landscape"/>
          <w:pgMar w:top="851" w:right="567" w:bottom="1134" w:left="1134" w:header="709" w:footer="709" w:gutter="0"/>
          <w:cols w:space="708"/>
          <w:docGrid w:linePitch="360"/>
        </w:sectPr>
      </w:pPr>
    </w:p>
    <w:p w14:paraId="7344B0F2" w14:textId="709738C2" w:rsidR="00525E1E" w:rsidRDefault="008624A5" w:rsidP="001F3E8E">
      <w:pPr>
        <w:spacing w:line="259" w:lineRule="auto"/>
        <w:ind w:firstLine="567"/>
        <w:jc w:val="both"/>
        <w:rPr>
          <w:color w:val="000000" w:themeColor="text1"/>
          <w:sz w:val="28"/>
          <w:szCs w:val="28"/>
        </w:rPr>
      </w:pPr>
      <w:r>
        <w:rPr>
          <w:color w:val="000000" w:themeColor="text1"/>
          <w:sz w:val="28"/>
          <w:szCs w:val="28"/>
        </w:rPr>
        <w:t xml:space="preserve">Таким образом, в ходе проведенного нами исследования было выявлено, что </w:t>
      </w:r>
      <w:r w:rsidR="00D419ED">
        <w:rPr>
          <w:color w:val="000000" w:themeColor="text1"/>
          <w:sz w:val="28"/>
          <w:szCs w:val="28"/>
        </w:rPr>
        <w:t>в</w:t>
      </w:r>
      <w:r w:rsidR="00D419ED" w:rsidRPr="004E2B52">
        <w:rPr>
          <w:color w:val="000000" w:themeColor="text1"/>
          <w:sz w:val="28"/>
          <w:szCs w:val="28"/>
        </w:rPr>
        <w:t xml:space="preserve"> целом частота встречаемости жертв медицинских правонарушений наблюдалась среди лиц женского пола. Подавляющее большинство медицинских работников, обвиняемых в злоупотреблении служебным положением, имели высшее образование</w:t>
      </w:r>
      <w:r w:rsidR="00D419ED">
        <w:rPr>
          <w:color w:val="000000" w:themeColor="text1"/>
          <w:sz w:val="28"/>
          <w:szCs w:val="28"/>
        </w:rPr>
        <w:t>. В</w:t>
      </w:r>
      <w:r w:rsidR="004D7A4E" w:rsidRPr="004D7A4E">
        <w:rPr>
          <w:color w:val="000000" w:themeColor="text1"/>
          <w:sz w:val="28"/>
          <w:szCs w:val="28"/>
        </w:rPr>
        <w:t xml:space="preserve"> период с 2015–2019 годы наблюдается тенденция к снижению исковых заявлений на врачей</w:t>
      </w:r>
      <w:r w:rsidR="004D7A4E">
        <w:rPr>
          <w:color w:val="000000" w:themeColor="text1"/>
          <w:sz w:val="28"/>
          <w:szCs w:val="28"/>
        </w:rPr>
        <w:t xml:space="preserve">. </w:t>
      </w:r>
      <w:r w:rsidR="004D7A4E" w:rsidRPr="004D7A4E">
        <w:rPr>
          <w:color w:val="000000" w:themeColor="text1"/>
          <w:sz w:val="28"/>
          <w:szCs w:val="28"/>
        </w:rPr>
        <w:t>В 2019 году показатель привлеченных лиц к условному осуждению составил 21,7%, что в четыре раза выше чем в 2018 году.</w:t>
      </w:r>
      <w:r w:rsidR="004D7A4E">
        <w:rPr>
          <w:color w:val="000000" w:themeColor="text1"/>
          <w:sz w:val="28"/>
          <w:szCs w:val="28"/>
        </w:rPr>
        <w:t xml:space="preserve"> Н</w:t>
      </w:r>
      <w:r w:rsidRPr="008624A5">
        <w:rPr>
          <w:color w:val="000000" w:themeColor="text1"/>
          <w:sz w:val="28"/>
          <w:szCs w:val="28"/>
        </w:rPr>
        <w:t>аибольшая частота</w:t>
      </w:r>
      <w:r>
        <w:rPr>
          <w:color w:val="000000" w:themeColor="text1"/>
          <w:sz w:val="28"/>
          <w:szCs w:val="28"/>
        </w:rPr>
        <w:t xml:space="preserve"> неблагоприятных</w:t>
      </w:r>
      <w:r w:rsidRPr="008624A5">
        <w:rPr>
          <w:color w:val="000000" w:themeColor="text1"/>
          <w:sz w:val="28"/>
          <w:szCs w:val="28"/>
        </w:rPr>
        <w:t xml:space="preserve"> событий наблюдалась в возрастной группе 30–39 лет, которая также имела тенденцию к снижению. </w:t>
      </w:r>
      <w:r w:rsidR="004D7A4E">
        <w:rPr>
          <w:color w:val="000000" w:themeColor="text1"/>
          <w:sz w:val="28"/>
          <w:szCs w:val="28"/>
        </w:rPr>
        <w:t>Вероятно это связано с тем</w:t>
      </w:r>
      <w:r w:rsidRPr="008624A5">
        <w:rPr>
          <w:color w:val="000000" w:themeColor="text1"/>
          <w:sz w:val="28"/>
          <w:szCs w:val="28"/>
        </w:rPr>
        <w:t>,</w:t>
      </w:r>
      <w:r w:rsidR="004D7A4E">
        <w:rPr>
          <w:color w:val="000000" w:themeColor="text1"/>
          <w:sz w:val="28"/>
          <w:szCs w:val="28"/>
        </w:rPr>
        <w:t xml:space="preserve"> что</w:t>
      </w:r>
      <w:r w:rsidRPr="008624A5">
        <w:rPr>
          <w:color w:val="000000" w:themeColor="text1"/>
          <w:sz w:val="28"/>
          <w:szCs w:val="28"/>
        </w:rPr>
        <w:t xml:space="preserve"> взрослые люди имеют более высокий риск неблагоприятного события, поскольку у них выше частота сопутствующих заболеваний, и тем самым требуются более сложные медицинские вмешательства [73]. Единственной возрастной группой пациентов, в которой наблюдалась тенденция к росту </w:t>
      </w:r>
      <w:r>
        <w:rPr>
          <w:color w:val="000000" w:themeColor="text1"/>
          <w:sz w:val="28"/>
          <w:szCs w:val="28"/>
        </w:rPr>
        <w:t xml:space="preserve">неблагоприятных </w:t>
      </w:r>
      <w:r w:rsidRPr="008624A5">
        <w:rPr>
          <w:color w:val="000000" w:themeColor="text1"/>
          <w:sz w:val="28"/>
          <w:szCs w:val="28"/>
        </w:rPr>
        <w:t>событий составила возрастная группа 21–29 лет. Данные различия подчеркивают важность учета</w:t>
      </w:r>
      <w:r w:rsidR="00D419ED">
        <w:rPr>
          <w:color w:val="000000" w:themeColor="text1"/>
          <w:sz w:val="28"/>
          <w:szCs w:val="28"/>
        </w:rPr>
        <w:t xml:space="preserve"> пола,</w:t>
      </w:r>
      <w:r w:rsidRPr="008624A5">
        <w:rPr>
          <w:color w:val="000000" w:themeColor="text1"/>
          <w:sz w:val="28"/>
          <w:szCs w:val="28"/>
        </w:rPr>
        <w:t xml:space="preserve"> возраста</w:t>
      </w:r>
      <w:r w:rsidR="00D419ED">
        <w:rPr>
          <w:color w:val="000000" w:themeColor="text1"/>
          <w:sz w:val="28"/>
          <w:szCs w:val="28"/>
        </w:rPr>
        <w:t xml:space="preserve"> и образования</w:t>
      </w:r>
      <w:r w:rsidRPr="008624A5">
        <w:rPr>
          <w:color w:val="000000" w:themeColor="text1"/>
          <w:sz w:val="28"/>
          <w:szCs w:val="28"/>
        </w:rPr>
        <w:t xml:space="preserve"> при сравнении групп населения</w:t>
      </w:r>
      <w:r>
        <w:rPr>
          <w:color w:val="000000" w:themeColor="text1"/>
          <w:sz w:val="28"/>
          <w:szCs w:val="28"/>
        </w:rPr>
        <w:t>.</w:t>
      </w:r>
      <w:r w:rsidRPr="008624A5">
        <w:rPr>
          <w:color w:val="000000" w:themeColor="text1"/>
          <w:sz w:val="28"/>
          <w:szCs w:val="28"/>
        </w:rPr>
        <w:t xml:space="preserve"> </w:t>
      </w:r>
    </w:p>
    <w:p w14:paraId="7469679B" w14:textId="77777777" w:rsidR="00525E1E" w:rsidRDefault="00525E1E" w:rsidP="00525E1E">
      <w:pPr>
        <w:spacing w:after="160" w:line="259" w:lineRule="auto"/>
        <w:ind w:firstLine="567"/>
        <w:jc w:val="both"/>
        <w:rPr>
          <w:color w:val="000000" w:themeColor="text1"/>
          <w:sz w:val="28"/>
          <w:szCs w:val="28"/>
        </w:rPr>
      </w:pPr>
    </w:p>
    <w:p w14:paraId="155E264C" w14:textId="77777777" w:rsidR="00525E1E" w:rsidRPr="00BE30E7" w:rsidRDefault="00525E1E" w:rsidP="00877ACD">
      <w:pPr>
        <w:ind w:firstLine="567"/>
        <w:jc w:val="both"/>
        <w:rPr>
          <w:b/>
          <w:sz w:val="28"/>
          <w:szCs w:val="28"/>
        </w:rPr>
      </w:pPr>
      <w:r w:rsidRPr="005040B8">
        <w:rPr>
          <w:b/>
          <w:sz w:val="28"/>
          <w:szCs w:val="28"/>
        </w:rPr>
        <w:t>3.</w:t>
      </w:r>
      <w:r>
        <w:rPr>
          <w:b/>
          <w:sz w:val="28"/>
          <w:szCs w:val="28"/>
        </w:rPr>
        <w:t>3</w:t>
      </w:r>
      <w:r w:rsidRPr="005040B8">
        <w:rPr>
          <w:b/>
          <w:sz w:val="28"/>
          <w:szCs w:val="28"/>
        </w:rPr>
        <w:t xml:space="preserve"> Показатели </w:t>
      </w:r>
      <w:r w:rsidRPr="00CB4D22">
        <w:rPr>
          <w:b/>
          <w:sz w:val="28"/>
          <w:szCs w:val="28"/>
        </w:rPr>
        <w:t>компенсационных выплат</w:t>
      </w:r>
      <w:r>
        <w:rPr>
          <w:b/>
          <w:sz w:val="28"/>
          <w:szCs w:val="28"/>
        </w:rPr>
        <w:t xml:space="preserve"> и</w:t>
      </w:r>
      <w:r w:rsidRPr="00CB4D22">
        <w:rPr>
          <w:b/>
          <w:sz w:val="28"/>
          <w:szCs w:val="28"/>
        </w:rPr>
        <w:t xml:space="preserve"> </w:t>
      </w:r>
      <w:r w:rsidRPr="001A1C9B">
        <w:rPr>
          <w:b/>
          <w:sz w:val="28"/>
          <w:szCs w:val="28"/>
        </w:rPr>
        <w:t>досудебного урегулирования и судебных разбирательств</w:t>
      </w:r>
      <w:r>
        <w:rPr>
          <w:b/>
          <w:sz w:val="28"/>
          <w:szCs w:val="28"/>
        </w:rPr>
        <w:t xml:space="preserve"> в отношении </w:t>
      </w:r>
      <w:r w:rsidRPr="001A1C9B">
        <w:rPr>
          <w:b/>
          <w:sz w:val="28"/>
          <w:szCs w:val="28"/>
        </w:rPr>
        <w:t>медицинских правонарушений в Республике Казахстан</w:t>
      </w:r>
    </w:p>
    <w:p w14:paraId="57EFFBB7" w14:textId="77777777" w:rsidR="00525E1E" w:rsidRPr="00285DF8" w:rsidRDefault="00525E1E" w:rsidP="00877ACD">
      <w:pPr>
        <w:pStyle w:val="ab"/>
        <w:kinsoku w:val="0"/>
        <w:overflowPunct w:val="0"/>
        <w:spacing w:before="0" w:beforeAutospacing="0" w:after="0" w:afterAutospacing="0"/>
        <w:ind w:firstLine="708"/>
        <w:jc w:val="both"/>
        <w:textAlignment w:val="baseline"/>
        <w:rPr>
          <w:rFonts w:eastAsia="+mn-ea"/>
          <w:bCs/>
          <w:iCs/>
          <w:kern w:val="24"/>
          <w:sz w:val="28"/>
          <w:szCs w:val="28"/>
          <w:lang w:val="ru-RU"/>
        </w:rPr>
      </w:pPr>
      <w:r w:rsidRPr="00285DF8">
        <w:rPr>
          <w:sz w:val="28"/>
          <w:szCs w:val="28"/>
          <w:lang w:val="ru-RU"/>
        </w:rPr>
        <w:t>Проведен анализ официальных данных Комитета по правовой статистике и специальным учетам генеральной прокуратуры Республики Казахстан, верховный суд РК (банк судебных актов, судебный кабинет), по итогу анализа информации были представлены подробные данные о компенсационных выплатах по решению суда в отношении медицинских правонарушений</w:t>
      </w:r>
      <w:r w:rsidRPr="00285DF8">
        <w:rPr>
          <w:lang w:val="ru-RU"/>
        </w:rPr>
        <w:t xml:space="preserve"> </w:t>
      </w:r>
      <w:r w:rsidRPr="00285DF8">
        <w:rPr>
          <w:sz w:val="28"/>
          <w:szCs w:val="28"/>
          <w:lang w:val="ru-RU"/>
        </w:rPr>
        <w:t xml:space="preserve">за период 2018 – 2019 гг, а также </w:t>
      </w:r>
      <w:r>
        <w:rPr>
          <w:sz w:val="28"/>
          <w:szCs w:val="28"/>
          <w:lang w:val="ru-RU"/>
        </w:rPr>
        <w:t>д</w:t>
      </w:r>
      <w:r w:rsidRPr="00285DF8">
        <w:rPr>
          <w:sz w:val="28"/>
          <w:szCs w:val="28"/>
          <w:lang w:val="ru-RU"/>
        </w:rPr>
        <w:t xml:space="preserve">инамика показателей </w:t>
      </w:r>
      <w:r w:rsidRPr="00285DF8">
        <w:rPr>
          <w:rFonts w:eastAsia="+mn-ea"/>
          <w:bCs/>
          <w:iCs/>
          <w:kern w:val="24"/>
          <w:sz w:val="28"/>
          <w:szCs w:val="28"/>
          <w:lang w:val="ru-RU"/>
        </w:rPr>
        <w:t>медицинских правонарушений, досудебного урегулирования и судебных разбирательств в Республике Казахстан за период 2015 - 2019 гг. (в абсолютных числах)</w:t>
      </w:r>
      <w:r>
        <w:rPr>
          <w:rFonts w:eastAsia="+mn-ea"/>
          <w:bCs/>
          <w:iCs/>
          <w:kern w:val="24"/>
          <w:sz w:val="28"/>
          <w:szCs w:val="28"/>
          <w:lang w:val="ru-RU"/>
        </w:rPr>
        <w:t>.</w:t>
      </w:r>
    </w:p>
    <w:p w14:paraId="2C98731C" w14:textId="77777777" w:rsidR="00525E1E" w:rsidRPr="00285DF8" w:rsidRDefault="00525E1E" w:rsidP="00525E1E">
      <w:pPr>
        <w:ind w:firstLine="708"/>
        <w:jc w:val="both"/>
        <w:rPr>
          <w:sz w:val="28"/>
          <w:szCs w:val="28"/>
        </w:rPr>
      </w:pPr>
      <w:r w:rsidRPr="00285DF8">
        <w:rPr>
          <w:sz w:val="28"/>
          <w:szCs w:val="28"/>
        </w:rPr>
        <w:t>В целом, 526 уголовных и административных медицинских правонарушений привели к компенсационным выплатам. Максимальная сумма денег, выплаченная пациенту, возникла из-за невыполнения предписаний и / или медицинских стандартов или оказания некачественной медицинской помощи, что считается административным правонарушением. Таким образом, средняя сумма денег по административной ответственности составила 283 763 тенге в 2019 году. Стоит отметить, что сумма денежных средств, выплаченных за уголовные медицинские правонарушения, была значительно меньше и составила 20 000 тенге в 2018 году (таблица 8).</w:t>
      </w:r>
    </w:p>
    <w:p w14:paraId="71B6A2C4" w14:textId="7700DB1C" w:rsidR="00CB4D22" w:rsidRDefault="00CB4D22" w:rsidP="00CB4D22">
      <w:pPr>
        <w:jc w:val="both"/>
        <w:rPr>
          <w:sz w:val="28"/>
          <w:szCs w:val="28"/>
        </w:rPr>
      </w:pPr>
    </w:p>
    <w:p w14:paraId="068F233B" w14:textId="77777777" w:rsidR="009906AB" w:rsidRDefault="00500208" w:rsidP="0004407A">
      <w:pPr>
        <w:ind w:firstLine="708"/>
        <w:jc w:val="both"/>
        <w:rPr>
          <w:rFonts w:eastAsiaTheme="minorEastAsia"/>
          <w:bCs/>
          <w:iCs/>
          <w:color w:val="000000" w:themeColor="text1"/>
          <w:kern w:val="24"/>
          <w:sz w:val="28"/>
          <w:szCs w:val="28"/>
        </w:rPr>
      </w:pPr>
      <w:r w:rsidRPr="00500208">
        <w:rPr>
          <w:bCs/>
          <w:sz w:val="28"/>
          <w:szCs w:val="28"/>
        </w:rPr>
        <w:t xml:space="preserve">Таблица </w:t>
      </w:r>
      <w:r w:rsidR="0029089E">
        <w:rPr>
          <w:bCs/>
          <w:sz w:val="28"/>
          <w:szCs w:val="28"/>
        </w:rPr>
        <w:t>8</w:t>
      </w:r>
      <w:r w:rsidRPr="00500208">
        <w:rPr>
          <w:bCs/>
          <w:sz w:val="28"/>
          <w:szCs w:val="28"/>
        </w:rPr>
        <w:t>.</w:t>
      </w:r>
      <w:r w:rsidRPr="00500208">
        <w:rPr>
          <w:rFonts w:eastAsiaTheme="minorEastAsia"/>
          <w:bCs/>
          <w:i/>
          <w:iCs/>
          <w:color w:val="323E4F" w:themeColor="text2" w:themeShade="BF"/>
          <w:kern w:val="24"/>
          <w:sz w:val="28"/>
          <w:szCs w:val="28"/>
        </w:rPr>
        <w:t xml:space="preserve"> </w:t>
      </w:r>
      <w:r w:rsidRPr="00500208">
        <w:rPr>
          <w:rFonts w:eastAsiaTheme="minorEastAsia"/>
          <w:bCs/>
          <w:iCs/>
          <w:color w:val="000000" w:themeColor="text1"/>
          <w:kern w:val="24"/>
          <w:sz w:val="28"/>
          <w:szCs w:val="28"/>
        </w:rPr>
        <w:t>Показатели ко</w:t>
      </w:r>
      <w:r>
        <w:rPr>
          <w:rFonts w:eastAsiaTheme="minorEastAsia"/>
          <w:bCs/>
          <w:iCs/>
          <w:color w:val="000000" w:themeColor="text1"/>
          <w:kern w:val="24"/>
          <w:sz w:val="28"/>
          <w:szCs w:val="28"/>
        </w:rPr>
        <w:t xml:space="preserve">мпенсационных выплат </w:t>
      </w:r>
      <w:r w:rsidR="00051E00">
        <w:rPr>
          <w:rFonts w:eastAsiaTheme="minorEastAsia"/>
          <w:bCs/>
          <w:iCs/>
          <w:color w:val="000000" w:themeColor="text1"/>
          <w:kern w:val="24"/>
          <w:sz w:val="28"/>
          <w:szCs w:val="28"/>
        </w:rPr>
        <w:t xml:space="preserve">в отношении медицинских правонарушений </w:t>
      </w:r>
      <w:r>
        <w:rPr>
          <w:rFonts w:eastAsiaTheme="minorEastAsia"/>
          <w:bCs/>
          <w:iCs/>
          <w:color w:val="000000" w:themeColor="text1"/>
          <w:kern w:val="24"/>
          <w:sz w:val="28"/>
          <w:szCs w:val="28"/>
        </w:rPr>
        <w:t xml:space="preserve">по делу </w:t>
      </w:r>
      <w:r w:rsidRPr="00500208">
        <w:rPr>
          <w:rFonts w:eastAsiaTheme="minorEastAsia"/>
          <w:bCs/>
          <w:iCs/>
          <w:color w:val="000000" w:themeColor="text1"/>
          <w:kern w:val="24"/>
          <w:sz w:val="28"/>
          <w:szCs w:val="28"/>
        </w:rPr>
        <w:t>за период 2018 – 2019 гг</w:t>
      </w:r>
    </w:p>
    <w:p w14:paraId="3C4742CF" w14:textId="77777777" w:rsidR="0040707A" w:rsidRPr="00500208" w:rsidRDefault="0040707A" w:rsidP="008B0ECD">
      <w:pPr>
        <w:jc w:val="both"/>
        <w:rPr>
          <w:bCs/>
          <w:sz w:val="28"/>
          <w:szCs w:val="28"/>
        </w:rPr>
      </w:pPr>
    </w:p>
    <w:tbl>
      <w:tblPr>
        <w:tblStyle w:val="51"/>
        <w:tblpPr w:leftFromText="180" w:rightFromText="180" w:vertAnchor="text" w:horzAnchor="margin" w:tblpY="11"/>
        <w:tblW w:w="9569" w:type="dxa"/>
        <w:tblLayout w:type="fixed"/>
        <w:tblLook w:val="04A0" w:firstRow="1" w:lastRow="0" w:firstColumn="1" w:lastColumn="0" w:noHBand="0" w:noVBand="1"/>
      </w:tblPr>
      <w:tblGrid>
        <w:gridCol w:w="4720"/>
        <w:gridCol w:w="1455"/>
        <w:gridCol w:w="1900"/>
        <w:gridCol w:w="1494"/>
      </w:tblGrid>
      <w:tr w:rsidR="0039722F" w:rsidRPr="0039722F" w14:paraId="59E43896" w14:textId="77777777" w:rsidTr="00EA34A9">
        <w:trPr>
          <w:trHeight w:val="882"/>
        </w:trPr>
        <w:tc>
          <w:tcPr>
            <w:tcW w:w="4720" w:type="dxa"/>
            <w:shd w:val="clear" w:color="auto" w:fill="auto"/>
          </w:tcPr>
          <w:p w14:paraId="14DAD7C4" w14:textId="77777777" w:rsidR="0039722F" w:rsidRPr="00EA34A9" w:rsidRDefault="0039722F" w:rsidP="0039722F">
            <w:pPr>
              <w:pStyle w:val="ab"/>
              <w:spacing w:before="0" w:beforeAutospacing="0" w:after="0" w:afterAutospacing="0" w:line="256" w:lineRule="auto"/>
              <w:ind w:right="734"/>
              <w:jc w:val="center"/>
              <w:rPr>
                <w:rFonts w:ascii="Arial" w:hAnsi="Arial" w:cs="Arial"/>
              </w:rPr>
            </w:pPr>
            <w:r w:rsidRPr="00BE30E7">
              <w:rPr>
                <w:rFonts w:eastAsiaTheme="minorEastAsia"/>
                <w:b/>
                <w:bCs/>
                <w:color w:val="000000" w:themeColor="text1"/>
                <w:kern w:val="24"/>
                <w:lang w:val="ru-RU"/>
              </w:rPr>
              <w:t>Характери</w:t>
            </w:r>
            <w:r w:rsidRPr="00EA34A9">
              <w:rPr>
                <w:rFonts w:eastAsiaTheme="minorEastAsia"/>
                <w:b/>
                <w:bCs/>
                <w:color w:val="000000" w:themeColor="text1"/>
                <w:kern w:val="24"/>
              </w:rPr>
              <w:t>стика</w:t>
            </w:r>
          </w:p>
        </w:tc>
        <w:tc>
          <w:tcPr>
            <w:tcW w:w="1455" w:type="dxa"/>
            <w:shd w:val="clear" w:color="auto" w:fill="auto"/>
          </w:tcPr>
          <w:p w14:paraId="2A944881" w14:textId="77777777" w:rsidR="0039722F" w:rsidRPr="0039722F" w:rsidRDefault="0039722F" w:rsidP="0039722F">
            <w:pPr>
              <w:spacing w:line="220" w:lineRule="exact"/>
              <w:jc w:val="center"/>
              <w:rPr>
                <w:b/>
                <w:color w:val="000000"/>
                <w:lang w:val="en-GB"/>
              </w:rPr>
            </w:pPr>
            <w:r w:rsidRPr="00EA34A9">
              <w:rPr>
                <w:b/>
                <w:color w:val="000000"/>
              </w:rPr>
              <w:t>Частота</w:t>
            </w:r>
            <w:r w:rsidRPr="0039722F">
              <w:rPr>
                <w:b/>
                <w:color w:val="000000"/>
                <w:lang w:val="en-GB"/>
              </w:rPr>
              <w:t xml:space="preserve"> (%), n = 526</w:t>
            </w:r>
          </w:p>
        </w:tc>
        <w:tc>
          <w:tcPr>
            <w:tcW w:w="1900" w:type="dxa"/>
            <w:shd w:val="clear" w:color="auto" w:fill="auto"/>
          </w:tcPr>
          <w:p w14:paraId="15AE4F96" w14:textId="77777777" w:rsidR="0039722F" w:rsidRPr="00EA34A9" w:rsidRDefault="0039722F" w:rsidP="0039722F">
            <w:pPr>
              <w:pStyle w:val="ab"/>
              <w:spacing w:before="0" w:beforeAutospacing="0" w:after="0" w:afterAutospacing="0" w:line="256" w:lineRule="auto"/>
              <w:jc w:val="center"/>
              <w:rPr>
                <w:rFonts w:ascii="Arial" w:hAnsi="Arial" w:cs="Arial"/>
              </w:rPr>
            </w:pPr>
            <w:r w:rsidRPr="00EA34A9">
              <w:rPr>
                <w:b/>
                <w:bCs/>
                <w:color w:val="000000" w:themeColor="text1"/>
                <w:kern w:val="24"/>
              </w:rPr>
              <w:t xml:space="preserve">Среднее значение, KZT </w:t>
            </w:r>
          </w:p>
        </w:tc>
        <w:tc>
          <w:tcPr>
            <w:tcW w:w="1494" w:type="dxa"/>
            <w:shd w:val="clear" w:color="auto" w:fill="auto"/>
          </w:tcPr>
          <w:p w14:paraId="5B2FF559" w14:textId="77777777" w:rsidR="0039722F" w:rsidRPr="00EA34A9" w:rsidRDefault="0039722F" w:rsidP="0039722F">
            <w:pPr>
              <w:pStyle w:val="ab"/>
              <w:spacing w:before="0" w:beforeAutospacing="0" w:after="0" w:afterAutospacing="0" w:line="256" w:lineRule="auto"/>
              <w:jc w:val="both"/>
              <w:rPr>
                <w:rFonts w:ascii="Arial" w:hAnsi="Arial" w:cs="Arial"/>
              </w:rPr>
            </w:pPr>
            <w:r w:rsidRPr="00EA34A9">
              <w:rPr>
                <w:rFonts w:eastAsiaTheme="minorEastAsia"/>
                <w:b/>
                <w:bCs/>
                <w:color w:val="000000" w:themeColor="text1"/>
                <w:kern w:val="24"/>
              </w:rPr>
              <w:t>Ст.отклонение</w:t>
            </w:r>
          </w:p>
        </w:tc>
      </w:tr>
      <w:tr w:rsidR="0039722F" w:rsidRPr="0039722F" w14:paraId="412DAA7A" w14:textId="77777777" w:rsidTr="00EA34A9">
        <w:trPr>
          <w:trHeight w:val="304"/>
        </w:trPr>
        <w:tc>
          <w:tcPr>
            <w:tcW w:w="4720" w:type="dxa"/>
            <w:shd w:val="clear" w:color="auto" w:fill="auto"/>
          </w:tcPr>
          <w:p w14:paraId="235BC9DB" w14:textId="77777777" w:rsidR="0039722F" w:rsidRDefault="0039722F" w:rsidP="0039722F">
            <w:pPr>
              <w:pStyle w:val="ab"/>
              <w:spacing w:before="0" w:beforeAutospacing="0" w:after="0" w:afterAutospacing="0" w:line="256" w:lineRule="auto"/>
              <w:jc w:val="both"/>
              <w:rPr>
                <w:rFonts w:ascii="Arial" w:hAnsi="Arial" w:cs="Arial"/>
                <w:sz w:val="36"/>
                <w:szCs w:val="36"/>
              </w:rPr>
            </w:pPr>
            <w:r>
              <w:rPr>
                <w:b/>
                <w:bCs/>
                <w:i/>
                <w:iCs/>
                <w:color w:val="000000" w:themeColor="text1"/>
                <w:kern w:val="24"/>
                <w:sz w:val="22"/>
                <w:szCs w:val="22"/>
              </w:rPr>
              <w:t>Уголовные правонарушения, 2018</w:t>
            </w:r>
          </w:p>
        </w:tc>
        <w:tc>
          <w:tcPr>
            <w:tcW w:w="1455" w:type="dxa"/>
            <w:tcBorders>
              <w:bottom w:val="single" w:sz="4" w:space="0" w:color="auto"/>
            </w:tcBorders>
            <w:shd w:val="clear" w:color="auto" w:fill="auto"/>
          </w:tcPr>
          <w:p w14:paraId="135B9799" w14:textId="77777777" w:rsidR="0039722F" w:rsidRPr="0039722F" w:rsidRDefault="0039722F" w:rsidP="0039722F">
            <w:pPr>
              <w:spacing w:line="220" w:lineRule="exact"/>
              <w:rPr>
                <w:color w:val="000000"/>
                <w:sz w:val="18"/>
                <w:lang w:val="en-GB"/>
              </w:rPr>
            </w:pPr>
          </w:p>
        </w:tc>
        <w:tc>
          <w:tcPr>
            <w:tcW w:w="1900" w:type="dxa"/>
            <w:tcBorders>
              <w:bottom w:val="single" w:sz="4" w:space="0" w:color="auto"/>
            </w:tcBorders>
            <w:shd w:val="clear" w:color="auto" w:fill="auto"/>
          </w:tcPr>
          <w:p w14:paraId="3BD39589" w14:textId="77777777" w:rsidR="0039722F" w:rsidRPr="0039722F" w:rsidRDefault="0039722F" w:rsidP="0039722F">
            <w:pPr>
              <w:spacing w:line="220" w:lineRule="exact"/>
              <w:rPr>
                <w:color w:val="000000"/>
                <w:sz w:val="18"/>
                <w:lang w:val="en-GB"/>
              </w:rPr>
            </w:pPr>
          </w:p>
        </w:tc>
        <w:tc>
          <w:tcPr>
            <w:tcW w:w="1494" w:type="dxa"/>
            <w:tcBorders>
              <w:bottom w:val="single" w:sz="4" w:space="0" w:color="auto"/>
            </w:tcBorders>
            <w:shd w:val="clear" w:color="auto" w:fill="auto"/>
          </w:tcPr>
          <w:p w14:paraId="3F1C7127" w14:textId="77777777" w:rsidR="0039722F" w:rsidRPr="0039722F" w:rsidRDefault="0039722F" w:rsidP="0039722F">
            <w:pPr>
              <w:spacing w:line="220" w:lineRule="exact"/>
              <w:rPr>
                <w:color w:val="000000"/>
                <w:sz w:val="18"/>
                <w:lang w:val="en-GB"/>
              </w:rPr>
            </w:pPr>
          </w:p>
        </w:tc>
      </w:tr>
      <w:tr w:rsidR="0039722F" w:rsidRPr="0039722F" w14:paraId="173DA014" w14:textId="77777777" w:rsidTr="00EA34A9">
        <w:trPr>
          <w:trHeight w:val="304"/>
        </w:trPr>
        <w:tc>
          <w:tcPr>
            <w:tcW w:w="4720" w:type="dxa"/>
            <w:shd w:val="clear" w:color="auto" w:fill="auto"/>
          </w:tcPr>
          <w:p w14:paraId="0FF1E4D6" w14:textId="77777777" w:rsidR="0039722F" w:rsidRPr="0039722F" w:rsidRDefault="0039722F" w:rsidP="0039722F">
            <w:pPr>
              <w:pStyle w:val="ab"/>
              <w:spacing w:before="0" w:beforeAutospacing="0" w:after="0" w:afterAutospacing="0" w:line="256" w:lineRule="auto"/>
              <w:jc w:val="both"/>
              <w:rPr>
                <w:rFonts w:ascii="Arial" w:hAnsi="Arial" w:cs="Arial"/>
                <w:sz w:val="36"/>
                <w:szCs w:val="36"/>
                <w:lang w:val="ru-RU"/>
              </w:rPr>
            </w:pPr>
            <w:r w:rsidRPr="0039722F">
              <w:rPr>
                <w:bCs/>
                <w:color w:val="000000" w:themeColor="text1"/>
                <w:kern w:val="24"/>
                <w:sz w:val="22"/>
                <w:szCs w:val="22"/>
                <w:lang w:val="ru-RU"/>
              </w:rPr>
              <w:t xml:space="preserve">Ненадлежащее выполнение профессиональных обязанностей медицинским или фармацевтическим работником (ст.317) </w:t>
            </w:r>
          </w:p>
        </w:tc>
        <w:tc>
          <w:tcPr>
            <w:tcW w:w="1455" w:type="dxa"/>
            <w:tcBorders>
              <w:top w:val="single" w:sz="4" w:space="0" w:color="auto"/>
              <w:left w:val="nil"/>
              <w:bottom w:val="single" w:sz="4" w:space="0" w:color="auto"/>
              <w:right w:val="single" w:sz="4" w:space="0" w:color="auto"/>
            </w:tcBorders>
            <w:shd w:val="clear" w:color="auto" w:fill="auto"/>
            <w:vAlign w:val="center"/>
          </w:tcPr>
          <w:p w14:paraId="4DE4A967" w14:textId="77777777" w:rsidR="0039722F" w:rsidRPr="0039722F" w:rsidRDefault="0039722F" w:rsidP="0039722F">
            <w:pPr>
              <w:pStyle w:val="ab"/>
              <w:spacing w:before="0" w:beforeAutospacing="0" w:after="0" w:afterAutospacing="0" w:line="256" w:lineRule="auto"/>
              <w:jc w:val="center"/>
              <w:rPr>
                <w:sz w:val="36"/>
                <w:szCs w:val="36"/>
                <w:lang w:val="ru-RU"/>
              </w:rPr>
            </w:pPr>
            <w:r w:rsidRPr="0039722F">
              <w:rPr>
                <w:bCs/>
                <w:color w:val="000000" w:themeColor="text1"/>
                <w:kern w:val="24"/>
                <w:sz w:val="22"/>
                <w:szCs w:val="22"/>
              </w:rPr>
              <w:t> </w:t>
            </w:r>
          </w:p>
          <w:p w14:paraId="5843AF14"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426 (80.9)</w:t>
            </w:r>
          </w:p>
        </w:tc>
        <w:tc>
          <w:tcPr>
            <w:tcW w:w="1900" w:type="dxa"/>
            <w:tcBorders>
              <w:top w:val="single" w:sz="4" w:space="0" w:color="auto"/>
              <w:left w:val="single" w:sz="4" w:space="0" w:color="auto"/>
              <w:bottom w:val="single" w:sz="4" w:space="0" w:color="auto"/>
              <w:right w:val="single" w:sz="4" w:space="0" w:color="auto"/>
            </w:tcBorders>
            <w:shd w:val="clear" w:color="auto" w:fill="auto"/>
          </w:tcPr>
          <w:p w14:paraId="37A08A3A"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 </w:t>
            </w:r>
          </w:p>
          <w:p w14:paraId="24E3A57E" w14:textId="77777777" w:rsidR="0039722F" w:rsidRPr="0039722F" w:rsidRDefault="0039722F" w:rsidP="0039722F">
            <w:pPr>
              <w:pStyle w:val="ab"/>
              <w:spacing w:before="0" w:beforeAutospacing="0" w:after="0" w:afterAutospacing="0" w:line="256" w:lineRule="auto"/>
              <w:jc w:val="center"/>
              <w:rPr>
                <w:sz w:val="36"/>
                <w:szCs w:val="36"/>
              </w:rPr>
            </w:pPr>
            <w:r w:rsidRPr="0039722F">
              <w:rPr>
                <w:rFonts w:eastAsiaTheme="minorEastAsia"/>
                <w:bCs/>
                <w:color w:val="000000" w:themeColor="text1"/>
                <w:kern w:val="24"/>
                <w:sz w:val="28"/>
                <w:szCs w:val="28"/>
              </w:rPr>
              <w:t>5500</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14:paraId="4C50A51F"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 </w:t>
            </w:r>
          </w:p>
          <w:p w14:paraId="4CDB61A4"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0.118</w:t>
            </w:r>
          </w:p>
        </w:tc>
      </w:tr>
      <w:tr w:rsidR="0039722F" w:rsidRPr="0039722F" w14:paraId="1D3DF496" w14:textId="77777777" w:rsidTr="00EA34A9">
        <w:trPr>
          <w:trHeight w:val="1242"/>
        </w:trPr>
        <w:tc>
          <w:tcPr>
            <w:tcW w:w="4720" w:type="dxa"/>
            <w:shd w:val="clear" w:color="auto" w:fill="auto"/>
          </w:tcPr>
          <w:p w14:paraId="3232EE64" w14:textId="77777777" w:rsidR="0039722F" w:rsidRPr="0039722F" w:rsidRDefault="0039722F" w:rsidP="0039722F">
            <w:pPr>
              <w:pStyle w:val="ab"/>
              <w:spacing w:before="0" w:beforeAutospacing="0" w:after="0" w:afterAutospacing="0"/>
              <w:jc w:val="both"/>
              <w:rPr>
                <w:rFonts w:ascii="Arial" w:hAnsi="Arial" w:cs="Arial"/>
                <w:sz w:val="36"/>
                <w:szCs w:val="36"/>
                <w:lang w:val="ru-RU"/>
              </w:rPr>
            </w:pPr>
            <w:r w:rsidRPr="0039722F">
              <w:rPr>
                <w:bCs/>
                <w:color w:val="000000" w:themeColor="text1"/>
                <w:kern w:val="24"/>
                <w:sz w:val="22"/>
                <w:szCs w:val="22"/>
                <w:lang w:val="ru-RU"/>
              </w:rPr>
              <w:t xml:space="preserve">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 (ст.322) </w:t>
            </w:r>
            <w:r w:rsidRPr="0039722F">
              <w:rPr>
                <w:bCs/>
                <w:color w:val="000000" w:themeColor="text1"/>
                <w:kern w:val="24"/>
                <w:sz w:val="22"/>
                <w:szCs w:val="22"/>
              </w:rPr>
              <w:t> </w:t>
            </w:r>
          </w:p>
        </w:tc>
        <w:tc>
          <w:tcPr>
            <w:tcW w:w="1455" w:type="dxa"/>
            <w:tcBorders>
              <w:top w:val="single" w:sz="4" w:space="0" w:color="auto"/>
              <w:left w:val="nil"/>
              <w:bottom w:val="single" w:sz="4" w:space="0" w:color="auto"/>
              <w:right w:val="single" w:sz="4" w:space="0" w:color="auto"/>
            </w:tcBorders>
            <w:shd w:val="clear" w:color="auto" w:fill="auto"/>
            <w:vAlign w:val="center"/>
          </w:tcPr>
          <w:p w14:paraId="66F044F9" w14:textId="77777777" w:rsidR="0039722F" w:rsidRPr="0039722F" w:rsidRDefault="0039722F" w:rsidP="0039722F">
            <w:pPr>
              <w:pStyle w:val="ab"/>
              <w:spacing w:before="0" w:beforeAutospacing="0" w:after="0" w:afterAutospacing="0" w:line="256" w:lineRule="auto"/>
              <w:jc w:val="center"/>
              <w:rPr>
                <w:sz w:val="36"/>
                <w:szCs w:val="36"/>
                <w:lang w:val="ru-RU"/>
              </w:rPr>
            </w:pPr>
            <w:r w:rsidRPr="0039722F">
              <w:rPr>
                <w:bCs/>
                <w:color w:val="000000" w:themeColor="text1"/>
                <w:kern w:val="24"/>
                <w:sz w:val="22"/>
                <w:szCs w:val="22"/>
              </w:rPr>
              <w:t> </w:t>
            </w:r>
          </w:p>
          <w:p w14:paraId="2A92EBB6" w14:textId="77777777" w:rsidR="0039722F" w:rsidRPr="0039722F" w:rsidRDefault="0039722F" w:rsidP="0039722F">
            <w:pPr>
              <w:pStyle w:val="ab"/>
              <w:spacing w:before="0" w:beforeAutospacing="0" w:after="0" w:afterAutospacing="0" w:line="256" w:lineRule="auto"/>
              <w:jc w:val="center"/>
              <w:rPr>
                <w:sz w:val="36"/>
                <w:szCs w:val="36"/>
                <w:lang w:val="ru-RU"/>
              </w:rPr>
            </w:pPr>
            <w:r w:rsidRPr="0039722F">
              <w:rPr>
                <w:bCs/>
                <w:color w:val="000000" w:themeColor="text1"/>
                <w:kern w:val="24"/>
                <w:sz w:val="22"/>
                <w:szCs w:val="22"/>
              </w:rPr>
              <w:t> </w:t>
            </w:r>
          </w:p>
          <w:p w14:paraId="61696421"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6 (1.1)</w:t>
            </w:r>
          </w:p>
          <w:p w14:paraId="23333CFA"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2"/>
                <w:szCs w:val="22"/>
              </w:rPr>
              <w:t> </w:t>
            </w:r>
          </w:p>
          <w:p w14:paraId="7FB70760"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2"/>
                <w:szCs w:val="22"/>
              </w:rPr>
              <w:t> </w:t>
            </w:r>
          </w:p>
          <w:p w14:paraId="2BA2F5CC"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2"/>
                <w:szCs w:val="22"/>
              </w:rPr>
              <w:t> </w:t>
            </w:r>
          </w:p>
        </w:tc>
        <w:tc>
          <w:tcPr>
            <w:tcW w:w="1900" w:type="dxa"/>
            <w:tcBorders>
              <w:top w:val="single" w:sz="4" w:space="0" w:color="auto"/>
              <w:left w:val="single" w:sz="4" w:space="0" w:color="auto"/>
              <w:bottom w:val="single" w:sz="4" w:space="0" w:color="auto"/>
              <w:right w:val="single" w:sz="4" w:space="0" w:color="auto"/>
            </w:tcBorders>
            <w:shd w:val="clear" w:color="auto" w:fill="auto"/>
          </w:tcPr>
          <w:p w14:paraId="25BC59C5"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p w14:paraId="45CC990E"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p w14:paraId="55189AA8"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20,000</w:t>
            </w:r>
          </w:p>
          <w:p w14:paraId="2BF20071"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p w14:paraId="7E07A79E"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14:paraId="06B65DED"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0.845</w:t>
            </w:r>
          </w:p>
        </w:tc>
      </w:tr>
      <w:tr w:rsidR="0039722F" w:rsidRPr="0039722F" w14:paraId="5D77E9D3" w14:textId="77777777" w:rsidTr="00EA34A9">
        <w:trPr>
          <w:trHeight w:val="171"/>
        </w:trPr>
        <w:tc>
          <w:tcPr>
            <w:tcW w:w="4720" w:type="dxa"/>
            <w:shd w:val="clear" w:color="auto" w:fill="auto"/>
          </w:tcPr>
          <w:p w14:paraId="6CDCEDC4" w14:textId="77777777" w:rsidR="0039722F" w:rsidRPr="0039722F" w:rsidRDefault="0039722F" w:rsidP="0039722F">
            <w:pPr>
              <w:pStyle w:val="ab"/>
              <w:spacing w:before="0" w:beforeAutospacing="0" w:after="0" w:afterAutospacing="0" w:line="256" w:lineRule="auto"/>
              <w:jc w:val="both"/>
              <w:rPr>
                <w:rFonts w:ascii="Arial" w:hAnsi="Arial" w:cs="Arial"/>
                <w:sz w:val="36"/>
                <w:szCs w:val="36"/>
              </w:rPr>
            </w:pPr>
            <w:r w:rsidRPr="0039722F">
              <w:rPr>
                <w:bCs/>
                <w:i/>
                <w:iCs/>
                <w:color w:val="000000" w:themeColor="text1"/>
                <w:kern w:val="24"/>
                <w:sz w:val="22"/>
                <w:szCs w:val="22"/>
              </w:rPr>
              <w:t>Aдминистративные правонарушения, 2019</w:t>
            </w:r>
          </w:p>
        </w:tc>
        <w:tc>
          <w:tcPr>
            <w:tcW w:w="1455" w:type="dxa"/>
            <w:tcBorders>
              <w:top w:val="single" w:sz="4" w:space="0" w:color="auto"/>
              <w:left w:val="nil"/>
              <w:bottom w:val="single" w:sz="4" w:space="0" w:color="auto"/>
              <w:right w:val="single" w:sz="4" w:space="0" w:color="auto"/>
            </w:tcBorders>
            <w:shd w:val="clear" w:color="auto" w:fill="auto"/>
            <w:vAlign w:val="center"/>
          </w:tcPr>
          <w:p w14:paraId="729A58C8"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2"/>
                <w:szCs w:val="22"/>
              </w:rPr>
              <w:t> </w:t>
            </w:r>
          </w:p>
        </w:tc>
        <w:tc>
          <w:tcPr>
            <w:tcW w:w="1900" w:type="dxa"/>
            <w:tcBorders>
              <w:top w:val="single" w:sz="4" w:space="0" w:color="auto"/>
              <w:left w:val="single" w:sz="4" w:space="0" w:color="auto"/>
              <w:bottom w:val="single" w:sz="4" w:space="0" w:color="auto"/>
              <w:right w:val="single" w:sz="4" w:space="0" w:color="auto"/>
            </w:tcBorders>
            <w:shd w:val="clear" w:color="auto" w:fill="auto"/>
          </w:tcPr>
          <w:p w14:paraId="264CF61B"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14:paraId="718A309D"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tc>
      </w:tr>
      <w:tr w:rsidR="0039722F" w:rsidRPr="0039722F" w14:paraId="719D5F2C" w14:textId="77777777" w:rsidTr="00EA34A9">
        <w:trPr>
          <w:trHeight w:val="576"/>
        </w:trPr>
        <w:tc>
          <w:tcPr>
            <w:tcW w:w="4720" w:type="dxa"/>
            <w:shd w:val="clear" w:color="auto" w:fill="auto"/>
          </w:tcPr>
          <w:p w14:paraId="5C5227FB" w14:textId="77777777" w:rsidR="0039722F" w:rsidRPr="0039722F" w:rsidRDefault="0039722F" w:rsidP="0039722F">
            <w:pPr>
              <w:pStyle w:val="ab"/>
              <w:spacing w:before="0" w:beforeAutospacing="0" w:after="0" w:afterAutospacing="0" w:line="256" w:lineRule="auto"/>
              <w:rPr>
                <w:rFonts w:ascii="Arial" w:hAnsi="Arial" w:cs="Arial"/>
                <w:sz w:val="36"/>
                <w:szCs w:val="36"/>
                <w:lang w:val="ru-RU"/>
              </w:rPr>
            </w:pPr>
            <w:bookmarkStart w:id="10" w:name="_Hlk35442326"/>
            <w:r w:rsidRPr="0039722F">
              <w:rPr>
                <w:bCs/>
                <w:color w:val="000000" w:themeColor="text1"/>
                <w:kern w:val="24"/>
                <w:sz w:val="22"/>
                <w:szCs w:val="22"/>
                <w:lang w:val="ru-RU"/>
              </w:rPr>
              <w:t>Несоблюдение порядка, стандартов и некачественное оказание медицинской помощи (ст.80)</w:t>
            </w:r>
            <w:r w:rsidRPr="0039722F">
              <w:rPr>
                <w:bCs/>
                <w:color w:val="000000" w:themeColor="text1"/>
                <w:kern w:val="24"/>
                <w:sz w:val="22"/>
                <w:szCs w:val="22"/>
              </w:rPr>
              <w:t> </w:t>
            </w:r>
          </w:p>
          <w:p w14:paraId="56D4AA57" w14:textId="77777777" w:rsidR="0039722F" w:rsidRPr="0039722F" w:rsidRDefault="0039722F" w:rsidP="0039722F">
            <w:pPr>
              <w:pStyle w:val="ab"/>
              <w:spacing w:before="0" w:beforeAutospacing="0" w:after="0" w:afterAutospacing="0" w:line="256" w:lineRule="auto"/>
              <w:rPr>
                <w:rFonts w:ascii="Arial" w:hAnsi="Arial" w:cs="Arial"/>
                <w:sz w:val="36"/>
                <w:szCs w:val="36"/>
                <w:lang w:val="ru-RU"/>
              </w:rPr>
            </w:pPr>
            <w:r w:rsidRPr="0039722F">
              <w:rPr>
                <w:bCs/>
                <w:color w:val="000000" w:themeColor="text1"/>
                <w:kern w:val="24"/>
                <w:sz w:val="22"/>
                <w:szCs w:val="22"/>
              </w:rPr>
              <w:t> </w:t>
            </w:r>
          </w:p>
        </w:tc>
        <w:tc>
          <w:tcPr>
            <w:tcW w:w="1455" w:type="dxa"/>
            <w:tcBorders>
              <w:top w:val="single" w:sz="4" w:space="0" w:color="auto"/>
              <w:left w:val="nil"/>
              <w:bottom w:val="single" w:sz="4" w:space="0" w:color="auto"/>
              <w:right w:val="single" w:sz="4" w:space="0" w:color="auto"/>
            </w:tcBorders>
            <w:shd w:val="clear" w:color="auto" w:fill="auto"/>
            <w:vAlign w:val="center"/>
          </w:tcPr>
          <w:p w14:paraId="3797A37F"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10 (1.9)</w:t>
            </w:r>
          </w:p>
        </w:tc>
        <w:tc>
          <w:tcPr>
            <w:tcW w:w="1900" w:type="dxa"/>
            <w:tcBorders>
              <w:top w:val="single" w:sz="4" w:space="0" w:color="auto"/>
              <w:left w:val="single" w:sz="4" w:space="0" w:color="auto"/>
              <w:bottom w:val="single" w:sz="4" w:space="0" w:color="auto"/>
              <w:right w:val="single" w:sz="4" w:space="0" w:color="auto"/>
            </w:tcBorders>
            <w:shd w:val="clear" w:color="auto" w:fill="auto"/>
          </w:tcPr>
          <w:p w14:paraId="4F681B73"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p w14:paraId="67F1DC39"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283,763  </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14:paraId="449A618E"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0.687</w:t>
            </w:r>
          </w:p>
        </w:tc>
      </w:tr>
      <w:tr w:rsidR="0039722F" w:rsidRPr="0039722F" w14:paraId="5A5A526F" w14:textId="77777777" w:rsidTr="00EA34A9">
        <w:trPr>
          <w:trHeight w:val="318"/>
        </w:trPr>
        <w:tc>
          <w:tcPr>
            <w:tcW w:w="4720" w:type="dxa"/>
            <w:shd w:val="clear" w:color="auto" w:fill="auto"/>
          </w:tcPr>
          <w:p w14:paraId="3D590BFA" w14:textId="77777777" w:rsidR="0039722F" w:rsidRPr="0039722F" w:rsidRDefault="0039722F" w:rsidP="0039722F">
            <w:pPr>
              <w:pStyle w:val="ab"/>
              <w:spacing w:before="0" w:beforeAutospacing="0" w:after="0" w:afterAutospacing="0" w:line="256" w:lineRule="auto"/>
              <w:jc w:val="both"/>
              <w:rPr>
                <w:rFonts w:ascii="Arial" w:hAnsi="Arial" w:cs="Arial"/>
                <w:sz w:val="36"/>
                <w:szCs w:val="36"/>
                <w:lang w:val="ru-RU"/>
              </w:rPr>
            </w:pPr>
            <w:r w:rsidRPr="0039722F">
              <w:rPr>
                <w:bCs/>
                <w:color w:val="000000" w:themeColor="text1"/>
                <w:kern w:val="24"/>
                <w:sz w:val="22"/>
                <w:szCs w:val="22"/>
                <w:lang w:val="ru-RU"/>
              </w:rPr>
              <w:t>Нарушение медицинским работником правил выдачи листа или справки о временной нетрудоспособности (ст.81)</w:t>
            </w:r>
          </w:p>
        </w:tc>
        <w:tc>
          <w:tcPr>
            <w:tcW w:w="1455" w:type="dxa"/>
            <w:tcBorders>
              <w:top w:val="single" w:sz="4" w:space="0" w:color="auto"/>
              <w:left w:val="nil"/>
              <w:bottom w:val="single" w:sz="4" w:space="0" w:color="auto"/>
              <w:right w:val="single" w:sz="4" w:space="0" w:color="auto"/>
            </w:tcBorders>
            <w:shd w:val="clear" w:color="auto" w:fill="auto"/>
            <w:vAlign w:val="center"/>
          </w:tcPr>
          <w:p w14:paraId="1C2D4C5D"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56 (10.6)</w:t>
            </w:r>
          </w:p>
        </w:tc>
        <w:tc>
          <w:tcPr>
            <w:tcW w:w="1900" w:type="dxa"/>
            <w:tcBorders>
              <w:top w:val="single" w:sz="4" w:space="0" w:color="auto"/>
              <w:left w:val="single" w:sz="4" w:space="0" w:color="auto"/>
              <w:bottom w:val="single" w:sz="4" w:space="0" w:color="auto"/>
              <w:right w:val="single" w:sz="4" w:space="0" w:color="auto"/>
            </w:tcBorders>
            <w:shd w:val="clear" w:color="auto" w:fill="auto"/>
          </w:tcPr>
          <w:p w14:paraId="10D75DC3"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p w14:paraId="3134AA61"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252,541</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14:paraId="4C7908FB"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0.319</w:t>
            </w:r>
          </w:p>
        </w:tc>
      </w:tr>
      <w:tr w:rsidR="0039722F" w:rsidRPr="0039722F" w14:paraId="5D6357E4" w14:textId="77777777" w:rsidTr="00EA34A9">
        <w:trPr>
          <w:trHeight w:val="993"/>
        </w:trPr>
        <w:tc>
          <w:tcPr>
            <w:tcW w:w="4720" w:type="dxa"/>
            <w:shd w:val="clear" w:color="auto" w:fill="auto"/>
          </w:tcPr>
          <w:p w14:paraId="56195094" w14:textId="77777777" w:rsidR="0039722F" w:rsidRPr="0039722F" w:rsidRDefault="0039722F" w:rsidP="0039722F">
            <w:pPr>
              <w:pStyle w:val="ab"/>
              <w:spacing w:before="0" w:beforeAutospacing="0" w:after="0" w:afterAutospacing="0" w:line="256" w:lineRule="auto"/>
              <w:jc w:val="both"/>
              <w:rPr>
                <w:rFonts w:ascii="Arial" w:hAnsi="Arial" w:cs="Arial"/>
                <w:sz w:val="36"/>
                <w:szCs w:val="36"/>
                <w:lang w:val="ru-RU"/>
              </w:rPr>
            </w:pPr>
            <w:r w:rsidRPr="0039722F">
              <w:rPr>
                <w:bCs/>
                <w:color w:val="000000" w:themeColor="text1"/>
                <w:kern w:val="24"/>
                <w:sz w:val="22"/>
                <w:szCs w:val="22"/>
                <w:lang w:val="ru-RU"/>
              </w:rPr>
              <w:t>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(ст.82)</w:t>
            </w:r>
          </w:p>
        </w:tc>
        <w:tc>
          <w:tcPr>
            <w:tcW w:w="1455" w:type="dxa"/>
            <w:tcBorders>
              <w:top w:val="single" w:sz="4" w:space="0" w:color="auto"/>
              <w:left w:val="nil"/>
              <w:bottom w:val="single" w:sz="4" w:space="0" w:color="auto"/>
              <w:right w:val="single" w:sz="4" w:space="0" w:color="auto"/>
            </w:tcBorders>
            <w:shd w:val="clear" w:color="auto" w:fill="auto"/>
            <w:vAlign w:val="center"/>
          </w:tcPr>
          <w:p w14:paraId="243518F5" w14:textId="77777777" w:rsidR="0039722F" w:rsidRPr="0039722F" w:rsidRDefault="0039722F" w:rsidP="0039722F">
            <w:pPr>
              <w:pStyle w:val="ab"/>
              <w:spacing w:before="0" w:beforeAutospacing="0" w:after="0" w:afterAutospacing="0" w:line="256" w:lineRule="auto"/>
              <w:jc w:val="center"/>
              <w:rPr>
                <w:sz w:val="36"/>
                <w:szCs w:val="36"/>
              </w:rPr>
            </w:pPr>
            <w:r w:rsidRPr="0039722F">
              <w:rPr>
                <w:bCs/>
                <w:color w:val="000000" w:themeColor="text1"/>
                <w:kern w:val="24"/>
                <w:sz w:val="28"/>
                <w:szCs w:val="28"/>
              </w:rPr>
              <w:t>28 (5.3)</w:t>
            </w:r>
          </w:p>
        </w:tc>
        <w:tc>
          <w:tcPr>
            <w:tcW w:w="1900" w:type="dxa"/>
            <w:tcBorders>
              <w:top w:val="single" w:sz="4" w:space="0" w:color="auto"/>
              <w:left w:val="single" w:sz="4" w:space="0" w:color="auto"/>
              <w:bottom w:val="single" w:sz="4" w:space="0" w:color="auto"/>
              <w:right w:val="single" w:sz="4" w:space="0" w:color="auto"/>
            </w:tcBorders>
            <w:shd w:val="clear" w:color="auto" w:fill="auto"/>
          </w:tcPr>
          <w:p w14:paraId="240B24A8"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p w14:paraId="5A89F69B"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 </w:t>
            </w:r>
          </w:p>
          <w:p w14:paraId="79C66D46"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176,777</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14:paraId="4C5B15E2" w14:textId="77777777" w:rsidR="0039722F" w:rsidRPr="0039722F" w:rsidRDefault="0039722F" w:rsidP="0039722F">
            <w:pPr>
              <w:pStyle w:val="ab"/>
              <w:spacing w:before="0" w:beforeAutospacing="0" w:after="0" w:afterAutospacing="0" w:line="256" w:lineRule="auto"/>
              <w:jc w:val="center"/>
              <w:rPr>
                <w:sz w:val="36"/>
                <w:szCs w:val="36"/>
              </w:rPr>
            </w:pPr>
            <w:r w:rsidRPr="0039722F">
              <w:rPr>
                <w:color w:val="000000" w:themeColor="text1"/>
                <w:kern w:val="24"/>
                <w:sz w:val="28"/>
                <w:szCs w:val="28"/>
              </w:rPr>
              <w:t>0.441</w:t>
            </w:r>
          </w:p>
        </w:tc>
      </w:tr>
      <w:bookmarkEnd w:id="10"/>
    </w:tbl>
    <w:p w14:paraId="472FA908" w14:textId="77777777" w:rsidR="009906AB" w:rsidRDefault="009906AB" w:rsidP="00555DFC">
      <w:pPr>
        <w:spacing w:line="360" w:lineRule="auto"/>
        <w:jc w:val="center"/>
        <w:rPr>
          <w:b/>
          <w:bCs/>
          <w:sz w:val="28"/>
          <w:szCs w:val="28"/>
        </w:rPr>
      </w:pPr>
    </w:p>
    <w:p w14:paraId="0A7484A1" w14:textId="77777777" w:rsidR="009E4D03" w:rsidRPr="00C83FA1" w:rsidRDefault="009E4D03" w:rsidP="009E4D03">
      <w:pPr>
        <w:pStyle w:val="af8"/>
        <w:ind w:firstLine="567"/>
        <w:jc w:val="both"/>
        <w:rPr>
          <w:rFonts w:ascii="Times New Roman" w:hAnsi="Times New Roman"/>
          <w:sz w:val="28"/>
          <w:szCs w:val="28"/>
        </w:rPr>
      </w:pPr>
      <w:r>
        <w:rPr>
          <w:rFonts w:ascii="Times New Roman" w:hAnsi="Times New Roman"/>
          <w:sz w:val="28"/>
          <w:szCs w:val="28"/>
        </w:rPr>
        <w:t>Как п</w:t>
      </w:r>
      <w:r w:rsidRPr="002C1DBE">
        <w:rPr>
          <w:rFonts w:ascii="Times New Roman" w:hAnsi="Times New Roman"/>
          <w:sz w:val="28"/>
          <w:szCs w:val="28"/>
        </w:rPr>
        <w:t xml:space="preserve">оказано </w:t>
      </w:r>
      <w:r>
        <w:rPr>
          <w:rFonts w:ascii="Times New Roman" w:hAnsi="Times New Roman"/>
          <w:sz w:val="28"/>
          <w:szCs w:val="28"/>
        </w:rPr>
        <w:t xml:space="preserve">на рисунке </w:t>
      </w:r>
      <w:r w:rsidR="00162D95" w:rsidRPr="00162D95">
        <w:rPr>
          <w:rFonts w:ascii="Times New Roman" w:hAnsi="Times New Roman"/>
          <w:sz w:val="28"/>
          <w:szCs w:val="28"/>
        </w:rPr>
        <w:t>10</w:t>
      </w:r>
      <w:r>
        <w:rPr>
          <w:rFonts w:ascii="Times New Roman" w:hAnsi="Times New Roman"/>
          <w:sz w:val="28"/>
          <w:szCs w:val="28"/>
        </w:rPr>
        <w:t xml:space="preserve">, </w:t>
      </w:r>
      <w:r w:rsidRPr="002C1DBE">
        <w:rPr>
          <w:rFonts w:ascii="Times New Roman" w:hAnsi="Times New Roman"/>
          <w:sz w:val="28"/>
          <w:szCs w:val="28"/>
        </w:rPr>
        <w:t>абсолютное количество мед</w:t>
      </w:r>
      <w:r>
        <w:rPr>
          <w:rFonts w:ascii="Times New Roman" w:hAnsi="Times New Roman"/>
          <w:sz w:val="28"/>
          <w:szCs w:val="28"/>
        </w:rPr>
        <w:t>ицинских правонарушений, судебных</w:t>
      </w:r>
      <w:r w:rsidRPr="002C1DBE">
        <w:rPr>
          <w:rFonts w:ascii="Times New Roman" w:hAnsi="Times New Roman"/>
          <w:sz w:val="28"/>
          <w:szCs w:val="28"/>
        </w:rPr>
        <w:t xml:space="preserve"> </w:t>
      </w:r>
      <w:r>
        <w:rPr>
          <w:rFonts w:ascii="Times New Roman" w:hAnsi="Times New Roman"/>
          <w:sz w:val="28"/>
          <w:szCs w:val="28"/>
        </w:rPr>
        <w:t>разбирательств</w:t>
      </w:r>
      <w:r w:rsidRPr="002C1DBE">
        <w:rPr>
          <w:rFonts w:ascii="Times New Roman" w:hAnsi="Times New Roman"/>
          <w:sz w:val="28"/>
          <w:szCs w:val="28"/>
        </w:rPr>
        <w:t xml:space="preserve"> и досудебн</w:t>
      </w:r>
      <w:r>
        <w:rPr>
          <w:rFonts w:ascii="Times New Roman" w:hAnsi="Times New Roman"/>
          <w:sz w:val="28"/>
          <w:szCs w:val="28"/>
        </w:rPr>
        <w:t xml:space="preserve">ого урегулирования </w:t>
      </w:r>
      <w:r w:rsidRPr="002C1DBE">
        <w:rPr>
          <w:rFonts w:ascii="Times New Roman" w:hAnsi="Times New Roman"/>
          <w:sz w:val="28"/>
          <w:szCs w:val="28"/>
        </w:rPr>
        <w:t>по стране за период 2015-2019 гг. Количество медицинских правонарушений было довольно не</w:t>
      </w:r>
      <w:r>
        <w:rPr>
          <w:rFonts w:ascii="Times New Roman" w:hAnsi="Times New Roman"/>
          <w:sz w:val="28"/>
          <w:szCs w:val="28"/>
        </w:rPr>
        <w:t xml:space="preserve">стабильным и колебалось от </w:t>
      </w:r>
      <w:r w:rsidRPr="009E4D03">
        <w:rPr>
          <w:rFonts w:ascii="Times New Roman" w:hAnsi="Times New Roman"/>
          <w:sz w:val="28"/>
          <w:szCs w:val="28"/>
        </w:rPr>
        <w:t>(</w:t>
      </w:r>
      <w:r>
        <w:rPr>
          <w:rFonts w:ascii="Times New Roman" w:hAnsi="Times New Roman"/>
          <w:sz w:val="28"/>
          <w:szCs w:val="28"/>
          <w:lang w:val="en-US"/>
        </w:rPr>
        <w:t>n</w:t>
      </w:r>
      <w:r w:rsidRPr="009E4D03">
        <w:rPr>
          <w:rFonts w:ascii="Times New Roman" w:hAnsi="Times New Roman"/>
          <w:sz w:val="28"/>
          <w:szCs w:val="28"/>
        </w:rPr>
        <w:t>=</w:t>
      </w:r>
      <w:r>
        <w:rPr>
          <w:rFonts w:ascii="Times New Roman" w:hAnsi="Times New Roman"/>
          <w:sz w:val="28"/>
          <w:szCs w:val="28"/>
        </w:rPr>
        <w:t>701</w:t>
      </w:r>
      <w:r w:rsidRPr="009E4D03">
        <w:rPr>
          <w:rFonts w:ascii="Times New Roman" w:hAnsi="Times New Roman"/>
          <w:sz w:val="28"/>
          <w:szCs w:val="28"/>
        </w:rPr>
        <w:t>)</w:t>
      </w:r>
      <w:r>
        <w:rPr>
          <w:rFonts w:ascii="Times New Roman" w:hAnsi="Times New Roman"/>
          <w:sz w:val="28"/>
          <w:szCs w:val="28"/>
        </w:rPr>
        <w:t xml:space="preserve"> в 2015 году до</w:t>
      </w:r>
      <w:r w:rsidRPr="009E4D03">
        <w:rPr>
          <w:rFonts w:ascii="Times New Roman" w:hAnsi="Times New Roman"/>
          <w:sz w:val="28"/>
          <w:szCs w:val="28"/>
        </w:rPr>
        <w:t xml:space="preserve"> (</w:t>
      </w:r>
      <w:r>
        <w:rPr>
          <w:rFonts w:ascii="Times New Roman" w:hAnsi="Times New Roman"/>
          <w:sz w:val="28"/>
          <w:szCs w:val="28"/>
          <w:lang w:val="en-US"/>
        </w:rPr>
        <w:t>n</w:t>
      </w:r>
      <w:r w:rsidRPr="009E4D03">
        <w:rPr>
          <w:rFonts w:ascii="Times New Roman" w:hAnsi="Times New Roman"/>
          <w:sz w:val="28"/>
          <w:szCs w:val="28"/>
        </w:rPr>
        <w:t>=</w:t>
      </w:r>
      <w:r>
        <w:rPr>
          <w:rFonts w:ascii="Times New Roman" w:hAnsi="Times New Roman"/>
          <w:sz w:val="28"/>
          <w:szCs w:val="28"/>
        </w:rPr>
        <w:t xml:space="preserve"> 384</w:t>
      </w:r>
      <w:r w:rsidRPr="009E4D03">
        <w:rPr>
          <w:rFonts w:ascii="Times New Roman" w:hAnsi="Times New Roman"/>
          <w:sz w:val="28"/>
          <w:szCs w:val="28"/>
        </w:rPr>
        <w:t>)</w:t>
      </w:r>
      <w:r>
        <w:rPr>
          <w:rFonts w:ascii="Times New Roman" w:hAnsi="Times New Roman"/>
          <w:sz w:val="28"/>
          <w:szCs w:val="28"/>
        </w:rPr>
        <w:t xml:space="preserve"> в 2017 году</w:t>
      </w:r>
      <w:r w:rsidRPr="002C1DBE">
        <w:rPr>
          <w:rFonts w:ascii="Times New Roman" w:hAnsi="Times New Roman"/>
          <w:sz w:val="28"/>
          <w:szCs w:val="28"/>
        </w:rPr>
        <w:t xml:space="preserve">. Тем не менее, наибольшее количество судебных </w:t>
      </w:r>
      <w:r>
        <w:rPr>
          <w:rFonts w:ascii="Times New Roman" w:hAnsi="Times New Roman"/>
          <w:sz w:val="28"/>
          <w:szCs w:val="28"/>
        </w:rPr>
        <w:t xml:space="preserve">разбирательств </w:t>
      </w:r>
      <w:r w:rsidRPr="002C1DBE">
        <w:rPr>
          <w:rFonts w:ascii="Times New Roman" w:hAnsi="Times New Roman"/>
          <w:sz w:val="28"/>
          <w:szCs w:val="28"/>
        </w:rPr>
        <w:t>наблюдалось в 2018 году (</w:t>
      </w:r>
      <w:r>
        <w:rPr>
          <w:rFonts w:ascii="Times New Roman" w:hAnsi="Times New Roman"/>
          <w:sz w:val="28"/>
          <w:szCs w:val="28"/>
          <w:lang w:val="en-US"/>
        </w:rPr>
        <w:t>n</w:t>
      </w:r>
      <w:r w:rsidRPr="009E4D03">
        <w:rPr>
          <w:rFonts w:ascii="Times New Roman" w:hAnsi="Times New Roman"/>
          <w:sz w:val="28"/>
          <w:szCs w:val="28"/>
        </w:rPr>
        <w:t>=</w:t>
      </w:r>
      <w:r>
        <w:rPr>
          <w:rFonts w:ascii="Times New Roman" w:hAnsi="Times New Roman"/>
          <w:sz w:val="28"/>
          <w:szCs w:val="28"/>
        </w:rPr>
        <w:t xml:space="preserve">20), а наименьшее </w:t>
      </w:r>
      <w:r w:rsidRPr="002C1DBE">
        <w:rPr>
          <w:rFonts w:ascii="Times New Roman" w:hAnsi="Times New Roman"/>
          <w:sz w:val="28"/>
          <w:szCs w:val="28"/>
        </w:rPr>
        <w:t>(</w:t>
      </w:r>
      <w:r>
        <w:rPr>
          <w:rFonts w:ascii="Times New Roman" w:hAnsi="Times New Roman"/>
          <w:sz w:val="28"/>
          <w:szCs w:val="28"/>
          <w:lang w:val="en-US"/>
        </w:rPr>
        <w:t>n</w:t>
      </w:r>
      <w:r w:rsidRPr="009E4D03">
        <w:rPr>
          <w:rFonts w:ascii="Times New Roman" w:hAnsi="Times New Roman"/>
          <w:sz w:val="28"/>
          <w:szCs w:val="28"/>
        </w:rPr>
        <w:t>=</w:t>
      </w:r>
      <w:r w:rsidRPr="002C1DBE">
        <w:rPr>
          <w:rFonts w:ascii="Times New Roman" w:hAnsi="Times New Roman"/>
          <w:sz w:val="28"/>
          <w:szCs w:val="28"/>
        </w:rPr>
        <w:t>10</w:t>
      </w:r>
      <w:r w:rsidRPr="009E4D03">
        <w:rPr>
          <w:rFonts w:ascii="Times New Roman" w:hAnsi="Times New Roman"/>
          <w:sz w:val="28"/>
          <w:szCs w:val="28"/>
        </w:rPr>
        <w:t xml:space="preserve">) </w:t>
      </w:r>
      <w:r w:rsidRPr="002C1DBE">
        <w:rPr>
          <w:rFonts w:ascii="Times New Roman" w:hAnsi="Times New Roman"/>
          <w:sz w:val="28"/>
          <w:szCs w:val="28"/>
        </w:rPr>
        <w:t xml:space="preserve">в 2019 году. </w:t>
      </w:r>
      <w:r>
        <w:rPr>
          <w:rFonts w:ascii="Times New Roman" w:hAnsi="Times New Roman"/>
          <w:sz w:val="28"/>
          <w:szCs w:val="28"/>
        </w:rPr>
        <w:t xml:space="preserve">Стоит отметить, что </w:t>
      </w:r>
      <w:r w:rsidRPr="002C1DBE">
        <w:rPr>
          <w:rFonts w:ascii="Times New Roman" w:hAnsi="Times New Roman"/>
          <w:sz w:val="28"/>
          <w:szCs w:val="28"/>
        </w:rPr>
        <w:t>ни одно дело не было решено на досудебной стадии</w:t>
      </w:r>
      <w:r>
        <w:rPr>
          <w:rFonts w:ascii="Times New Roman" w:hAnsi="Times New Roman"/>
          <w:sz w:val="28"/>
          <w:szCs w:val="28"/>
        </w:rPr>
        <w:t xml:space="preserve"> </w:t>
      </w:r>
      <w:r w:rsidRPr="002C1DBE">
        <w:rPr>
          <w:rFonts w:ascii="Times New Roman" w:hAnsi="Times New Roman"/>
          <w:sz w:val="28"/>
          <w:szCs w:val="28"/>
        </w:rPr>
        <w:t>в период с 2017 по 2018 год</w:t>
      </w:r>
      <w:r>
        <w:rPr>
          <w:rFonts w:ascii="Times New Roman" w:hAnsi="Times New Roman"/>
          <w:sz w:val="28"/>
          <w:szCs w:val="28"/>
        </w:rPr>
        <w:t>.</w:t>
      </w:r>
      <w:r w:rsidRPr="002C1DBE">
        <w:rPr>
          <w:rFonts w:ascii="Times New Roman" w:hAnsi="Times New Roman"/>
          <w:sz w:val="28"/>
          <w:szCs w:val="28"/>
        </w:rPr>
        <w:t xml:space="preserve"> </w:t>
      </w:r>
    </w:p>
    <w:p w14:paraId="3310DD78" w14:textId="77777777" w:rsidR="009906AB" w:rsidRPr="006F2A57" w:rsidRDefault="009906AB" w:rsidP="009E4D03">
      <w:pPr>
        <w:spacing w:line="360" w:lineRule="auto"/>
        <w:rPr>
          <w:b/>
          <w:bCs/>
          <w:sz w:val="28"/>
          <w:szCs w:val="28"/>
        </w:rPr>
      </w:pPr>
    </w:p>
    <w:p w14:paraId="290D1B4A" w14:textId="77777777" w:rsidR="009906AB" w:rsidRPr="006F2A57" w:rsidRDefault="00051E00" w:rsidP="001B35A3">
      <w:pPr>
        <w:spacing w:line="360" w:lineRule="auto"/>
        <w:jc w:val="center"/>
        <w:rPr>
          <w:b/>
          <w:bCs/>
          <w:sz w:val="28"/>
          <w:szCs w:val="28"/>
        </w:rPr>
      </w:pPr>
      <w:r w:rsidRPr="00051E00">
        <w:rPr>
          <w:b/>
          <w:bCs/>
          <w:noProof/>
          <w:sz w:val="28"/>
          <w:szCs w:val="28"/>
        </w:rPr>
        <w:drawing>
          <wp:inline distT="0" distB="0" distL="0" distR="0" wp14:anchorId="027A754E" wp14:editId="1ACEE6D1">
            <wp:extent cx="5475451" cy="36576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6DC9F6D" w14:textId="77777777" w:rsidR="00CB4D22" w:rsidRDefault="00B90869" w:rsidP="00CB4D22">
      <w:pPr>
        <w:pStyle w:val="ab"/>
        <w:kinsoku w:val="0"/>
        <w:overflowPunct w:val="0"/>
        <w:spacing w:before="0" w:beforeAutospacing="0" w:after="0" w:afterAutospacing="0"/>
        <w:ind w:firstLine="708"/>
        <w:jc w:val="both"/>
        <w:textAlignment w:val="baseline"/>
        <w:rPr>
          <w:rFonts w:eastAsia="+mn-ea"/>
          <w:bCs/>
          <w:iCs/>
          <w:color w:val="000000" w:themeColor="text1"/>
          <w:kern w:val="24"/>
          <w:sz w:val="28"/>
          <w:szCs w:val="28"/>
          <w:lang w:val="ru-RU"/>
        </w:rPr>
      </w:pPr>
      <w:r w:rsidRPr="00CB4D22">
        <w:rPr>
          <w:color w:val="000000" w:themeColor="text1"/>
          <w:sz w:val="28"/>
          <w:szCs w:val="28"/>
          <w:lang w:val="ru-RU"/>
        </w:rPr>
        <w:t xml:space="preserve">Рисунок </w:t>
      </w:r>
      <w:r w:rsidR="00162D95" w:rsidRPr="00CB4D22">
        <w:rPr>
          <w:color w:val="000000" w:themeColor="text1"/>
          <w:sz w:val="28"/>
          <w:szCs w:val="28"/>
          <w:lang w:val="ru-RU"/>
        </w:rPr>
        <w:t>10</w:t>
      </w:r>
      <w:r w:rsidRPr="00CB4D22">
        <w:rPr>
          <w:color w:val="000000" w:themeColor="text1"/>
          <w:sz w:val="28"/>
          <w:szCs w:val="28"/>
          <w:lang w:val="ru-RU"/>
        </w:rPr>
        <w:t xml:space="preserve"> - Динамика показателей </w:t>
      </w:r>
      <w:r w:rsidR="00CB4D22" w:rsidRPr="00CB4D22">
        <w:rPr>
          <w:rFonts w:eastAsia="+mn-ea"/>
          <w:bCs/>
          <w:iCs/>
          <w:color w:val="000000" w:themeColor="text1"/>
          <w:kern w:val="24"/>
          <w:sz w:val="28"/>
          <w:szCs w:val="28"/>
          <w:lang w:val="ru-RU"/>
        </w:rPr>
        <w:t>медицинских правонарушений, досудебного урегулирования и судебных разбирательств в Республике Казахстан за период 2015 - 2019 гг. (в абсолютных числах)</w:t>
      </w:r>
    </w:p>
    <w:p w14:paraId="3EB745A6" w14:textId="77777777" w:rsidR="00023B08" w:rsidRDefault="00023B08" w:rsidP="00023B08">
      <w:pPr>
        <w:pStyle w:val="ab"/>
        <w:kinsoku w:val="0"/>
        <w:overflowPunct w:val="0"/>
        <w:spacing w:before="0" w:beforeAutospacing="0" w:after="0" w:afterAutospacing="0"/>
        <w:ind w:firstLine="708"/>
        <w:jc w:val="both"/>
        <w:textAlignment w:val="baseline"/>
        <w:rPr>
          <w:color w:val="000000" w:themeColor="text1"/>
          <w:sz w:val="28"/>
          <w:szCs w:val="28"/>
          <w:lang w:val="ru-RU"/>
        </w:rPr>
      </w:pPr>
    </w:p>
    <w:p w14:paraId="4746B1F1" w14:textId="4DF78942" w:rsidR="00023B08" w:rsidRPr="001C34CB" w:rsidRDefault="00256EB9" w:rsidP="00256EB9">
      <w:pPr>
        <w:pStyle w:val="ab"/>
        <w:kinsoku w:val="0"/>
        <w:overflowPunct w:val="0"/>
        <w:spacing w:before="0" w:beforeAutospacing="0" w:after="0" w:afterAutospacing="0"/>
        <w:ind w:firstLine="708"/>
        <w:jc w:val="both"/>
        <w:textAlignment w:val="baseline"/>
        <w:rPr>
          <w:color w:val="000000" w:themeColor="text1"/>
          <w:sz w:val="28"/>
          <w:szCs w:val="28"/>
          <w:lang w:val="ru-RU"/>
        </w:rPr>
      </w:pPr>
      <w:r>
        <w:rPr>
          <w:color w:val="000000" w:themeColor="text1"/>
          <w:sz w:val="28"/>
          <w:szCs w:val="28"/>
          <w:lang w:val="ru-RU"/>
        </w:rPr>
        <w:t>Суммарно</w:t>
      </w:r>
      <w:r w:rsidR="008E4E31" w:rsidRPr="008E4E31">
        <w:rPr>
          <w:color w:val="000000" w:themeColor="text1"/>
          <w:sz w:val="28"/>
          <w:szCs w:val="28"/>
          <w:lang w:val="ru-RU"/>
        </w:rPr>
        <w:t xml:space="preserve">, 526 уголовных и административных медицинских правонарушений привели к компенсационным выплатам. Максимальная сумма денег, выплаченная пациенту, возникла из-за невыполнения предписаний и / или медицинских стандартов или оказания некачественной медицинской помощи, что считается административным правонарушением. </w:t>
      </w:r>
      <w:r w:rsidR="004F5481">
        <w:rPr>
          <w:color w:val="000000" w:themeColor="text1"/>
          <w:sz w:val="28"/>
          <w:szCs w:val="28"/>
          <w:lang w:val="ru-RU"/>
        </w:rPr>
        <w:t xml:space="preserve">Например, проведенное Гарвардским университетом исследование в отношении </w:t>
      </w:r>
      <w:r w:rsidR="0016672C" w:rsidRPr="0016672C">
        <w:rPr>
          <w:color w:val="000000" w:themeColor="text1"/>
          <w:sz w:val="28"/>
          <w:szCs w:val="28"/>
          <w:lang w:val="ru-RU"/>
        </w:rPr>
        <w:t xml:space="preserve">медицинских </w:t>
      </w:r>
      <w:r w:rsidR="00C129F4">
        <w:rPr>
          <w:color w:val="000000" w:themeColor="text1"/>
          <w:sz w:val="28"/>
          <w:szCs w:val="28"/>
          <w:lang w:val="ru-RU"/>
        </w:rPr>
        <w:t>инцидентов</w:t>
      </w:r>
      <w:r w:rsidR="0016672C" w:rsidRPr="0016672C">
        <w:rPr>
          <w:color w:val="000000" w:themeColor="text1"/>
          <w:sz w:val="28"/>
          <w:szCs w:val="28"/>
          <w:lang w:val="ru-RU"/>
        </w:rPr>
        <w:t xml:space="preserve"> показало, что почти 40 % исков не были связаны с </w:t>
      </w:r>
      <w:r w:rsidR="00101538">
        <w:rPr>
          <w:color w:val="000000" w:themeColor="text1"/>
          <w:sz w:val="28"/>
          <w:szCs w:val="28"/>
          <w:lang w:val="ru-RU"/>
        </w:rPr>
        <w:t>медицинскими инцидентами</w:t>
      </w:r>
      <w:r w:rsidR="004F5481">
        <w:rPr>
          <w:color w:val="000000" w:themeColor="text1"/>
          <w:sz w:val="28"/>
          <w:szCs w:val="28"/>
          <w:lang w:val="ru-RU"/>
        </w:rPr>
        <w:t>,</w:t>
      </w:r>
      <w:r w:rsidR="00047D0C">
        <w:rPr>
          <w:color w:val="000000" w:themeColor="text1"/>
          <w:sz w:val="28"/>
          <w:szCs w:val="28"/>
          <w:lang w:val="ru-RU"/>
        </w:rPr>
        <w:t xml:space="preserve"> </w:t>
      </w:r>
      <w:r w:rsidR="00047D0C" w:rsidRPr="004F5481">
        <w:rPr>
          <w:color w:val="000000" w:themeColor="text1"/>
          <w:sz w:val="28"/>
          <w:szCs w:val="28"/>
          <w:lang w:val="ru-RU"/>
        </w:rPr>
        <w:t>хотя они приводили к компенсационной выплате только в 28% случаев</w:t>
      </w:r>
      <w:r w:rsidR="00047D0C" w:rsidRPr="0016672C">
        <w:rPr>
          <w:color w:val="000000" w:themeColor="text1"/>
          <w:sz w:val="28"/>
          <w:szCs w:val="28"/>
          <w:lang w:val="ru-RU"/>
        </w:rPr>
        <w:t xml:space="preserve"> </w:t>
      </w:r>
      <w:r w:rsidR="0016672C" w:rsidRPr="0016672C">
        <w:rPr>
          <w:color w:val="000000" w:themeColor="text1"/>
          <w:sz w:val="28"/>
          <w:szCs w:val="28"/>
          <w:lang w:val="ru-RU"/>
        </w:rPr>
        <w:t xml:space="preserve">(28 % по сравнению с 73 % исков с </w:t>
      </w:r>
      <w:r w:rsidR="00047D0C">
        <w:rPr>
          <w:color w:val="000000" w:themeColor="text1"/>
          <w:sz w:val="28"/>
          <w:szCs w:val="28"/>
          <w:lang w:val="ru-RU"/>
        </w:rPr>
        <w:t xml:space="preserve">официально </w:t>
      </w:r>
      <w:r w:rsidR="0016672C" w:rsidRPr="0016672C">
        <w:rPr>
          <w:color w:val="000000" w:themeColor="text1"/>
          <w:sz w:val="28"/>
          <w:szCs w:val="28"/>
          <w:lang w:val="ru-RU"/>
        </w:rPr>
        <w:t xml:space="preserve">подтвержденными медицинскими </w:t>
      </w:r>
      <w:r w:rsidR="00C129F4">
        <w:rPr>
          <w:color w:val="000000" w:themeColor="text1"/>
          <w:sz w:val="28"/>
          <w:szCs w:val="28"/>
          <w:lang w:val="ru-RU"/>
        </w:rPr>
        <w:t>инцидентов</w:t>
      </w:r>
      <w:r w:rsidR="0016672C" w:rsidRPr="0016672C">
        <w:rPr>
          <w:color w:val="000000" w:themeColor="text1"/>
          <w:sz w:val="28"/>
          <w:szCs w:val="28"/>
          <w:lang w:val="ru-RU"/>
        </w:rPr>
        <w:t xml:space="preserve">), </w:t>
      </w:r>
      <w:r w:rsidR="00047D0C" w:rsidRPr="004F5481">
        <w:rPr>
          <w:color w:val="000000" w:themeColor="text1"/>
          <w:sz w:val="28"/>
          <w:szCs w:val="28"/>
          <w:lang w:val="ru-RU"/>
        </w:rPr>
        <w:t>общая сумма ответственности по этим претензиям в системе составила 16%</w:t>
      </w:r>
      <w:r w:rsidR="00367F80">
        <w:rPr>
          <w:color w:val="000000" w:themeColor="text1"/>
          <w:sz w:val="28"/>
          <w:szCs w:val="28"/>
          <w:lang w:val="ru-RU"/>
        </w:rPr>
        <w:t xml:space="preserve"> </w:t>
      </w:r>
      <w:r w:rsidR="00367F80">
        <w:rPr>
          <w:color w:val="000000" w:themeColor="text1"/>
          <w:sz w:val="28"/>
          <w:szCs w:val="28"/>
          <w:lang w:val="ru-RU"/>
        </w:rPr>
        <w:fldChar w:fldCharType="begin" w:fldLock="1"/>
      </w:r>
      <w:r w:rsidR="006B64B3">
        <w:rPr>
          <w:color w:val="000000" w:themeColor="text1"/>
          <w:sz w:val="28"/>
          <w:szCs w:val="28"/>
          <w:lang w:val="ru-RU"/>
        </w:rPr>
        <w:instrText>ADDIN CSL_CITATION {"citationItems":[{"id":"ITEM-1","itemData":{"DOI":"10.1056/nejmsa054479","ISSN":"0028-4793","PMID":"16687715","abstract":"BACKGROUND In the current debate over tort reform, critics of the medical malpractice system charge that frivolous litigation--claims that lack evidence of injury, substandard care, or both--is common and costly. METHODS Trained physicians reviewed a random sample of 1452 closed malpractice claims from five liability insurers to determine whether a medical injury had occurred and, if so, whether it was due to medical error. We analyzed the prevalence, characteristics, litigation outcomes, and costs of claims that lacked evidence of error. RESULTS For 3 percent of the claims, there were no verifiable medical injuries, and 37 percent did not involve errors. Most of the claims that were not associated with errors (370 of 515 [72 percent]) or injuries (31 of 37 [84 percent]) did not result in compensation; most that involved injuries due to error did (653 of 889 [73 percent]). Payment of claims not involving errors occurred less frequently than did the converse form of inaccuracy--nonpayment of claims associated with errors. When claims not involving errors were compensated, payments were significantly lower on average than were payments for claims involving errors (313,205 dollars vs. 521,560 dollars, P=0.004). Overall, claims not involving errors accounted for 13 to 16 percent of the system's total monetary costs. For every dollar spent on compensation, 54 cents went to administrative expenses (including those involving lawyers, experts, and courts). Claims involving errors accounted for 78 percent of total administrative costs. CONCLUSIONS Claims that lack evidence of error are not uncommon, but most are denied compensation. The vast majority of expenditures go toward litigation over errors and payment of them. The overhead costs of malpractice litigation are exorbitant.","author":[{"dropping-particle":"","family":"Studdert","given":"David M.","non-dropping-particle":"","parse-names":false,"suffix":""},{"dropping-particle":"","family":"Mello","given":"Michelle M.","non-dropping-particle":"","parse-names":false,"suffix":""},{"dropping-particle":"","family":"Gawande","given":"Atul A.","non-dropping-particle":"","parse-names":false,"suffix":""},{"dropping-particle":"","family":"Gandhi","given":"Tejal K.","non-dropping-particle":"","parse-names":false,"suffix":""},{"dropping-particle":"","family":"Kachalia","given":"Allen","non-dropping-particle":"","parse-names":false,"suffix":""},{"dropping-particle":"","family":"Yoon","given":"Catherine","non-dropping-particle":"","parse-names":false,"suffix":""},{"dropping-particle":"","family":"Puopolo","given":"Ann Louise","non-dropping-particle":"","parse-names":false,"suffix":""},{"dropping-particle":"","family":"Brennan","given":"Troyen A.","non-dropping-particle":"","parse-names":false,"suffix":""}],"container-title":"New England Journal of Medicine","id":"ITEM-1","issue":"19","issued":{"date-parts":[["2006"]]},"page":"2024-2033","title":"Claims, Errors, and Compensation Payments in Medical Malpractice Litigation","type":"article-journal","volume":"354"},"uris":["http://www.mendeley.com/documents/?uuid=7efdf59c-0434-3896-bf6f-6d760f63e02b"]}],"mendeley":{"formattedCitation":"[186]","plainTextFormattedCitation":"[186]","previouslyFormattedCitation":"[211]"},"properties":{"noteIndex":0},"schema":"https://github.com/citation-style-language/schema/raw/master/csl-citation.json"}</w:instrText>
      </w:r>
      <w:r w:rsidR="00367F80">
        <w:rPr>
          <w:color w:val="000000" w:themeColor="text1"/>
          <w:sz w:val="28"/>
          <w:szCs w:val="28"/>
          <w:lang w:val="ru-RU"/>
        </w:rPr>
        <w:fldChar w:fldCharType="separate"/>
      </w:r>
      <w:r w:rsidR="006B64B3" w:rsidRPr="006B64B3">
        <w:rPr>
          <w:noProof/>
          <w:color w:val="000000" w:themeColor="text1"/>
          <w:sz w:val="28"/>
          <w:szCs w:val="28"/>
          <w:lang w:val="ru-RU"/>
        </w:rPr>
        <w:t>[186]</w:t>
      </w:r>
      <w:r w:rsidR="00367F80">
        <w:rPr>
          <w:color w:val="000000" w:themeColor="text1"/>
          <w:sz w:val="28"/>
          <w:szCs w:val="28"/>
          <w:lang w:val="ru-RU"/>
        </w:rPr>
        <w:fldChar w:fldCharType="end"/>
      </w:r>
      <w:r w:rsidR="00047D0C" w:rsidRPr="004F5481">
        <w:rPr>
          <w:color w:val="000000" w:themeColor="text1"/>
          <w:sz w:val="28"/>
          <w:szCs w:val="28"/>
          <w:lang w:val="ru-RU"/>
        </w:rPr>
        <w:t>.</w:t>
      </w:r>
      <w:r w:rsidR="00047D0C">
        <w:rPr>
          <w:color w:val="000000" w:themeColor="text1"/>
          <w:sz w:val="28"/>
          <w:szCs w:val="28"/>
          <w:lang w:val="ru-RU"/>
        </w:rPr>
        <w:t xml:space="preserve"> </w:t>
      </w:r>
      <w:r w:rsidR="00D45A5C">
        <w:rPr>
          <w:color w:val="000000" w:themeColor="text1"/>
          <w:sz w:val="28"/>
          <w:szCs w:val="28"/>
          <w:lang w:val="ru-RU"/>
        </w:rPr>
        <w:t>В</w:t>
      </w:r>
      <w:r w:rsidR="00023B08" w:rsidRPr="00023B08">
        <w:rPr>
          <w:color w:val="000000" w:themeColor="text1"/>
          <w:sz w:val="28"/>
          <w:szCs w:val="28"/>
          <w:lang w:val="ru-RU"/>
        </w:rPr>
        <w:t xml:space="preserve"> период с 2017 по 2018 год ни одно дело не было решено на досудебной стадии. </w:t>
      </w:r>
      <w:r w:rsidRPr="00256EB9">
        <w:rPr>
          <w:color w:val="000000" w:themeColor="text1"/>
          <w:sz w:val="28"/>
          <w:szCs w:val="28"/>
          <w:lang w:val="ru-RU"/>
        </w:rPr>
        <w:t xml:space="preserve">Существует набор справочных руководств для систем отчетности об инцидентах разработанные ВОЗ </w:t>
      </w:r>
      <w:r w:rsidRPr="00256EB9">
        <w:rPr>
          <w:color w:val="000000" w:themeColor="text1"/>
          <w:sz w:val="28"/>
          <w:szCs w:val="28"/>
          <w:lang w:val="ru-RU"/>
        </w:rPr>
        <w:fldChar w:fldCharType="begin" w:fldLock="1"/>
      </w:r>
      <w:r w:rsidRPr="00256EB9">
        <w:rPr>
          <w:color w:val="000000" w:themeColor="text1"/>
          <w:sz w:val="28"/>
          <w:szCs w:val="28"/>
          <w:lang w:val="ru-RU"/>
        </w:rPr>
        <w:instrText>ADDIN CSL_CITATION {"citationItems":[{"id":"ITEM-1","itemData":{"abstract":"This document provides a simplified and non-exhaustive synopsis of the major international patient safety initiatives – past and present – undertaken in the WHO European Region. While patient safety is a complex issue spanning numerous public health and health-care domains, this document adopts a generic understanding of the subject in respect to avoidable harm. As such, most of the patient safety interventions chosen for this document have a general and cross-cutting character and do not include the many complementary and dedicated actions developed at various levels of the health system and beyond. Moreover, as patient safety is constantly developing better ways to respond to health, economic, social and environmental challenges, the document is to be seen as a 'snapshot' of the current state of affairs in the WHO European Region, and as a work in progress. Keywords PATIENT CARE -standards PATIENT RIGHTS SAFETY MANAGEMENT QUALITY ASSURANCE; HEALTH CARE HEALTH POLICY CROSS INFECTION-prevention and control EUROPE Address requests about publications of the WHO Regional Office for Europe to: Publications WHO Regional Office for Europe Scherfigsvej 8 DK-2100 Copenhagen Ø, Denmark Alternatively, complete an online request form for documentation, health information, or for permission to quote or translate, on the Regional Office web site (http://www.euro.who.int/pubrequest).","author":[{"dropping-particle":"","family":"World Health Organization","given":"","non-dropping-particle":"","parse-names":false,"suffix":""}],"container-title":"WHO Europe","id":"ITEM-1","issued":{"date-parts":[["2010"]]},"page":"48","title":"A brief synopsis on patient safety","type":"article-journal"},"uris":["http://www.mendeley.com/documents/?uuid=365b6def-be01-32fb-8385-be136e5793e2"]}],"mendeley":{"formattedCitation":"[212]","plainTextFormattedCitation":"[212]","previouslyFormattedCitation":"[212]"},"properties":{"noteIndex":0},"schema":"https://github.com/citation-style-language/schema/raw/master/csl-citation.json"}</w:instrText>
      </w:r>
      <w:r w:rsidRPr="00256EB9">
        <w:rPr>
          <w:color w:val="000000" w:themeColor="text1"/>
          <w:sz w:val="28"/>
          <w:szCs w:val="28"/>
          <w:lang w:val="ru-RU"/>
        </w:rPr>
        <w:fldChar w:fldCharType="separate"/>
      </w:r>
      <w:r w:rsidRPr="00256EB9">
        <w:rPr>
          <w:noProof/>
          <w:color w:val="000000" w:themeColor="text1"/>
          <w:sz w:val="28"/>
          <w:szCs w:val="28"/>
          <w:lang w:val="ru-RU"/>
        </w:rPr>
        <w:t>[212]</w:t>
      </w:r>
      <w:r w:rsidRPr="00256EB9">
        <w:rPr>
          <w:color w:val="000000" w:themeColor="text1"/>
          <w:sz w:val="28"/>
          <w:szCs w:val="28"/>
          <w:lang w:val="ru-RU"/>
        </w:rPr>
        <w:fldChar w:fldCharType="end"/>
      </w:r>
      <w:r w:rsidRPr="00256EB9">
        <w:rPr>
          <w:color w:val="000000" w:themeColor="text1"/>
          <w:sz w:val="28"/>
          <w:szCs w:val="28"/>
          <w:lang w:val="ru-RU"/>
        </w:rPr>
        <w:t>. В то же время, в большинстве постсоветских странах, к которым относится Республика Казахстан, отсутствуют универсальные руководящие принципы классификации и сообщения о медицинских инцидентах, и этот факт часто приводит не всегда к объективным судебным решениям.</w:t>
      </w:r>
    </w:p>
    <w:p w14:paraId="1FC848E3" w14:textId="389599D8" w:rsidR="001F3E8E" w:rsidRPr="006F2A57" w:rsidRDefault="001F3E8E" w:rsidP="006243C8">
      <w:pPr>
        <w:spacing w:line="360" w:lineRule="auto"/>
        <w:rPr>
          <w:b/>
          <w:bCs/>
          <w:sz w:val="28"/>
          <w:szCs w:val="28"/>
        </w:rPr>
      </w:pPr>
    </w:p>
    <w:p w14:paraId="6C64FACC" w14:textId="77777777" w:rsidR="009906AB" w:rsidRPr="006F2A57" w:rsidRDefault="00146AAF" w:rsidP="00146AAF">
      <w:pPr>
        <w:spacing w:line="360" w:lineRule="auto"/>
        <w:jc w:val="center"/>
        <w:rPr>
          <w:b/>
          <w:bCs/>
          <w:sz w:val="28"/>
          <w:szCs w:val="28"/>
        </w:rPr>
      </w:pPr>
      <w:r>
        <w:rPr>
          <w:b/>
          <w:bCs/>
          <w:sz w:val="28"/>
          <w:szCs w:val="28"/>
        </w:rPr>
        <w:br w:type="page"/>
      </w:r>
    </w:p>
    <w:p w14:paraId="78F6661B" w14:textId="77777777" w:rsidR="000109C6" w:rsidRDefault="004C7570" w:rsidP="00B55462">
      <w:pPr>
        <w:ind w:firstLine="567"/>
        <w:jc w:val="both"/>
        <w:rPr>
          <w:b/>
          <w:sz w:val="28"/>
          <w:szCs w:val="28"/>
        </w:rPr>
      </w:pPr>
      <w:r>
        <w:rPr>
          <w:b/>
          <w:sz w:val="28"/>
          <w:szCs w:val="28"/>
        </w:rPr>
        <w:t>4</w:t>
      </w:r>
      <w:r w:rsidR="000109C6" w:rsidRPr="005040B8">
        <w:rPr>
          <w:b/>
          <w:sz w:val="28"/>
          <w:szCs w:val="28"/>
        </w:rPr>
        <w:t xml:space="preserve">.  </w:t>
      </w:r>
      <w:r w:rsidR="00B55462" w:rsidRPr="00F23FAD">
        <w:rPr>
          <w:b/>
          <w:sz w:val="28"/>
          <w:szCs w:val="28"/>
        </w:rPr>
        <w:t>ОЦЕН</w:t>
      </w:r>
      <w:r w:rsidR="00B55462">
        <w:rPr>
          <w:b/>
          <w:sz w:val="28"/>
          <w:szCs w:val="28"/>
        </w:rPr>
        <w:t>КА</w:t>
      </w:r>
      <w:r w:rsidR="00B55462" w:rsidRPr="00F23FAD">
        <w:rPr>
          <w:b/>
          <w:sz w:val="28"/>
          <w:szCs w:val="28"/>
        </w:rPr>
        <w:t xml:space="preserve"> ФАКТОР</w:t>
      </w:r>
      <w:r w:rsidR="00B55462">
        <w:rPr>
          <w:b/>
          <w:sz w:val="28"/>
          <w:szCs w:val="28"/>
        </w:rPr>
        <w:t>ОВ</w:t>
      </w:r>
      <w:r w:rsidR="00B55462" w:rsidRPr="00F23FAD">
        <w:rPr>
          <w:b/>
          <w:sz w:val="28"/>
          <w:szCs w:val="28"/>
        </w:rPr>
        <w:t xml:space="preserve"> РИСКА ВОЗНИКНОВЕНИЯ МЕДИЦИНСКИХ </w:t>
      </w:r>
      <w:r w:rsidR="00B55462">
        <w:rPr>
          <w:b/>
          <w:sz w:val="28"/>
          <w:szCs w:val="28"/>
        </w:rPr>
        <w:t>ПРАВОНАРУШЕНИЙ</w:t>
      </w:r>
      <w:r w:rsidR="00B55462" w:rsidRPr="00F23FAD">
        <w:rPr>
          <w:b/>
          <w:sz w:val="28"/>
          <w:szCs w:val="28"/>
        </w:rPr>
        <w:t xml:space="preserve"> (ДЕПРЕССИЯ, ТРЕВОЖНОСТЬ, СОЦИАЛЬНО-ЭКОНОМИЧЕСКИЙ СТАТУС, КАЧЕСТВО ЖИЗНИ МЕДИЦИНСКИХ РАБОТНИКОВ).</w:t>
      </w:r>
    </w:p>
    <w:p w14:paraId="1FB81FB5" w14:textId="77777777" w:rsidR="000109C6" w:rsidRPr="005040B8" w:rsidRDefault="000109C6" w:rsidP="000109C6">
      <w:pPr>
        <w:ind w:firstLine="567"/>
        <w:rPr>
          <w:b/>
          <w:sz w:val="28"/>
          <w:szCs w:val="28"/>
        </w:rPr>
      </w:pPr>
    </w:p>
    <w:p w14:paraId="2234D304" w14:textId="21D4CA25" w:rsidR="005D33C6" w:rsidRPr="0085023C" w:rsidRDefault="004C7570" w:rsidP="00877ACD">
      <w:pPr>
        <w:ind w:firstLine="567"/>
        <w:jc w:val="both"/>
        <w:rPr>
          <w:b/>
          <w:sz w:val="28"/>
          <w:szCs w:val="28"/>
        </w:rPr>
      </w:pPr>
      <w:r>
        <w:rPr>
          <w:b/>
          <w:sz w:val="28"/>
          <w:szCs w:val="28"/>
        </w:rPr>
        <w:t>4</w:t>
      </w:r>
      <w:r w:rsidR="000109C6" w:rsidRPr="005040B8">
        <w:rPr>
          <w:b/>
          <w:sz w:val="28"/>
          <w:szCs w:val="28"/>
        </w:rPr>
        <w:t xml:space="preserve">.1. </w:t>
      </w:r>
      <w:r w:rsidR="00EB428E" w:rsidRPr="00EB428E">
        <w:rPr>
          <w:b/>
          <w:sz w:val="28"/>
          <w:szCs w:val="28"/>
        </w:rPr>
        <w:t xml:space="preserve">Результаты оценки качества жизни </w:t>
      </w:r>
      <w:r w:rsidR="00EB428E">
        <w:rPr>
          <w:b/>
          <w:sz w:val="28"/>
          <w:szCs w:val="28"/>
        </w:rPr>
        <w:t>ме</w:t>
      </w:r>
      <w:r w:rsidR="00BA3B6A">
        <w:rPr>
          <w:b/>
          <w:sz w:val="28"/>
          <w:szCs w:val="28"/>
        </w:rPr>
        <w:t xml:space="preserve">дицинских работников </w:t>
      </w:r>
      <w:r w:rsidR="00EB428E" w:rsidRPr="00EB428E">
        <w:rPr>
          <w:b/>
          <w:sz w:val="28"/>
          <w:szCs w:val="28"/>
        </w:rPr>
        <w:t xml:space="preserve">с помощью инструментов </w:t>
      </w:r>
      <w:r w:rsidR="00C605DF" w:rsidRPr="00C605DF">
        <w:rPr>
          <w:b/>
          <w:sz w:val="28"/>
          <w:szCs w:val="28"/>
        </w:rPr>
        <w:t xml:space="preserve">EQ-5D-5L </w:t>
      </w:r>
      <w:r w:rsidR="00C605DF">
        <w:rPr>
          <w:b/>
          <w:sz w:val="28"/>
          <w:szCs w:val="28"/>
        </w:rPr>
        <w:t>и</w:t>
      </w:r>
      <w:r w:rsidR="00EB428E">
        <w:rPr>
          <w:b/>
          <w:sz w:val="28"/>
          <w:szCs w:val="28"/>
        </w:rPr>
        <w:t xml:space="preserve"> </w:t>
      </w:r>
      <w:r w:rsidR="00C605DF">
        <w:rPr>
          <w:b/>
          <w:sz w:val="28"/>
          <w:szCs w:val="28"/>
          <w:lang w:val="en-US"/>
        </w:rPr>
        <w:t>EQ</w:t>
      </w:r>
      <w:r w:rsidR="00C605DF" w:rsidRPr="00C605DF">
        <w:rPr>
          <w:b/>
          <w:sz w:val="28"/>
          <w:szCs w:val="28"/>
        </w:rPr>
        <w:t>-</w:t>
      </w:r>
      <w:r w:rsidR="00C605DF">
        <w:rPr>
          <w:b/>
          <w:sz w:val="28"/>
          <w:szCs w:val="28"/>
          <w:lang w:val="en-US"/>
        </w:rPr>
        <w:t>VAS</w:t>
      </w:r>
    </w:p>
    <w:p w14:paraId="033F039F" w14:textId="5B103C65" w:rsidR="005D33C6" w:rsidRDefault="005D33C6" w:rsidP="000D7F51">
      <w:pPr>
        <w:ind w:firstLine="567"/>
        <w:jc w:val="both"/>
        <w:rPr>
          <w:sz w:val="28"/>
          <w:szCs w:val="28"/>
        </w:rPr>
      </w:pPr>
      <w:r w:rsidRPr="005D33C6">
        <w:rPr>
          <w:sz w:val="28"/>
          <w:szCs w:val="28"/>
        </w:rPr>
        <w:t>Проведено анкетирование среди медицинских работников (уровень ПМСП, стационарный уровень, РК и области) и согласившихся ответить на вопросы анкет</w:t>
      </w:r>
      <w:r>
        <w:rPr>
          <w:sz w:val="28"/>
          <w:szCs w:val="28"/>
        </w:rPr>
        <w:t xml:space="preserve"> с целью</w:t>
      </w:r>
      <w:r w:rsidRPr="005D33C6">
        <w:rPr>
          <w:sz w:val="28"/>
          <w:szCs w:val="28"/>
        </w:rPr>
        <w:t xml:space="preserve"> оценки факторов риска возникновения медицинских инцидентов (депрессия, тревожность, социально-экономический статус, качество жизни медицинских работников). Сбор данных прои</w:t>
      </w:r>
      <w:r w:rsidR="00A67EA0">
        <w:rPr>
          <w:sz w:val="28"/>
          <w:szCs w:val="28"/>
        </w:rPr>
        <w:t>зведен на платформе GoogleForms</w:t>
      </w:r>
      <w:r w:rsidRPr="005D33C6">
        <w:rPr>
          <w:sz w:val="28"/>
          <w:szCs w:val="28"/>
        </w:rPr>
        <w:t xml:space="preserve"> среди 109 медицинских работников Республики Казахстан.  </w:t>
      </w:r>
    </w:p>
    <w:p w14:paraId="467F4F1C" w14:textId="7CB67ED9" w:rsidR="00B36C94" w:rsidRDefault="00C21BAE" w:rsidP="005309AA">
      <w:pPr>
        <w:ind w:firstLine="567"/>
        <w:jc w:val="both"/>
        <w:rPr>
          <w:sz w:val="28"/>
          <w:szCs w:val="28"/>
        </w:rPr>
      </w:pPr>
      <w:r w:rsidRPr="005040B8">
        <w:rPr>
          <w:sz w:val="28"/>
          <w:szCs w:val="28"/>
        </w:rPr>
        <w:t xml:space="preserve">Согласно исследованию, </w:t>
      </w:r>
      <w:r>
        <w:rPr>
          <w:sz w:val="28"/>
          <w:szCs w:val="28"/>
        </w:rPr>
        <w:t xml:space="preserve">большинство женщин </w:t>
      </w:r>
      <w:r w:rsidR="006F0A04">
        <w:rPr>
          <w:sz w:val="28"/>
          <w:szCs w:val="28"/>
        </w:rPr>
        <w:t>70</w:t>
      </w:r>
      <w:r>
        <w:rPr>
          <w:sz w:val="28"/>
          <w:szCs w:val="28"/>
          <w:lang w:val="kk-KZ"/>
        </w:rPr>
        <w:t>,</w:t>
      </w:r>
      <w:r w:rsidR="006F0A04">
        <w:rPr>
          <w:sz w:val="28"/>
          <w:szCs w:val="28"/>
          <w:lang w:val="kk-KZ"/>
        </w:rPr>
        <w:t>6</w:t>
      </w:r>
      <w:r>
        <w:rPr>
          <w:sz w:val="28"/>
          <w:szCs w:val="28"/>
          <w:lang w:val="kk-KZ"/>
        </w:rPr>
        <w:t xml:space="preserve">% по параметру «подвижность» ответили, что не испытывают никаких трудностей при ходьбе, </w:t>
      </w:r>
      <w:r w:rsidR="000D7F51">
        <w:rPr>
          <w:sz w:val="28"/>
          <w:szCs w:val="28"/>
          <w:lang w:val="kk-KZ"/>
        </w:rPr>
        <w:t xml:space="preserve">а также </w:t>
      </w:r>
      <w:r w:rsidR="006F0A04">
        <w:rPr>
          <w:sz w:val="28"/>
          <w:szCs w:val="28"/>
        </w:rPr>
        <w:t>11</w:t>
      </w:r>
      <w:r w:rsidR="000D7F51">
        <w:rPr>
          <w:sz w:val="28"/>
          <w:szCs w:val="28"/>
        </w:rPr>
        <w:t>,</w:t>
      </w:r>
      <w:r w:rsidR="006F0A04">
        <w:rPr>
          <w:sz w:val="28"/>
          <w:szCs w:val="28"/>
        </w:rPr>
        <w:t>9</w:t>
      </w:r>
      <w:r w:rsidR="000D7F51">
        <w:rPr>
          <w:sz w:val="28"/>
          <w:szCs w:val="28"/>
        </w:rPr>
        <w:t xml:space="preserve">% женщин отметили, что </w:t>
      </w:r>
      <w:r w:rsidR="000D7F51" w:rsidRPr="000D7F51">
        <w:rPr>
          <w:sz w:val="28"/>
          <w:szCs w:val="28"/>
        </w:rPr>
        <w:t>испытываю</w:t>
      </w:r>
      <w:r w:rsidR="000D7F51">
        <w:rPr>
          <w:sz w:val="28"/>
          <w:szCs w:val="28"/>
        </w:rPr>
        <w:t>т</w:t>
      </w:r>
      <w:r w:rsidR="000D7F51" w:rsidRPr="000D7F51">
        <w:rPr>
          <w:sz w:val="28"/>
          <w:szCs w:val="28"/>
        </w:rPr>
        <w:t xml:space="preserve"> небольшие трудности при ходьбе</w:t>
      </w:r>
      <w:r w:rsidR="000D7F51">
        <w:rPr>
          <w:sz w:val="28"/>
          <w:szCs w:val="28"/>
        </w:rPr>
        <w:t xml:space="preserve"> и только </w:t>
      </w:r>
      <w:r w:rsidR="006F0A04">
        <w:rPr>
          <w:sz w:val="28"/>
          <w:szCs w:val="28"/>
        </w:rPr>
        <w:t>5,5</w:t>
      </w:r>
      <w:r w:rsidR="000D7F51">
        <w:rPr>
          <w:sz w:val="28"/>
          <w:szCs w:val="28"/>
        </w:rPr>
        <w:t>% ответили, что</w:t>
      </w:r>
      <w:r w:rsidR="000D7F51" w:rsidRPr="000D7F51">
        <w:t xml:space="preserve"> </w:t>
      </w:r>
      <w:r w:rsidR="000D7F51" w:rsidRPr="000D7F51">
        <w:rPr>
          <w:sz w:val="28"/>
          <w:szCs w:val="28"/>
        </w:rPr>
        <w:t>испытываю</w:t>
      </w:r>
      <w:r w:rsidR="000D7F51">
        <w:rPr>
          <w:sz w:val="28"/>
          <w:szCs w:val="28"/>
        </w:rPr>
        <w:t>т</w:t>
      </w:r>
      <w:r w:rsidR="000D7F51" w:rsidRPr="000D7F51">
        <w:rPr>
          <w:sz w:val="28"/>
          <w:szCs w:val="28"/>
        </w:rPr>
        <w:t xml:space="preserve"> умеренные трудности при ходьбе</w:t>
      </w:r>
      <w:r w:rsidR="000D7F51">
        <w:rPr>
          <w:sz w:val="28"/>
          <w:szCs w:val="28"/>
        </w:rPr>
        <w:t xml:space="preserve">, статистических различий не было найдено (р=0,523). По параметру </w:t>
      </w:r>
      <w:r w:rsidR="00B7189B">
        <w:rPr>
          <w:sz w:val="28"/>
          <w:szCs w:val="28"/>
        </w:rPr>
        <w:t>«уход за собой»</w:t>
      </w:r>
      <w:r w:rsidR="005157CD">
        <w:rPr>
          <w:sz w:val="28"/>
          <w:szCs w:val="28"/>
        </w:rPr>
        <w:t xml:space="preserve"> мужчин 11,9% и женщин 87,1% ответили, что </w:t>
      </w:r>
      <w:r w:rsidR="005157CD" w:rsidRPr="005157CD">
        <w:rPr>
          <w:sz w:val="28"/>
          <w:szCs w:val="28"/>
        </w:rPr>
        <w:t>не испытываю</w:t>
      </w:r>
      <w:r w:rsidR="005157CD">
        <w:rPr>
          <w:sz w:val="28"/>
          <w:szCs w:val="28"/>
        </w:rPr>
        <w:t>т</w:t>
      </w:r>
      <w:r w:rsidR="005157CD" w:rsidRPr="005157CD">
        <w:rPr>
          <w:sz w:val="28"/>
          <w:szCs w:val="28"/>
        </w:rPr>
        <w:t xml:space="preserve"> никаких трудностей с мытьем или одеванием</w:t>
      </w:r>
      <w:r w:rsidR="00F875B2">
        <w:rPr>
          <w:sz w:val="28"/>
          <w:szCs w:val="28"/>
        </w:rPr>
        <w:t xml:space="preserve">, </w:t>
      </w:r>
      <w:r w:rsidR="00F875B2" w:rsidRPr="00F875B2">
        <w:rPr>
          <w:sz w:val="28"/>
          <w:szCs w:val="28"/>
        </w:rPr>
        <w:t xml:space="preserve">статистических различий не было найдено </w:t>
      </w:r>
      <w:r w:rsidR="00F875B2">
        <w:rPr>
          <w:sz w:val="28"/>
          <w:szCs w:val="28"/>
        </w:rPr>
        <w:t xml:space="preserve">(р = 0,712). По следующему параметру «привычная повседневная деятельность» большинство женщин 13,7% ответили, что </w:t>
      </w:r>
      <w:r w:rsidR="00F875B2" w:rsidRPr="00F875B2">
        <w:rPr>
          <w:sz w:val="28"/>
          <w:szCs w:val="28"/>
        </w:rPr>
        <w:t xml:space="preserve">повседневная деятельность для </w:t>
      </w:r>
      <w:r w:rsidR="00F875B2">
        <w:rPr>
          <w:sz w:val="28"/>
          <w:szCs w:val="28"/>
        </w:rPr>
        <w:t xml:space="preserve">них </w:t>
      </w:r>
      <w:r w:rsidR="00F875B2" w:rsidRPr="00F875B2">
        <w:rPr>
          <w:sz w:val="28"/>
          <w:szCs w:val="28"/>
        </w:rPr>
        <w:t>немного затруднительна</w:t>
      </w:r>
      <w:r w:rsidR="00F875B2">
        <w:rPr>
          <w:sz w:val="28"/>
          <w:szCs w:val="28"/>
        </w:rPr>
        <w:t xml:space="preserve">, </w:t>
      </w:r>
      <w:r w:rsidR="00F875B2" w:rsidRPr="00F875B2">
        <w:rPr>
          <w:sz w:val="28"/>
          <w:szCs w:val="28"/>
        </w:rPr>
        <w:t>статистических различий не было найдено (р= 0,7</w:t>
      </w:r>
      <w:r w:rsidR="00F875B2">
        <w:rPr>
          <w:sz w:val="28"/>
          <w:szCs w:val="28"/>
        </w:rPr>
        <w:t xml:space="preserve">64), по параметру «боль/дискомфорт», аналогично большинство женщин 32,1% ответили, что испытывают </w:t>
      </w:r>
      <w:r w:rsidR="00F875B2" w:rsidRPr="00F875B2">
        <w:rPr>
          <w:sz w:val="28"/>
          <w:szCs w:val="28"/>
        </w:rPr>
        <w:t>небольшую боль или дискомфорт</w:t>
      </w:r>
      <w:r w:rsidR="005309AA">
        <w:rPr>
          <w:sz w:val="28"/>
          <w:szCs w:val="28"/>
        </w:rPr>
        <w:t xml:space="preserve"> (р=0,273).</w:t>
      </w:r>
      <w:r w:rsidR="00F875B2">
        <w:rPr>
          <w:sz w:val="28"/>
          <w:szCs w:val="28"/>
        </w:rPr>
        <w:t xml:space="preserve"> По параметру «тревога и депрессия» в сравнении с вышеуказанными параметрами самое наибольшее количество женщин</w:t>
      </w:r>
      <w:r w:rsidR="005309AA">
        <w:rPr>
          <w:sz w:val="28"/>
          <w:szCs w:val="28"/>
        </w:rPr>
        <w:t xml:space="preserve"> </w:t>
      </w:r>
      <w:r w:rsidR="006D1946">
        <w:rPr>
          <w:sz w:val="28"/>
          <w:szCs w:val="28"/>
        </w:rPr>
        <w:t xml:space="preserve">37,6% </w:t>
      </w:r>
      <w:r w:rsidR="005309AA">
        <w:rPr>
          <w:sz w:val="28"/>
          <w:szCs w:val="28"/>
        </w:rPr>
        <w:t xml:space="preserve">ответили, что </w:t>
      </w:r>
      <w:r w:rsidR="005309AA" w:rsidRPr="005309AA">
        <w:rPr>
          <w:sz w:val="28"/>
          <w:szCs w:val="28"/>
        </w:rPr>
        <w:t>испытываю</w:t>
      </w:r>
      <w:r w:rsidR="005309AA">
        <w:rPr>
          <w:sz w:val="28"/>
          <w:szCs w:val="28"/>
        </w:rPr>
        <w:t>т</w:t>
      </w:r>
      <w:r w:rsidR="005309AA" w:rsidRPr="005309AA">
        <w:rPr>
          <w:sz w:val="28"/>
          <w:szCs w:val="28"/>
        </w:rPr>
        <w:t xml:space="preserve"> небольшую тревогу и депрессию</w:t>
      </w:r>
      <w:r w:rsidR="005309AA">
        <w:rPr>
          <w:sz w:val="28"/>
          <w:szCs w:val="28"/>
        </w:rPr>
        <w:t>, (р=0,870)</w:t>
      </w:r>
      <w:r w:rsidR="005D33C6">
        <w:rPr>
          <w:sz w:val="28"/>
          <w:szCs w:val="28"/>
        </w:rPr>
        <w:t xml:space="preserve"> (таблица 9)</w:t>
      </w:r>
      <w:r w:rsidR="005309AA">
        <w:rPr>
          <w:sz w:val="28"/>
          <w:szCs w:val="28"/>
        </w:rPr>
        <w:t>.</w:t>
      </w:r>
    </w:p>
    <w:p w14:paraId="1D0AC023" w14:textId="77777777" w:rsidR="00C44E2E" w:rsidRPr="005040B8" w:rsidRDefault="00C44E2E" w:rsidP="005309AA">
      <w:pPr>
        <w:jc w:val="both"/>
        <w:rPr>
          <w:sz w:val="28"/>
          <w:szCs w:val="28"/>
        </w:rPr>
      </w:pPr>
    </w:p>
    <w:p w14:paraId="4079C5D2" w14:textId="77777777" w:rsidR="002D6FB2" w:rsidRDefault="00C44E2E" w:rsidP="007C788B">
      <w:pPr>
        <w:jc w:val="both"/>
        <w:rPr>
          <w:sz w:val="28"/>
          <w:szCs w:val="28"/>
        </w:rPr>
      </w:pPr>
      <w:r w:rsidRPr="00316E75">
        <w:rPr>
          <w:sz w:val="28"/>
          <w:szCs w:val="28"/>
        </w:rPr>
        <w:t>Таблица</w:t>
      </w:r>
      <w:r w:rsidR="0029089E">
        <w:rPr>
          <w:sz w:val="28"/>
          <w:szCs w:val="28"/>
        </w:rPr>
        <w:t xml:space="preserve"> 9</w:t>
      </w:r>
      <w:r w:rsidR="007C788B">
        <w:rPr>
          <w:sz w:val="28"/>
          <w:szCs w:val="28"/>
        </w:rPr>
        <w:t xml:space="preserve">. </w:t>
      </w:r>
      <w:r w:rsidRPr="005040B8">
        <w:rPr>
          <w:sz w:val="28"/>
          <w:szCs w:val="28"/>
        </w:rPr>
        <w:t xml:space="preserve">Распределение ответов опрошенных по оценке </w:t>
      </w:r>
      <w:r w:rsidR="005A62CA">
        <w:rPr>
          <w:sz w:val="28"/>
          <w:szCs w:val="28"/>
          <w:lang w:val="kk-KZ"/>
        </w:rPr>
        <w:t xml:space="preserve">каждого </w:t>
      </w:r>
      <w:r w:rsidR="005A62CA">
        <w:rPr>
          <w:sz w:val="28"/>
          <w:szCs w:val="28"/>
        </w:rPr>
        <w:t>параметра</w:t>
      </w:r>
      <w:r w:rsidR="005A62CA" w:rsidRPr="005A62CA">
        <w:rPr>
          <w:sz w:val="28"/>
          <w:szCs w:val="28"/>
        </w:rPr>
        <w:t xml:space="preserve"> инст</w:t>
      </w:r>
      <w:r w:rsidR="005A62CA">
        <w:rPr>
          <w:sz w:val="28"/>
          <w:szCs w:val="28"/>
        </w:rPr>
        <w:t xml:space="preserve">румента EQ-5D-5L </w:t>
      </w:r>
      <w:r w:rsidRPr="005040B8">
        <w:rPr>
          <w:sz w:val="28"/>
          <w:szCs w:val="28"/>
        </w:rPr>
        <w:t>(в % к итого) с учетом половой принадлежности респондентов</w:t>
      </w:r>
      <w:r w:rsidR="00643DCB">
        <w:rPr>
          <w:sz w:val="28"/>
          <w:szCs w:val="28"/>
        </w:rPr>
        <w:t>.</w:t>
      </w:r>
    </w:p>
    <w:p w14:paraId="1AA6F198" w14:textId="77777777" w:rsidR="00C44E2E" w:rsidRPr="005040B8" w:rsidRDefault="00C44E2E" w:rsidP="005A62CA">
      <w:pPr>
        <w:jc w:val="both"/>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1824"/>
        <w:gridCol w:w="396"/>
        <w:gridCol w:w="1100"/>
        <w:gridCol w:w="991"/>
        <w:gridCol w:w="681"/>
        <w:gridCol w:w="486"/>
        <w:gridCol w:w="1100"/>
        <w:gridCol w:w="1167"/>
      </w:tblGrid>
      <w:tr w:rsidR="00C44E2E" w:rsidRPr="00587AF9" w14:paraId="13D861DC" w14:textId="77777777" w:rsidTr="003044CA">
        <w:trPr>
          <w:trHeight w:val="228"/>
        </w:trPr>
        <w:tc>
          <w:tcPr>
            <w:tcW w:w="0" w:type="auto"/>
            <w:gridSpan w:val="2"/>
            <w:vMerge w:val="restart"/>
            <w:shd w:val="clear" w:color="auto" w:fill="auto"/>
            <w:noWrap/>
            <w:hideMark/>
          </w:tcPr>
          <w:p w14:paraId="118F01B4" w14:textId="77777777" w:rsidR="00C44E2E" w:rsidRPr="00587AF9" w:rsidRDefault="00C44E2E" w:rsidP="008030D8">
            <w:pPr>
              <w:rPr>
                <w:b/>
                <w:bCs/>
                <w:sz w:val="18"/>
                <w:szCs w:val="18"/>
              </w:rPr>
            </w:pPr>
            <w:r w:rsidRPr="00587AF9">
              <w:rPr>
                <w:sz w:val="18"/>
                <w:szCs w:val="18"/>
              </w:rPr>
              <w:t xml:space="preserve"> </w:t>
            </w:r>
            <w:r w:rsidRPr="00587AF9">
              <w:rPr>
                <w:bCs/>
                <w:sz w:val="18"/>
                <w:szCs w:val="18"/>
              </w:rPr>
              <w:t>Показатели</w:t>
            </w:r>
          </w:p>
        </w:tc>
        <w:tc>
          <w:tcPr>
            <w:tcW w:w="0" w:type="auto"/>
            <w:gridSpan w:val="6"/>
            <w:shd w:val="clear" w:color="auto" w:fill="auto"/>
            <w:hideMark/>
          </w:tcPr>
          <w:p w14:paraId="364113AF" w14:textId="77777777" w:rsidR="00C44E2E" w:rsidRPr="00587AF9" w:rsidRDefault="00C44E2E" w:rsidP="008030D8">
            <w:pPr>
              <w:rPr>
                <w:sz w:val="18"/>
                <w:szCs w:val="18"/>
              </w:rPr>
            </w:pPr>
            <w:r w:rsidRPr="00587AF9">
              <w:rPr>
                <w:sz w:val="18"/>
                <w:szCs w:val="18"/>
              </w:rPr>
              <w:t>Пол</w:t>
            </w:r>
          </w:p>
        </w:tc>
        <w:tc>
          <w:tcPr>
            <w:tcW w:w="1167" w:type="dxa"/>
            <w:vMerge w:val="restart"/>
            <w:shd w:val="clear" w:color="auto" w:fill="auto"/>
            <w:noWrap/>
            <w:hideMark/>
          </w:tcPr>
          <w:p w14:paraId="799CEA60" w14:textId="726A46BD" w:rsidR="00C44E2E" w:rsidRPr="00587AF9" w:rsidRDefault="003044CA" w:rsidP="00C44E2E">
            <w:pPr>
              <w:rPr>
                <w:sz w:val="18"/>
                <w:szCs w:val="18"/>
              </w:rPr>
            </w:pPr>
            <w:r>
              <w:rPr>
                <w:sz w:val="18"/>
                <w:szCs w:val="18"/>
              </w:rPr>
              <w:t>р-значение</w:t>
            </w:r>
          </w:p>
        </w:tc>
      </w:tr>
      <w:tr w:rsidR="00C44E2E" w:rsidRPr="00587AF9" w14:paraId="29DECABA" w14:textId="77777777" w:rsidTr="003044CA">
        <w:trPr>
          <w:trHeight w:val="228"/>
        </w:trPr>
        <w:tc>
          <w:tcPr>
            <w:tcW w:w="0" w:type="auto"/>
            <w:gridSpan w:val="2"/>
            <w:vMerge/>
            <w:hideMark/>
          </w:tcPr>
          <w:p w14:paraId="6F2EE77F" w14:textId="77777777" w:rsidR="00C44E2E" w:rsidRPr="00587AF9" w:rsidRDefault="00C44E2E" w:rsidP="008030D8">
            <w:pPr>
              <w:rPr>
                <w:b/>
                <w:bCs/>
                <w:sz w:val="18"/>
                <w:szCs w:val="18"/>
              </w:rPr>
            </w:pPr>
          </w:p>
        </w:tc>
        <w:tc>
          <w:tcPr>
            <w:tcW w:w="0" w:type="auto"/>
            <w:gridSpan w:val="2"/>
            <w:shd w:val="clear" w:color="auto" w:fill="auto"/>
            <w:hideMark/>
          </w:tcPr>
          <w:p w14:paraId="7573E447" w14:textId="77777777" w:rsidR="00C44E2E" w:rsidRPr="00587AF9" w:rsidRDefault="00C44E2E" w:rsidP="008030D8">
            <w:pPr>
              <w:rPr>
                <w:sz w:val="18"/>
                <w:szCs w:val="18"/>
              </w:rPr>
            </w:pPr>
            <w:r w:rsidRPr="00587AF9">
              <w:rPr>
                <w:sz w:val="18"/>
                <w:szCs w:val="18"/>
              </w:rPr>
              <w:t>Мужской</w:t>
            </w:r>
          </w:p>
        </w:tc>
        <w:tc>
          <w:tcPr>
            <w:tcW w:w="0" w:type="auto"/>
            <w:gridSpan w:val="2"/>
            <w:shd w:val="clear" w:color="auto" w:fill="auto"/>
            <w:hideMark/>
          </w:tcPr>
          <w:p w14:paraId="7A095C6B" w14:textId="77777777" w:rsidR="00C44E2E" w:rsidRPr="00587AF9" w:rsidRDefault="00C44E2E" w:rsidP="008030D8">
            <w:pPr>
              <w:rPr>
                <w:sz w:val="18"/>
                <w:szCs w:val="18"/>
              </w:rPr>
            </w:pPr>
            <w:r w:rsidRPr="00587AF9">
              <w:rPr>
                <w:sz w:val="18"/>
                <w:szCs w:val="18"/>
              </w:rPr>
              <w:t>Женский</w:t>
            </w:r>
          </w:p>
        </w:tc>
        <w:tc>
          <w:tcPr>
            <w:tcW w:w="0" w:type="auto"/>
            <w:gridSpan w:val="2"/>
            <w:shd w:val="clear" w:color="auto" w:fill="auto"/>
            <w:hideMark/>
          </w:tcPr>
          <w:p w14:paraId="542B72F9" w14:textId="77777777" w:rsidR="00C44E2E" w:rsidRPr="00587AF9" w:rsidRDefault="00C44E2E" w:rsidP="008030D8">
            <w:pPr>
              <w:rPr>
                <w:sz w:val="18"/>
                <w:szCs w:val="18"/>
              </w:rPr>
            </w:pPr>
            <w:r w:rsidRPr="00587AF9">
              <w:rPr>
                <w:sz w:val="18"/>
                <w:szCs w:val="18"/>
              </w:rPr>
              <w:t>Итого</w:t>
            </w:r>
          </w:p>
        </w:tc>
        <w:tc>
          <w:tcPr>
            <w:tcW w:w="1167" w:type="dxa"/>
            <w:vMerge/>
            <w:hideMark/>
          </w:tcPr>
          <w:p w14:paraId="21E6AF46" w14:textId="77777777" w:rsidR="00C44E2E" w:rsidRPr="00587AF9" w:rsidRDefault="00C44E2E" w:rsidP="00C44E2E">
            <w:pPr>
              <w:rPr>
                <w:sz w:val="18"/>
                <w:szCs w:val="18"/>
              </w:rPr>
            </w:pPr>
          </w:p>
        </w:tc>
      </w:tr>
      <w:tr w:rsidR="00C44E2E" w:rsidRPr="00587AF9" w14:paraId="279BBC6D" w14:textId="77777777" w:rsidTr="003044CA">
        <w:trPr>
          <w:trHeight w:val="239"/>
        </w:trPr>
        <w:tc>
          <w:tcPr>
            <w:tcW w:w="0" w:type="auto"/>
            <w:gridSpan w:val="2"/>
            <w:vMerge/>
            <w:hideMark/>
          </w:tcPr>
          <w:p w14:paraId="6314012F" w14:textId="77777777" w:rsidR="00C44E2E" w:rsidRPr="00587AF9" w:rsidRDefault="00C44E2E" w:rsidP="008030D8">
            <w:pPr>
              <w:rPr>
                <w:b/>
                <w:bCs/>
                <w:sz w:val="18"/>
                <w:szCs w:val="18"/>
              </w:rPr>
            </w:pPr>
          </w:p>
        </w:tc>
        <w:tc>
          <w:tcPr>
            <w:tcW w:w="0" w:type="auto"/>
            <w:shd w:val="clear" w:color="auto" w:fill="auto"/>
            <w:hideMark/>
          </w:tcPr>
          <w:p w14:paraId="117E4A15" w14:textId="77777777" w:rsidR="00C44E2E" w:rsidRPr="00587AF9" w:rsidRDefault="00C44E2E" w:rsidP="008030D8">
            <w:pPr>
              <w:rPr>
                <w:sz w:val="18"/>
                <w:szCs w:val="18"/>
              </w:rPr>
            </w:pPr>
            <w:r w:rsidRPr="00587AF9">
              <w:rPr>
                <w:sz w:val="18"/>
                <w:szCs w:val="18"/>
              </w:rPr>
              <w:t>n</w:t>
            </w:r>
          </w:p>
        </w:tc>
        <w:tc>
          <w:tcPr>
            <w:tcW w:w="0" w:type="auto"/>
            <w:shd w:val="clear" w:color="auto" w:fill="auto"/>
            <w:hideMark/>
          </w:tcPr>
          <w:p w14:paraId="34ECD196" w14:textId="77777777" w:rsidR="00C44E2E" w:rsidRPr="00587AF9" w:rsidRDefault="00C44E2E" w:rsidP="008030D8">
            <w:pPr>
              <w:rPr>
                <w:sz w:val="18"/>
                <w:szCs w:val="18"/>
              </w:rPr>
            </w:pPr>
            <w:r w:rsidRPr="00587AF9">
              <w:rPr>
                <w:sz w:val="18"/>
                <w:szCs w:val="18"/>
              </w:rPr>
              <w:t>%</w:t>
            </w:r>
          </w:p>
        </w:tc>
        <w:tc>
          <w:tcPr>
            <w:tcW w:w="0" w:type="auto"/>
            <w:shd w:val="clear" w:color="auto" w:fill="auto"/>
            <w:hideMark/>
          </w:tcPr>
          <w:p w14:paraId="7C3125AE" w14:textId="77777777" w:rsidR="00C44E2E" w:rsidRPr="00587AF9" w:rsidRDefault="00C44E2E" w:rsidP="008030D8">
            <w:pPr>
              <w:rPr>
                <w:sz w:val="18"/>
                <w:szCs w:val="18"/>
              </w:rPr>
            </w:pPr>
            <w:r w:rsidRPr="00587AF9">
              <w:rPr>
                <w:sz w:val="18"/>
                <w:szCs w:val="18"/>
              </w:rPr>
              <w:t>n</w:t>
            </w:r>
          </w:p>
        </w:tc>
        <w:tc>
          <w:tcPr>
            <w:tcW w:w="0" w:type="auto"/>
            <w:shd w:val="clear" w:color="auto" w:fill="auto"/>
            <w:hideMark/>
          </w:tcPr>
          <w:p w14:paraId="047F7B47" w14:textId="77777777" w:rsidR="00C44E2E" w:rsidRPr="00587AF9" w:rsidRDefault="00C44E2E" w:rsidP="008030D8">
            <w:pPr>
              <w:rPr>
                <w:sz w:val="18"/>
                <w:szCs w:val="18"/>
              </w:rPr>
            </w:pPr>
            <w:r w:rsidRPr="00587AF9">
              <w:rPr>
                <w:sz w:val="18"/>
                <w:szCs w:val="18"/>
              </w:rPr>
              <w:t>%</w:t>
            </w:r>
          </w:p>
        </w:tc>
        <w:tc>
          <w:tcPr>
            <w:tcW w:w="0" w:type="auto"/>
            <w:shd w:val="clear" w:color="auto" w:fill="auto"/>
            <w:hideMark/>
          </w:tcPr>
          <w:p w14:paraId="29A8F809" w14:textId="77777777" w:rsidR="00C44E2E" w:rsidRPr="00587AF9" w:rsidRDefault="00C44E2E" w:rsidP="008030D8">
            <w:pPr>
              <w:rPr>
                <w:sz w:val="18"/>
                <w:szCs w:val="18"/>
              </w:rPr>
            </w:pPr>
            <w:r w:rsidRPr="00587AF9">
              <w:rPr>
                <w:sz w:val="18"/>
                <w:szCs w:val="18"/>
              </w:rPr>
              <w:t>n</w:t>
            </w:r>
          </w:p>
        </w:tc>
        <w:tc>
          <w:tcPr>
            <w:tcW w:w="0" w:type="auto"/>
            <w:shd w:val="clear" w:color="auto" w:fill="auto"/>
            <w:hideMark/>
          </w:tcPr>
          <w:p w14:paraId="52402F4F" w14:textId="77777777" w:rsidR="00C44E2E" w:rsidRPr="00587AF9" w:rsidRDefault="00C44E2E" w:rsidP="008030D8">
            <w:pPr>
              <w:rPr>
                <w:sz w:val="18"/>
                <w:szCs w:val="18"/>
              </w:rPr>
            </w:pPr>
            <w:r w:rsidRPr="00587AF9">
              <w:rPr>
                <w:sz w:val="18"/>
                <w:szCs w:val="18"/>
              </w:rPr>
              <w:t>%</w:t>
            </w:r>
          </w:p>
        </w:tc>
        <w:tc>
          <w:tcPr>
            <w:tcW w:w="1167" w:type="dxa"/>
            <w:vMerge/>
            <w:hideMark/>
          </w:tcPr>
          <w:p w14:paraId="0363D2D4" w14:textId="77777777" w:rsidR="00C44E2E" w:rsidRPr="00587AF9" w:rsidRDefault="00C44E2E" w:rsidP="00C44E2E">
            <w:pPr>
              <w:rPr>
                <w:sz w:val="18"/>
                <w:szCs w:val="18"/>
              </w:rPr>
            </w:pPr>
          </w:p>
        </w:tc>
      </w:tr>
      <w:tr w:rsidR="00BF6965" w:rsidRPr="00587AF9" w14:paraId="2B8106E8" w14:textId="77777777" w:rsidTr="003044CA">
        <w:trPr>
          <w:trHeight w:val="228"/>
        </w:trPr>
        <w:tc>
          <w:tcPr>
            <w:tcW w:w="0" w:type="auto"/>
            <w:vMerge w:val="restart"/>
            <w:shd w:val="clear" w:color="auto" w:fill="auto"/>
            <w:hideMark/>
          </w:tcPr>
          <w:p w14:paraId="1C9857EC" w14:textId="77777777" w:rsidR="00BF6965" w:rsidRPr="00587AF9" w:rsidRDefault="00BF6965" w:rsidP="008030D8">
            <w:pPr>
              <w:rPr>
                <w:sz w:val="18"/>
                <w:szCs w:val="18"/>
                <w:lang w:val="kk-KZ"/>
              </w:rPr>
            </w:pPr>
            <w:r w:rsidRPr="00587AF9">
              <w:rPr>
                <w:sz w:val="18"/>
                <w:szCs w:val="18"/>
                <w:lang w:val="kk-KZ"/>
              </w:rPr>
              <w:t>Подвижность</w:t>
            </w:r>
          </w:p>
        </w:tc>
        <w:tc>
          <w:tcPr>
            <w:tcW w:w="0" w:type="auto"/>
            <w:shd w:val="clear" w:color="auto" w:fill="auto"/>
            <w:hideMark/>
          </w:tcPr>
          <w:p w14:paraId="1B71C6AA" w14:textId="77777777" w:rsidR="00BF6965" w:rsidRPr="00587AF9" w:rsidRDefault="00BF6965" w:rsidP="008030D8">
            <w:pPr>
              <w:rPr>
                <w:sz w:val="18"/>
                <w:szCs w:val="18"/>
              </w:rPr>
            </w:pPr>
            <w:r w:rsidRPr="00587AF9">
              <w:rPr>
                <w:sz w:val="18"/>
                <w:szCs w:val="18"/>
              </w:rPr>
              <w:t>Я не испытываю никаких трудностей при ходьбе</w:t>
            </w:r>
          </w:p>
        </w:tc>
        <w:tc>
          <w:tcPr>
            <w:tcW w:w="0" w:type="auto"/>
            <w:shd w:val="clear" w:color="auto" w:fill="auto"/>
            <w:noWrap/>
            <w:hideMark/>
          </w:tcPr>
          <w:p w14:paraId="76DF17A2" w14:textId="77777777" w:rsidR="00BF6965" w:rsidRPr="00587AF9" w:rsidRDefault="00BF6965" w:rsidP="008030D8">
            <w:pPr>
              <w:rPr>
                <w:sz w:val="18"/>
                <w:szCs w:val="18"/>
              </w:rPr>
            </w:pPr>
            <w:r w:rsidRPr="00587AF9">
              <w:rPr>
                <w:sz w:val="18"/>
                <w:szCs w:val="18"/>
              </w:rPr>
              <w:t>11</w:t>
            </w:r>
          </w:p>
        </w:tc>
        <w:tc>
          <w:tcPr>
            <w:tcW w:w="0" w:type="auto"/>
            <w:shd w:val="clear" w:color="auto" w:fill="auto"/>
            <w:noWrap/>
            <w:hideMark/>
          </w:tcPr>
          <w:p w14:paraId="679AA4AD" w14:textId="77777777" w:rsidR="00BF6965" w:rsidRPr="00587AF9" w:rsidRDefault="00BF6965" w:rsidP="008030D8">
            <w:pPr>
              <w:rPr>
                <w:sz w:val="18"/>
                <w:szCs w:val="18"/>
              </w:rPr>
            </w:pPr>
            <w:r w:rsidRPr="00587AF9">
              <w:rPr>
                <w:sz w:val="18"/>
                <w:szCs w:val="18"/>
              </w:rPr>
              <w:t>1</w:t>
            </w:r>
            <w:r w:rsidR="00433968" w:rsidRPr="00587AF9">
              <w:rPr>
                <w:sz w:val="18"/>
                <w:szCs w:val="18"/>
              </w:rPr>
              <w:t>0</w:t>
            </w:r>
            <w:r w:rsidRPr="00587AF9">
              <w:rPr>
                <w:sz w:val="18"/>
                <w:szCs w:val="18"/>
              </w:rPr>
              <w:t>,</w:t>
            </w:r>
            <w:r w:rsidR="00433968" w:rsidRPr="00587AF9">
              <w:rPr>
                <w:sz w:val="18"/>
                <w:szCs w:val="18"/>
              </w:rPr>
              <w:t>0</w:t>
            </w:r>
            <w:r w:rsidRPr="00587AF9">
              <w:rPr>
                <w:sz w:val="18"/>
                <w:szCs w:val="18"/>
              </w:rPr>
              <w:t>%</w:t>
            </w:r>
          </w:p>
        </w:tc>
        <w:tc>
          <w:tcPr>
            <w:tcW w:w="0" w:type="auto"/>
            <w:shd w:val="clear" w:color="auto" w:fill="auto"/>
            <w:noWrap/>
            <w:hideMark/>
          </w:tcPr>
          <w:p w14:paraId="32AC6062" w14:textId="77777777" w:rsidR="00BF6965" w:rsidRPr="00587AF9" w:rsidRDefault="00BF6965" w:rsidP="008030D8">
            <w:pPr>
              <w:rPr>
                <w:sz w:val="18"/>
                <w:szCs w:val="18"/>
                <w:lang w:val="kk-KZ"/>
              </w:rPr>
            </w:pPr>
            <w:r w:rsidRPr="00587AF9">
              <w:rPr>
                <w:sz w:val="18"/>
                <w:szCs w:val="18"/>
              </w:rPr>
              <w:t>77</w:t>
            </w:r>
          </w:p>
        </w:tc>
        <w:tc>
          <w:tcPr>
            <w:tcW w:w="0" w:type="auto"/>
            <w:shd w:val="clear" w:color="auto" w:fill="auto"/>
            <w:noWrap/>
            <w:hideMark/>
          </w:tcPr>
          <w:p w14:paraId="19FA59C9" w14:textId="77777777" w:rsidR="00BF6965" w:rsidRPr="00587AF9" w:rsidRDefault="00433968" w:rsidP="008030D8">
            <w:pPr>
              <w:rPr>
                <w:sz w:val="18"/>
                <w:szCs w:val="18"/>
              </w:rPr>
            </w:pPr>
            <w:r w:rsidRPr="00587AF9">
              <w:rPr>
                <w:sz w:val="18"/>
                <w:szCs w:val="18"/>
              </w:rPr>
              <w:t>70</w:t>
            </w:r>
            <w:r w:rsidR="00BF6965" w:rsidRPr="00587AF9">
              <w:rPr>
                <w:sz w:val="18"/>
                <w:szCs w:val="18"/>
              </w:rPr>
              <w:t>,</w:t>
            </w:r>
            <w:r w:rsidRPr="00587AF9">
              <w:rPr>
                <w:sz w:val="18"/>
                <w:szCs w:val="18"/>
              </w:rPr>
              <w:t>6</w:t>
            </w:r>
            <w:r w:rsidR="00BF6965" w:rsidRPr="00587AF9">
              <w:rPr>
                <w:sz w:val="18"/>
                <w:szCs w:val="18"/>
              </w:rPr>
              <w:t>%</w:t>
            </w:r>
          </w:p>
        </w:tc>
        <w:tc>
          <w:tcPr>
            <w:tcW w:w="0" w:type="auto"/>
            <w:shd w:val="clear" w:color="auto" w:fill="auto"/>
            <w:noWrap/>
            <w:hideMark/>
          </w:tcPr>
          <w:p w14:paraId="345320C1" w14:textId="77777777" w:rsidR="00BF6965" w:rsidRPr="00587AF9" w:rsidRDefault="00BF6965" w:rsidP="008030D8">
            <w:pPr>
              <w:rPr>
                <w:sz w:val="18"/>
                <w:szCs w:val="18"/>
                <w:lang w:val="kk-KZ"/>
              </w:rPr>
            </w:pPr>
            <w:r w:rsidRPr="00587AF9">
              <w:rPr>
                <w:sz w:val="18"/>
                <w:szCs w:val="18"/>
              </w:rPr>
              <w:t>88</w:t>
            </w:r>
          </w:p>
        </w:tc>
        <w:tc>
          <w:tcPr>
            <w:tcW w:w="0" w:type="auto"/>
            <w:shd w:val="clear" w:color="auto" w:fill="auto"/>
            <w:noWrap/>
            <w:hideMark/>
          </w:tcPr>
          <w:p w14:paraId="741C5072" w14:textId="77777777" w:rsidR="00BF6965" w:rsidRPr="00587AF9" w:rsidRDefault="008A74D0" w:rsidP="008030D8">
            <w:pPr>
              <w:rPr>
                <w:sz w:val="18"/>
                <w:szCs w:val="18"/>
              </w:rPr>
            </w:pPr>
            <w:r w:rsidRPr="00587AF9">
              <w:rPr>
                <w:sz w:val="18"/>
                <w:szCs w:val="18"/>
              </w:rPr>
              <w:t>80,7</w:t>
            </w:r>
          </w:p>
        </w:tc>
        <w:tc>
          <w:tcPr>
            <w:tcW w:w="1167" w:type="dxa"/>
            <w:vMerge w:val="restart"/>
            <w:shd w:val="clear" w:color="auto" w:fill="auto"/>
            <w:noWrap/>
            <w:hideMark/>
          </w:tcPr>
          <w:p w14:paraId="7D47186D" w14:textId="751EF53F" w:rsidR="00BF6965" w:rsidRPr="00587AF9" w:rsidRDefault="00BF6965" w:rsidP="00980F4B">
            <w:pPr>
              <w:rPr>
                <w:sz w:val="18"/>
                <w:szCs w:val="18"/>
                <w:lang w:val="kk-KZ"/>
              </w:rPr>
            </w:pPr>
            <w:r w:rsidRPr="00587AF9">
              <w:rPr>
                <w:sz w:val="18"/>
                <w:szCs w:val="18"/>
              </w:rPr>
              <w:t>0,523</w:t>
            </w:r>
          </w:p>
        </w:tc>
      </w:tr>
      <w:tr w:rsidR="00BF6965" w:rsidRPr="00587AF9" w14:paraId="79E2FADA" w14:textId="77777777" w:rsidTr="003044CA">
        <w:trPr>
          <w:trHeight w:val="228"/>
        </w:trPr>
        <w:tc>
          <w:tcPr>
            <w:tcW w:w="0" w:type="auto"/>
            <w:vMerge/>
            <w:hideMark/>
          </w:tcPr>
          <w:p w14:paraId="0FF2CF1F" w14:textId="77777777" w:rsidR="00BF6965" w:rsidRPr="00587AF9" w:rsidRDefault="00BF6965" w:rsidP="008030D8">
            <w:pPr>
              <w:rPr>
                <w:sz w:val="18"/>
                <w:szCs w:val="18"/>
              </w:rPr>
            </w:pPr>
          </w:p>
        </w:tc>
        <w:tc>
          <w:tcPr>
            <w:tcW w:w="0" w:type="auto"/>
            <w:shd w:val="clear" w:color="auto" w:fill="auto"/>
            <w:hideMark/>
          </w:tcPr>
          <w:p w14:paraId="71008DC2" w14:textId="77777777" w:rsidR="00BF6965" w:rsidRPr="00587AF9" w:rsidRDefault="00BF6965" w:rsidP="008030D8">
            <w:pPr>
              <w:rPr>
                <w:sz w:val="18"/>
                <w:szCs w:val="18"/>
              </w:rPr>
            </w:pPr>
            <w:r w:rsidRPr="00587AF9">
              <w:rPr>
                <w:sz w:val="18"/>
                <w:szCs w:val="18"/>
              </w:rPr>
              <w:t>Я испытываю небольшие трудности при ходьбе</w:t>
            </w:r>
          </w:p>
        </w:tc>
        <w:tc>
          <w:tcPr>
            <w:tcW w:w="0" w:type="auto"/>
            <w:shd w:val="clear" w:color="auto" w:fill="auto"/>
            <w:noWrap/>
            <w:hideMark/>
          </w:tcPr>
          <w:p w14:paraId="3D4B3FD7" w14:textId="77777777" w:rsidR="00BF6965" w:rsidRPr="00587AF9" w:rsidRDefault="00BF6965" w:rsidP="008030D8">
            <w:pPr>
              <w:rPr>
                <w:sz w:val="18"/>
                <w:szCs w:val="18"/>
              </w:rPr>
            </w:pPr>
            <w:r w:rsidRPr="00587AF9">
              <w:rPr>
                <w:sz w:val="18"/>
                <w:szCs w:val="18"/>
              </w:rPr>
              <w:t>2</w:t>
            </w:r>
          </w:p>
        </w:tc>
        <w:tc>
          <w:tcPr>
            <w:tcW w:w="0" w:type="auto"/>
            <w:shd w:val="clear" w:color="auto" w:fill="auto"/>
            <w:noWrap/>
            <w:hideMark/>
          </w:tcPr>
          <w:p w14:paraId="0ADCF865" w14:textId="77777777" w:rsidR="00BF6965" w:rsidRPr="00587AF9" w:rsidRDefault="00764FD0" w:rsidP="008030D8">
            <w:pPr>
              <w:rPr>
                <w:sz w:val="18"/>
                <w:szCs w:val="18"/>
              </w:rPr>
            </w:pPr>
            <w:r w:rsidRPr="00587AF9">
              <w:rPr>
                <w:sz w:val="18"/>
                <w:szCs w:val="18"/>
              </w:rPr>
              <w:t>1</w:t>
            </w:r>
            <w:r w:rsidR="00BF6965" w:rsidRPr="00587AF9">
              <w:rPr>
                <w:sz w:val="18"/>
                <w:szCs w:val="18"/>
              </w:rPr>
              <w:t>,</w:t>
            </w:r>
            <w:r w:rsidRPr="00587AF9">
              <w:rPr>
                <w:sz w:val="18"/>
                <w:szCs w:val="18"/>
              </w:rPr>
              <w:t>8</w:t>
            </w:r>
            <w:r w:rsidR="00BF6965" w:rsidRPr="00587AF9">
              <w:rPr>
                <w:sz w:val="18"/>
                <w:szCs w:val="18"/>
              </w:rPr>
              <w:t>%</w:t>
            </w:r>
          </w:p>
        </w:tc>
        <w:tc>
          <w:tcPr>
            <w:tcW w:w="0" w:type="auto"/>
            <w:shd w:val="clear" w:color="auto" w:fill="auto"/>
            <w:noWrap/>
            <w:hideMark/>
          </w:tcPr>
          <w:p w14:paraId="5A31F3A3" w14:textId="77777777" w:rsidR="00BF6965" w:rsidRPr="00587AF9" w:rsidRDefault="00BF6965" w:rsidP="008030D8">
            <w:pPr>
              <w:rPr>
                <w:sz w:val="18"/>
                <w:szCs w:val="18"/>
              </w:rPr>
            </w:pPr>
            <w:r w:rsidRPr="00587AF9">
              <w:rPr>
                <w:sz w:val="18"/>
                <w:szCs w:val="18"/>
              </w:rPr>
              <w:t>13</w:t>
            </w:r>
          </w:p>
        </w:tc>
        <w:tc>
          <w:tcPr>
            <w:tcW w:w="0" w:type="auto"/>
            <w:shd w:val="clear" w:color="auto" w:fill="auto"/>
            <w:noWrap/>
            <w:hideMark/>
          </w:tcPr>
          <w:p w14:paraId="495C8FDA" w14:textId="77777777" w:rsidR="00BF6965" w:rsidRPr="00587AF9" w:rsidRDefault="00764FD0" w:rsidP="008030D8">
            <w:pPr>
              <w:rPr>
                <w:sz w:val="18"/>
                <w:szCs w:val="18"/>
              </w:rPr>
            </w:pPr>
            <w:r w:rsidRPr="00587AF9">
              <w:rPr>
                <w:sz w:val="18"/>
                <w:szCs w:val="18"/>
              </w:rPr>
              <w:t>11</w:t>
            </w:r>
            <w:r w:rsidR="00BF6965" w:rsidRPr="00587AF9">
              <w:rPr>
                <w:sz w:val="18"/>
                <w:szCs w:val="18"/>
              </w:rPr>
              <w:t>,</w:t>
            </w:r>
            <w:r w:rsidRPr="00587AF9">
              <w:rPr>
                <w:sz w:val="18"/>
                <w:szCs w:val="18"/>
              </w:rPr>
              <w:t>9</w:t>
            </w:r>
            <w:r w:rsidR="00BF6965" w:rsidRPr="00587AF9">
              <w:rPr>
                <w:sz w:val="18"/>
                <w:szCs w:val="18"/>
              </w:rPr>
              <w:t>%</w:t>
            </w:r>
          </w:p>
        </w:tc>
        <w:tc>
          <w:tcPr>
            <w:tcW w:w="0" w:type="auto"/>
            <w:shd w:val="clear" w:color="auto" w:fill="auto"/>
            <w:noWrap/>
            <w:hideMark/>
          </w:tcPr>
          <w:p w14:paraId="7F077DA7" w14:textId="77777777" w:rsidR="00BF6965" w:rsidRPr="00587AF9" w:rsidRDefault="00BF6965" w:rsidP="008030D8">
            <w:pPr>
              <w:rPr>
                <w:sz w:val="18"/>
                <w:szCs w:val="18"/>
              </w:rPr>
            </w:pPr>
            <w:r w:rsidRPr="00587AF9">
              <w:rPr>
                <w:sz w:val="18"/>
                <w:szCs w:val="18"/>
              </w:rPr>
              <w:t>15</w:t>
            </w:r>
          </w:p>
        </w:tc>
        <w:tc>
          <w:tcPr>
            <w:tcW w:w="0" w:type="auto"/>
            <w:shd w:val="clear" w:color="auto" w:fill="auto"/>
            <w:noWrap/>
            <w:hideMark/>
          </w:tcPr>
          <w:p w14:paraId="5D6C593E" w14:textId="77777777" w:rsidR="00BF6965" w:rsidRPr="00587AF9" w:rsidRDefault="008A74D0" w:rsidP="008030D8">
            <w:pPr>
              <w:rPr>
                <w:sz w:val="18"/>
                <w:szCs w:val="18"/>
              </w:rPr>
            </w:pPr>
            <w:r w:rsidRPr="00587AF9">
              <w:rPr>
                <w:sz w:val="18"/>
                <w:szCs w:val="18"/>
              </w:rPr>
              <w:t>13,7</w:t>
            </w:r>
          </w:p>
        </w:tc>
        <w:tc>
          <w:tcPr>
            <w:tcW w:w="1167" w:type="dxa"/>
            <w:vMerge/>
            <w:hideMark/>
          </w:tcPr>
          <w:p w14:paraId="20A876D1" w14:textId="77777777" w:rsidR="00BF6965" w:rsidRPr="00587AF9" w:rsidRDefault="00BF6965" w:rsidP="005A62CA">
            <w:pPr>
              <w:rPr>
                <w:sz w:val="18"/>
                <w:szCs w:val="18"/>
              </w:rPr>
            </w:pPr>
          </w:p>
        </w:tc>
      </w:tr>
      <w:tr w:rsidR="00BF6965" w:rsidRPr="00587AF9" w14:paraId="64DA0DCD" w14:textId="77777777" w:rsidTr="003044CA">
        <w:trPr>
          <w:trHeight w:val="79"/>
        </w:trPr>
        <w:tc>
          <w:tcPr>
            <w:tcW w:w="0" w:type="auto"/>
            <w:vMerge/>
            <w:hideMark/>
          </w:tcPr>
          <w:p w14:paraId="13BE6F9D" w14:textId="77777777" w:rsidR="00BF6965" w:rsidRPr="00587AF9" w:rsidRDefault="00BF6965" w:rsidP="008030D8">
            <w:pPr>
              <w:rPr>
                <w:sz w:val="18"/>
                <w:szCs w:val="18"/>
              </w:rPr>
            </w:pPr>
          </w:p>
        </w:tc>
        <w:tc>
          <w:tcPr>
            <w:tcW w:w="0" w:type="auto"/>
            <w:shd w:val="clear" w:color="auto" w:fill="auto"/>
            <w:hideMark/>
          </w:tcPr>
          <w:p w14:paraId="0BCC9B9A" w14:textId="77777777" w:rsidR="00BF6965" w:rsidRPr="00587AF9" w:rsidRDefault="00BF6965" w:rsidP="008030D8">
            <w:pPr>
              <w:rPr>
                <w:sz w:val="18"/>
                <w:szCs w:val="18"/>
              </w:rPr>
            </w:pPr>
            <w:r w:rsidRPr="00587AF9">
              <w:rPr>
                <w:sz w:val="18"/>
                <w:szCs w:val="18"/>
              </w:rPr>
              <w:t>Я испытываю умеренные трудности при ходьбе</w:t>
            </w:r>
          </w:p>
        </w:tc>
        <w:tc>
          <w:tcPr>
            <w:tcW w:w="0" w:type="auto"/>
            <w:shd w:val="clear" w:color="auto" w:fill="auto"/>
            <w:noWrap/>
            <w:hideMark/>
          </w:tcPr>
          <w:p w14:paraId="437A13F3" w14:textId="77777777" w:rsidR="00BF6965" w:rsidRPr="00587AF9" w:rsidRDefault="00BF6965" w:rsidP="008030D8">
            <w:pPr>
              <w:rPr>
                <w:sz w:val="18"/>
                <w:szCs w:val="18"/>
              </w:rPr>
            </w:pPr>
            <w:r w:rsidRPr="00587AF9">
              <w:rPr>
                <w:sz w:val="18"/>
                <w:szCs w:val="18"/>
              </w:rPr>
              <w:t>0</w:t>
            </w:r>
          </w:p>
        </w:tc>
        <w:tc>
          <w:tcPr>
            <w:tcW w:w="0" w:type="auto"/>
            <w:shd w:val="clear" w:color="auto" w:fill="auto"/>
            <w:noWrap/>
            <w:hideMark/>
          </w:tcPr>
          <w:p w14:paraId="3D5C232D" w14:textId="77777777" w:rsidR="00BF6965" w:rsidRPr="00587AF9" w:rsidRDefault="00BF6965" w:rsidP="008030D8">
            <w:pPr>
              <w:rPr>
                <w:sz w:val="18"/>
                <w:szCs w:val="18"/>
              </w:rPr>
            </w:pPr>
            <w:r w:rsidRPr="00587AF9">
              <w:rPr>
                <w:sz w:val="18"/>
                <w:szCs w:val="18"/>
              </w:rPr>
              <w:t>0,0%</w:t>
            </w:r>
          </w:p>
        </w:tc>
        <w:tc>
          <w:tcPr>
            <w:tcW w:w="0" w:type="auto"/>
            <w:shd w:val="clear" w:color="auto" w:fill="auto"/>
            <w:noWrap/>
            <w:hideMark/>
          </w:tcPr>
          <w:p w14:paraId="12BE3D48" w14:textId="77777777" w:rsidR="00BF6965" w:rsidRPr="00587AF9" w:rsidRDefault="00BF6965" w:rsidP="008030D8">
            <w:pPr>
              <w:rPr>
                <w:sz w:val="18"/>
                <w:szCs w:val="18"/>
              </w:rPr>
            </w:pPr>
            <w:r w:rsidRPr="00587AF9">
              <w:rPr>
                <w:sz w:val="18"/>
                <w:szCs w:val="18"/>
              </w:rPr>
              <w:t>6</w:t>
            </w:r>
          </w:p>
        </w:tc>
        <w:tc>
          <w:tcPr>
            <w:tcW w:w="0" w:type="auto"/>
            <w:shd w:val="clear" w:color="auto" w:fill="auto"/>
            <w:noWrap/>
            <w:hideMark/>
          </w:tcPr>
          <w:p w14:paraId="2741B505" w14:textId="77777777" w:rsidR="00BF6965" w:rsidRPr="00587AF9" w:rsidRDefault="00764FD0" w:rsidP="008030D8">
            <w:pPr>
              <w:rPr>
                <w:sz w:val="18"/>
                <w:szCs w:val="18"/>
              </w:rPr>
            </w:pPr>
            <w:r w:rsidRPr="00587AF9">
              <w:rPr>
                <w:sz w:val="18"/>
                <w:szCs w:val="18"/>
              </w:rPr>
              <w:t>5,5</w:t>
            </w:r>
            <w:r w:rsidR="00BF6965" w:rsidRPr="00587AF9">
              <w:rPr>
                <w:sz w:val="18"/>
                <w:szCs w:val="18"/>
              </w:rPr>
              <w:t>%</w:t>
            </w:r>
          </w:p>
        </w:tc>
        <w:tc>
          <w:tcPr>
            <w:tcW w:w="0" w:type="auto"/>
            <w:shd w:val="clear" w:color="auto" w:fill="auto"/>
            <w:noWrap/>
            <w:hideMark/>
          </w:tcPr>
          <w:p w14:paraId="1ECA4DB2" w14:textId="77777777" w:rsidR="00BF6965" w:rsidRPr="00587AF9" w:rsidRDefault="00BF6965" w:rsidP="008030D8">
            <w:pPr>
              <w:rPr>
                <w:sz w:val="18"/>
                <w:szCs w:val="18"/>
              </w:rPr>
            </w:pPr>
            <w:r w:rsidRPr="00587AF9">
              <w:rPr>
                <w:sz w:val="18"/>
                <w:szCs w:val="18"/>
              </w:rPr>
              <w:t>6</w:t>
            </w:r>
          </w:p>
        </w:tc>
        <w:tc>
          <w:tcPr>
            <w:tcW w:w="0" w:type="auto"/>
            <w:shd w:val="clear" w:color="auto" w:fill="auto"/>
            <w:noWrap/>
            <w:hideMark/>
          </w:tcPr>
          <w:p w14:paraId="52136713" w14:textId="77777777" w:rsidR="00BF6965" w:rsidRPr="00587AF9" w:rsidRDefault="008A74D0" w:rsidP="008030D8">
            <w:pPr>
              <w:rPr>
                <w:sz w:val="18"/>
                <w:szCs w:val="18"/>
              </w:rPr>
            </w:pPr>
            <w:r w:rsidRPr="00587AF9">
              <w:rPr>
                <w:sz w:val="18"/>
                <w:szCs w:val="18"/>
              </w:rPr>
              <w:t>5,</w:t>
            </w:r>
            <w:r w:rsidR="00764FD0" w:rsidRPr="00587AF9">
              <w:rPr>
                <w:sz w:val="18"/>
                <w:szCs w:val="18"/>
              </w:rPr>
              <w:t>6</w:t>
            </w:r>
          </w:p>
        </w:tc>
        <w:tc>
          <w:tcPr>
            <w:tcW w:w="1167" w:type="dxa"/>
            <w:vMerge/>
            <w:hideMark/>
          </w:tcPr>
          <w:p w14:paraId="4D6633B2" w14:textId="77777777" w:rsidR="00BF6965" w:rsidRPr="00587AF9" w:rsidRDefault="00BF6965" w:rsidP="005A62CA">
            <w:pPr>
              <w:rPr>
                <w:sz w:val="18"/>
                <w:szCs w:val="18"/>
              </w:rPr>
            </w:pPr>
          </w:p>
        </w:tc>
      </w:tr>
      <w:tr w:rsidR="00C93B90" w:rsidRPr="00587AF9" w14:paraId="7EDF45BB" w14:textId="77777777" w:rsidTr="003044CA">
        <w:trPr>
          <w:trHeight w:val="228"/>
        </w:trPr>
        <w:tc>
          <w:tcPr>
            <w:tcW w:w="0" w:type="auto"/>
            <w:vMerge/>
          </w:tcPr>
          <w:p w14:paraId="1C505F05" w14:textId="77777777" w:rsidR="00C93B90" w:rsidRPr="00587AF9" w:rsidRDefault="00C93B90" w:rsidP="008030D8">
            <w:pPr>
              <w:rPr>
                <w:sz w:val="18"/>
                <w:szCs w:val="18"/>
              </w:rPr>
            </w:pPr>
          </w:p>
        </w:tc>
        <w:tc>
          <w:tcPr>
            <w:tcW w:w="0" w:type="auto"/>
            <w:shd w:val="clear" w:color="auto" w:fill="auto"/>
          </w:tcPr>
          <w:p w14:paraId="525A0BB9" w14:textId="77777777" w:rsidR="00C93B90" w:rsidRPr="00587AF9" w:rsidRDefault="00C93B90" w:rsidP="008030D8">
            <w:pPr>
              <w:rPr>
                <w:sz w:val="18"/>
                <w:szCs w:val="18"/>
              </w:rPr>
            </w:pPr>
            <w:r w:rsidRPr="00587AF9">
              <w:rPr>
                <w:sz w:val="18"/>
                <w:szCs w:val="18"/>
              </w:rPr>
              <w:t>Я испытываю большие трудности при ходьбе</w:t>
            </w:r>
          </w:p>
        </w:tc>
        <w:tc>
          <w:tcPr>
            <w:tcW w:w="0" w:type="auto"/>
            <w:shd w:val="clear" w:color="auto" w:fill="auto"/>
            <w:noWrap/>
          </w:tcPr>
          <w:p w14:paraId="638087EE" w14:textId="77777777" w:rsidR="00C93B90" w:rsidRPr="00587AF9" w:rsidRDefault="00C93B90" w:rsidP="008030D8">
            <w:pPr>
              <w:rPr>
                <w:sz w:val="18"/>
                <w:szCs w:val="18"/>
              </w:rPr>
            </w:pPr>
            <w:r w:rsidRPr="00587AF9">
              <w:rPr>
                <w:sz w:val="18"/>
                <w:szCs w:val="18"/>
              </w:rPr>
              <w:t>0</w:t>
            </w:r>
          </w:p>
        </w:tc>
        <w:tc>
          <w:tcPr>
            <w:tcW w:w="0" w:type="auto"/>
            <w:shd w:val="clear" w:color="auto" w:fill="auto"/>
            <w:noWrap/>
          </w:tcPr>
          <w:p w14:paraId="54EB997D" w14:textId="77777777" w:rsidR="00C93B90" w:rsidRPr="00587AF9" w:rsidRDefault="00C93B90" w:rsidP="008030D8">
            <w:pPr>
              <w:rPr>
                <w:sz w:val="18"/>
                <w:szCs w:val="18"/>
              </w:rPr>
            </w:pPr>
            <w:r w:rsidRPr="00587AF9">
              <w:rPr>
                <w:sz w:val="18"/>
                <w:szCs w:val="18"/>
              </w:rPr>
              <w:t>00,0%</w:t>
            </w:r>
          </w:p>
        </w:tc>
        <w:tc>
          <w:tcPr>
            <w:tcW w:w="0" w:type="auto"/>
            <w:shd w:val="clear" w:color="auto" w:fill="auto"/>
            <w:noWrap/>
          </w:tcPr>
          <w:p w14:paraId="6D6C3D0E" w14:textId="77777777" w:rsidR="00C93B90" w:rsidRPr="00587AF9" w:rsidRDefault="00C93B90" w:rsidP="008030D8">
            <w:pPr>
              <w:rPr>
                <w:sz w:val="18"/>
                <w:szCs w:val="18"/>
              </w:rPr>
            </w:pPr>
            <w:r w:rsidRPr="00587AF9">
              <w:rPr>
                <w:sz w:val="18"/>
                <w:szCs w:val="18"/>
              </w:rPr>
              <w:t>0</w:t>
            </w:r>
          </w:p>
        </w:tc>
        <w:tc>
          <w:tcPr>
            <w:tcW w:w="0" w:type="auto"/>
            <w:shd w:val="clear" w:color="auto" w:fill="auto"/>
            <w:noWrap/>
          </w:tcPr>
          <w:p w14:paraId="6C6F2A75" w14:textId="2E8474D1" w:rsidR="00C93B90" w:rsidRPr="00587AF9" w:rsidRDefault="00C93B90" w:rsidP="008030D8">
            <w:pPr>
              <w:rPr>
                <w:sz w:val="18"/>
                <w:szCs w:val="18"/>
              </w:rPr>
            </w:pPr>
            <w:r w:rsidRPr="00587AF9">
              <w:rPr>
                <w:sz w:val="18"/>
                <w:szCs w:val="18"/>
              </w:rPr>
              <w:t>00,0%</w:t>
            </w:r>
          </w:p>
        </w:tc>
        <w:tc>
          <w:tcPr>
            <w:tcW w:w="0" w:type="auto"/>
            <w:shd w:val="clear" w:color="auto" w:fill="auto"/>
            <w:noWrap/>
          </w:tcPr>
          <w:p w14:paraId="7FBCCBC0" w14:textId="77777777" w:rsidR="00C93B90" w:rsidRPr="00587AF9" w:rsidRDefault="00C93B90" w:rsidP="008030D8">
            <w:pPr>
              <w:rPr>
                <w:sz w:val="18"/>
                <w:szCs w:val="18"/>
              </w:rPr>
            </w:pPr>
            <w:r w:rsidRPr="00587AF9">
              <w:rPr>
                <w:sz w:val="18"/>
                <w:szCs w:val="18"/>
              </w:rPr>
              <w:t>0</w:t>
            </w:r>
          </w:p>
        </w:tc>
        <w:tc>
          <w:tcPr>
            <w:tcW w:w="0" w:type="auto"/>
            <w:shd w:val="clear" w:color="auto" w:fill="auto"/>
            <w:noWrap/>
          </w:tcPr>
          <w:p w14:paraId="08E191B2" w14:textId="77777777" w:rsidR="00C93B90" w:rsidRPr="00587AF9" w:rsidRDefault="00C93B90" w:rsidP="008030D8">
            <w:pPr>
              <w:rPr>
                <w:sz w:val="18"/>
                <w:szCs w:val="18"/>
              </w:rPr>
            </w:pPr>
            <w:r w:rsidRPr="00587AF9">
              <w:rPr>
                <w:sz w:val="18"/>
                <w:szCs w:val="18"/>
              </w:rPr>
              <w:t>00,0%</w:t>
            </w:r>
          </w:p>
        </w:tc>
        <w:tc>
          <w:tcPr>
            <w:tcW w:w="1167" w:type="dxa"/>
            <w:vMerge/>
          </w:tcPr>
          <w:p w14:paraId="509F0067" w14:textId="77777777" w:rsidR="00C93B90" w:rsidRPr="00587AF9" w:rsidRDefault="00C93B90" w:rsidP="00C93B90">
            <w:pPr>
              <w:rPr>
                <w:sz w:val="18"/>
                <w:szCs w:val="18"/>
              </w:rPr>
            </w:pPr>
          </w:p>
        </w:tc>
      </w:tr>
      <w:tr w:rsidR="00C93B90" w:rsidRPr="00587AF9" w14:paraId="620B0BB9" w14:textId="77777777" w:rsidTr="003044CA">
        <w:trPr>
          <w:trHeight w:val="228"/>
        </w:trPr>
        <w:tc>
          <w:tcPr>
            <w:tcW w:w="0" w:type="auto"/>
            <w:vMerge/>
          </w:tcPr>
          <w:p w14:paraId="568320BA" w14:textId="77777777" w:rsidR="00C93B90" w:rsidRPr="00587AF9" w:rsidRDefault="00C93B90" w:rsidP="008030D8">
            <w:pPr>
              <w:rPr>
                <w:sz w:val="18"/>
                <w:szCs w:val="18"/>
              </w:rPr>
            </w:pPr>
          </w:p>
        </w:tc>
        <w:tc>
          <w:tcPr>
            <w:tcW w:w="0" w:type="auto"/>
            <w:shd w:val="clear" w:color="auto" w:fill="auto"/>
          </w:tcPr>
          <w:p w14:paraId="7F8B5AE8" w14:textId="77777777" w:rsidR="00C93B90" w:rsidRPr="00587AF9" w:rsidRDefault="00C93B90" w:rsidP="00643DCB">
            <w:pPr>
              <w:rPr>
                <w:sz w:val="18"/>
                <w:szCs w:val="18"/>
              </w:rPr>
            </w:pPr>
            <w:r w:rsidRPr="00587AF9">
              <w:rPr>
                <w:sz w:val="18"/>
                <w:szCs w:val="18"/>
              </w:rPr>
              <w:t xml:space="preserve">Я </w:t>
            </w:r>
            <w:r w:rsidR="00643DCB" w:rsidRPr="00587AF9">
              <w:rPr>
                <w:sz w:val="18"/>
                <w:szCs w:val="18"/>
              </w:rPr>
              <w:t>не в состоянии ходить</w:t>
            </w:r>
          </w:p>
        </w:tc>
        <w:tc>
          <w:tcPr>
            <w:tcW w:w="0" w:type="auto"/>
            <w:shd w:val="clear" w:color="auto" w:fill="auto"/>
            <w:noWrap/>
          </w:tcPr>
          <w:p w14:paraId="202B603B" w14:textId="77777777" w:rsidR="00C93B90" w:rsidRPr="00587AF9" w:rsidRDefault="00C93B90" w:rsidP="008030D8">
            <w:pPr>
              <w:rPr>
                <w:sz w:val="18"/>
                <w:szCs w:val="18"/>
              </w:rPr>
            </w:pPr>
            <w:r w:rsidRPr="00587AF9">
              <w:rPr>
                <w:sz w:val="18"/>
                <w:szCs w:val="18"/>
              </w:rPr>
              <w:t>0</w:t>
            </w:r>
          </w:p>
        </w:tc>
        <w:tc>
          <w:tcPr>
            <w:tcW w:w="0" w:type="auto"/>
            <w:shd w:val="clear" w:color="auto" w:fill="auto"/>
            <w:noWrap/>
          </w:tcPr>
          <w:p w14:paraId="3B178B47" w14:textId="088B5723" w:rsidR="00C93B90" w:rsidRPr="00587AF9" w:rsidRDefault="00C93B90" w:rsidP="008030D8">
            <w:pPr>
              <w:rPr>
                <w:sz w:val="18"/>
                <w:szCs w:val="18"/>
              </w:rPr>
            </w:pPr>
            <w:r w:rsidRPr="00587AF9">
              <w:rPr>
                <w:sz w:val="18"/>
                <w:szCs w:val="18"/>
              </w:rPr>
              <w:t>00,0%</w:t>
            </w:r>
          </w:p>
        </w:tc>
        <w:tc>
          <w:tcPr>
            <w:tcW w:w="0" w:type="auto"/>
            <w:shd w:val="clear" w:color="auto" w:fill="auto"/>
            <w:noWrap/>
          </w:tcPr>
          <w:p w14:paraId="11470673" w14:textId="308DAA96" w:rsidR="00C93B90" w:rsidRPr="00587AF9" w:rsidRDefault="00C93B90" w:rsidP="008030D8">
            <w:pPr>
              <w:rPr>
                <w:sz w:val="18"/>
                <w:szCs w:val="18"/>
              </w:rPr>
            </w:pPr>
            <w:r w:rsidRPr="00587AF9">
              <w:rPr>
                <w:sz w:val="18"/>
                <w:szCs w:val="18"/>
              </w:rPr>
              <w:t>0</w:t>
            </w:r>
          </w:p>
        </w:tc>
        <w:tc>
          <w:tcPr>
            <w:tcW w:w="0" w:type="auto"/>
            <w:shd w:val="clear" w:color="auto" w:fill="auto"/>
            <w:noWrap/>
          </w:tcPr>
          <w:p w14:paraId="6CCF3394" w14:textId="2A823E62" w:rsidR="00C93B90" w:rsidRPr="00587AF9" w:rsidRDefault="00427691" w:rsidP="008030D8">
            <w:pPr>
              <w:rPr>
                <w:sz w:val="18"/>
                <w:szCs w:val="18"/>
              </w:rPr>
            </w:pPr>
            <w:r>
              <w:rPr>
                <w:noProof/>
                <w:sz w:val="18"/>
                <w:szCs w:val="18"/>
              </w:rPr>
              <mc:AlternateContent>
                <mc:Choice Requires="wps">
                  <w:drawing>
                    <wp:anchor distT="0" distB="0" distL="114300" distR="114300" simplePos="0" relativeHeight="251731456" behindDoc="0" locked="0" layoutInCell="1" allowOverlap="1" wp14:anchorId="54F43536" wp14:editId="54A6A673">
                      <wp:simplePos x="0" y="0"/>
                      <wp:positionH relativeFrom="column">
                        <wp:posOffset>297962</wp:posOffset>
                      </wp:positionH>
                      <wp:positionV relativeFrom="paragraph">
                        <wp:posOffset>-325755</wp:posOffset>
                      </wp:positionV>
                      <wp:extent cx="1828800" cy="337624"/>
                      <wp:effectExtent l="0" t="0" r="0" b="5715"/>
                      <wp:wrapNone/>
                      <wp:docPr id="67" name="Надпись 67"/>
                      <wp:cNvGraphicFramePr/>
                      <a:graphic xmlns:a="http://schemas.openxmlformats.org/drawingml/2006/main">
                        <a:graphicData uri="http://schemas.microsoft.com/office/word/2010/wordprocessingShape">
                          <wps:wsp>
                            <wps:cNvSpPr txBox="1"/>
                            <wps:spPr>
                              <a:xfrm>
                                <a:off x="0" y="0"/>
                                <a:ext cx="1828800" cy="33762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D02267" w14:textId="1411B22F" w:rsidR="008B34FF" w:rsidRPr="008409E9" w:rsidRDefault="008B34FF">
                                  <w:r w:rsidRPr="008409E9">
                                    <w:t>Продолжение таблицы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shape w14:anchorId="54F43536" id="Надпись 67" o:spid="_x0000_s1054" type="#_x0000_t202" style="position:absolute;margin-left:23.45pt;margin-top:-25.65pt;width:2in;height:26.6pt;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" filled="f" stroked="f">
                      <v:textbox>
                        <w:txbxContent>
                          <w:p w14:paraId="01D02267" w14:textId="1411B22F" w:rsidR="008B34FF" w:rsidRPr="008409E9" w:rsidRDefault="008B34FF">
                            <w:r w:rsidRPr="008409E9">
                              <w:t>Продолжение таблицы 9</w:t>
                            </w:r>
                          </w:p>
                        </w:txbxContent>
                      </v:textbox>
                    </v:shape>
                  </w:pict>
                </mc:Fallback>
              </mc:AlternateContent>
            </w:r>
            <w:r w:rsidR="00C93B90" w:rsidRPr="00587AF9">
              <w:rPr>
                <w:sz w:val="18"/>
                <w:szCs w:val="18"/>
              </w:rPr>
              <w:t>00,0%</w:t>
            </w:r>
          </w:p>
        </w:tc>
        <w:tc>
          <w:tcPr>
            <w:tcW w:w="0" w:type="auto"/>
            <w:shd w:val="clear" w:color="auto" w:fill="auto"/>
            <w:noWrap/>
          </w:tcPr>
          <w:p w14:paraId="63FAB1BF" w14:textId="77777777" w:rsidR="00C93B90" w:rsidRPr="00587AF9" w:rsidRDefault="00C93B90" w:rsidP="008030D8">
            <w:pPr>
              <w:rPr>
                <w:sz w:val="18"/>
                <w:szCs w:val="18"/>
              </w:rPr>
            </w:pPr>
            <w:r w:rsidRPr="00587AF9">
              <w:rPr>
                <w:sz w:val="18"/>
                <w:szCs w:val="18"/>
              </w:rPr>
              <w:t>0</w:t>
            </w:r>
          </w:p>
        </w:tc>
        <w:tc>
          <w:tcPr>
            <w:tcW w:w="0" w:type="auto"/>
            <w:shd w:val="clear" w:color="auto" w:fill="auto"/>
            <w:noWrap/>
          </w:tcPr>
          <w:p w14:paraId="2381C554" w14:textId="34F9C6D7" w:rsidR="00C93B90" w:rsidRPr="00587AF9" w:rsidRDefault="00C93B90" w:rsidP="008030D8">
            <w:pPr>
              <w:rPr>
                <w:sz w:val="18"/>
                <w:szCs w:val="18"/>
              </w:rPr>
            </w:pPr>
            <w:r w:rsidRPr="00587AF9">
              <w:rPr>
                <w:sz w:val="18"/>
                <w:szCs w:val="18"/>
              </w:rPr>
              <w:t>00,0%</w:t>
            </w:r>
          </w:p>
        </w:tc>
        <w:tc>
          <w:tcPr>
            <w:tcW w:w="1167" w:type="dxa"/>
            <w:vMerge/>
          </w:tcPr>
          <w:p w14:paraId="447BF24B" w14:textId="77777777" w:rsidR="00C93B90" w:rsidRPr="00587AF9" w:rsidRDefault="00C93B90" w:rsidP="00C93B90">
            <w:pPr>
              <w:rPr>
                <w:sz w:val="18"/>
                <w:szCs w:val="18"/>
              </w:rPr>
            </w:pPr>
          </w:p>
        </w:tc>
      </w:tr>
      <w:tr w:rsidR="00C93B90" w:rsidRPr="00587AF9" w14:paraId="22BCDDAE" w14:textId="77777777" w:rsidTr="003044CA">
        <w:trPr>
          <w:trHeight w:val="228"/>
        </w:trPr>
        <w:tc>
          <w:tcPr>
            <w:tcW w:w="0" w:type="auto"/>
            <w:vMerge w:val="restart"/>
            <w:shd w:val="clear" w:color="auto" w:fill="auto"/>
            <w:hideMark/>
          </w:tcPr>
          <w:p w14:paraId="5CCDA84C" w14:textId="77777777" w:rsidR="00C93B90" w:rsidRPr="00587AF9" w:rsidRDefault="00C93B90" w:rsidP="008030D8">
            <w:pPr>
              <w:rPr>
                <w:sz w:val="18"/>
                <w:szCs w:val="18"/>
                <w:lang w:val="kk-KZ"/>
              </w:rPr>
            </w:pPr>
            <w:r w:rsidRPr="00587AF9">
              <w:rPr>
                <w:sz w:val="18"/>
                <w:szCs w:val="18"/>
                <w:lang w:val="kk-KZ"/>
              </w:rPr>
              <w:t>Уход за собой</w:t>
            </w:r>
          </w:p>
        </w:tc>
        <w:tc>
          <w:tcPr>
            <w:tcW w:w="0" w:type="auto"/>
            <w:shd w:val="clear" w:color="auto" w:fill="auto"/>
            <w:hideMark/>
          </w:tcPr>
          <w:p w14:paraId="58BE619F" w14:textId="77777777" w:rsidR="00C93B90" w:rsidRPr="00587AF9" w:rsidRDefault="00C93B90" w:rsidP="008030D8">
            <w:pPr>
              <w:rPr>
                <w:sz w:val="18"/>
                <w:szCs w:val="18"/>
              </w:rPr>
            </w:pPr>
            <w:r w:rsidRPr="00587AF9">
              <w:rPr>
                <w:sz w:val="18"/>
                <w:szCs w:val="18"/>
              </w:rPr>
              <w:t>Я не испытываю никаких трудностей с мытьем или одеванием</w:t>
            </w:r>
          </w:p>
        </w:tc>
        <w:tc>
          <w:tcPr>
            <w:tcW w:w="0" w:type="auto"/>
            <w:shd w:val="clear" w:color="auto" w:fill="auto"/>
            <w:noWrap/>
            <w:hideMark/>
          </w:tcPr>
          <w:p w14:paraId="1AB3EDD3" w14:textId="77777777" w:rsidR="00C93B90" w:rsidRPr="00587AF9" w:rsidRDefault="00C93B90" w:rsidP="008030D8">
            <w:pPr>
              <w:rPr>
                <w:sz w:val="18"/>
                <w:szCs w:val="18"/>
              </w:rPr>
            </w:pPr>
            <w:r w:rsidRPr="00587AF9">
              <w:rPr>
                <w:sz w:val="18"/>
                <w:szCs w:val="18"/>
              </w:rPr>
              <w:t>13</w:t>
            </w:r>
          </w:p>
        </w:tc>
        <w:tc>
          <w:tcPr>
            <w:tcW w:w="0" w:type="auto"/>
            <w:shd w:val="clear" w:color="auto" w:fill="auto"/>
            <w:noWrap/>
            <w:hideMark/>
          </w:tcPr>
          <w:p w14:paraId="03B7820F" w14:textId="77777777" w:rsidR="00C93B90" w:rsidRPr="00587AF9" w:rsidRDefault="00B569A5" w:rsidP="008030D8">
            <w:pPr>
              <w:rPr>
                <w:sz w:val="18"/>
                <w:szCs w:val="18"/>
              </w:rPr>
            </w:pPr>
            <w:r w:rsidRPr="00587AF9">
              <w:rPr>
                <w:sz w:val="18"/>
                <w:szCs w:val="18"/>
              </w:rPr>
              <w:t>11</w:t>
            </w:r>
            <w:r w:rsidR="00C93B90" w:rsidRPr="00587AF9">
              <w:rPr>
                <w:sz w:val="18"/>
                <w:szCs w:val="18"/>
              </w:rPr>
              <w:t>,</w:t>
            </w:r>
            <w:r w:rsidRPr="00587AF9">
              <w:rPr>
                <w:sz w:val="18"/>
                <w:szCs w:val="18"/>
              </w:rPr>
              <w:t>9</w:t>
            </w:r>
            <w:r w:rsidR="00C93B90" w:rsidRPr="00587AF9">
              <w:rPr>
                <w:sz w:val="18"/>
                <w:szCs w:val="18"/>
              </w:rPr>
              <w:t>%</w:t>
            </w:r>
          </w:p>
        </w:tc>
        <w:tc>
          <w:tcPr>
            <w:tcW w:w="0" w:type="auto"/>
            <w:shd w:val="clear" w:color="auto" w:fill="auto"/>
            <w:noWrap/>
            <w:hideMark/>
          </w:tcPr>
          <w:p w14:paraId="32053B16" w14:textId="77777777" w:rsidR="00C93B90" w:rsidRPr="00587AF9" w:rsidRDefault="00C93B90" w:rsidP="008030D8">
            <w:pPr>
              <w:rPr>
                <w:sz w:val="18"/>
                <w:szCs w:val="18"/>
              </w:rPr>
            </w:pPr>
            <w:r w:rsidRPr="00587AF9">
              <w:rPr>
                <w:sz w:val="18"/>
                <w:szCs w:val="18"/>
              </w:rPr>
              <w:t>95</w:t>
            </w:r>
          </w:p>
        </w:tc>
        <w:tc>
          <w:tcPr>
            <w:tcW w:w="0" w:type="auto"/>
            <w:shd w:val="clear" w:color="auto" w:fill="auto"/>
            <w:noWrap/>
            <w:hideMark/>
          </w:tcPr>
          <w:p w14:paraId="0DB89955" w14:textId="77777777" w:rsidR="00C93B90" w:rsidRPr="00587AF9" w:rsidRDefault="00C93B90" w:rsidP="008030D8">
            <w:pPr>
              <w:rPr>
                <w:sz w:val="18"/>
                <w:szCs w:val="18"/>
              </w:rPr>
            </w:pPr>
            <w:r w:rsidRPr="00587AF9">
              <w:rPr>
                <w:sz w:val="18"/>
                <w:szCs w:val="18"/>
              </w:rPr>
              <w:t>8</w:t>
            </w:r>
            <w:r w:rsidR="00B569A5" w:rsidRPr="00587AF9">
              <w:rPr>
                <w:sz w:val="18"/>
                <w:szCs w:val="18"/>
              </w:rPr>
              <w:t>7,1</w:t>
            </w:r>
            <w:r w:rsidRPr="00587AF9">
              <w:rPr>
                <w:sz w:val="18"/>
                <w:szCs w:val="18"/>
              </w:rPr>
              <w:t>%</w:t>
            </w:r>
          </w:p>
        </w:tc>
        <w:tc>
          <w:tcPr>
            <w:tcW w:w="0" w:type="auto"/>
            <w:shd w:val="clear" w:color="auto" w:fill="auto"/>
            <w:noWrap/>
            <w:hideMark/>
          </w:tcPr>
          <w:p w14:paraId="7DDEF94A" w14:textId="4E30D816" w:rsidR="00C93B90" w:rsidRPr="00587AF9" w:rsidRDefault="00C93B90" w:rsidP="008030D8">
            <w:pPr>
              <w:rPr>
                <w:sz w:val="18"/>
                <w:szCs w:val="18"/>
              </w:rPr>
            </w:pPr>
            <w:r w:rsidRPr="00587AF9">
              <w:rPr>
                <w:sz w:val="18"/>
                <w:szCs w:val="18"/>
              </w:rPr>
              <w:t>108</w:t>
            </w:r>
          </w:p>
        </w:tc>
        <w:tc>
          <w:tcPr>
            <w:tcW w:w="0" w:type="auto"/>
            <w:shd w:val="clear" w:color="auto" w:fill="auto"/>
            <w:noWrap/>
            <w:hideMark/>
          </w:tcPr>
          <w:p w14:paraId="6E0E7A8D" w14:textId="77777777" w:rsidR="00C93B90" w:rsidRPr="00587AF9" w:rsidRDefault="00C93B90" w:rsidP="008030D8">
            <w:pPr>
              <w:rPr>
                <w:sz w:val="18"/>
                <w:szCs w:val="18"/>
              </w:rPr>
            </w:pPr>
            <w:r w:rsidRPr="00587AF9">
              <w:rPr>
                <w:sz w:val="18"/>
                <w:szCs w:val="18"/>
              </w:rPr>
              <w:t>99,0%</w:t>
            </w:r>
          </w:p>
        </w:tc>
        <w:tc>
          <w:tcPr>
            <w:tcW w:w="1167" w:type="dxa"/>
            <w:vMerge w:val="restart"/>
            <w:shd w:val="clear" w:color="auto" w:fill="auto"/>
            <w:noWrap/>
            <w:hideMark/>
          </w:tcPr>
          <w:p w14:paraId="3C805800" w14:textId="77777777" w:rsidR="00C93B90" w:rsidRPr="00587AF9" w:rsidRDefault="00C93B90" w:rsidP="004A1256">
            <w:pPr>
              <w:rPr>
                <w:sz w:val="18"/>
                <w:szCs w:val="18"/>
              </w:rPr>
            </w:pPr>
            <w:r w:rsidRPr="00587AF9">
              <w:rPr>
                <w:sz w:val="18"/>
                <w:szCs w:val="18"/>
              </w:rPr>
              <w:t>0,712</w:t>
            </w:r>
          </w:p>
        </w:tc>
      </w:tr>
      <w:tr w:rsidR="00B569A5" w:rsidRPr="00587AF9" w14:paraId="519D5FFD" w14:textId="77777777" w:rsidTr="003044CA">
        <w:trPr>
          <w:trHeight w:val="228"/>
        </w:trPr>
        <w:tc>
          <w:tcPr>
            <w:tcW w:w="0" w:type="auto"/>
            <w:vMerge/>
            <w:hideMark/>
          </w:tcPr>
          <w:p w14:paraId="42912258" w14:textId="77777777" w:rsidR="00B569A5" w:rsidRPr="00587AF9" w:rsidRDefault="00B569A5" w:rsidP="008030D8">
            <w:pPr>
              <w:rPr>
                <w:sz w:val="18"/>
                <w:szCs w:val="18"/>
              </w:rPr>
            </w:pPr>
          </w:p>
        </w:tc>
        <w:tc>
          <w:tcPr>
            <w:tcW w:w="0" w:type="auto"/>
            <w:shd w:val="clear" w:color="auto" w:fill="auto"/>
            <w:hideMark/>
          </w:tcPr>
          <w:p w14:paraId="54DF6468" w14:textId="77777777" w:rsidR="00B569A5" w:rsidRPr="00587AF9" w:rsidRDefault="00B569A5" w:rsidP="008030D8">
            <w:pPr>
              <w:rPr>
                <w:sz w:val="18"/>
                <w:szCs w:val="18"/>
              </w:rPr>
            </w:pPr>
            <w:r w:rsidRPr="00587AF9">
              <w:rPr>
                <w:sz w:val="18"/>
                <w:szCs w:val="18"/>
              </w:rPr>
              <w:t>Я испытываю небольшие трудности с мытьем и одеванием</w:t>
            </w:r>
          </w:p>
        </w:tc>
        <w:tc>
          <w:tcPr>
            <w:tcW w:w="0" w:type="auto"/>
            <w:shd w:val="clear" w:color="auto" w:fill="auto"/>
            <w:noWrap/>
            <w:hideMark/>
          </w:tcPr>
          <w:p w14:paraId="191BCCD7" w14:textId="77777777" w:rsidR="00B569A5" w:rsidRPr="00587AF9" w:rsidRDefault="00B569A5" w:rsidP="008030D8">
            <w:pPr>
              <w:rPr>
                <w:sz w:val="18"/>
                <w:szCs w:val="18"/>
              </w:rPr>
            </w:pPr>
            <w:r w:rsidRPr="00587AF9">
              <w:rPr>
                <w:sz w:val="18"/>
                <w:szCs w:val="18"/>
              </w:rPr>
              <w:t>0</w:t>
            </w:r>
          </w:p>
        </w:tc>
        <w:tc>
          <w:tcPr>
            <w:tcW w:w="0" w:type="auto"/>
            <w:shd w:val="clear" w:color="auto" w:fill="auto"/>
            <w:noWrap/>
            <w:hideMark/>
          </w:tcPr>
          <w:p w14:paraId="5A8E0C86" w14:textId="77777777" w:rsidR="00B569A5" w:rsidRPr="00587AF9" w:rsidRDefault="00B569A5" w:rsidP="008030D8">
            <w:pPr>
              <w:rPr>
                <w:sz w:val="18"/>
                <w:szCs w:val="18"/>
              </w:rPr>
            </w:pPr>
            <w:r w:rsidRPr="00587AF9">
              <w:rPr>
                <w:sz w:val="18"/>
                <w:szCs w:val="18"/>
              </w:rPr>
              <w:t>00,0%</w:t>
            </w:r>
          </w:p>
        </w:tc>
        <w:tc>
          <w:tcPr>
            <w:tcW w:w="0" w:type="auto"/>
            <w:shd w:val="clear" w:color="auto" w:fill="auto"/>
            <w:noWrap/>
            <w:hideMark/>
          </w:tcPr>
          <w:p w14:paraId="16836845" w14:textId="77777777" w:rsidR="00B569A5" w:rsidRPr="00587AF9" w:rsidRDefault="00B569A5" w:rsidP="008030D8">
            <w:pPr>
              <w:rPr>
                <w:sz w:val="18"/>
                <w:szCs w:val="18"/>
              </w:rPr>
            </w:pPr>
            <w:r w:rsidRPr="00587AF9">
              <w:rPr>
                <w:sz w:val="18"/>
                <w:szCs w:val="18"/>
              </w:rPr>
              <w:t>1</w:t>
            </w:r>
          </w:p>
        </w:tc>
        <w:tc>
          <w:tcPr>
            <w:tcW w:w="0" w:type="auto"/>
            <w:shd w:val="clear" w:color="auto" w:fill="auto"/>
            <w:noWrap/>
            <w:hideMark/>
          </w:tcPr>
          <w:p w14:paraId="4A43CEA5" w14:textId="77777777" w:rsidR="00B569A5" w:rsidRPr="00587AF9" w:rsidRDefault="00B569A5" w:rsidP="008030D8">
            <w:pPr>
              <w:rPr>
                <w:sz w:val="18"/>
                <w:szCs w:val="18"/>
              </w:rPr>
            </w:pPr>
            <w:r w:rsidRPr="00587AF9">
              <w:rPr>
                <w:sz w:val="18"/>
                <w:szCs w:val="18"/>
              </w:rPr>
              <w:t>1,0%</w:t>
            </w:r>
          </w:p>
        </w:tc>
        <w:tc>
          <w:tcPr>
            <w:tcW w:w="0" w:type="auto"/>
            <w:shd w:val="clear" w:color="auto" w:fill="auto"/>
            <w:noWrap/>
            <w:hideMark/>
          </w:tcPr>
          <w:p w14:paraId="265B76E5" w14:textId="77777777" w:rsidR="00B569A5" w:rsidRPr="00587AF9" w:rsidRDefault="00B569A5" w:rsidP="008030D8">
            <w:pPr>
              <w:rPr>
                <w:sz w:val="18"/>
                <w:szCs w:val="18"/>
              </w:rPr>
            </w:pPr>
            <w:r w:rsidRPr="00587AF9">
              <w:rPr>
                <w:sz w:val="18"/>
                <w:szCs w:val="18"/>
              </w:rPr>
              <w:t>1</w:t>
            </w:r>
          </w:p>
        </w:tc>
        <w:tc>
          <w:tcPr>
            <w:tcW w:w="0" w:type="auto"/>
            <w:shd w:val="clear" w:color="auto" w:fill="auto"/>
            <w:noWrap/>
            <w:hideMark/>
          </w:tcPr>
          <w:p w14:paraId="1DECF8B3" w14:textId="77777777" w:rsidR="00B569A5" w:rsidRPr="00587AF9" w:rsidRDefault="00B569A5" w:rsidP="008030D8">
            <w:pPr>
              <w:rPr>
                <w:sz w:val="18"/>
                <w:szCs w:val="18"/>
              </w:rPr>
            </w:pPr>
            <w:r w:rsidRPr="00587AF9">
              <w:rPr>
                <w:sz w:val="18"/>
                <w:szCs w:val="18"/>
              </w:rPr>
              <w:t>1,0%</w:t>
            </w:r>
          </w:p>
        </w:tc>
        <w:tc>
          <w:tcPr>
            <w:tcW w:w="1167" w:type="dxa"/>
            <w:vMerge/>
            <w:hideMark/>
          </w:tcPr>
          <w:p w14:paraId="270DA5C6" w14:textId="77777777" w:rsidR="00B569A5" w:rsidRPr="00587AF9" w:rsidRDefault="00B569A5" w:rsidP="00B569A5">
            <w:pPr>
              <w:rPr>
                <w:sz w:val="18"/>
                <w:szCs w:val="18"/>
              </w:rPr>
            </w:pPr>
          </w:p>
        </w:tc>
      </w:tr>
      <w:tr w:rsidR="00B569A5" w:rsidRPr="00587AF9" w14:paraId="2638DD61" w14:textId="77777777" w:rsidTr="003044CA">
        <w:trPr>
          <w:trHeight w:val="228"/>
        </w:trPr>
        <w:tc>
          <w:tcPr>
            <w:tcW w:w="0" w:type="auto"/>
            <w:vMerge/>
            <w:hideMark/>
          </w:tcPr>
          <w:p w14:paraId="1D785C8E" w14:textId="77777777" w:rsidR="00B569A5" w:rsidRPr="00587AF9" w:rsidRDefault="00B569A5" w:rsidP="008030D8">
            <w:pPr>
              <w:rPr>
                <w:sz w:val="18"/>
                <w:szCs w:val="18"/>
              </w:rPr>
            </w:pPr>
          </w:p>
        </w:tc>
        <w:tc>
          <w:tcPr>
            <w:tcW w:w="0" w:type="auto"/>
            <w:shd w:val="clear" w:color="auto" w:fill="auto"/>
            <w:hideMark/>
          </w:tcPr>
          <w:p w14:paraId="2D837FCA" w14:textId="77777777" w:rsidR="00B569A5" w:rsidRPr="00587AF9" w:rsidRDefault="00643DCB" w:rsidP="008030D8">
            <w:pPr>
              <w:rPr>
                <w:sz w:val="18"/>
                <w:szCs w:val="18"/>
              </w:rPr>
            </w:pPr>
            <w:r w:rsidRPr="00587AF9">
              <w:rPr>
                <w:sz w:val="18"/>
                <w:szCs w:val="18"/>
              </w:rPr>
              <w:t>Я испытываю умеренные трудности с мытьем или одеванием;</w:t>
            </w:r>
          </w:p>
        </w:tc>
        <w:tc>
          <w:tcPr>
            <w:tcW w:w="0" w:type="auto"/>
            <w:shd w:val="clear" w:color="auto" w:fill="auto"/>
            <w:noWrap/>
            <w:hideMark/>
          </w:tcPr>
          <w:p w14:paraId="28CA37CF" w14:textId="77777777" w:rsidR="00B569A5" w:rsidRPr="00587AF9" w:rsidRDefault="00B569A5" w:rsidP="008030D8">
            <w:pPr>
              <w:rPr>
                <w:sz w:val="18"/>
                <w:szCs w:val="18"/>
              </w:rPr>
            </w:pPr>
            <w:r w:rsidRPr="00587AF9">
              <w:rPr>
                <w:sz w:val="18"/>
                <w:szCs w:val="18"/>
              </w:rPr>
              <w:t>0</w:t>
            </w:r>
          </w:p>
        </w:tc>
        <w:tc>
          <w:tcPr>
            <w:tcW w:w="0" w:type="auto"/>
            <w:shd w:val="clear" w:color="auto" w:fill="auto"/>
            <w:noWrap/>
            <w:hideMark/>
          </w:tcPr>
          <w:p w14:paraId="70CBC85A" w14:textId="77777777" w:rsidR="00B569A5" w:rsidRPr="00587AF9" w:rsidRDefault="00B569A5" w:rsidP="008030D8">
            <w:pPr>
              <w:rPr>
                <w:sz w:val="18"/>
                <w:szCs w:val="18"/>
              </w:rPr>
            </w:pPr>
            <w:r w:rsidRPr="00587AF9">
              <w:rPr>
                <w:sz w:val="18"/>
                <w:szCs w:val="18"/>
              </w:rPr>
              <w:t>00,0%</w:t>
            </w:r>
          </w:p>
        </w:tc>
        <w:tc>
          <w:tcPr>
            <w:tcW w:w="0" w:type="auto"/>
            <w:shd w:val="clear" w:color="auto" w:fill="auto"/>
            <w:noWrap/>
            <w:hideMark/>
          </w:tcPr>
          <w:p w14:paraId="54D221D3" w14:textId="77777777" w:rsidR="00B569A5" w:rsidRPr="00587AF9" w:rsidRDefault="00B569A5" w:rsidP="008030D8">
            <w:pPr>
              <w:rPr>
                <w:sz w:val="18"/>
                <w:szCs w:val="18"/>
              </w:rPr>
            </w:pPr>
            <w:r w:rsidRPr="00587AF9">
              <w:rPr>
                <w:sz w:val="18"/>
                <w:szCs w:val="18"/>
              </w:rPr>
              <w:t>0</w:t>
            </w:r>
          </w:p>
        </w:tc>
        <w:tc>
          <w:tcPr>
            <w:tcW w:w="0" w:type="auto"/>
            <w:shd w:val="clear" w:color="auto" w:fill="auto"/>
            <w:noWrap/>
            <w:hideMark/>
          </w:tcPr>
          <w:p w14:paraId="1C6882AE" w14:textId="77777777" w:rsidR="00B569A5" w:rsidRPr="00587AF9" w:rsidRDefault="00B569A5" w:rsidP="008030D8">
            <w:pPr>
              <w:rPr>
                <w:sz w:val="18"/>
                <w:szCs w:val="18"/>
              </w:rPr>
            </w:pPr>
            <w:r w:rsidRPr="00587AF9">
              <w:rPr>
                <w:sz w:val="18"/>
                <w:szCs w:val="18"/>
              </w:rPr>
              <w:t>00,0%</w:t>
            </w:r>
          </w:p>
        </w:tc>
        <w:tc>
          <w:tcPr>
            <w:tcW w:w="0" w:type="auto"/>
            <w:shd w:val="clear" w:color="auto" w:fill="auto"/>
            <w:noWrap/>
            <w:hideMark/>
          </w:tcPr>
          <w:p w14:paraId="706A1DAE" w14:textId="77777777" w:rsidR="00B569A5" w:rsidRPr="00587AF9" w:rsidRDefault="00B569A5" w:rsidP="008030D8">
            <w:pPr>
              <w:rPr>
                <w:sz w:val="18"/>
                <w:szCs w:val="18"/>
              </w:rPr>
            </w:pPr>
            <w:r w:rsidRPr="00587AF9">
              <w:rPr>
                <w:sz w:val="18"/>
                <w:szCs w:val="18"/>
              </w:rPr>
              <w:t>0</w:t>
            </w:r>
          </w:p>
        </w:tc>
        <w:tc>
          <w:tcPr>
            <w:tcW w:w="0" w:type="auto"/>
            <w:shd w:val="clear" w:color="auto" w:fill="auto"/>
            <w:noWrap/>
            <w:hideMark/>
          </w:tcPr>
          <w:p w14:paraId="32019F90" w14:textId="77777777" w:rsidR="00B569A5" w:rsidRPr="00587AF9" w:rsidRDefault="00B569A5" w:rsidP="008030D8">
            <w:pPr>
              <w:rPr>
                <w:sz w:val="18"/>
                <w:szCs w:val="18"/>
              </w:rPr>
            </w:pPr>
            <w:r w:rsidRPr="00587AF9">
              <w:rPr>
                <w:sz w:val="18"/>
                <w:szCs w:val="18"/>
              </w:rPr>
              <w:t>00,0%</w:t>
            </w:r>
          </w:p>
        </w:tc>
        <w:tc>
          <w:tcPr>
            <w:tcW w:w="1167" w:type="dxa"/>
            <w:vMerge/>
            <w:hideMark/>
          </w:tcPr>
          <w:p w14:paraId="03531AD4" w14:textId="77777777" w:rsidR="00B569A5" w:rsidRPr="00587AF9" w:rsidRDefault="00B569A5" w:rsidP="00B569A5">
            <w:pPr>
              <w:rPr>
                <w:sz w:val="18"/>
                <w:szCs w:val="18"/>
              </w:rPr>
            </w:pPr>
          </w:p>
        </w:tc>
      </w:tr>
      <w:tr w:rsidR="00B569A5" w:rsidRPr="00587AF9" w14:paraId="13BE7B4D" w14:textId="77777777" w:rsidTr="003044CA">
        <w:trPr>
          <w:trHeight w:val="228"/>
        </w:trPr>
        <w:tc>
          <w:tcPr>
            <w:tcW w:w="0" w:type="auto"/>
            <w:vMerge/>
          </w:tcPr>
          <w:p w14:paraId="6E91AC14" w14:textId="77777777" w:rsidR="00B569A5" w:rsidRPr="00587AF9" w:rsidRDefault="00B569A5" w:rsidP="008030D8">
            <w:pPr>
              <w:rPr>
                <w:sz w:val="18"/>
                <w:szCs w:val="18"/>
              </w:rPr>
            </w:pPr>
          </w:p>
        </w:tc>
        <w:tc>
          <w:tcPr>
            <w:tcW w:w="0" w:type="auto"/>
            <w:shd w:val="clear" w:color="auto" w:fill="auto"/>
          </w:tcPr>
          <w:p w14:paraId="658363F0" w14:textId="77777777" w:rsidR="00B569A5" w:rsidRPr="00587AF9" w:rsidRDefault="00643DCB" w:rsidP="008030D8">
            <w:pPr>
              <w:rPr>
                <w:sz w:val="18"/>
                <w:szCs w:val="18"/>
              </w:rPr>
            </w:pPr>
            <w:r w:rsidRPr="00587AF9">
              <w:rPr>
                <w:sz w:val="18"/>
                <w:szCs w:val="18"/>
              </w:rPr>
              <w:t>Я испытываю большие трудности с мытьем или одеванием</w:t>
            </w:r>
          </w:p>
        </w:tc>
        <w:tc>
          <w:tcPr>
            <w:tcW w:w="0" w:type="auto"/>
            <w:shd w:val="clear" w:color="auto" w:fill="auto"/>
            <w:noWrap/>
          </w:tcPr>
          <w:p w14:paraId="7C9DE4F2" w14:textId="77777777" w:rsidR="00B569A5" w:rsidRPr="00587AF9" w:rsidRDefault="00B569A5" w:rsidP="008030D8">
            <w:pPr>
              <w:rPr>
                <w:sz w:val="18"/>
                <w:szCs w:val="18"/>
              </w:rPr>
            </w:pPr>
            <w:r w:rsidRPr="00587AF9">
              <w:rPr>
                <w:sz w:val="18"/>
                <w:szCs w:val="18"/>
              </w:rPr>
              <w:t>0</w:t>
            </w:r>
          </w:p>
        </w:tc>
        <w:tc>
          <w:tcPr>
            <w:tcW w:w="0" w:type="auto"/>
            <w:shd w:val="clear" w:color="auto" w:fill="auto"/>
            <w:noWrap/>
          </w:tcPr>
          <w:p w14:paraId="5065144B" w14:textId="77777777" w:rsidR="00B569A5" w:rsidRPr="00587AF9" w:rsidRDefault="00B569A5" w:rsidP="008030D8">
            <w:pPr>
              <w:rPr>
                <w:sz w:val="18"/>
                <w:szCs w:val="18"/>
              </w:rPr>
            </w:pPr>
            <w:r w:rsidRPr="00587AF9">
              <w:rPr>
                <w:sz w:val="18"/>
                <w:szCs w:val="18"/>
              </w:rPr>
              <w:t>00,0%</w:t>
            </w:r>
          </w:p>
        </w:tc>
        <w:tc>
          <w:tcPr>
            <w:tcW w:w="0" w:type="auto"/>
            <w:shd w:val="clear" w:color="auto" w:fill="auto"/>
            <w:noWrap/>
          </w:tcPr>
          <w:p w14:paraId="50C86F2A" w14:textId="77777777" w:rsidR="00B569A5" w:rsidRPr="00587AF9" w:rsidRDefault="00B569A5" w:rsidP="008030D8">
            <w:pPr>
              <w:rPr>
                <w:sz w:val="18"/>
                <w:szCs w:val="18"/>
              </w:rPr>
            </w:pPr>
            <w:r w:rsidRPr="00587AF9">
              <w:rPr>
                <w:sz w:val="18"/>
                <w:szCs w:val="18"/>
              </w:rPr>
              <w:t>0</w:t>
            </w:r>
          </w:p>
        </w:tc>
        <w:tc>
          <w:tcPr>
            <w:tcW w:w="0" w:type="auto"/>
            <w:shd w:val="clear" w:color="auto" w:fill="auto"/>
            <w:noWrap/>
          </w:tcPr>
          <w:p w14:paraId="345D8A01" w14:textId="77777777" w:rsidR="00B569A5" w:rsidRPr="00587AF9" w:rsidRDefault="00B569A5" w:rsidP="008030D8">
            <w:pPr>
              <w:rPr>
                <w:sz w:val="18"/>
                <w:szCs w:val="18"/>
              </w:rPr>
            </w:pPr>
            <w:r w:rsidRPr="00587AF9">
              <w:rPr>
                <w:sz w:val="18"/>
                <w:szCs w:val="18"/>
              </w:rPr>
              <w:t>00,0%</w:t>
            </w:r>
          </w:p>
        </w:tc>
        <w:tc>
          <w:tcPr>
            <w:tcW w:w="0" w:type="auto"/>
            <w:shd w:val="clear" w:color="auto" w:fill="auto"/>
            <w:noWrap/>
          </w:tcPr>
          <w:p w14:paraId="038429D9" w14:textId="77777777" w:rsidR="00B569A5" w:rsidRPr="00587AF9" w:rsidRDefault="00B569A5" w:rsidP="008030D8">
            <w:pPr>
              <w:rPr>
                <w:sz w:val="18"/>
                <w:szCs w:val="18"/>
              </w:rPr>
            </w:pPr>
            <w:r w:rsidRPr="00587AF9">
              <w:rPr>
                <w:sz w:val="18"/>
                <w:szCs w:val="18"/>
              </w:rPr>
              <w:t>0</w:t>
            </w:r>
          </w:p>
        </w:tc>
        <w:tc>
          <w:tcPr>
            <w:tcW w:w="0" w:type="auto"/>
            <w:shd w:val="clear" w:color="auto" w:fill="auto"/>
            <w:noWrap/>
          </w:tcPr>
          <w:p w14:paraId="00462960" w14:textId="77777777" w:rsidR="00B569A5" w:rsidRPr="00587AF9" w:rsidRDefault="00B569A5" w:rsidP="008030D8">
            <w:pPr>
              <w:rPr>
                <w:sz w:val="18"/>
                <w:szCs w:val="18"/>
              </w:rPr>
            </w:pPr>
            <w:r w:rsidRPr="00587AF9">
              <w:rPr>
                <w:sz w:val="18"/>
                <w:szCs w:val="18"/>
              </w:rPr>
              <w:t>00,0%</w:t>
            </w:r>
          </w:p>
        </w:tc>
        <w:tc>
          <w:tcPr>
            <w:tcW w:w="1167" w:type="dxa"/>
            <w:vMerge/>
          </w:tcPr>
          <w:p w14:paraId="1EADFC8D" w14:textId="77777777" w:rsidR="00B569A5" w:rsidRPr="00587AF9" w:rsidRDefault="00B569A5" w:rsidP="00B569A5">
            <w:pPr>
              <w:rPr>
                <w:sz w:val="18"/>
                <w:szCs w:val="18"/>
              </w:rPr>
            </w:pPr>
          </w:p>
        </w:tc>
      </w:tr>
      <w:tr w:rsidR="00B569A5" w:rsidRPr="00587AF9" w14:paraId="4A39B612" w14:textId="77777777" w:rsidTr="003044CA">
        <w:trPr>
          <w:trHeight w:val="780"/>
        </w:trPr>
        <w:tc>
          <w:tcPr>
            <w:tcW w:w="0" w:type="auto"/>
            <w:vMerge/>
          </w:tcPr>
          <w:p w14:paraId="0D8D052E" w14:textId="77777777" w:rsidR="00B569A5" w:rsidRPr="00587AF9" w:rsidRDefault="00B569A5" w:rsidP="008030D8">
            <w:pPr>
              <w:rPr>
                <w:sz w:val="18"/>
                <w:szCs w:val="18"/>
              </w:rPr>
            </w:pPr>
          </w:p>
        </w:tc>
        <w:tc>
          <w:tcPr>
            <w:tcW w:w="0" w:type="auto"/>
            <w:shd w:val="clear" w:color="auto" w:fill="auto"/>
          </w:tcPr>
          <w:p w14:paraId="760C5EC5" w14:textId="77777777" w:rsidR="00B569A5" w:rsidRPr="00587AF9" w:rsidRDefault="00B569A5" w:rsidP="00643DCB">
            <w:pPr>
              <w:rPr>
                <w:sz w:val="18"/>
                <w:szCs w:val="18"/>
              </w:rPr>
            </w:pPr>
            <w:r w:rsidRPr="00587AF9">
              <w:rPr>
                <w:sz w:val="18"/>
                <w:szCs w:val="18"/>
              </w:rPr>
              <w:t xml:space="preserve">Я </w:t>
            </w:r>
            <w:r w:rsidR="00643DCB" w:rsidRPr="00587AF9">
              <w:rPr>
                <w:sz w:val="18"/>
                <w:szCs w:val="18"/>
              </w:rPr>
              <w:t>не в состоянии сам(а) мыться или одеваться</w:t>
            </w:r>
          </w:p>
        </w:tc>
        <w:tc>
          <w:tcPr>
            <w:tcW w:w="0" w:type="auto"/>
            <w:shd w:val="clear" w:color="auto" w:fill="auto"/>
            <w:noWrap/>
          </w:tcPr>
          <w:p w14:paraId="539C9A16" w14:textId="77777777" w:rsidR="00B569A5" w:rsidRPr="00587AF9" w:rsidRDefault="00B569A5" w:rsidP="008030D8">
            <w:pPr>
              <w:rPr>
                <w:sz w:val="18"/>
                <w:szCs w:val="18"/>
              </w:rPr>
            </w:pPr>
            <w:r w:rsidRPr="00587AF9">
              <w:rPr>
                <w:sz w:val="18"/>
                <w:szCs w:val="18"/>
              </w:rPr>
              <w:t>0</w:t>
            </w:r>
          </w:p>
        </w:tc>
        <w:tc>
          <w:tcPr>
            <w:tcW w:w="0" w:type="auto"/>
            <w:shd w:val="clear" w:color="auto" w:fill="auto"/>
            <w:noWrap/>
          </w:tcPr>
          <w:p w14:paraId="39D014D6" w14:textId="77777777" w:rsidR="00B569A5" w:rsidRPr="00587AF9" w:rsidRDefault="00B569A5" w:rsidP="008030D8">
            <w:pPr>
              <w:rPr>
                <w:sz w:val="18"/>
                <w:szCs w:val="18"/>
              </w:rPr>
            </w:pPr>
            <w:r w:rsidRPr="00587AF9">
              <w:rPr>
                <w:sz w:val="18"/>
                <w:szCs w:val="18"/>
              </w:rPr>
              <w:t>00,0%</w:t>
            </w:r>
          </w:p>
        </w:tc>
        <w:tc>
          <w:tcPr>
            <w:tcW w:w="0" w:type="auto"/>
            <w:shd w:val="clear" w:color="auto" w:fill="auto"/>
            <w:noWrap/>
          </w:tcPr>
          <w:p w14:paraId="7EBC1D38" w14:textId="77777777" w:rsidR="00B569A5" w:rsidRPr="00587AF9" w:rsidRDefault="00B569A5" w:rsidP="008030D8">
            <w:pPr>
              <w:rPr>
                <w:sz w:val="18"/>
                <w:szCs w:val="18"/>
              </w:rPr>
            </w:pPr>
            <w:r w:rsidRPr="00587AF9">
              <w:rPr>
                <w:sz w:val="18"/>
                <w:szCs w:val="18"/>
              </w:rPr>
              <w:t>0</w:t>
            </w:r>
          </w:p>
        </w:tc>
        <w:tc>
          <w:tcPr>
            <w:tcW w:w="0" w:type="auto"/>
            <w:shd w:val="clear" w:color="auto" w:fill="auto"/>
            <w:noWrap/>
          </w:tcPr>
          <w:p w14:paraId="11B9F87D" w14:textId="77777777" w:rsidR="00B569A5" w:rsidRPr="00587AF9" w:rsidRDefault="00B569A5" w:rsidP="008030D8">
            <w:pPr>
              <w:rPr>
                <w:sz w:val="18"/>
                <w:szCs w:val="18"/>
              </w:rPr>
            </w:pPr>
            <w:r w:rsidRPr="00587AF9">
              <w:rPr>
                <w:sz w:val="18"/>
                <w:szCs w:val="18"/>
              </w:rPr>
              <w:t>00,0%</w:t>
            </w:r>
          </w:p>
        </w:tc>
        <w:tc>
          <w:tcPr>
            <w:tcW w:w="0" w:type="auto"/>
            <w:shd w:val="clear" w:color="auto" w:fill="auto"/>
            <w:noWrap/>
          </w:tcPr>
          <w:p w14:paraId="267E92BA" w14:textId="77777777" w:rsidR="00B569A5" w:rsidRPr="00587AF9" w:rsidRDefault="00B569A5" w:rsidP="008030D8">
            <w:pPr>
              <w:rPr>
                <w:sz w:val="18"/>
                <w:szCs w:val="18"/>
              </w:rPr>
            </w:pPr>
            <w:r w:rsidRPr="00587AF9">
              <w:rPr>
                <w:sz w:val="18"/>
                <w:szCs w:val="18"/>
              </w:rPr>
              <w:t>0</w:t>
            </w:r>
          </w:p>
        </w:tc>
        <w:tc>
          <w:tcPr>
            <w:tcW w:w="0" w:type="auto"/>
            <w:shd w:val="clear" w:color="auto" w:fill="auto"/>
            <w:noWrap/>
          </w:tcPr>
          <w:p w14:paraId="60CFAFB4" w14:textId="77777777" w:rsidR="00B569A5" w:rsidRPr="00587AF9" w:rsidRDefault="00B569A5" w:rsidP="008030D8">
            <w:pPr>
              <w:rPr>
                <w:sz w:val="18"/>
                <w:szCs w:val="18"/>
              </w:rPr>
            </w:pPr>
            <w:r w:rsidRPr="00587AF9">
              <w:rPr>
                <w:sz w:val="18"/>
                <w:szCs w:val="18"/>
              </w:rPr>
              <w:t>00,0%</w:t>
            </w:r>
          </w:p>
        </w:tc>
        <w:tc>
          <w:tcPr>
            <w:tcW w:w="1167" w:type="dxa"/>
            <w:vMerge/>
          </w:tcPr>
          <w:p w14:paraId="1A9466D5" w14:textId="77777777" w:rsidR="00B569A5" w:rsidRPr="00587AF9" w:rsidRDefault="00B569A5" w:rsidP="00B569A5">
            <w:pPr>
              <w:rPr>
                <w:sz w:val="18"/>
                <w:szCs w:val="18"/>
              </w:rPr>
            </w:pPr>
          </w:p>
        </w:tc>
      </w:tr>
      <w:tr w:rsidR="00B6642E" w:rsidRPr="00587AF9" w14:paraId="42A1DEF4" w14:textId="77777777" w:rsidTr="003044CA">
        <w:trPr>
          <w:trHeight w:val="228"/>
        </w:trPr>
        <w:tc>
          <w:tcPr>
            <w:tcW w:w="0" w:type="auto"/>
            <w:vMerge w:val="restart"/>
            <w:shd w:val="clear" w:color="auto" w:fill="auto"/>
            <w:hideMark/>
          </w:tcPr>
          <w:p w14:paraId="230AAF53" w14:textId="77777777" w:rsidR="00B6642E" w:rsidRPr="00587AF9" w:rsidRDefault="00B6642E" w:rsidP="008030D8">
            <w:pPr>
              <w:rPr>
                <w:sz w:val="18"/>
                <w:szCs w:val="18"/>
                <w:lang w:val="kk-KZ"/>
              </w:rPr>
            </w:pPr>
            <w:r w:rsidRPr="00587AF9">
              <w:rPr>
                <w:sz w:val="18"/>
                <w:szCs w:val="18"/>
                <w:lang w:val="kk-KZ"/>
              </w:rPr>
              <w:t>Привычная повседневная деятельность</w:t>
            </w:r>
          </w:p>
          <w:p w14:paraId="6BF4D45F" w14:textId="77777777" w:rsidR="00B6642E" w:rsidRPr="00587AF9" w:rsidRDefault="00B6642E" w:rsidP="008030D8">
            <w:pPr>
              <w:rPr>
                <w:sz w:val="18"/>
                <w:szCs w:val="18"/>
                <w:lang w:val="kk-KZ"/>
              </w:rPr>
            </w:pPr>
          </w:p>
        </w:tc>
        <w:tc>
          <w:tcPr>
            <w:tcW w:w="0" w:type="auto"/>
            <w:shd w:val="clear" w:color="auto" w:fill="auto"/>
            <w:hideMark/>
          </w:tcPr>
          <w:p w14:paraId="2A843CD2" w14:textId="77777777" w:rsidR="00B6642E" w:rsidRPr="00587AF9" w:rsidRDefault="00B6642E" w:rsidP="008030D8">
            <w:pPr>
              <w:rPr>
                <w:sz w:val="18"/>
                <w:szCs w:val="18"/>
              </w:rPr>
            </w:pPr>
            <w:r w:rsidRPr="00587AF9">
              <w:rPr>
                <w:sz w:val="18"/>
                <w:szCs w:val="18"/>
                <w:lang w:val="kk-KZ"/>
              </w:rPr>
              <w:t>М</w:t>
            </w:r>
            <w:r w:rsidRPr="00587AF9">
              <w:rPr>
                <w:sz w:val="18"/>
                <w:szCs w:val="18"/>
              </w:rPr>
              <w:t xml:space="preserve">оя повседневная деятельность дается мне без труда </w:t>
            </w:r>
          </w:p>
        </w:tc>
        <w:tc>
          <w:tcPr>
            <w:tcW w:w="0" w:type="auto"/>
            <w:shd w:val="clear" w:color="auto" w:fill="auto"/>
            <w:noWrap/>
            <w:hideMark/>
          </w:tcPr>
          <w:p w14:paraId="2E1E04F4" w14:textId="77777777" w:rsidR="00B6642E" w:rsidRPr="00587AF9" w:rsidRDefault="00B6642E" w:rsidP="008030D8">
            <w:pPr>
              <w:rPr>
                <w:sz w:val="18"/>
                <w:szCs w:val="18"/>
              </w:rPr>
            </w:pPr>
            <w:r w:rsidRPr="00587AF9">
              <w:rPr>
                <w:sz w:val="18"/>
                <w:szCs w:val="18"/>
              </w:rPr>
              <w:t>11</w:t>
            </w:r>
          </w:p>
        </w:tc>
        <w:tc>
          <w:tcPr>
            <w:tcW w:w="0" w:type="auto"/>
            <w:shd w:val="clear" w:color="auto" w:fill="auto"/>
            <w:noWrap/>
            <w:hideMark/>
          </w:tcPr>
          <w:p w14:paraId="50B0D51D" w14:textId="77777777" w:rsidR="00B6642E" w:rsidRPr="00587AF9" w:rsidRDefault="00B6642E" w:rsidP="008030D8">
            <w:pPr>
              <w:rPr>
                <w:sz w:val="18"/>
                <w:szCs w:val="18"/>
              </w:rPr>
            </w:pPr>
            <w:r w:rsidRPr="00587AF9">
              <w:rPr>
                <w:sz w:val="18"/>
                <w:szCs w:val="18"/>
              </w:rPr>
              <w:t>10,0%</w:t>
            </w:r>
          </w:p>
        </w:tc>
        <w:tc>
          <w:tcPr>
            <w:tcW w:w="0" w:type="auto"/>
            <w:shd w:val="clear" w:color="auto" w:fill="auto"/>
            <w:noWrap/>
            <w:hideMark/>
          </w:tcPr>
          <w:p w14:paraId="2AEC9686" w14:textId="77777777" w:rsidR="00B6642E" w:rsidRPr="00587AF9" w:rsidRDefault="00B6642E" w:rsidP="008030D8">
            <w:pPr>
              <w:rPr>
                <w:sz w:val="18"/>
                <w:szCs w:val="18"/>
              </w:rPr>
            </w:pPr>
            <w:r w:rsidRPr="00587AF9">
              <w:rPr>
                <w:sz w:val="18"/>
                <w:szCs w:val="18"/>
              </w:rPr>
              <w:t>73</w:t>
            </w:r>
          </w:p>
        </w:tc>
        <w:tc>
          <w:tcPr>
            <w:tcW w:w="0" w:type="auto"/>
            <w:shd w:val="clear" w:color="auto" w:fill="auto"/>
            <w:noWrap/>
            <w:hideMark/>
          </w:tcPr>
          <w:p w14:paraId="5157561D" w14:textId="77777777" w:rsidR="00B6642E" w:rsidRPr="00587AF9" w:rsidRDefault="00B6642E" w:rsidP="008030D8">
            <w:pPr>
              <w:rPr>
                <w:sz w:val="18"/>
                <w:szCs w:val="18"/>
              </w:rPr>
            </w:pPr>
            <w:r w:rsidRPr="00587AF9">
              <w:rPr>
                <w:sz w:val="18"/>
                <w:szCs w:val="18"/>
              </w:rPr>
              <w:t>67,0%</w:t>
            </w:r>
          </w:p>
        </w:tc>
        <w:tc>
          <w:tcPr>
            <w:tcW w:w="0" w:type="auto"/>
            <w:shd w:val="clear" w:color="auto" w:fill="auto"/>
            <w:noWrap/>
            <w:hideMark/>
          </w:tcPr>
          <w:p w14:paraId="1E8F82A9" w14:textId="77777777" w:rsidR="00B6642E" w:rsidRPr="00587AF9" w:rsidRDefault="00B6642E" w:rsidP="008030D8">
            <w:pPr>
              <w:rPr>
                <w:sz w:val="18"/>
                <w:szCs w:val="18"/>
              </w:rPr>
            </w:pPr>
            <w:r w:rsidRPr="00587AF9">
              <w:rPr>
                <w:sz w:val="18"/>
                <w:szCs w:val="18"/>
              </w:rPr>
              <w:t>84</w:t>
            </w:r>
          </w:p>
        </w:tc>
        <w:tc>
          <w:tcPr>
            <w:tcW w:w="0" w:type="auto"/>
            <w:shd w:val="clear" w:color="auto" w:fill="auto"/>
            <w:noWrap/>
            <w:hideMark/>
          </w:tcPr>
          <w:p w14:paraId="029444FF" w14:textId="77777777" w:rsidR="00B6642E" w:rsidRPr="00587AF9" w:rsidRDefault="00B6642E" w:rsidP="008030D8">
            <w:pPr>
              <w:rPr>
                <w:sz w:val="18"/>
                <w:szCs w:val="18"/>
              </w:rPr>
            </w:pPr>
            <w:r w:rsidRPr="00587AF9">
              <w:rPr>
                <w:sz w:val="18"/>
                <w:szCs w:val="18"/>
              </w:rPr>
              <w:t>77,0%</w:t>
            </w:r>
          </w:p>
        </w:tc>
        <w:tc>
          <w:tcPr>
            <w:tcW w:w="1167" w:type="dxa"/>
            <w:vMerge w:val="restart"/>
            <w:shd w:val="clear" w:color="auto" w:fill="auto"/>
            <w:noWrap/>
            <w:hideMark/>
          </w:tcPr>
          <w:p w14:paraId="0D279593" w14:textId="77777777" w:rsidR="00B6642E" w:rsidRPr="00587AF9" w:rsidRDefault="00B6642E" w:rsidP="00C44E2E">
            <w:pPr>
              <w:rPr>
                <w:sz w:val="18"/>
                <w:szCs w:val="18"/>
              </w:rPr>
            </w:pPr>
            <w:r w:rsidRPr="00587AF9">
              <w:rPr>
                <w:sz w:val="18"/>
                <w:szCs w:val="18"/>
              </w:rPr>
              <w:t>0,764</w:t>
            </w:r>
          </w:p>
        </w:tc>
      </w:tr>
      <w:tr w:rsidR="00B6642E" w:rsidRPr="00587AF9" w14:paraId="23863498" w14:textId="77777777" w:rsidTr="003044CA">
        <w:trPr>
          <w:trHeight w:val="228"/>
        </w:trPr>
        <w:tc>
          <w:tcPr>
            <w:tcW w:w="0" w:type="auto"/>
            <w:vMerge/>
            <w:shd w:val="clear" w:color="auto" w:fill="auto"/>
            <w:hideMark/>
          </w:tcPr>
          <w:p w14:paraId="56F30A1A" w14:textId="77777777" w:rsidR="00B6642E" w:rsidRPr="00587AF9" w:rsidRDefault="00B6642E" w:rsidP="008030D8">
            <w:pPr>
              <w:rPr>
                <w:sz w:val="18"/>
                <w:szCs w:val="18"/>
              </w:rPr>
            </w:pPr>
          </w:p>
        </w:tc>
        <w:tc>
          <w:tcPr>
            <w:tcW w:w="0" w:type="auto"/>
            <w:shd w:val="clear" w:color="auto" w:fill="auto"/>
            <w:hideMark/>
          </w:tcPr>
          <w:p w14:paraId="44D75F56" w14:textId="77777777" w:rsidR="00B6642E" w:rsidRPr="00587AF9" w:rsidRDefault="00B6642E" w:rsidP="008030D8">
            <w:pPr>
              <w:rPr>
                <w:sz w:val="18"/>
                <w:szCs w:val="18"/>
              </w:rPr>
            </w:pPr>
            <w:r w:rsidRPr="00587AF9">
              <w:rPr>
                <w:sz w:val="18"/>
                <w:szCs w:val="18"/>
              </w:rPr>
              <w:t>Моя повседневная деятельность для меня немного затруднительна</w:t>
            </w:r>
          </w:p>
        </w:tc>
        <w:tc>
          <w:tcPr>
            <w:tcW w:w="0" w:type="auto"/>
            <w:shd w:val="clear" w:color="auto" w:fill="auto"/>
            <w:noWrap/>
            <w:hideMark/>
          </w:tcPr>
          <w:p w14:paraId="1571428F" w14:textId="77777777" w:rsidR="00B6642E" w:rsidRPr="00587AF9" w:rsidRDefault="00B6642E" w:rsidP="008030D8">
            <w:pPr>
              <w:rPr>
                <w:sz w:val="18"/>
                <w:szCs w:val="18"/>
              </w:rPr>
            </w:pPr>
            <w:r w:rsidRPr="00587AF9">
              <w:rPr>
                <w:sz w:val="18"/>
                <w:szCs w:val="18"/>
              </w:rPr>
              <w:t>1</w:t>
            </w:r>
          </w:p>
        </w:tc>
        <w:tc>
          <w:tcPr>
            <w:tcW w:w="0" w:type="auto"/>
            <w:shd w:val="clear" w:color="auto" w:fill="auto"/>
            <w:noWrap/>
            <w:hideMark/>
          </w:tcPr>
          <w:p w14:paraId="35131309" w14:textId="77777777" w:rsidR="00B6642E" w:rsidRPr="00587AF9" w:rsidRDefault="00B6642E" w:rsidP="008030D8">
            <w:pPr>
              <w:rPr>
                <w:sz w:val="18"/>
                <w:szCs w:val="18"/>
              </w:rPr>
            </w:pPr>
            <w:r w:rsidRPr="00587AF9">
              <w:rPr>
                <w:sz w:val="18"/>
                <w:szCs w:val="18"/>
              </w:rPr>
              <w:t>0,9%</w:t>
            </w:r>
          </w:p>
        </w:tc>
        <w:tc>
          <w:tcPr>
            <w:tcW w:w="0" w:type="auto"/>
            <w:shd w:val="clear" w:color="auto" w:fill="auto"/>
            <w:noWrap/>
            <w:hideMark/>
          </w:tcPr>
          <w:p w14:paraId="37CE04C1" w14:textId="77777777" w:rsidR="00B6642E" w:rsidRPr="00587AF9" w:rsidRDefault="00B6642E" w:rsidP="008030D8">
            <w:pPr>
              <w:rPr>
                <w:sz w:val="18"/>
                <w:szCs w:val="18"/>
              </w:rPr>
            </w:pPr>
            <w:r w:rsidRPr="00587AF9">
              <w:rPr>
                <w:sz w:val="18"/>
                <w:szCs w:val="18"/>
              </w:rPr>
              <w:t>15</w:t>
            </w:r>
          </w:p>
        </w:tc>
        <w:tc>
          <w:tcPr>
            <w:tcW w:w="0" w:type="auto"/>
            <w:shd w:val="clear" w:color="auto" w:fill="auto"/>
            <w:noWrap/>
            <w:hideMark/>
          </w:tcPr>
          <w:p w14:paraId="75993AB3" w14:textId="77777777" w:rsidR="00B6642E" w:rsidRPr="00587AF9" w:rsidRDefault="00B6642E" w:rsidP="008030D8">
            <w:pPr>
              <w:rPr>
                <w:sz w:val="18"/>
                <w:szCs w:val="18"/>
              </w:rPr>
            </w:pPr>
            <w:r w:rsidRPr="00587AF9">
              <w:rPr>
                <w:sz w:val="18"/>
                <w:szCs w:val="18"/>
              </w:rPr>
              <w:t>13,7%</w:t>
            </w:r>
          </w:p>
        </w:tc>
        <w:tc>
          <w:tcPr>
            <w:tcW w:w="0" w:type="auto"/>
            <w:shd w:val="clear" w:color="auto" w:fill="auto"/>
            <w:noWrap/>
            <w:hideMark/>
          </w:tcPr>
          <w:p w14:paraId="126DD606" w14:textId="77777777" w:rsidR="00B6642E" w:rsidRPr="00587AF9" w:rsidRDefault="00B6642E" w:rsidP="008030D8">
            <w:pPr>
              <w:rPr>
                <w:sz w:val="18"/>
                <w:szCs w:val="18"/>
              </w:rPr>
            </w:pPr>
            <w:r w:rsidRPr="00587AF9">
              <w:rPr>
                <w:sz w:val="18"/>
                <w:szCs w:val="18"/>
              </w:rPr>
              <w:t>16</w:t>
            </w:r>
          </w:p>
        </w:tc>
        <w:tc>
          <w:tcPr>
            <w:tcW w:w="0" w:type="auto"/>
            <w:shd w:val="clear" w:color="auto" w:fill="auto"/>
            <w:noWrap/>
            <w:hideMark/>
          </w:tcPr>
          <w:p w14:paraId="1AB8545C" w14:textId="77777777" w:rsidR="00B6642E" w:rsidRPr="00587AF9" w:rsidRDefault="00B6642E" w:rsidP="008030D8">
            <w:pPr>
              <w:rPr>
                <w:sz w:val="18"/>
                <w:szCs w:val="18"/>
              </w:rPr>
            </w:pPr>
            <w:r w:rsidRPr="00587AF9">
              <w:rPr>
                <w:sz w:val="18"/>
                <w:szCs w:val="18"/>
              </w:rPr>
              <w:t>14,6%</w:t>
            </w:r>
          </w:p>
        </w:tc>
        <w:tc>
          <w:tcPr>
            <w:tcW w:w="1167" w:type="dxa"/>
            <w:vMerge/>
            <w:hideMark/>
          </w:tcPr>
          <w:p w14:paraId="2C891F65" w14:textId="77777777" w:rsidR="00B6642E" w:rsidRPr="00587AF9" w:rsidRDefault="00B6642E" w:rsidP="00C44E2E">
            <w:pPr>
              <w:rPr>
                <w:sz w:val="18"/>
                <w:szCs w:val="18"/>
              </w:rPr>
            </w:pPr>
          </w:p>
        </w:tc>
      </w:tr>
      <w:tr w:rsidR="00B6642E" w:rsidRPr="00587AF9" w14:paraId="02A6587C" w14:textId="77777777" w:rsidTr="003044CA">
        <w:trPr>
          <w:trHeight w:val="228"/>
        </w:trPr>
        <w:tc>
          <w:tcPr>
            <w:tcW w:w="0" w:type="auto"/>
            <w:vMerge/>
            <w:shd w:val="clear" w:color="auto" w:fill="auto"/>
            <w:hideMark/>
          </w:tcPr>
          <w:p w14:paraId="6E9C68F5" w14:textId="77777777" w:rsidR="00B6642E" w:rsidRPr="00587AF9" w:rsidRDefault="00B6642E" w:rsidP="008030D8">
            <w:pPr>
              <w:rPr>
                <w:sz w:val="18"/>
                <w:szCs w:val="18"/>
              </w:rPr>
            </w:pPr>
          </w:p>
        </w:tc>
        <w:tc>
          <w:tcPr>
            <w:tcW w:w="0" w:type="auto"/>
            <w:shd w:val="clear" w:color="auto" w:fill="auto"/>
            <w:hideMark/>
          </w:tcPr>
          <w:p w14:paraId="0173729F" w14:textId="77777777" w:rsidR="00B6642E" w:rsidRPr="00587AF9" w:rsidRDefault="00B6642E" w:rsidP="008030D8">
            <w:pPr>
              <w:rPr>
                <w:sz w:val="18"/>
                <w:szCs w:val="18"/>
              </w:rPr>
            </w:pPr>
            <w:r w:rsidRPr="00587AF9">
              <w:rPr>
                <w:sz w:val="18"/>
                <w:szCs w:val="18"/>
                <w:lang w:val="kk-KZ"/>
              </w:rPr>
              <w:t>Моя</w:t>
            </w:r>
            <w:r w:rsidRPr="00587AF9">
              <w:rPr>
                <w:sz w:val="18"/>
                <w:szCs w:val="18"/>
              </w:rPr>
              <w:t xml:space="preserve"> повседневная деятельность для меня умеренно затруднительна</w:t>
            </w:r>
          </w:p>
        </w:tc>
        <w:tc>
          <w:tcPr>
            <w:tcW w:w="0" w:type="auto"/>
            <w:shd w:val="clear" w:color="auto" w:fill="auto"/>
            <w:noWrap/>
            <w:hideMark/>
          </w:tcPr>
          <w:p w14:paraId="4500FBBA" w14:textId="77777777" w:rsidR="00B6642E" w:rsidRPr="00587AF9" w:rsidRDefault="00B6642E" w:rsidP="008030D8">
            <w:pPr>
              <w:rPr>
                <w:sz w:val="18"/>
                <w:szCs w:val="18"/>
              </w:rPr>
            </w:pPr>
            <w:r w:rsidRPr="00587AF9">
              <w:rPr>
                <w:sz w:val="18"/>
                <w:szCs w:val="18"/>
              </w:rPr>
              <w:t>1</w:t>
            </w:r>
          </w:p>
        </w:tc>
        <w:tc>
          <w:tcPr>
            <w:tcW w:w="0" w:type="auto"/>
            <w:shd w:val="clear" w:color="auto" w:fill="auto"/>
            <w:noWrap/>
            <w:hideMark/>
          </w:tcPr>
          <w:p w14:paraId="51C5F0BA" w14:textId="77777777" w:rsidR="00B6642E" w:rsidRPr="00587AF9" w:rsidRDefault="00B6642E" w:rsidP="008030D8">
            <w:pPr>
              <w:rPr>
                <w:sz w:val="18"/>
                <w:szCs w:val="18"/>
              </w:rPr>
            </w:pPr>
            <w:r w:rsidRPr="00587AF9">
              <w:rPr>
                <w:sz w:val="18"/>
                <w:szCs w:val="18"/>
              </w:rPr>
              <w:t>0,9%</w:t>
            </w:r>
          </w:p>
        </w:tc>
        <w:tc>
          <w:tcPr>
            <w:tcW w:w="0" w:type="auto"/>
            <w:shd w:val="clear" w:color="auto" w:fill="auto"/>
            <w:noWrap/>
            <w:hideMark/>
          </w:tcPr>
          <w:p w14:paraId="31B0F2ED" w14:textId="77777777" w:rsidR="00B6642E" w:rsidRPr="00587AF9" w:rsidRDefault="00B6642E" w:rsidP="008030D8">
            <w:pPr>
              <w:rPr>
                <w:sz w:val="18"/>
                <w:szCs w:val="18"/>
              </w:rPr>
            </w:pPr>
            <w:r w:rsidRPr="00587AF9">
              <w:rPr>
                <w:sz w:val="18"/>
                <w:szCs w:val="18"/>
              </w:rPr>
              <w:t>6</w:t>
            </w:r>
          </w:p>
        </w:tc>
        <w:tc>
          <w:tcPr>
            <w:tcW w:w="0" w:type="auto"/>
            <w:shd w:val="clear" w:color="auto" w:fill="auto"/>
            <w:noWrap/>
            <w:hideMark/>
          </w:tcPr>
          <w:p w14:paraId="6C644264" w14:textId="77777777" w:rsidR="00B6642E" w:rsidRPr="00587AF9" w:rsidRDefault="00B6642E" w:rsidP="008030D8">
            <w:pPr>
              <w:rPr>
                <w:sz w:val="18"/>
                <w:szCs w:val="18"/>
              </w:rPr>
            </w:pPr>
            <w:r w:rsidRPr="00587AF9">
              <w:rPr>
                <w:sz w:val="18"/>
                <w:szCs w:val="18"/>
              </w:rPr>
              <w:t>5,5%</w:t>
            </w:r>
          </w:p>
        </w:tc>
        <w:tc>
          <w:tcPr>
            <w:tcW w:w="0" w:type="auto"/>
            <w:shd w:val="clear" w:color="auto" w:fill="auto"/>
            <w:noWrap/>
            <w:hideMark/>
          </w:tcPr>
          <w:p w14:paraId="5D53DD6E" w14:textId="77777777" w:rsidR="00B6642E" w:rsidRPr="00587AF9" w:rsidRDefault="00B6642E" w:rsidP="008030D8">
            <w:pPr>
              <w:rPr>
                <w:sz w:val="18"/>
                <w:szCs w:val="18"/>
              </w:rPr>
            </w:pPr>
            <w:r w:rsidRPr="00587AF9">
              <w:rPr>
                <w:sz w:val="18"/>
                <w:szCs w:val="18"/>
              </w:rPr>
              <w:t>7</w:t>
            </w:r>
          </w:p>
        </w:tc>
        <w:tc>
          <w:tcPr>
            <w:tcW w:w="0" w:type="auto"/>
            <w:shd w:val="clear" w:color="auto" w:fill="auto"/>
            <w:noWrap/>
            <w:hideMark/>
          </w:tcPr>
          <w:p w14:paraId="75629C66" w14:textId="77777777" w:rsidR="00B6642E" w:rsidRPr="00587AF9" w:rsidRDefault="00B6642E" w:rsidP="008030D8">
            <w:pPr>
              <w:rPr>
                <w:sz w:val="18"/>
                <w:szCs w:val="18"/>
              </w:rPr>
            </w:pPr>
            <w:r w:rsidRPr="00587AF9">
              <w:rPr>
                <w:sz w:val="18"/>
                <w:szCs w:val="18"/>
              </w:rPr>
              <w:t>6,4%</w:t>
            </w:r>
          </w:p>
        </w:tc>
        <w:tc>
          <w:tcPr>
            <w:tcW w:w="1167" w:type="dxa"/>
            <w:vMerge/>
            <w:hideMark/>
          </w:tcPr>
          <w:p w14:paraId="6316F448" w14:textId="77777777" w:rsidR="00B6642E" w:rsidRPr="00587AF9" w:rsidRDefault="00B6642E" w:rsidP="00C44E2E">
            <w:pPr>
              <w:rPr>
                <w:sz w:val="18"/>
                <w:szCs w:val="18"/>
                <w:highlight w:val="yellow"/>
              </w:rPr>
            </w:pPr>
          </w:p>
        </w:tc>
      </w:tr>
      <w:tr w:rsidR="005B5F9A" w:rsidRPr="00587AF9" w14:paraId="164F41FC" w14:textId="77777777" w:rsidTr="003044CA">
        <w:trPr>
          <w:trHeight w:val="920"/>
        </w:trPr>
        <w:tc>
          <w:tcPr>
            <w:tcW w:w="0" w:type="auto"/>
            <w:vMerge/>
            <w:shd w:val="clear" w:color="auto" w:fill="auto"/>
          </w:tcPr>
          <w:p w14:paraId="429D36DB" w14:textId="77777777" w:rsidR="005B5F9A" w:rsidRPr="00587AF9" w:rsidRDefault="005B5F9A" w:rsidP="008030D8">
            <w:pPr>
              <w:rPr>
                <w:sz w:val="18"/>
                <w:szCs w:val="18"/>
              </w:rPr>
            </w:pPr>
          </w:p>
        </w:tc>
        <w:tc>
          <w:tcPr>
            <w:tcW w:w="0" w:type="auto"/>
            <w:shd w:val="clear" w:color="auto" w:fill="auto"/>
          </w:tcPr>
          <w:p w14:paraId="244E570A" w14:textId="77777777" w:rsidR="005B5F9A" w:rsidRPr="00587AF9" w:rsidRDefault="005B5F9A" w:rsidP="008030D8">
            <w:pPr>
              <w:rPr>
                <w:sz w:val="18"/>
                <w:szCs w:val="18"/>
              </w:rPr>
            </w:pPr>
            <w:r w:rsidRPr="00587AF9">
              <w:rPr>
                <w:sz w:val="18"/>
                <w:szCs w:val="18"/>
              </w:rPr>
              <w:t>Моя повседневная деятельность для меня очень затруднительна</w:t>
            </w:r>
          </w:p>
        </w:tc>
        <w:tc>
          <w:tcPr>
            <w:tcW w:w="0" w:type="auto"/>
            <w:shd w:val="clear" w:color="auto" w:fill="auto"/>
            <w:noWrap/>
          </w:tcPr>
          <w:p w14:paraId="6C6DDF31" w14:textId="77777777" w:rsidR="005B5F9A" w:rsidRPr="00587AF9" w:rsidRDefault="005B5F9A" w:rsidP="008030D8">
            <w:pPr>
              <w:rPr>
                <w:sz w:val="18"/>
                <w:szCs w:val="18"/>
              </w:rPr>
            </w:pPr>
            <w:r w:rsidRPr="00587AF9">
              <w:rPr>
                <w:sz w:val="18"/>
                <w:szCs w:val="18"/>
              </w:rPr>
              <w:t>0</w:t>
            </w:r>
          </w:p>
        </w:tc>
        <w:tc>
          <w:tcPr>
            <w:tcW w:w="0" w:type="auto"/>
            <w:shd w:val="clear" w:color="auto" w:fill="auto"/>
            <w:noWrap/>
          </w:tcPr>
          <w:p w14:paraId="4E183C5B" w14:textId="77777777" w:rsidR="005B5F9A" w:rsidRPr="00587AF9" w:rsidRDefault="005B5F9A" w:rsidP="008030D8">
            <w:pPr>
              <w:rPr>
                <w:sz w:val="18"/>
                <w:szCs w:val="18"/>
              </w:rPr>
            </w:pPr>
            <w:r w:rsidRPr="00587AF9">
              <w:rPr>
                <w:sz w:val="18"/>
                <w:szCs w:val="18"/>
              </w:rPr>
              <w:t>00,0%</w:t>
            </w:r>
          </w:p>
        </w:tc>
        <w:tc>
          <w:tcPr>
            <w:tcW w:w="0" w:type="auto"/>
            <w:shd w:val="clear" w:color="auto" w:fill="auto"/>
            <w:noWrap/>
          </w:tcPr>
          <w:p w14:paraId="12D05C15" w14:textId="77777777" w:rsidR="005B5F9A" w:rsidRPr="00587AF9" w:rsidRDefault="005B5F9A" w:rsidP="008030D8">
            <w:pPr>
              <w:rPr>
                <w:sz w:val="18"/>
                <w:szCs w:val="18"/>
              </w:rPr>
            </w:pPr>
            <w:r w:rsidRPr="00587AF9">
              <w:rPr>
                <w:sz w:val="18"/>
                <w:szCs w:val="18"/>
              </w:rPr>
              <w:t>1</w:t>
            </w:r>
          </w:p>
        </w:tc>
        <w:tc>
          <w:tcPr>
            <w:tcW w:w="0" w:type="auto"/>
            <w:shd w:val="clear" w:color="auto" w:fill="auto"/>
            <w:noWrap/>
          </w:tcPr>
          <w:p w14:paraId="5E69501E" w14:textId="77777777" w:rsidR="005B5F9A" w:rsidRPr="00587AF9" w:rsidRDefault="005B5F9A" w:rsidP="008030D8">
            <w:pPr>
              <w:rPr>
                <w:sz w:val="18"/>
                <w:szCs w:val="18"/>
              </w:rPr>
            </w:pPr>
            <w:r w:rsidRPr="00587AF9">
              <w:rPr>
                <w:sz w:val="18"/>
                <w:szCs w:val="18"/>
              </w:rPr>
              <w:t>1%</w:t>
            </w:r>
          </w:p>
        </w:tc>
        <w:tc>
          <w:tcPr>
            <w:tcW w:w="0" w:type="auto"/>
            <w:shd w:val="clear" w:color="auto" w:fill="auto"/>
            <w:noWrap/>
          </w:tcPr>
          <w:p w14:paraId="09337B79" w14:textId="77777777" w:rsidR="005B5F9A" w:rsidRPr="00587AF9" w:rsidRDefault="005B5F9A" w:rsidP="008030D8">
            <w:pPr>
              <w:rPr>
                <w:sz w:val="18"/>
                <w:szCs w:val="18"/>
              </w:rPr>
            </w:pPr>
            <w:r w:rsidRPr="00587AF9">
              <w:rPr>
                <w:sz w:val="18"/>
                <w:szCs w:val="18"/>
              </w:rPr>
              <w:t>1</w:t>
            </w:r>
          </w:p>
        </w:tc>
        <w:tc>
          <w:tcPr>
            <w:tcW w:w="0" w:type="auto"/>
            <w:shd w:val="clear" w:color="auto" w:fill="auto"/>
            <w:noWrap/>
          </w:tcPr>
          <w:p w14:paraId="17148C01" w14:textId="77777777" w:rsidR="005B5F9A" w:rsidRPr="00587AF9" w:rsidRDefault="005B5F9A" w:rsidP="008030D8">
            <w:pPr>
              <w:rPr>
                <w:sz w:val="18"/>
                <w:szCs w:val="18"/>
              </w:rPr>
            </w:pPr>
            <w:r w:rsidRPr="00587AF9">
              <w:rPr>
                <w:sz w:val="18"/>
                <w:szCs w:val="18"/>
              </w:rPr>
              <w:t>1%</w:t>
            </w:r>
          </w:p>
        </w:tc>
        <w:tc>
          <w:tcPr>
            <w:tcW w:w="1167" w:type="dxa"/>
            <w:vMerge/>
          </w:tcPr>
          <w:p w14:paraId="0A4BBAF0" w14:textId="77777777" w:rsidR="005B5F9A" w:rsidRPr="00587AF9" w:rsidRDefault="005B5F9A" w:rsidP="00C44E2E">
            <w:pPr>
              <w:rPr>
                <w:sz w:val="18"/>
                <w:szCs w:val="18"/>
                <w:highlight w:val="yellow"/>
              </w:rPr>
            </w:pPr>
          </w:p>
        </w:tc>
      </w:tr>
      <w:tr w:rsidR="00B6642E" w:rsidRPr="00587AF9" w14:paraId="23E65101" w14:textId="77777777" w:rsidTr="003044CA">
        <w:trPr>
          <w:trHeight w:val="228"/>
        </w:trPr>
        <w:tc>
          <w:tcPr>
            <w:tcW w:w="0" w:type="auto"/>
            <w:vMerge/>
            <w:shd w:val="clear" w:color="auto" w:fill="auto"/>
          </w:tcPr>
          <w:p w14:paraId="79A32E3F" w14:textId="77777777" w:rsidR="00B6642E" w:rsidRPr="00587AF9" w:rsidRDefault="00B6642E" w:rsidP="008030D8">
            <w:pPr>
              <w:rPr>
                <w:sz w:val="18"/>
                <w:szCs w:val="18"/>
              </w:rPr>
            </w:pPr>
          </w:p>
        </w:tc>
        <w:tc>
          <w:tcPr>
            <w:tcW w:w="0" w:type="auto"/>
            <w:shd w:val="clear" w:color="auto" w:fill="auto"/>
          </w:tcPr>
          <w:p w14:paraId="04320E97" w14:textId="77777777" w:rsidR="00B6642E" w:rsidRPr="00587AF9" w:rsidRDefault="00B6642E" w:rsidP="008030D8">
            <w:pPr>
              <w:rPr>
                <w:sz w:val="18"/>
                <w:szCs w:val="18"/>
                <w:lang w:val="kk-KZ"/>
              </w:rPr>
            </w:pPr>
            <w:r w:rsidRPr="00587AF9">
              <w:rPr>
                <w:sz w:val="18"/>
                <w:szCs w:val="18"/>
                <w:lang w:val="kk-KZ"/>
              </w:rPr>
              <w:t>Я</w:t>
            </w:r>
            <w:r w:rsidRPr="00587AF9">
              <w:rPr>
                <w:sz w:val="18"/>
                <w:szCs w:val="18"/>
              </w:rPr>
              <w:t xml:space="preserve"> не в состоянии заниматься своей привычной повседневной деятельностью</w:t>
            </w:r>
          </w:p>
        </w:tc>
        <w:tc>
          <w:tcPr>
            <w:tcW w:w="0" w:type="auto"/>
            <w:shd w:val="clear" w:color="auto" w:fill="auto"/>
            <w:noWrap/>
          </w:tcPr>
          <w:p w14:paraId="0F667952" w14:textId="77777777" w:rsidR="00B6642E" w:rsidRPr="00587AF9" w:rsidRDefault="00B6642E" w:rsidP="008030D8">
            <w:pPr>
              <w:rPr>
                <w:sz w:val="18"/>
                <w:szCs w:val="18"/>
              </w:rPr>
            </w:pPr>
            <w:r w:rsidRPr="00587AF9">
              <w:rPr>
                <w:sz w:val="18"/>
                <w:szCs w:val="18"/>
              </w:rPr>
              <w:t>0</w:t>
            </w:r>
          </w:p>
        </w:tc>
        <w:tc>
          <w:tcPr>
            <w:tcW w:w="0" w:type="auto"/>
            <w:shd w:val="clear" w:color="auto" w:fill="auto"/>
            <w:noWrap/>
          </w:tcPr>
          <w:p w14:paraId="6948F6AF" w14:textId="77777777" w:rsidR="00B6642E" w:rsidRPr="00587AF9" w:rsidRDefault="00B6642E" w:rsidP="008030D8">
            <w:pPr>
              <w:rPr>
                <w:sz w:val="18"/>
                <w:szCs w:val="18"/>
              </w:rPr>
            </w:pPr>
            <w:r w:rsidRPr="00587AF9">
              <w:rPr>
                <w:sz w:val="18"/>
                <w:szCs w:val="18"/>
              </w:rPr>
              <w:t>00,0%</w:t>
            </w:r>
          </w:p>
        </w:tc>
        <w:tc>
          <w:tcPr>
            <w:tcW w:w="0" w:type="auto"/>
            <w:shd w:val="clear" w:color="auto" w:fill="auto"/>
            <w:noWrap/>
          </w:tcPr>
          <w:p w14:paraId="2F2C84BF" w14:textId="77777777" w:rsidR="00B6642E" w:rsidRPr="00587AF9" w:rsidRDefault="00B6642E" w:rsidP="008030D8">
            <w:pPr>
              <w:rPr>
                <w:sz w:val="18"/>
                <w:szCs w:val="18"/>
              </w:rPr>
            </w:pPr>
            <w:r w:rsidRPr="00587AF9">
              <w:rPr>
                <w:sz w:val="18"/>
                <w:szCs w:val="18"/>
              </w:rPr>
              <w:t>1</w:t>
            </w:r>
          </w:p>
        </w:tc>
        <w:tc>
          <w:tcPr>
            <w:tcW w:w="0" w:type="auto"/>
            <w:shd w:val="clear" w:color="auto" w:fill="auto"/>
            <w:noWrap/>
          </w:tcPr>
          <w:p w14:paraId="59ED5FD0" w14:textId="77777777" w:rsidR="00B6642E" w:rsidRPr="00587AF9" w:rsidRDefault="00B6642E" w:rsidP="008030D8">
            <w:pPr>
              <w:rPr>
                <w:sz w:val="18"/>
                <w:szCs w:val="18"/>
              </w:rPr>
            </w:pPr>
            <w:r w:rsidRPr="00587AF9">
              <w:rPr>
                <w:sz w:val="18"/>
                <w:szCs w:val="18"/>
              </w:rPr>
              <w:t>100%</w:t>
            </w:r>
          </w:p>
        </w:tc>
        <w:tc>
          <w:tcPr>
            <w:tcW w:w="0" w:type="auto"/>
            <w:shd w:val="clear" w:color="auto" w:fill="auto"/>
            <w:noWrap/>
          </w:tcPr>
          <w:p w14:paraId="028192E5" w14:textId="77777777" w:rsidR="00B6642E" w:rsidRPr="00587AF9" w:rsidRDefault="00B6642E" w:rsidP="008030D8">
            <w:pPr>
              <w:rPr>
                <w:sz w:val="18"/>
                <w:szCs w:val="18"/>
              </w:rPr>
            </w:pPr>
            <w:r w:rsidRPr="00587AF9">
              <w:rPr>
                <w:sz w:val="18"/>
                <w:szCs w:val="18"/>
              </w:rPr>
              <w:t>1</w:t>
            </w:r>
          </w:p>
        </w:tc>
        <w:tc>
          <w:tcPr>
            <w:tcW w:w="0" w:type="auto"/>
            <w:shd w:val="clear" w:color="auto" w:fill="auto"/>
            <w:noWrap/>
          </w:tcPr>
          <w:p w14:paraId="3FED16FC" w14:textId="77777777" w:rsidR="00B6642E" w:rsidRPr="00587AF9" w:rsidRDefault="00B6642E" w:rsidP="008030D8">
            <w:pPr>
              <w:rPr>
                <w:sz w:val="18"/>
                <w:szCs w:val="18"/>
              </w:rPr>
            </w:pPr>
            <w:r w:rsidRPr="00587AF9">
              <w:rPr>
                <w:sz w:val="18"/>
                <w:szCs w:val="18"/>
              </w:rPr>
              <w:t>1%</w:t>
            </w:r>
          </w:p>
        </w:tc>
        <w:tc>
          <w:tcPr>
            <w:tcW w:w="1167" w:type="dxa"/>
            <w:vMerge/>
          </w:tcPr>
          <w:p w14:paraId="05979972" w14:textId="77777777" w:rsidR="00B6642E" w:rsidRPr="00587AF9" w:rsidRDefault="00B6642E" w:rsidP="005309AA">
            <w:pPr>
              <w:rPr>
                <w:sz w:val="18"/>
                <w:szCs w:val="18"/>
              </w:rPr>
            </w:pPr>
          </w:p>
        </w:tc>
      </w:tr>
      <w:tr w:rsidR="00B6642E" w:rsidRPr="00587AF9" w14:paraId="78C1A892" w14:textId="77777777" w:rsidTr="003044CA">
        <w:trPr>
          <w:trHeight w:val="228"/>
        </w:trPr>
        <w:tc>
          <w:tcPr>
            <w:tcW w:w="0" w:type="auto"/>
            <w:vMerge w:val="restart"/>
            <w:shd w:val="clear" w:color="auto" w:fill="auto"/>
          </w:tcPr>
          <w:p w14:paraId="55BE5BBE" w14:textId="77777777" w:rsidR="00B6642E" w:rsidRPr="00587AF9" w:rsidRDefault="00B6642E" w:rsidP="008030D8">
            <w:pPr>
              <w:suppressLineNumbers/>
              <w:rPr>
                <w:sz w:val="18"/>
                <w:szCs w:val="18"/>
                <w:lang w:val="kk-KZ"/>
              </w:rPr>
            </w:pPr>
            <w:r w:rsidRPr="00587AF9">
              <w:rPr>
                <w:sz w:val="18"/>
                <w:szCs w:val="18"/>
                <w:lang w:val="kk-KZ"/>
              </w:rPr>
              <w:t>Боль/дискомфорт</w:t>
            </w:r>
          </w:p>
        </w:tc>
        <w:tc>
          <w:tcPr>
            <w:tcW w:w="0" w:type="auto"/>
            <w:shd w:val="clear" w:color="auto" w:fill="auto"/>
          </w:tcPr>
          <w:p w14:paraId="02D273B3" w14:textId="77777777" w:rsidR="00B6642E" w:rsidRPr="00587AF9" w:rsidRDefault="00B6642E" w:rsidP="008030D8">
            <w:pPr>
              <w:suppressLineNumbers/>
              <w:rPr>
                <w:sz w:val="18"/>
                <w:szCs w:val="18"/>
                <w:lang w:val="kk-KZ"/>
              </w:rPr>
            </w:pPr>
            <w:r w:rsidRPr="00587AF9">
              <w:rPr>
                <w:sz w:val="18"/>
                <w:szCs w:val="18"/>
                <w:lang w:val="kk-KZ"/>
              </w:rPr>
              <w:t xml:space="preserve">Я </w:t>
            </w:r>
            <w:r w:rsidRPr="00587AF9">
              <w:rPr>
                <w:sz w:val="18"/>
                <w:szCs w:val="18"/>
              </w:rPr>
              <w:t>не испытываю боли или дискомфорта</w:t>
            </w:r>
          </w:p>
        </w:tc>
        <w:tc>
          <w:tcPr>
            <w:tcW w:w="0" w:type="auto"/>
            <w:shd w:val="clear" w:color="auto" w:fill="auto"/>
            <w:noWrap/>
          </w:tcPr>
          <w:p w14:paraId="5EAD4E2D" w14:textId="77777777" w:rsidR="00B6642E" w:rsidRPr="00587AF9" w:rsidRDefault="00B6642E" w:rsidP="008030D8">
            <w:pPr>
              <w:suppressLineNumbers/>
              <w:rPr>
                <w:sz w:val="18"/>
                <w:szCs w:val="18"/>
                <w:lang w:val="kk-KZ"/>
              </w:rPr>
            </w:pPr>
            <w:r w:rsidRPr="00587AF9">
              <w:rPr>
                <w:sz w:val="18"/>
                <w:szCs w:val="18"/>
              </w:rPr>
              <w:t>9</w:t>
            </w:r>
          </w:p>
        </w:tc>
        <w:tc>
          <w:tcPr>
            <w:tcW w:w="0" w:type="auto"/>
            <w:shd w:val="clear" w:color="auto" w:fill="auto"/>
            <w:noWrap/>
          </w:tcPr>
          <w:p w14:paraId="399CFE60" w14:textId="77777777" w:rsidR="00B6642E" w:rsidRPr="00587AF9" w:rsidRDefault="00B6642E" w:rsidP="008030D8">
            <w:pPr>
              <w:suppressLineNumbers/>
              <w:rPr>
                <w:sz w:val="18"/>
                <w:szCs w:val="18"/>
              </w:rPr>
            </w:pPr>
            <w:r w:rsidRPr="00587AF9">
              <w:rPr>
                <w:sz w:val="18"/>
                <w:szCs w:val="18"/>
              </w:rPr>
              <w:t>8,2%</w:t>
            </w:r>
          </w:p>
        </w:tc>
        <w:tc>
          <w:tcPr>
            <w:tcW w:w="0" w:type="auto"/>
            <w:shd w:val="clear" w:color="auto" w:fill="auto"/>
            <w:noWrap/>
          </w:tcPr>
          <w:p w14:paraId="56D7742D" w14:textId="77777777" w:rsidR="00B6642E" w:rsidRPr="00587AF9" w:rsidRDefault="00B6642E" w:rsidP="008030D8">
            <w:pPr>
              <w:suppressLineNumbers/>
              <w:rPr>
                <w:sz w:val="18"/>
                <w:szCs w:val="18"/>
              </w:rPr>
            </w:pPr>
            <w:r w:rsidRPr="00587AF9">
              <w:rPr>
                <w:sz w:val="18"/>
                <w:szCs w:val="18"/>
              </w:rPr>
              <w:t>51</w:t>
            </w:r>
          </w:p>
        </w:tc>
        <w:tc>
          <w:tcPr>
            <w:tcW w:w="0" w:type="auto"/>
            <w:shd w:val="clear" w:color="auto" w:fill="auto"/>
            <w:noWrap/>
          </w:tcPr>
          <w:p w14:paraId="2290D13E" w14:textId="77777777" w:rsidR="00B6642E" w:rsidRPr="00587AF9" w:rsidRDefault="00B6642E" w:rsidP="008030D8">
            <w:pPr>
              <w:suppressLineNumbers/>
              <w:rPr>
                <w:sz w:val="18"/>
                <w:szCs w:val="18"/>
              </w:rPr>
            </w:pPr>
            <w:r w:rsidRPr="00587AF9">
              <w:rPr>
                <w:sz w:val="18"/>
                <w:szCs w:val="18"/>
              </w:rPr>
              <w:t>46,7%</w:t>
            </w:r>
          </w:p>
        </w:tc>
        <w:tc>
          <w:tcPr>
            <w:tcW w:w="0" w:type="auto"/>
            <w:shd w:val="clear" w:color="auto" w:fill="auto"/>
            <w:noWrap/>
          </w:tcPr>
          <w:p w14:paraId="28B80AC5" w14:textId="77777777" w:rsidR="00B6642E" w:rsidRPr="00587AF9" w:rsidRDefault="00B6642E" w:rsidP="008030D8">
            <w:pPr>
              <w:suppressLineNumbers/>
              <w:rPr>
                <w:sz w:val="18"/>
                <w:szCs w:val="18"/>
              </w:rPr>
            </w:pPr>
            <w:r w:rsidRPr="00587AF9">
              <w:rPr>
                <w:sz w:val="18"/>
                <w:szCs w:val="18"/>
              </w:rPr>
              <w:t>60</w:t>
            </w:r>
          </w:p>
        </w:tc>
        <w:tc>
          <w:tcPr>
            <w:tcW w:w="0" w:type="auto"/>
            <w:shd w:val="clear" w:color="auto" w:fill="auto"/>
            <w:noWrap/>
          </w:tcPr>
          <w:p w14:paraId="3781F9D7" w14:textId="77777777" w:rsidR="00B6642E" w:rsidRPr="00587AF9" w:rsidRDefault="00B6642E" w:rsidP="008030D8">
            <w:pPr>
              <w:suppressLineNumbers/>
              <w:rPr>
                <w:sz w:val="18"/>
                <w:szCs w:val="18"/>
              </w:rPr>
            </w:pPr>
            <w:r w:rsidRPr="00587AF9">
              <w:rPr>
                <w:sz w:val="18"/>
                <w:szCs w:val="18"/>
              </w:rPr>
              <w:t>55,0%</w:t>
            </w:r>
          </w:p>
        </w:tc>
        <w:tc>
          <w:tcPr>
            <w:tcW w:w="1167" w:type="dxa"/>
            <w:vMerge w:val="restart"/>
          </w:tcPr>
          <w:p w14:paraId="105A7185" w14:textId="77777777" w:rsidR="00B6642E" w:rsidRPr="00587AF9" w:rsidRDefault="00B6642E" w:rsidP="00B6642E">
            <w:pPr>
              <w:suppressLineNumbers/>
              <w:rPr>
                <w:sz w:val="18"/>
                <w:szCs w:val="18"/>
                <w:highlight w:val="yellow"/>
              </w:rPr>
            </w:pPr>
            <w:r w:rsidRPr="00587AF9">
              <w:rPr>
                <w:sz w:val="18"/>
                <w:szCs w:val="18"/>
              </w:rPr>
              <w:t>0,273</w:t>
            </w:r>
          </w:p>
        </w:tc>
      </w:tr>
      <w:tr w:rsidR="00B6642E" w:rsidRPr="00587AF9" w14:paraId="053DB764" w14:textId="77777777" w:rsidTr="003044CA">
        <w:trPr>
          <w:trHeight w:val="228"/>
        </w:trPr>
        <w:tc>
          <w:tcPr>
            <w:tcW w:w="1889" w:type="dxa"/>
            <w:vMerge/>
            <w:shd w:val="clear" w:color="auto" w:fill="auto"/>
          </w:tcPr>
          <w:p w14:paraId="386CDE27" w14:textId="77777777" w:rsidR="00B6642E" w:rsidRPr="00587AF9" w:rsidRDefault="00B6642E" w:rsidP="008030D8">
            <w:pPr>
              <w:rPr>
                <w:sz w:val="18"/>
                <w:szCs w:val="18"/>
              </w:rPr>
            </w:pPr>
          </w:p>
        </w:tc>
        <w:tc>
          <w:tcPr>
            <w:tcW w:w="1824" w:type="dxa"/>
            <w:shd w:val="clear" w:color="auto" w:fill="auto"/>
          </w:tcPr>
          <w:p w14:paraId="43935469" w14:textId="77777777" w:rsidR="00B6642E" w:rsidRPr="00587AF9" w:rsidRDefault="00B6642E" w:rsidP="008030D8">
            <w:pPr>
              <w:rPr>
                <w:sz w:val="18"/>
                <w:szCs w:val="18"/>
                <w:lang w:val="kk-KZ"/>
              </w:rPr>
            </w:pPr>
            <w:r w:rsidRPr="00587AF9">
              <w:rPr>
                <w:sz w:val="18"/>
                <w:szCs w:val="18"/>
                <w:lang w:val="kk-KZ"/>
              </w:rPr>
              <w:t xml:space="preserve">Я </w:t>
            </w:r>
            <w:r w:rsidRPr="00587AF9">
              <w:rPr>
                <w:sz w:val="18"/>
                <w:szCs w:val="18"/>
              </w:rPr>
              <w:t>испытываю небольшую боль или дискомфорт</w:t>
            </w:r>
          </w:p>
        </w:tc>
        <w:tc>
          <w:tcPr>
            <w:tcW w:w="0" w:type="auto"/>
            <w:shd w:val="clear" w:color="auto" w:fill="auto"/>
            <w:noWrap/>
          </w:tcPr>
          <w:p w14:paraId="061A1C9C" w14:textId="77777777" w:rsidR="00B6642E" w:rsidRPr="00587AF9" w:rsidRDefault="00B6642E" w:rsidP="008030D8">
            <w:pPr>
              <w:rPr>
                <w:sz w:val="18"/>
                <w:szCs w:val="18"/>
              </w:rPr>
            </w:pPr>
            <w:r w:rsidRPr="00587AF9">
              <w:rPr>
                <w:sz w:val="18"/>
                <w:szCs w:val="18"/>
              </w:rPr>
              <w:t>4</w:t>
            </w:r>
          </w:p>
        </w:tc>
        <w:tc>
          <w:tcPr>
            <w:tcW w:w="0" w:type="auto"/>
            <w:shd w:val="clear" w:color="auto" w:fill="auto"/>
            <w:noWrap/>
          </w:tcPr>
          <w:p w14:paraId="32C845B2" w14:textId="77777777" w:rsidR="00B6642E" w:rsidRPr="00587AF9" w:rsidRDefault="00B6642E" w:rsidP="008030D8">
            <w:pPr>
              <w:rPr>
                <w:sz w:val="18"/>
                <w:szCs w:val="18"/>
              </w:rPr>
            </w:pPr>
            <w:r w:rsidRPr="00587AF9">
              <w:rPr>
                <w:sz w:val="18"/>
                <w:szCs w:val="18"/>
              </w:rPr>
              <w:t>3,6%</w:t>
            </w:r>
          </w:p>
        </w:tc>
        <w:tc>
          <w:tcPr>
            <w:tcW w:w="0" w:type="auto"/>
            <w:shd w:val="clear" w:color="auto" w:fill="auto"/>
            <w:noWrap/>
          </w:tcPr>
          <w:p w14:paraId="482679E8" w14:textId="77777777" w:rsidR="00B6642E" w:rsidRPr="00587AF9" w:rsidRDefault="00B6642E" w:rsidP="008030D8">
            <w:pPr>
              <w:rPr>
                <w:sz w:val="18"/>
                <w:szCs w:val="18"/>
              </w:rPr>
            </w:pPr>
            <w:r w:rsidRPr="00587AF9">
              <w:rPr>
                <w:sz w:val="18"/>
                <w:szCs w:val="18"/>
              </w:rPr>
              <w:t>35</w:t>
            </w:r>
          </w:p>
        </w:tc>
        <w:tc>
          <w:tcPr>
            <w:tcW w:w="0" w:type="auto"/>
            <w:shd w:val="clear" w:color="auto" w:fill="auto"/>
            <w:noWrap/>
          </w:tcPr>
          <w:p w14:paraId="071F949F" w14:textId="77777777" w:rsidR="00B6642E" w:rsidRPr="00587AF9" w:rsidRDefault="00B6642E" w:rsidP="008030D8">
            <w:pPr>
              <w:rPr>
                <w:sz w:val="18"/>
                <w:szCs w:val="18"/>
              </w:rPr>
            </w:pPr>
            <w:r w:rsidRPr="00587AF9">
              <w:rPr>
                <w:sz w:val="18"/>
                <w:szCs w:val="18"/>
              </w:rPr>
              <w:t>32,1%</w:t>
            </w:r>
          </w:p>
        </w:tc>
        <w:tc>
          <w:tcPr>
            <w:tcW w:w="0" w:type="auto"/>
            <w:shd w:val="clear" w:color="auto" w:fill="auto"/>
            <w:noWrap/>
          </w:tcPr>
          <w:p w14:paraId="61955B58" w14:textId="77777777" w:rsidR="00B6642E" w:rsidRPr="00587AF9" w:rsidRDefault="00B6642E" w:rsidP="008030D8">
            <w:pPr>
              <w:rPr>
                <w:sz w:val="18"/>
                <w:szCs w:val="18"/>
              </w:rPr>
            </w:pPr>
            <w:r w:rsidRPr="00587AF9">
              <w:rPr>
                <w:sz w:val="18"/>
                <w:szCs w:val="18"/>
              </w:rPr>
              <w:t>39</w:t>
            </w:r>
          </w:p>
        </w:tc>
        <w:tc>
          <w:tcPr>
            <w:tcW w:w="0" w:type="auto"/>
            <w:shd w:val="clear" w:color="auto" w:fill="auto"/>
            <w:noWrap/>
          </w:tcPr>
          <w:p w14:paraId="39DE3907" w14:textId="77777777" w:rsidR="00B6642E" w:rsidRPr="00587AF9" w:rsidRDefault="00B6642E" w:rsidP="008030D8">
            <w:pPr>
              <w:rPr>
                <w:sz w:val="18"/>
                <w:szCs w:val="18"/>
              </w:rPr>
            </w:pPr>
            <w:r w:rsidRPr="00587AF9">
              <w:rPr>
                <w:sz w:val="18"/>
                <w:szCs w:val="18"/>
              </w:rPr>
              <w:t>35,7%</w:t>
            </w:r>
          </w:p>
        </w:tc>
        <w:tc>
          <w:tcPr>
            <w:tcW w:w="1167" w:type="dxa"/>
            <w:vMerge/>
          </w:tcPr>
          <w:p w14:paraId="1D3E9743" w14:textId="77777777" w:rsidR="00B6642E" w:rsidRPr="00587AF9" w:rsidRDefault="00B6642E" w:rsidP="00B6642E">
            <w:pPr>
              <w:rPr>
                <w:sz w:val="18"/>
                <w:szCs w:val="18"/>
              </w:rPr>
            </w:pPr>
          </w:p>
        </w:tc>
      </w:tr>
      <w:tr w:rsidR="00B6642E" w:rsidRPr="00587AF9" w14:paraId="17E33638" w14:textId="77777777" w:rsidTr="003044CA">
        <w:trPr>
          <w:trHeight w:val="228"/>
        </w:trPr>
        <w:tc>
          <w:tcPr>
            <w:tcW w:w="1889" w:type="dxa"/>
            <w:vMerge/>
          </w:tcPr>
          <w:p w14:paraId="2BB126D6" w14:textId="77777777" w:rsidR="00B6642E" w:rsidRPr="00587AF9" w:rsidRDefault="00B6642E" w:rsidP="008030D8">
            <w:pPr>
              <w:rPr>
                <w:sz w:val="18"/>
                <w:szCs w:val="18"/>
              </w:rPr>
            </w:pPr>
          </w:p>
        </w:tc>
        <w:tc>
          <w:tcPr>
            <w:tcW w:w="1824" w:type="dxa"/>
            <w:shd w:val="clear" w:color="auto" w:fill="auto"/>
          </w:tcPr>
          <w:p w14:paraId="462B995D" w14:textId="77777777" w:rsidR="00B6642E" w:rsidRPr="00587AF9" w:rsidRDefault="00B6642E" w:rsidP="008030D8">
            <w:pPr>
              <w:rPr>
                <w:sz w:val="18"/>
                <w:szCs w:val="18"/>
                <w:lang w:val="kk-KZ"/>
              </w:rPr>
            </w:pPr>
            <w:r w:rsidRPr="00587AF9">
              <w:rPr>
                <w:sz w:val="18"/>
                <w:szCs w:val="18"/>
                <w:lang w:val="kk-KZ"/>
              </w:rPr>
              <w:t xml:space="preserve">Я </w:t>
            </w:r>
            <w:r w:rsidRPr="00587AF9">
              <w:rPr>
                <w:sz w:val="18"/>
                <w:szCs w:val="18"/>
              </w:rPr>
              <w:t>испытываю умеренную боль или дискомфорт</w:t>
            </w:r>
          </w:p>
        </w:tc>
        <w:tc>
          <w:tcPr>
            <w:tcW w:w="0" w:type="auto"/>
            <w:shd w:val="clear" w:color="auto" w:fill="auto"/>
            <w:noWrap/>
          </w:tcPr>
          <w:p w14:paraId="11A7526A" w14:textId="77777777" w:rsidR="00B6642E" w:rsidRPr="00587AF9" w:rsidRDefault="00B6642E" w:rsidP="008030D8">
            <w:pPr>
              <w:rPr>
                <w:sz w:val="18"/>
                <w:szCs w:val="18"/>
              </w:rPr>
            </w:pPr>
            <w:r w:rsidRPr="00587AF9">
              <w:rPr>
                <w:sz w:val="18"/>
                <w:szCs w:val="18"/>
              </w:rPr>
              <w:t>0</w:t>
            </w:r>
          </w:p>
        </w:tc>
        <w:tc>
          <w:tcPr>
            <w:tcW w:w="0" w:type="auto"/>
            <w:shd w:val="clear" w:color="auto" w:fill="auto"/>
            <w:noWrap/>
          </w:tcPr>
          <w:p w14:paraId="5B1166E0" w14:textId="77777777" w:rsidR="00B6642E" w:rsidRPr="00587AF9" w:rsidRDefault="00B6642E" w:rsidP="008030D8">
            <w:pPr>
              <w:rPr>
                <w:sz w:val="18"/>
                <w:szCs w:val="18"/>
              </w:rPr>
            </w:pPr>
            <w:r w:rsidRPr="00587AF9">
              <w:rPr>
                <w:sz w:val="18"/>
                <w:szCs w:val="18"/>
              </w:rPr>
              <w:t>00,0%</w:t>
            </w:r>
          </w:p>
        </w:tc>
        <w:tc>
          <w:tcPr>
            <w:tcW w:w="0" w:type="auto"/>
            <w:shd w:val="clear" w:color="auto" w:fill="auto"/>
            <w:noWrap/>
          </w:tcPr>
          <w:p w14:paraId="45A48C52" w14:textId="77777777" w:rsidR="00B6642E" w:rsidRPr="00587AF9" w:rsidRDefault="00B6642E" w:rsidP="008030D8">
            <w:pPr>
              <w:rPr>
                <w:sz w:val="18"/>
                <w:szCs w:val="18"/>
              </w:rPr>
            </w:pPr>
            <w:r w:rsidRPr="00587AF9">
              <w:rPr>
                <w:sz w:val="18"/>
                <w:szCs w:val="18"/>
              </w:rPr>
              <w:t>9</w:t>
            </w:r>
          </w:p>
        </w:tc>
        <w:tc>
          <w:tcPr>
            <w:tcW w:w="0" w:type="auto"/>
            <w:shd w:val="clear" w:color="auto" w:fill="auto"/>
            <w:noWrap/>
          </w:tcPr>
          <w:p w14:paraId="54A803AC" w14:textId="77777777" w:rsidR="00B6642E" w:rsidRPr="00587AF9" w:rsidRDefault="00B6642E" w:rsidP="008030D8">
            <w:pPr>
              <w:rPr>
                <w:sz w:val="18"/>
                <w:szCs w:val="18"/>
              </w:rPr>
            </w:pPr>
            <w:r w:rsidRPr="00587AF9">
              <w:rPr>
                <w:sz w:val="18"/>
                <w:szCs w:val="18"/>
              </w:rPr>
              <w:t>8,2%</w:t>
            </w:r>
          </w:p>
        </w:tc>
        <w:tc>
          <w:tcPr>
            <w:tcW w:w="0" w:type="auto"/>
            <w:shd w:val="clear" w:color="auto" w:fill="auto"/>
            <w:noWrap/>
          </w:tcPr>
          <w:p w14:paraId="4CA1CE2D" w14:textId="77777777" w:rsidR="00B6642E" w:rsidRPr="00587AF9" w:rsidRDefault="00B6642E" w:rsidP="008030D8">
            <w:pPr>
              <w:rPr>
                <w:sz w:val="18"/>
                <w:szCs w:val="18"/>
              </w:rPr>
            </w:pPr>
            <w:r w:rsidRPr="00587AF9">
              <w:rPr>
                <w:sz w:val="18"/>
                <w:szCs w:val="18"/>
              </w:rPr>
              <w:t>9</w:t>
            </w:r>
          </w:p>
        </w:tc>
        <w:tc>
          <w:tcPr>
            <w:tcW w:w="0" w:type="auto"/>
            <w:shd w:val="clear" w:color="auto" w:fill="auto"/>
            <w:noWrap/>
          </w:tcPr>
          <w:p w14:paraId="766F7560" w14:textId="77777777" w:rsidR="00B6642E" w:rsidRPr="00587AF9" w:rsidRDefault="00B6642E" w:rsidP="008030D8">
            <w:pPr>
              <w:rPr>
                <w:sz w:val="18"/>
                <w:szCs w:val="18"/>
              </w:rPr>
            </w:pPr>
            <w:r w:rsidRPr="00587AF9">
              <w:rPr>
                <w:sz w:val="18"/>
                <w:szCs w:val="18"/>
              </w:rPr>
              <w:t>8,2%</w:t>
            </w:r>
          </w:p>
        </w:tc>
        <w:tc>
          <w:tcPr>
            <w:tcW w:w="1167" w:type="dxa"/>
            <w:vMerge w:val="restart"/>
          </w:tcPr>
          <w:p w14:paraId="2CF6ECB2" w14:textId="77777777" w:rsidR="00B6642E" w:rsidRPr="00587AF9" w:rsidRDefault="00B6642E" w:rsidP="00B6642E">
            <w:pPr>
              <w:rPr>
                <w:sz w:val="18"/>
                <w:szCs w:val="18"/>
              </w:rPr>
            </w:pPr>
          </w:p>
        </w:tc>
      </w:tr>
      <w:tr w:rsidR="00B6642E" w:rsidRPr="00587AF9" w14:paraId="1B7C96BB" w14:textId="77777777" w:rsidTr="003044CA">
        <w:trPr>
          <w:trHeight w:val="228"/>
        </w:trPr>
        <w:tc>
          <w:tcPr>
            <w:tcW w:w="1889" w:type="dxa"/>
            <w:vMerge/>
          </w:tcPr>
          <w:p w14:paraId="02A3B5C0" w14:textId="77777777" w:rsidR="00B6642E" w:rsidRPr="00587AF9" w:rsidRDefault="00B6642E" w:rsidP="008030D8">
            <w:pPr>
              <w:rPr>
                <w:sz w:val="18"/>
                <w:szCs w:val="18"/>
              </w:rPr>
            </w:pPr>
          </w:p>
        </w:tc>
        <w:tc>
          <w:tcPr>
            <w:tcW w:w="1824" w:type="dxa"/>
            <w:shd w:val="clear" w:color="auto" w:fill="auto"/>
          </w:tcPr>
          <w:p w14:paraId="5D802B17" w14:textId="77777777" w:rsidR="00B6642E" w:rsidRPr="00587AF9" w:rsidRDefault="00B6642E" w:rsidP="008030D8">
            <w:pPr>
              <w:rPr>
                <w:sz w:val="18"/>
                <w:szCs w:val="18"/>
                <w:lang w:val="kk-KZ"/>
              </w:rPr>
            </w:pPr>
            <w:r w:rsidRPr="00587AF9">
              <w:rPr>
                <w:sz w:val="18"/>
                <w:szCs w:val="18"/>
              </w:rPr>
              <w:t xml:space="preserve"> </w:t>
            </w:r>
            <w:r w:rsidRPr="00587AF9">
              <w:rPr>
                <w:sz w:val="18"/>
                <w:szCs w:val="18"/>
                <w:lang w:val="kk-KZ"/>
              </w:rPr>
              <w:t xml:space="preserve">Я </w:t>
            </w:r>
            <w:r w:rsidRPr="00587AF9">
              <w:rPr>
                <w:sz w:val="18"/>
                <w:szCs w:val="18"/>
              </w:rPr>
              <w:t>испытываю сильную боль или дискомфорт</w:t>
            </w:r>
          </w:p>
        </w:tc>
        <w:tc>
          <w:tcPr>
            <w:tcW w:w="0" w:type="auto"/>
            <w:shd w:val="clear" w:color="auto" w:fill="auto"/>
            <w:noWrap/>
          </w:tcPr>
          <w:p w14:paraId="1901EEDF" w14:textId="77777777" w:rsidR="00B6642E" w:rsidRPr="00587AF9" w:rsidRDefault="00B6642E" w:rsidP="008030D8">
            <w:pPr>
              <w:rPr>
                <w:sz w:val="18"/>
                <w:szCs w:val="18"/>
              </w:rPr>
            </w:pPr>
            <w:r w:rsidRPr="00587AF9">
              <w:rPr>
                <w:sz w:val="18"/>
                <w:szCs w:val="18"/>
              </w:rPr>
              <w:t>0</w:t>
            </w:r>
          </w:p>
        </w:tc>
        <w:tc>
          <w:tcPr>
            <w:tcW w:w="0" w:type="auto"/>
            <w:shd w:val="clear" w:color="auto" w:fill="auto"/>
            <w:noWrap/>
          </w:tcPr>
          <w:p w14:paraId="7A359F80" w14:textId="77777777" w:rsidR="00B6642E" w:rsidRPr="00587AF9" w:rsidRDefault="00B6642E" w:rsidP="008030D8">
            <w:pPr>
              <w:rPr>
                <w:sz w:val="18"/>
                <w:szCs w:val="18"/>
              </w:rPr>
            </w:pPr>
            <w:r w:rsidRPr="00587AF9">
              <w:rPr>
                <w:sz w:val="18"/>
                <w:szCs w:val="18"/>
              </w:rPr>
              <w:t>00,0%</w:t>
            </w:r>
          </w:p>
        </w:tc>
        <w:tc>
          <w:tcPr>
            <w:tcW w:w="0" w:type="auto"/>
            <w:shd w:val="clear" w:color="auto" w:fill="auto"/>
            <w:noWrap/>
          </w:tcPr>
          <w:p w14:paraId="7634DE11" w14:textId="77777777" w:rsidR="00B6642E" w:rsidRPr="00587AF9" w:rsidRDefault="00B6642E" w:rsidP="008030D8">
            <w:pPr>
              <w:rPr>
                <w:sz w:val="18"/>
                <w:szCs w:val="18"/>
              </w:rPr>
            </w:pPr>
            <w:r w:rsidRPr="00587AF9">
              <w:rPr>
                <w:sz w:val="18"/>
                <w:szCs w:val="18"/>
              </w:rPr>
              <w:t>1</w:t>
            </w:r>
          </w:p>
        </w:tc>
        <w:tc>
          <w:tcPr>
            <w:tcW w:w="0" w:type="auto"/>
            <w:shd w:val="clear" w:color="auto" w:fill="auto"/>
            <w:noWrap/>
          </w:tcPr>
          <w:p w14:paraId="65383A05" w14:textId="77777777" w:rsidR="00B6642E" w:rsidRPr="00587AF9" w:rsidRDefault="009A17FA" w:rsidP="008030D8">
            <w:pPr>
              <w:rPr>
                <w:sz w:val="18"/>
                <w:szCs w:val="18"/>
              </w:rPr>
            </w:pPr>
            <w:r w:rsidRPr="00587AF9">
              <w:rPr>
                <w:sz w:val="18"/>
                <w:szCs w:val="18"/>
              </w:rPr>
              <w:t xml:space="preserve">1, </w:t>
            </w:r>
            <w:r w:rsidR="00B6642E" w:rsidRPr="00587AF9">
              <w:rPr>
                <w:sz w:val="18"/>
                <w:szCs w:val="18"/>
              </w:rPr>
              <w:t>0%</w:t>
            </w:r>
          </w:p>
        </w:tc>
        <w:tc>
          <w:tcPr>
            <w:tcW w:w="0" w:type="auto"/>
            <w:shd w:val="clear" w:color="auto" w:fill="auto"/>
            <w:noWrap/>
          </w:tcPr>
          <w:p w14:paraId="3916B7CB" w14:textId="77777777" w:rsidR="00B6642E" w:rsidRPr="00587AF9" w:rsidRDefault="00B6642E" w:rsidP="008030D8">
            <w:pPr>
              <w:rPr>
                <w:sz w:val="18"/>
                <w:szCs w:val="18"/>
              </w:rPr>
            </w:pPr>
            <w:r w:rsidRPr="00587AF9">
              <w:rPr>
                <w:sz w:val="18"/>
                <w:szCs w:val="18"/>
              </w:rPr>
              <w:t>1</w:t>
            </w:r>
          </w:p>
        </w:tc>
        <w:tc>
          <w:tcPr>
            <w:tcW w:w="0" w:type="auto"/>
            <w:shd w:val="clear" w:color="auto" w:fill="auto"/>
            <w:noWrap/>
          </w:tcPr>
          <w:p w14:paraId="3795C8C1" w14:textId="77777777" w:rsidR="00B6642E" w:rsidRPr="00587AF9" w:rsidRDefault="00B6642E" w:rsidP="008030D8">
            <w:pPr>
              <w:rPr>
                <w:sz w:val="18"/>
                <w:szCs w:val="18"/>
              </w:rPr>
            </w:pPr>
            <w:r w:rsidRPr="00587AF9">
              <w:rPr>
                <w:sz w:val="18"/>
                <w:szCs w:val="18"/>
              </w:rPr>
              <w:t>1%</w:t>
            </w:r>
          </w:p>
        </w:tc>
        <w:tc>
          <w:tcPr>
            <w:tcW w:w="1167" w:type="dxa"/>
            <w:vMerge/>
          </w:tcPr>
          <w:p w14:paraId="08435E12" w14:textId="77777777" w:rsidR="00B6642E" w:rsidRPr="00587AF9" w:rsidRDefault="00B6642E" w:rsidP="00B6642E">
            <w:pPr>
              <w:rPr>
                <w:sz w:val="18"/>
                <w:szCs w:val="18"/>
              </w:rPr>
            </w:pPr>
          </w:p>
        </w:tc>
      </w:tr>
      <w:tr w:rsidR="00B6642E" w:rsidRPr="00587AF9" w14:paraId="125178A3" w14:textId="77777777" w:rsidTr="003044CA">
        <w:trPr>
          <w:trHeight w:val="228"/>
        </w:trPr>
        <w:tc>
          <w:tcPr>
            <w:tcW w:w="1889" w:type="dxa"/>
            <w:vMerge/>
          </w:tcPr>
          <w:p w14:paraId="15AF54A2" w14:textId="77777777" w:rsidR="00B6642E" w:rsidRPr="00587AF9" w:rsidRDefault="00B6642E" w:rsidP="008030D8">
            <w:pPr>
              <w:rPr>
                <w:sz w:val="18"/>
                <w:szCs w:val="18"/>
              </w:rPr>
            </w:pPr>
          </w:p>
        </w:tc>
        <w:tc>
          <w:tcPr>
            <w:tcW w:w="1824" w:type="dxa"/>
            <w:shd w:val="clear" w:color="auto" w:fill="auto"/>
          </w:tcPr>
          <w:p w14:paraId="024E9662" w14:textId="77777777" w:rsidR="00B6642E" w:rsidRPr="00587AF9" w:rsidRDefault="00B6642E" w:rsidP="008030D8">
            <w:pPr>
              <w:rPr>
                <w:sz w:val="18"/>
                <w:szCs w:val="18"/>
                <w:lang w:val="kk-KZ"/>
              </w:rPr>
            </w:pPr>
            <w:r w:rsidRPr="00587AF9">
              <w:rPr>
                <w:sz w:val="18"/>
                <w:szCs w:val="18"/>
                <w:lang w:val="kk-KZ"/>
              </w:rPr>
              <w:t xml:space="preserve">Я </w:t>
            </w:r>
            <w:r w:rsidRPr="00587AF9">
              <w:rPr>
                <w:sz w:val="18"/>
                <w:szCs w:val="18"/>
              </w:rPr>
              <w:t>испытываю чрезвычайно сильную боль или дискомфорт</w:t>
            </w:r>
          </w:p>
        </w:tc>
        <w:tc>
          <w:tcPr>
            <w:tcW w:w="0" w:type="auto"/>
            <w:shd w:val="clear" w:color="auto" w:fill="auto"/>
            <w:noWrap/>
          </w:tcPr>
          <w:p w14:paraId="1BEBE4AD" w14:textId="77777777" w:rsidR="00B6642E" w:rsidRPr="00587AF9" w:rsidRDefault="00B6642E" w:rsidP="008030D8">
            <w:pPr>
              <w:rPr>
                <w:sz w:val="18"/>
                <w:szCs w:val="18"/>
              </w:rPr>
            </w:pPr>
            <w:r w:rsidRPr="00587AF9">
              <w:rPr>
                <w:sz w:val="18"/>
                <w:szCs w:val="18"/>
              </w:rPr>
              <w:t>0</w:t>
            </w:r>
          </w:p>
        </w:tc>
        <w:tc>
          <w:tcPr>
            <w:tcW w:w="0" w:type="auto"/>
            <w:shd w:val="clear" w:color="auto" w:fill="auto"/>
            <w:noWrap/>
          </w:tcPr>
          <w:p w14:paraId="43B087BB" w14:textId="77777777" w:rsidR="00B6642E" w:rsidRPr="00587AF9" w:rsidRDefault="00B6642E" w:rsidP="008030D8">
            <w:pPr>
              <w:rPr>
                <w:sz w:val="18"/>
                <w:szCs w:val="18"/>
              </w:rPr>
            </w:pPr>
            <w:r w:rsidRPr="00587AF9">
              <w:rPr>
                <w:sz w:val="18"/>
                <w:szCs w:val="18"/>
              </w:rPr>
              <w:t>00,0%</w:t>
            </w:r>
          </w:p>
        </w:tc>
        <w:tc>
          <w:tcPr>
            <w:tcW w:w="0" w:type="auto"/>
            <w:shd w:val="clear" w:color="auto" w:fill="auto"/>
            <w:noWrap/>
          </w:tcPr>
          <w:p w14:paraId="6653FB54" w14:textId="77777777" w:rsidR="00B6642E" w:rsidRPr="00587AF9" w:rsidRDefault="00B6642E" w:rsidP="008030D8">
            <w:pPr>
              <w:rPr>
                <w:sz w:val="18"/>
                <w:szCs w:val="18"/>
              </w:rPr>
            </w:pPr>
            <w:r w:rsidRPr="00587AF9">
              <w:rPr>
                <w:sz w:val="18"/>
                <w:szCs w:val="18"/>
              </w:rPr>
              <w:t>0</w:t>
            </w:r>
          </w:p>
        </w:tc>
        <w:tc>
          <w:tcPr>
            <w:tcW w:w="0" w:type="auto"/>
            <w:shd w:val="clear" w:color="auto" w:fill="auto"/>
            <w:noWrap/>
          </w:tcPr>
          <w:p w14:paraId="3EDDC305" w14:textId="77777777" w:rsidR="00B6642E" w:rsidRPr="00587AF9" w:rsidRDefault="00B6642E" w:rsidP="008030D8">
            <w:pPr>
              <w:rPr>
                <w:sz w:val="18"/>
                <w:szCs w:val="18"/>
              </w:rPr>
            </w:pPr>
            <w:r w:rsidRPr="00587AF9">
              <w:rPr>
                <w:sz w:val="18"/>
                <w:szCs w:val="18"/>
              </w:rPr>
              <w:t>00,0%</w:t>
            </w:r>
          </w:p>
        </w:tc>
        <w:tc>
          <w:tcPr>
            <w:tcW w:w="0" w:type="auto"/>
            <w:shd w:val="clear" w:color="auto" w:fill="auto"/>
            <w:noWrap/>
          </w:tcPr>
          <w:p w14:paraId="5C8F7A2B" w14:textId="77777777" w:rsidR="00B6642E" w:rsidRPr="00587AF9" w:rsidRDefault="00B6642E" w:rsidP="008030D8">
            <w:pPr>
              <w:rPr>
                <w:sz w:val="18"/>
                <w:szCs w:val="18"/>
              </w:rPr>
            </w:pPr>
            <w:r w:rsidRPr="00587AF9">
              <w:rPr>
                <w:sz w:val="18"/>
                <w:szCs w:val="18"/>
              </w:rPr>
              <w:t>0</w:t>
            </w:r>
          </w:p>
        </w:tc>
        <w:tc>
          <w:tcPr>
            <w:tcW w:w="0" w:type="auto"/>
            <w:shd w:val="clear" w:color="auto" w:fill="auto"/>
            <w:noWrap/>
          </w:tcPr>
          <w:p w14:paraId="074EBE48" w14:textId="77777777" w:rsidR="00B6642E" w:rsidRPr="00587AF9" w:rsidRDefault="00B6642E" w:rsidP="008030D8">
            <w:pPr>
              <w:rPr>
                <w:sz w:val="18"/>
                <w:szCs w:val="18"/>
              </w:rPr>
            </w:pPr>
            <w:r w:rsidRPr="00587AF9">
              <w:rPr>
                <w:sz w:val="18"/>
                <w:szCs w:val="18"/>
              </w:rPr>
              <w:t>00,0%</w:t>
            </w:r>
          </w:p>
        </w:tc>
        <w:tc>
          <w:tcPr>
            <w:tcW w:w="1167" w:type="dxa"/>
            <w:vMerge/>
          </w:tcPr>
          <w:p w14:paraId="72E690E4" w14:textId="77777777" w:rsidR="00B6642E" w:rsidRPr="00587AF9" w:rsidRDefault="00B6642E" w:rsidP="00B6642E">
            <w:pPr>
              <w:rPr>
                <w:sz w:val="18"/>
                <w:szCs w:val="18"/>
              </w:rPr>
            </w:pPr>
          </w:p>
        </w:tc>
      </w:tr>
      <w:tr w:rsidR="00B6642E" w:rsidRPr="00587AF9" w14:paraId="3A080566" w14:textId="77777777" w:rsidTr="003044CA">
        <w:trPr>
          <w:trHeight w:val="228"/>
        </w:trPr>
        <w:tc>
          <w:tcPr>
            <w:tcW w:w="1889" w:type="dxa"/>
            <w:vMerge w:val="restart"/>
            <w:shd w:val="clear" w:color="auto" w:fill="auto"/>
          </w:tcPr>
          <w:p w14:paraId="5A8DB7CA" w14:textId="77777777" w:rsidR="00B6642E" w:rsidRPr="00587AF9" w:rsidRDefault="00B6642E" w:rsidP="008030D8">
            <w:pPr>
              <w:suppressLineNumbers/>
              <w:rPr>
                <w:sz w:val="18"/>
                <w:szCs w:val="18"/>
                <w:lang w:val="kk-KZ"/>
              </w:rPr>
            </w:pPr>
            <w:r w:rsidRPr="00587AF9">
              <w:rPr>
                <w:sz w:val="18"/>
                <w:szCs w:val="18"/>
                <w:lang w:val="kk-KZ"/>
              </w:rPr>
              <w:t>Тревога/депрессия</w:t>
            </w:r>
          </w:p>
        </w:tc>
        <w:tc>
          <w:tcPr>
            <w:tcW w:w="1824" w:type="dxa"/>
            <w:shd w:val="clear" w:color="auto" w:fill="auto"/>
          </w:tcPr>
          <w:p w14:paraId="09D0B187" w14:textId="77777777" w:rsidR="00B6642E" w:rsidRPr="00587AF9" w:rsidRDefault="00B6642E" w:rsidP="008030D8">
            <w:pPr>
              <w:suppressLineNumbers/>
              <w:rPr>
                <w:sz w:val="18"/>
                <w:szCs w:val="18"/>
              </w:rPr>
            </w:pPr>
            <w:r w:rsidRPr="00587AF9">
              <w:rPr>
                <w:sz w:val="18"/>
                <w:szCs w:val="18"/>
                <w:lang w:val="kk-KZ"/>
              </w:rPr>
              <w:t xml:space="preserve">Я </w:t>
            </w:r>
            <w:r w:rsidRPr="00587AF9">
              <w:rPr>
                <w:sz w:val="18"/>
                <w:szCs w:val="18"/>
              </w:rPr>
              <w:t>не испытываю тревоги и депрессии</w:t>
            </w:r>
          </w:p>
        </w:tc>
        <w:tc>
          <w:tcPr>
            <w:tcW w:w="0" w:type="auto"/>
            <w:shd w:val="clear" w:color="auto" w:fill="auto"/>
            <w:noWrap/>
          </w:tcPr>
          <w:p w14:paraId="26374629" w14:textId="77777777" w:rsidR="00B6642E" w:rsidRPr="00587AF9" w:rsidRDefault="00B6642E" w:rsidP="008030D8">
            <w:pPr>
              <w:suppressLineNumbers/>
              <w:rPr>
                <w:sz w:val="18"/>
                <w:szCs w:val="18"/>
              </w:rPr>
            </w:pPr>
            <w:r w:rsidRPr="00587AF9">
              <w:rPr>
                <w:sz w:val="18"/>
                <w:szCs w:val="18"/>
              </w:rPr>
              <w:t>6</w:t>
            </w:r>
          </w:p>
        </w:tc>
        <w:tc>
          <w:tcPr>
            <w:tcW w:w="0" w:type="auto"/>
            <w:shd w:val="clear" w:color="auto" w:fill="auto"/>
            <w:noWrap/>
          </w:tcPr>
          <w:p w14:paraId="318B5CA0" w14:textId="77777777" w:rsidR="00B6642E" w:rsidRPr="00587AF9" w:rsidRDefault="00B6642E" w:rsidP="008030D8">
            <w:pPr>
              <w:suppressLineNumbers/>
              <w:rPr>
                <w:sz w:val="18"/>
                <w:szCs w:val="18"/>
              </w:rPr>
            </w:pPr>
            <w:r w:rsidRPr="00587AF9">
              <w:rPr>
                <w:sz w:val="18"/>
                <w:szCs w:val="18"/>
              </w:rPr>
              <w:t>5,5%</w:t>
            </w:r>
          </w:p>
        </w:tc>
        <w:tc>
          <w:tcPr>
            <w:tcW w:w="0" w:type="auto"/>
            <w:shd w:val="clear" w:color="auto" w:fill="auto"/>
            <w:noWrap/>
          </w:tcPr>
          <w:p w14:paraId="4A6D35C6" w14:textId="77777777" w:rsidR="00B6642E" w:rsidRPr="00587AF9" w:rsidRDefault="00B6642E" w:rsidP="008030D8">
            <w:pPr>
              <w:suppressLineNumbers/>
              <w:rPr>
                <w:sz w:val="18"/>
                <w:szCs w:val="18"/>
              </w:rPr>
            </w:pPr>
            <w:r w:rsidRPr="00587AF9">
              <w:rPr>
                <w:sz w:val="18"/>
                <w:szCs w:val="18"/>
              </w:rPr>
              <w:t>42</w:t>
            </w:r>
          </w:p>
        </w:tc>
        <w:tc>
          <w:tcPr>
            <w:tcW w:w="0" w:type="auto"/>
            <w:shd w:val="clear" w:color="auto" w:fill="auto"/>
            <w:noWrap/>
          </w:tcPr>
          <w:p w14:paraId="5AB4C9FD" w14:textId="77777777" w:rsidR="00B6642E" w:rsidRPr="00587AF9" w:rsidRDefault="00B6642E" w:rsidP="008030D8">
            <w:pPr>
              <w:suppressLineNumbers/>
              <w:rPr>
                <w:sz w:val="18"/>
                <w:szCs w:val="18"/>
              </w:rPr>
            </w:pPr>
            <w:r w:rsidRPr="00587AF9">
              <w:rPr>
                <w:sz w:val="18"/>
                <w:szCs w:val="18"/>
              </w:rPr>
              <w:t>38,5%</w:t>
            </w:r>
          </w:p>
        </w:tc>
        <w:tc>
          <w:tcPr>
            <w:tcW w:w="0" w:type="auto"/>
            <w:shd w:val="clear" w:color="auto" w:fill="auto"/>
            <w:noWrap/>
          </w:tcPr>
          <w:p w14:paraId="64B5DFAD" w14:textId="77777777" w:rsidR="00B6642E" w:rsidRPr="00587AF9" w:rsidRDefault="00B6642E" w:rsidP="008030D8">
            <w:pPr>
              <w:suppressLineNumbers/>
              <w:rPr>
                <w:sz w:val="18"/>
                <w:szCs w:val="18"/>
              </w:rPr>
            </w:pPr>
            <w:r w:rsidRPr="00587AF9">
              <w:rPr>
                <w:sz w:val="18"/>
                <w:szCs w:val="18"/>
              </w:rPr>
              <w:t>48</w:t>
            </w:r>
          </w:p>
        </w:tc>
        <w:tc>
          <w:tcPr>
            <w:tcW w:w="0" w:type="auto"/>
            <w:shd w:val="clear" w:color="auto" w:fill="auto"/>
            <w:noWrap/>
          </w:tcPr>
          <w:p w14:paraId="3052D7D9" w14:textId="77777777" w:rsidR="00B6642E" w:rsidRPr="00587AF9" w:rsidRDefault="00B6642E" w:rsidP="008030D8">
            <w:pPr>
              <w:suppressLineNumbers/>
              <w:rPr>
                <w:sz w:val="18"/>
                <w:szCs w:val="18"/>
              </w:rPr>
            </w:pPr>
            <w:r w:rsidRPr="00587AF9">
              <w:rPr>
                <w:sz w:val="18"/>
                <w:szCs w:val="18"/>
              </w:rPr>
              <w:t>44,0%</w:t>
            </w:r>
          </w:p>
        </w:tc>
        <w:tc>
          <w:tcPr>
            <w:tcW w:w="1167" w:type="dxa"/>
            <w:vMerge w:val="restart"/>
          </w:tcPr>
          <w:p w14:paraId="752F7E2A" w14:textId="77777777" w:rsidR="00B6642E" w:rsidRPr="00587AF9" w:rsidRDefault="008030D8" w:rsidP="00B6642E">
            <w:pPr>
              <w:rPr>
                <w:sz w:val="18"/>
                <w:szCs w:val="18"/>
              </w:rPr>
            </w:pPr>
            <w:r w:rsidRPr="00587AF9">
              <w:rPr>
                <w:sz w:val="18"/>
                <w:szCs w:val="18"/>
              </w:rPr>
              <w:t>0,</w:t>
            </w:r>
            <w:r w:rsidR="00B6642E" w:rsidRPr="00587AF9">
              <w:rPr>
                <w:sz w:val="18"/>
                <w:szCs w:val="18"/>
              </w:rPr>
              <w:t>870</w:t>
            </w:r>
          </w:p>
        </w:tc>
      </w:tr>
      <w:tr w:rsidR="00B6642E" w:rsidRPr="00587AF9" w14:paraId="2B021533" w14:textId="77777777" w:rsidTr="003044CA">
        <w:trPr>
          <w:trHeight w:val="228"/>
        </w:trPr>
        <w:tc>
          <w:tcPr>
            <w:tcW w:w="1889" w:type="dxa"/>
            <w:vMerge/>
          </w:tcPr>
          <w:p w14:paraId="60C3E282" w14:textId="77777777" w:rsidR="00B6642E" w:rsidRPr="00587AF9" w:rsidRDefault="00B6642E" w:rsidP="008030D8">
            <w:pPr>
              <w:rPr>
                <w:sz w:val="18"/>
                <w:szCs w:val="18"/>
              </w:rPr>
            </w:pPr>
          </w:p>
        </w:tc>
        <w:tc>
          <w:tcPr>
            <w:tcW w:w="1824" w:type="dxa"/>
            <w:shd w:val="clear" w:color="auto" w:fill="auto"/>
          </w:tcPr>
          <w:p w14:paraId="55D587DE" w14:textId="77777777" w:rsidR="00B6642E" w:rsidRPr="00587AF9" w:rsidRDefault="00B6642E" w:rsidP="008030D8">
            <w:pPr>
              <w:rPr>
                <w:sz w:val="18"/>
                <w:szCs w:val="18"/>
                <w:lang w:val="kk-KZ"/>
              </w:rPr>
            </w:pPr>
            <w:r w:rsidRPr="00587AF9">
              <w:rPr>
                <w:sz w:val="18"/>
                <w:szCs w:val="18"/>
                <w:lang w:val="kk-KZ"/>
              </w:rPr>
              <w:t>Я</w:t>
            </w:r>
            <w:r w:rsidRPr="00587AF9">
              <w:rPr>
                <w:sz w:val="18"/>
                <w:szCs w:val="18"/>
              </w:rPr>
              <w:t xml:space="preserve"> испытываю небольшую тревогу и депрессию</w:t>
            </w:r>
          </w:p>
        </w:tc>
        <w:tc>
          <w:tcPr>
            <w:tcW w:w="0" w:type="auto"/>
            <w:shd w:val="clear" w:color="auto" w:fill="auto"/>
            <w:noWrap/>
          </w:tcPr>
          <w:p w14:paraId="7BCA260A" w14:textId="77777777" w:rsidR="00B6642E" w:rsidRPr="00587AF9" w:rsidRDefault="00B6642E" w:rsidP="008030D8">
            <w:pPr>
              <w:rPr>
                <w:sz w:val="18"/>
                <w:szCs w:val="18"/>
              </w:rPr>
            </w:pPr>
            <w:r w:rsidRPr="00587AF9">
              <w:rPr>
                <w:sz w:val="18"/>
                <w:szCs w:val="18"/>
              </w:rPr>
              <w:t>4</w:t>
            </w:r>
          </w:p>
        </w:tc>
        <w:tc>
          <w:tcPr>
            <w:tcW w:w="1100" w:type="dxa"/>
            <w:shd w:val="clear" w:color="auto" w:fill="auto"/>
            <w:noWrap/>
          </w:tcPr>
          <w:p w14:paraId="15223809" w14:textId="77777777" w:rsidR="00B6642E" w:rsidRPr="00587AF9" w:rsidRDefault="00B6642E" w:rsidP="008030D8">
            <w:pPr>
              <w:rPr>
                <w:sz w:val="18"/>
                <w:szCs w:val="18"/>
              </w:rPr>
            </w:pPr>
            <w:r w:rsidRPr="00587AF9">
              <w:rPr>
                <w:sz w:val="18"/>
                <w:szCs w:val="18"/>
              </w:rPr>
              <w:t>3,6%</w:t>
            </w:r>
          </w:p>
        </w:tc>
        <w:tc>
          <w:tcPr>
            <w:tcW w:w="991" w:type="dxa"/>
            <w:shd w:val="clear" w:color="auto" w:fill="auto"/>
            <w:noWrap/>
          </w:tcPr>
          <w:p w14:paraId="5CCC620C" w14:textId="77777777" w:rsidR="00B6642E" w:rsidRPr="00587AF9" w:rsidRDefault="00B6642E" w:rsidP="008030D8">
            <w:pPr>
              <w:rPr>
                <w:sz w:val="18"/>
                <w:szCs w:val="18"/>
              </w:rPr>
            </w:pPr>
            <w:r w:rsidRPr="00587AF9">
              <w:rPr>
                <w:sz w:val="18"/>
                <w:szCs w:val="18"/>
              </w:rPr>
              <w:t>41</w:t>
            </w:r>
          </w:p>
        </w:tc>
        <w:tc>
          <w:tcPr>
            <w:tcW w:w="0" w:type="auto"/>
            <w:shd w:val="clear" w:color="auto" w:fill="auto"/>
            <w:noWrap/>
          </w:tcPr>
          <w:p w14:paraId="27DA49B7" w14:textId="77777777" w:rsidR="00B6642E" w:rsidRPr="00587AF9" w:rsidRDefault="00B6642E" w:rsidP="008030D8">
            <w:pPr>
              <w:rPr>
                <w:sz w:val="18"/>
                <w:szCs w:val="18"/>
              </w:rPr>
            </w:pPr>
            <w:r w:rsidRPr="00587AF9">
              <w:rPr>
                <w:sz w:val="18"/>
                <w:szCs w:val="18"/>
              </w:rPr>
              <w:t>37,6%</w:t>
            </w:r>
          </w:p>
        </w:tc>
        <w:tc>
          <w:tcPr>
            <w:tcW w:w="0" w:type="auto"/>
            <w:shd w:val="clear" w:color="auto" w:fill="auto"/>
            <w:noWrap/>
          </w:tcPr>
          <w:p w14:paraId="7C4AC5C5" w14:textId="77777777" w:rsidR="00B6642E" w:rsidRPr="00587AF9" w:rsidRDefault="00B6642E" w:rsidP="008030D8">
            <w:pPr>
              <w:rPr>
                <w:sz w:val="18"/>
                <w:szCs w:val="18"/>
              </w:rPr>
            </w:pPr>
            <w:r w:rsidRPr="00587AF9">
              <w:rPr>
                <w:sz w:val="18"/>
                <w:szCs w:val="18"/>
              </w:rPr>
              <w:t>45</w:t>
            </w:r>
          </w:p>
        </w:tc>
        <w:tc>
          <w:tcPr>
            <w:tcW w:w="1100" w:type="dxa"/>
            <w:shd w:val="clear" w:color="auto" w:fill="auto"/>
            <w:noWrap/>
          </w:tcPr>
          <w:p w14:paraId="5B922408" w14:textId="77777777" w:rsidR="00B6642E" w:rsidRPr="00587AF9" w:rsidRDefault="00B6642E" w:rsidP="008030D8">
            <w:pPr>
              <w:rPr>
                <w:sz w:val="18"/>
                <w:szCs w:val="18"/>
              </w:rPr>
            </w:pPr>
            <w:r w:rsidRPr="00587AF9">
              <w:rPr>
                <w:sz w:val="18"/>
                <w:szCs w:val="18"/>
              </w:rPr>
              <w:t>41,2%</w:t>
            </w:r>
          </w:p>
        </w:tc>
        <w:tc>
          <w:tcPr>
            <w:tcW w:w="1167" w:type="dxa"/>
            <w:vMerge/>
          </w:tcPr>
          <w:p w14:paraId="107D1E5A" w14:textId="77777777" w:rsidR="00B6642E" w:rsidRPr="00587AF9" w:rsidRDefault="00B6642E" w:rsidP="00B6642E">
            <w:pPr>
              <w:rPr>
                <w:sz w:val="18"/>
                <w:szCs w:val="18"/>
              </w:rPr>
            </w:pPr>
          </w:p>
        </w:tc>
      </w:tr>
      <w:tr w:rsidR="00B6642E" w:rsidRPr="00587AF9" w14:paraId="5F89A4DD" w14:textId="77777777" w:rsidTr="003044CA">
        <w:trPr>
          <w:trHeight w:val="228"/>
        </w:trPr>
        <w:tc>
          <w:tcPr>
            <w:tcW w:w="1889" w:type="dxa"/>
            <w:vMerge/>
          </w:tcPr>
          <w:p w14:paraId="09F40957" w14:textId="77777777" w:rsidR="00B6642E" w:rsidRPr="00587AF9" w:rsidRDefault="00B6642E" w:rsidP="008030D8">
            <w:pPr>
              <w:rPr>
                <w:sz w:val="18"/>
                <w:szCs w:val="18"/>
              </w:rPr>
            </w:pPr>
          </w:p>
        </w:tc>
        <w:tc>
          <w:tcPr>
            <w:tcW w:w="1824" w:type="dxa"/>
            <w:shd w:val="clear" w:color="auto" w:fill="auto"/>
          </w:tcPr>
          <w:p w14:paraId="721710D7" w14:textId="77777777" w:rsidR="00B6642E" w:rsidRPr="00587AF9" w:rsidRDefault="00B6642E" w:rsidP="008030D8">
            <w:pPr>
              <w:rPr>
                <w:sz w:val="18"/>
                <w:szCs w:val="18"/>
                <w:lang w:val="kk-KZ"/>
              </w:rPr>
            </w:pPr>
            <w:r w:rsidRPr="00587AF9">
              <w:rPr>
                <w:sz w:val="18"/>
                <w:szCs w:val="18"/>
                <w:lang w:val="kk-KZ"/>
              </w:rPr>
              <w:t>Я</w:t>
            </w:r>
            <w:r w:rsidRPr="00587AF9">
              <w:rPr>
                <w:sz w:val="18"/>
                <w:szCs w:val="18"/>
              </w:rPr>
              <w:t xml:space="preserve"> испытываю умеренную тревогу и депрессию</w:t>
            </w:r>
          </w:p>
        </w:tc>
        <w:tc>
          <w:tcPr>
            <w:tcW w:w="0" w:type="auto"/>
            <w:shd w:val="clear" w:color="auto" w:fill="auto"/>
            <w:noWrap/>
          </w:tcPr>
          <w:p w14:paraId="79EDF7D2" w14:textId="77777777" w:rsidR="00B6642E" w:rsidRPr="00587AF9" w:rsidRDefault="00B6642E" w:rsidP="008030D8">
            <w:pPr>
              <w:rPr>
                <w:sz w:val="18"/>
                <w:szCs w:val="18"/>
              </w:rPr>
            </w:pPr>
            <w:r w:rsidRPr="00587AF9">
              <w:rPr>
                <w:sz w:val="18"/>
                <w:szCs w:val="18"/>
              </w:rPr>
              <w:t>2</w:t>
            </w:r>
          </w:p>
        </w:tc>
        <w:tc>
          <w:tcPr>
            <w:tcW w:w="1100" w:type="dxa"/>
            <w:shd w:val="clear" w:color="auto" w:fill="auto"/>
            <w:noWrap/>
          </w:tcPr>
          <w:p w14:paraId="39492CE6" w14:textId="77777777" w:rsidR="00B6642E" w:rsidRPr="00587AF9" w:rsidRDefault="00B6642E" w:rsidP="008030D8">
            <w:pPr>
              <w:rPr>
                <w:sz w:val="18"/>
                <w:szCs w:val="18"/>
              </w:rPr>
            </w:pPr>
            <w:r w:rsidRPr="00587AF9">
              <w:rPr>
                <w:sz w:val="18"/>
                <w:szCs w:val="18"/>
              </w:rPr>
              <w:t>1,8%</w:t>
            </w:r>
          </w:p>
        </w:tc>
        <w:tc>
          <w:tcPr>
            <w:tcW w:w="991" w:type="dxa"/>
            <w:shd w:val="clear" w:color="auto" w:fill="auto"/>
            <w:noWrap/>
          </w:tcPr>
          <w:p w14:paraId="474C45E7" w14:textId="77777777" w:rsidR="00B6642E" w:rsidRPr="00587AF9" w:rsidRDefault="00B6642E" w:rsidP="008030D8">
            <w:pPr>
              <w:rPr>
                <w:sz w:val="18"/>
                <w:szCs w:val="18"/>
              </w:rPr>
            </w:pPr>
            <w:r w:rsidRPr="00587AF9">
              <w:rPr>
                <w:sz w:val="18"/>
                <w:szCs w:val="18"/>
              </w:rPr>
              <w:t>11</w:t>
            </w:r>
          </w:p>
        </w:tc>
        <w:tc>
          <w:tcPr>
            <w:tcW w:w="0" w:type="auto"/>
            <w:shd w:val="clear" w:color="auto" w:fill="auto"/>
            <w:noWrap/>
          </w:tcPr>
          <w:p w14:paraId="54227A4C" w14:textId="77777777" w:rsidR="00B6642E" w:rsidRPr="00587AF9" w:rsidRDefault="00B6642E" w:rsidP="008030D8">
            <w:pPr>
              <w:rPr>
                <w:sz w:val="18"/>
                <w:szCs w:val="18"/>
              </w:rPr>
            </w:pPr>
            <w:r w:rsidRPr="00587AF9">
              <w:rPr>
                <w:sz w:val="18"/>
                <w:szCs w:val="18"/>
              </w:rPr>
              <w:t>10,0%</w:t>
            </w:r>
          </w:p>
        </w:tc>
        <w:tc>
          <w:tcPr>
            <w:tcW w:w="0" w:type="auto"/>
            <w:shd w:val="clear" w:color="auto" w:fill="auto"/>
            <w:noWrap/>
          </w:tcPr>
          <w:p w14:paraId="49BA851C" w14:textId="77777777" w:rsidR="00B6642E" w:rsidRPr="00587AF9" w:rsidRDefault="00B6642E" w:rsidP="008030D8">
            <w:pPr>
              <w:rPr>
                <w:sz w:val="18"/>
                <w:szCs w:val="18"/>
              </w:rPr>
            </w:pPr>
            <w:r w:rsidRPr="00587AF9">
              <w:rPr>
                <w:sz w:val="18"/>
                <w:szCs w:val="18"/>
              </w:rPr>
              <w:t>13</w:t>
            </w:r>
          </w:p>
        </w:tc>
        <w:tc>
          <w:tcPr>
            <w:tcW w:w="1100" w:type="dxa"/>
            <w:shd w:val="clear" w:color="auto" w:fill="auto"/>
            <w:noWrap/>
          </w:tcPr>
          <w:p w14:paraId="1391524D" w14:textId="77777777" w:rsidR="00B6642E" w:rsidRPr="00587AF9" w:rsidRDefault="00B6642E" w:rsidP="008030D8">
            <w:pPr>
              <w:rPr>
                <w:sz w:val="18"/>
                <w:szCs w:val="18"/>
              </w:rPr>
            </w:pPr>
            <w:r w:rsidRPr="00587AF9">
              <w:rPr>
                <w:sz w:val="18"/>
                <w:szCs w:val="18"/>
              </w:rPr>
              <w:t>11,9%</w:t>
            </w:r>
          </w:p>
        </w:tc>
        <w:tc>
          <w:tcPr>
            <w:tcW w:w="1167" w:type="dxa"/>
            <w:vMerge/>
          </w:tcPr>
          <w:p w14:paraId="490F0041" w14:textId="77777777" w:rsidR="00B6642E" w:rsidRPr="00587AF9" w:rsidRDefault="00B6642E" w:rsidP="00B6642E">
            <w:pPr>
              <w:rPr>
                <w:sz w:val="18"/>
                <w:szCs w:val="18"/>
              </w:rPr>
            </w:pPr>
          </w:p>
        </w:tc>
      </w:tr>
      <w:tr w:rsidR="00B6642E" w:rsidRPr="00587AF9" w14:paraId="56E60B46" w14:textId="77777777" w:rsidTr="003044CA">
        <w:trPr>
          <w:trHeight w:val="228"/>
        </w:trPr>
        <w:tc>
          <w:tcPr>
            <w:tcW w:w="1889" w:type="dxa"/>
            <w:vMerge/>
          </w:tcPr>
          <w:p w14:paraId="3E8697AA" w14:textId="77777777" w:rsidR="00B6642E" w:rsidRPr="00587AF9" w:rsidRDefault="00B6642E" w:rsidP="008030D8">
            <w:pPr>
              <w:rPr>
                <w:sz w:val="18"/>
                <w:szCs w:val="18"/>
              </w:rPr>
            </w:pPr>
          </w:p>
        </w:tc>
        <w:tc>
          <w:tcPr>
            <w:tcW w:w="1824" w:type="dxa"/>
            <w:shd w:val="clear" w:color="auto" w:fill="auto"/>
          </w:tcPr>
          <w:p w14:paraId="4C752561" w14:textId="77777777" w:rsidR="00B6642E" w:rsidRPr="00587AF9" w:rsidRDefault="00B6642E" w:rsidP="008030D8">
            <w:pPr>
              <w:rPr>
                <w:sz w:val="18"/>
                <w:szCs w:val="18"/>
                <w:lang w:val="kk-KZ"/>
              </w:rPr>
            </w:pPr>
            <w:r w:rsidRPr="00587AF9">
              <w:rPr>
                <w:sz w:val="18"/>
                <w:szCs w:val="18"/>
                <w:lang w:val="kk-KZ"/>
              </w:rPr>
              <w:t>Я</w:t>
            </w:r>
            <w:r w:rsidRPr="00587AF9">
              <w:rPr>
                <w:sz w:val="18"/>
                <w:szCs w:val="18"/>
              </w:rPr>
              <w:t xml:space="preserve"> испытываю сильную тревогу и депрессию</w:t>
            </w:r>
          </w:p>
        </w:tc>
        <w:tc>
          <w:tcPr>
            <w:tcW w:w="0" w:type="auto"/>
            <w:shd w:val="clear" w:color="auto" w:fill="auto"/>
            <w:noWrap/>
          </w:tcPr>
          <w:p w14:paraId="4527E529" w14:textId="77777777" w:rsidR="00B6642E" w:rsidRPr="00587AF9" w:rsidRDefault="00B6642E" w:rsidP="008030D8">
            <w:pPr>
              <w:rPr>
                <w:sz w:val="18"/>
                <w:szCs w:val="18"/>
              </w:rPr>
            </w:pPr>
            <w:r w:rsidRPr="00587AF9">
              <w:rPr>
                <w:sz w:val="18"/>
                <w:szCs w:val="18"/>
              </w:rPr>
              <w:t>1</w:t>
            </w:r>
          </w:p>
        </w:tc>
        <w:tc>
          <w:tcPr>
            <w:tcW w:w="1100" w:type="dxa"/>
            <w:shd w:val="clear" w:color="auto" w:fill="auto"/>
            <w:noWrap/>
          </w:tcPr>
          <w:p w14:paraId="268F3774" w14:textId="77777777" w:rsidR="00B6642E" w:rsidRPr="00587AF9" w:rsidRDefault="00B6642E" w:rsidP="008030D8">
            <w:pPr>
              <w:rPr>
                <w:sz w:val="18"/>
                <w:szCs w:val="18"/>
              </w:rPr>
            </w:pPr>
            <w:r w:rsidRPr="00587AF9">
              <w:rPr>
                <w:sz w:val="18"/>
                <w:szCs w:val="18"/>
              </w:rPr>
              <w:t>0,9%</w:t>
            </w:r>
          </w:p>
        </w:tc>
        <w:tc>
          <w:tcPr>
            <w:tcW w:w="991" w:type="dxa"/>
            <w:shd w:val="clear" w:color="auto" w:fill="auto"/>
            <w:noWrap/>
          </w:tcPr>
          <w:p w14:paraId="5F4F23A6" w14:textId="77777777" w:rsidR="00B6642E" w:rsidRPr="00587AF9" w:rsidRDefault="00B6642E" w:rsidP="008030D8">
            <w:pPr>
              <w:rPr>
                <w:sz w:val="18"/>
                <w:szCs w:val="18"/>
              </w:rPr>
            </w:pPr>
            <w:r w:rsidRPr="00587AF9">
              <w:rPr>
                <w:sz w:val="18"/>
                <w:szCs w:val="18"/>
              </w:rPr>
              <w:t>3</w:t>
            </w:r>
          </w:p>
        </w:tc>
        <w:tc>
          <w:tcPr>
            <w:tcW w:w="0" w:type="auto"/>
            <w:shd w:val="clear" w:color="auto" w:fill="auto"/>
            <w:noWrap/>
          </w:tcPr>
          <w:p w14:paraId="7A176E38" w14:textId="77777777" w:rsidR="00B6642E" w:rsidRPr="00587AF9" w:rsidRDefault="00B6642E" w:rsidP="008030D8">
            <w:pPr>
              <w:rPr>
                <w:sz w:val="18"/>
                <w:szCs w:val="18"/>
              </w:rPr>
            </w:pPr>
            <w:r w:rsidRPr="00587AF9">
              <w:rPr>
                <w:sz w:val="18"/>
                <w:szCs w:val="18"/>
              </w:rPr>
              <w:t>2,7%</w:t>
            </w:r>
          </w:p>
        </w:tc>
        <w:tc>
          <w:tcPr>
            <w:tcW w:w="0" w:type="auto"/>
            <w:shd w:val="clear" w:color="auto" w:fill="auto"/>
            <w:noWrap/>
          </w:tcPr>
          <w:p w14:paraId="6FEC4F28" w14:textId="77777777" w:rsidR="00B6642E" w:rsidRPr="00587AF9" w:rsidRDefault="00B6642E" w:rsidP="008030D8">
            <w:pPr>
              <w:rPr>
                <w:sz w:val="18"/>
                <w:szCs w:val="18"/>
              </w:rPr>
            </w:pPr>
            <w:r w:rsidRPr="00587AF9">
              <w:rPr>
                <w:sz w:val="18"/>
                <w:szCs w:val="18"/>
              </w:rPr>
              <w:t>4</w:t>
            </w:r>
          </w:p>
        </w:tc>
        <w:tc>
          <w:tcPr>
            <w:tcW w:w="1100" w:type="dxa"/>
            <w:shd w:val="clear" w:color="auto" w:fill="auto"/>
            <w:noWrap/>
          </w:tcPr>
          <w:p w14:paraId="57A59243" w14:textId="77777777" w:rsidR="00B6642E" w:rsidRPr="00587AF9" w:rsidRDefault="00B6642E" w:rsidP="008030D8">
            <w:pPr>
              <w:rPr>
                <w:sz w:val="18"/>
                <w:szCs w:val="18"/>
              </w:rPr>
            </w:pPr>
            <w:r w:rsidRPr="00587AF9">
              <w:rPr>
                <w:sz w:val="18"/>
                <w:szCs w:val="18"/>
              </w:rPr>
              <w:t>3,6%</w:t>
            </w:r>
          </w:p>
        </w:tc>
        <w:tc>
          <w:tcPr>
            <w:tcW w:w="1167" w:type="dxa"/>
            <w:vMerge/>
          </w:tcPr>
          <w:p w14:paraId="05E9015D" w14:textId="77777777" w:rsidR="00B6642E" w:rsidRPr="00587AF9" w:rsidRDefault="00B6642E" w:rsidP="00B6642E">
            <w:pPr>
              <w:rPr>
                <w:sz w:val="18"/>
                <w:szCs w:val="18"/>
              </w:rPr>
            </w:pPr>
          </w:p>
        </w:tc>
      </w:tr>
      <w:tr w:rsidR="00B6642E" w:rsidRPr="00587AF9" w14:paraId="79E2416F" w14:textId="77777777" w:rsidTr="003044CA">
        <w:trPr>
          <w:trHeight w:val="228"/>
        </w:trPr>
        <w:tc>
          <w:tcPr>
            <w:tcW w:w="1889" w:type="dxa"/>
            <w:vMerge/>
          </w:tcPr>
          <w:p w14:paraId="524B6900" w14:textId="77777777" w:rsidR="00B6642E" w:rsidRPr="00587AF9" w:rsidRDefault="00B6642E" w:rsidP="008030D8">
            <w:pPr>
              <w:rPr>
                <w:sz w:val="18"/>
                <w:szCs w:val="18"/>
              </w:rPr>
            </w:pPr>
          </w:p>
        </w:tc>
        <w:tc>
          <w:tcPr>
            <w:tcW w:w="1824" w:type="dxa"/>
            <w:shd w:val="clear" w:color="auto" w:fill="auto"/>
          </w:tcPr>
          <w:p w14:paraId="32080668" w14:textId="77777777" w:rsidR="00B6642E" w:rsidRPr="00587AF9" w:rsidRDefault="00B6642E" w:rsidP="008030D8">
            <w:pPr>
              <w:rPr>
                <w:sz w:val="18"/>
                <w:szCs w:val="18"/>
                <w:lang w:val="kk-KZ"/>
              </w:rPr>
            </w:pPr>
            <w:r w:rsidRPr="00587AF9">
              <w:rPr>
                <w:sz w:val="18"/>
                <w:szCs w:val="18"/>
                <w:lang w:val="kk-KZ"/>
              </w:rPr>
              <w:t>Я</w:t>
            </w:r>
            <w:r w:rsidRPr="00587AF9">
              <w:rPr>
                <w:sz w:val="18"/>
                <w:szCs w:val="18"/>
              </w:rPr>
              <w:t xml:space="preserve"> испытываю крайне сильную тревогу и депрессию</w:t>
            </w:r>
          </w:p>
        </w:tc>
        <w:tc>
          <w:tcPr>
            <w:tcW w:w="0" w:type="auto"/>
            <w:shd w:val="clear" w:color="auto" w:fill="auto"/>
            <w:noWrap/>
          </w:tcPr>
          <w:p w14:paraId="78EAA2B6" w14:textId="77777777" w:rsidR="00B6642E" w:rsidRPr="00587AF9" w:rsidRDefault="00B6642E" w:rsidP="008030D8">
            <w:pPr>
              <w:rPr>
                <w:sz w:val="18"/>
                <w:szCs w:val="18"/>
              </w:rPr>
            </w:pPr>
            <w:r w:rsidRPr="00587AF9">
              <w:rPr>
                <w:sz w:val="18"/>
                <w:szCs w:val="18"/>
              </w:rPr>
              <w:t>0</w:t>
            </w:r>
          </w:p>
        </w:tc>
        <w:tc>
          <w:tcPr>
            <w:tcW w:w="1100" w:type="dxa"/>
            <w:shd w:val="clear" w:color="auto" w:fill="auto"/>
            <w:noWrap/>
          </w:tcPr>
          <w:p w14:paraId="5C7125A3" w14:textId="77777777" w:rsidR="00B6642E" w:rsidRPr="00587AF9" w:rsidRDefault="00B6642E" w:rsidP="008030D8">
            <w:pPr>
              <w:rPr>
                <w:sz w:val="18"/>
                <w:szCs w:val="18"/>
              </w:rPr>
            </w:pPr>
            <w:r w:rsidRPr="00587AF9">
              <w:rPr>
                <w:sz w:val="18"/>
                <w:szCs w:val="18"/>
              </w:rPr>
              <w:t>00,0%</w:t>
            </w:r>
          </w:p>
        </w:tc>
        <w:tc>
          <w:tcPr>
            <w:tcW w:w="991" w:type="dxa"/>
            <w:shd w:val="clear" w:color="auto" w:fill="auto"/>
            <w:noWrap/>
          </w:tcPr>
          <w:p w14:paraId="7BBDD26D" w14:textId="77777777" w:rsidR="00B6642E" w:rsidRPr="00587AF9" w:rsidRDefault="00B6642E" w:rsidP="008030D8">
            <w:pPr>
              <w:rPr>
                <w:sz w:val="18"/>
                <w:szCs w:val="18"/>
              </w:rPr>
            </w:pPr>
            <w:r w:rsidRPr="00587AF9">
              <w:rPr>
                <w:sz w:val="18"/>
                <w:szCs w:val="18"/>
              </w:rPr>
              <w:t>1</w:t>
            </w:r>
          </w:p>
        </w:tc>
        <w:tc>
          <w:tcPr>
            <w:tcW w:w="0" w:type="auto"/>
            <w:shd w:val="clear" w:color="auto" w:fill="auto"/>
            <w:noWrap/>
          </w:tcPr>
          <w:p w14:paraId="3C3E953C" w14:textId="77777777" w:rsidR="00B6642E" w:rsidRPr="00587AF9" w:rsidRDefault="00B6642E" w:rsidP="008030D8">
            <w:pPr>
              <w:rPr>
                <w:sz w:val="18"/>
                <w:szCs w:val="18"/>
              </w:rPr>
            </w:pPr>
            <w:r w:rsidRPr="00587AF9">
              <w:rPr>
                <w:sz w:val="18"/>
                <w:szCs w:val="18"/>
              </w:rPr>
              <w:t>0,9%</w:t>
            </w:r>
          </w:p>
        </w:tc>
        <w:tc>
          <w:tcPr>
            <w:tcW w:w="0" w:type="auto"/>
            <w:shd w:val="clear" w:color="auto" w:fill="auto"/>
            <w:noWrap/>
          </w:tcPr>
          <w:p w14:paraId="47EFFF87" w14:textId="77777777" w:rsidR="00B6642E" w:rsidRPr="00587AF9" w:rsidRDefault="00B6642E" w:rsidP="008030D8">
            <w:pPr>
              <w:rPr>
                <w:sz w:val="18"/>
                <w:szCs w:val="18"/>
              </w:rPr>
            </w:pPr>
            <w:r w:rsidRPr="00587AF9">
              <w:rPr>
                <w:sz w:val="18"/>
                <w:szCs w:val="18"/>
              </w:rPr>
              <w:t>1</w:t>
            </w:r>
          </w:p>
        </w:tc>
        <w:tc>
          <w:tcPr>
            <w:tcW w:w="1100" w:type="dxa"/>
            <w:shd w:val="clear" w:color="auto" w:fill="auto"/>
            <w:noWrap/>
          </w:tcPr>
          <w:p w14:paraId="5D2ACAFD" w14:textId="77777777" w:rsidR="00B6642E" w:rsidRPr="00587AF9" w:rsidRDefault="00B6642E" w:rsidP="008030D8">
            <w:pPr>
              <w:rPr>
                <w:sz w:val="18"/>
                <w:szCs w:val="18"/>
              </w:rPr>
            </w:pPr>
            <w:r w:rsidRPr="00587AF9">
              <w:rPr>
                <w:sz w:val="18"/>
                <w:szCs w:val="18"/>
              </w:rPr>
              <w:t>0,9%</w:t>
            </w:r>
          </w:p>
        </w:tc>
        <w:tc>
          <w:tcPr>
            <w:tcW w:w="1167" w:type="dxa"/>
            <w:vMerge/>
          </w:tcPr>
          <w:p w14:paraId="4DBA29CB" w14:textId="77777777" w:rsidR="00B6642E" w:rsidRPr="00587AF9" w:rsidRDefault="00B6642E" w:rsidP="00B6642E">
            <w:pPr>
              <w:rPr>
                <w:sz w:val="18"/>
                <w:szCs w:val="18"/>
              </w:rPr>
            </w:pPr>
          </w:p>
        </w:tc>
      </w:tr>
    </w:tbl>
    <w:p w14:paraId="77F546B7" w14:textId="6B292C38" w:rsidR="005309AA" w:rsidRDefault="008409E9" w:rsidP="00C44E2E">
      <w:pPr>
        <w:rPr>
          <w:sz w:val="20"/>
          <w:szCs w:val="20"/>
        </w:rPr>
        <w:sectPr w:rsidR="005309AA" w:rsidSect="00EA4AA5">
          <w:footerReference w:type="default" r:id="rId24"/>
          <w:pgSz w:w="11906" w:h="16838"/>
          <w:pgMar w:top="1134" w:right="567" w:bottom="1134" w:left="1701" w:header="709" w:footer="709" w:gutter="0"/>
          <w:cols w:space="708"/>
          <w:docGrid w:linePitch="360"/>
        </w:sectPr>
      </w:pPr>
      <w:r>
        <w:rPr>
          <w:noProof/>
          <w:sz w:val="20"/>
          <w:szCs w:val="20"/>
        </w:rPr>
        <mc:AlternateContent>
          <mc:Choice Requires="wps">
            <w:drawing>
              <wp:anchor distT="0" distB="0" distL="114300" distR="114300" simplePos="0" relativeHeight="251732480" behindDoc="0" locked="0" layoutInCell="1" allowOverlap="1" wp14:anchorId="6B90A089" wp14:editId="52B439E0">
                <wp:simplePos x="0" y="0"/>
                <wp:positionH relativeFrom="column">
                  <wp:posOffset>4377446</wp:posOffset>
                </wp:positionH>
                <wp:positionV relativeFrom="paragraph">
                  <wp:posOffset>-1181931</wp:posOffset>
                </wp:positionV>
                <wp:extent cx="1955311" cy="450166"/>
                <wp:effectExtent l="0" t="0" r="0" b="7620"/>
                <wp:wrapNone/>
                <wp:docPr id="69" name="Надпись 69"/>
                <wp:cNvGraphicFramePr/>
                <a:graphic xmlns:a="http://schemas.openxmlformats.org/drawingml/2006/main">
                  <a:graphicData uri="http://schemas.microsoft.com/office/word/2010/wordprocessingShape">
                    <wps:wsp>
                      <wps:cNvSpPr txBox="1"/>
                      <wps:spPr>
                        <a:xfrm>
                          <a:off x="0" y="0"/>
                          <a:ext cx="1955311" cy="45016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0E0CA7" w14:textId="547C1B52" w:rsidR="008B34FF" w:rsidRDefault="008B34FF">
                            <w:r>
                              <w:t>Продолжение таблицы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shape w14:anchorId="6B90A089" id="Надпись 69" o:spid="_x0000_s1055" type="#_x0000_t202" style="position:absolute;margin-left:344.7pt;margin-top:-93.05pt;width:153.95pt;height:35.45pt;z-index:25173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" filled="f" stroked="f">
                <v:textbox>
                  <w:txbxContent>
                    <w:p w14:paraId="750E0CA7" w14:textId="547C1B52" w:rsidR="008B34FF" w:rsidRDefault="008B34FF">
                      <w:r>
                        <w:t>Продолжение таблицы 9</w:t>
                      </w:r>
                    </w:p>
                  </w:txbxContent>
                </v:textbox>
              </v:shape>
            </w:pict>
          </mc:Fallback>
        </mc:AlternateContent>
      </w:r>
      <w:r w:rsidR="00497225">
        <w:rPr>
          <w:noProof/>
          <w:sz w:val="20"/>
          <w:szCs w:val="20"/>
        </w:rPr>
        <mc:AlternateContent>
          <mc:Choice Requires="wps">
            <w:drawing>
              <wp:anchor distT="0" distB="0" distL="114300" distR="114300" simplePos="0" relativeHeight="251719168" behindDoc="0" locked="0" layoutInCell="1" allowOverlap="1" wp14:anchorId="387D0303" wp14:editId="2EE95B2A">
                <wp:simplePos x="0" y="0"/>
                <wp:positionH relativeFrom="column">
                  <wp:posOffset>3764782</wp:posOffset>
                </wp:positionH>
                <wp:positionV relativeFrom="paragraph">
                  <wp:posOffset>-9504945</wp:posOffset>
                </wp:positionV>
                <wp:extent cx="914400" cy="914400"/>
                <wp:effectExtent l="0" t="0" r="0" b="0"/>
                <wp:wrapNone/>
                <wp:docPr id="71" name="Надпись 7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4AB4CA" w14:textId="77777777" w:rsidR="008B34FF" w:rsidRPr="00497225" w:rsidRDefault="008B34FF">
                            <w:pPr>
                              <w:rPr>
                                <w:sz w:val="28"/>
                                <w:szCs w:val="28"/>
                              </w:rPr>
                            </w:pPr>
                            <w:r w:rsidRPr="00497225">
                              <w:rPr>
                                <w:sz w:val="28"/>
                                <w:szCs w:val="28"/>
                              </w:rPr>
                              <w:t>Продолжение таблицы 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387D0303" id="Надпись 71" o:spid="_x0000_s1056" type="#_x0000_t202" style="position:absolute;margin-left:296.45pt;margin-top:-748.4pt;width:1in;height:1in;z-index:251719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" filled="f" stroked="f">
                <v:textbox>
                  <w:txbxContent>
                    <w:p w14:paraId="4E4AB4CA" w14:textId="77777777" w:rsidR="008B34FF" w:rsidRPr="00497225" w:rsidRDefault="008B34FF">
                      <w:pPr>
                        <w:rPr>
                          <w:sz w:val="28"/>
                          <w:szCs w:val="28"/>
                        </w:rPr>
                      </w:pPr>
                      <w:r w:rsidRPr="00497225">
                        <w:rPr>
                          <w:sz w:val="28"/>
                          <w:szCs w:val="28"/>
                        </w:rPr>
                        <w:t>Продолжение таблицы 9</w:t>
                      </w:r>
                    </w:p>
                  </w:txbxContent>
                </v:textbox>
              </v:shape>
            </w:pict>
          </mc:Fallback>
        </mc:AlternateContent>
      </w:r>
    </w:p>
    <w:p w14:paraId="76B09530" w14:textId="77777777" w:rsidR="00444FF9" w:rsidRDefault="00444FF9" w:rsidP="00194D59">
      <w:pPr>
        <w:ind w:firstLine="567"/>
        <w:jc w:val="both"/>
        <w:rPr>
          <w:sz w:val="28"/>
          <w:szCs w:val="28"/>
        </w:rPr>
      </w:pPr>
    </w:p>
    <w:p w14:paraId="17A6E361" w14:textId="4032C4B1" w:rsidR="00954180" w:rsidRDefault="0048401A" w:rsidP="00194D59">
      <w:pPr>
        <w:ind w:firstLine="567"/>
        <w:jc w:val="both"/>
        <w:rPr>
          <w:sz w:val="28"/>
          <w:szCs w:val="28"/>
        </w:rPr>
      </w:pPr>
      <w:r w:rsidRPr="0048401A">
        <w:rPr>
          <w:sz w:val="28"/>
          <w:szCs w:val="28"/>
        </w:rPr>
        <w:t xml:space="preserve">По параметру «боль /дискомфорт» </w:t>
      </w:r>
      <w:r w:rsidR="008030D8" w:rsidRPr="0048401A">
        <w:rPr>
          <w:sz w:val="28"/>
          <w:szCs w:val="28"/>
        </w:rPr>
        <w:t>трет</w:t>
      </w:r>
      <w:r w:rsidRPr="0048401A">
        <w:rPr>
          <w:sz w:val="28"/>
          <w:szCs w:val="28"/>
        </w:rPr>
        <w:t xml:space="preserve">ь </w:t>
      </w:r>
      <w:r w:rsidR="006D3CA8">
        <w:rPr>
          <w:sz w:val="28"/>
          <w:szCs w:val="28"/>
        </w:rPr>
        <w:t>врачей</w:t>
      </w:r>
      <w:r w:rsidR="008030D8" w:rsidRPr="0048401A">
        <w:rPr>
          <w:sz w:val="28"/>
          <w:szCs w:val="28"/>
        </w:rPr>
        <w:t xml:space="preserve"> 2</w:t>
      </w:r>
      <w:r w:rsidRPr="0048401A">
        <w:rPr>
          <w:sz w:val="28"/>
          <w:szCs w:val="28"/>
        </w:rPr>
        <w:t>8</w:t>
      </w:r>
      <w:r w:rsidR="008030D8" w:rsidRPr="0048401A">
        <w:rPr>
          <w:sz w:val="28"/>
          <w:szCs w:val="28"/>
        </w:rPr>
        <w:t>,</w:t>
      </w:r>
      <w:r w:rsidRPr="0048401A">
        <w:rPr>
          <w:sz w:val="28"/>
          <w:szCs w:val="28"/>
        </w:rPr>
        <w:t>4</w:t>
      </w:r>
      <w:r w:rsidR="008030D8" w:rsidRPr="0048401A">
        <w:rPr>
          <w:sz w:val="28"/>
          <w:szCs w:val="28"/>
        </w:rPr>
        <w:t xml:space="preserve">%, </w:t>
      </w:r>
      <w:r w:rsidRPr="0048401A">
        <w:rPr>
          <w:sz w:val="28"/>
          <w:szCs w:val="28"/>
        </w:rPr>
        <w:t xml:space="preserve">ответили, что испытывают небольшую боль и дискомфорт, статистических различий не было найдено </w:t>
      </w:r>
      <w:r w:rsidR="008030D8" w:rsidRPr="0048401A">
        <w:rPr>
          <w:sz w:val="28"/>
          <w:szCs w:val="28"/>
        </w:rPr>
        <w:t>(</w:t>
      </w:r>
      <w:r w:rsidR="008030D8" w:rsidRPr="0048401A">
        <w:rPr>
          <w:sz w:val="28"/>
          <w:szCs w:val="28"/>
          <w:lang w:val="en-US"/>
        </w:rPr>
        <w:t>p</w:t>
      </w:r>
      <w:r w:rsidRPr="0048401A">
        <w:rPr>
          <w:sz w:val="28"/>
          <w:szCs w:val="28"/>
        </w:rPr>
        <w:t>&lt;0,482</w:t>
      </w:r>
      <w:r w:rsidR="008030D8" w:rsidRPr="0048401A">
        <w:rPr>
          <w:sz w:val="28"/>
          <w:szCs w:val="28"/>
        </w:rPr>
        <w:t xml:space="preserve">). Наибольшее количество респондентов, </w:t>
      </w:r>
      <w:r w:rsidRPr="0048401A">
        <w:rPr>
          <w:sz w:val="28"/>
          <w:szCs w:val="28"/>
        </w:rPr>
        <w:t>ответили</w:t>
      </w:r>
      <w:r w:rsidR="008030D8" w:rsidRPr="0048401A">
        <w:rPr>
          <w:sz w:val="28"/>
          <w:szCs w:val="28"/>
        </w:rPr>
        <w:t xml:space="preserve">, что </w:t>
      </w:r>
      <w:r w:rsidRPr="0048401A">
        <w:rPr>
          <w:sz w:val="28"/>
          <w:szCs w:val="28"/>
        </w:rPr>
        <w:t>испытывают небольшую тревогу и депрессию</w:t>
      </w:r>
      <w:r w:rsidR="008030D8" w:rsidRPr="0048401A">
        <w:rPr>
          <w:sz w:val="28"/>
          <w:szCs w:val="28"/>
        </w:rPr>
        <w:t xml:space="preserve"> </w:t>
      </w:r>
      <w:r w:rsidRPr="0048401A">
        <w:rPr>
          <w:sz w:val="28"/>
          <w:szCs w:val="28"/>
        </w:rPr>
        <w:t xml:space="preserve">41,2% </w:t>
      </w:r>
      <w:r w:rsidR="008030D8" w:rsidRPr="0048401A">
        <w:rPr>
          <w:sz w:val="28"/>
          <w:szCs w:val="28"/>
        </w:rPr>
        <w:t>(</w:t>
      </w:r>
      <w:r w:rsidR="006D3CA8">
        <w:rPr>
          <w:sz w:val="28"/>
          <w:szCs w:val="28"/>
        </w:rPr>
        <w:t>средний медицинский персонал</w:t>
      </w:r>
      <w:r w:rsidR="008030D8" w:rsidRPr="0048401A">
        <w:rPr>
          <w:sz w:val="28"/>
          <w:szCs w:val="28"/>
        </w:rPr>
        <w:t xml:space="preserve"> </w:t>
      </w:r>
      <w:r w:rsidR="006D3CA8">
        <w:rPr>
          <w:sz w:val="28"/>
          <w:szCs w:val="28"/>
        </w:rPr>
        <w:t>5</w:t>
      </w:r>
      <w:r w:rsidR="008030D8" w:rsidRPr="0048401A">
        <w:rPr>
          <w:sz w:val="28"/>
          <w:szCs w:val="28"/>
        </w:rPr>
        <w:t>,</w:t>
      </w:r>
      <w:r w:rsidR="006D3CA8">
        <w:rPr>
          <w:sz w:val="28"/>
          <w:szCs w:val="28"/>
        </w:rPr>
        <w:t>5</w:t>
      </w:r>
      <w:r w:rsidR="008030D8" w:rsidRPr="0048401A">
        <w:rPr>
          <w:sz w:val="28"/>
          <w:szCs w:val="28"/>
        </w:rPr>
        <w:t xml:space="preserve">% и </w:t>
      </w:r>
      <w:r w:rsidR="006D3CA8">
        <w:rPr>
          <w:sz w:val="28"/>
          <w:szCs w:val="28"/>
        </w:rPr>
        <w:t>врачи</w:t>
      </w:r>
      <w:r w:rsidR="008030D8" w:rsidRPr="0048401A">
        <w:rPr>
          <w:sz w:val="28"/>
          <w:szCs w:val="28"/>
        </w:rPr>
        <w:t xml:space="preserve"> </w:t>
      </w:r>
      <w:r w:rsidR="006D3CA8" w:rsidRPr="006D3CA8">
        <w:rPr>
          <w:sz w:val="28"/>
          <w:szCs w:val="28"/>
        </w:rPr>
        <w:t>35,7%</w:t>
      </w:r>
      <w:r w:rsidR="00EB12D8">
        <w:rPr>
          <w:sz w:val="28"/>
          <w:szCs w:val="28"/>
        </w:rPr>
        <w:t xml:space="preserve">), </w:t>
      </w:r>
      <w:r w:rsidR="006F6512" w:rsidRPr="006F6512">
        <w:rPr>
          <w:sz w:val="28"/>
          <w:szCs w:val="28"/>
        </w:rPr>
        <w:t>статистических различий не было найдено</w:t>
      </w:r>
      <w:r w:rsidR="008030D8" w:rsidRPr="006F6512">
        <w:rPr>
          <w:sz w:val="28"/>
          <w:szCs w:val="28"/>
        </w:rPr>
        <w:t xml:space="preserve"> </w:t>
      </w:r>
      <w:r w:rsidR="008030D8" w:rsidRPr="006D3CA8">
        <w:rPr>
          <w:sz w:val="28"/>
          <w:szCs w:val="28"/>
        </w:rPr>
        <w:t>(</w:t>
      </w:r>
      <w:r w:rsidR="008030D8" w:rsidRPr="006D3CA8">
        <w:rPr>
          <w:sz w:val="28"/>
          <w:szCs w:val="28"/>
          <w:lang w:val="en-US"/>
        </w:rPr>
        <w:t>p</w:t>
      </w:r>
      <w:r w:rsidRPr="006D3CA8">
        <w:rPr>
          <w:sz w:val="28"/>
          <w:szCs w:val="28"/>
        </w:rPr>
        <w:t>&lt;</w:t>
      </w:r>
      <w:r w:rsidR="006D3CA8" w:rsidRPr="006D3CA8">
        <w:rPr>
          <w:sz w:val="28"/>
          <w:szCs w:val="28"/>
        </w:rPr>
        <w:t>0,435</w:t>
      </w:r>
      <w:r w:rsidRPr="006D3CA8">
        <w:rPr>
          <w:sz w:val="28"/>
          <w:szCs w:val="28"/>
        </w:rPr>
        <w:t xml:space="preserve">) </w:t>
      </w:r>
      <w:r w:rsidR="00553E69" w:rsidRPr="006D3CA8">
        <w:rPr>
          <w:sz w:val="28"/>
          <w:szCs w:val="28"/>
        </w:rPr>
        <w:t xml:space="preserve">( таблица </w:t>
      </w:r>
      <w:r w:rsidR="0029089E">
        <w:rPr>
          <w:sz w:val="28"/>
          <w:szCs w:val="28"/>
        </w:rPr>
        <w:t>10</w:t>
      </w:r>
      <w:r w:rsidR="00553E69" w:rsidRPr="006D3CA8">
        <w:rPr>
          <w:sz w:val="28"/>
          <w:szCs w:val="28"/>
        </w:rPr>
        <w:t>).</w:t>
      </w:r>
      <w:r w:rsidR="00867A1F" w:rsidRPr="00867A1F">
        <w:t xml:space="preserve"> </w:t>
      </w:r>
      <w:r w:rsidR="00867A1F" w:rsidRPr="00194D59">
        <w:rPr>
          <w:sz w:val="28"/>
          <w:szCs w:val="28"/>
        </w:rPr>
        <w:t>Возможно, такие показатели связаны сложностью работы, требующе</w:t>
      </w:r>
      <w:r w:rsidR="00194D59" w:rsidRPr="00194D59">
        <w:rPr>
          <w:sz w:val="28"/>
          <w:szCs w:val="28"/>
        </w:rPr>
        <w:t xml:space="preserve">й постоянного непосредственного контроля и принятия решений </w:t>
      </w:r>
      <w:r w:rsidR="00194D59">
        <w:rPr>
          <w:sz w:val="28"/>
          <w:szCs w:val="28"/>
        </w:rPr>
        <w:t>со стороны врача</w:t>
      </w:r>
      <w:r w:rsidR="00867A1F" w:rsidRPr="00194D59">
        <w:rPr>
          <w:sz w:val="28"/>
          <w:szCs w:val="28"/>
        </w:rPr>
        <w:t xml:space="preserve"> </w:t>
      </w:r>
      <w:r w:rsidR="00194D59" w:rsidRPr="00194D59">
        <w:rPr>
          <w:sz w:val="28"/>
          <w:szCs w:val="28"/>
        </w:rPr>
        <w:fldChar w:fldCharType="begin" w:fldLock="1"/>
      </w:r>
      <w:r w:rsidR="00467C11">
        <w:rPr>
          <w:sz w:val="28"/>
          <w:szCs w:val="28"/>
        </w:rPr>
        <w:instrText>ADDIN CSL_CITATION {"citationItems":[{"id":"ITEM-1","itemData":{"DOI":"10.15690/vramn.v67i3.178","ISSN":"24143545","PMID":"22712268","abstract":"For the creation of lhe safety of the medical aid it is necessary to make a complex systems efforts, which includes a lot of professional, organizational, juridical and psychological actions for the improvement of the treatment and diagnostic process, the promotion of the real conditions for the riskmanagement in the organizational and clinic practice. safety, medical aid, risk-management.","author":[{"dropping-particle":"","family":"Kucherenko","given":"V. Z.","non-dropping-particle":"","parse-names":false,"suffix":""},{"dropping-particle":"V.","family":"Ekkert","given":"N.","non-dropping-particle":"","parse-names":false,"suffix":""}],"container-title":"Vestnik Rossiiskoi Akademii Meditsinskikh Nauk","id":"ITEM-1","issue":"3","issued":{"date-parts":[["2012"]]},"page":"4-9","title":"Organizational and managerial problems of the risks in the health service system and the safe medical practice","type":"article-journal","volume":"3"},"uris":["http://www.mendeley.com/documents/?uuid=8093bbb1-c393-363f-9b53-b2f4e783c3d8"]}],"mendeley":{"formattedCitation":"[102]","plainTextFormattedCitation":"[102]","previouslyFormattedCitation":"[102]"},"properties":{"noteIndex":0},"schema":"https://github.com/citation-style-language/schema/raw/master/csl-citation.json"}</w:instrText>
      </w:r>
      <w:r w:rsidR="00194D59" w:rsidRPr="00194D59">
        <w:rPr>
          <w:sz w:val="28"/>
          <w:szCs w:val="28"/>
        </w:rPr>
        <w:fldChar w:fldCharType="separate"/>
      </w:r>
      <w:r w:rsidR="00467C11" w:rsidRPr="00467C11">
        <w:rPr>
          <w:noProof/>
          <w:sz w:val="28"/>
          <w:szCs w:val="28"/>
        </w:rPr>
        <w:t>[102]</w:t>
      </w:r>
      <w:r w:rsidR="00194D59" w:rsidRPr="00194D59">
        <w:rPr>
          <w:sz w:val="28"/>
          <w:szCs w:val="28"/>
        </w:rPr>
        <w:fldChar w:fldCharType="end"/>
      </w:r>
      <w:r w:rsidR="00194D59" w:rsidRPr="00194D59">
        <w:rPr>
          <w:sz w:val="28"/>
          <w:szCs w:val="28"/>
        </w:rPr>
        <w:t>.</w:t>
      </w:r>
    </w:p>
    <w:p w14:paraId="786DAE51" w14:textId="77777777" w:rsidR="00194D59" w:rsidRPr="00194D59" w:rsidRDefault="00194D59" w:rsidP="00194D59">
      <w:pPr>
        <w:ind w:firstLine="567"/>
        <w:jc w:val="both"/>
        <w:rPr>
          <w:sz w:val="20"/>
          <w:szCs w:val="20"/>
        </w:rPr>
      </w:pPr>
    </w:p>
    <w:p w14:paraId="22C54E77" w14:textId="77777777" w:rsidR="000E5574" w:rsidRDefault="000E5574" w:rsidP="000E5574">
      <w:pPr>
        <w:jc w:val="both"/>
        <w:rPr>
          <w:sz w:val="28"/>
          <w:szCs w:val="28"/>
        </w:rPr>
      </w:pPr>
      <w:r w:rsidRPr="00316E75">
        <w:rPr>
          <w:sz w:val="28"/>
          <w:szCs w:val="28"/>
        </w:rPr>
        <w:t xml:space="preserve">Таблица </w:t>
      </w:r>
      <w:r w:rsidR="0029089E">
        <w:rPr>
          <w:sz w:val="28"/>
          <w:szCs w:val="28"/>
        </w:rPr>
        <w:t>10</w:t>
      </w:r>
      <w:r>
        <w:rPr>
          <w:sz w:val="28"/>
          <w:szCs w:val="28"/>
        </w:rPr>
        <w:t xml:space="preserve">. </w:t>
      </w:r>
      <w:r w:rsidRPr="005040B8">
        <w:rPr>
          <w:sz w:val="28"/>
          <w:szCs w:val="28"/>
        </w:rPr>
        <w:t xml:space="preserve">Распределение ответов опрошенных по оценке </w:t>
      </w:r>
      <w:r>
        <w:rPr>
          <w:sz w:val="28"/>
          <w:szCs w:val="28"/>
          <w:lang w:val="kk-KZ"/>
        </w:rPr>
        <w:t xml:space="preserve">каждого </w:t>
      </w:r>
      <w:r>
        <w:rPr>
          <w:sz w:val="28"/>
          <w:szCs w:val="28"/>
        </w:rPr>
        <w:t>параметра</w:t>
      </w:r>
      <w:r w:rsidRPr="005A62CA">
        <w:rPr>
          <w:sz w:val="28"/>
          <w:szCs w:val="28"/>
        </w:rPr>
        <w:t xml:space="preserve"> инст</w:t>
      </w:r>
      <w:r>
        <w:rPr>
          <w:sz w:val="28"/>
          <w:szCs w:val="28"/>
        </w:rPr>
        <w:t xml:space="preserve">румента EQ-5D-5L </w:t>
      </w:r>
      <w:r w:rsidRPr="005040B8">
        <w:rPr>
          <w:sz w:val="28"/>
          <w:szCs w:val="28"/>
        </w:rPr>
        <w:t xml:space="preserve">(в % к итого) с учетом </w:t>
      </w:r>
      <w:r>
        <w:rPr>
          <w:sz w:val="28"/>
          <w:szCs w:val="28"/>
          <w:lang w:val="kk-KZ"/>
        </w:rPr>
        <w:t>сферы деятельности</w:t>
      </w:r>
      <w:r w:rsidRPr="005040B8">
        <w:rPr>
          <w:sz w:val="28"/>
          <w:szCs w:val="28"/>
        </w:rPr>
        <w:t xml:space="preserve"> респондентов</w:t>
      </w:r>
      <w:r>
        <w:rPr>
          <w:sz w:val="28"/>
          <w:szCs w:val="28"/>
        </w:rPr>
        <w:t>.</w:t>
      </w:r>
    </w:p>
    <w:p w14:paraId="065FFA95" w14:textId="77777777" w:rsidR="000E5574" w:rsidRPr="005040B8" w:rsidRDefault="000E5574" w:rsidP="000E5574">
      <w:pPr>
        <w:jc w:val="both"/>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549"/>
        <w:gridCol w:w="398"/>
        <w:gridCol w:w="1080"/>
        <w:gridCol w:w="704"/>
        <w:gridCol w:w="836"/>
        <w:gridCol w:w="1224"/>
        <w:gridCol w:w="759"/>
        <w:gridCol w:w="1275"/>
      </w:tblGrid>
      <w:tr w:rsidR="000E5574" w:rsidRPr="00587AF9" w14:paraId="320CE8BC" w14:textId="77777777" w:rsidTr="00253847">
        <w:trPr>
          <w:trHeight w:val="228"/>
        </w:trPr>
        <w:tc>
          <w:tcPr>
            <w:tcW w:w="0" w:type="auto"/>
            <w:gridSpan w:val="2"/>
            <w:vMerge w:val="restart"/>
            <w:shd w:val="clear" w:color="auto" w:fill="auto"/>
            <w:noWrap/>
            <w:hideMark/>
          </w:tcPr>
          <w:p w14:paraId="2B1CE751" w14:textId="77777777" w:rsidR="000E5574" w:rsidRPr="00587AF9" w:rsidRDefault="000E5574" w:rsidP="00587AF9">
            <w:pPr>
              <w:rPr>
                <w:b/>
                <w:bCs/>
                <w:sz w:val="18"/>
                <w:szCs w:val="18"/>
              </w:rPr>
            </w:pPr>
            <w:r w:rsidRPr="00587AF9">
              <w:rPr>
                <w:sz w:val="18"/>
                <w:szCs w:val="18"/>
              </w:rPr>
              <w:t xml:space="preserve"> </w:t>
            </w:r>
            <w:r w:rsidRPr="00587AF9">
              <w:rPr>
                <w:bCs/>
                <w:sz w:val="18"/>
                <w:szCs w:val="18"/>
              </w:rPr>
              <w:t>Показатели</w:t>
            </w:r>
          </w:p>
        </w:tc>
        <w:tc>
          <w:tcPr>
            <w:tcW w:w="5001" w:type="dxa"/>
            <w:gridSpan w:val="6"/>
            <w:shd w:val="clear" w:color="auto" w:fill="auto"/>
            <w:hideMark/>
          </w:tcPr>
          <w:p w14:paraId="0EE2E951" w14:textId="77777777" w:rsidR="000E5574" w:rsidRPr="00587AF9" w:rsidRDefault="000E5574" w:rsidP="00587AF9">
            <w:pPr>
              <w:rPr>
                <w:sz w:val="18"/>
                <w:szCs w:val="18"/>
              </w:rPr>
            </w:pPr>
            <w:r w:rsidRPr="00587AF9">
              <w:rPr>
                <w:sz w:val="18"/>
                <w:szCs w:val="18"/>
              </w:rPr>
              <w:t>Пол</w:t>
            </w:r>
          </w:p>
        </w:tc>
        <w:tc>
          <w:tcPr>
            <w:tcW w:w="1275" w:type="dxa"/>
            <w:vMerge w:val="restart"/>
            <w:shd w:val="clear" w:color="auto" w:fill="auto"/>
            <w:noWrap/>
            <w:hideMark/>
          </w:tcPr>
          <w:p w14:paraId="321D8891" w14:textId="11656696" w:rsidR="000E5574" w:rsidRPr="00587AF9" w:rsidRDefault="00253847" w:rsidP="00587AF9">
            <w:pPr>
              <w:rPr>
                <w:sz w:val="18"/>
                <w:szCs w:val="18"/>
              </w:rPr>
            </w:pPr>
            <w:r>
              <w:rPr>
                <w:sz w:val="18"/>
                <w:szCs w:val="18"/>
              </w:rPr>
              <w:t>р-значение</w:t>
            </w:r>
          </w:p>
        </w:tc>
      </w:tr>
      <w:tr w:rsidR="0048401A" w:rsidRPr="00587AF9" w14:paraId="0F70C85D" w14:textId="77777777" w:rsidTr="00253847">
        <w:trPr>
          <w:trHeight w:val="228"/>
        </w:trPr>
        <w:tc>
          <w:tcPr>
            <w:tcW w:w="0" w:type="auto"/>
            <w:gridSpan w:val="2"/>
            <w:vMerge/>
            <w:hideMark/>
          </w:tcPr>
          <w:p w14:paraId="344947C5" w14:textId="77777777" w:rsidR="000E5574" w:rsidRPr="00587AF9" w:rsidRDefault="000E5574" w:rsidP="00587AF9">
            <w:pPr>
              <w:rPr>
                <w:b/>
                <w:bCs/>
                <w:sz w:val="18"/>
                <w:szCs w:val="18"/>
              </w:rPr>
            </w:pPr>
          </w:p>
        </w:tc>
        <w:tc>
          <w:tcPr>
            <w:tcW w:w="0" w:type="auto"/>
            <w:gridSpan w:val="2"/>
            <w:shd w:val="clear" w:color="auto" w:fill="auto"/>
            <w:hideMark/>
          </w:tcPr>
          <w:p w14:paraId="7A531160" w14:textId="77777777" w:rsidR="000E5574" w:rsidRPr="00587AF9" w:rsidRDefault="00850903" w:rsidP="00587AF9">
            <w:pPr>
              <w:rPr>
                <w:sz w:val="18"/>
                <w:szCs w:val="18"/>
                <w:lang w:val="kk-KZ"/>
              </w:rPr>
            </w:pPr>
            <w:r w:rsidRPr="00587AF9">
              <w:rPr>
                <w:sz w:val="18"/>
                <w:szCs w:val="18"/>
                <w:lang w:val="kk-KZ"/>
              </w:rPr>
              <w:t>Врачи</w:t>
            </w:r>
          </w:p>
        </w:tc>
        <w:tc>
          <w:tcPr>
            <w:tcW w:w="1540" w:type="dxa"/>
            <w:gridSpan w:val="2"/>
            <w:shd w:val="clear" w:color="auto" w:fill="auto"/>
            <w:hideMark/>
          </w:tcPr>
          <w:p w14:paraId="5FCE94A5" w14:textId="77777777" w:rsidR="000E5574" w:rsidRPr="00587AF9" w:rsidRDefault="00850903" w:rsidP="00587AF9">
            <w:pPr>
              <w:rPr>
                <w:sz w:val="18"/>
                <w:szCs w:val="18"/>
                <w:lang w:val="kk-KZ"/>
              </w:rPr>
            </w:pPr>
            <w:r w:rsidRPr="00587AF9">
              <w:rPr>
                <w:sz w:val="18"/>
                <w:szCs w:val="18"/>
                <w:lang w:val="kk-KZ"/>
              </w:rPr>
              <w:t>Средний медперсонал</w:t>
            </w:r>
          </w:p>
        </w:tc>
        <w:tc>
          <w:tcPr>
            <w:tcW w:w="1983" w:type="dxa"/>
            <w:gridSpan w:val="2"/>
            <w:shd w:val="clear" w:color="auto" w:fill="auto"/>
            <w:hideMark/>
          </w:tcPr>
          <w:p w14:paraId="1329790D" w14:textId="77777777" w:rsidR="000E5574" w:rsidRPr="00587AF9" w:rsidRDefault="000E5574" w:rsidP="00587AF9">
            <w:pPr>
              <w:rPr>
                <w:sz w:val="18"/>
                <w:szCs w:val="18"/>
              </w:rPr>
            </w:pPr>
            <w:r w:rsidRPr="00587AF9">
              <w:rPr>
                <w:sz w:val="18"/>
                <w:szCs w:val="18"/>
              </w:rPr>
              <w:t>Итого</w:t>
            </w:r>
          </w:p>
        </w:tc>
        <w:tc>
          <w:tcPr>
            <w:tcW w:w="1275" w:type="dxa"/>
            <w:vMerge/>
            <w:hideMark/>
          </w:tcPr>
          <w:p w14:paraId="3915ABE8" w14:textId="77777777" w:rsidR="000E5574" w:rsidRPr="00587AF9" w:rsidRDefault="000E5574" w:rsidP="00587AF9">
            <w:pPr>
              <w:rPr>
                <w:sz w:val="18"/>
                <w:szCs w:val="18"/>
              </w:rPr>
            </w:pPr>
          </w:p>
        </w:tc>
      </w:tr>
      <w:tr w:rsidR="00BB169C" w:rsidRPr="00587AF9" w14:paraId="122A5305" w14:textId="77777777" w:rsidTr="00253847">
        <w:trPr>
          <w:trHeight w:val="239"/>
        </w:trPr>
        <w:tc>
          <w:tcPr>
            <w:tcW w:w="0" w:type="auto"/>
            <w:gridSpan w:val="2"/>
            <w:vMerge/>
            <w:hideMark/>
          </w:tcPr>
          <w:p w14:paraId="74C34C88" w14:textId="77777777" w:rsidR="000E5574" w:rsidRPr="00587AF9" w:rsidRDefault="000E5574" w:rsidP="00587AF9">
            <w:pPr>
              <w:rPr>
                <w:b/>
                <w:bCs/>
                <w:sz w:val="18"/>
                <w:szCs w:val="18"/>
              </w:rPr>
            </w:pPr>
          </w:p>
        </w:tc>
        <w:tc>
          <w:tcPr>
            <w:tcW w:w="0" w:type="auto"/>
            <w:shd w:val="clear" w:color="auto" w:fill="auto"/>
            <w:hideMark/>
          </w:tcPr>
          <w:p w14:paraId="035BF8D1" w14:textId="77777777" w:rsidR="000E5574" w:rsidRPr="00587AF9" w:rsidRDefault="000E5574" w:rsidP="00587AF9">
            <w:pPr>
              <w:rPr>
                <w:sz w:val="18"/>
                <w:szCs w:val="18"/>
              </w:rPr>
            </w:pPr>
            <w:r w:rsidRPr="00587AF9">
              <w:rPr>
                <w:sz w:val="18"/>
                <w:szCs w:val="18"/>
              </w:rPr>
              <w:t>n</w:t>
            </w:r>
          </w:p>
        </w:tc>
        <w:tc>
          <w:tcPr>
            <w:tcW w:w="0" w:type="auto"/>
            <w:shd w:val="clear" w:color="auto" w:fill="auto"/>
            <w:hideMark/>
          </w:tcPr>
          <w:p w14:paraId="7A6523B1" w14:textId="77777777" w:rsidR="000E5574" w:rsidRPr="00587AF9" w:rsidRDefault="000E5574" w:rsidP="00587AF9">
            <w:pPr>
              <w:rPr>
                <w:sz w:val="18"/>
                <w:szCs w:val="18"/>
              </w:rPr>
            </w:pPr>
            <w:r w:rsidRPr="00587AF9">
              <w:rPr>
                <w:sz w:val="18"/>
                <w:szCs w:val="18"/>
              </w:rPr>
              <w:t>%</w:t>
            </w:r>
          </w:p>
        </w:tc>
        <w:tc>
          <w:tcPr>
            <w:tcW w:w="704" w:type="dxa"/>
            <w:shd w:val="clear" w:color="auto" w:fill="auto"/>
            <w:hideMark/>
          </w:tcPr>
          <w:p w14:paraId="15173F3B" w14:textId="77777777" w:rsidR="000E5574" w:rsidRPr="00587AF9" w:rsidRDefault="000E5574" w:rsidP="00587AF9">
            <w:pPr>
              <w:rPr>
                <w:sz w:val="18"/>
                <w:szCs w:val="18"/>
              </w:rPr>
            </w:pPr>
            <w:r w:rsidRPr="00587AF9">
              <w:rPr>
                <w:sz w:val="18"/>
                <w:szCs w:val="18"/>
              </w:rPr>
              <w:t>n</w:t>
            </w:r>
          </w:p>
        </w:tc>
        <w:tc>
          <w:tcPr>
            <w:tcW w:w="836" w:type="dxa"/>
            <w:shd w:val="clear" w:color="auto" w:fill="auto"/>
            <w:hideMark/>
          </w:tcPr>
          <w:p w14:paraId="37E16CB6" w14:textId="77777777" w:rsidR="000E5574" w:rsidRPr="00587AF9" w:rsidRDefault="000E5574" w:rsidP="00587AF9">
            <w:pPr>
              <w:rPr>
                <w:sz w:val="18"/>
                <w:szCs w:val="18"/>
              </w:rPr>
            </w:pPr>
            <w:r w:rsidRPr="00587AF9">
              <w:rPr>
                <w:sz w:val="18"/>
                <w:szCs w:val="18"/>
              </w:rPr>
              <w:t>%</w:t>
            </w:r>
          </w:p>
        </w:tc>
        <w:tc>
          <w:tcPr>
            <w:tcW w:w="1224" w:type="dxa"/>
            <w:shd w:val="clear" w:color="auto" w:fill="auto"/>
            <w:hideMark/>
          </w:tcPr>
          <w:p w14:paraId="5E145762" w14:textId="77777777" w:rsidR="000E5574" w:rsidRPr="00587AF9" w:rsidRDefault="000E5574" w:rsidP="00587AF9">
            <w:pPr>
              <w:rPr>
                <w:sz w:val="18"/>
                <w:szCs w:val="18"/>
              </w:rPr>
            </w:pPr>
            <w:r w:rsidRPr="00587AF9">
              <w:rPr>
                <w:sz w:val="18"/>
                <w:szCs w:val="18"/>
              </w:rPr>
              <w:t>n</w:t>
            </w:r>
          </w:p>
        </w:tc>
        <w:tc>
          <w:tcPr>
            <w:tcW w:w="759" w:type="dxa"/>
            <w:shd w:val="clear" w:color="auto" w:fill="auto"/>
            <w:hideMark/>
          </w:tcPr>
          <w:p w14:paraId="4D693F90" w14:textId="77777777" w:rsidR="000E5574" w:rsidRPr="00587AF9" w:rsidRDefault="000E5574" w:rsidP="00587AF9">
            <w:pPr>
              <w:rPr>
                <w:sz w:val="18"/>
                <w:szCs w:val="18"/>
              </w:rPr>
            </w:pPr>
            <w:r w:rsidRPr="00587AF9">
              <w:rPr>
                <w:sz w:val="18"/>
                <w:szCs w:val="18"/>
              </w:rPr>
              <w:t>%</w:t>
            </w:r>
          </w:p>
        </w:tc>
        <w:tc>
          <w:tcPr>
            <w:tcW w:w="1275" w:type="dxa"/>
            <w:vMerge/>
            <w:hideMark/>
          </w:tcPr>
          <w:p w14:paraId="59B865E8" w14:textId="77777777" w:rsidR="000E5574" w:rsidRPr="00587AF9" w:rsidRDefault="000E5574" w:rsidP="00587AF9">
            <w:pPr>
              <w:rPr>
                <w:sz w:val="18"/>
                <w:szCs w:val="18"/>
              </w:rPr>
            </w:pPr>
          </w:p>
        </w:tc>
      </w:tr>
      <w:tr w:rsidR="00645039" w:rsidRPr="00587AF9" w14:paraId="5DFDECCB" w14:textId="77777777" w:rsidTr="00253847">
        <w:trPr>
          <w:trHeight w:val="228"/>
        </w:trPr>
        <w:tc>
          <w:tcPr>
            <w:tcW w:w="1809" w:type="dxa"/>
            <w:vMerge w:val="restart"/>
            <w:shd w:val="clear" w:color="auto" w:fill="auto"/>
            <w:hideMark/>
          </w:tcPr>
          <w:p w14:paraId="7CBFA335" w14:textId="77777777" w:rsidR="00645039" w:rsidRPr="00587AF9" w:rsidRDefault="00645039" w:rsidP="00645039">
            <w:pPr>
              <w:rPr>
                <w:sz w:val="18"/>
                <w:szCs w:val="18"/>
                <w:lang w:val="kk-KZ"/>
              </w:rPr>
            </w:pPr>
            <w:r w:rsidRPr="00587AF9">
              <w:rPr>
                <w:sz w:val="18"/>
                <w:szCs w:val="18"/>
                <w:lang w:val="kk-KZ"/>
              </w:rPr>
              <w:t>Подвижность</w:t>
            </w:r>
          </w:p>
        </w:tc>
        <w:tc>
          <w:tcPr>
            <w:tcW w:w="1549" w:type="dxa"/>
            <w:shd w:val="clear" w:color="auto" w:fill="auto"/>
            <w:hideMark/>
          </w:tcPr>
          <w:p w14:paraId="5EE51187" w14:textId="77777777" w:rsidR="00645039" w:rsidRPr="00587AF9" w:rsidRDefault="00645039" w:rsidP="00645039">
            <w:pPr>
              <w:rPr>
                <w:sz w:val="18"/>
                <w:szCs w:val="18"/>
              </w:rPr>
            </w:pPr>
            <w:r w:rsidRPr="00587AF9">
              <w:rPr>
                <w:sz w:val="18"/>
                <w:szCs w:val="18"/>
              </w:rPr>
              <w:t>Я не испытываю никаких трудностей при ходьбе</w:t>
            </w:r>
          </w:p>
        </w:tc>
        <w:tc>
          <w:tcPr>
            <w:tcW w:w="0" w:type="auto"/>
            <w:shd w:val="clear" w:color="auto" w:fill="auto"/>
            <w:noWrap/>
            <w:hideMark/>
          </w:tcPr>
          <w:p w14:paraId="14DE49D4" w14:textId="77777777" w:rsidR="00645039" w:rsidRPr="00587AF9" w:rsidRDefault="00645039" w:rsidP="00645039">
            <w:pPr>
              <w:rPr>
                <w:sz w:val="18"/>
                <w:szCs w:val="18"/>
              </w:rPr>
            </w:pPr>
            <w:r w:rsidRPr="00587AF9">
              <w:rPr>
                <w:sz w:val="18"/>
                <w:szCs w:val="18"/>
              </w:rPr>
              <w:t>75</w:t>
            </w:r>
          </w:p>
        </w:tc>
        <w:tc>
          <w:tcPr>
            <w:tcW w:w="0" w:type="auto"/>
            <w:shd w:val="clear" w:color="auto" w:fill="auto"/>
            <w:noWrap/>
            <w:hideMark/>
          </w:tcPr>
          <w:p w14:paraId="2EC2FF11" w14:textId="77777777" w:rsidR="00645039" w:rsidRPr="00587AF9" w:rsidRDefault="00645039" w:rsidP="00645039">
            <w:pPr>
              <w:rPr>
                <w:sz w:val="18"/>
                <w:szCs w:val="18"/>
              </w:rPr>
            </w:pPr>
            <w:r w:rsidRPr="00587AF9">
              <w:rPr>
                <w:sz w:val="18"/>
                <w:szCs w:val="18"/>
              </w:rPr>
              <w:t>68,8%</w:t>
            </w:r>
          </w:p>
        </w:tc>
        <w:tc>
          <w:tcPr>
            <w:tcW w:w="704" w:type="dxa"/>
            <w:shd w:val="clear" w:color="auto" w:fill="auto"/>
            <w:noWrap/>
            <w:hideMark/>
          </w:tcPr>
          <w:p w14:paraId="09BFF9BC" w14:textId="77777777" w:rsidR="00645039" w:rsidRPr="00587AF9" w:rsidRDefault="00645039" w:rsidP="00645039">
            <w:pPr>
              <w:rPr>
                <w:sz w:val="18"/>
                <w:szCs w:val="18"/>
                <w:lang w:val="kk-KZ"/>
              </w:rPr>
            </w:pPr>
            <w:r w:rsidRPr="00587AF9">
              <w:rPr>
                <w:sz w:val="18"/>
                <w:szCs w:val="18"/>
              </w:rPr>
              <w:t>13</w:t>
            </w:r>
          </w:p>
        </w:tc>
        <w:tc>
          <w:tcPr>
            <w:tcW w:w="836" w:type="dxa"/>
            <w:shd w:val="clear" w:color="auto" w:fill="auto"/>
            <w:noWrap/>
            <w:hideMark/>
          </w:tcPr>
          <w:p w14:paraId="24DC4A82" w14:textId="77777777" w:rsidR="00645039" w:rsidRPr="00587AF9" w:rsidRDefault="00645039" w:rsidP="00645039">
            <w:pPr>
              <w:rPr>
                <w:sz w:val="18"/>
                <w:szCs w:val="18"/>
              </w:rPr>
            </w:pPr>
            <w:r w:rsidRPr="00587AF9">
              <w:rPr>
                <w:sz w:val="18"/>
                <w:szCs w:val="18"/>
              </w:rPr>
              <w:t>11,9%</w:t>
            </w:r>
          </w:p>
        </w:tc>
        <w:tc>
          <w:tcPr>
            <w:tcW w:w="1224" w:type="dxa"/>
            <w:shd w:val="clear" w:color="auto" w:fill="auto"/>
            <w:noWrap/>
            <w:hideMark/>
          </w:tcPr>
          <w:p w14:paraId="32233352" w14:textId="77777777" w:rsidR="00645039" w:rsidRPr="00587AF9" w:rsidRDefault="00645039" w:rsidP="00645039">
            <w:pPr>
              <w:rPr>
                <w:sz w:val="18"/>
                <w:szCs w:val="18"/>
                <w:lang w:val="kk-KZ"/>
              </w:rPr>
            </w:pPr>
            <w:r w:rsidRPr="00587AF9">
              <w:rPr>
                <w:sz w:val="18"/>
                <w:szCs w:val="18"/>
              </w:rPr>
              <w:t>88</w:t>
            </w:r>
          </w:p>
        </w:tc>
        <w:tc>
          <w:tcPr>
            <w:tcW w:w="759" w:type="dxa"/>
            <w:shd w:val="clear" w:color="auto" w:fill="auto"/>
            <w:noWrap/>
            <w:hideMark/>
          </w:tcPr>
          <w:p w14:paraId="0B749F51" w14:textId="77777777" w:rsidR="00645039" w:rsidRPr="00587AF9" w:rsidRDefault="00645039" w:rsidP="00645039">
            <w:pPr>
              <w:rPr>
                <w:sz w:val="18"/>
                <w:szCs w:val="18"/>
              </w:rPr>
            </w:pPr>
            <w:r w:rsidRPr="00587AF9">
              <w:rPr>
                <w:sz w:val="18"/>
                <w:szCs w:val="18"/>
              </w:rPr>
              <w:t>80,7</w:t>
            </w:r>
          </w:p>
        </w:tc>
        <w:tc>
          <w:tcPr>
            <w:tcW w:w="1275" w:type="dxa"/>
            <w:vMerge w:val="restart"/>
            <w:shd w:val="clear" w:color="auto" w:fill="auto"/>
            <w:noWrap/>
            <w:hideMark/>
          </w:tcPr>
          <w:p w14:paraId="1410A7B1" w14:textId="77777777" w:rsidR="00645039" w:rsidRPr="00587AF9" w:rsidRDefault="00645039" w:rsidP="00645039">
            <w:pPr>
              <w:rPr>
                <w:sz w:val="18"/>
                <w:szCs w:val="18"/>
              </w:rPr>
            </w:pPr>
            <w:r w:rsidRPr="00587AF9">
              <w:rPr>
                <w:sz w:val="18"/>
                <w:szCs w:val="18"/>
              </w:rPr>
              <w:t>0,530</w:t>
            </w:r>
          </w:p>
        </w:tc>
      </w:tr>
      <w:tr w:rsidR="00645039" w:rsidRPr="00587AF9" w14:paraId="6A2E107C" w14:textId="77777777" w:rsidTr="00253847">
        <w:trPr>
          <w:trHeight w:val="228"/>
        </w:trPr>
        <w:tc>
          <w:tcPr>
            <w:tcW w:w="1809" w:type="dxa"/>
            <w:vMerge/>
            <w:hideMark/>
          </w:tcPr>
          <w:p w14:paraId="71720A20" w14:textId="77777777" w:rsidR="00645039" w:rsidRPr="00587AF9" w:rsidRDefault="00645039" w:rsidP="00645039">
            <w:pPr>
              <w:rPr>
                <w:sz w:val="18"/>
                <w:szCs w:val="18"/>
              </w:rPr>
            </w:pPr>
          </w:p>
        </w:tc>
        <w:tc>
          <w:tcPr>
            <w:tcW w:w="1549" w:type="dxa"/>
            <w:shd w:val="clear" w:color="auto" w:fill="auto"/>
            <w:hideMark/>
          </w:tcPr>
          <w:p w14:paraId="3EFB5A6C" w14:textId="77777777" w:rsidR="00645039" w:rsidRPr="00587AF9" w:rsidRDefault="00645039" w:rsidP="00645039">
            <w:pPr>
              <w:rPr>
                <w:sz w:val="18"/>
                <w:szCs w:val="18"/>
              </w:rPr>
            </w:pPr>
            <w:r w:rsidRPr="00587AF9">
              <w:rPr>
                <w:sz w:val="18"/>
                <w:szCs w:val="18"/>
              </w:rPr>
              <w:t>Я испытываю небольшие трудности при ходьбе</w:t>
            </w:r>
          </w:p>
        </w:tc>
        <w:tc>
          <w:tcPr>
            <w:tcW w:w="0" w:type="auto"/>
            <w:shd w:val="clear" w:color="auto" w:fill="auto"/>
            <w:noWrap/>
            <w:hideMark/>
          </w:tcPr>
          <w:p w14:paraId="4BC8B12F" w14:textId="77777777" w:rsidR="00645039" w:rsidRPr="00587AF9" w:rsidRDefault="00645039" w:rsidP="00645039">
            <w:pPr>
              <w:rPr>
                <w:sz w:val="18"/>
                <w:szCs w:val="18"/>
              </w:rPr>
            </w:pPr>
            <w:r w:rsidRPr="00587AF9">
              <w:rPr>
                <w:sz w:val="18"/>
                <w:szCs w:val="18"/>
              </w:rPr>
              <w:t>14</w:t>
            </w:r>
          </w:p>
        </w:tc>
        <w:tc>
          <w:tcPr>
            <w:tcW w:w="0" w:type="auto"/>
            <w:shd w:val="clear" w:color="auto" w:fill="auto"/>
            <w:noWrap/>
            <w:hideMark/>
          </w:tcPr>
          <w:p w14:paraId="6D422AA5" w14:textId="77777777" w:rsidR="00645039" w:rsidRPr="00587AF9" w:rsidRDefault="00645039" w:rsidP="00645039">
            <w:pPr>
              <w:rPr>
                <w:sz w:val="18"/>
                <w:szCs w:val="18"/>
              </w:rPr>
            </w:pPr>
            <w:r w:rsidRPr="00587AF9">
              <w:rPr>
                <w:sz w:val="18"/>
                <w:szCs w:val="18"/>
              </w:rPr>
              <w:t>12,8%</w:t>
            </w:r>
          </w:p>
        </w:tc>
        <w:tc>
          <w:tcPr>
            <w:tcW w:w="704" w:type="dxa"/>
            <w:shd w:val="clear" w:color="auto" w:fill="auto"/>
            <w:noWrap/>
            <w:hideMark/>
          </w:tcPr>
          <w:p w14:paraId="1E6ADC3A" w14:textId="77777777" w:rsidR="00645039" w:rsidRPr="00587AF9" w:rsidRDefault="00645039" w:rsidP="00645039">
            <w:pPr>
              <w:rPr>
                <w:sz w:val="18"/>
                <w:szCs w:val="18"/>
              </w:rPr>
            </w:pPr>
            <w:r w:rsidRPr="00587AF9">
              <w:rPr>
                <w:sz w:val="18"/>
                <w:szCs w:val="18"/>
              </w:rPr>
              <w:t>1</w:t>
            </w:r>
          </w:p>
        </w:tc>
        <w:tc>
          <w:tcPr>
            <w:tcW w:w="836" w:type="dxa"/>
            <w:shd w:val="clear" w:color="auto" w:fill="auto"/>
            <w:noWrap/>
            <w:hideMark/>
          </w:tcPr>
          <w:p w14:paraId="048F6049" w14:textId="77777777" w:rsidR="00645039" w:rsidRPr="00587AF9" w:rsidRDefault="00645039" w:rsidP="00645039">
            <w:pPr>
              <w:rPr>
                <w:sz w:val="18"/>
                <w:szCs w:val="18"/>
              </w:rPr>
            </w:pPr>
            <w:r w:rsidRPr="00587AF9">
              <w:rPr>
                <w:sz w:val="18"/>
                <w:szCs w:val="18"/>
              </w:rPr>
              <w:t>0,9%</w:t>
            </w:r>
          </w:p>
        </w:tc>
        <w:tc>
          <w:tcPr>
            <w:tcW w:w="1224" w:type="dxa"/>
            <w:shd w:val="clear" w:color="auto" w:fill="auto"/>
            <w:noWrap/>
            <w:hideMark/>
          </w:tcPr>
          <w:p w14:paraId="0B6D8160" w14:textId="77777777" w:rsidR="00645039" w:rsidRPr="00587AF9" w:rsidRDefault="00645039" w:rsidP="00645039">
            <w:pPr>
              <w:rPr>
                <w:sz w:val="18"/>
                <w:szCs w:val="18"/>
              </w:rPr>
            </w:pPr>
            <w:r w:rsidRPr="00587AF9">
              <w:rPr>
                <w:sz w:val="18"/>
                <w:szCs w:val="18"/>
              </w:rPr>
              <w:t>15</w:t>
            </w:r>
          </w:p>
        </w:tc>
        <w:tc>
          <w:tcPr>
            <w:tcW w:w="759" w:type="dxa"/>
            <w:shd w:val="clear" w:color="auto" w:fill="auto"/>
            <w:noWrap/>
            <w:hideMark/>
          </w:tcPr>
          <w:p w14:paraId="030903D7" w14:textId="77777777" w:rsidR="00645039" w:rsidRPr="00587AF9" w:rsidRDefault="00645039" w:rsidP="00645039">
            <w:pPr>
              <w:rPr>
                <w:sz w:val="18"/>
                <w:szCs w:val="18"/>
              </w:rPr>
            </w:pPr>
            <w:r w:rsidRPr="00587AF9">
              <w:rPr>
                <w:sz w:val="18"/>
                <w:szCs w:val="18"/>
              </w:rPr>
              <w:t>13,7</w:t>
            </w:r>
          </w:p>
        </w:tc>
        <w:tc>
          <w:tcPr>
            <w:tcW w:w="1275" w:type="dxa"/>
            <w:vMerge/>
            <w:hideMark/>
          </w:tcPr>
          <w:p w14:paraId="0BE4F8EB" w14:textId="77777777" w:rsidR="00645039" w:rsidRPr="00587AF9" w:rsidRDefault="00645039" w:rsidP="00645039">
            <w:pPr>
              <w:rPr>
                <w:sz w:val="18"/>
                <w:szCs w:val="18"/>
              </w:rPr>
            </w:pPr>
          </w:p>
        </w:tc>
      </w:tr>
      <w:tr w:rsidR="00645039" w:rsidRPr="00587AF9" w14:paraId="629C5E54" w14:textId="77777777" w:rsidTr="00253847">
        <w:trPr>
          <w:trHeight w:val="79"/>
        </w:trPr>
        <w:tc>
          <w:tcPr>
            <w:tcW w:w="1809" w:type="dxa"/>
            <w:vMerge/>
            <w:hideMark/>
          </w:tcPr>
          <w:p w14:paraId="043B4FF7" w14:textId="77777777" w:rsidR="00645039" w:rsidRPr="00587AF9" w:rsidRDefault="00645039" w:rsidP="00645039">
            <w:pPr>
              <w:rPr>
                <w:sz w:val="18"/>
                <w:szCs w:val="18"/>
              </w:rPr>
            </w:pPr>
          </w:p>
        </w:tc>
        <w:tc>
          <w:tcPr>
            <w:tcW w:w="1549" w:type="dxa"/>
            <w:shd w:val="clear" w:color="auto" w:fill="auto"/>
            <w:hideMark/>
          </w:tcPr>
          <w:p w14:paraId="727762A3" w14:textId="77777777" w:rsidR="00645039" w:rsidRPr="00587AF9" w:rsidRDefault="00645039" w:rsidP="00645039">
            <w:pPr>
              <w:rPr>
                <w:sz w:val="18"/>
                <w:szCs w:val="18"/>
              </w:rPr>
            </w:pPr>
            <w:r w:rsidRPr="00587AF9">
              <w:rPr>
                <w:sz w:val="18"/>
                <w:szCs w:val="18"/>
              </w:rPr>
              <w:t>Я испытываю умеренные трудности при ходьбе</w:t>
            </w:r>
          </w:p>
        </w:tc>
        <w:tc>
          <w:tcPr>
            <w:tcW w:w="0" w:type="auto"/>
            <w:shd w:val="clear" w:color="auto" w:fill="auto"/>
            <w:noWrap/>
            <w:hideMark/>
          </w:tcPr>
          <w:p w14:paraId="690FF1FC" w14:textId="77777777" w:rsidR="00645039" w:rsidRPr="00587AF9" w:rsidRDefault="00645039" w:rsidP="00645039">
            <w:pPr>
              <w:rPr>
                <w:sz w:val="18"/>
                <w:szCs w:val="18"/>
              </w:rPr>
            </w:pPr>
            <w:r w:rsidRPr="00587AF9">
              <w:rPr>
                <w:sz w:val="18"/>
                <w:szCs w:val="18"/>
              </w:rPr>
              <w:t>5</w:t>
            </w:r>
          </w:p>
        </w:tc>
        <w:tc>
          <w:tcPr>
            <w:tcW w:w="0" w:type="auto"/>
            <w:shd w:val="clear" w:color="auto" w:fill="auto"/>
            <w:noWrap/>
            <w:hideMark/>
          </w:tcPr>
          <w:p w14:paraId="23C34A9B" w14:textId="77777777" w:rsidR="00645039" w:rsidRPr="00587AF9" w:rsidRDefault="00645039" w:rsidP="00645039">
            <w:pPr>
              <w:rPr>
                <w:sz w:val="18"/>
                <w:szCs w:val="18"/>
              </w:rPr>
            </w:pPr>
            <w:r w:rsidRPr="00587AF9">
              <w:rPr>
                <w:sz w:val="18"/>
                <w:szCs w:val="18"/>
              </w:rPr>
              <w:t>4,5%</w:t>
            </w:r>
          </w:p>
        </w:tc>
        <w:tc>
          <w:tcPr>
            <w:tcW w:w="704" w:type="dxa"/>
            <w:shd w:val="clear" w:color="auto" w:fill="auto"/>
            <w:noWrap/>
            <w:hideMark/>
          </w:tcPr>
          <w:p w14:paraId="1611F208" w14:textId="77777777" w:rsidR="00645039" w:rsidRPr="00587AF9" w:rsidRDefault="00645039" w:rsidP="00645039">
            <w:pPr>
              <w:rPr>
                <w:sz w:val="18"/>
                <w:szCs w:val="18"/>
              </w:rPr>
            </w:pPr>
            <w:r w:rsidRPr="00587AF9">
              <w:rPr>
                <w:sz w:val="18"/>
                <w:szCs w:val="18"/>
              </w:rPr>
              <w:t>1</w:t>
            </w:r>
          </w:p>
        </w:tc>
        <w:tc>
          <w:tcPr>
            <w:tcW w:w="836" w:type="dxa"/>
            <w:shd w:val="clear" w:color="auto" w:fill="auto"/>
            <w:noWrap/>
            <w:hideMark/>
          </w:tcPr>
          <w:p w14:paraId="497EC897" w14:textId="77777777" w:rsidR="00645039" w:rsidRPr="00587AF9" w:rsidRDefault="00645039" w:rsidP="00645039">
            <w:pPr>
              <w:rPr>
                <w:sz w:val="18"/>
                <w:szCs w:val="18"/>
              </w:rPr>
            </w:pPr>
            <w:r w:rsidRPr="00587AF9">
              <w:rPr>
                <w:sz w:val="18"/>
                <w:szCs w:val="18"/>
              </w:rPr>
              <w:t>0,9%</w:t>
            </w:r>
          </w:p>
        </w:tc>
        <w:tc>
          <w:tcPr>
            <w:tcW w:w="1224" w:type="dxa"/>
            <w:shd w:val="clear" w:color="auto" w:fill="auto"/>
            <w:noWrap/>
            <w:hideMark/>
          </w:tcPr>
          <w:p w14:paraId="1FE21EBA" w14:textId="77777777" w:rsidR="00645039" w:rsidRPr="00587AF9" w:rsidRDefault="00645039" w:rsidP="00645039">
            <w:pPr>
              <w:rPr>
                <w:sz w:val="18"/>
                <w:szCs w:val="18"/>
              </w:rPr>
            </w:pPr>
            <w:r w:rsidRPr="00587AF9">
              <w:rPr>
                <w:sz w:val="18"/>
                <w:szCs w:val="18"/>
              </w:rPr>
              <w:t>6</w:t>
            </w:r>
          </w:p>
        </w:tc>
        <w:tc>
          <w:tcPr>
            <w:tcW w:w="759" w:type="dxa"/>
            <w:shd w:val="clear" w:color="auto" w:fill="auto"/>
            <w:noWrap/>
            <w:hideMark/>
          </w:tcPr>
          <w:p w14:paraId="40C17F31" w14:textId="77777777" w:rsidR="00645039" w:rsidRPr="00587AF9" w:rsidRDefault="00645039" w:rsidP="00645039">
            <w:pPr>
              <w:rPr>
                <w:sz w:val="18"/>
                <w:szCs w:val="18"/>
              </w:rPr>
            </w:pPr>
            <w:r w:rsidRPr="00587AF9">
              <w:rPr>
                <w:sz w:val="18"/>
                <w:szCs w:val="18"/>
              </w:rPr>
              <w:t>5,4</w:t>
            </w:r>
          </w:p>
        </w:tc>
        <w:tc>
          <w:tcPr>
            <w:tcW w:w="1275" w:type="dxa"/>
            <w:vMerge/>
            <w:hideMark/>
          </w:tcPr>
          <w:p w14:paraId="5A39486D" w14:textId="77777777" w:rsidR="00645039" w:rsidRPr="00587AF9" w:rsidRDefault="00645039" w:rsidP="00645039">
            <w:pPr>
              <w:rPr>
                <w:sz w:val="18"/>
                <w:szCs w:val="18"/>
              </w:rPr>
            </w:pPr>
          </w:p>
        </w:tc>
      </w:tr>
      <w:tr w:rsidR="00645039" w:rsidRPr="00587AF9" w14:paraId="46B67457" w14:textId="77777777" w:rsidTr="00253847">
        <w:trPr>
          <w:trHeight w:val="228"/>
        </w:trPr>
        <w:tc>
          <w:tcPr>
            <w:tcW w:w="1809" w:type="dxa"/>
            <w:vMerge/>
          </w:tcPr>
          <w:p w14:paraId="23DBA977" w14:textId="77777777" w:rsidR="00645039" w:rsidRPr="00587AF9" w:rsidRDefault="00645039" w:rsidP="00645039">
            <w:pPr>
              <w:rPr>
                <w:sz w:val="18"/>
                <w:szCs w:val="18"/>
              </w:rPr>
            </w:pPr>
          </w:p>
        </w:tc>
        <w:tc>
          <w:tcPr>
            <w:tcW w:w="1549" w:type="dxa"/>
            <w:shd w:val="clear" w:color="auto" w:fill="auto"/>
          </w:tcPr>
          <w:p w14:paraId="3D00F1C1" w14:textId="77777777" w:rsidR="00645039" w:rsidRPr="00587AF9" w:rsidRDefault="00645039" w:rsidP="00645039">
            <w:pPr>
              <w:rPr>
                <w:sz w:val="18"/>
                <w:szCs w:val="18"/>
              </w:rPr>
            </w:pPr>
            <w:r w:rsidRPr="00587AF9">
              <w:rPr>
                <w:sz w:val="18"/>
                <w:szCs w:val="18"/>
              </w:rPr>
              <w:t>Я испытываю большие трудности при ходьбе</w:t>
            </w:r>
          </w:p>
        </w:tc>
        <w:tc>
          <w:tcPr>
            <w:tcW w:w="0" w:type="auto"/>
            <w:shd w:val="clear" w:color="auto" w:fill="auto"/>
            <w:noWrap/>
          </w:tcPr>
          <w:p w14:paraId="68474371" w14:textId="77777777" w:rsidR="00645039" w:rsidRPr="00587AF9" w:rsidRDefault="00645039" w:rsidP="00645039">
            <w:pPr>
              <w:rPr>
                <w:sz w:val="18"/>
                <w:szCs w:val="18"/>
              </w:rPr>
            </w:pPr>
            <w:r w:rsidRPr="00587AF9">
              <w:rPr>
                <w:sz w:val="18"/>
                <w:szCs w:val="18"/>
              </w:rPr>
              <w:t>0</w:t>
            </w:r>
          </w:p>
        </w:tc>
        <w:tc>
          <w:tcPr>
            <w:tcW w:w="0" w:type="auto"/>
            <w:shd w:val="clear" w:color="auto" w:fill="auto"/>
            <w:noWrap/>
          </w:tcPr>
          <w:p w14:paraId="10F32716" w14:textId="77777777" w:rsidR="00645039" w:rsidRPr="00587AF9" w:rsidRDefault="00645039" w:rsidP="00645039">
            <w:pPr>
              <w:rPr>
                <w:sz w:val="18"/>
                <w:szCs w:val="18"/>
              </w:rPr>
            </w:pPr>
            <w:r w:rsidRPr="00587AF9">
              <w:rPr>
                <w:sz w:val="18"/>
                <w:szCs w:val="18"/>
              </w:rPr>
              <w:t>00,0%</w:t>
            </w:r>
          </w:p>
        </w:tc>
        <w:tc>
          <w:tcPr>
            <w:tcW w:w="704" w:type="dxa"/>
            <w:shd w:val="clear" w:color="auto" w:fill="auto"/>
            <w:noWrap/>
          </w:tcPr>
          <w:p w14:paraId="5B2F3315"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3CC7A065"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51610E85" w14:textId="77777777" w:rsidR="00645039" w:rsidRPr="00587AF9" w:rsidRDefault="00645039" w:rsidP="00645039">
            <w:pPr>
              <w:rPr>
                <w:sz w:val="18"/>
                <w:szCs w:val="18"/>
              </w:rPr>
            </w:pPr>
            <w:r w:rsidRPr="00587AF9">
              <w:rPr>
                <w:sz w:val="18"/>
                <w:szCs w:val="18"/>
              </w:rPr>
              <w:t>0</w:t>
            </w:r>
          </w:p>
        </w:tc>
        <w:tc>
          <w:tcPr>
            <w:tcW w:w="759" w:type="dxa"/>
            <w:shd w:val="clear" w:color="auto" w:fill="auto"/>
            <w:noWrap/>
          </w:tcPr>
          <w:p w14:paraId="1376D744" w14:textId="77777777" w:rsidR="00645039" w:rsidRPr="00587AF9" w:rsidRDefault="00645039" w:rsidP="00645039">
            <w:pPr>
              <w:rPr>
                <w:sz w:val="18"/>
                <w:szCs w:val="18"/>
              </w:rPr>
            </w:pPr>
            <w:r w:rsidRPr="00587AF9">
              <w:rPr>
                <w:sz w:val="18"/>
                <w:szCs w:val="18"/>
              </w:rPr>
              <w:t>00,0%</w:t>
            </w:r>
          </w:p>
        </w:tc>
        <w:tc>
          <w:tcPr>
            <w:tcW w:w="1275" w:type="dxa"/>
            <w:vMerge/>
          </w:tcPr>
          <w:p w14:paraId="512D021A" w14:textId="77777777" w:rsidR="00645039" w:rsidRPr="00587AF9" w:rsidRDefault="00645039" w:rsidP="00645039">
            <w:pPr>
              <w:rPr>
                <w:sz w:val="18"/>
                <w:szCs w:val="18"/>
              </w:rPr>
            </w:pPr>
          </w:p>
        </w:tc>
      </w:tr>
      <w:tr w:rsidR="00645039" w:rsidRPr="00587AF9" w14:paraId="29B9423F" w14:textId="77777777" w:rsidTr="00253847">
        <w:trPr>
          <w:trHeight w:val="228"/>
        </w:trPr>
        <w:tc>
          <w:tcPr>
            <w:tcW w:w="1809" w:type="dxa"/>
            <w:vMerge/>
          </w:tcPr>
          <w:p w14:paraId="6099FFBA" w14:textId="77777777" w:rsidR="00645039" w:rsidRPr="00587AF9" w:rsidRDefault="00645039" w:rsidP="00645039">
            <w:pPr>
              <w:rPr>
                <w:sz w:val="18"/>
                <w:szCs w:val="18"/>
              </w:rPr>
            </w:pPr>
          </w:p>
        </w:tc>
        <w:tc>
          <w:tcPr>
            <w:tcW w:w="1549" w:type="dxa"/>
            <w:shd w:val="clear" w:color="auto" w:fill="auto"/>
          </w:tcPr>
          <w:p w14:paraId="0EF45F69" w14:textId="77777777" w:rsidR="00645039" w:rsidRPr="00587AF9" w:rsidRDefault="00645039" w:rsidP="00645039">
            <w:pPr>
              <w:rPr>
                <w:sz w:val="18"/>
                <w:szCs w:val="18"/>
              </w:rPr>
            </w:pPr>
            <w:r w:rsidRPr="00587AF9">
              <w:rPr>
                <w:sz w:val="18"/>
                <w:szCs w:val="18"/>
              </w:rPr>
              <w:t>Я не в состоянии ходить</w:t>
            </w:r>
          </w:p>
        </w:tc>
        <w:tc>
          <w:tcPr>
            <w:tcW w:w="0" w:type="auto"/>
            <w:shd w:val="clear" w:color="auto" w:fill="auto"/>
            <w:noWrap/>
          </w:tcPr>
          <w:p w14:paraId="4FFCF4A5" w14:textId="77777777" w:rsidR="00645039" w:rsidRPr="00587AF9" w:rsidRDefault="00645039" w:rsidP="00645039">
            <w:pPr>
              <w:rPr>
                <w:sz w:val="18"/>
                <w:szCs w:val="18"/>
              </w:rPr>
            </w:pPr>
            <w:r w:rsidRPr="00587AF9">
              <w:rPr>
                <w:sz w:val="18"/>
                <w:szCs w:val="18"/>
              </w:rPr>
              <w:t>0</w:t>
            </w:r>
          </w:p>
        </w:tc>
        <w:tc>
          <w:tcPr>
            <w:tcW w:w="0" w:type="auto"/>
            <w:shd w:val="clear" w:color="auto" w:fill="auto"/>
            <w:noWrap/>
          </w:tcPr>
          <w:p w14:paraId="36422BF1" w14:textId="77777777" w:rsidR="00645039" w:rsidRPr="00587AF9" w:rsidRDefault="00645039" w:rsidP="00645039">
            <w:pPr>
              <w:rPr>
                <w:sz w:val="18"/>
                <w:szCs w:val="18"/>
              </w:rPr>
            </w:pPr>
            <w:r w:rsidRPr="00587AF9">
              <w:rPr>
                <w:sz w:val="18"/>
                <w:szCs w:val="18"/>
              </w:rPr>
              <w:t>00,0%</w:t>
            </w:r>
          </w:p>
        </w:tc>
        <w:tc>
          <w:tcPr>
            <w:tcW w:w="704" w:type="dxa"/>
            <w:shd w:val="clear" w:color="auto" w:fill="auto"/>
            <w:noWrap/>
          </w:tcPr>
          <w:p w14:paraId="239C99C3"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49C3A62E"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71CB1277" w14:textId="77777777" w:rsidR="00645039" w:rsidRPr="00587AF9" w:rsidRDefault="00645039" w:rsidP="00645039">
            <w:pPr>
              <w:rPr>
                <w:sz w:val="18"/>
                <w:szCs w:val="18"/>
              </w:rPr>
            </w:pPr>
            <w:r w:rsidRPr="00587AF9">
              <w:rPr>
                <w:sz w:val="18"/>
                <w:szCs w:val="18"/>
              </w:rPr>
              <w:t>0</w:t>
            </w:r>
          </w:p>
        </w:tc>
        <w:tc>
          <w:tcPr>
            <w:tcW w:w="759" w:type="dxa"/>
            <w:shd w:val="clear" w:color="auto" w:fill="auto"/>
            <w:noWrap/>
          </w:tcPr>
          <w:p w14:paraId="169064AE" w14:textId="77777777" w:rsidR="00645039" w:rsidRPr="00587AF9" w:rsidRDefault="00645039" w:rsidP="00645039">
            <w:pPr>
              <w:rPr>
                <w:sz w:val="18"/>
                <w:szCs w:val="18"/>
              </w:rPr>
            </w:pPr>
            <w:r w:rsidRPr="00587AF9">
              <w:rPr>
                <w:sz w:val="18"/>
                <w:szCs w:val="18"/>
              </w:rPr>
              <w:t>00,0%</w:t>
            </w:r>
          </w:p>
        </w:tc>
        <w:tc>
          <w:tcPr>
            <w:tcW w:w="1275" w:type="dxa"/>
            <w:vMerge/>
          </w:tcPr>
          <w:p w14:paraId="3C732E05" w14:textId="77777777" w:rsidR="00645039" w:rsidRPr="00587AF9" w:rsidRDefault="00645039" w:rsidP="00645039">
            <w:pPr>
              <w:rPr>
                <w:sz w:val="18"/>
                <w:szCs w:val="18"/>
              </w:rPr>
            </w:pPr>
          </w:p>
        </w:tc>
      </w:tr>
      <w:tr w:rsidR="00645039" w:rsidRPr="00587AF9" w14:paraId="2DBF4EDE" w14:textId="77777777" w:rsidTr="00253847">
        <w:trPr>
          <w:trHeight w:val="228"/>
        </w:trPr>
        <w:tc>
          <w:tcPr>
            <w:tcW w:w="1809" w:type="dxa"/>
            <w:vMerge w:val="restart"/>
            <w:shd w:val="clear" w:color="auto" w:fill="auto"/>
            <w:hideMark/>
          </w:tcPr>
          <w:p w14:paraId="432F28DA" w14:textId="77777777" w:rsidR="00645039" w:rsidRPr="00587AF9" w:rsidRDefault="00645039" w:rsidP="00645039">
            <w:pPr>
              <w:rPr>
                <w:sz w:val="18"/>
                <w:szCs w:val="18"/>
                <w:lang w:val="kk-KZ"/>
              </w:rPr>
            </w:pPr>
            <w:r w:rsidRPr="00587AF9">
              <w:rPr>
                <w:sz w:val="18"/>
                <w:szCs w:val="18"/>
                <w:lang w:val="kk-KZ"/>
              </w:rPr>
              <w:t>Уход за собой</w:t>
            </w:r>
          </w:p>
        </w:tc>
        <w:tc>
          <w:tcPr>
            <w:tcW w:w="1549" w:type="dxa"/>
            <w:shd w:val="clear" w:color="auto" w:fill="auto"/>
            <w:hideMark/>
          </w:tcPr>
          <w:p w14:paraId="033F155B" w14:textId="77777777" w:rsidR="00645039" w:rsidRPr="00587AF9" w:rsidRDefault="00645039" w:rsidP="00645039">
            <w:pPr>
              <w:rPr>
                <w:sz w:val="18"/>
                <w:szCs w:val="18"/>
              </w:rPr>
            </w:pPr>
            <w:r w:rsidRPr="00587AF9">
              <w:rPr>
                <w:sz w:val="18"/>
                <w:szCs w:val="18"/>
              </w:rPr>
              <w:t>Я не испытываю никаких трудностей с мытьем или одеванием</w:t>
            </w:r>
          </w:p>
        </w:tc>
        <w:tc>
          <w:tcPr>
            <w:tcW w:w="0" w:type="auto"/>
            <w:shd w:val="clear" w:color="auto" w:fill="auto"/>
            <w:noWrap/>
            <w:hideMark/>
          </w:tcPr>
          <w:p w14:paraId="2622F597" w14:textId="77777777" w:rsidR="00645039" w:rsidRPr="00587AF9" w:rsidRDefault="00645039" w:rsidP="00645039">
            <w:pPr>
              <w:rPr>
                <w:sz w:val="18"/>
                <w:szCs w:val="18"/>
              </w:rPr>
            </w:pPr>
            <w:r w:rsidRPr="00587AF9">
              <w:rPr>
                <w:sz w:val="18"/>
                <w:szCs w:val="18"/>
              </w:rPr>
              <w:t>93</w:t>
            </w:r>
          </w:p>
        </w:tc>
        <w:tc>
          <w:tcPr>
            <w:tcW w:w="0" w:type="auto"/>
            <w:shd w:val="clear" w:color="auto" w:fill="auto"/>
            <w:noWrap/>
            <w:hideMark/>
          </w:tcPr>
          <w:p w14:paraId="263457CF" w14:textId="77777777" w:rsidR="00645039" w:rsidRPr="00587AF9" w:rsidRDefault="00645039" w:rsidP="00645039">
            <w:pPr>
              <w:rPr>
                <w:sz w:val="18"/>
                <w:szCs w:val="18"/>
              </w:rPr>
            </w:pPr>
            <w:r w:rsidRPr="00587AF9">
              <w:rPr>
                <w:sz w:val="18"/>
                <w:szCs w:val="18"/>
              </w:rPr>
              <w:t>85,3%</w:t>
            </w:r>
          </w:p>
        </w:tc>
        <w:tc>
          <w:tcPr>
            <w:tcW w:w="704" w:type="dxa"/>
            <w:shd w:val="clear" w:color="auto" w:fill="auto"/>
            <w:noWrap/>
            <w:hideMark/>
          </w:tcPr>
          <w:p w14:paraId="41196249" w14:textId="77777777" w:rsidR="00645039" w:rsidRPr="00587AF9" w:rsidRDefault="00645039" w:rsidP="00645039">
            <w:pPr>
              <w:rPr>
                <w:sz w:val="18"/>
                <w:szCs w:val="18"/>
              </w:rPr>
            </w:pPr>
            <w:r w:rsidRPr="00587AF9">
              <w:rPr>
                <w:sz w:val="18"/>
                <w:szCs w:val="18"/>
              </w:rPr>
              <w:t>15</w:t>
            </w:r>
          </w:p>
        </w:tc>
        <w:tc>
          <w:tcPr>
            <w:tcW w:w="836" w:type="dxa"/>
            <w:shd w:val="clear" w:color="auto" w:fill="auto"/>
            <w:noWrap/>
            <w:hideMark/>
          </w:tcPr>
          <w:p w14:paraId="05DC6C4E" w14:textId="77777777" w:rsidR="00645039" w:rsidRPr="00587AF9" w:rsidRDefault="00645039" w:rsidP="00645039">
            <w:pPr>
              <w:rPr>
                <w:sz w:val="18"/>
                <w:szCs w:val="18"/>
              </w:rPr>
            </w:pPr>
            <w:r w:rsidRPr="00587AF9">
              <w:rPr>
                <w:sz w:val="18"/>
                <w:szCs w:val="18"/>
              </w:rPr>
              <w:t>13,7%</w:t>
            </w:r>
          </w:p>
        </w:tc>
        <w:tc>
          <w:tcPr>
            <w:tcW w:w="1224" w:type="dxa"/>
            <w:shd w:val="clear" w:color="auto" w:fill="auto"/>
            <w:noWrap/>
            <w:hideMark/>
          </w:tcPr>
          <w:p w14:paraId="7433A162" w14:textId="77777777" w:rsidR="00645039" w:rsidRPr="00587AF9" w:rsidRDefault="00645039" w:rsidP="00645039">
            <w:pPr>
              <w:rPr>
                <w:sz w:val="18"/>
                <w:szCs w:val="18"/>
              </w:rPr>
            </w:pPr>
            <w:r w:rsidRPr="00587AF9">
              <w:rPr>
                <w:sz w:val="18"/>
                <w:szCs w:val="18"/>
              </w:rPr>
              <w:t>108</w:t>
            </w:r>
          </w:p>
        </w:tc>
        <w:tc>
          <w:tcPr>
            <w:tcW w:w="759" w:type="dxa"/>
            <w:shd w:val="clear" w:color="auto" w:fill="auto"/>
            <w:noWrap/>
            <w:hideMark/>
          </w:tcPr>
          <w:p w14:paraId="7BC31D84" w14:textId="77777777" w:rsidR="00645039" w:rsidRPr="00587AF9" w:rsidRDefault="00645039" w:rsidP="00645039">
            <w:pPr>
              <w:rPr>
                <w:sz w:val="18"/>
                <w:szCs w:val="18"/>
              </w:rPr>
            </w:pPr>
            <w:r w:rsidRPr="00587AF9">
              <w:rPr>
                <w:sz w:val="18"/>
                <w:szCs w:val="18"/>
              </w:rPr>
              <w:t>99,0%</w:t>
            </w:r>
          </w:p>
        </w:tc>
        <w:tc>
          <w:tcPr>
            <w:tcW w:w="1275" w:type="dxa"/>
            <w:vMerge w:val="restart"/>
            <w:shd w:val="clear" w:color="auto" w:fill="auto"/>
            <w:noWrap/>
            <w:hideMark/>
          </w:tcPr>
          <w:p w14:paraId="075046F8" w14:textId="77777777" w:rsidR="00645039" w:rsidRPr="00587AF9" w:rsidRDefault="00645039" w:rsidP="00645039">
            <w:pPr>
              <w:rPr>
                <w:sz w:val="18"/>
                <w:szCs w:val="18"/>
              </w:rPr>
            </w:pPr>
            <w:r w:rsidRPr="00587AF9">
              <w:rPr>
                <w:sz w:val="18"/>
                <w:szCs w:val="18"/>
              </w:rPr>
              <w:t>0,688</w:t>
            </w:r>
          </w:p>
        </w:tc>
      </w:tr>
      <w:tr w:rsidR="00645039" w:rsidRPr="00587AF9" w14:paraId="3B99DABA" w14:textId="77777777" w:rsidTr="00253847">
        <w:trPr>
          <w:trHeight w:val="228"/>
        </w:trPr>
        <w:tc>
          <w:tcPr>
            <w:tcW w:w="1809" w:type="dxa"/>
            <w:vMerge/>
            <w:hideMark/>
          </w:tcPr>
          <w:p w14:paraId="1F416C06" w14:textId="77777777" w:rsidR="00645039" w:rsidRPr="00587AF9" w:rsidRDefault="00645039" w:rsidP="00645039">
            <w:pPr>
              <w:rPr>
                <w:sz w:val="18"/>
                <w:szCs w:val="18"/>
              </w:rPr>
            </w:pPr>
          </w:p>
        </w:tc>
        <w:tc>
          <w:tcPr>
            <w:tcW w:w="1549" w:type="dxa"/>
            <w:shd w:val="clear" w:color="auto" w:fill="auto"/>
            <w:hideMark/>
          </w:tcPr>
          <w:p w14:paraId="2BD9DFB3" w14:textId="77777777" w:rsidR="00645039" w:rsidRPr="00587AF9" w:rsidRDefault="00645039" w:rsidP="00645039">
            <w:pPr>
              <w:rPr>
                <w:sz w:val="18"/>
                <w:szCs w:val="18"/>
              </w:rPr>
            </w:pPr>
            <w:r w:rsidRPr="00587AF9">
              <w:rPr>
                <w:sz w:val="18"/>
                <w:szCs w:val="18"/>
              </w:rPr>
              <w:t>Я испытываю небольшие трудности с мытьем и одеванием</w:t>
            </w:r>
          </w:p>
        </w:tc>
        <w:tc>
          <w:tcPr>
            <w:tcW w:w="0" w:type="auto"/>
            <w:shd w:val="clear" w:color="auto" w:fill="auto"/>
            <w:noWrap/>
            <w:hideMark/>
          </w:tcPr>
          <w:p w14:paraId="60678E5F" w14:textId="77777777" w:rsidR="00645039" w:rsidRPr="00587AF9" w:rsidRDefault="00645039" w:rsidP="00645039">
            <w:pPr>
              <w:rPr>
                <w:sz w:val="18"/>
                <w:szCs w:val="18"/>
              </w:rPr>
            </w:pPr>
            <w:r w:rsidRPr="00587AF9">
              <w:rPr>
                <w:sz w:val="18"/>
                <w:szCs w:val="18"/>
              </w:rPr>
              <w:t>0</w:t>
            </w:r>
          </w:p>
        </w:tc>
        <w:tc>
          <w:tcPr>
            <w:tcW w:w="0" w:type="auto"/>
            <w:shd w:val="clear" w:color="auto" w:fill="auto"/>
            <w:noWrap/>
            <w:hideMark/>
          </w:tcPr>
          <w:p w14:paraId="7FCDC320" w14:textId="77777777" w:rsidR="00645039" w:rsidRPr="00587AF9" w:rsidRDefault="00645039" w:rsidP="00645039">
            <w:pPr>
              <w:rPr>
                <w:sz w:val="18"/>
                <w:szCs w:val="18"/>
              </w:rPr>
            </w:pPr>
            <w:r w:rsidRPr="00587AF9">
              <w:rPr>
                <w:sz w:val="18"/>
                <w:szCs w:val="18"/>
              </w:rPr>
              <w:t>00,0%</w:t>
            </w:r>
          </w:p>
        </w:tc>
        <w:tc>
          <w:tcPr>
            <w:tcW w:w="704" w:type="dxa"/>
            <w:shd w:val="clear" w:color="auto" w:fill="auto"/>
            <w:noWrap/>
            <w:hideMark/>
          </w:tcPr>
          <w:p w14:paraId="13C3A30E" w14:textId="77777777" w:rsidR="00645039" w:rsidRPr="00587AF9" w:rsidRDefault="00645039" w:rsidP="00645039">
            <w:pPr>
              <w:rPr>
                <w:sz w:val="18"/>
                <w:szCs w:val="18"/>
              </w:rPr>
            </w:pPr>
            <w:r w:rsidRPr="00587AF9">
              <w:rPr>
                <w:sz w:val="18"/>
                <w:szCs w:val="18"/>
              </w:rPr>
              <w:t>1</w:t>
            </w:r>
          </w:p>
        </w:tc>
        <w:tc>
          <w:tcPr>
            <w:tcW w:w="836" w:type="dxa"/>
            <w:shd w:val="clear" w:color="auto" w:fill="auto"/>
            <w:noWrap/>
            <w:hideMark/>
          </w:tcPr>
          <w:p w14:paraId="53531073" w14:textId="77777777" w:rsidR="00645039" w:rsidRPr="00587AF9" w:rsidRDefault="00645039" w:rsidP="00645039">
            <w:pPr>
              <w:rPr>
                <w:sz w:val="18"/>
                <w:szCs w:val="18"/>
              </w:rPr>
            </w:pPr>
            <w:r w:rsidRPr="00587AF9">
              <w:rPr>
                <w:sz w:val="18"/>
                <w:szCs w:val="18"/>
              </w:rPr>
              <w:t>0,9%</w:t>
            </w:r>
          </w:p>
        </w:tc>
        <w:tc>
          <w:tcPr>
            <w:tcW w:w="1224" w:type="dxa"/>
            <w:shd w:val="clear" w:color="auto" w:fill="auto"/>
            <w:noWrap/>
            <w:hideMark/>
          </w:tcPr>
          <w:p w14:paraId="34AAE6BE" w14:textId="77777777" w:rsidR="00645039" w:rsidRPr="00587AF9" w:rsidRDefault="00645039" w:rsidP="00645039">
            <w:pPr>
              <w:rPr>
                <w:sz w:val="18"/>
                <w:szCs w:val="18"/>
              </w:rPr>
            </w:pPr>
            <w:r w:rsidRPr="00587AF9">
              <w:rPr>
                <w:sz w:val="18"/>
                <w:szCs w:val="18"/>
              </w:rPr>
              <w:t>1</w:t>
            </w:r>
          </w:p>
        </w:tc>
        <w:tc>
          <w:tcPr>
            <w:tcW w:w="759" w:type="dxa"/>
            <w:shd w:val="clear" w:color="auto" w:fill="auto"/>
            <w:noWrap/>
            <w:hideMark/>
          </w:tcPr>
          <w:p w14:paraId="1B62CE22" w14:textId="77777777" w:rsidR="00645039" w:rsidRPr="00587AF9" w:rsidRDefault="00645039" w:rsidP="00645039">
            <w:pPr>
              <w:rPr>
                <w:sz w:val="18"/>
                <w:szCs w:val="18"/>
              </w:rPr>
            </w:pPr>
            <w:r w:rsidRPr="00587AF9">
              <w:rPr>
                <w:sz w:val="18"/>
                <w:szCs w:val="18"/>
              </w:rPr>
              <w:t>0,9%</w:t>
            </w:r>
          </w:p>
        </w:tc>
        <w:tc>
          <w:tcPr>
            <w:tcW w:w="1275" w:type="dxa"/>
            <w:vMerge/>
            <w:hideMark/>
          </w:tcPr>
          <w:p w14:paraId="388AB04A" w14:textId="77777777" w:rsidR="00645039" w:rsidRPr="00587AF9" w:rsidRDefault="00645039" w:rsidP="00645039">
            <w:pPr>
              <w:rPr>
                <w:sz w:val="18"/>
                <w:szCs w:val="18"/>
              </w:rPr>
            </w:pPr>
          </w:p>
        </w:tc>
      </w:tr>
      <w:tr w:rsidR="00645039" w:rsidRPr="00587AF9" w14:paraId="591DEFF6" w14:textId="77777777" w:rsidTr="00253847">
        <w:trPr>
          <w:trHeight w:val="228"/>
        </w:trPr>
        <w:tc>
          <w:tcPr>
            <w:tcW w:w="1809" w:type="dxa"/>
            <w:vMerge/>
            <w:hideMark/>
          </w:tcPr>
          <w:p w14:paraId="1868F53A" w14:textId="77777777" w:rsidR="00645039" w:rsidRPr="00587AF9" w:rsidRDefault="00645039" w:rsidP="00645039">
            <w:pPr>
              <w:rPr>
                <w:sz w:val="18"/>
                <w:szCs w:val="18"/>
              </w:rPr>
            </w:pPr>
          </w:p>
        </w:tc>
        <w:tc>
          <w:tcPr>
            <w:tcW w:w="1549" w:type="dxa"/>
            <w:shd w:val="clear" w:color="auto" w:fill="auto"/>
            <w:hideMark/>
          </w:tcPr>
          <w:p w14:paraId="0D947BE1" w14:textId="77777777" w:rsidR="00645039" w:rsidRPr="00587AF9" w:rsidRDefault="00645039" w:rsidP="00645039">
            <w:pPr>
              <w:rPr>
                <w:sz w:val="18"/>
                <w:szCs w:val="18"/>
              </w:rPr>
            </w:pPr>
            <w:r w:rsidRPr="00587AF9">
              <w:rPr>
                <w:sz w:val="18"/>
                <w:szCs w:val="18"/>
              </w:rPr>
              <w:t>Я испытываю умеренные трудности с мытьем или одеванием;</w:t>
            </w:r>
          </w:p>
        </w:tc>
        <w:tc>
          <w:tcPr>
            <w:tcW w:w="0" w:type="auto"/>
            <w:shd w:val="clear" w:color="auto" w:fill="auto"/>
            <w:noWrap/>
            <w:hideMark/>
          </w:tcPr>
          <w:p w14:paraId="146116FF" w14:textId="77777777" w:rsidR="00645039" w:rsidRPr="00587AF9" w:rsidRDefault="00645039" w:rsidP="00645039">
            <w:pPr>
              <w:rPr>
                <w:sz w:val="18"/>
                <w:szCs w:val="18"/>
              </w:rPr>
            </w:pPr>
            <w:r w:rsidRPr="00587AF9">
              <w:rPr>
                <w:sz w:val="18"/>
                <w:szCs w:val="18"/>
              </w:rPr>
              <w:t>0</w:t>
            </w:r>
          </w:p>
        </w:tc>
        <w:tc>
          <w:tcPr>
            <w:tcW w:w="0" w:type="auto"/>
            <w:shd w:val="clear" w:color="auto" w:fill="auto"/>
            <w:noWrap/>
            <w:hideMark/>
          </w:tcPr>
          <w:p w14:paraId="6BBBE736" w14:textId="77777777" w:rsidR="00645039" w:rsidRPr="00587AF9" w:rsidRDefault="00645039" w:rsidP="00645039">
            <w:pPr>
              <w:rPr>
                <w:sz w:val="18"/>
                <w:szCs w:val="18"/>
              </w:rPr>
            </w:pPr>
            <w:r w:rsidRPr="00587AF9">
              <w:rPr>
                <w:sz w:val="18"/>
                <w:szCs w:val="18"/>
              </w:rPr>
              <w:t>00,0%</w:t>
            </w:r>
          </w:p>
        </w:tc>
        <w:tc>
          <w:tcPr>
            <w:tcW w:w="704" w:type="dxa"/>
            <w:shd w:val="clear" w:color="auto" w:fill="auto"/>
            <w:noWrap/>
            <w:hideMark/>
          </w:tcPr>
          <w:p w14:paraId="22A1F3C3" w14:textId="77777777" w:rsidR="00645039" w:rsidRPr="00587AF9" w:rsidRDefault="00645039" w:rsidP="00645039">
            <w:pPr>
              <w:rPr>
                <w:sz w:val="18"/>
                <w:szCs w:val="18"/>
              </w:rPr>
            </w:pPr>
            <w:r w:rsidRPr="00587AF9">
              <w:rPr>
                <w:sz w:val="18"/>
                <w:szCs w:val="18"/>
              </w:rPr>
              <w:t>0</w:t>
            </w:r>
          </w:p>
        </w:tc>
        <w:tc>
          <w:tcPr>
            <w:tcW w:w="836" w:type="dxa"/>
            <w:shd w:val="clear" w:color="auto" w:fill="auto"/>
            <w:noWrap/>
            <w:hideMark/>
          </w:tcPr>
          <w:p w14:paraId="3A113E1B"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hideMark/>
          </w:tcPr>
          <w:p w14:paraId="4288697A" w14:textId="77777777" w:rsidR="00645039" w:rsidRPr="00587AF9" w:rsidRDefault="00645039" w:rsidP="00645039">
            <w:pPr>
              <w:rPr>
                <w:sz w:val="18"/>
                <w:szCs w:val="18"/>
              </w:rPr>
            </w:pPr>
            <w:r w:rsidRPr="00587AF9">
              <w:rPr>
                <w:sz w:val="18"/>
                <w:szCs w:val="18"/>
              </w:rPr>
              <w:t>0</w:t>
            </w:r>
          </w:p>
        </w:tc>
        <w:tc>
          <w:tcPr>
            <w:tcW w:w="759" w:type="dxa"/>
            <w:shd w:val="clear" w:color="auto" w:fill="auto"/>
            <w:noWrap/>
            <w:hideMark/>
          </w:tcPr>
          <w:p w14:paraId="064334BB" w14:textId="77777777" w:rsidR="00645039" w:rsidRPr="00587AF9" w:rsidRDefault="00645039" w:rsidP="00645039">
            <w:pPr>
              <w:rPr>
                <w:sz w:val="18"/>
                <w:szCs w:val="18"/>
              </w:rPr>
            </w:pPr>
            <w:r w:rsidRPr="00587AF9">
              <w:rPr>
                <w:sz w:val="18"/>
                <w:szCs w:val="18"/>
              </w:rPr>
              <w:t>00,0%</w:t>
            </w:r>
          </w:p>
        </w:tc>
        <w:tc>
          <w:tcPr>
            <w:tcW w:w="1275" w:type="dxa"/>
            <w:vMerge/>
            <w:hideMark/>
          </w:tcPr>
          <w:p w14:paraId="5B4AA161" w14:textId="77777777" w:rsidR="00645039" w:rsidRPr="00587AF9" w:rsidRDefault="00645039" w:rsidP="00645039">
            <w:pPr>
              <w:rPr>
                <w:sz w:val="18"/>
                <w:szCs w:val="18"/>
              </w:rPr>
            </w:pPr>
          </w:p>
        </w:tc>
      </w:tr>
      <w:tr w:rsidR="00645039" w:rsidRPr="00587AF9" w14:paraId="4D52FB28" w14:textId="77777777" w:rsidTr="00253847">
        <w:trPr>
          <w:trHeight w:val="228"/>
        </w:trPr>
        <w:tc>
          <w:tcPr>
            <w:tcW w:w="1809" w:type="dxa"/>
            <w:vMerge/>
          </w:tcPr>
          <w:p w14:paraId="6C8B9585" w14:textId="77777777" w:rsidR="00645039" w:rsidRPr="00587AF9" w:rsidRDefault="00645039" w:rsidP="00645039">
            <w:pPr>
              <w:rPr>
                <w:sz w:val="18"/>
                <w:szCs w:val="18"/>
              </w:rPr>
            </w:pPr>
          </w:p>
        </w:tc>
        <w:tc>
          <w:tcPr>
            <w:tcW w:w="1549" w:type="dxa"/>
            <w:shd w:val="clear" w:color="auto" w:fill="auto"/>
          </w:tcPr>
          <w:p w14:paraId="41F3F166" w14:textId="77777777" w:rsidR="00645039" w:rsidRPr="00587AF9" w:rsidRDefault="00645039" w:rsidP="00645039">
            <w:pPr>
              <w:rPr>
                <w:sz w:val="18"/>
                <w:szCs w:val="18"/>
              </w:rPr>
            </w:pPr>
            <w:r w:rsidRPr="00587AF9">
              <w:rPr>
                <w:sz w:val="18"/>
                <w:szCs w:val="18"/>
              </w:rPr>
              <w:t>Я испытываю большие трудности с мытьем или одеванием</w:t>
            </w:r>
          </w:p>
        </w:tc>
        <w:tc>
          <w:tcPr>
            <w:tcW w:w="0" w:type="auto"/>
            <w:shd w:val="clear" w:color="auto" w:fill="auto"/>
            <w:noWrap/>
          </w:tcPr>
          <w:p w14:paraId="4680A70D" w14:textId="77777777" w:rsidR="00645039" w:rsidRPr="00587AF9" w:rsidRDefault="00645039" w:rsidP="00645039">
            <w:pPr>
              <w:rPr>
                <w:sz w:val="18"/>
                <w:szCs w:val="18"/>
              </w:rPr>
            </w:pPr>
            <w:r w:rsidRPr="00587AF9">
              <w:rPr>
                <w:sz w:val="18"/>
                <w:szCs w:val="18"/>
              </w:rPr>
              <w:t>0</w:t>
            </w:r>
          </w:p>
        </w:tc>
        <w:tc>
          <w:tcPr>
            <w:tcW w:w="0" w:type="auto"/>
            <w:shd w:val="clear" w:color="auto" w:fill="auto"/>
            <w:noWrap/>
          </w:tcPr>
          <w:p w14:paraId="5095851F" w14:textId="77777777" w:rsidR="00645039" w:rsidRPr="00587AF9" w:rsidRDefault="00645039" w:rsidP="00645039">
            <w:pPr>
              <w:rPr>
                <w:sz w:val="18"/>
                <w:szCs w:val="18"/>
              </w:rPr>
            </w:pPr>
            <w:r w:rsidRPr="00587AF9">
              <w:rPr>
                <w:sz w:val="18"/>
                <w:szCs w:val="18"/>
              </w:rPr>
              <w:t>00,0%</w:t>
            </w:r>
          </w:p>
        </w:tc>
        <w:tc>
          <w:tcPr>
            <w:tcW w:w="704" w:type="dxa"/>
            <w:shd w:val="clear" w:color="auto" w:fill="auto"/>
            <w:noWrap/>
          </w:tcPr>
          <w:p w14:paraId="1320E994"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70AD9B25" w14:textId="721336B1" w:rsidR="00645039" w:rsidRPr="00587AF9" w:rsidRDefault="00645039" w:rsidP="00645039">
            <w:pPr>
              <w:rPr>
                <w:sz w:val="18"/>
                <w:szCs w:val="18"/>
              </w:rPr>
            </w:pPr>
            <w:r w:rsidRPr="00587AF9">
              <w:rPr>
                <w:sz w:val="18"/>
                <w:szCs w:val="18"/>
              </w:rPr>
              <w:t>00,0%</w:t>
            </w:r>
          </w:p>
        </w:tc>
        <w:tc>
          <w:tcPr>
            <w:tcW w:w="1224" w:type="dxa"/>
            <w:shd w:val="clear" w:color="auto" w:fill="auto"/>
            <w:noWrap/>
          </w:tcPr>
          <w:p w14:paraId="4F25C61D" w14:textId="7585EF2F" w:rsidR="00645039" w:rsidRPr="00587AF9" w:rsidRDefault="00645039" w:rsidP="00645039">
            <w:pPr>
              <w:rPr>
                <w:sz w:val="18"/>
                <w:szCs w:val="18"/>
              </w:rPr>
            </w:pPr>
            <w:r w:rsidRPr="00587AF9">
              <w:rPr>
                <w:sz w:val="18"/>
                <w:szCs w:val="18"/>
              </w:rPr>
              <w:t>0</w:t>
            </w:r>
          </w:p>
        </w:tc>
        <w:tc>
          <w:tcPr>
            <w:tcW w:w="759" w:type="dxa"/>
            <w:shd w:val="clear" w:color="auto" w:fill="auto"/>
            <w:noWrap/>
          </w:tcPr>
          <w:p w14:paraId="772E211F" w14:textId="77777777" w:rsidR="00645039" w:rsidRPr="00587AF9" w:rsidRDefault="00645039" w:rsidP="00645039">
            <w:pPr>
              <w:rPr>
                <w:sz w:val="18"/>
                <w:szCs w:val="18"/>
              </w:rPr>
            </w:pPr>
            <w:r w:rsidRPr="00587AF9">
              <w:rPr>
                <w:sz w:val="18"/>
                <w:szCs w:val="18"/>
              </w:rPr>
              <w:t>00,0%</w:t>
            </w:r>
          </w:p>
        </w:tc>
        <w:tc>
          <w:tcPr>
            <w:tcW w:w="1275" w:type="dxa"/>
            <w:vMerge/>
          </w:tcPr>
          <w:p w14:paraId="3FB99341" w14:textId="77777777" w:rsidR="00645039" w:rsidRPr="00587AF9" w:rsidRDefault="00645039" w:rsidP="00645039">
            <w:pPr>
              <w:rPr>
                <w:sz w:val="18"/>
                <w:szCs w:val="18"/>
              </w:rPr>
            </w:pPr>
          </w:p>
        </w:tc>
      </w:tr>
      <w:tr w:rsidR="00645039" w:rsidRPr="00587AF9" w14:paraId="1F427826" w14:textId="77777777" w:rsidTr="00253847">
        <w:trPr>
          <w:trHeight w:val="780"/>
        </w:trPr>
        <w:tc>
          <w:tcPr>
            <w:tcW w:w="1809" w:type="dxa"/>
            <w:vMerge/>
          </w:tcPr>
          <w:p w14:paraId="0379FF82" w14:textId="77777777" w:rsidR="00645039" w:rsidRPr="00587AF9" w:rsidRDefault="00645039" w:rsidP="00645039">
            <w:pPr>
              <w:rPr>
                <w:sz w:val="18"/>
                <w:szCs w:val="18"/>
              </w:rPr>
            </w:pPr>
          </w:p>
        </w:tc>
        <w:tc>
          <w:tcPr>
            <w:tcW w:w="1549" w:type="dxa"/>
            <w:shd w:val="clear" w:color="auto" w:fill="auto"/>
          </w:tcPr>
          <w:p w14:paraId="7A4BC6C2" w14:textId="77777777" w:rsidR="00645039" w:rsidRPr="00587AF9" w:rsidRDefault="00645039" w:rsidP="00645039">
            <w:pPr>
              <w:rPr>
                <w:sz w:val="18"/>
                <w:szCs w:val="18"/>
              </w:rPr>
            </w:pPr>
            <w:r w:rsidRPr="00587AF9">
              <w:rPr>
                <w:sz w:val="18"/>
                <w:szCs w:val="18"/>
              </w:rPr>
              <w:t>Я не в состоянии сам(а) мыться или одеваться</w:t>
            </w:r>
          </w:p>
        </w:tc>
        <w:tc>
          <w:tcPr>
            <w:tcW w:w="0" w:type="auto"/>
            <w:shd w:val="clear" w:color="auto" w:fill="auto"/>
            <w:noWrap/>
          </w:tcPr>
          <w:p w14:paraId="48150AF2" w14:textId="77777777" w:rsidR="00645039" w:rsidRPr="00587AF9" w:rsidRDefault="00645039" w:rsidP="00645039">
            <w:pPr>
              <w:rPr>
                <w:sz w:val="18"/>
                <w:szCs w:val="18"/>
              </w:rPr>
            </w:pPr>
            <w:r w:rsidRPr="00587AF9">
              <w:rPr>
                <w:sz w:val="18"/>
                <w:szCs w:val="18"/>
              </w:rPr>
              <w:t>0</w:t>
            </w:r>
          </w:p>
        </w:tc>
        <w:tc>
          <w:tcPr>
            <w:tcW w:w="0" w:type="auto"/>
            <w:shd w:val="clear" w:color="auto" w:fill="auto"/>
            <w:noWrap/>
          </w:tcPr>
          <w:p w14:paraId="6A51B32A" w14:textId="77777777" w:rsidR="00645039" w:rsidRPr="00587AF9" w:rsidRDefault="00645039" w:rsidP="00645039">
            <w:pPr>
              <w:rPr>
                <w:sz w:val="18"/>
                <w:szCs w:val="18"/>
              </w:rPr>
            </w:pPr>
            <w:r w:rsidRPr="00587AF9">
              <w:rPr>
                <w:sz w:val="18"/>
                <w:szCs w:val="18"/>
              </w:rPr>
              <w:t>00,0%</w:t>
            </w:r>
          </w:p>
        </w:tc>
        <w:tc>
          <w:tcPr>
            <w:tcW w:w="704" w:type="dxa"/>
            <w:shd w:val="clear" w:color="auto" w:fill="auto"/>
            <w:noWrap/>
          </w:tcPr>
          <w:p w14:paraId="5B533683"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225F1AC8" w14:textId="28AA9333" w:rsidR="00645039" w:rsidRPr="00587AF9" w:rsidRDefault="00645039" w:rsidP="00645039">
            <w:pPr>
              <w:rPr>
                <w:sz w:val="18"/>
                <w:szCs w:val="18"/>
              </w:rPr>
            </w:pPr>
            <w:r w:rsidRPr="00587AF9">
              <w:rPr>
                <w:sz w:val="18"/>
                <w:szCs w:val="18"/>
              </w:rPr>
              <w:t>00,0%</w:t>
            </w:r>
          </w:p>
        </w:tc>
        <w:tc>
          <w:tcPr>
            <w:tcW w:w="1224" w:type="dxa"/>
            <w:shd w:val="clear" w:color="auto" w:fill="auto"/>
            <w:noWrap/>
          </w:tcPr>
          <w:p w14:paraId="3593204E" w14:textId="77777777" w:rsidR="00645039" w:rsidRPr="00587AF9" w:rsidRDefault="00645039" w:rsidP="00645039">
            <w:pPr>
              <w:rPr>
                <w:sz w:val="18"/>
                <w:szCs w:val="18"/>
              </w:rPr>
            </w:pPr>
            <w:r w:rsidRPr="00587AF9">
              <w:rPr>
                <w:sz w:val="18"/>
                <w:szCs w:val="18"/>
              </w:rPr>
              <w:t>0</w:t>
            </w:r>
          </w:p>
        </w:tc>
        <w:tc>
          <w:tcPr>
            <w:tcW w:w="759" w:type="dxa"/>
            <w:shd w:val="clear" w:color="auto" w:fill="auto"/>
            <w:noWrap/>
          </w:tcPr>
          <w:p w14:paraId="684B2C45" w14:textId="77777777" w:rsidR="00645039" w:rsidRPr="00587AF9" w:rsidRDefault="00645039" w:rsidP="00645039">
            <w:pPr>
              <w:rPr>
                <w:sz w:val="18"/>
                <w:szCs w:val="18"/>
              </w:rPr>
            </w:pPr>
            <w:r w:rsidRPr="00587AF9">
              <w:rPr>
                <w:sz w:val="18"/>
                <w:szCs w:val="18"/>
              </w:rPr>
              <w:t>00,0%</w:t>
            </w:r>
          </w:p>
        </w:tc>
        <w:tc>
          <w:tcPr>
            <w:tcW w:w="1275" w:type="dxa"/>
            <w:vMerge/>
          </w:tcPr>
          <w:p w14:paraId="26EE4E66" w14:textId="77777777" w:rsidR="00645039" w:rsidRPr="00587AF9" w:rsidRDefault="00645039" w:rsidP="00645039">
            <w:pPr>
              <w:rPr>
                <w:sz w:val="18"/>
                <w:szCs w:val="18"/>
              </w:rPr>
            </w:pPr>
          </w:p>
        </w:tc>
      </w:tr>
      <w:tr w:rsidR="00645039" w:rsidRPr="00587AF9" w14:paraId="78134E46" w14:textId="77777777" w:rsidTr="00253847">
        <w:trPr>
          <w:trHeight w:val="228"/>
        </w:trPr>
        <w:tc>
          <w:tcPr>
            <w:tcW w:w="1809" w:type="dxa"/>
            <w:vMerge w:val="restart"/>
            <w:shd w:val="clear" w:color="auto" w:fill="auto"/>
            <w:hideMark/>
          </w:tcPr>
          <w:p w14:paraId="5407FC28" w14:textId="77777777" w:rsidR="00645039" w:rsidRPr="00587AF9" w:rsidRDefault="00645039" w:rsidP="00645039">
            <w:pPr>
              <w:rPr>
                <w:sz w:val="18"/>
                <w:szCs w:val="18"/>
                <w:lang w:val="kk-KZ"/>
              </w:rPr>
            </w:pPr>
            <w:r w:rsidRPr="00587AF9">
              <w:rPr>
                <w:sz w:val="18"/>
                <w:szCs w:val="18"/>
                <w:lang w:val="kk-KZ"/>
              </w:rPr>
              <w:t>Привычная повседневная деятельность</w:t>
            </w:r>
          </w:p>
          <w:p w14:paraId="516166C4" w14:textId="77777777" w:rsidR="00645039" w:rsidRPr="00587AF9" w:rsidRDefault="00645039" w:rsidP="00645039">
            <w:pPr>
              <w:rPr>
                <w:sz w:val="18"/>
                <w:szCs w:val="18"/>
                <w:lang w:val="kk-KZ"/>
              </w:rPr>
            </w:pPr>
          </w:p>
        </w:tc>
        <w:tc>
          <w:tcPr>
            <w:tcW w:w="1549" w:type="dxa"/>
            <w:shd w:val="clear" w:color="auto" w:fill="auto"/>
            <w:hideMark/>
          </w:tcPr>
          <w:p w14:paraId="20B05E0C" w14:textId="77777777" w:rsidR="00645039" w:rsidRPr="00587AF9" w:rsidRDefault="00645039" w:rsidP="00645039">
            <w:pPr>
              <w:rPr>
                <w:sz w:val="18"/>
                <w:szCs w:val="18"/>
              </w:rPr>
            </w:pPr>
            <w:r w:rsidRPr="00587AF9">
              <w:rPr>
                <w:sz w:val="18"/>
                <w:szCs w:val="18"/>
                <w:lang w:val="kk-KZ"/>
              </w:rPr>
              <w:t>М</w:t>
            </w:r>
            <w:r w:rsidRPr="00587AF9">
              <w:rPr>
                <w:sz w:val="18"/>
                <w:szCs w:val="18"/>
              </w:rPr>
              <w:t xml:space="preserve">оя повседневная деятельность дается мне без труда </w:t>
            </w:r>
          </w:p>
        </w:tc>
        <w:tc>
          <w:tcPr>
            <w:tcW w:w="0" w:type="auto"/>
            <w:shd w:val="clear" w:color="auto" w:fill="auto"/>
            <w:noWrap/>
            <w:hideMark/>
          </w:tcPr>
          <w:p w14:paraId="2914BAF7" w14:textId="77777777" w:rsidR="00645039" w:rsidRPr="00587AF9" w:rsidRDefault="00645039" w:rsidP="00645039">
            <w:pPr>
              <w:rPr>
                <w:sz w:val="18"/>
                <w:szCs w:val="18"/>
              </w:rPr>
            </w:pPr>
            <w:r w:rsidRPr="00587AF9">
              <w:rPr>
                <w:sz w:val="18"/>
                <w:szCs w:val="18"/>
              </w:rPr>
              <w:t>70</w:t>
            </w:r>
          </w:p>
        </w:tc>
        <w:tc>
          <w:tcPr>
            <w:tcW w:w="0" w:type="auto"/>
            <w:shd w:val="clear" w:color="auto" w:fill="auto"/>
            <w:noWrap/>
            <w:hideMark/>
          </w:tcPr>
          <w:p w14:paraId="1B556FF2" w14:textId="77777777" w:rsidR="00645039" w:rsidRPr="00587AF9" w:rsidRDefault="00645039" w:rsidP="00645039">
            <w:pPr>
              <w:rPr>
                <w:sz w:val="18"/>
                <w:szCs w:val="18"/>
              </w:rPr>
            </w:pPr>
            <w:r w:rsidRPr="00587AF9">
              <w:rPr>
                <w:sz w:val="18"/>
                <w:szCs w:val="18"/>
              </w:rPr>
              <w:t>64,2%</w:t>
            </w:r>
          </w:p>
        </w:tc>
        <w:tc>
          <w:tcPr>
            <w:tcW w:w="704" w:type="dxa"/>
            <w:shd w:val="clear" w:color="auto" w:fill="auto"/>
            <w:noWrap/>
            <w:hideMark/>
          </w:tcPr>
          <w:p w14:paraId="37B46511" w14:textId="77777777" w:rsidR="00645039" w:rsidRPr="00587AF9" w:rsidRDefault="00645039" w:rsidP="00645039">
            <w:pPr>
              <w:rPr>
                <w:sz w:val="18"/>
                <w:szCs w:val="18"/>
              </w:rPr>
            </w:pPr>
            <w:r w:rsidRPr="00587AF9">
              <w:rPr>
                <w:sz w:val="18"/>
                <w:szCs w:val="18"/>
              </w:rPr>
              <w:t>14</w:t>
            </w:r>
          </w:p>
        </w:tc>
        <w:tc>
          <w:tcPr>
            <w:tcW w:w="836" w:type="dxa"/>
            <w:shd w:val="clear" w:color="auto" w:fill="auto"/>
            <w:noWrap/>
            <w:hideMark/>
          </w:tcPr>
          <w:p w14:paraId="1E9601F6" w14:textId="77777777" w:rsidR="00645039" w:rsidRPr="00587AF9" w:rsidRDefault="00645039" w:rsidP="00645039">
            <w:pPr>
              <w:rPr>
                <w:sz w:val="18"/>
                <w:szCs w:val="18"/>
              </w:rPr>
            </w:pPr>
            <w:r w:rsidRPr="00587AF9">
              <w:rPr>
                <w:sz w:val="18"/>
                <w:szCs w:val="18"/>
              </w:rPr>
              <w:t>12,8%</w:t>
            </w:r>
          </w:p>
        </w:tc>
        <w:tc>
          <w:tcPr>
            <w:tcW w:w="1224" w:type="dxa"/>
            <w:shd w:val="clear" w:color="auto" w:fill="auto"/>
            <w:noWrap/>
            <w:hideMark/>
          </w:tcPr>
          <w:p w14:paraId="7BD60A76" w14:textId="77777777" w:rsidR="00645039" w:rsidRPr="00587AF9" w:rsidRDefault="00645039" w:rsidP="00645039">
            <w:pPr>
              <w:rPr>
                <w:sz w:val="18"/>
                <w:szCs w:val="18"/>
              </w:rPr>
            </w:pPr>
            <w:r w:rsidRPr="00587AF9">
              <w:rPr>
                <w:sz w:val="18"/>
                <w:szCs w:val="18"/>
              </w:rPr>
              <w:t>84</w:t>
            </w:r>
          </w:p>
        </w:tc>
        <w:tc>
          <w:tcPr>
            <w:tcW w:w="759" w:type="dxa"/>
            <w:shd w:val="clear" w:color="auto" w:fill="auto"/>
            <w:noWrap/>
            <w:hideMark/>
          </w:tcPr>
          <w:p w14:paraId="5D5C57BD" w14:textId="77777777" w:rsidR="00645039" w:rsidRPr="00587AF9" w:rsidRDefault="00645039" w:rsidP="00645039">
            <w:pPr>
              <w:rPr>
                <w:sz w:val="18"/>
                <w:szCs w:val="18"/>
              </w:rPr>
            </w:pPr>
            <w:r w:rsidRPr="00587AF9">
              <w:rPr>
                <w:sz w:val="18"/>
                <w:szCs w:val="18"/>
              </w:rPr>
              <w:t>77,0%</w:t>
            </w:r>
          </w:p>
        </w:tc>
        <w:tc>
          <w:tcPr>
            <w:tcW w:w="1275" w:type="dxa"/>
            <w:vMerge w:val="restart"/>
            <w:shd w:val="clear" w:color="auto" w:fill="auto"/>
            <w:noWrap/>
            <w:hideMark/>
          </w:tcPr>
          <w:p w14:paraId="3A9EC5B4" w14:textId="77777777" w:rsidR="00645039" w:rsidRPr="00587AF9" w:rsidRDefault="00645039" w:rsidP="00645039">
            <w:pPr>
              <w:rPr>
                <w:sz w:val="18"/>
                <w:szCs w:val="18"/>
              </w:rPr>
            </w:pPr>
            <w:r w:rsidRPr="00587AF9">
              <w:rPr>
                <w:sz w:val="18"/>
                <w:szCs w:val="18"/>
              </w:rPr>
              <w:t>0,270</w:t>
            </w:r>
          </w:p>
        </w:tc>
      </w:tr>
      <w:tr w:rsidR="00645039" w:rsidRPr="00587AF9" w14:paraId="3E62894F" w14:textId="77777777" w:rsidTr="00253847">
        <w:trPr>
          <w:trHeight w:val="228"/>
        </w:trPr>
        <w:tc>
          <w:tcPr>
            <w:tcW w:w="1809" w:type="dxa"/>
            <w:vMerge/>
            <w:shd w:val="clear" w:color="auto" w:fill="auto"/>
            <w:hideMark/>
          </w:tcPr>
          <w:p w14:paraId="17AEC300" w14:textId="77777777" w:rsidR="00645039" w:rsidRPr="00587AF9" w:rsidRDefault="00645039" w:rsidP="00645039">
            <w:pPr>
              <w:rPr>
                <w:sz w:val="18"/>
                <w:szCs w:val="18"/>
              </w:rPr>
            </w:pPr>
          </w:p>
        </w:tc>
        <w:tc>
          <w:tcPr>
            <w:tcW w:w="1549" w:type="dxa"/>
            <w:shd w:val="clear" w:color="auto" w:fill="auto"/>
            <w:hideMark/>
          </w:tcPr>
          <w:p w14:paraId="267B9C50" w14:textId="77777777" w:rsidR="00645039" w:rsidRPr="00587AF9" w:rsidRDefault="00645039" w:rsidP="00645039">
            <w:pPr>
              <w:rPr>
                <w:sz w:val="18"/>
                <w:szCs w:val="18"/>
              </w:rPr>
            </w:pPr>
            <w:r w:rsidRPr="00587AF9">
              <w:rPr>
                <w:sz w:val="18"/>
                <w:szCs w:val="18"/>
              </w:rPr>
              <w:t>Моя повседневная деятельность для меня немного затруднительна</w:t>
            </w:r>
          </w:p>
        </w:tc>
        <w:tc>
          <w:tcPr>
            <w:tcW w:w="0" w:type="auto"/>
            <w:shd w:val="clear" w:color="auto" w:fill="auto"/>
            <w:noWrap/>
            <w:hideMark/>
          </w:tcPr>
          <w:p w14:paraId="6F285D36" w14:textId="77777777" w:rsidR="00645039" w:rsidRPr="00587AF9" w:rsidRDefault="00645039" w:rsidP="00645039">
            <w:pPr>
              <w:rPr>
                <w:sz w:val="18"/>
                <w:szCs w:val="18"/>
              </w:rPr>
            </w:pPr>
            <w:r w:rsidRPr="00587AF9">
              <w:rPr>
                <w:sz w:val="18"/>
                <w:szCs w:val="18"/>
              </w:rPr>
              <w:t>16</w:t>
            </w:r>
          </w:p>
        </w:tc>
        <w:tc>
          <w:tcPr>
            <w:tcW w:w="0" w:type="auto"/>
            <w:shd w:val="clear" w:color="auto" w:fill="auto"/>
            <w:noWrap/>
            <w:hideMark/>
          </w:tcPr>
          <w:p w14:paraId="7A8CCAA3" w14:textId="77777777" w:rsidR="00645039" w:rsidRPr="00587AF9" w:rsidRDefault="00645039" w:rsidP="00645039">
            <w:pPr>
              <w:rPr>
                <w:sz w:val="18"/>
                <w:szCs w:val="18"/>
              </w:rPr>
            </w:pPr>
            <w:r w:rsidRPr="00587AF9">
              <w:rPr>
                <w:sz w:val="18"/>
                <w:szCs w:val="18"/>
              </w:rPr>
              <w:t>14,6%</w:t>
            </w:r>
          </w:p>
        </w:tc>
        <w:tc>
          <w:tcPr>
            <w:tcW w:w="704" w:type="dxa"/>
            <w:shd w:val="clear" w:color="auto" w:fill="auto"/>
            <w:noWrap/>
            <w:hideMark/>
          </w:tcPr>
          <w:p w14:paraId="0646D052" w14:textId="77777777" w:rsidR="00645039" w:rsidRPr="00587AF9" w:rsidRDefault="00645039" w:rsidP="00645039">
            <w:pPr>
              <w:rPr>
                <w:sz w:val="18"/>
                <w:szCs w:val="18"/>
              </w:rPr>
            </w:pPr>
            <w:r w:rsidRPr="00587AF9">
              <w:rPr>
                <w:sz w:val="18"/>
                <w:szCs w:val="18"/>
              </w:rPr>
              <w:t>0</w:t>
            </w:r>
          </w:p>
        </w:tc>
        <w:tc>
          <w:tcPr>
            <w:tcW w:w="836" w:type="dxa"/>
            <w:shd w:val="clear" w:color="auto" w:fill="auto"/>
            <w:noWrap/>
            <w:hideMark/>
          </w:tcPr>
          <w:p w14:paraId="65B28C10"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hideMark/>
          </w:tcPr>
          <w:p w14:paraId="0DB43D73" w14:textId="77777777" w:rsidR="00645039" w:rsidRPr="00587AF9" w:rsidRDefault="00645039" w:rsidP="00645039">
            <w:pPr>
              <w:rPr>
                <w:sz w:val="18"/>
                <w:szCs w:val="18"/>
              </w:rPr>
            </w:pPr>
            <w:r w:rsidRPr="00587AF9">
              <w:rPr>
                <w:sz w:val="18"/>
                <w:szCs w:val="18"/>
              </w:rPr>
              <w:t>16</w:t>
            </w:r>
          </w:p>
        </w:tc>
        <w:tc>
          <w:tcPr>
            <w:tcW w:w="759" w:type="dxa"/>
            <w:shd w:val="clear" w:color="auto" w:fill="auto"/>
            <w:noWrap/>
            <w:hideMark/>
          </w:tcPr>
          <w:p w14:paraId="56A60D03" w14:textId="77777777" w:rsidR="00645039" w:rsidRPr="00587AF9" w:rsidRDefault="00645039" w:rsidP="00645039">
            <w:pPr>
              <w:rPr>
                <w:sz w:val="18"/>
                <w:szCs w:val="18"/>
              </w:rPr>
            </w:pPr>
            <w:r w:rsidRPr="00587AF9">
              <w:rPr>
                <w:sz w:val="18"/>
                <w:szCs w:val="18"/>
              </w:rPr>
              <w:t>14,6%</w:t>
            </w:r>
          </w:p>
        </w:tc>
        <w:tc>
          <w:tcPr>
            <w:tcW w:w="1275" w:type="dxa"/>
            <w:vMerge/>
            <w:hideMark/>
          </w:tcPr>
          <w:p w14:paraId="3B4E1AAF" w14:textId="77777777" w:rsidR="00645039" w:rsidRPr="00587AF9" w:rsidRDefault="00645039" w:rsidP="00645039">
            <w:pPr>
              <w:rPr>
                <w:sz w:val="18"/>
                <w:szCs w:val="18"/>
              </w:rPr>
            </w:pPr>
          </w:p>
        </w:tc>
      </w:tr>
      <w:tr w:rsidR="00645039" w:rsidRPr="00587AF9" w14:paraId="6B0DB5C8" w14:textId="77777777" w:rsidTr="00253847">
        <w:trPr>
          <w:trHeight w:val="228"/>
        </w:trPr>
        <w:tc>
          <w:tcPr>
            <w:tcW w:w="1809" w:type="dxa"/>
            <w:vMerge/>
            <w:shd w:val="clear" w:color="auto" w:fill="auto"/>
            <w:hideMark/>
          </w:tcPr>
          <w:p w14:paraId="653A7E74" w14:textId="77777777" w:rsidR="00645039" w:rsidRPr="00587AF9" w:rsidRDefault="00645039" w:rsidP="00645039">
            <w:pPr>
              <w:rPr>
                <w:sz w:val="18"/>
                <w:szCs w:val="18"/>
              </w:rPr>
            </w:pPr>
          </w:p>
        </w:tc>
        <w:tc>
          <w:tcPr>
            <w:tcW w:w="1549" w:type="dxa"/>
            <w:shd w:val="clear" w:color="auto" w:fill="auto"/>
            <w:hideMark/>
          </w:tcPr>
          <w:p w14:paraId="1012116B" w14:textId="77777777" w:rsidR="00645039" w:rsidRPr="00587AF9" w:rsidRDefault="00645039" w:rsidP="00645039">
            <w:pPr>
              <w:rPr>
                <w:sz w:val="18"/>
                <w:szCs w:val="18"/>
              </w:rPr>
            </w:pPr>
            <w:r w:rsidRPr="00587AF9">
              <w:rPr>
                <w:sz w:val="18"/>
                <w:szCs w:val="18"/>
                <w:lang w:val="kk-KZ"/>
              </w:rPr>
              <w:t>Моя</w:t>
            </w:r>
            <w:r w:rsidRPr="00587AF9">
              <w:rPr>
                <w:sz w:val="18"/>
                <w:szCs w:val="18"/>
              </w:rPr>
              <w:t xml:space="preserve"> повседневная деятельность для меня умеренно затруднительна</w:t>
            </w:r>
          </w:p>
        </w:tc>
        <w:tc>
          <w:tcPr>
            <w:tcW w:w="0" w:type="auto"/>
            <w:shd w:val="clear" w:color="auto" w:fill="auto"/>
            <w:noWrap/>
            <w:hideMark/>
          </w:tcPr>
          <w:p w14:paraId="2032F137" w14:textId="77777777" w:rsidR="00645039" w:rsidRPr="00587AF9" w:rsidRDefault="00645039" w:rsidP="00645039">
            <w:pPr>
              <w:rPr>
                <w:sz w:val="18"/>
                <w:szCs w:val="18"/>
              </w:rPr>
            </w:pPr>
            <w:r w:rsidRPr="00587AF9">
              <w:rPr>
                <w:sz w:val="18"/>
                <w:szCs w:val="18"/>
              </w:rPr>
              <w:t>6</w:t>
            </w:r>
          </w:p>
        </w:tc>
        <w:tc>
          <w:tcPr>
            <w:tcW w:w="0" w:type="auto"/>
            <w:shd w:val="clear" w:color="auto" w:fill="auto"/>
            <w:noWrap/>
            <w:hideMark/>
          </w:tcPr>
          <w:p w14:paraId="5D5C9F6C" w14:textId="77777777" w:rsidR="00645039" w:rsidRPr="00587AF9" w:rsidRDefault="00645039" w:rsidP="00645039">
            <w:pPr>
              <w:rPr>
                <w:sz w:val="18"/>
                <w:szCs w:val="18"/>
              </w:rPr>
            </w:pPr>
            <w:r w:rsidRPr="00587AF9">
              <w:rPr>
                <w:sz w:val="18"/>
                <w:szCs w:val="18"/>
              </w:rPr>
              <w:t>5,5%</w:t>
            </w:r>
          </w:p>
        </w:tc>
        <w:tc>
          <w:tcPr>
            <w:tcW w:w="704" w:type="dxa"/>
            <w:shd w:val="clear" w:color="auto" w:fill="auto"/>
            <w:noWrap/>
            <w:hideMark/>
          </w:tcPr>
          <w:p w14:paraId="455CE746" w14:textId="77777777" w:rsidR="00645039" w:rsidRPr="00587AF9" w:rsidRDefault="00645039" w:rsidP="00645039">
            <w:pPr>
              <w:rPr>
                <w:sz w:val="18"/>
                <w:szCs w:val="18"/>
              </w:rPr>
            </w:pPr>
            <w:r w:rsidRPr="00587AF9">
              <w:rPr>
                <w:sz w:val="18"/>
                <w:szCs w:val="18"/>
              </w:rPr>
              <w:t>1</w:t>
            </w:r>
          </w:p>
        </w:tc>
        <w:tc>
          <w:tcPr>
            <w:tcW w:w="836" w:type="dxa"/>
            <w:shd w:val="clear" w:color="auto" w:fill="auto"/>
            <w:noWrap/>
            <w:hideMark/>
          </w:tcPr>
          <w:p w14:paraId="182137A2" w14:textId="77777777" w:rsidR="00645039" w:rsidRPr="00587AF9" w:rsidRDefault="00645039" w:rsidP="00645039">
            <w:pPr>
              <w:rPr>
                <w:sz w:val="18"/>
                <w:szCs w:val="18"/>
              </w:rPr>
            </w:pPr>
            <w:r w:rsidRPr="00587AF9">
              <w:rPr>
                <w:sz w:val="18"/>
                <w:szCs w:val="18"/>
              </w:rPr>
              <w:t>1,0%</w:t>
            </w:r>
          </w:p>
        </w:tc>
        <w:tc>
          <w:tcPr>
            <w:tcW w:w="1224" w:type="dxa"/>
            <w:shd w:val="clear" w:color="auto" w:fill="auto"/>
            <w:noWrap/>
            <w:hideMark/>
          </w:tcPr>
          <w:p w14:paraId="4D5FF51A" w14:textId="77777777" w:rsidR="00645039" w:rsidRPr="00587AF9" w:rsidRDefault="00645039" w:rsidP="00645039">
            <w:pPr>
              <w:rPr>
                <w:sz w:val="18"/>
                <w:szCs w:val="18"/>
              </w:rPr>
            </w:pPr>
            <w:r w:rsidRPr="00587AF9">
              <w:rPr>
                <w:sz w:val="18"/>
                <w:szCs w:val="18"/>
              </w:rPr>
              <w:t>7</w:t>
            </w:r>
          </w:p>
        </w:tc>
        <w:tc>
          <w:tcPr>
            <w:tcW w:w="759" w:type="dxa"/>
            <w:shd w:val="clear" w:color="auto" w:fill="auto"/>
            <w:noWrap/>
            <w:hideMark/>
          </w:tcPr>
          <w:p w14:paraId="754AC993" w14:textId="77777777" w:rsidR="00645039" w:rsidRPr="00587AF9" w:rsidRDefault="00645039" w:rsidP="00645039">
            <w:pPr>
              <w:rPr>
                <w:sz w:val="18"/>
                <w:szCs w:val="18"/>
              </w:rPr>
            </w:pPr>
            <w:r w:rsidRPr="00587AF9">
              <w:rPr>
                <w:sz w:val="18"/>
                <w:szCs w:val="18"/>
              </w:rPr>
              <w:t>6,5%</w:t>
            </w:r>
          </w:p>
        </w:tc>
        <w:tc>
          <w:tcPr>
            <w:tcW w:w="1275" w:type="dxa"/>
            <w:vMerge/>
            <w:hideMark/>
          </w:tcPr>
          <w:p w14:paraId="5123F227" w14:textId="77777777" w:rsidR="00645039" w:rsidRPr="00587AF9" w:rsidRDefault="00645039" w:rsidP="00645039">
            <w:pPr>
              <w:rPr>
                <w:sz w:val="18"/>
                <w:szCs w:val="18"/>
                <w:highlight w:val="yellow"/>
              </w:rPr>
            </w:pPr>
          </w:p>
        </w:tc>
      </w:tr>
      <w:tr w:rsidR="00645039" w:rsidRPr="00587AF9" w14:paraId="1D37935E" w14:textId="77777777" w:rsidTr="00253847">
        <w:trPr>
          <w:trHeight w:val="1024"/>
        </w:trPr>
        <w:tc>
          <w:tcPr>
            <w:tcW w:w="1809" w:type="dxa"/>
            <w:vMerge/>
            <w:shd w:val="clear" w:color="auto" w:fill="auto"/>
          </w:tcPr>
          <w:p w14:paraId="08039DEA" w14:textId="77777777" w:rsidR="00645039" w:rsidRPr="00587AF9" w:rsidRDefault="00645039" w:rsidP="00645039">
            <w:pPr>
              <w:rPr>
                <w:sz w:val="18"/>
                <w:szCs w:val="18"/>
              </w:rPr>
            </w:pPr>
          </w:p>
        </w:tc>
        <w:tc>
          <w:tcPr>
            <w:tcW w:w="1549" w:type="dxa"/>
            <w:shd w:val="clear" w:color="auto" w:fill="auto"/>
          </w:tcPr>
          <w:p w14:paraId="0DCDCEFC" w14:textId="77777777" w:rsidR="00645039" w:rsidRPr="00587AF9" w:rsidRDefault="00645039" w:rsidP="00645039">
            <w:pPr>
              <w:rPr>
                <w:sz w:val="18"/>
                <w:szCs w:val="18"/>
              </w:rPr>
            </w:pPr>
            <w:r w:rsidRPr="00587AF9">
              <w:rPr>
                <w:sz w:val="18"/>
                <w:szCs w:val="18"/>
              </w:rPr>
              <w:t>Моя повседневная деятельность для меня очень затруднительна</w:t>
            </w:r>
          </w:p>
        </w:tc>
        <w:tc>
          <w:tcPr>
            <w:tcW w:w="0" w:type="auto"/>
            <w:shd w:val="clear" w:color="auto" w:fill="auto"/>
            <w:noWrap/>
          </w:tcPr>
          <w:p w14:paraId="2B8A5D22" w14:textId="77777777" w:rsidR="00645039" w:rsidRPr="00587AF9" w:rsidRDefault="00645039" w:rsidP="00645039">
            <w:pPr>
              <w:rPr>
                <w:sz w:val="18"/>
                <w:szCs w:val="18"/>
              </w:rPr>
            </w:pPr>
            <w:r w:rsidRPr="00587AF9">
              <w:rPr>
                <w:sz w:val="18"/>
                <w:szCs w:val="18"/>
              </w:rPr>
              <w:t>1</w:t>
            </w:r>
          </w:p>
        </w:tc>
        <w:tc>
          <w:tcPr>
            <w:tcW w:w="0" w:type="auto"/>
            <w:shd w:val="clear" w:color="auto" w:fill="auto"/>
            <w:noWrap/>
          </w:tcPr>
          <w:p w14:paraId="7623B50B" w14:textId="77777777" w:rsidR="00645039" w:rsidRPr="00587AF9" w:rsidRDefault="00645039" w:rsidP="00645039">
            <w:pPr>
              <w:rPr>
                <w:sz w:val="18"/>
                <w:szCs w:val="18"/>
              </w:rPr>
            </w:pPr>
            <w:r w:rsidRPr="00587AF9">
              <w:rPr>
                <w:sz w:val="18"/>
                <w:szCs w:val="18"/>
              </w:rPr>
              <w:t>1,0%</w:t>
            </w:r>
          </w:p>
        </w:tc>
        <w:tc>
          <w:tcPr>
            <w:tcW w:w="704" w:type="dxa"/>
            <w:shd w:val="clear" w:color="auto" w:fill="auto"/>
            <w:noWrap/>
          </w:tcPr>
          <w:p w14:paraId="52E56314"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4516C850"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160F7AEF" w14:textId="77777777" w:rsidR="00645039" w:rsidRPr="00587AF9" w:rsidRDefault="00645039" w:rsidP="00645039">
            <w:pPr>
              <w:rPr>
                <w:sz w:val="18"/>
                <w:szCs w:val="18"/>
              </w:rPr>
            </w:pPr>
            <w:r w:rsidRPr="00587AF9">
              <w:rPr>
                <w:sz w:val="18"/>
                <w:szCs w:val="18"/>
              </w:rPr>
              <w:t>1</w:t>
            </w:r>
          </w:p>
        </w:tc>
        <w:tc>
          <w:tcPr>
            <w:tcW w:w="759" w:type="dxa"/>
            <w:shd w:val="clear" w:color="auto" w:fill="auto"/>
            <w:noWrap/>
          </w:tcPr>
          <w:p w14:paraId="6AEBDC71" w14:textId="77777777" w:rsidR="00645039" w:rsidRPr="00587AF9" w:rsidRDefault="00645039" w:rsidP="00645039">
            <w:pPr>
              <w:rPr>
                <w:sz w:val="18"/>
                <w:szCs w:val="18"/>
              </w:rPr>
            </w:pPr>
            <w:r w:rsidRPr="00587AF9">
              <w:rPr>
                <w:sz w:val="18"/>
                <w:szCs w:val="18"/>
              </w:rPr>
              <w:t>1%</w:t>
            </w:r>
          </w:p>
        </w:tc>
        <w:tc>
          <w:tcPr>
            <w:tcW w:w="1275" w:type="dxa"/>
            <w:vMerge/>
          </w:tcPr>
          <w:p w14:paraId="7574CF09" w14:textId="77777777" w:rsidR="00645039" w:rsidRPr="00587AF9" w:rsidRDefault="00645039" w:rsidP="00645039">
            <w:pPr>
              <w:rPr>
                <w:sz w:val="18"/>
                <w:szCs w:val="18"/>
                <w:highlight w:val="yellow"/>
              </w:rPr>
            </w:pPr>
          </w:p>
        </w:tc>
      </w:tr>
      <w:tr w:rsidR="00645039" w:rsidRPr="00587AF9" w14:paraId="4A09FD5B" w14:textId="77777777" w:rsidTr="00253847">
        <w:trPr>
          <w:trHeight w:val="228"/>
        </w:trPr>
        <w:tc>
          <w:tcPr>
            <w:tcW w:w="1809" w:type="dxa"/>
            <w:vMerge/>
            <w:shd w:val="clear" w:color="auto" w:fill="auto"/>
          </w:tcPr>
          <w:p w14:paraId="781D43CD" w14:textId="77777777" w:rsidR="00645039" w:rsidRPr="00587AF9" w:rsidRDefault="00645039" w:rsidP="00645039">
            <w:pPr>
              <w:rPr>
                <w:sz w:val="18"/>
                <w:szCs w:val="18"/>
              </w:rPr>
            </w:pPr>
          </w:p>
        </w:tc>
        <w:tc>
          <w:tcPr>
            <w:tcW w:w="1549" w:type="dxa"/>
            <w:shd w:val="clear" w:color="auto" w:fill="auto"/>
          </w:tcPr>
          <w:p w14:paraId="15BF1AB1" w14:textId="77777777" w:rsidR="00645039" w:rsidRPr="00587AF9" w:rsidRDefault="00645039" w:rsidP="00645039">
            <w:pPr>
              <w:rPr>
                <w:sz w:val="18"/>
                <w:szCs w:val="18"/>
                <w:lang w:val="kk-KZ"/>
              </w:rPr>
            </w:pPr>
            <w:r w:rsidRPr="00587AF9">
              <w:rPr>
                <w:sz w:val="18"/>
                <w:szCs w:val="18"/>
                <w:lang w:val="kk-KZ"/>
              </w:rPr>
              <w:t>Я</w:t>
            </w:r>
            <w:r w:rsidRPr="00587AF9">
              <w:rPr>
                <w:sz w:val="18"/>
                <w:szCs w:val="18"/>
              </w:rPr>
              <w:t xml:space="preserve"> не в состоянии заниматься своей привычной повседневной деятельностью</w:t>
            </w:r>
          </w:p>
        </w:tc>
        <w:tc>
          <w:tcPr>
            <w:tcW w:w="0" w:type="auto"/>
            <w:shd w:val="clear" w:color="auto" w:fill="auto"/>
            <w:noWrap/>
          </w:tcPr>
          <w:p w14:paraId="5F6FBEA8" w14:textId="77777777" w:rsidR="00645039" w:rsidRPr="00587AF9" w:rsidRDefault="00645039" w:rsidP="00645039">
            <w:pPr>
              <w:rPr>
                <w:sz w:val="18"/>
                <w:szCs w:val="18"/>
              </w:rPr>
            </w:pPr>
            <w:r w:rsidRPr="00587AF9">
              <w:rPr>
                <w:sz w:val="18"/>
                <w:szCs w:val="18"/>
              </w:rPr>
              <w:t>1</w:t>
            </w:r>
          </w:p>
        </w:tc>
        <w:tc>
          <w:tcPr>
            <w:tcW w:w="0" w:type="auto"/>
            <w:shd w:val="clear" w:color="auto" w:fill="auto"/>
            <w:noWrap/>
          </w:tcPr>
          <w:p w14:paraId="5CF22260" w14:textId="77777777" w:rsidR="00645039" w:rsidRPr="00587AF9" w:rsidRDefault="00645039" w:rsidP="00645039">
            <w:pPr>
              <w:rPr>
                <w:sz w:val="18"/>
                <w:szCs w:val="18"/>
              </w:rPr>
            </w:pPr>
            <w:r w:rsidRPr="00587AF9">
              <w:rPr>
                <w:sz w:val="18"/>
                <w:szCs w:val="18"/>
              </w:rPr>
              <w:t>1,0%</w:t>
            </w:r>
          </w:p>
        </w:tc>
        <w:tc>
          <w:tcPr>
            <w:tcW w:w="704" w:type="dxa"/>
            <w:shd w:val="clear" w:color="auto" w:fill="auto"/>
            <w:noWrap/>
          </w:tcPr>
          <w:p w14:paraId="501D9391"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19B30196"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03509E27" w14:textId="77777777" w:rsidR="00645039" w:rsidRPr="00587AF9" w:rsidRDefault="00645039" w:rsidP="00645039">
            <w:pPr>
              <w:rPr>
                <w:sz w:val="18"/>
                <w:szCs w:val="18"/>
              </w:rPr>
            </w:pPr>
            <w:r w:rsidRPr="00587AF9">
              <w:rPr>
                <w:sz w:val="18"/>
                <w:szCs w:val="18"/>
              </w:rPr>
              <w:t>1</w:t>
            </w:r>
          </w:p>
        </w:tc>
        <w:tc>
          <w:tcPr>
            <w:tcW w:w="759" w:type="dxa"/>
            <w:shd w:val="clear" w:color="auto" w:fill="auto"/>
            <w:noWrap/>
          </w:tcPr>
          <w:p w14:paraId="46CFFCA8" w14:textId="77777777" w:rsidR="00645039" w:rsidRPr="00587AF9" w:rsidRDefault="00645039" w:rsidP="00645039">
            <w:pPr>
              <w:rPr>
                <w:sz w:val="18"/>
                <w:szCs w:val="18"/>
              </w:rPr>
            </w:pPr>
            <w:r w:rsidRPr="00587AF9">
              <w:rPr>
                <w:sz w:val="18"/>
                <w:szCs w:val="18"/>
              </w:rPr>
              <w:t>1%</w:t>
            </w:r>
          </w:p>
        </w:tc>
        <w:tc>
          <w:tcPr>
            <w:tcW w:w="1275" w:type="dxa"/>
            <w:vMerge/>
          </w:tcPr>
          <w:p w14:paraId="341CA59B" w14:textId="77777777" w:rsidR="00645039" w:rsidRPr="00587AF9" w:rsidRDefault="00645039" w:rsidP="00645039">
            <w:pPr>
              <w:rPr>
                <w:sz w:val="18"/>
                <w:szCs w:val="18"/>
              </w:rPr>
            </w:pPr>
          </w:p>
        </w:tc>
      </w:tr>
      <w:tr w:rsidR="00645039" w:rsidRPr="00587AF9" w14:paraId="5E711668" w14:textId="77777777" w:rsidTr="00253847">
        <w:trPr>
          <w:trHeight w:val="228"/>
        </w:trPr>
        <w:tc>
          <w:tcPr>
            <w:tcW w:w="1809" w:type="dxa"/>
            <w:vMerge w:val="restart"/>
            <w:shd w:val="clear" w:color="auto" w:fill="auto"/>
          </w:tcPr>
          <w:p w14:paraId="7C4961EC" w14:textId="77777777" w:rsidR="00645039" w:rsidRPr="00587AF9" w:rsidRDefault="00645039" w:rsidP="00645039">
            <w:pPr>
              <w:suppressLineNumbers/>
              <w:rPr>
                <w:sz w:val="18"/>
                <w:szCs w:val="18"/>
                <w:lang w:val="kk-KZ"/>
              </w:rPr>
            </w:pPr>
            <w:r w:rsidRPr="00587AF9">
              <w:rPr>
                <w:sz w:val="18"/>
                <w:szCs w:val="18"/>
                <w:lang w:val="kk-KZ"/>
              </w:rPr>
              <w:t>Боль/дискомфорт</w:t>
            </w:r>
          </w:p>
        </w:tc>
        <w:tc>
          <w:tcPr>
            <w:tcW w:w="1549" w:type="dxa"/>
            <w:shd w:val="clear" w:color="auto" w:fill="auto"/>
          </w:tcPr>
          <w:p w14:paraId="263EA115" w14:textId="77777777" w:rsidR="00645039" w:rsidRPr="00587AF9" w:rsidRDefault="00645039" w:rsidP="00645039">
            <w:pPr>
              <w:suppressLineNumbers/>
              <w:rPr>
                <w:sz w:val="18"/>
                <w:szCs w:val="18"/>
                <w:lang w:val="kk-KZ"/>
              </w:rPr>
            </w:pPr>
            <w:r w:rsidRPr="00587AF9">
              <w:rPr>
                <w:sz w:val="18"/>
                <w:szCs w:val="18"/>
                <w:lang w:val="kk-KZ"/>
              </w:rPr>
              <w:t xml:space="preserve">Я </w:t>
            </w:r>
            <w:r w:rsidRPr="00587AF9">
              <w:rPr>
                <w:sz w:val="18"/>
                <w:szCs w:val="18"/>
              </w:rPr>
              <w:t>не испытываю боли или дискомфорта</w:t>
            </w:r>
          </w:p>
        </w:tc>
        <w:tc>
          <w:tcPr>
            <w:tcW w:w="0" w:type="auto"/>
            <w:shd w:val="clear" w:color="auto" w:fill="auto"/>
            <w:noWrap/>
          </w:tcPr>
          <w:p w14:paraId="4BB67054" w14:textId="77777777" w:rsidR="00645039" w:rsidRPr="00587AF9" w:rsidRDefault="00645039" w:rsidP="00645039">
            <w:pPr>
              <w:suppressLineNumbers/>
              <w:rPr>
                <w:sz w:val="18"/>
                <w:szCs w:val="18"/>
                <w:lang w:val="kk-KZ"/>
              </w:rPr>
            </w:pPr>
            <w:r w:rsidRPr="00587AF9">
              <w:rPr>
                <w:sz w:val="18"/>
                <w:szCs w:val="18"/>
              </w:rPr>
              <w:t>53</w:t>
            </w:r>
          </w:p>
        </w:tc>
        <w:tc>
          <w:tcPr>
            <w:tcW w:w="0" w:type="auto"/>
            <w:shd w:val="clear" w:color="auto" w:fill="auto"/>
            <w:noWrap/>
          </w:tcPr>
          <w:p w14:paraId="31002E38" w14:textId="77777777" w:rsidR="00645039" w:rsidRPr="00587AF9" w:rsidRDefault="00645039" w:rsidP="00645039">
            <w:pPr>
              <w:suppressLineNumbers/>
              <w:rPr>
                <w:sz w:val="18"/>
                <w:szCs w:val="18"/>
              </w:rPr>
            </w:pPr>
            <w:r w:rsidRPr="00587AF9">
              <w:rPr>
                <w:sz w:val="18"/>
                <w:szCs w:val="18"/>
              </w:rPr>
              <w:t>48,6%</w:t>
            </w:r>
          </w:p>
        </w:tc>
        <w:tc>
          <w:tcPr>
            <w:tcW w:w="704" w:type="dxa"/>
            <w:shd w:val="clear" w:color="auto" w:fill="auto"/>
            <w:noWrap/>
          </w:tcPr>
          <w:p w14:paraId="6EF9DCCD" w14:textId="77777777" w:rsidR="00645039" w:rsidRPr="00587AF9" w:rsidRDefault="00645039" w:rsidP="00645039">
            <w:pPr>
              <w:suppressLineNumbers/>
              <w:rPr>
                <w:sz w:val="18"/>
                <w:szCs w:val="18"/>
              </w:rPr>
            </w:pPr>
            <w:r w:rsidRPr="00587AF9">
              <w:rPr>
                <w:sz w:val="18"/>
                <w:szCs w:val="18"/>
              </w:rPr>
              <w:t>7</w:t>
            </w:r>
          </w:p>
        </w:tc>
        <w:tc>
          <w:tcPr>
            <w:tcW w:w="836" w:type="dxa"/>
            <w:shd w:val="clear" w:color="auto" w:fill="auto"/>
            <w:noWrap/>
          </w:tcPr>
          <w:p w14:paraId="0298A91A" w14:textId="77777777" w:rsidR="00645039" w:rsidRPr="00587AF9" w:rsidRDefault="00645039" w:rsidP="00645039">
            <w:pPr>
              <w:suppressLineNumbers/>
              <w:rPr>
                <w:sz w:val="18"/>
                <w:szCs w:val="18"/>
              </w:rPr>
            </w:pPr>
            <w:r w:rsidRPr="00587AF9">
              <w:rPr>
                <w:sz w:val="18"/>
                <w:szCs w:val="18"/>
              </w:rPr>
              <w:t>6,4%</w:t>
            </w:r>
          </w:p>
        </w:tc>
        <w:tc>
          <w:tcPr>
            <w:tcW w:w="1224" w:type="dxa"/>
            <w:shd w:val="clear" w:color="auto" w:fill="auto"/>
            <w:noWrap/>
          </w:tcPr>
          <w:p w14:paraId="359BEB0A" w14:textId="77777777" w:rsidR="00645039" w:rsidRPr="00587AF9" w:rsidRDefault="00645039" w:rsidP="00645039">
            <w:pPr>
              <w:suppressLineNumbers/>
              <w:rPr>
                <w:sz w:val="18"/>
                <w:szCs w:val="18"/>
              </w:rPr>
            </w:pPr>
            <w:r w:rsidRPr="00587AF9">
              <w:rPr>
                <w:sz w:val="18"/>
                <w:szCs w:val="18"/>
              </w:rPr>
              <w:t>60</w:t>
            </w:r>
          </w:p>
        </w:tc>
        <w:tc>
          <w:tcPr>
            <w:tcW w:w="759" w:type="dxa"/>
            <w:shd w:val="clear" w:color="auto" w:fill="auto"/>
            <w:noWrap/>
          </w:tcPr>
          <w:p w14:paraId="3994B900" w14:textId="77777777" w:rsidR="00645039" w:rsidRPr="00587AF9" w:rsidRDefault="00645039" w:rsidP="00645039">
            <w:pPr>
              <w:suppressLineNumbers/>
              <w:rPr>
                <w:sz w:val="18"/>
                <w:szCs w:val="18"/>
                <w:lang w:val="kk-KZ"/>
              </w:rPr>
            </w:pPr>
            <w:r w:rsidRPr="00587AF9">
              <w:rPr>
                <w:sz w:val="18"/>
                <w:szCs w:val="18"/>
              </w:rPr>
              <w:t>55,0%</w:t>
            </w:r>
          </w:p>
        </w:tc>
        <w:tc>
          <w:tcPr>
            <w:tcW w:w="1275" w:type="dxa"/>
            <w:vMerge w:val="restart"/>
          </w:tcPr>
          <w:p w14:paraId="198A01BB" w14:textId="77777777" w:rsidR="00645039" w:rsidRPr="00587AF9" w:rsidRDefault="00645039" w:rsidP="00645039">
            <w:pPr>
              <w:suppressLineNumbers/>
              <w:rPr>
                <w:sz w:val="18"/>
                <w:szCs w:val="18"/>
                <w:highlight w:val="yellow"/>
              </w:rPr>
            </w:pPr>
            <w:r w:rsidRPr="00587AF9">
              <w:rPr>
                <w:sz w:val="18"/>
                <w:szCs w:val="18"/>
              </w:rPr>
              <w:t>0,482</w:t>
            </w:r>
          </w:p>
        </w:tc>
      </w:tr>
      <w:tr w:rsidR="00645039" w:rsidRPr="00587AF9" w14:paraId="170969D0" w14:textId="77777777" w:rsidTr="00253847">
        <w:trPr>
          <w:trHeight w:val="228"/>
        </w:trPr>
        <w:tc>
          <w:tcPr>
            <w:tcW w:w="1809" w:type="dxa"/>
            <w:vMerge/>
            <w:shd w:val="clear" w:color="auto" w:fill="auto"/>
          </w:tcPr>
          <w:p w14:paraId="33758BD1" w14:textId="77777777" w:rsidR="00645039" w:rsidRPr="00587AF9" w:rsidRDefault="00645039" w:rsidP="00645039">
            <w:pPr>
              <w:rPr>
                <w:sz w:val="18"/>
                <w:szCs w:val="18"/>
                <w:highlight w:val="yellow"/>
              </w:rPr>
            </w:pPr>
          </w:p>
        </w:tc>
        <w:tc>
          <w:tcPr>
            <w:tcW w:w="1549" w:type="dxa"/>
            <w:shd w:val="clear" w:color="auto" w:fill="auto"/>
          </w:tcPr>
          <w:p w14:paraId="3F81AA51" w14:textId="77777777" w:rsidR="00645039" w:rsidRPr="00587AF9" w:rsidRDefault="00645039" w:rsidP="00645039">
            <w:pPr>
              <w:rPr>
                <w:sz w:val="18"/>
                <w:szCs w:val="18"/>
                <w:lang w:val="kk-KZ"/>
              </w:rPr>
            </w:pPr>
            <w:r w:rsidRPr="00587AF9">
              <w:rPr>
                <w:sz w:val="18"/>
                <w:szCs w:val="18"/>
                <w:lang w:val="kk-KZ"/>
              </w:rPr>
              <w:t xml:space="preserve">Я </w:t>
            </w:r>
            <w:r w:rsidRPr="00587AF9">
              <w:rPr>
                <w:sz w:val="18"/>
                <w:szCs w:val="18"/>
              </w:rPr>
              <w:t>испытываю небольшую боль или дискомфорт</w:t>
            </w:r>
          </w:p>
        </w:tc>
        <w:tc>
          <w:tcPr>
            <w:tcW w:w="0" w:type="auto"/>
            <w:shd w:val="clear" w:color="auto" w:fill="auto"/>
            <w:noWrap/>
          </w:tcPr>
          <w:p w14:paraId="6C6FB3A6" w14:textId="77777777" w:rsidR="00645039" w:rsidRPr="00587AF9" w:rsidRDefault="00645039" w:rsidP="00645039">
            <w:pPr>
              <w:rPr>
                <w:sz w:val="18"/>
                <w:szCs w:val="18"/>
              </w:rPr>
            </w:pPr>
            <w:r w:rsidRPr="00587AF9">
              <w:rPr>
                <w:sz w:val="18"/>
                <w:szCs w:val="18"/>
              </w:rPr>
              <w:t>31</w:t>
            </w:r>
          </w:p>
        </w:tc>
        <w:tc>
          <w:tcPr>
            <w:tcW w:w="0" w:type="auto"/>
            <w:shd w:val="clear" w:color="auto" w:fill="auto"/>
            <w:noWrap/>
          </w:tcPr>
          <w:p w14:paraId="144BD96C" w14:textId="77777777" w:rsidR="00645039" w:rsidRPr="00587AF9" w:rsidRDefault="00645039" w:rsidP="00645039">
            <w:pPr>
              <w:rPr>
                <w:sz w:val="18"/>
                <w:szCs w:val="18"/>
              </w:rPr>
            </w:pPr>
            <w:r w:rsidRPr="00587AF9">
              <w:rPr>
                <w:sz w:val="18"/>
                <w:szCs w:val="18"/>
              </w:rPr>
              <w:t>28,4%</w:t>
            </w:r>
          </w:p>
        </w:tc>
        <w:tc>
          <w:tcPr>
            <w:tcW w:w="704" w:type="dxa"/>
            <w:shd w:val="clear" w:color="auto" w:fill="auto"/>
            <w:noWrap/>
          </w:tcPr>
          <w:p w14:paraId="3CE0D049" w14:textId="77777777" w:rsidR="00645039" w:rsidRPr="00587AF9" w:rsidRDefault="00645039" w:rsidP="00645039">
            <w:pPr>
              <w:rPr>
                <w:sz w:val="18"/>
                <w:szCs w:val="18"/>
              </w:rPr>
            </w:pPr>
            <w:r w:rsidRPr="00587AF9">
              <w:rPr>
                <w:sz w:val="18"/>
                <w:szCs w:val="18"/>
              </w:rPr>
              <w:t>8</w:t>
            </w:r>
          </w:p>
        </w:tc>
        <w:tc>
          <w:tcPr>
            <w:tcW w:w="836" w:type="dxa"/>
            <w:shd w:val="clear" w:color="auto" w:fill="auto"/>
            <w:noWrap/>
          </w:tcPr>
          <w:p w14:paraId="17A3685F" w14:textId="77777777" w:rsidR="00645039" w:rsidRPr="00587AF9" w:rsidRDefault="00645039" w:rsidP="00645039">
            <w:pPr>
              <w:rPr>
                <w:sz w:val="18"/>
                <w:szCs w:val="18"/>
              </w:rPr>
            </w:pPr>
            <w:r w:rsidRPr="00587AF9">
              <w:rPr>
                <w:sz w:val="18"/>
                <w:szCs w:val="18"/>
              </w:rPr>
              <w:t>7,3%</w:t>
            </w:r>
          </w:p>
        </w:tc>
        <w:tc>
          <w:tcPr>
            <w:tcW w:w="1224" w:type="dxa"/>
            <w:shd w:val="clear" w:color="auto" w:fill="auto"/>
            <w:noWrap/>
          </w:tcPr>
          <w:p w14:paraId="72E7D4E8" w14:textId="77777777" w:rsidR="00645039" w:rsidRPr="00587AF9" w:rsidRDefault="00645039" w:rsidP="00645039">
            <w:pPr>
              <w:rPr>
                <w:sz w:val="18"/>
                <w:szCs w:val="18"/>
              </w:rPr>
            </w:pPr>
            <w:r w:rsidRPr="00587AF9">
              <w:rPr>
                <w:sz w:val="18"/>
                <w:szCs w:val="18"/>
              </w:rPr>
              <w:t>39</w:t>
            </w:r>
          </w:p>
        </w:tc>
        <w:tc>
          <w:tcPr>
            <w:tcW w:w="759" w:type="dxa"/>
            <w:shd w:val="clear" w:color="auto" w:fill="auto"/>
            <w:noWrap/>
          </w:tcPr>
          <w:p w14:paraId="42DFC4AA" w14:textId="77777777" w:rsidR="00645039" w:rsidRPr="00587AF9" w:rsidRDefault="00645039" w:rsidP="00645039">
            <w:pPr>
              <w:rPr>
                <w:sz w:val="18"/>
                <w:szCs w:val="18"/>
              </w:rPr>
            </w:pPr>
            <w:r w:rsidRPr="00587AF9">
              <w:rPr>
                <w:sz w:val="18"/>
                <w:szCs w:val="18"/>
              </w:rPr>
              <w:t>35,7%</w:t>
            </w:r>
          </w:p>
        </w:tc>
        <w:tc>
          <w:tcPr>
            <w:tcW w:w="1275" w:type="dxa"/>
            <w:vMerge/>
          </w:tcPr>
          <w:p w14:paraId="1D887551" w14:textId="77777777" w:rsidR="00645039" w:rsidRPr="00587AF9" w:rsidRDefault="00645039" w:rsidP="00645039">
            <w:pPr>
              <w:rPr>
                <w:sz w:val="18"/>
                <w:szCs w:val="18"/>
              </w:rPr>
            </w:pPr>
          </w:p>
        </w:tc>
      </w:tr>
      <w:tr w:rsidR="00645039" w:rsidRPr="00587AF9" w14:paraId="306E2A3A" w14:textId="77777777" w:rsidTr="00253847">
        <w:trPr>
          <w:trHeight w:val="228"/>
        </w:trPr>
        <w:tc>
          <w:tcPr>
            <w:tcW w:w="1809" w:type="dxa"/>
            <w:vMerge/>
          </w:tcPr>
          <w:p w14:paraId="5F2D0BAE" w14:textId="77777777" w:rsidR="00645039" w:rsidRPr="00587AF9" w:rsidRDefault="00645039" w:rsidP="00645039">
            <w:pPr>
              <w:rPr>
                <w:sz w:val="18"/>
                <w:szCs w:val="18"/>
                <w:highlight w:val="yellow"/>
              </w:rPr>
            </w:pPr>
          </w:p>
        </w:tc>
        <w:tc>
          <w:tcPr>
            <w:tcW w:w="1549" w:type="dxa"/>
            <w:shd w:val="clear" w:color="auto" w:fill="auto"/>
          </w:tcPr>
          <w:p w14:paraId="5E25F81D" w14:textId="77777777" w:rsidR="00645039" w:rsidRPr="00587AF9" w:rsidRDefault="00645039" w:rsidP="00645039">
            <w:pPr>
              <w:rPr>
                <w:sz w:val="18"/>
                <w:szCs w:val="18"/>
                <w:lang w:val="kk-KZ"/>
              </w:rPr>
            </w:pPr>
            <w:r w:rsidRPr="00587AF9">
              <w:rPr>
                <w:sz w:val="18"/>
                <w:szCs w:val="18"/>
                <w:lang w:val="kk-KZ"/>
              </w:rPr>
              <w:t xml:space="preserve">Я </w:t>
            </w:r>
            <w:r w:rsidRPr="00587AF9">
              <w:rPr>
                <w:sz w:val="18"/>
                <w:szCs w:val="18"/>
              </w:rPr>
              <w:t>испытываю умеренную боль или дискомфорт</w:t>
            </w:r>
          </w:p>
        </w:tc>
        <w:tc>
          <w:tcPr>
            <w:tcW w:w="0" w:type="auto"/>
            <w:shd w:val="clear" w:color="auto" w:fill="auto"/>
            <w:noWrap/>
          </w:tcPr>
          <w:p w14:paraId="71AC4B92" w14:textId="77777777" w:rsidR="00645039" w:rsidRPr="00587AF9" w:rsidRDefault="00645039" w:rsidP="00645039">
            <w:pPr>
              <w:rPr>
                <w:sz w:val="18"/>
                <w:szCs w:val="18"/>
              </w:rPr>
            </w:pPr>
            <w:r w:rsidRPr="00587AF9">
              <w:rPr>
                <w:sz w:val="18"/>
                <w:szCs w:val="18"/>
              </w:rPr>
              <w:t>9</w:t>
            </w:r>
          </w:p>
        </w:tc>
        <w:tc>
          <w:tcPr>
            <w:tcW w:w="0" w:type="auto"/>
            <w:shd w:val="clear" w:color="auto" w:fill="auto"/>
            <w:noWrap/>
          </w:tcPr>
          <w:p w14:paraId="79DC1479" w14:textId="77777777" w:rsidR="00645039" w:rsidRPr="00587AF9" w:rsidRDefault="00645039" w:rsidP="00645039">
            <w:pPr>
              <w:rPr>
                <w:sz w:val="18"/>
                <w:szCs w:val="18"/>
              </w:rPr>
            </w:pPr>
            <w:r w:rsidRPr="00587AF9">
              <w:rPr>
                <w:sz w:val="18"/>
                <w:szCs w:val="18"/>
              </w:rPr>
              <w:t>8,2%</w:t>
            </w:r>
          </w:p>
        </w:tc>
        <w:tc>
          <w:tcPr>
            <w:tcW w:w="704" w:type="dxa"/>
            <w:shd w:val="clear" w:color="auto" w:fill="auto"/>
            <w:noWrap/>
          </w:tcPr>
          <w:p w14:paraId="0B0A70A7"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2A90728A"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0286D0A2" w14:textId="77777777" w:rsidR="00645039" w:rsidRPr="00587AF9" w:rsidRDefault="00645039" w:rsidP="00645039">
            <w:pPr>
              <w:rPr>
                <w:sz w:val="18"/>
                <w:szCs w:val="18"/>
              </w:rPr>
            </w:pPr>
            <w:r w:rsidRPr="00587AF9">
              <w:rPr>
                <w:sz w:val="18"/>
                <w:szCs w:val="18"/>
              </w:rPr>
              <w:t>9</w:t>
            </w:r>
          </w:p>
        </w:tc>
        <w:tc>
          <w:tcPr>
            <w:tcW w:w="759" w:type="dxa"/>
            <w:shd w:val="clear" w:color="auto" w:fill="auto"/>
            <w:noWrap/>
          </w:tcPr>
          <w:p w14:paraId="08FE88AF" w14:textId="77777777" w:rsidR="00645039" w:rsidRPr="00587AF9" w:rsidRDefault="00645039" w:rsidP="00645039">
            <w:pPr>
              <w:rPr>
                <w:sz w:val="18"/>
                <w:szCs w:val="18"/>
              </w:rPr>
            </w:pPr>
            <w:r w:rsidRPr="00587AF9">
              <w:rPr>
                <w:sz w:val="18"/>
                <w:szCs w:val="18"/>
              </w:rPr>
              <w:t>8,2%</w:t>
            </w:r>
          </w:p>
        </w:tc>
        <w:tc>
          <w:tcPr>
            <w:tcW w:w="1275" w:type="dxa"/>
            <w:vMerge/>
          </w:tcPr>
          <w:p w14:paraId="27CE4D09" w14:textId="77777777" w:rsidR="00645039" w:rsidRPr="00587AF9" w:rsidRDefault="00645039" w:rsidP="00645039">
            <w:pPr>
              <w:rPr>
                <w:sz w:val="18"/>
                <w:szCs w:val="18"/>
              </w:rPr>
            </w:pPr>
          </w:p>
        </w:tc>
      </w:tr>
      <w:tr w:rsidR="00645039" w:rsidRPr="00587AF9" w14:paraId="46F9CAE5" w14:textId="77777777" w:rsidTr="00253847">
        <w:trPr>
          <w:trHeight w:val="228"/>
        </w:trPr>
        <w:tc>
          <w:tcPr>
            <w:tcW w:w="1809" w:type="dxa"/>
            <w:vMerge/>
          </w:tcPr>
          <w:p w14:paraId="0D56C71B" w14:textId="77777777" w:rsidR="00645039" w:rsidRPr="00587AF9" w:rsidRDefault="00645039" w:rsidP="00645039">
            <w:pPr>
              <w:rPr>
                <w:sz w:val="18"/>
                <w:szCs w:val="18"/>
                <w:highlight w:val="yellow"/>
              </w:rPr>
            </w:pPr>
          </w:p>
        </w:tc>
        <w:tc>
          <w:tcPr>
            <w:tcW w:w="1549" w:type="dxa"/>
            <w:shd w:val="clear" w:color="auto" w:fill="auto"/>
          </w:tcPr>
          <w:p w14:paraId="55211257" w14:textId="77777777" w:rsidR="00645039" w:rsidRPr="00587AF9" w:rsidRDefault="00645039" w:rsidP="00645039">
            <w:pPr>
              <w:rPr>
                <w:sz w:val="18"/>
                <w:szCs w:val="18"/>
                <w:lang w:val="kk-KZ"/>
              </w:rPr>
            </w:pPr>
            <w:r w:rsidRPr="00587AF9">
              <w:rPr>
                <w:sz w:val="18"/>
                <w:szCs w:val="18"/>
              </w:rPr>
              <w:t xml:space="preserve"> </w:t>
            </w:r>
            <w:r w:rsidRPr="00587AF9">
              <w:rPr>
                <w:sz w:val="18"/>
                <w:szCs w:val="18"/>
                <w:lang w:val="kk-KZ"/>
              </w:rPr>
              <w:t xml:space="preserve">Я </w:t>
            </w:r>
            <w:r w:rsidRPr="00587AF9">
              <w:rPr>
                <w:sz w:val="18"/>
                <w:szCs w:val="18"/>
              </w:rPr>
              <w:t>испытываю сильную боль или дискомфорт</w:t>
            </w:r>
          </w:p>
        </w:tc>
        <w:tc>
          <w:tcPr>
            <w:tcW w:w="0" w:type="auto"/>
            <w:shd w:val="clear" w:color="auto" w:fill="auto"/>
            <w:noWrap/>
          </w:tcPr>
          <w:p w14:paraId="70C96649" w14:textId="77777777" w:rsidR="00645039" w:rsidRPr="00587AF9" w:rsidRDefault="00645039" w:rsidP="00645039">
            <w:pPr>
              <w:rPr>
                <w:sz w:val="18"/>
                <w:szCs w:val="18"/>
              </w:rPr>
            </w:pPr>
            <w:r w:rsidRPr="00587AF9">
              <w:rPr>
                <w:sz w:val="18"/>
                <w:szCs w:val="18"/>
              </w:rPr>
              <w:t>0</w:t>
            </w:r>
          </w:p>
        </w:tc>
        <w:tc>
          <w:tcPr>
            <w:tcW w:w="0" w:type="auto"/>
            <w:shd w:val="clear" w:color="auto" w:fill="auto"/>
            <w:noWrap/>
          </w:tcPr>
          <w:p w14:paraId="7965FC65" w14:textId="77777777" w:rsidR="00645039" w:rsidRPr="00587AF9" w:rsidRDefault="00645039" w:rsidP="00645039">
            <w:pPr>
              <w:rPr>
                <w:sz w:val="18"/>
                <w:szCs w:val="18"/>
              </w:rPr>
            </w:pPr>
            <w:r w:rsidRPr="00587AF9">
              <w:rPr>
                <w:sz w:val="18"/>
                <w:szCs w:val="18"/>
              </w:rPr>
              <w:t>00,0%</w:t>
            </w:r>
          </w:p>
        </w:tc>
        <w:tc>
          <w:tcPr>
            <w:tcW w:w="704" w:type="dxa"/>
            <w:shd w:val="clear" w:color="auto" w:fill="auto"/>
            <w:noWrap/>
          </w:tcPr>
          <w:p w14:paraId="5890B4E3" w14:textId="77777777" w:rsidR="00645039" w:rsidRPr="00587AF9" w:rsidRDefault="00645039" w:rsidP="00645039">
            <w:pPr>
              <w:rPr>
                <w:sz w:val="18"/>
                <w:szCs w:val="18"/>
              </w:rPr>
            </w:pPr>
            <w:r w:rsidRPr="00587AF9">
              <w:rPr>
                <w:sz w:val="18"/>
                <w:szCs w:val="18"/>
              </w:rPr>
              <w:t>1</w:t>
            </w:r>
          </w:p>
        </w:tc>
        <w:tc>
          <w:tcPr>
            <w:tcW w:w="836" w:type="dxa"/>
            <w:shd w:val="clear" w:color="auto" w:fill="auto"/>
            <w:noWrap/>
          </w:tcPr>
          <w:p w14:paraId="42784E98" w14:textId="77777777" w:rsidR="00645039" w:rsidRPr="00587AF9" w:rsidRDefault="00645039" w:rsidP="00645039">
            <w:pPr>
              <w:rPr>
                <w:sz w:val="18"/>
                <w:szCs w:val="18"/>
              </w:rPr>
            </w:pPr>
            <w:r w:rsidRPr="00587AF9">
              <w:rPr>
                <w:sz w:val="18"/>
                <w:szCs w:val="18"/>
              </w:rPr>
              <w:t>1,0%</w:t>
            </w:r>
          </w:p>
        </w:tc>
        <w:tc>
          <w:tcPr>
            <w:tcW w:w="1224" w:type="dxa"/>
            <w:shd w:val="clear" w:color="auto" w:fill="auto"/>
            <w:noWrap/>
          </w:tcPr>
          <w:p w14:paraId="1C6BE6CD" w14:textId="77777777" w:rsidR="00645039" w:rsidRPr="00587AF9" w:rsidRDefault="00645039" w:rsidP="00645039">
            <w:pPr>
              <w:rPr>
                <w:sz w:val="18"/>
                <w:szCs w:val="18"/>
              </w:rPr>
            </w:pPr>
            <w:r w:rsidRPr="00587AF9">
              <w:rPr>
                <w:sz w:val="18"/>
                <w:szCs w:val="18"/>
              </w:rPr>
              <w:t>1</w:t>
            </w:r>
          </w:p>
        </w:tc>
        <w:tc>
          <w:tcPr>
            <w:tcW w:w="759" w:type="dxa"/>
            <w:shd w:val="clear" w:color="auto" w:fill="auto"/>
            <w:noWrap/>
          </w:tcPr>
          <w:p w14:paraId="7282082F" w14:textId="77777777" w:rsidR="00645039" w:rsidRPr="00587AF9" w:rsidRDefault="00645039" w:rsidP="00645039">
            <w:pPr>
              <w:rPr>
                <w:sz w:val="18"/>
                <w:szCs w:val="18"/>
              </w:rPr>
            </w:pPr>
            <w:r w:rsidRPr="00587AF9">
              <w:rPr>
                <w:sz w:val="18"/>
                <w:szCs w:val="18"/>
              </w:rPr>
              <w:t>1%</w:t>
            </w:r>
          </w:p>
        </w:tc>
        <w:tc>
          <w:tcPr>
            <w:tcW w:w="1275" w:type="dxa"/>
            <w:vMerge/>
          </w:tcPr>
          <w:p w14:paraId="0180D862" w14:textId="77777777" w:rsidR="00645039" w:rsidRPr="00587AF9" w:rsidRDefault="00645039" w:rsidP="00645039">
            <w:pPr>
              <w:rPr>
                <w:sz w:val="18"/>
                <w:szCs w:val="18"/>
              </w:rPr>
            </w:pPr>
          </w:p>
        </w:tc>
      </w:tr>
      <w:tr w:rsidR="00645039" w:rsidRPr="00587AF9" w14:paraId="17FCDEC9" w14:textId="77777777" w:rsidTr="00253847">
        <w:trPr>
          <w:trHeight w:val="228"/>
        </w:trPr>
        <w:tc>
          <w:tcPr>
            <w:tcW w:w="1809" w:type="dxa"/>
            <w:vMerge/>
          </w:tcPr>
          <w:p w14:paraId="77E97BDF" w14:textId="77777777" w:rsidR="00645039" w:rsidRPr="00587AF9" w:rsidRDefault="00645039" w:rsidP="00645039">
            <w:pPr>
              <w:rPr>
                <w:sz w:val="18"/>
                <w:szCs w:val="18"/>
                <w:highlight w:val="yellow"/>
              </w:rPr>
            </w:pPr>
          </w:p>
        </w:tc>
        <w:tc>
          <w:tcPr>
            <w:tcW w:w="1549" w:type="dxa"/>
            <w:shd w:val="clear" w:color="auto" w:fill="auto"/>
          </w:tcPr>
          <w:p w14:paraId="534206A8" w14:textId="77777777" w:rsidR="00645039" w:rsidRPr="00587AF9" w:rsidRDefault="00645039" w:rsidP="00645039">
            <w:pPr>
              <w:rPr>
                <w:sz w:val="18"/>
                <w:szCs w:val="18"/>
                <w:lang w:val="kk-KZ"/>
              </w:rPr>
            </w:pPr>
            <w:r w:rsidRPr="00587AF9">
              <w:rPr>
                <w:sz w:val="18"/>
                <w:szCs w:val="18"/>
                <w:lang w:val="kk-KZ"/>
              </w:rPr>
              <w:t xml:space="preserve">Я </w:t>
            </w:r>
            <w:r w:rsidRPr="00587AF9">
              <w:rPr>
                <w:sz w:val="18"/>
                <w:szCs w:val="18"/>
              </w:rPr>
              <w:t>испытываю чрезвычайно сильную боль или дискомфорт</w:t>
            </w:r>
          </w:p>
        </w:tc>
        <w:tc>
          <w:tcPr>
            <w:tcW w:w="0" w:type="auto"/>
            <w:shd w:val="clear" w:color="auto" w:fill="auto"/>
            <w:noWrap/>
          </w:tcPr>
          <w:p w14:paraId="2706438F" w14:textId="77777777" w:rsidR="00645039" w:rsidRPr="00587AF9" w:rsidRDefault="00645039" w:rsidP="00645039">
            <w:pPr>
              <w:rPr>
                <w:sz w:val="18"/>
                <w:szCs w:val="18"/>
              </w:rPr>
            </w:pPr>
            <w:r w:rsidRPr="00587AF9">
              <w:rPr>
                <w:sz w:val="18"/>
                <w:szCs w:val="18"/>
              </w:rPr>
              <w:t>0</w:t>
            </w:r>
          </w:p>
        </w:tc>
        <w:tc>
          <w:tcPr>
            <w:tcW w:w="0" w:type="auto"/>
            <w:shd w:val="clear" w:color="auto" w:fill="auto"/>
            <w:noWrap/>
          </w:tcPr>
          <w:p w14:paraId="365A8756" w14:textId="77777777" w:rsidR="00645039" w:rsidRPr="00587AF9" w:rsidRDefault="00645039" w:rsidP="00645039">
            <w:pPr>
              <w:rPr>
                <w:sz w:val="18"/>
                <w:szCs w:val="18"/>
              </w:rPr>
            </w:pPr>
            <w:r w:rsidRPr="00587AF9">
              <w:rPr>
                <w:sz w:val="18"/>
                <w:szCs w:val="18"/>
              </w:rPr>
              <w:t>00,0%</w:t>
            </w:r>
          </w:p>
        </w:tc>
        <w:tc>
          <w:tcPr>
            <w:tcW w:w="704" w:type="dxa"/>
            <w:shd w:val="clear" w:color="auto" w:fill="auto"/>
            <w:noWrap/>
          </w:tcPr>
          <w:p w14:paraId="4A06C589"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00D4E3B4"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02301615" w14:textId="77777777" w:rsidR="00645039" w:rsidRPr="00587AF9" w:rsidRDefault="00645039" w:rsidP="00645039">
            <w:pPr>
              <w:rPr>
                <w:sz w:val="18"/>
                <w:szCs w:val="18"/>
              </w:rPr>
            </w:pPr>
            <w:r w:rsidRPr="00587AF9">
              <w:rPr>
                <w:sz w:val="18"/>
                <w:szCs w:val="18"/>
              </w:rPr>
              <w:t>0</w:t>
            </w:r>
          </w:p>
        </w:tc>
        <w:tc>
          <w:tcPr>
            <w:tcW w:w="759" w:type="dxa"/>
            <w:shd w:val="clear" w:color="auto" w:fill="auto"/>
            <w:noWrap/>
          </w:tcPr>
          <w:p w14:paraId="09CBE51F" w14:textId="77777777" w:rsidR="00645039" w:rsidRPr="00587AF9" w:rsidRDefault="00645039" w:rsidP="00645039">
            <w:pPr>
              <w:rPr>
                <w:sz w:val="18"/>
                <w:szCs w:val="18"/>
              </w:rPr>
            </w:pPr>
            <w:r w:rsidRPr="00587AF9">
              <w:rPr>
                <w:sz w:val="18"/>
                <w:szCs w:val="18"/>
              </w:rPr>
              <w:t>00,0%</w:t>
            </w:r>
          </w:p>
        </w:tc>
        <w:tc>
          <w:tcPr>
            <w:tcW w:w="1275" w:type="dxa"/>
            <w:vMerge/>
          </w:tcPr>
          <w:p w14:paraId="6E218BCB" w14:textId="77777777" w:rsidR="00645039" w:rsidRPr="00587AF9" w:rsidRDefault="00645039" w:rsidP="00645039">
            <w:pPr>
              <w:rPr>
                <w:sz w:val="18"/>
                <w:szCs w:val="18"/>
              </w:rPr>
            </w:pPr>
          </w:p>
        </w:tc>
      </w:tr>
      <w:tr w:rsidR="00645039" w:rsidRPr="00587AF9" w14:paraId="0CCBA825" w14:textId="77777777" w:rsidTr="00253847">
        <w:trPr>
          <w:trHeight w:val="228"/>
        </w:trPr>
        <w:tc>
          <w:tcPr>
            <w:tcW w:w="1809" w:type="dxa"/>
            <w:vMerge w:val="restart"/>
            <w:shd w:val="clear" w:color="auto" w:fill="auto"/>
          </w:tcPr>
          <w:p w14:paraId="5AFB7F16" w14:textId="77777777" w:rsidR="00645039" w:rsidRPr="00587AF9" w:rsidRDefault="00645039" w:rsidP="00645039">
            <w:pPr>
              <w:suppressLineNumbers/>
              <w:rPr>
                <w:sz w:val="18"/>
                <w:szCs w:val="18"/>
                <w:lang w:val="kk-KZ"/>
              </w:rPr>
            </w:pPr>
            <w:r w:rsidRPr="00587AF9">
              <w:rPr>
                <w:sz w:val="18"/>
                <w:szCs w:val="18"/>
                <w:lang w:val="kk-KZ"/>
              </w:rPr>
              <w:t>Тревога/депрессия</w:t>
            </w:r>
          </w:p>
        </w:tc>
        <w:tc>
          <w:tcPr>
            <w:tcW w:w="1549" w:type="dxa"/>
            <w:shd w:val="clear" w:color="auto" w:fill="auto"/>
          </w:tcPr>
          <w:p w14:paraId="7D47666D" w14:textId="77777777" w:rsidR="00645039" w:rsidRPr="00587AF9" w:rsidRDefault="00645039" w:rsidP="00645039">
            <w:pPr>
              <w:suppressLineNumbers/>
              <w:rPr>
                <w:sz w:val="18"/>
                <w:szCs w:val="18"/>
              </w:rPr>
            </w:pPr>
            <w:r w:rsidRPr="00587AF9">
              <w:rPr>
                <w:sz w:val="18"/>
                <w:szCs w:val="18"/>
                <w:lang w:val="kk-KZ"/>
              </w:rPr>
              <w:t xml:space="preserve">Я </w:t>
            </w:r>
            <w:r w:rsidRPr="00587AF9">
              <w:rPr>
                <w:sz w:val="18"/>
                <w:szCs w:val="18"/>
              </w:rPr>
              <w:t>не испытываю тревоги и депрессии</w:t>
            </w:r>
          </w:p>
        </w:tc>
        <w:tc>
          <w:tcPr>
            <w:tcW w:w="0" w:type="auto"/>
            <w:shd w:val="clear" w:color="auto" w:fill="auto"/>
            <w:noWrap/>
          </w:tcPr>
          <w:p w14:paraId="373151F8" w14:textId="77777777" w:rsidR="00645039" w:rsidRPr="00587AF9" w:rsidRDefault="00645039" w:rsidP="00645039">
            <w:pPr>
              <w:suppressLineNumbers/>
              <w:rPr>
                <w:sz w:val="18"/>
                <w:szCs w:val="18"/>
              </w:rPr>
            </w:pPr>
            <w:r w:rsidRPr="00587AF9">
              <w:rPr>
                <w:sz w:val="18"/>
                <w:szCs w:val="18"/>
              </w:rPr>
              <w:t>40</w:t>
            </w:r>
          </w:p>
        </w:tc>
        <w:tc>
          <w:tcPr>
            <w:tcW w:w="0" w:type="auto"/>
            <w:shd w:val="clear" w:color="auto" w:fill="auto"/>
            <w:noWrap/>
          </w:tcPr>
          <w:p w14:paraId="7A225FFF" w14:textId="77777777" w:rsidR="00645039" w:rsidRPr="00587AF9" w:rsidRDefault="00645039" w:rsidP="00645039">
            <w:pPr>
              <w:suppressLineNumbers/>
              <w:rPr>
                <w:sz w:val="18"/>
                <w:szCs w:val="18"/>
              </w:rPr>
            </w:pPr>
            <w:r w:rsidRPr="00587AF9">
              <w:rPr>
                <w:sz w:val="18"/>
                <w:szCs w:val="18"/>
              </w:rPr>
              <w:t>36,6%</w:t>
            </w:r>
          </w:p>
        </w:tc>
        <w:tc>
          <w:tcPr>
            <w:tcW w:w="704" w:type="dxa"/>
            <w:shd w:val="clear" w:color="auto" w:fill="auto"/>
            <w:noWrap/>
          </w:tcPr>
          <w:p w14:paraId="13C9AFBA" w14:textId="77777777" w:rsidR="00645039" w:rsidRPr="00587AF9" w:rsidRDefault="00645039" w:rsidP="00645039">
            <w:pPr>
              <w:suppressLineNumbers/>
              <w:rPr>
                <w:sz w:val="18"/>
                <w:szCs w:val="18"/>
              </w:rPr>
            </w:pPr>
            <w:r w:rsidRPr="00587AF9">
              <w:rPr>
                <w:sz w:val="18"/>
                <w:szCs w:val="18"/>
              </w:rPr>
              <w:t>8</w:t>
            </w:r>
          </w:p>
        </w:tc>
        <w:tc>
          <w:tcPr>
            <w:tcW w:w="836" w:type="dxa"/>
            <w:shd w:val="clear" w:color="auto" w:fill="auto"/>
            <w:noWrap/>
          </w:tcPr>
          <w:p w14:paraId="3B67303D" w14:textId="77777777" w:rsidR="00645039" w:rsidRPr="00587AF9" w:rsidRDefault="00645039" w:rsidP="00645039">
            <w:pPr>
              <w:suppressLineNumbers/>
              <w:rPr>
                <w:sz w:val="18"/>
                <w:szCs w:val="18"/>
              </w:rPr>
            </w:pPr>
            <w:r w:rsidRPr="00587AF9">
              <w:rPr>
                <w:sz w:val="18"/>
                <w:szCs w:val="18"/>
              </w:rPr>
              <w:t>7,3%</w:t>
            </w:r>
          </w:p>
        </w:tc>
        <w:tc>
          <w:tcPr>
            <w:tcW w:w="1224" w:type="dxa"/>
            <w:shd w:val="clear" w:color="auto" w:fill="auto"/>
            <w:noWrap/>
          </w:tcPr>
          <w:p w14:paraId="00B25A72" w14:textId="77777777" w:rsidR="00645039" w:rsidRPr="00587AF9" w:rsidRDefault="00645039" w:rsidP="00645039">
            <w:pPr>
              <w:suppressLineNumbers/>
              <w:rPr>
                <w:sz w:val="18"/>
                <w:szCs w:val="18"/>
              </w:rPr>
            </w:pPr>
            <w:r w:rsidRPr="00587AF9">
              <w:rPr>
                <w:sz w:val="18"/>
                <w:szCs w:val="18"/>
              </w:rPr>
              <w:t>48</w:t>
            </w:r>
          </w:p>
        </w:tc>
        <w:tc>
          <w:tcPr>
            <w:tcW w:w="759" w:type="dxa"/>
            <w:shd w:val="clear" w:color="auto" w:fill="auto"/>
            <w:noWrap/>
          </w:tcPr>
          <w:p w14:paraId="5544896D" w14:textId="77777777" w:rsidR="00645039" w:rsidRPr="00587AF9" w:rsidRDefault="00645039" w:rsidP="00645039">
            <w:pPr>
              <w:suppressLineNumbers/>
              <w:rPr>
                <w:sz w:val="18"/>
                <w:szCs w:val="18"/>
              </w:rPr>
            </w:pPr>
            <w:r w:rsidRPr="00587AF9">
              <w:rPr>
                <w:sz w:val="18"/>
                <w:szCs w:val="18"/>
              </w:rPr>
              <w:t>44,0%</w:t>
            </w:r>
          </w:p>
        </w:tc>
        <w:tc>
          <w:tcPr>
            <w:tcW w:w="1275" w:type="dxa"/>
            <w:vMerge w:val="restart"/>
          </w:tcPr>
          <w:p w14:paraId="4158F56A" w14:textId="77777777" w:rsidR="00645039" w:rsidRPr="00587AF9" w:rsidRDefault="00645039" w:rsidP="00645039">
            <w:pPr>
              <w:rPr>
                <w:sz w:val="18"/>
                <w:szCs w:val="18"/>
              </w:rPr>
            </w:pPr>
            <w:r w:rsidRPr="00587AF9">
              <w:rPr>
                <w:sz w:val="18"/>
                <w:szCs w:val="18"/>
              </w:rPr>
              <w:t>0,435</w:t>
            </w:r>
          </w:p>
        </w:tc>
      </w:tr>
      <w:tr w:rsidR="00587AF9" w:rsidRPr="00587AF9" w14:paraId="4D236473" w14:textId="77777777" w:rsidTr="00253847">
        <w:trPr>
          <w:trHeight w:val="228"/>
        </w:trPr>
        <w:tc>
          <w:tcPr>
            <w:tcW w:w="1809" w:type="dxa"/>
            <w:vMerge/>
            <w:shd w:val="clear" w:color="auto" w:fill="auto"/>
          </w:tcPr>
          <w:p w14:paraId="7BFE559A" w14:textId="77777777" w:rsidR="00645039" w:rsidRPr="00587AF9" w:rsidRDefault="00645039" w:rsidP="00645039">
            <w:pPr>
              <w:rPr>
                <w:sz w:val="18"/>
                <w:szCs w:val="18"/>
              </w:rPr>
            </w:pPr>
          </w:p>
        </w:tc>
        <w:tc>
          <w:tcPr>
            <w:tcW w:w="1549" w:type="dxa"/>
            <w:shd w:val="clear" w:color="auto" w:fill="auto"/>
          </w:tcPr>
          <w:p w14:paraId="6726DDB1" w14:textId="77777777" w:rsidR="00645039" w:rsidRPr="00587AF9" w:rsidRDefault="00645039" w:rsidP="00645039">
            <w:pPr>
              <w:rPr>
                <w:sz w:val="18"/>
                <w:szCs w:val="18"/>
                <w:lang w:val="kk-KZ"/>
              </w:rPr>
            </w:pPr>
            <w:r w:rsidRPr="00587AF9">
              <w:rPr>
                <w:sz w:val="18"/>
                <w:szCs w:val="18"/>
                <w:lang w:val="kk-KZ"/>
              </w:rPr>
              <w:t>Я</w:t>
            </w:r>
            <w:r w:rsidRPr="00587AF9">
              <w:rPr>
                <w:sz w:val="18"/>
                <w:szCs w:val="18"/>
              </w:rPr>
              <w:t xml:space="preserve"> испытываю небольшую тревогу и депрессию</w:t>
            </w:r>
          </w:p>
        </w:tc>
        <w:tc>
          <w:tcPr>
            <w:tcW w:w="0" w:type="auto"/>
            <w:shd w:val="clear" w:color="auto" w:fill="auto"/>
            <w:noWrap/>
          </w:tcPr>
          <w:p w14:paraId="5913CD1B" w14:textId="77777777" w:rsidR="00645039" w:rsidRPr="00587AF9" w:rsidRDefault="00645039" w:rsidP="00645039">
            <w:pPr>
              <w:rPr>
                <w:sz w:val="18"/>
                <w:szCs w:val="18"/>
              </w:rPr>
            </w:pPr>
            <w:r w:rsidRPr="00587AF9">
              <w:rPr>
                <w:sz w:val="18"/>
                <w:szCs w:val="18"/>
              </w:rPr>
              <w:t>39</w:t>
            </w:r>
          </w:p>
        </w:tc>
        <w:tc>
          <w:tcPr>
            <w:tcW w:w="1080" w:type="dxa"/>
            <w:shd w:val="clear" w:color="auto" w:fill="auto"/>
            <w:noWrap/>
          </w:tcPr>
          <w:p w14:paraId="67B05DAC" w14:textId="77777777" w:rsidR="00645039" w:rsidRPr="00587AF9" w:rsidRDefault="00645039" w:rsidP="00645039">
            <w:pPr>
              <w:rPr>
                <w:sz w:val="18"/>
                <w:szCs w:val="18"/>
              </w:rPr>
            </w:pPr>
            <w:r w:rsidRPr="00587AF9">
              <w:rPr>
                <w:sz w:val="18"/>
                <w:szCs w:val="18"/>
              </w:rPr>
              <w:t>35,7%</w:t>
            </w:r>
          </w:p>
        </w:tc>
        <w:tc>
          <w:tcPr>
            <w:tcW w:w="704" w:type="dxa"/>
            <w:shd w:val="clear" w:color="auto" w:fill="auto"/>
            <w:noWrap/>
          </w:tcPr>
          <w:p w14:paraId="740679A8" w14:textId="77777777" w:rsidR="00645039" w:rsidRPr="00587AF9" w:rsidRDefault="00645039" w:rsidP="00645039">
            <w:pPr>
              <w:rPr>
                <w:sz w:val="18"/>
                <w:szCs w:val="18"/>
              </w:rPr>
            </w:pPr>
            <w:r w:rsidRPr="00587AF9">
              <w:rPr>
                <w:sz w:val="18"/>
                <w:szCs w:val="18"/>
              </w:rPr>
              <w:t>6</w:t>
            </w:r>
          </w:p>
        </w:tc>
        <w:tc>
          <w:tcPr>
            <w:tcW w:w="836" w:type="dxa"/>
            <w:shd w:val="clear" w:color="auto" w:fill="auto"/>
            <w:noWrap/>
          </w:tcPr>
          <w:p w14:paraId="37760AA2" w14:textId="77777777" w:rsidR="00645039" w:rsidRPr="00587AF9" w:rsidRDefault="00645039" w:rsidP="00645039">
            <w:pPr>
              <w:rPr>
                <w:sz w:val="18"/>
                <w:szCs w:val="18"/>
              </w:rPr>
            </w:pPr>
            <w:r w:rsidRPr="00587AF9">
              <w:rPr>
                <w:sz w:val="18"/>
                <w:szCs w:val="18"/>
              </w:rPr>
              <w:t>5,5%</w:t>
            </w:r>
          </w:p>
        </w:tc>
        <w:tc>
          <w:tcPr>
            <w:tcW w:w="1224" w:type="dxa"/>
            <w:shd w:val="clear" w:color="auto" w:fill="auto"/>
            <w:noWrap/>
          </w:tcPr>
          <w:p w14:paraId="4682B235" w14:textId="77777777" w:rsidR="00645039" w:rsidRPr="00587AF9" w:rsidRDefault="00645039" w:rsidP="00645039">
            <w:pPr>
              <w:rPr>
                <w:sz w:val="18"/>
                <w:szCs w:val="18"/>
              </w:rPr>
            </w:pPr>
            <w:r w:rsidRPr="00587AF9">
              <w:rPr>
                <w:sz w:val="18"/>
                <w:szCs w:val="18"/>
              </w:rPr>
              <w:t>45</w:t>
            </w:r>
          </w:p>
        </w:tc>
        <w:tc>
          <w:tcPr>
            <w:tcW w:w="759" w:type="dxa"/>
            <w:shd w:val="clear" w:color="auto" w:fill="auto"/>
            <w:noWrap/>
          </w:tcPr>
          <w:p w14:paraId="1EFB6E6D" w14:textId="77777777" w:rsidR="00645039" w:rsidRPr="00587AF9" w:rsidRDefault="00645039" w:rsidP="00645039">
            <w:pPr>
              <w:rPr>
                <w:sz w:val="18"/>
                <w:szCs w:val="18"/>
              </w:rPr>
            </w:pPr>
            <w:r w:rsidRPr="00587AF9">
              <w:rPr>
                <w:sz w:val="18"/>
                <w:szCs w:val="18"/>
              </w:rPr>
              <w:t>41,2%</w:t>
            </w:r>
          </w:p>
        </w:tc>
        <w:tc>
          <w:tcPr>
            <w:tcW w:w="1275" w:type="dxa"/>
            <w:vMerge/>
          </w:tcPr>
          <w:p w14:paraId="2EC816E7" w14:textId="77777777" w:rsidR="00645039" w:rsidRPr="00587AF9" w:rsidRDefault="00645039" w:rsidP="00645039">
            <w:pPr>
              <w:rPr>
                <w:sz w:val="18"/>
                <w:szCs w:val="18"/>
              </w:rPr>
            </w:pPr>
          </w:p>
        </w:tc>
      </w:tr>
      <w:tr w:rsidR="00587AF9" w:rsidRPr="00587AF9" w14:paraId="62D06CFC" w14:textId="77777777" w:rsidTr="00253847">
        <w:trPr>
          <w:trHeight w:val="228"/>
        </w:trPr>
        <w:tc>
          <w:tcPr>
            <w:tcW w:w="1809" w:type="dxa"/>
            <w:vMerge/>
          </w:tcPr>
          <w:p w14:paraId="61D16305" w14:textId="77777777" w:rsidR="00645039" w:rsidRPr="00587AF9" w:rsidRDefault="00645039" w:rsidP="00645039">
            <w:pPr>
              <w:rPr>
                <w:sz w:val="18"/>
                <w:szCs w:val="18"/>
                <w:highlight w:val="yellow"/>
              </w:rPr>
            </w:pPr>
          </w:p>
        </w:tc>
        <w:tc>
          <w:tcPr>
            <w:tcW w:w="1549" w:type="dxa"/>
            <w:shd w:val="clear" w:color="auto" w:fill="auto"/>
          </w:tcPr>
          <w:p w14:paraId="38D0AF74" w14:textId="77777777" w:rsidR="00645039" w:rsidRPr="00587AF9" w:rsidRDefault="00645039" w:rsidP="00645039">
            <w:pPr>
              <w:rPr>
                <w:sz w:val="18"/>
                <w:szCs w:val="18"/>
                <w:lang w:val="kk-KZ"/>
              </w:rPr>
            </w:pPr>
            <w:r w:rsidRPr="00587AF9">
              <w:rPr>
                <w:sz w:val="18"/>
                <w:szCs w:val="18"/>
                <w:lang w:val="kk-KZ"/>
              </w:rPr>
              <w:t>Я</w:t>
            </w:r>
            <w:r w:rsidRPr="00587AF9">
              <w:rPr>
                <w:sz w:val="18"/>
                <w:szCs w:val="18"/>
              </w:rPr>
              <w:t xml:space="preserve"> испытываю умеренную тревогу и депрессию</w:t>
            </w:r>
          </w:p>
        </w:tc>
        <w:tc>
          <w:tcPr>
            <w:tcW w:w="0" w:type="auto"/>
            <w:shd w:val="clear" w:color="auto" w:fill="auto"/>
            <w:noWrap/>
          </w:tcPr>
          <w:p w14:paraId="38E7B98D" w14:textId="77777777" w:rsidR="00645039" w:rsidRPr="00587AF9" w:rsidRDefault="00645039" w:rsidP="00645039">
            <w:pPr>
              <w:rPr>
                <w:sz w:val="18"/>
                <w:szCs w:val="18"/>
              </w:rPr>
            </w:pPr>
            <w:r w:rsidRPr="00587AF9">
              <w:rPr>
                <w:sz w:val="18"/>
                <w:szCs w:val="18"/>
              </w:rPr>
              <w:t>13</w:t>
            </w:r>
          </w:p>
        </w:tc>
        <w:tc>
          <w:tcPr>
            <w:tcW w:w="1080" w:type="dxa"/>
            <w:shd w:val="clear" w:color="auto" w:fill="auto"/>
            <w:noWrap/>
          </w:tcPr>
          <w:p w14:paraId="2CC629D8" w14:textId="77777777" w:rsidR="00645039" w:rsidRPr="00587AF9" w:rsidRDefault="00645039" w:rsidP="00645039">
            <w:pPr>
              <w:rPr>
                <w:sz w:val="18"/>
                <w:szCs w:val="18"/>
              </w:rPr>
            </w:pPr>
            <w:r w:rsidRPr="00587AF9">
              <w:rPr>
                <w:sz w:val="18"/>
                <w:szCs w:val="18"/>
              </w:rPr>
              <w:t>11,9%</w:t>
            </w:r>
          </w:p>
        </w:tc>
        <w:tc>
          <w:tcPr>
            <w:tcW w:w="704" w:type="dxa"/>
            <w:shd w:val="clear" w:color="auto" w:fill="auto"/>
            <w:noWrap/>
          </w:tcPr>
          <w:p w14:paraId="49401238"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3A07C483"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570AAB15" w14:textId="77777777" w:rsidR="00645039" w:rsidRPr="00587AF9" w:rsidRDefault="00645039" w:rsidP="00645039">
            <w:pPr>
              <w:rPr>
                <w:sz w:val="18"/>
                <w:szCs w:val="18"/>
              </w:rPr>
            </w:pPr>
            <w:r w:rsidRPr="00587AF9">
              <w:rPr>
                <w:sz w:val="18"/>
                <w:szCs w:val="18"/>
              </w:rPr>
              <w:t>13</w:t>
            </w:r>
          </w:p>
        </w:tc>
        <w:tc>
          <w:tcPr>
            <w:tcW w:w="759" w:type="dxa"/>
            <w:shd w:val="clear" w:color="auto" w:fill="auto"/>
            <w:noWrap/>
          </w:tcPr>
          <w:p w14:paraId="4F522822" w14:textId="77777777" w:rsidR="00645039" w:rsidRPr="00587AF9" w:rsidRDefault="00645039" w:rsidP="00645039">
            <w:pPr>
              <w:rPr>
                <w:sz w:val="18"/>
                <w:szCs w:val="18"/>
              </w:rPr>
            </w:pPr>
            <w:r w:rsidRPr="00587AF9">
              <w:rPr>
                <w:sz w:val="18"/>
                <w:szCs w:val="18"/>
              </w:rPr>
              <w:t>11,9%</w:t>
            </w:r>
          </w:p>
        </w:tc>
        <w:tc>
          <w:tcPr>
            <w:tcW w:w="1275" w:type="dxa"/>
            <w:vMerge/>
          </w:tcPr>
          <w:p w14:paraId="1DDA8296" w14:textId="77777777" w:rsidR="00645039" w:rsidRPr="00587AF9" w:rsidRDefault="00645039" w:rsidP="00645039">
            <w:pPr>
              <w:rPr>
                <w:sz w:val="18"/>
                <w:szCs w:val="18"/>
              </w:rPr>
            </w:pPr>
          </w:p>
        </w:tc>
      </w:tr>
      <w:tr w:rsidR="00587AF9" w:rsidRPr="00587AF9" w14:paraId="7E37DF39" w14:textId="77777777" w:rsidTr="00253847">
        <w:trPr>
          <w:trHeight w:val="228"/>
        </w:trPr>
        <w:tc>
          <w:tcPr>
            <w:tcW w:w="1809" w:type="dxa"/>
            <w:vMerge/>
          </w:tcPr>
          <w:p w14:paraId="70F1FE19" w14:textId="77777777" w:rsidR="00645039" w:rsidRPr="00587AF9" w:rsidRDefault="00645039" w:rsidP="00645039">
            <w:pPr>
              <w:rPr>
                <w:sz w:val="18"/>
                <w:szCs w:val="18"/>
                <w:highlight w:val="yellow"/>
              </w:rPr>
            </w:pPr>
          </w:p>
        </w:tc>
        <w:tc>
          <w:tcPr>
            <w:tcW w:w="1549" w:type="dxa"/>
            <w:shd w:val="clear" w:color="auto" w:fill="auto"/>
          </w:tcPr>
          <w:p w14:paraId="0EADFD45" w14:textId="77777777" w:rsidR="00645039" w:rsidRPr="00587AF9" w:rsidRDefault="00645039" w:rsidP="00645039">
            <w:pPr>
              <w:rPr>
                <w:sz w:val="18"/>
                <w:szCs w:val="18"/>
                <w:lang w:val="kk-KZ"/>
              </w:rPr>
            </w:pPr>
            <w:r w:rsidRPr="00587AF9">
              <w:rPr>
                <w:sz w:val="18"/>
                <w:szCs w:val="18"/>
                <w:lang w:val="kk-KZ"/>
              </w:rPr>
              <w:t>Я</w:t>
            </w:r>
            <w:r w:rsidRPr="00587AF9">
              <w:rPr>
                <w:sz w:val="18"/>
                <w:szCs w:val="18"/>
              </w:rPr>
              <w:t xml:space="preserve"> испытываю сильную тревогу и депрессию</w:t>
            </w:r>
          </w:p>
        </w:tc>
        <w:tc>
          <w:tcPr>
            <w:tcW w:w="0" w:type="auto"/>
            <w:shd w:val="clear" w:color="auto" w:fill="auto"/>
            <w:noWrap/>
          </w:tcPr>
          <w:p w14:paraId="43DA0108" w14:textId="77777777" w:rsidR="00645039" w:rsidRPr="00587AF9" w:rsidRDefault="00645039" w:rsidP="00645039">
            <w:pPr>
              <w:rPr>
                <w:sz w:val="18"/>
                <w:szCs w:val="18"/>
              </w:rPr>
            </w:pPr>
            <w:r w:rsidRPr="00587AF9">
              <w:rPr>
                <w:sz w:val="18"/>
                <w:szCs w:val="18"/>
              </w:rPr>
              <w:t>3</w:t>
            </w:r>
          </w:p>
        </w:tc>
        <w:tc>
          <w:tcPr>
            <w:tcW w:w="1080" w:type="dxa"/>
            <w:shd w:val="clear" w:color="auto" w:fill="auto"/>
            <w:noWrap/>
          </w:tcPr>
          <w:p w14:paraId="1D6655E4" w14:textId="77777777" w:rsidR="00645039" w:rsidRPr="00587AF9" w:rsidRDefault="00645039" w:rsidP="00645039">
            <w:pPr>
              <w:rPr>
                <w:sz w:val="18"/>
                <w:szCs w:val="18"/>
              </w:rPr>
            </w:pPr>
            <w:r w:rsidRPr="00587AF9">
              <w:rPr>
                <w:sz w:val="18"/>
                <w:szCs w:val="18"/>
              </w:rPr>
              <w:t>2,7%</w:t>
            </w:r>
          </w:p>
        </w:tc>
        <w:tc>
          <w:tcPr>
            <w:tcW w:w="704" w:type="dxa"/>
            <w:shd w:val="clear" w:color="auto" w:fill="auto"/>
            <w:noWrap/>
          </w:tcPr>
          <w:p w14:paraId="79F9D854" w14:textId="77777777" w:rsidR="00645039" w:rsidRPr="00587AF9" w:rsidRDefault="00645039" w:rsidP="00645039">
            <w:pPr>
              <w:rPr>
                <w:sz w:val="18"/>
                <w:szCs w:val="18"/>
              </w:rPr>
            </w:pPr>
            <w:r w:rsidRPr="00587AF9">
              <w:rPr>
                <w:sz w:val="18"/>
                <w:szCs w:val="18"/>
              </w:rPr>
              <w:t>1</w:t>
            </w:r>
          </w:p>
        </w:tc>
        <w:tc>
          <w:tcPr>
            <w:tcW w:w="836" w:type="dxa"/>
            <w:shd w:val="clear" w:color="auto" w:fill="auto"/>
            <w:noWrap/>
          </w:tcPr>
          <w:p w14:paraId="00ECF9D1" w14:textId="77777777" w:rsidR="00645039" w:rsidRPr="00587AF9" w:rsidRDefault="00645039" w:rsidP="00645039">
            <w:pPr>
              <w:rPr>
                <w:sz w:val="18"/>
                <w:szCs w:val="18"/>
              </w:rPr>
            </w:pPr>
            <w:r w:rsidRPr="00587AF9">
              <w:rPr>
                <w:sz w:val="18"/>
                <w:szCs w:val="18"/>
              </w:rPr>
              <w:t>0,9%</w:t>
            </w:r>
          </w:p>
        </w:tc>
        <w:tc>
          <w:tcPr>
            <w:tcW w:w="1224" w:type="dxa"/>
            <w:shd w:val="clear" w:color="auto" w:fill="auto"/>
            <w:noWrap/>
          </w:tcPr>
          <w:p w14:paraId="1E387E9A" w14:textId="77777777" w:rsidR="00645039" w:rsidRPr="00587AF9" w:rsidRDefault="00645039" w:rsidP="00645039">
            <w:pPr>
              <w:rPr>
                <w:sz w:val="18"/>
                <w:szCs w:val="18"/>
              </w:rPr>
            </w:pPr>
            <w:r w:rsidRPr="00587AF9">
              <w:rPr>
                <w:sz w:val="18"/>
                <w:szCs w:val="18"/>
              </w:rPr>
              <w:t>4</w:t>
            </w:r>
          </w:p>
        </w:tc>
        <w:tc>
          <w:tcPr>
            <w:tcW w:w="759" w:type="dxa"/>
            <w:shd w:val="clear" w:color="auto" w:fill="auto"/>
            <w:noWrap/>
          </w:tcPr>
          <w:p w14:paraId="785D8BD8" w14:textId="77777777" w:rsidR="00645039" w:rsidRPr="00587AF9" w:rsidRDefault="00645039" w:rsidP="00645039">
            <w:pPr>
              <w:rPr>
                <w:sz w:val="18"/>
                <w:szCs w:val="18"/>
              </w:rPr>
            </w:pPr>
            <w:r w:rsidRPr="00587AF9">
              <w:rPr>
                <w:sz w:val="18"/>
                <w:szCs w:val="18"/>
              </w:rPr>
              <w:t>3,6%</w:t>
            </w:r>
          </w:p>
        </w:tc>
        <w:tc>
          <w:tcPr>
            <w:tcW w:w="1275" w:type="dxa"/>
            <w:vMerge/>
          </w:tcPr>
          <w:p w14:paraId="37CAE820" w14:textId="77777777" w:rsidR="00645039" w:rsidRPr="00587AF9" w:rsidRDefault="00645039" w:rsidP="00645039">
            <w:pPr>
              <w:rPr>
                <w:sz w:val="18"/>
                <w:szCs w:val="18"/>
              </w:rPr>
            </w:pPr>
          </w:p>
        </w:tc>
      </w:tr>
      <w:tr w:rsidR="00587AF9" w:rsidRPr="00587AF9" w14:paraId="2F87967B" w14:textId="77777777" w:rsidTr="00253847">
        <w:trPr>
          <w:trHeight w:val="228"/>
        </w:trPr>
        <w:tc>
          <w:tcPr>
            <w:tcW w:w="1809" w:type="dxa"/>
            <w:vMerge/>
          </w:tcPr>
          <w:p w14:paraId="407B9879" w14:textId="77777777" w:rsidR="00645039" w:rsidRPr="00587AF9" w:rsidRDefault="00645039" w:rsidP="00645039">
            <w:pPr>
              <w:rPr>
                <w:sz w:val="18"/>
                <w:szCs w:val="18"/>
                <w:highlight w:val="yellow"/>
              </w:rPr>
            </w:pPr>
          </w:p>
        </w:tc>
        <w:tc>
          <w:tcPr>
            <w:tcW w:w="1549" w:type="dxa"/>
            <w:shd w:val="clear" w:color="auto" w:fill="auto"/>
          </w:tcPr>
          <w:p w14:paraId="60954314" w14:textId="77777777" w:rsidR="00645039" w:rsidRPr="00587AF9" w:rsidRDefault="00645039" w:rsidP="00645039">
            <w:pPr>
              <w:rPr>
                <w:sz w:val="18"/>
                <w:szCs w:val="18"/>
                <w:lang w:val="kk-KZ"/>
              </w:rPr>
            </w:pPr>
            <w:r w:rsidRPr="00587AF9">
              <w:rPr>
                <w:sz w:val="18"/>
                <w:szCs w:val="18"/>
                <w:lang w:val="kk-KZ"/>
              </w:rPr>
              <w:t>Я</w:t>
            </w:r>
            <w:r w:rsidRPr="00587AF9">
              <w:rPr>
                <w:sz w:val="18"/>
                <w:szCs w:val="18"/>
              </w:rPr>
              <w:t xml:space="preserve"> испытываю крайне сильную тревогу и депрессию</w:t>
            </w:r>
          </w:p>
        </w:tc>
        <w:tc>
          <w:tcPr>
            <w:tcW w:w="0" w:type="auto"/>
            <w:shd w:val="clear" w:color="auto" w:fill="auto"/>
            <w:noWrap/>
          </w:tcPr>
          <w:p w14:paraId="593B5066" w14:textId="77777777" w:rsidR="00645039" w:rsidRPr="00587AF9" w:rsidRDefault="00645039" w:rsidP="00645039">
            <w:pPr>
              <w:rPr>
                <w:sz w:val="18"/>
                <w:szCs w:val="18"/>
              </w:rPr>
            </w:pPr>
            <w:r w:rsidRPr="00587AF9">
              <w:rPr>
                <w:sz w:val="18"/>
                <w:szCs w:val="18"/>
              </w:rPr>
              <w:t>1</w:t>
            </w:r>
          </w:p>
        </w:tc>
        <w:tc>
          <w:tcPr>
            <w:tcW w:w="1080" w:type="dxa"/>
            <w:shd w:val="clear" w:color="auto" w:fill="auto"/>
            <w:noWrap/>
          </w:tcPr>
          <w:p w14:paraId="538835BD" w14:textId="77777777" w:rsidR="00645039" w:rsidRPr="00587AF9" w:rsidRDefault="00645039" w:rsidP="00645039">
            <w:pPr>
              <w:rPr>
                <w:sz w:val="18"/>
                <w:szCs w:val="18"/>
              </w:rPr>
            </w:pPr>
            <w:r w:rsidRPr="00587AF9">
              <w:rPr>
                <w:sz w:val="18"/>
                <w:szCs w:val="18"/>
              </w:rPr>
              <w:t>0,9%</w:t>
            </w:r>
          </w:p>
        </w:tc>
        <w:tc>
          <w:tcPr>
            <w:tcW w:w="704" w:type="dxa"/>
            <w:shd w:val="clear" w:color="auto" w:fill="auto"/>
            <w:noWrap/>
          </w:tcPr>
          <w:p w14:paraId="2B8287F3" w14:textId="77777777" w:rsidR="00645039" w:rsidRPr="00587AF9" w:rsidRDefault="00645039" w:rsidP="00645039">
            <w:pPr>
              <w:rPr>
                <w:sz w:val="18"/>
                <w:szCs w:val="18"/>
              </w:rPr>
            </w:pPr>
            <w:r w:rsidRPr="00587AF9">
              <w:rPr>
                <w:sz w:val="18"/>
                <w:szCs w:val="18"/>
              </w:rPr>
              <w:t>0</w:t>
            </w:r>
          </w:p>
        </w:tc>
        <w:tc>
          <w:tcPr>
            <w:tcW w:w="836" w:type="dxa"/>
            <w:shd w:val="clear" w:color="auto" w:fill="auto"/>
            <w:noWrap/>
          </w:tcPr>
          <w:p w14:paraId="49A64B85" w14:textId="77777777" w:rsidR="00645039" w:rsidRPr="00587AF9" w:rsidRDefault="00645039" w:rsidP="00645039">
            <w:pPr>
              <w:rPr>
                <w:sz w:val="18"/>
                <w:szCs w:val="18"/>
              </w:rPr>
            </w:pPr>
            <w:r w:rsidRPr="00587AF9">
              <w:rPr>
                <w:sz w:val="18"/>
                <w:szCs w:val="18"/>
              </w:rPr>
              <w:t>00,0%</w:t>
            </w:r>
          </w:p>
        </w:tc>
        <w:tc>
          <w:tcPr>
            <w:tcW w:w="1224" w:type="dxa"/>
            <w:shd w:val="clear" w:color="auto" w:fill="auto"/>
            <w:noWrap/>
          </w:tcPr>
          <w:p w14:paraId="0BAC09C8" w14:textId="77777777" w:rsidR="00645039" w:rsidRPr="00587AF9" w:rsidRDefault="00645039" w:rsidP="00645039">
            <w:pPr>
              <w:rPr>
                <w:sz w:val="18"/>
                <w:szCs w:val="18"/>
              </w:rPr>
            </w:pPr>
            <w:r w:rsidRPr="00587AF9">
              <w:rPr>
                <w:sz w:val="18"/>
                <w:szCs w:val="18"/>
              </w:rPr>
              <w:t>1</w:t>
            </w:r>
          </w:p>
        </w:tc>
        <w:tc>
          <w:tcPr>
            <w:tcW w:w="759" w:type="dxa"/>
            <w:shd w:val="clear" w:color="auto" w:fill="auto"/>
            <w:noWrap/>
          </w:tcPr>
          <w:p w14:paraId="61FFF6AD" w14:textId="77777777" w:rsidR="00645039" w:rsidRPr="00587AF9" w:rsidRDefault="00645039" w:rsidP="00645039">
            <w:pPr>
              <w:rPr>
                <w:sz w:val="18"/>
                <w:szCs w:val="18"/>
              </w:rPr>
            </w:pPr>
            <w:r w:rsidRPr="00587AF9">
              <w:rPr>
                <w:sz w:val="18"/>
                <w:szCs w:val="18"/>
              </w:rPr>
              <w:t>0,9%</w:t>
            </w:r>
          </w:p>
        </w:tc>
        <w:tc>
          <w:tcPr>
            <w:tcW w:w="1275" w:type="dxa"/>
            <w:vMerge/>
          </w:tcPr>
          <w:p w14:paraId="33A72D74" w14:textId="77777777" w:rsidR="00645039" w:rsidRPr="00587AF9" w:rsidRDefault="00645039" w:rsidP="00645039">
            <w:pPr>
              <w:rPr>
                <w:sz w:val="18"/>
                <w:szCs w:val="18"/>
              </w:rPr>
            </w:pPr>
          </w:p>
        </w:tc>
      </w:tr>
    </w:tbl>
    <w:p w14:paraId="7FA4B044" w14:textId="2E35CB05" w:rsidR="000E5574" w:rsidRDefault="006243C8" w:rsidP="000E5574">
      <w:pPr>
        <w:rPr>
          <w:sz w:val="20"/>
          <w:szCs w:val="20"/>
        </w:rPr>
        <w:sectPr w:rsidR="000E5574" w:rsidSect="00EA4AA5">
          <w:footerReference w:type="default" r:id="rId25"/>
          <w:type w:val="continuous"/>
          <w:pgSz w:w="11906" w:h="16838"/>
          <w:pgMar w:top="1134" w:right="567" w:bottom="1134" w:left="1701" w:header="709" w:footer="709" w:gutter="0"/>
          <w:cols w:space="708"/>
          <w:docGrid w:linePitch="360"/>
        </w:sectPr>
      </w:pPr>
      <w:r>
        <w:rPr>
          <w:noProof/>
          <w:sz w:val="20"/>
          <w:szCs w:val="20"/>
        </w:rPr>
        <mc:AlternateContent>
          <mc:Choice Requires="wps">
            <w:drawing>
              <wp:anchor distT="0" distB="0" distL="114300" distR="114300" simplePos="0" relativeHeight="251720192" behindDoc="0" locked="0" layoutInCell="1" allowOverlap="1" wp14:anchorId="495B2243" wp14:editId="50EC7A6B">
                <wp:simplePos x="0" y="0"/>
                <wp:positionH relativeFrom="column">
                  <wp:posOffset>4337685</wp:posOffset>
                </wp:positionH>
                <wp:positionV relativeFrom="paragraph">
                  <wp:posOffset>-9077179</wp:posOffset>
                </wp:positionV>
                <wp:extent cx="914400" cy="914400"/>
                <wp:effectExtent l="0" t="0" r="0" b="0"/>
                <wp:wrapNone/>
                <wp:docPr id="79" name="Надпись 7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7D2104" w14:textId="77777777" w:rsidR="008B34FF" w:rsidRPr="008409E9" w:rsidRDefault="008B34FF">
                            <w:r w:rsidRPr="008409E9">
                              <w:t>Продолжение таблицы 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495B2243" id="Надпись 79" o:spid="_x0000_s1057" type="#_x0000_t202" style="position:absolute;margin-left:341.55pt;margin-top:-714.75pt;width:1in;height:1in;z-index:251720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" filled="f" stroked="f">
                <v:textbox>
                  <w:txbxContent>
                    <w:p w14:paraId="4D7D2104" w14:textId="77777777" w:rsidR="008B34FF" w:rsidRPr="008409E9" w:rsidRDefault="008B34FF">
                      <w:r w:rsidRPr="008409E9">
                        <w:t>Продолжение таблицы 10</w:t>
                      </w:r>
                    </w:p>
                  </w:txbxContent>
                </v:textbox>
              </v:shape>
            </w:pict>
          </mc:Fallback>
        </mc:AlternateContent>
      </w:r>
    </w:p>
    <w:p w14:paraId="6C0B1AC2" w14:textId="77777777" w:rsidR="00194D59" w:rsidRPr="00EC0ABA" w:rsidRDefault="003A4318" w:rsidP="00E12682">
      <w:pPr>
        <w:ind w:firstLine="567"/>
        <w:jc w:val="both"/>
        <w:rPr>
          <w:sz w:val="28"/>
          <w:szCs w:val="28"/>
        </w:rPr>
      </w:pPr>
      <w:r>
        <w:rPr>
          <w:sz w:val="28"/>
          <w:szCs w:val="28"/>
        </w:rPr>
        <w:t xml:space="preserve">Наибольшее количество респондентов отметили, что испытывают небольшую тревогу и депрессию </w:t>
      </w:r>
      <w:r w:rsidR="00CD246D">
        <w:rPr>
          <w:sz w:val="28"/>
          <w:szCs w:val="28"/>
        </w:rPr>
        <w:t xml:space="preserve">41,2%, из них </w:t>
      </w:r>
      <w:r w:rsidR="00314E4C" w:rsidRPr="00314E4C">
        <w:rPr>
          <w:sz w:val="28"/>
          <w:szCs w:val="28"/>
        </w:rPr>
        <w:t xml:space="preserve">в группе </w:t>
      </w:r>
      <w:r w:rsidR="008C0708">
        <w:rPr>
          <w:sz w:val="28"/>
          <w:szCs w:val="28"/>
        </w:rPr>
        <w:t xml:space="preserve">стажа работы </w:t>
      </w:r>
      <w:r w:rsidR="00CD246D">
        <w:rPr>
          <w:sz w:val="28"/>
          <w:szCs w:val="28"/>
        </w:rPr>
        <w:t xml:space="preserve">1-10 лет – </w:t>
      </w:r>
      <w:r w:rsidR="00314E4C" w:rsidRPr="00314E4C">
        <w:rPr>
          <w:sz w:val="28"/>
          <w:szCs w:val="28"/>
        </w:rPr>
        <w:t>17</w:t>
      </w:r>
      <w:r w:rsidR="00CD246D" w:rsidRPr="00314E4C">
        <w:rPr>
          <w:sz w:val="28"/>
          <w:szCs w:val="28"/>
        </w:rPr>
        <w:t>,</w:t>
      </w:r>
      <w:r w:rsidR="00314E4C" w:rsidRPr="00314E4C">
        <w:rPr>
          <w:sz w:val="28"/>
          <w:szCs w:val="28"/>
        </w:rPr>
        <w:t>4</w:t>
      </w:r>
      <w:r w:rsidR="00CD246D">
        <w:rPr>
          <w:sz w:val="28"/>
          <w:szCs w:val="28"/>
        </w:rPr>
        <w:t>%, 11-20 лет-</w:t>
      </w:r>
      <w:r w:rsidR="00314E4C">
        <w:rPr>
          <w:sz w:val="28"/>
          <w:szCs w:val="28"/>
        </w:rPr>
        <w:t>8,2 %, 21-30 лет- 11,9%, 31-40 лет- 2,8 % и старше 40 лет- 0,9 %, статистических различий не было найдено</w:t>
      </w:r>
      <w:r w:rsidR="00CD246D">
        <w:rPr>
          <w:sz w:val="28"/>
          <w:szCs w:val="28"/>
        </w:rPr>
        <w:t xml:space="preserve"> </w:t>
      </w:r>
      <w:r w:rsidR="00314E4C" w:rsidRPr="00314E4C">
        <w:rPr>
          <w:sz w:val="28"/>
          <w:szCs w:val="28"/>
        </w:rPr>
        <w:t>(р=0,264</w:t>
      </w:r>
      <w:r w:rsidR="00A25D4D">
        <w:rPr>
          <w:sz w:val="28"/>
          <w:szCs w:val="28"/>
        </w:rPr>
        <w:t>)</w:t>
      </w:r>
      <w:r w:rsidR="00EC0ABA" w:rsidRPr="00EC0ABA">
        <w:rPr>
          <w:sz w:val="28"/>
          <w:szCs w:val="28"/>
        </w:rPr>
        <w:t>.</w:t>
      </w:r>
    </w:p>
    <w:p w14:paraId="010E80A3" w14:textId="77777777" w:rsidR="00553E69" w:rsidRDefault="00EC7276" w:rsidP="00E12682">
      <w:pPr>
        <w:ind w:firstLine="567"/>
        <w:jc w:val="both"/>
        <w:rPr>
          <w:sz w:val="28"/>
          <w:szCs w:val="28"/>
        </w:rPr>
      </w:pPr>
      <w:r w:rsidRPr="00DA3738">
        <w:rPr>
          <w:sz w:val="28"/>
          <w:szCs w:val="28"/>
        </w:rPr>
        <w:t>Далее следу</w:t>
      </w:r>
      <w:r w:rsidR="00194D59">
        <w:rPr>
          <w:sz w:val="28"/>
          <w:szCs w:val="28"/>
        </w:rPr>
        <w:t>е</w:t>
      </w:r>
      <w:r w:rsidRPr="00DA3738">
        <w:rPr>
          <w:sz w:val="28"/>
          <w:szCs w:val="28"/>
        </w:rPr>
        <w:t>т, ответы по параметру «боль/</w:t>
      </w:r>
      <w:r w:rsidR="00DA3738" w:rsidRPr="00DA3738">
        <w:rPr>
          <w:sz w:val="28"/>
          <w:szCs w:val="28"/>
        </w:rPr>
        <w:t>дискомфорт»</w:t>
      </w:r>
      <w:r w:rsidR="00554129">
        <w:rPr>
          <w:sz w:val="28"/>
          <w:szCs w:val="28"/>
        </w:rPr>
        <w:t xml:space="preserve">, где </w:t>
      </w:r>
      <w:r w:rsidR="00DA3738" w:rsidRPr="00DA3738">
        <w:rPr>
          <w:sz w:val="28"/>
          <w:szCs w:val="28"/>
        </w:rPr>
        <w:t>35,7% респондентов ответили</w:t>
      </w:r>
      <w:r w:rsidR="00194D59">
        <w:rPr>
          <w:sz w:val="28"/>
          <w:szCs w:val="28"/>
        </w:rPr>
        <w:t>, что испытывают небольшую</w:t>
      </w:r>
      <w:r w:rsidR="00DA3738" w:rsidRPr="00DA3738">
        <w:rPr>
          <w:sz w:val="28"/>
          <w:szCs w:val="28"/>
        </w:rPr>
        <w:t xml:space="preserve"> боль и дискомфорт, </w:t>
      </w:r>
      <w:r w:rsidR="008C0708" w:rsidRPr="00DA3738">
        <w:rPr>
          <w:sz w:val="28"/>
          <w:szCs w:val="28"/>
        </w:rPr>
        <w:t>из них</w:t>
      </w:r>
      <w:r w:rsidR="00DA3738" w:rsidRPr="00DA3738">
        <w:rPr>
          <w:sz w:val="28"/>
          <w:szCs w:val="28"/>
        </w:rPr>
        <w:t xml:space="preserve"> в возрастной группе </w:t>
      </w:r>
      <w:r w:rsidR="008C0708">
        <w:rPr>
          <w:sz w:val="28"/>
          <w:szCs w:val="28"/>
        </w:rPr>
        <w:t xml:space="preserve">стажа работы </w:t>
      </w:r>
      <w:r w:rsidR="00DA3738" w:rsidRPr="00DA3738">
        <w:rPr>
          <w:sz w:val="28"/>
          <w:szCs w:val="28"/>
        </w:rPr>
        <w:t>от 1 -10 лет – 11,0%, 11-20 лет- 7,3%, 21-30 лет – 12,8%, 31-40 лет – 3,7% и старше 40 лет -0,9%, аналогично статистических различий не было найдено (р=0,863)</w:t>
      </w:r>
      <w:r w:rsidR="00585DD6">
        <w:rPr>
          <w:sz w:val="28"/>
          <w:szCs w:val="28"/>
        </w:rPr>
        <w:t xml:space="preserve"> (таблица </w:t>
      </w:r>
      <w:r w:rsidR="0029089E">
        <w:rPr>
          <w:sz w:val="28"/>
          <w:szCs w:val="28"/>
        </w:rPr>
        <w:t>11</w:t>
      </w:r>
      <w:r w:rsidR="00206D4E">
        <w:rPr>
          <w:sz w:val="28"/>
          <w:szCs w:val="28"/>
        </w:rPr>
        <w:t>).</w:t>
      </w:r>
    </w:p>
    <w:p w14:paraId="24699FF1" w14:textId="77777777" w:rsidR="00206D4E" w:rsidRDefault="00206D4E" w:rsidP="00E12682">
      <w:pPr>
        <w:ind w:firstLine="567"/>
        <w:jc w:val="both"/>
        <w:rPr>
          <w:sz w:val="28"/>
          <w:szCs w:val="28"/>
        </w:rPr>
      </w:pPr>
    </w:p>
    <w:p w14:paraId="0329B945" w14:textId="25AE87ED" w:rsidR="00206D4E" w:rsidRDefault="00206D4E" w:rsidP="00206D4E">
      <w:pPr>
        <w:tabs>
          <w:tab w:val="left" w:pos="3434"/>
        </w:tabs>
        <w:jc w:val="both"/>
        <w:rPr>
          <w:sz w:val="28"/>
          <w:szCs w:val="28"/>
        </w:rPr>
      </w:pPr>
      <w:r>
        <w:rPr>
          <w:sz w:val="28"/>
          <w:szCs w:val="28"/>
        </w:rPr>
        <w:t xml:space="preserve">Таблица </w:t>
      </w:r>
      <w:r w:rsidR="0029089E">
        <w:rPr>
          <w:sz w:val="28"/>
          <w:szCs w:val="28"/>
        </w:rPr>
        <w:t xml:space="preserve">11. </w:t>
      </w:r>
      <w:r w:rsidRPr="0054429E">
        <w:rPr>
          <w:sz w:val="28"/>
          <w:szCs w:val="28"/>
        </w:rPr>
        <w:t xml:space="preserve">Распределение ответов опрошенных по оценке каждого параметра инструмента EQ-5D-5L (в % к итого) с учетом </w:t>
      </w:r>
      <w:r>
        <w:rPr>
          <w:sz w:val="28"/>
          <w:szCs w:val="28"/>
        </w:rPr>
        <w:t xml:space="preserve">стажа работы </w:t>
      </w:r>
      <w:r w:rsidRPr="0054429E">
        <w:rPr>
          <w:sz w:val="28"/>
          <w:szCs w:val="28"/>
        </w:rPr>
        <w:t>респондентов.</w:t>
      </w:r>
    </w:p>
    <w:p w14:paraId="33A16498" w14:textId="77777777" w:rsidR="004C02FC" w:rsidRPr="005040B8" w:rsidRDefault="004C02FC" w:rsidP="00206D4E">
      <w:pPr>
        <w:tabs>
          <w:tab w:val="left" w:pos="3434"/>
        </w:tabs>
        <w:jc w:val="both"/>
        <w:rPr>
          <w:sz w:val="28"/>
          <w:szCs w:val="28"/>
          <w:lang w:val="kk-KZ"/>
        </w:rPr>
      </w:pP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9"/>
        <w:gridCol w:w="1876"/>
        <w:gridCol w:w="544"/>
        <w:gridCol w:w="580"/>
        <w:gridCol w:w="453"/>
        <w:gridCol w:w="624"/>
        <w:gridCol w:w="453"/>
        <w:gridCol w:w="602"/>
        <w:gridCol w:w="453"/>
        <w:gridCol w:w="461"/>
        <w:gridCol w:w="455"/>
        <w:gridCol w:w="469"/>
        <w:gridCol w:w="459"/>
        <w:gridCol w:w="612"/>
        <w:gridCol w:w="570"/>
      </w:tblGrid>
      <w:tr w:rsidR="00206D4E" w:rsidRPr="005040B8" w14:paraId="382FF708" w14:textId="77777777" w:rsidTr="00194D59">
        <w:trPr>
          <w:trHeight w:val="300"/>
        </w:trPr>
        <w:tc>
          <w:tcPr>
            <w:tcW w:w="1623" w:type="pct"/>
            <w:gridSpan w:val="2"/>
            <w:vMerge w:val="restart"/>
            <w:shd w:val="clear" w:color="auto" w:fill="auto"/>
            <w:noWrap/>
            <w:hideMark/>
          </w:tcPr>
          <w:p w14:paraId="72B54D70" w14:textId="77777777" w:rsidR="00206D4E" w:rsidRPr="00587AF9" w:rsidRDefault="00206D4E" w:rsidP="00194D59">
            <w:pPr>
              <w:rPr>
                <w:bCs/>
                <w:sz w:val="16"/>
                <w:szCs w:val="16"/>
              </w:rPr>
            </w:pPr>
            <w:r w:rsidRPr="00587AF9">
              <w:rPr>
                <w:bCs/>
                <w:sz w:val="16"/>
                <w:szCs w:val="16"/>
                <w:lang w:val="kk-KZ"/>
              </w:rPr>
              <w:t>Показатели</w:t>
            </w:r>
            <w:r w:rsidRPr="00587AF9">
              <w:rPr>
                <w:bCs/>
                <w:sz w:val="16"/>
                <w:szCs w:val="16"/>
              </w:rPr>
              <w:t>  </w:t>
            </w:r>
          </w:p>
        </w:tc>
        <w:tc>
          <w:tcPr>
            <w:tcW w:w="3091" w:type="pct"/>
            <w:gridSpan w:val="12"/>
          </w:tcPr>
          <w:p w14:paraId="3068C12E" w14:textId="77777777" w:rsidR="00206D4E" w:rsidRPr="00587AF9" w:rsidRDefault="00206D4E" w:rsidP="00194D59">
            <w:pPr>
              <w:jc w:val="center"/>
              <w:rPr>
                <w:sz w:val="16"/>
                <w:szCs w:val="16"/>
              </w:rPr>
            </w:pPr>
            <w:r w:rsidRPr="00587AF9">
              <w:rPr>
                <w:sz w:val="16"/>
                <w:szCs w:val="16"/>
              </w:rPr>
              <w:t>Возраст</w:t>
            </w:r>
          </w:p>
        </w:tc>
        <w:tc>
          <w:tcPr>
            <w:tcW w:w="286" w:type="pct"/>
            <w:shd w:val="clear" w:color="auto" w:fill="auto"/>
            <w:noWrap/>
            <w:hideMark/>
          </w:tcPr>
          <w:p w14:paraId="3DC7E1D8" w14:textId="58CB2983" w:rsidR="00206D4E" w:rsidRPr="00587AF9" w:rsidRDefault="00206D4E" w:rsidP="00194D59">
            <w:pPr>
              <w:rPr>
                <w:sz w:val="16"/>
                <w:szCs w:val="16"/>
              </w:rPr>
            </w:pPr>
            <w:r w:rsidRPr="00587AF9">
              <w:rPr>
                <w:sz w:val="16"/>
                <w:szCs w:val="16"/>
              </w:rPr>
              <w:t>p</w:t>
            </w:r>
            <w:r w:rsidR="00253847">
              <w:rPr>
                <w:sz w:val="16"/>
                <w:szCs w:val="16"/>
              </w:rPr>
              <w:t>-значение</w:t>
            </w:r>
          </w:p>
        </w:tc>
      </w:tr>
      <w:tr w:rsidR="00206D4E" w:rsidRPr="005040B8" w14:paraId="6C94632F" w14:textId="77777777" w:rsidTr="00194D59">
        <w:trPr>
          <w:trHeight w:val="300"/>
        </w:trPr>
        <w:tc>
          <w:tcPr>
            <w:tcW w:w="1623" w:type="pct"/>
            <w:gridSpan w:val="2"/>
            <w:vMerge/>
            <w:hideMark/>
          </w:tcPr>
          <w:p w14:paraId="2324C666" w14:textId="77777777" w:rsidR="00206D4E" w:rsidRPr="00587AF9" w:rsidRDefault="00206D4E" w:rsidP="00194D59">
            <w:pPr>
              <w:rPr>
                <w:b/>
                <w:bCs/>
                <w:sz w:val="16"/>
                <w:szCs w:val="16"/>
              </w:rPr>
            </w:pPr>
          </w:p>
        </w:tc>
        <w:tc>
          <w:tcPr>
            <w:tcW w:w="564" w:type="pct"/>
            <w:gridSpan w:val="2"/>
            <w:shd w:val="clear" w:color="auto" w:fill="auto"/>
            <w:hideMark/>
          </w:tcPr>
          <w:p w14:paraId="54DBFE63" w14:textId="77777777" w:rsidR="00206D4E" w:rsidRPr="00587AF9" w:rsidRDefault="00206D4E" w:rsidP="00194D59">
            <w:pPr>
              <w:rPr>
                <w:sz w:val="16"/>
                <w:szCs w:val="16"/>
              </w:rPr>
            </w:pPr>
            <w:r w:rsidRPr="00587AF9">
              <w:rPr>
                <w:sz w:val="16"/>
                <w:szCs w:val="16"/>
              </w:rPr>
              <w:t xml:space="preserve">От </w:t>
            </w:r>
            <w:r>
              <w:rPr>
                <w:sz w:val="16"/>
                <w:szCs w:val="16"/>
              </w:rPr>
              <w:t>1</w:t>
            </w:r>
            <w:r w:rsidRPr="00587AF9">
              <w:rPr>
                <w:sz w:val="16"/>
                <w:szCs w:val="16"/>
              </w:rPr>
              <w:t>-10 лет</w:t>
            </w:r>
          </w:p>
        </w:tc>
        <w:tc>
          <w:tcPr>
            <w:tcW w:w="540" w:type="pct"/>
            <w:gridSpan w:val="2"/>
            <w:shd w:val="clear" w:color="auto" w:fill="auto"/>
            <w:hideMark/>
          </w:tcPr>
          <w:p w14:paraId="16BAF2CF" w14:textId="77777777" w:rsidR="00206D4E" w:rsidRPr="00587AF9" w:rsidRDefault="00206D4E" w:rsidP="00194D59">
            <w:pPr>
              <w:rPr>
                <w:sz w:val="16"/>
                <w:szCs w:val="16"/>
              </w:rPr>
            </w:pPr>
            <w:r w:rsidRPr="00587AF9">
              <w:rPr>
                <w:sz w:val="16"/>
                <w:szCs w:val="16"/>
              </w:rPr>
              <w:t>От 11-20 лет</w:t>
            </w:r>
          </w:p>
        </w:tc>
        <w:tc>
          <w:tcPr>
            <w:tcW w:w="529" w:type="pct"/>
            <w:gridSpan w:val="2"/>
            <w:shd w:val="clear" w:color="auto" w:fill="auto"/>
            <w:hideMark/>
          </w:tcPr>
          <w:p w14:paraId="1D01B6AF" w14:textId="77777777" w:rsidR="00206D4E" w:rsidRPr="00587AF9" w:rsidRDefault="00206D4E" w:rsidP="00194D59">
            <w:pPr>
              <w:rPr>
                <w:sz w:val="16"/>
                <w:szCs w:val="16"/>
                <w:lang w:val="kk-KZ"/>
              </w:rPr>
            </w:pPr>
            <w:r w:rsidRPr="00587AF9">
              <w:rPr>
                <w:sz w:val="16"/>
                <w:szCs w:val="16"/>
              </w:rPr>
              <w:t>От 21-30 лет</w:t>
            </w:r>
          </w:p>
        </w:tc>
        <w:tc>
          <w:tcPr>
            <w:tcW w:w="458" w:type="pct"/>
            <w:gridSpan w:val="2"/>
          </w:tcPr>
          <w:p w14:paraId="65CA15FD" w14:textId="77777777" w:rsidR="00206D4E" w:rsidRPr="00587AF9" w:rsidRDefault="00206D4E" w:rsidP="00194D59">
            <w:pPr>
              <w:rPr>
                <w:sz w:val="16"/>
                <w:szCs w:val="16"/>
              </w:rPr>
            </w:pPr>
            <w:r w:rsidRPr="00587AF9">
              <w:rPr>
                <w:sz w:val="16"/>
                <w:szCs w:val="16"/>
                <w:lang w:val="kk-KZ"/>
              </w:rPr>
              <w:t xml:space="preserve">От </w:t>
            </w:r>
            <w:r w:rsidRPr="00587AF9">
              <w:rPr>
                <w:sz w:val="16"/>
                <w:szCs w:val="16"/>
              </w:rPr>
              <w:t>31-40 лет</w:t>
            </w:r>
          </w:p>
        </w:tc>
        <w:tc>
          <w:tcPr>
            <w:tcW w:w="463" w:type="pct"/>
            <w:gridSpan w:val="2"/>
          </w:tcPr>
          <w:p w14:paraId="14BA7084" w14:textId="77777777" w:rsidR="00206D4E" w:rsidRPr="00587AF9" w:rsidRDefault="00206D4E" w:rsidP="00194D59">
            <w:pPr>
              <w:rPr>
                <w:sz w:val="16"/>
                <w:szCs w:val="16"/>
              </w:rPr>
            </w:pPr>
            <w:r w:rsidRPr="00587AF9">
              <w:rPr>
                <w:sz w:val="16"/>
                <w:szCs w:val="16"/>
              </w:rPr>
              <w:t>40 и старше лет</w:t>
            </w:r>
          </w:p>
        </w:tc>
        <w:tc>
          <w:tcPr>
            <w:tcW w:w="537" w:type="pct"/>
            <w:gridSpan w:val="2"/>
            <w:shd w:val="clear" w:color="auto" w:fill="auto"/>
            <w:hideMark/>
          </w:tcPr>
          <w:p w14:paraId="4F7B371E" w14:textId="77777777" w:rsidR="00206D4E" w:rsidRPr="00587AF9" w:rsidRDefault="00206D4E" w:rsidP="00194D59">
            <w:pPr>
              <w:rPr>
                <w:sz w:val="16"/>
                <w:szCs w:val="16"/>
              </w:rPr>
            </w:pPr>
            <w:r w:rsidRPr="00587AF9">
              <w:rPr>
                <w:sz w:val="16"/>
                <w:szCs w:val="16"/>
              </w:rPr>
              <w:t>Итого</w:t>
            </w:r>
          </w:p>
        </w:tc>
        <w:tc>
          <w:tcPr>
            <w:tcW w:w="286" w:type="pct"/>
            <w:hideMark/>
          </w:tcPr>
          <w:p w14:paraId="44FE5875" w14:textId="77777777" w:rsidR="00206D4E" w:rsidRPr="00587AF9" w:rsidRDefault="00206D4E" w:rsidP="00194D59">
            <w:pPr>
              <w:rPr>
                <w:sz w:val="16"/>
                <w:szCs w:val="16"/>
              </w:rPr>
            </w:pPr>
          </w:p>
        </w:tc>
      </w:tr>
      <w:tr w:rsidR="00206D4E" w:rsidRPr="005040B8" w14:paraId="0E8E07E2" w14:textId="77777777" w:rsidTr="00194D59">
        <w:trPr>
          <w:trHeight w:val="315"/>
        </w:trPr>
        <w:tc>
          <w:tcPr>
            <w:tcW w:w="1623" w:type="pct"/>
            <w:gridSpan w:val="2"/>
            <w:vMerge/>
            <w:hideMark/>
          </w:tcPr>
          <w:p w14:paraId="13ADE462" w14:textId="77777777" w:rsidR="00206D4E" w:rsidRPr="00587AF9" w:rsidRDefault="00206D4E" w:rsidP="00194D59">
            <w:pPr>
              <w:rPr>
                <w:b/>
                <w:bCs/>
                <w:sz w:val="16"/>
                <w:szCs w:val="16"/>
              </w:rPr>
            </w:pPr>
          </w:p>
        </w:tc>
        <w:tc>
          <w:tcPr>
            <w:tcW w:w="273" w:type="pct"/>
            <w:shd w:val="clear" w:color="auto" w:fill="auto"/>
            <w:hideMark/>
          </w:tcPr>
          <w:p w14:paraId="111F4312" w14:textId="77777777" w:rsidR="00206D4E" w:rsidRPr="00587AF9" w:rsidRDefault="00206D4E" w:rsidP="00194D59">
            <w:pPr>
              <w:rPr>
                <w:sz w:val="16"/>
                <w:szCs w:val="16"/>
              </w:rPr>
            </w:pPr>
            <w:r w:rsidRPr="00587AF9">
              <w:rPr>
                <w:sz w:val="16"/>
                <w:szCs w:val="16"/>
              </w:rPr>
              <w:t>n</w:t>
            </w:r>
          </w:p>
        </w:tc>
        <w:tc>
          <w:tcPr>
            <w:tcW w:w="291" w:type="pct"/>
            <w:shd w:val="clear" w:color="auto" w:fill="auto"/>
            <w:hideMark/>
          </w:tcPr>
          <w:p w14:paraId="775CB73E" w14:textId="77777777" w:rsidR="00206D4E" w:rsidRPr="00587AF9" w:rsidRDefault="00206D4E" w:rsidP="00194D59">
            <w:pPr>
              <w:rPr>
                <w:sz w:val="16"/>
                <w:szCs w:val="16"/>
              </w:rPr>
            </w:pPr>
            <w:r w:rsidRPr="00587AF9">
              <w:rPr>
                <w:sz w:val="16"/>
                <w:szCs w:val="16"/>
              </w:rPr>
              <w:t>%</w:t>
            </w:r>
          </w:p>
        </w:tc>
        <w:tc>
          <w:tcPr>
            <w:tcW w:w="227" w:type="pct"/>
            <w:shd w:val="clear" w:color="auto" w:fill="auto"/>
            <w:hideMark/>
          </w:tcPr>
          <w:p w14:paraId="3AEEBE15" w14:textId="77777777" w:rsidR="00206D4E" w:rsidRPr="00587AF9" w:rsidRDefault="00206D4E" w:rsidP="00194D59">
            <w:pPr>
              <w:rPr>
                <w:sz w:val="16"/>
                <w:szCs w:val="16"/>
              </w:rPr>
            </w:pPr>
            <w:r w:rsidRPr="00587AF9">
              <w:rPr>
                <w:sz w:val="16"/>
                <w:szCs w:val="16"/>
              </w:rPr>
              <w:t>n</w:t>
            </w:r>
          </w:p>
        </w:tc>
        <w:tc>
          <w:tcPr>
            <w:tcW w:w="313" w:type="pct"/>
            <w:shd w:val="clear" w:color="auto" w:fill="auto"/>
            <w:hideMark/>
          </w:tcPr>
          <w:p w14:paraId="73FF0F81" w14:textId="77777777" w:rsidR="00206D4E" w:rsidRPr="00587AF9" w:rsidRDefault="00206D4E" w:rsidP="00194D59">
            <w:pPr>
              <w:rPr>
                <w:sz w:val="16"/>
                <w:szCs w:val="16"/>
              </w:rPr>
            </w:pPr>
            <w:r w:rsidRPr="00587AF9">
              <w:rPr>
                <w:sz w:val="16"/>
                <w:szCs w:val="16"/>
              </w:rPr>
              <w:t>%</w:t>
            </w:r>
          </w:p>
        </w:tc>
        <w:tc>
          <w:tcPr>
            <w:tcW w:w="227" w:type="pct"/>
            <w:shd w:val="clear" w:color="auto" w:fill="auto"/>
            <w:hideMark/>
          </w:tcPr>
          <w:p w14:paraId="1B02CCF0" w14:textId="77777777" w:rsidR="00206D4E" w:rsidRPr="00587AF9" w:rsidRDefault="00206D4E" w:rsidP="00194D59">
            <w:pPr>
              <w:rPr>
                <w:sz w:val="16"/>
                <w:szCs w:val="16"/>
              </w:rPr>
            </w:pPr>
            <w:r w:rsidRPr="00587AF9">
              <w:rPr>
                <w:sz w:val="16"/>
                <w:szCs w:val="16"/>
              </w:rPr>
              <w:t>n</w:t>
            </w:r>
          </w:p>
        </w:tc>
        <w:tc>
          <w:tcPr>
            <w:tcW w:w="302" w:type="pct"/>
            <w:shd w:val="clear" w:color="auto" w:fill="auto"/>
            <w:hideMark/>
          </w:tcPr>
          <w:p w14:paraId="557CDD71" w14:textId="77777777" w:rsidR="00206D4E" w:rsidRPr="00587AF9" w:rsidRDefault="00206D4E" w:rsidP="00194D59">
            <w:pPr>
              <w:rPr>
                <w:sz w:val="16"/>
                <w:szCs w:val="16"/>
              </w:rPr>
            </w:pPr>
            <w:r w:rsidRPr="00587AF9">
              <w:rPr>
                <w:sz w:val="16"/>
                <w:szCs w:val="16"/>
              </w:rPr>
              <w:t>%</w:t>
            </w:r>
          </w:p>
        </w:tc>
        <w:tc>
          <w:tcPr>
            <w:tcW w:w="227" w:type="pct"/>
          </w:tcPr>
          <w:p w14:paraId="3248121E" w14:textId="77777777" w:rsidR="00206D4E" w:rsidRPr="00587AF9" w:rsidRDefault="00206D4E" w:rsidP="00194D59">
            <w:pPr>
              <w:rPr>
                <w:sz w:val="16"/>
                <w:szCs w:val="16"/>
              </w:rPr>
            </w:pPr>
          </w:p>
        </w:tc>
        <w:tc>
          <w:tcPr>
            <w:tcW w:w="230" w:type="pct"/>
          </w:tcPr>
          <w:p w14:paraId="11EBC91D" w14:textId="77777777" w:rsidR="00206D4E" w:rsidRPr="00587AF9" w:rsidRDefault="00206D4E" w:rsidP="00194D59">
            <w:pPr>
              <w:rPr>
                <w:sz w:val="16"/>
                <w:szCs w:val="16"/>
              </w:rPr>
            </w:pPr>
          </w:p>
        </w:tc>
        <w:tc>
          <w:tcPr>
            <w:tcW w:w="228" w:type="pct"/>
          </w:tcPr>
          <w:p w14:paraId="1D8F2A90" w14:textId="77777777" w:rsidR="00206D4E" w:rsidRPr="00587AF9" w:rsidRDefault="00206D4E" w:rsidP="00194D59">
            <w:pPr>
              <w:rPr>
                <w:sz w:val="16"/>
                <w:szCs w:val="16"/>
              </w:rPr>
            </w:pPr>
          </w:p>
        </w:tc>
        <w:tc>
          <w:tcPr>
            <w:tcW w:w="235" w:type="pct"/>
          </w:tcPr>
          <w:p w14:paraId="1860A5AA" w14:textId="77777777" w:rsidR="00206D4E" w:rsidRPr="00587AF9" w:rsidRDefault="00206D4E" w:rsidP="00194D59">
            <w:pPr>
              <w:rPr>
                <w:sz w:val="16"/>
                <w:szCs w:val="16"/>
              </w:rPr>
            </w:pPr>
          </w:p>
        </w:tc>
        <w:tc>
          <w:tcPr>
            <w:tcW w:w="230" w:type="pct"/>
            <w:shd w:val="clear" w:color="auto" w:fill="auto"/>
            <w:hideMark/>
          </w:tcPr>
          <w:p w14:paraId="4EC02BF2" w14:textId="77777777" w:rsidR="00206D4E" w:rsidRPr="00587AF9" w:rsidRDefault="00206D4E" w:rsidP="00194D59">
            <w:pPr>
              <w:rPr>
                <w:sz w:val="16"/>
                <w:szCs w:val="16"/>
              </w:rPr>
            </w:pPr>
            <w:r w:rsidRPr="00587AF9">
              <w:rPr>
                <w:sz w:val="16"/>
                <w:szCs w:val="16"/>
              </w:rPr>
              <w:t>n</w:t>
            </w:r>
          </w:p>
        </w:tc>
        <w:tc>
          <w:tcPr>
            <w:tcW w:w="307" w:type="pct"/>
            <w:shd w:val="clear" w:color="auto" w:fill="auto"/>
            <w:hideMark/>
          </w:tcPr>
          <w:p w14:paraId="3D62BDCD" w14:textId="77777777" w:rsidR="00206D4E" w:rsidRPr="00587AF9" w:rsidRDefault="00206D4E" w:rsidP="00194D59">
            <w:pPr>
              <w:rPr>
                <w:sz w:val="16"/>
                <w:szCs w:val="16"/>
              </w:rPr>
            </w:pPr>
            <w:r w:rsidRPr="00587AF9">
              <w:rPr>
                <w:sz w:val="16"/>
                <w:szCs w:val="16"/>
              </w:rPr>
              <w:t>%</w:t>
            </w:r>
          </w:p>
        </w:tc>
        <w:tc>
          <w:tcPr>
            <w:tcW w:w="286" w:type="pct"/>
            <w:hideMark/>
          </w:tcPr>
          <w:p w14:paraId="101847FA" w14:textId="77777777" w:rsidR="00206D4E" w:rsidRPr="00587AF9" w:rsidRDefault="00206D4E" w:rsidP="00194D59">
            <w:pPr>
              <w:rPr>
                <w:sz w:val="16"/>
                <w:szCs w:val="16"/>
              </w:rPr>
            </w:pPr>
          </w:p>
        </w:tc>
      </w:tr>
      <w:tr w:rsidR="00206D4E" w:rsidRPr="005040B8" w14:paraId="3037C210" w14:textId="77777777" w:rsidTr="00194D59">
        <w:trPr>
          <w:trHeight w:val="300"/>
        </w:trPr>
        <w:tc>
          <w:tcPr>
            <w:tcW w:w="682" w:type="pct"/>
            <w:vMerge w:val="restart"/>
            <w:shd w:val="clear" w:color="auto" w:fill="auto"/>
            <w:hideMark/>
          </w:tcPr>
          <w:p w14:paraId="79D11635" w14:textId="77777777" w:rsidR="00206D4E" w:rsidRPr="00587AF9" w:rsidRDefault="00206D4E" w:rsidP="00194D59">
            <w:pPr>
              <w:rPr>
                <w:sz w:val="16"/>
                <w:szCs w:val="16"/>
              </w:rPr>
            </w:pPr>
            <w:r w:rsidRPr="00587AF9">
              <w:rPr>
                <w:sz w:val="16"/>
                <w:szCs w:val="16"/>
              </w:rPr>
              <w:t>Подвижность</w:t>
            </w:r>
          </w:p>
        </w:tc>
        <w:tc>
          <w:tcPr>
            <w:tcW w:w="941" w:type="pct"/>
            <w:shd w:val="clear" w:color="auto" w:fill="auto"/>
            <w:hideMark/>
          </w:tcPr>
          <w:p w14:paraId="654DD66E" w14:textId="77777777" w:rsidR="00206D4E" w:rsidRPr="00587AF9" w:rsidRDefault="00206D4E" w:rsidP="00194D59">
            <w:pPr>
              <w:rPr>
                <w:sz w:val="16"/>
                <w:szCs w:val="16"/>
              </w:rPr>
            </w:pPr>
            <w:r w:rsidRPr="00587AF9">
              <w:rPr>
                <w:sz w:val="16"/>
                <w:szCs w:val="16"/>
              </w:rPr>
              <w:t>Я не испытываю никаких трудностей при ходьбе</w:t>
            </w:r>
          </w:p>
        </w:tc>
        <w:tc>
          <w:tcPr>
            <w:tcW w:w="273" w:type="pct"/>
            <w:shd w:val="clear" w:color="auto" w:fill="auto"/>
            <w:noWrap/>
            <w:hideMark/>
          </w:tcPr>
          <w:p w14:paraId="76281871" w14:textId="77777777" w:rsidR="00206D4E" w:rsidRPr="00587AF9" w:rsidRDefault="00206D4E" w:rsidP="00194D59">
            <w:pPr>
              <w:rPr>
                <w:sz w:val="16"/>
                <w:szCs w:val="16"/>
              </w:rPr>
            </w:pPr>
            <w:r>
              <w:rPr>
                <w:sz w:val="16"/>
                <w:szCs w:val="16"/>
              </w:rPr>
              <w:t>35</w:t>
            </w:r>
          </w:p>
        </w:tc>
        <w:tc>
          <w:tcPr>
            <w:tcW w:w="291" w:type="pct"/>
            <w:shd w:val="clear" w:color="auto" w:fill="auto"/>
            <w:noWrap/>
            <w:hideMark/>
          </w:tcPr>
          <w:p w14:paraId="7B3EA91F" w14:textId="77777777" w:rsidR="00206D4E" w:rsidRPr="00587AF9" w:rsidRDefault="00206D4E" w:rsidP="00194D59">
            <w:pPr>
              <w:rPr>
                <w:sz w:val="16"/>
                <w:szCs w:val="16"/>
              </w:rPr>
            </w:pPr>
            <w:r>
              <w:rPr>
                <w:sz w:val="16"/>
                <w:szCs w:val="16"/>
              </w:rPr>
              <w:t>32</w:t>
            </w:r>
            <w:r w:rsidRPr="00587AF9">
              <w:rPr>
                <w:sz w:val="16"/>
                <w:szCs w:val="16"/>
              </w:rPr>
              <w:t>,</w:t>
            </w:r>
            <w:r>
              <w:rPr>
                <w:sz w:val="16"/>
                <w:szCs w:val="16"/>
              </w:rPr>
              <w:t>1</w:t>
            </w:r>
          </w:p>
        </w:tc>
        <w:tc>
          <w:tcPr>
            <w:tcW w:w="227" w:type="pct"/>
            <w:shd w:val="clear" w:color="auto" w:fill="auto"/>
            <w:noWrap/>
            <w:hideMark/>
          </w:tcPr>
          <w:p w14:paraId="2DEB170E" w14:textId="77777777" w:rsidR="00206D4E" w:rsidRPr="00587AF9" w:rsidRDefault="00206D4E" w:rsidP="00194D59">
            <w:pPr>
              <w:rPr>
                <w:sz w:val="16"/>
                <w:szCs w:val="16"/>
              </w:rPr>
            </w:pPr>
            <w:r w:rsidRPr="00587AF9">
              <w:rPr>
                <w:sz w:val="16"/>
                <w:szCs w:val="16"/>
              </w:rPr>
              <w:t>20</w:t>
            </w:r>
          </w:p>
        </w:tc>
        <w:tc>
          <w:tcPr>
            <w:tcW w:w="313" w:type="pct"/>
            <w:shd w:val="clear" w:color="auto" w:fill="auto"/>
            <w:noWrap/>
            <w:hideMark/>
          </w:tcPr>
          <w:p w14:paraId="2EE03340" w14:textId="77777777" w:rsidR="00206D4E" w:rsidRPr="00587AF9" w:rsidRDefault="00206D4E" w:rsidP="00194D59">
            <w:pPr>
              <w:rPr>
                <w:sz w:val="16"/>
                <w:szCs w:val="16"/>
              </w:rPr>
            </w:pPr>
            <w:r>
              <w:rPr>
                <w:sz w:val="16"/>
                <w:szCs w:val="16"/>
              </w:rPr>
              <w:t>18</w:t>
            </w:r>
            <w:r w:rsidRPr="00587AF9">
              <w:rPr>
                <w:sz w:val="16"/>
                <w:szCs w:val="16"/>
              </w:rPr>
              <w:t>,3</w:t>
            </w:r>
          </w:p>
        </w:tc>
        <w:tc>
          <w:tcPr>
            <w:tcW w:w="227" w:type="pct"/>
            <w:shd w:val="clear" w:color="auto" w:fill="auto"/>
            <w:noWrap/>
            <w:hideMark/>
          </w:tcPr>
          <w:p w14:paraId="6A1AFCCF" w14:textId="77777777" w:rsidR="00206D4E" w:rsidRPr="00587AF9" w:rsidRDefault="00206D4E" w:rsidP="00194D59">
            <w:pPr>
              <w:rPr>
                <w:sz w:val="16"/>
                <w:szCs w:val="16"/>
              </w:rPr>
            </w:pPr>
            <w:r w:rsidRPr="00587AF9">
              <w:rPr>
                <w:sz w:val="16"/>
                <w:szCs w:val="16"/>
              </w:rPr>
              <w:t>23</w:t>
            </w:r>
          </w:p>
        </w:tc>
        <w:tc>
          <w:tcPr>
            <w:tcW w:w="302" w:type="pct"/>
            <w:shd w:val="clear" w:color="auto" w:fill="auto"/>
            <w:noWrap/>
            <w:hideMark/>
          </w:tcPr>
          <w:p w14:paraId="286173E2" w14:textId="77777777" w:rsidR="00206D4E" w:rsidRPr="00587AF9" w:rsidRDefault="00206D4E" w:rsidP="00194D59">
            <w:pPr>
              <w:rPr>
                <w:sz w:val="16"/>
                <w:szCs w:val="16"/>
              </w:rPr>
            </w:pPr>
            <w:r>
              <w:rPr>
                <w:sz w:val="16"/>
                <w:szCs w:val="16"/>
              </w:rPr>
              <w:t>21</w:t>
            </w:r>
            <w:r w:rsidRPr="00587AF9">
              <w:rPr>
                <w:sz w:val="16"/>
                <w:szCs w:val="16"/>
              </w:rPr>
              <w:t>,</w:t>
            </w:r>
            <w:r>
              <w:rPr>
                <w:sz w:val="16"/>
                <w:szCs w:val="16"/>
              </w:rPr>
              <w:t>1</w:t>
            </w:r>
          </w:p>
        </w:tc>
        <w:tc>
          <w:tcPr>
            <w:tcW w:w="227" w:type="pct"/>
          </w:tcPr>
          <w:p w14:paraId="3DA7610B" w14:textId="77777777" w:rsidR="00206D4E" w:rsidRPr="00587AF9" w:rsidRDefault="00206D4E" w:rsidP="00194D59">
            <w:pPr>
              <w:rPr>
                <w:sz w:val="16"/>
                <w:szCs w:val="16"/>
              </w:rPr>
            </w:pPr>
            <w:r w:rsidRPr="00587AF9">
              <w:rPr>
                <w:sz w:val="16"/>
                <w:szCs w:val="16"/>
              </w:rPr>
              <w:t>8</w:t>
            </w:r>
            <w:r>
              <w:rPr>
                <w:sz w:val="16"/>
                <w:szCs w:val="16"/>
              </w:rPr>
              <w:t xml:space="preserve"> </w:t>
            </w:r>
          </w:p>
        </w:tc>
        <w:tc>
          <w:tcPr>
            <w:tcW w:w="230" w:type="pct"/>
          </w:tcPr>
          <w:p w14:paraId="5942C8D3" w14:textId="77777777" w:rsidR="00206D4E" w:rsidRPr="00587AF9" w:rsidRDefault="00206D4E" w:rsidP="00194D59">
            <w:pPr>
              <w:rPr>
                <w:sz w:val="16"/>
                <w:szCs w:val="16"/>
              </w:rPr>
            </w:pPr>
            <w:r>
              <w:rPr>
                <w:sz w:val="16"/>
                <w:szCs w:val="16"/>
              </w:rPr>
              <w:t>7,4</w:t>
            </w:r>
          </w:p>
        </w:tc>
        <w:tc>
          <w:tcPr>
            <w:tcW w:w="228" w:type="pct"/>
          </w:tcPr>
          <w:p w14:paraId="721F1AB8" w14:textId="77777777" w:rsidR="00206D4E" w:rsidRPr="00587AF9" w:rsidRDefault="00206D4E" w:rsidP="00194D59">
            <w:pPr>
              <w:rPr>
                <w:sz w:val="16"/>
                <w:szCs w:val="16"/>
              </w:rPr>
            </w:pPr>
            <w:r w:rsidRPr="00587AF9">
              <w:rPr>
                <w:sz w:val="16"/>
                <w:szCs w:val="16"/>
              </w:rPr>
              <w:t>2</w:t>
            </w:r>
          </w:p>
        </w:tc>
        <w:tc>
          <w:tcPr>
            <w:tcW w:w="235" w:type="pct"/>
          </w:tcPr>
          <w:p w14:paraId="2E50FD68" w14:textId="77777777" w:rsidR="00206D4E" w:rsidRPr="00587AF9" w:rsidRDefault="00206D4E" w:rsidP="00194D59">
            <w:pPr>
              <w:rPr>
                <w:sz w:val="16"/>
                <w:szCs w:val="16"/>
              </w:rPr>
            </w:pPr>
            <w:r>
              <w:rPr>
                <w:sz w:val="16"/>
                <w:szCs w:val="16"/>
              </w:rPr>
              <w:t>1,9</w:t>
            </w:r>
          </w:p>
        </w:tc>
        <w:tc>
          <w:tcPr>
            <w:tcW w:w="230" w:type="pct"/>
            <w:shd w:val="clear" w:color="auto" w:fill="auto"/>
            <w:noWrap/>
            <w:hideMark/>
          </w:tcPr>
          <w:p w14:paraId="74163C4B" w14:textId="77777777" w:rsidR="00206D4E" w:rsidRPr="00587AF9" w:rsidRDefault="00206D4E" w:rsidP="00194D59">
            <w:pPr>
              <w:rPr>
                <w:sz w:val="16"/>
                <w:szCs w:val="16"/>
              </w:rPr>
            </w:pPr>
            <w:r w:rsidRPr="00587AF9">
              <w:rPr>
                <w:sz w:val="16"/>
                <w:szCs w:val="16"/>
              </w:rPr>
              <w:t>88</w:t>
            </w:r>
          </w:p>
        </w:tc>
        <w:tc>
          <w:tcPr>
            <w:tcW w:w="307" w:type="pct"/>
            <w:shd w:val="clear" w:color="auto" w:fill="auto"/>
            <w:noWrap/>
            <w:hideMark/>
          </w:tcPr>
          <w:p w14:paraId="14140E52" w14:textId="77777777" w:rsidR="00206D4E" w:rsidRPr="00587AF9" w:rsidRDefault="00206D4E" w:rsidP="00194D59">
            <w:pPr>
              <w:rPr>
                <w:sz w:val="16"/>
                <w:szCs w:val="16"/>
              </w:rPr>
            </w:pPr>
            <w:r>
              <w:rPr>
                <w:sz w:val="16"/>
                <w:szCs w:val="16"/>
              </w:rPr>
              <w:t>80</w:t>
            </w:r>
            <w:r w:rsidRPr="00587AF9">
              <w:rPr>
                <w:sz w:val="16"/>
                <w:szCs w:val="16"/>
              </w:rPr>
              <w:t>,</w:t>
            </w:r>
            <w:r>
              <w:rPr>
                <w:sz w:val="16"/>
                <w:szCs w:val="16"/>
              </w:rPr>
              <w:t>7</w:t>
            </w:r>
          </w:p>
        </w:tc>
        <w:tc>
          <w:tcPr>
            <w:tcW w:w="286" w:type="pct"/>
            <w:vMerge w:val="restart"/>
            <w:shd w:val="clear" w:color="auto" w:fill="auto"/>
            <w:noWrap/>
            <w:hideMark/>
          </w:tcPr>
          <w:p w14:paraId="60762A0B" w14:textId="77777777" w:rsidR="00206D4E" w:rsidRPr="00587AF9" w:rsidRDefault="00206D4E" w:rsidP="00194D59">
            <w:pPr>
              <w:ind w:right="-92"/>
              <w:rPr>
                <w:sz w:val="16"/>
                <w:szCs w:val="16"/>
              </w:rPr>
            </w:pPr>
            <w:r w:rsidRPr="00587AF9">
              <w:rPr>
                <w:sz w:val="16"/>
                <w:szCs w:val="16"/>
              </w:rPr>
              <w:t>0,289</w:t>
            </w:r>
          </w:p>
        </w:tc>
      </w:tr>
      <w:tr w:rsidR="00206D4E" w:rsidRPr="005040B8" w14:paraId="3904B007" w14:textId="77777777" w:rsidTr="00194D59">
        <w:trPr>
          <w:trHeight w:val="300"/>
        </w:trPr>
        <w:tc>
          <w:tcPr>
            <w:tcW w:w="682" w:type="pct"/>
            <w:vMerge/>
            <w:hideMark/>
          </w:tcPr>
          <w:p w14:paraId="661CA006" w14:textId="77777777" w:rsidR="00206D4E" w:rsidRPr="00587AF9" w:rsidRDefault="00206D4E" w:rsidP="00194D59">
            <w:pPr>
              <w:rPr>
                <w:sz w:val="16"/>
                <w:szCs w:val="16"/>
              </w:rPr>
            </w:pPr>
          </w:p>
        </w:tc>
        <w:tc>
          <w:tcPr>
            <w:tcW w:w="941" w:type="pct"/>
            <w:shd w:val="clear" w:color="auto" w:fill="auto"/>
            <w:hideMark/>
          </w:tcPr>
          <w:p w14:paraId="7333F991" w14:textId="77777777" w:rsidR="00206D4E" w:rsidRPr="00317973" w:rsidRDefault="00206D4E" w:rsidP="00194D59">
            <w:pPr>
              <w:rPr>
                <w:sz w:val="16"/>
                <w:szCs w:val="16"/>
              </w:rPr>
            </w:pPr>
            <w:r w:rsidRPr="00317973">
              <w:rPr>
                <w:sz w:val="16"/>
                <w:szCs w:val="16"/>
              </w:rPr>
              <w:t>Я испытываю небольшие трудности при ходьбе</w:t>
            </w:r>
          </w:p>
        </w:tc>
        <w:tc>
          <w:tcPr>
            <w:tcW w:w="273" w:type="pct"/>
            <w:shd w:val="clear" w:color="auto" w:fill="auto"/>
            <w:noWrap/>
            <w:hideMark/>
          </w:tcPr>
          <w:p w14:paraId="2BFA2564" w14:textId="77777777" w:rsidR="00206D4E" w:rsidRPr="0047146B" w:rsidRDefault="00206D4E" w:rsidP="00194D59">
            <w:pPr>
              <w:rPr>
                <w:sz w:val="16"/>
                <w:szCs w:val="16"/>
              </w:rPr>
            </w:pPr>
            <w:r>
              <w:rPr>
                <w:sz w:val="16"/>
                <w:szCs w:val="16"/>
              </w:rPr>
              <w:t>4</w:t>
            </w:r>
          </w:p>
        </w:tc>
        <w:tc>
          <w:tcPr>
            <w:tcW w:w="291" w:type="pct"/>
            <w:shd w:val="clear" w:color="auto" w:fill="auto"/>
            <w:noWrap/>
            <w:hideMark/>
          </w:tcPr>
          <w:p w14:paraId="36792E97" w14:textId="77777777" w:rsidR="00206D4E" w:rsidRPr="0047146B" w:rsidRDefault="00206D4E" w:rsidP="00194D59">
            <w:pPr>
              <w:rPr>
                <w:sz w:val="16"/>
                <w:szCs w:val="16"/>
              </w:rPr>
            </w:pPr>
            <w:r>
              <w:rPr>
                <w:sz w:val="16"/>
                <w:szCs w:val="16"/>
              </w:rPr>
              <w:t>3</w:t>
            </w:r>
            <w:r w:rsidRPr="0047146B">
              <w:rPr>
                <w:sz w:val="16"/>
                <w:szCs w:val="16"/>
              </w:rPr>
              <w:t>,</w:t>
            </w:r>
            <w:r>
              <w:rPr>
                <w:sz w:val="16"/>
                <w:szCs w:val="16"/>
              </w:rPr>
              <w:t>6</w:t>
            </w:r>
          </w:p>
        </w:tc>
        <w:tc>
          <w:tcPr>
            <w:tcW w:w="227" w:type="pct"/>
            <w:shd w:val="clear" w:color="auto" w:fill="auto"/>
            <w:noWrap/>
            <w:hideMark/>
          </w:tcPr>
          <w:p w14:paraId="61FD38B6" w14:textId="77777777" w:rsidR="00206D4E" w:rsidRPr="0047146B" w:rsidRDefault="00206D4E" w:rsidP="00194D59">
            <w:pPr>
              <w:rPr>
                <w:sz w:val="16"/>
                <w:szCs w:val="16"/>
              </w:rPr>
            </w:pPr>
            <w:r w:rsidRPr="0047146B">
              <w:rPr>
                <w:sz w:val="16"/>
                <w:szCs w:val="16"/>
              </w:rPr>
              <w:t>3</w:t>
            </w:r>
          </w:p>
        </w:tc>
        <w:tc>
          <w:tcPr>
            <w:tcW w:w="313" w:type="pct"/>
            <w:shd w:val="clear" w:color="auto" w:fill="auto"/>
            <w:noWrap/>
            <w:hideMark/>
          </w:tcPr>
          <w:p w14:paraId="4A75807F" w14:textId="77777777" w:rsidR="00206D4E" w:rsidRPr="0047146B" w:rsidRDefault="00206D4E" w:rsidP="00194D59">
            <w:pPr>
              <w:rPr>
                <w:sz w:val="16"/>
                <w:szCs w:val="16"/>
              </w:rPr>
            </w:pPr>
            <w:r>
              <w:rPr>
                <w:sz w:val="16"/>
                <w:szCs w:val="16"/>
              </w:rPr>
              <w:t>2</w:t>
            </w:r>
            <w:r w:rsidRPr="0047146B">
              <w:rPr>
                <w:sz w:val="16"/>
                <w:szCs w:val="16"/>
              </w:rPr>
              <w:t>,</w:t>
            </w:r>
            <w:r>
              <w:rPr>
                <w:sz w:val="16"/>
                <w:szCs w:val="16"/>
              </w:rPr>
              <w:t>7</w:t>
            </w:r>
          </w:p>
        </w:tc>
        <w:tc>
          <w:tcPr>
            <w:tcW w:w="227" w:type="pct"/>
            <w:shd w:val="clear" w:color="auto" w:fill="auto"/>
            <w:noWrap/>
            <w:hideMark/>
          </w:tcPr>
          <w:p w14:paraId="18CF74EF" w14:textId="77777777" w:rsidR="00206D4E" w:rsidRPr="0047146B" w:rsidRDefault="00206D4E" w:rsidP="00194D59">
            <w:pPr>
              <w:rPr>
                <w:sz w:val="16"/>
                <w:szCs w:val="16"/>
              </w:rPr>
            </w:pPr>
            <w:r w:rsidRPr="0047146B">
              <w:rPr>
                <w:sz w:val="16"/>
                <w:szCs w:val="16"/>
              </w:rPr>
              <w:t>4</w:t>
            </w:r>
          </w:p>
        </w:tc>
        <w:tc>
          <w:tcPr>
            <w:tcW w:w="302" w:type="pct"/>
            <w:shd w:val="clear" w:color="auto" w:fill="auto"/>
            <w:noWrap/>
            <w:hideMark/>
          </w:tcPr>
          <w:p w14:paraId="69C5C4C5" w14:textId="77777777" w:rsidR="00206D4E" w:rsidRPr="0047146B" w:rsidRDefault="00206D4E" w:rsidP="00194D59">
            <w:pPr>
              <w:rPr>
                <w:sz w:val="16"/>
                <w:szCs w:val="16"/>
              </w:rPr>
            </w:pPr>
            <w:r>
              <w:rPr>
                <w:sz w:val="16"/>
                <w:szCs w:val="16"/>
              </w:rPr>
              <w:t>3</w:t>
            </w:r>
            <w:r w:rsidRPr="0047146B">
              <w:rPr>
                <w:sz w:val="16"/>
                <w:szCs w:val="16"/>
              </w:rPr>
              <w:t>,</w:t>
            </w:r>
            <w:r>
              <w:rPr>
                <w:sz w:val="16"/>
                <w:szCs w:val="16"/>
              </w:rPr>
              <w:t>6</w:t>
            </w:r>
          </w:p>
        </w:tc>
        <w:tc>
          <w:tcPr>
            <w:tcW w:w="227" w:type="pct"/>
            <w:shd w:val="clear" w:color="auto" w:fill="auto"/>
          </w:tcPr>
          <w:p w14:paraId="631AB280" w14:textId="77777777" w:rsidR="00206D4E" w:rsidRPr="0047146B" w:rsidRDefault="00206D4E" w:rsidP="00194D59">
            <w:pPr>
              <w:rPr>
                <w:sz w:val="16"/>
                <w:szCs w:val="16"/>
              </w:rPr>
            </w:pPr>
            <w:r w:rsidRPr="0047146B">
              <w:rPr>
                <w:sz w:val="16"/>
                <w:szCs w:val="16"/>
              </w:rPr>
              <w:t>4</w:t>
            </w:r>
          </w:p>
        </w:tc>
        <w:tc>
          <w:tcPr>
            <w:tcW w:w="230" w:type="pct"/>
            <w:shd w:val="clear" w:color="auto" w:fill="auto"/>
          </w:tcPr>
          <w:p w14:paraId="123EB8C9" w14:textId="77777777" w:rsidR="00206D4E" w:rsidRPr="0047146B" w:rsidRDefault="00206D4E" w:rsidP="00194D59">
            <w:pPr>
              <w:rPr>
                <w:sz w:val="16"/>
                <w:szCs w:val="16"/>
              </w:rPr>
            </w:pPr>
            <w:r w:rsidRPr="002F10BF">
              <w:rPr>
                <w:sz w:val="16"/>
                <w:szCs w:val="16"/>
              </w:rPr>
              <w:t>3,6</w:t>
            </w:r>
          </w:p>
        </w:tc>
        <w:tc>
          <w:tcPr>
            <w:tcW w:w="228" w:type="pct"/>
            <w:shd w:val="clear" w:color="auto" w:fill="auto"/>
          </w:tcPr>
          <w:p w14:paraId="0B43BA29" w14:textId="77777777" w:rsidR="00206D4E" w:rsidRPr="0047146B" w:rsidRDefault="00206D4E" w:rsidP="00194D59">
            <w:pPr>
              <w:rPr>
                <w:sz w:val="16"/>
                <w:szCs w:val="16"/>
              </w:rPr>
            </w:pPr>
            <w:r w:rsidRPr="0047146B">
              <w:rPr>
                <w:sz w:val="16"/>
                <w:szCs w:val="16"/>
              </w:rPr>
              <w:t>0</w:t>
            </w:r>
          </w:p>
        </w:tc>
        <w:tc>
          <w:tcPr>
            <w:tcW w:w="235" w:type="pct"/>
            <w:shd w:val="clear" w:color="auto" w:fill="auto"/>
          </w:tcPr>
          <w:p w14:paraId="404960C8" w14:textId="77777777" w:rsidR="00206D4E" w:rsidRPr="0047146B" w:rsidRDefault="00206D4E" w:rsidP="00194D59">
            <w:pPr>
              <w:rPr>
                <w:sz w:val="16"/>
                <w:szCs w:val="16"/>
              </w:rPr>
            </w:pPr>
            <w:r>
              <w:rPr>
                <w:sz w:val="16"/>
                <w:szCs w:val="16"/>
              </w:rPr>
              <w:t>0</w:t>
            </w:r>
          </w:p>
        </w:tc>
        <w:tc>
          <w:tcPr>
            <w:tcW w:w="230" w:type="pct"/>
            <w:shd w:val="clear" w:color="auto" w:fill="auto"/>
            <w:noWrap/>
            <w:hideMark/>
          </w:tcPr>
          <w:p w14:paraId="5A12A0BC" w14:textId="77777777" w:rsidR="00206D4E" w:rsidRPr="0047146B" w:rsidRDefault="00206D4E" w:rsidP="00194D59">
            <w:pPr>
              <w:rPr>
                <w:sz w:val="16"/>
                <w:szCs w:val="16"/>
              </w:rPr>
            </w:pPr>
            <w:r>
              <w:rPr>
                <w:sz w:val="16"/>
                <w:szCs w:val="16"/>
              </w:rPr>
              <w:t>15</w:t>
            </w:r>
          </w:p>
        </w:tc>
        <w:tc>
          <w:tcPr>
            <w:tcW w:w="307" w:type="pct"/>
            <w:shd w:val="clear" w:color="auto" w:fill="auto"/>
            <w:noWrap/>
            <w:hideMark/>
          </w:tcPr>
          <w:p w14:paraId="17AD4276" w14:textId="77777777" w:rsidR="00206D4E" w:rsidRPr="0047146B" w:rsidRDefault="00206D4E" w:rsidP="00194D59">
            <w:pPr>
              <w:rPr>
                <w:sz w:val="16"/>
                <w:szCs w:val="16"/>
              </w:rPr>
            </w:pPr>
            <w:r>
              <w:rPr>
                <w:sz w:val="16"/>
                <w:szCs w:val="16"/>
              </w:rPr>
              <w:t>13</w:t>
            </w:r>
            <w:r w:rsidRPr="0047146B">
              <w:rPr>
                <w:sz w:val="16"/>
                <w:szCs w:val="16"/>
              </w:rPr>
              <w:t>,</w:t>
            </w:r>
            <w:r>
              <w:rPr>
                <w:sz w:val="16"/>
                <w:szCs w:val="16"/>
              </w:rPr>
              <w:t>7</w:t>
            </w:r>
          </w:p>
        </w:tc>
        <w:tc>
          <w:tcPr>
            <w:tcW w:w="286" w:type="pct"/>
            <w:vMerge/>
            <w:hideMark/>
          </w:tcPr>
          <w:p w14:paraId="6CDB6D80" w14:textId="77777777" w:rsidR="00206D4E" w:rsidRPr="0008509A" w:rsidRDefault="00206D4E" w:rsidP="00194D59">
            <w:pPr>
              <w:rPr>
                <w:sz w:val="16"/>
                <w:szCs w:val="16"/>
                <w:highlight w:val="yellow"/>
              </w:rPr>
            </w:pPr>
          </w:p>
        </w:tc>
      </w:tr>
      <w:tr w:rsidR="00206D4E" w:rsidRPr="005040B8" w14:paraId="2511D483" w14:textId="77777777" w:rsidTr="00194D59">
        <w:trPr>
          <w:trHeight w:val="144"/>
        </w:trPr>
        <w:tc>
          <w:tcPr>
            <w:tcW w:w="682" w:type="pct"/>
            <w:vMerge/>
            <w:hideMark/>
          </w:tcPr>
          <w:p w14:paraId="03E1BF02" w14:textId="77777777" w:rsidR="00206D4E" w:rsidRPr="00587AF9" w:rsidRDefault="00206D4E" w:rsidP="00194D59">
            <w:pPr>
              <w:rPr>
                <w:sz w:val="16"/>
                <w:szCs w:val="16"/>
              </w:rPr>
            </w:pPr>
          </w:p>
        </w:tc>
        <w:tc>
          <w:tcPr>
            <w:tcW w:w="941" w:type="pct"/>
            <w:shd w:val="clear" w:color="auto" w:fill="auto"/>
            <w:hideMark/>
          </w:tcPr>
          <w:p w14:paraId="066967A0" w14:textId="77777777" w:rsidR="00206D4E" w:rsidRPr="00317973" w:rsidRDefault="00206D4E" w:rsidP="00194D59">
            <w:pPr>
              <w:rPr>
                <w:sz w:val="16"/>
                <w:szCs w:val="16"/>
              </w:rPr>
            </w:pPr>
            <w:r w:rsidRPr="00317973">
              <w:rPr>
                <w:sz w:val="16"/>
                <w:szCs w:val="16"/>
              </w:rPr>
              <w:t>Я испытываю умеренные трудности при ходьбе</w:t>
            </w:r>
          </w:p>
        </w:tc>
        <w:tc>
          <w:tcPr>
            <w:tcW w:w="273" w:type="pct"/>
            <w:shd w:val="clear" w:color="auto" w:fill="auto"/>
            <w:noWrap/>
            <w:hideMark/>
          </w:tcPr>
          <w:p w14:paraId="14B92BEF" w14:textId="77777777" w:rsidR="00206D4E" w:rsidRPr="00317973" w:rsidRDefault="00206D4E" w:rsidP="00194D59">
            <w:pPr>
              <w:rPr>
                <w:sz w:val="16"/>
                <w:szCs w:val="16"/>
              </w:rPr>
            </w:pPr>
            <w:r w:rsidRPr="00317973">
              <w:rPr>
                <w:sz w:val="16"/>
                <w:szCs w:val="16"/>
              </w:rPr>
              <w:t>0</w:t>
            </w:r>
          </w:p>
        </w:tc>
        <w:tc>
          <w:tcPr>
            <w:tcW w:w="291" w:type="pct"/>
            <w:shd w:val="clear" w:color="auto" w:fill="auto"/>
            <w:noWrap/>
            <w:hideMark/>
          </w:tcPr>
          <w:p w14:paraId="1ED73C41" w14:textId="77777777" w:rsidR="00206D4E" w:rsidRPr="00317973" w:rsidRDefault="00206D4E" w:rsidP="00194D59">
            <w:pPr>
              <w:rPr>
                <w:sz w:val="16"/>
                <w:szCs w:val="16"/>
              </w:rPr>
            </w:pPr>
            <w:r>
              <w:rPr>
                <w:sz w:val="16"/>
                <w:szCs w:val="16"/>
              </w:rPr>
              <w:t>0</w:t>
            </w:r>
            <w:r w:rsidRPr="00317973">
              <w:rPr>
                <w:sz w:val="16"/>
                <w:szCs w:val="16"/>
              </w:rPr>
              <w:t>,</w:t>
            </w:r>
            <w:r>
              <w:rPr>
                <w:sz w:val="16"/>
                <w:szCs w:val="16"/>
              </w:rPr>
              <w:t>0</w:t>
            </w:r>
          </w:p>
        </w:tc>
        <w:tc>
          <w:tcPr>
            <w:tcW w:w="227" w:type="pct"/>
            <w:shd w:val="clear" w:color="auto" w:fill="auto"/>
            <w:noWrap/>
            <w:hideMark/>
          </w:tcPr>
          <w:p w14:paraId="422F4794" w14:textId="77777777" w:rsidR="00206D4E" w:rsidRPr="00317973" w:rsidRDefault="00206D4E" w:rsidP="00194D59">
            <w:pPr>
              <w:rPr>
                <w:sz w:val="16"/>
                <w:szCs w:val="16"/>
              </w:rPr>
            </w:pPr>
            <w:r w:rsidRPr="00317973">
              <w:rPr>
                <w:sz w:val="16"/>
                <w:szCs w:val="16"/>
              </w:rPr>
              <w:t>0</w:t>
            </w:r>
          </w:p>
        </w:tc>
        <w:tc>
          <w:tcPr>
            <w:tcW w:w="313" w:type="pct"/>
            <w:shd w:val="clear" w:color="auto" w:fill="auto"/>
            <w:noWrap/>
            <w:hideMark/>
          </w:tcPr>
          <w:p w14:paraId="2AD9DAEC" w14:textId="77777777" w:rsidR="00206D4E" w:rsidRPr="00317973" w:rsidRDefault="00206D4E" w:rsidP="00194D59">
            <w:pPr>
              <w:rPr>
                <w:sz w:val="16"/>
                <w:szCs w:val="16"/>
              </w:rPr>
            </w:pPr>
            <w:r>
              <w:rPr>
                <w:sz w:val="16"/>
                <w:szCs w:val="16"/>
              </w:rPr>
              <w:t>0</w:t>
            </w:r>
            <w:r w:rsidRPr="00317973">
              <w:rPr>
                <w:sz w:val="16"/>
                <w:szCs w:val="16"/>
              </w:rPr>
              <w:t>,</w:t>
            </w:r>
            <w:r>
              <w:rPr>
                <w:sz w:val="16"/>
                <w:szCs w:val="16"/>
              </w:rPr>
              <w:t>0</w:t>
            </w:r>
          </w:p>
        </w:tc>
        <w:tc>
          <w:tcPr>
            <w:tcW w:w="227" w:type="pct"/>
            <w:shd w:val="clear" w:color="auto" w:fill="auto"/>
            <w:noWrap/>
            <w:hideMark/>
          </w:tcPr>
          <w:p w14:paraId="02B067A1" w14:textId="77777777" w:rsidR="00206D4E" w:rsidRPr="00317973" w:rsidRDefault="00206D4E" w:rsidP="00194D59">
            <w:pPr>
              <w:rPr>
                <w:sz w:val="16"/>
                <w:szCs w:val="16"/>
              </w:rPr>
            </w:pPr>
            <w:r w:rsidRPr="00317973">
              <w:rPr>
                <w:sz w:val="16"/>
                <w:szCs w:val="16"/>
              </w:rPr>
              <w:t>3</w:t>
            </w:r>
          </w:p>
        </w:tc>
        <w:tc>
          <w:tcPr>
            <w:tcW w:w="302" w:type="pct"/>
            <w:shd w:val="clear" w:color="auto" w:fill="auto"/>
            <w:noWrap/>
            <w:hideMark/>
          </w:tcPr>
          <w:p w14:paraId="44844170" w14:textId="77777777" w:rsidR="00206D4E" w:rsidRPr="00317973" w:rsidRDefault="00206D4E" w:rsidP="00194D59">
            <w:pPr>
              <w:rPr>
                <w:sz w:val="16"/>
                <w:szCs w:val="16"/>
              </w:rPr>
            </w:pPr>
            <w:r>
              <w:rPr>
                <w:sz w:val="16"/>
                <w:szCs w:val="16"/>
              </w:rPr>
              <w:t>2</w:t>
            </w:r>
            <w:r w:rsidRPr="00317973">
              <w:rPr>
                <w:sz w:val="16"/>
                <w:szCs w:val="16"/>
              </w:rPr>
              <w:t>,7</w:t>
            </w:r>
          </w:p>
        </w:tc>
        <w:tc>
          <w:tcPr>
            <w:tcW w:w="227" w:type="pct"/>
          </w:tcPr>
          <w:p w14:paraId="20CF3724" w14:textId="77777777" w:rsidR="00206D4E" w:rsidRPr="00317973" w:rsidRDefault="00206D4E" w:rsidP="00194D59">
            <w:pPr>
              <w:rPr>
                <w:sz w:val="16"/>
                <w:szCs w:val="16"/>
              </w:rPr>
            </w:pPr>
            <w:r w:rsidRPr="00317973">
              <w:rPr>
                <w:sz w:val="16"/>
                <w:szCs w:val="16"/>
              </w:rPr>
              <w:t>1</w:t>
            </w:r>
          </w:p>
        </w:tc>
        <w:tc>
          <w:tcPr>
            <w:tcW w:w="230" w:type="pct"/>
          </w:tcPr>
          <w:p w14:paraId="48831534" w14:textId="77777777" w:rsidR="00206D4E" w:rsidRPr="00317973" w:rsidRDefault="00206D4E" w:rsidP="00194D59">
            <w:pPr>
              <w:rPr>
                <w:sz w:val="16"/>
                <w:szCs w:val="16"/>
              </w:rPr>
            </w:pPr>
            <w:r>
              <w:rPr>
                <w:sz w:val="16"/>
                <w:szCs w:val="16"/>
              </w:rPr>
              <w:t>1,0</w:t>
            </w:r>
          </w:p>
        </w:tc>
        <w:tc>
          <w:tcPr>
            <w:tcW w:w="228" w:type="pct"/>
          </w:tcPr>
          <w:p w14:paraId="67D13D69" w14:textId="77777777" w:rsidR="00206D4E" w:rsidRPr="00317973" w:rsidRDefault="00206D4E" w:rsidP="00194D59">
            <w:pPr>
              <w:rPr>
                <w:sz w:val="16"/>
                <w:szCs w:val="16"/>
              </w:rPr>
            </w:pPr>
            <w:r w:rsidRPr="00317973">
              <w:rPr>
                <w:sz w:val="16"/>
                <w:szCs w:val="16"/>
              </w:rPr>
              <w:t>0</w:t>
            </w:r>
          </w:p>
        </w:tc>
        <w:tc>
          <w:tcPr>
            <w:tcW w:w="235" w:type="pct"/>
          </w:tcPr>
          <w:p w14:paraId="612DD6F5" w14:textId="77777777" w:rsidR="00206D4E" w:rsidRPr="00317973" w:rsidRDefault="00206D4E" w:rsidP="00194D59">
            <w:pPr>
              <w:rPr>
                <w:sz w:val="16"/>
                <w:szCs w:val="16"/>
              </w:rPr>
            </w:pPr>
            <w:r>
              <w:rPr>
                <w:sz w:val="16"/>
                <w:szCs w:val="16"/>
              </w:rPr>
              <w:t>0</w:t>
            </w:r>
          </w:p>
        </w:tc>
        <w:tc>
          <w:tcPr>
            <w:tcW w:w="230" w:type="pct"/>
            <w:shd w:val="clear" w:color="auto" w:fill="auto"/>
            <w:noWrap/>
            <w:hideMark/>
          </w:tcPr>
          <w:p w14:paraId="369C71D6" w14:textId="77777777" w:rsidR="00206D4E" w:rsidRPr="00317973" w:rsidRDefault="00206D4E" w:rsidP="00194D59">
            <w:pPr>
              <w:rPr>
                <w:sz w:val="16"/>
                <w:szCs w:val="16"/>
              </w:rPr>
            </w:pPr>
            <w:r w:rsidRPr="00317973">
              <w:rPr>
                <w:sz w:val="16"/>
                <w:szCs w:val="16"/>
              </w:rPr>
              <w:t>6</w:t>
            </w:r>
          </w:p>
        </w:tc>
        <w:tc>
          <w:tcPr>
            <w:tcW w:w="307" w:type="pct"/>
            <w:shd w:val="clear" w:color="auto" w:fill="auto"/>
            <w:noWrap/>
            <w:hideMark/>
          </w:tcPr>
          <w:p w14:paraId="2AC7E9BF" w14:textId="77777777" w:rsidR="00206D4E" w:rsidRPr="00317973" w:rsidRDefault="00206D4E" w:rsidP="00194D59">
            <w:pPr>
              <w:rPr>
                <w:sz w:val="16"/>
                <w:szCs w:val="16"/>
              </w:rPr>
            </w:pPr>
            <w:r>
              <w:rPr>
                <w:sz w:val="16"/>
                <w:szCs w:val="16"/>
              </w:rPr>
              <w:t>5</w:t>
            </w:r>
            <w:r w:rsidRPr="00317973">
              <w:rPr>
                <w:sz w:val="16"/>
                <w:szCs w:val="16"/>
              </w:rPr>
              <w:t>,</w:t>
            </w:r>
            <w:r>
              <w:rPr>
                <w:sz w:val="16"/>
                <w:szCs w:val="16"/>
              </w:rPr>
              <w:t>5</w:t>
            </w:r>
          </w:p>
        </w:tc>
        <w:tc>
          <w:tcPr>
            <w:tcW w:w="286" w:type="pct"/>
            <w:vMerge/>
            <w:hideMark/>
          </w:tcPr>
          <w:p w14:paraId="525F1768" w14:textId="77777777" w:rsidR="00206D4E" w:rsidRPr="0008509A" w:rsidRDefault="00206D4E" w:rsidP="00194D59">
            <w:pPr>
              <w:rPr>
                <w:sz w:val="16"/>
                <w:szCs w:val="16"/>
                <w:highlight w:val="yellow"/>
              </w:rPr>
            </w:pPr>
          </w:p>
        </w:tc>
      </w:tr>
      <w:tr w:rsidR="00206D4E" w:rsidRPr="005040B8" w14:paraId="0D603176" w14:textId="77777777" w:rsidTr="00194D59">
        <w:trPr>
          <w:trHeight w:val="144"/>
        </w:trPr>
        <w:tc>
          <w:tcPr>
            <w:tcW w:w="682" w:type="pct"/>
            <w:vMerge/>
          </w:tcPr>
          <w:p w14:paraId="3812765D" w14:textId="77777777" w:rsidR="00206D4E" w:rsidRPr="00587AF9" w:rsidRDefault="00206D4E" w:rsidP="00194D59">
            <w:pPr>
              <w:rPr>
                <w:sz w:val="16"/>
                <w:szCs w:val="16"/>
              </w:rPr>
            </w:pPr>
          </w:p>
        </w:tc>
        <w:tc>
          <w:tcPr>
            <w:tcW w:w="941" w:type="pct"/>
            <w:shd w:val="clear" w:color="auto" w:fill="auto"/>
          </w:tcPr>
          <w:p w14:paraId="3753A048" w14:textId="77777777" w:rsidR="00206D4E" w:rsidRPr="00317973" w:rsidRDefault="00206D4E" w:rsidP="00194D59">
            <w:pPr>
              <w:rPr>
                <w:sz w:val="16"/>
                <w:szCs w:val="16"/>
              </w:rPr>
            </w:pPr>
            <w:r w:rsidRPr="00317973">
              <w:rPr>
                <w:sz w:val="16"/>
                <w:szCs w:val="16"/>
              </w:rPr>
              <w:t>Я испытываю большие трудности при ходьбе</w:t>
            </w:r>
          </w:p>
        </w:tc>
        <w:tc>
          <w:tcPr>
            <w:tcW w:w="273" w:type="pct"/>
            <w:shd w:val="clear" w:color="auto" w:fill="auto"/>
            <w:noWrap/>
          </w:tcPr>
          <w:p w14:paraId="1E38C379" w14:textId="77777777" w:rsidR="00206D4E" w:rsidRPr="00317973" w:rsidRDefault="00206D4E" w:rsidP="00194D59">
            <w:pPr>
              <w:rPr>
                <w:sz w:val="16"/>
                <w:szCs w:val="16"/>
              </w:rPr>
            </w:pPr>
            <w:r w:rsidRPr="00317973">
              <w:rPr>
                <w:sz w:val="16"/>
                <w:szCs w:val="16"/>
              </w:rPr>
              <w:t>0</w:t>
            </w:r>
          </w:p>
        </w:tc>
        <w:tc>
          <w:tcPr>
            <w:tcW w:w="291" w:type="pct"/>
            <w:shd w:val="clear" w:color="auto" w:fill="auto"/>
            <w:noWrap/>
          </w:tcPr>
          <w:p w14:paraId="02AFC038" w14:textId="77777777" w:rsidR="00206D4E" w:rsidRPr="00317973" w:rsidRDefault="00206D4E" w:rsidP="00194D59">
            <w:pPr>
              <w:rPr>
                <w:sz w:val="16"/>
                <w:szCs w:val="16"/>
              </w:rPr>
            </w:pPr>
            <w:r w:rsidRPr="00317973">
              <w:rPr>
                <w:sz w:val="16"/>
                <w:szCs w:val="16"/>
              </w:rPr>
              <w:t>0</w:t>
            </w:r>
          </w:p>
        </w:tc>
        <w:tc>
          <w:tcPr>
            <w:tcW w:w="227" w:type="pct"/>
            <w:shd w:val="clear" w:color="auto" w:fill="auto"/>
            <w:noWrap/>
          </w:tcPr>
          <w:p w14:paraId="2B6DCDDB" w14:textId="77777777" w:rsidR="00206D4E" w:rsidRPr="00317973" w:rsidRDefault="00206D4E" w:rsidP="00194D59">
            <w:pPr>
              <w:rPr>
                <w:sz w:val="16"/>
                <w:szCs w:val="16"/>
              </w:rPr>
            </w:pPr>
            <w:r w:rsidRPr="00317973">
              <w:rPr>
                <w:sz w:val="16"/>
                <w:szCs w:val="16"/>
              </w:rPr>
              <w:t>0</w:t>
            </w:r>
          </w:p>
        </w:tc>
        <w:tc>
          <w:tcPr>
            <w:tcW w:w="313" w:type="pct"/>
            <w:shd w:val="clear" w:color="auto" w:fill="auto"/>
            <w:noWrap/>
          </w:tcPr>
          <w:p w14:paraId="2E7F162A" w14:textId="77777777" w:rsidR="00206D4E" w:rsidRPr="00317973" w:rsidRDefault="00206D4E" w:rsidP="00194D59">
            <w:pPr>
              <w:rPr>
                <w:sz w:val="16"/>
                <w:szCs w:val="16"/>
              </w:rPr>
            </w:pPr>
            <w:r w:rsidRPr="00317973">
              <w:rPr>
                <w:sz w:val="16"/>
                <w:szCs w:val="16"/>
              </w:rPr>
              <w:t>0</w:t>
            </w:r>
          </w:p>
        </w:tc>
        <w:tc>
          <w:tcPr>
            <w:tcW w:w="227" w:type="pct"/>
            <w:shd w:val="clear" w:color="auto" w:fill="auto"/>
            <w:noWrap/>
          </w:tcPr>
          <w:p w14:paraId="5C821E4D" w14:textId="77777777" w:rsidR="00206D4E" w:rsidRPr="00317973" w:rsidRDefault="00206D4E" w:rsidP="00194D59">
            <w:pPr>
              <w:rPr>
                <w:sz w:val="16"/>
                <w:szCs w:val="16"/>
              </w:rPr>
            </w:pPr>
            <w:r w:rsidRPr="00317973">
              <w:rPr>
                <w:sz w:val="16"/>
                <w:szCs w:val="16"/>
              </w:rPr>
              <w:t>0</w:t>
            </w:r>
          </w:p>
        </w:tc>
        <w:tc>
          <w:tcPr>
            <w:tcW w:w="302" w:type="pct"/>
            <w:shd w:val="clear" w:color="auto" w:fill="auto"/>
            <w:noWrap/>
          </w:tcPr>
          <w:p w14:paraId="06D15009" w14:textId="77777777" w:rsidR="00206D4E" w:rsidRPr="00317973" w:rsidRDefault="00206D4E" w:rsidP="00194D59">
            <w:pPr>
              <w:rPr>
                <w:sz w:val="16"/>
                <w:szCs w:val="16"/>
              </w:rPr>
            </w:pPr>
            <w:r w:rsidRPr="00317973">
              <w:rPr>
                <w:sz w:val="16"/>
                <w:szCs w:val="16"/>
              </w:rPr>
              <w:t>0</w:t>
            </w:r>
          </w:p>
        </w:tc>
        <w:tc>
          <w:tcPr>
            <w:tcW w:w="227" w:type="pct"/>
          </w:tcPr>
          <w:p w14:paraId="26F81781" w14:textId="77777777" w:rsidR="00206D4E" w:rsidRPr="00317973" w:rsidRDefault="00206D4E" w:rsidP="00194D59">
            <w:pPr>
              <w:rPr>
                <w:sz w:val="16"/>
                <w:szCs w:val="16"/>
              </w:rPr>
            </w:pPr>
            <w:r w:rsidRPr="00317973">
              <w:rPr>
                <w:sz w:val="16"/>
                <w:szCs w:val="16"/>
              </w:rPr>
              <w:t>0</w:t>
            </w:r>
          </w:p>
        </w:tc>
        <w:tc>
          <w:tcPr>
            <w:tcW w:w="230" w:type="pct"/>
          </w:tcPr>
          <w:p w14:paraId="16AA661D" w14:textId="77777777" w:rsidR="00206D4E" w:rsidRPr="00317973" w:rsidRDefault="00206D4E" w:rsidP="00194D59">
            <w:pPr>
              <w:rPr>
                <w:sz w:val="16"/>
                <w:szCs w:val="16"/>
              </w:rPr>
            </w:pPr>
            <w:r w:rsidRPr="00317973">
              <w:rPr>
                <w:sz w:val="16"/>
                <w:szCs w:val="16"/>
              </w:rPr>
              <w:t>0</w:t>
            </w:r>
          </w:p>
        </w:tc>
        <w:tc>
          <w:tcPr>
            <w:tcW w:w="228" w:type="pct"/>
          </w:tcPr>
          <w:p w14:paraId="221C2D7F" w14:textId="77777777" w:rsidR="00206D4E" w:rsidRPr="00317973" w:rsidRDefault="00206D4E" w:rsidP="00194D59">
            <w:pPr>
              <w:rPr>
                <w:sz w:val="16"/>
                <w:szCs w:val="16"/>
              </w:rPr>
            </w:pPr>
            <w:r w:rsidRPr="00317973">
              <w:rPr>
                <w:sz w:val="16"/>
                <w:szCs w:val="16"/>
              </w:rPr>
              <w:t>0</w:t>
            </w:r>
          </w:p>
        </w:tc>
        <w:tc>
          <w:tcPr>
            <w:tcW w:w="235" w:type="pct"/>
          </w:tcPr>
          <w:p w14:paraId="2E0A1523" w14:textId="77777777" w:rsidR="00206D4E" w:rsidRPr="00317973" w:rsidRDefault="00206D4E" w:rsidP="00194D59">
            <w:pPr>
              <w:rPr>
                <w:sz w:val="16"/>
                <w:szCs w:val="16"/>
              </w:rPr>
            </w:pPr>
            <w:r w:rsidRPr="00317973">
              <w:rPr>
                <w:sz w:val="16"/>
                <w:szCs w:val="16"/>
              </w:rPr>
              <w:t>0</w:t>
            </w:r>
          </w:p>
        </w:tc>
        <w:tc>
          <w:tcPr>
            <w:tcW w:w="230" w:type="pct"/>
            <w:shd w:val="clear" w:color="auto" w:fill="auto"/>
            <w:noWrap/>
          </w:tcPr>
          <w:p w14:paraId="53D9BBCD" w14:textId="77777777" w:rsidR="00206D4E" w:rsidRPr="00317973" w:rsidRDefault="00206D4E" w:rsidP="00194D59">
            <w:pPr>
              <w:rPr>
                <w:sz w:val="16"/>
                <w:szCs w:val="16"/>
              </w:rPr>
            </w:pPr>
            <w:r w:rsidRPr="00317973">
              <w:rPr>
                <w:sz w:val="16"/>
                <w:szCs w:val="16"/>
              </w:rPr>
              <w:t>0</w:t>
            </w:r>
          </w:p>
        </w:tc>
        <w:tc>
          <w:tcPr>
            <w:tcW w:w="307" w:type="pct"/>
            <w:shd w:val="clear" w:color="auto" w:fill="auto"/>
            <w:noWrap/>
          </w:tcPr>
          <w:p w14:paraId="63068A60" w14:textId="77777777" w:rsidR="00206D4E" w:rsidRPr="00317973" w:rsidRDefault="00206D4E" w:rsidP="00194D59">
            <w:pPr>
              <w:rPr>
                <w:sz w:val="16"/>
                <w:szCs w:val="16"/>
              </w:rPr>
            </w:pPr>
            <w:r w:rsidRPr="00317973">
              <w:rPr>
                <w:sz w:val="16"/>
                <w:szCs w:val="16"/>
              </w:rPr>
              <w:t>0</w:t>
            </w:r>
          </w:p>
        </w:tc>
        <w:tc>
          <w:tcPr>
            <w:tcW w:w="286" w:type="pct"/>
            <w:vMerge/>
          </w:tcPr>
          <w:p w14:paraId="0CF77C17" w14:textId="77777777" w:rsidR="00206D4E" w:rsidRPr="0008509A" w:rsidRDefault="00206D4E" w:rsidP="00194D59">
            <w:pPr>
              <w:rPr>
                <w:sz w:val="16"/>
                <w:szCs w:val="16"/>
                <w:highlight w:val="yellow"/>
              </w:rPr>
            </w:pPr>
          </w:p>
        </w:tc>
      </w:tr>
      <w:tr w:rsidR="00206D4E" w:rsidRPr="005040B8" w14:paraId="0878D6B2" w14:textId="77777777" w:rsidTr="00194D59">
        <w:trPr>
          <w:trHeight w:val="144"/>
        </w:trPr>
        <w:tc>
          <w:tcPr>
            <w:tcW w:w="682" w:type="pct"/>
            <w:vMerge/>
          </w:tcPr>
          <w:p w14:paraId="3E562AB3" w14:textId="77777777" w:rsidR="00206D4E" w:rsidRPr="00587AF9" w:rsidRDefault="00206D4E" w:rsidP="00194D59">
            <w:pPr>
              <w:rPr>
                <w:sz w:val="16"/>
                <w:szCs w:val="16"/>
              </w:rPr>
            </w:pPr>
          </w:p>
        </w:tc>
        <w:tc>
          <w:tcPr>
            <w:tcW w:w="941" w:type="pct"/>
            <w:shd w:val="clear" w:color="auto" w:fill="auto"/>
          </w:tcPr>
          <w:p w14:paraId="0AB0DCAA" w14:textId="77777777" w:rsidR="00206D4E" w:rsidRPr="00317973" w:rsidRDefault="00206D4E" w:rsidP="00194D59">
            <w:pPr>
              <w:rPr>
                <w:sz w:val="16"/>
                <w:szCs w:val="16"/>
              </w:rPr>
            </w:pPr>
            <w:r w:rsidRPr="00317973">
              <w:rPr>
                <w:sz w:val="16"/>
                <w:szCs w:val="16"/>
              </w:rPr>
              <w:t>Я не в состоянии ходить</w:t>
            </w:r>
          </w:p>
        </w:tc>
        <w:tc>
          <w:tcPr>
            <w:tcW w:w="273" w:type="pct"/>
            <w:shd w:val="clear" w:color="auto" w:fill="auto"/>
            <w:noWrap/>
          </w:tcPr>
          <w:p w14:paraId="3E0E0BBF" w14:textId="77777777" w:rsidR="00206D4E" w:rsidRPr="00317973" w:rsidRDefault="00206D4E" w:rsidP="00194D59">
            <w:pPr>
              <w:rPr>
                <w:sz w:val="16"/>
                <w:szCs w:val="16"/>
              </w:rPr>
            </w:pPr>
            <w:r w:rsidRPr="00317973">
              <w:rPr>
                <w:sz w:val="16"/>
                <w:szCs w:val="16"/>
              </w:rPr>
              <w:t>0</w:t>
            </w:r>
          </w:p>
        </w:tc>
        <w:tc>
          <w:tcPr>
            <w:tcW w:w="291" w:type="pct"/>
            <w:shd w:val="clear" w:color="auto" w:fill="auto"/>
            <w:noWrap/>
          </w:tcPr>
          <w:p w14:paraId="3BE57BBF" w14:textId="77777777" w:rsidR="00206D4E" w:rsidRPr="00317973" w:rsidRDefault="00206D4E" w:rsidP="00194D59">
            <w:pPr>
              <w:rPr>
                <w:sz w:val="16"/>
                <w:szCs w:val="16"/>
              </w:rPr>
            </w:pPr>
            <w:r w:rsidRPr="00317973">
              <w:rPr>
                <w:sz w:val="16"/>
                <w:szCs w:val="16"/>
              </w:rPr>
              <w:t>0</w:t>
            </w:r>
          </w:p>
        </w:tc>
        <w:tc>
          <w:tcPr>
            <w:tcW w:w="227" w:type="pct"/>
            <w:shd w:val="clear" w:color="auto" w:fill="auto"/>
            <w:noWrap/>
          </w:tcPr>
          <w:p w14:paraId="6DC934A9" w14:textId="77777777" w:rsidR="00206D4E" w:rsidRPr="00317973" w:rsidRDefault="00206D4E" w:rsidP="00194D59">
            <w:pPr>
              <w:rPr>
                <w:sz w:val="16"/>
                <w:szCs w:val="16"/>
              </w:rPr>
            </w:pPr>
            <w:r w:rsidRPr="00317973">
              <w:rPr>
                <w:sz w:val="16"/>
                <w:szCs w:val="16"/>
              </w:rPr>
              <w:t>0</w:t>
            </w:r>
          </w:p>
        </w:tc>
        <w:tc>
          <w:tcPr>
            <w:tcW w:w="313" w:type="pct"/>
            <w:shd w:val="clear" w:color="auto" w:fill="auto"/>
            <w:noWrap/>
          </w:tcPr>
          <w:p w14:paraId="5AF63546" w14:textId="77777777" w:rsidR="00206D4E" w:rsidRPr="00317973" w:rsidRDefault="00206D4E" w:rsidP="00194D59">
            <w:pPr>
              <w:rPr>
                <w:sz w:val="16"/>
                <w:szCs w:val="16"/>
              </w:rPr>
            </w:pPr>
            <w:r w:rsidRPr="00317973">
              <w:rPr>
                <w:sz w:val="16"/>
                <w:szCs w:val="16"/>
              </w:rPr>
              <w:t>0</w:t>
            </w:r>
          </w:p>
        </w:tc>
        <w:tc>
          <w:tcPr>
            <w:tcW w:w="227" w:type="pct"/>
            <w:shd w:val="clear" w:color="auto" w:fill="auto"/>
            <w:noWrap/>
          </w:tcPr>
          <w:p w14:paraId="32669E44" w14:textId="77777777" w:rsidR="00206D4E" w:rsidRPr="00317973" w:rsidRDefault="00206D4E" w:rsidP="00194D59">
            <w:pPr>
              <w:rPr>
                <w:sz w:val="16"/>
                <w:szCs w:val="16"/>
              </w:rPr>
            </w:pPr>
            <w:r w:rsidRPr="00317973">
              <w:rPr>
                <w:sz w:val="16"/>
                <w:szCs w:val="16"/>
              </w:rPr>
              <w:t>0</w:t>
            </w:r>
          </w:p>
        </w:tc>
        <w:tc>
          <w:tcPr>
            <w:tcW w:w="302" w:type="pct"/>
            <w:shd w:val="clear" w:color="auto" w:fill="auto"/>
            <w:noWrap/>
          </w:tcPr>
          <w:p w14:paraId="25D25665" w14:textId="77777777" w:rsidR="00206D4E" w:rsidRPr="00317973" w:rsidRDefault="00206D4E" w:rsidP="00194D59">
            <w:pPr>
              <w:rPr>
                <w:sz w:val="16"/>
                <w:szCs w:val="16"/>
              </w:rPr>
            </w:pPr>
            <w:r w:rsidRPr="00317973">
              <w:rPr>
                <w:sz w:val="16"/>
                <w:szCs w:val="16"/>
              </w:rPr>
              <w:t>0</w:t>
            </w:r>
          </w:p>
        </w:tc>
        <w:tc>
          <w:tcPr>
            <w:tcW w:w="227" w:type="pct"/>
          </w:tcPr>
          <w:p w14:paraId="1149234E" w14:textId="77777777" w:rsidR="00206D4E" w:rsidRPr="00317973" w:rsidRDefault="00206D4E" w:rsidP="00194D59">
            <w:pPr>
              <w:rPr>
                <w:sz w:val="16"/>
                <w:szCs w:val="16"/>
              </w:rPr>
            </w:pPr>
            <w:r w:rsidRPr="00317973">
              <w:rPr>
                <w:sz w:val="16"/>
                <w:szCs w:val="16"/>
              </w:rPr>
              <w:t>0</w:t>
            </w:r>
          </w:p>
        </w:tc>
        <w:tc>
          <w:tcPr>
            <w:tcW w:w="230" w:type="pct"/>
          </w:tcPr>
          <w:p w14:paraId="3DDC2D2B" w14:textId="77777777" w:rsidR="00206D4E" w:rsidRPr="00317973" w:rsidRDefault="00206D4E" w:rsidP="00194D59">
            <w:pPr>
              <w:rPr>
                <w:sz w:val="16"/>
                <w:szCs w:val="16"/>
              </w:rPr>
            </w:pPr>
            <w:r w:rsidRPr="00317973">
              <w:rPr>
                <w:sz w:val="16"/>
                <w:szCs w:val="16"/>
              </w:rPr>
              <w:t>0</w:t>
            </w:r>
          </w:p>
        </w:tc>
        <w:tc>
          <w:tcPr>
            <w:tcW w:w="228" w:type="pct"/>
          </w:tcPr>
          <w:p w14:paraId="42BDAF8D" w14:textId="77777777" w:rsidR="00206D4E" w:rsidRPr="00317973" w:rsidRDefault="00206D4E" w:rsidP="00194D59">
            <w:pPr>
              <w:rPr>
                <w:sz w:val="16"/>
                <w:szCs w:val="16"/>
              </w:rPr>
            </w:pPr>
            <w:r w:rsidRPr="00317973">
              <w:rPr>
                <w:sz w:val="16"/>
                <w:szCs w:val="16"/>
              </w:rPr>
              <w:t>0</w:t>
            </w:r>
          </w:p>
        </w:tc>
        <w:tc>
          <w:tcPr>
            <w:tcW w:w="235" w:type="pct"/>
          </w:tcPr>
          <w:p w14:paraId="02048167" w14:textId="77777777" w:rsidR="00206D4E" w:rsidRPr="00317973" w:rsidRDefault="00206D4E" w:rsidP="00194D59">
            <w:pPr>
              <w:rPr>
                <w:sz w:val="16"/>
                <w:szCs w:val="16"/>
              </w:rPr>
            </w:pPr>
            <w:r w:rsidRPr="00317973">
              <w:rPr>
                <w:sz w:val="16"/>
                <w:szCs w:val="16"/>
              </w:rPr>
              <w:t>0</w:t>
            </w:r>
          </w:p>
        </w:tc>
        <w:tc>
          <w:tcPr>
            <w:tcW w:w="230" w:type="pct"/>
            <w:shd w:val="clear" w:color="auto" w:fill="auto"/>
            <w:noWrap/>
          </w:tcPr>
          <w:p w14:paraId="01E50358" w14:textId="77777777" w:rsidR="00206D4E" w:rsidRPr="00317973" w:rsidRDefault="00206D4E" w:rsidP="00194D59">
            <w:pPr>
              <w:rPr>
                <w:sz w:val="16"/>
                <w:szCs w:val="16"/>
              </w:rPr>
            </w:pPr>
            <w:r w:rsidRPr="00317973">
              <w:rPr>
                <w:sz w:val="16"/>
                <w:szCs w:val="16"/>
              </w:rPr>
              <w:t>0</w:t>
            </w:r>
          </w:p>
        </w:tc>
        <w:tc>
          <w:tcPr>
            <w:tcW w:w="307" w:type="pct"/>
            <w:shd w:val="clear" w:color="auto" w:fill="auto"/>
            <w:noWrap/>
          </w:tcPr>
          <w:p w14:paraId="49BDFFEB" w14:textId="77777777" w:rsidR="00206D4E" w:rsidRPr="00317973" w:rsidRDefault="00206D4E" w:rsidP="00194D59">
            <w:pPr>
              <w:rPr>
                <w:sz w:val="16"/>
                <w:szCs w:val="16"/>
              </w:rPr>
            </w:pPr>
            <w:r w:rsidRPr="00317973">
              <w:rPr>
                <w:sz w:val="16"/>
                <w:szCs w:val="16"/>
              </w:rPr>
              <w:t>0</w:t>
            </w:r>
          </w:p>
        </w:tc>
        <w:tc>
          <w:tcPr>
            <w:tcW w:w="286" w:type="pct"/>
            <w:vMerge/>
          </w:tcPr>
          <w:p w14:paraId="190FA6A5" w14:textId="77777777" w:rsidR="00206D4E" w:rsidRPr="0008509A" w:rsidRDefault="00206D4E" w:rsidP="00194D59">
            <w:pPr>
              <w:rPr>
                <w:sz w:val="16"/>
                <w:szCs w:val="16"/>
                <w:highlight w:val="yellow"/>
              </w:rPr>
            </w:pPr>
          </w:p>
        </w:tc>
      </w:tr>
      <w:tr w:rsidR="00206D4E" w:rsidRPr="005040B8" w14:paraId="06EF3602" w14:textId="77777777" w:rsidTr="00194D59">
        <w:trPr>
          <w:trHeight w:val="300"/>
        </w:trPr>
        <w:tc>
          <w:tcPr>
            <w:tcW w:w="682" w:type="pct"/>
            <w:vMerge w:val="restart"/>
            <w:shd w:val="clear" w:color="auto" w:fill="auto"/>
            <w:hideMark/>
          </w:tcPr>
          <w:p w14:paraId="1ED11A78" w14:textId="77777777" w:rsidR="00206D4E" w:rsidRPr="00587AF9" w:rsidRDefault="00206D4E" w:rsidP="00194D59">
            <w:pPr>
              <w:rPr>
                <w:sz w:val="16"/>
                <w:szCs w:val="16"/>
                <w:lang w:val="kk-KZ"/>
              </w:rPr>
            </w:pPr>
            <w:r w:rsidRPr="00587AF9">
              <w:rPr>
                <w:sz w:val="16"/>
                <w:szCs w:val="16"/>
                <w:lang w:val="kk-KZ"/>
              </w:rPr>
              <w:t>Уход за собой</w:t>
            </w:r>
          </w:p>
        </w:tc>
        <w:tc>
          <w:tcPr>
            <w:tcW w:w="941" w:type="pct"/>
            <w:shd w:val="clear" w:color="auto" w:fill="auto"/>
            <w:hideMark/>
          </w:tcPr>
          <w:p w14:paraId="56F14316" w14:textId="77777777" w:rsidR="00206D4E" w:rsidRPr="0008509A" w:rsidRDefault="00206D4E" w:rsidP="00194D59">
            <w:pPr>
              <w:rPr>
                <w:sz w:val="16"/>
                <w:szCs w:val="16"/>
                <w:highlight w:val="yellow"/>
              </w:rPr>
            </w:pPr>
            <w:r w:rsidRPr="001971A8">
              <w:rPr>
                <w:sz w:val="16"/>
                <w:szCs w:val="16"/>
              </w:rPr>
              <w:t>Я не испытываю никаких трудностей с мытьем или одеванием</w:t>
            </w:r>
          </w:p>
        </w:tc>
        <w:tc>
          <w:tcPr>
            <w:tcW w:w="273" w:type="pct"/>
            <w:shd w:val="clear" w:color="auto" w:fill="auto"/>
            <w:noWrap/>
            <w:hideMark/>
          </w:tcPr>
          <w:p w14:paraId="00A78680" w14:textId="77777777" w:rsidR="00206D4E" w:rsidRPr="00861121" w:rsidRDefault="00206D4E" w:rsidP="00194D59">
            <w:pPr>
              <w:rPr>
                <w:sz w:val="16"/>
                <w:szCs w:val="16"/>
              </w:rPr>
            </w:pPr>
            <w:r>
              <w:rPr>
                <w:sz w:val="16"/>
                <w:szCs w:val="16"/>
              </w:rPr>
              <w:t>31</w:t>
            </w:r>
          </w:p>
        </w:tc>
        <w:tc>
          <w:tcPr>
            <w:tcW w:w="291" w:type="pct"/>
            <w:shd w:val="clear" w:color="auto" w:fill="auto"/>
            <w:noWrap/>
            <w:hideMark/>
          </w:tcPr>
          <w:p w14:paraId="35DF985E" w14:textId="77777777" w:rsidR="00206D4E" w:rsidRPr="00861121" w:rsidRDefault="00206D4E" w:rsidP="00194D59">
            <w:pPr>
              <w:rPr>
                <w:sz w:val="16"/>
                <w:szCs w:val="16"/>
              </w:rPr>
            </w:pPr>
            <w:r>
              <w:rPr>
                <w:sz w:val="16"/>
                <w:szCs w:val="16"/>
              </w:rPr>
              <w:t>28</w:t>
            </w:r>
            <w:r w:rsidRPr="00861121">
              <w:rPr>
                <w:sz w:val="16"/>
                <w:szCs w:val="16"/>
              </w:rPr>
              <w:t>,</w:t>
            </w:r>
            <w:r>
              <w:rPr>
                <w:sz w:val="16"/>
                <w:szCs w:val="16"/>
              </w:rPr>
              <w:t>4</w:t>
            </w:r>
          </w:p>
        </w:tc>
        <w:tc>
          <w:tcPr>
            <w:tcW w:w="227" w:type="pct"/>
            <w:shd w:val="clear" w:color="auto" w:fill="auto"/>
            <w:noWrap/>
            <w:hideMark/>
          </w:tcPr>
          <w:p w14:paraId="5DE52D02" w14:textId="77777777" w:rsidR="00206D4E" w:rsidRPr="00861121" w:rsidRDefault="00206D4E" w:rsidP="00194D59">
            <w:pPr>
              <w:rPr>
                <w:sz w:val="16"/>
                <w:szCs w:val="16"/>
              </w:rPr>
            </w:pPr>
            <w:r w:rsidRPr="00861121">
              <w:rPr>
                <w:sz w:val="16"/>
                <w:szCs w:val="16"/>
              </w:rPr>
              <w:t>17</w:t>
            </w:r>
          </w:p>
        </w:tc>
        <w:tc>
          <w:tcPr>
            <w:tcW w:w="313" w:type="pct"/>
            <w:shd w:val="clear" w:color="auto" w:fill="auto"/>
            <w:noWrap/>
            <w:hideMark/>
          </w:tcPr>
          <w:p w14:paraId="3BFC8962" w14:textId="77777777" w:rsidR="00206D4E" w:rsidRPr="00861121" w:rsidRDefault="00206D4E" w:rsidP="00194D59">
            <w:pPr>
              <w:rPr>
                <w:sz w:val="16"/>
                <w:szCs w:val="16"/>
              </w:rPr>
            </w:pPr>
            <w:r>
              <w:rPr>
                <w:sz w:val="16"/>
                <w:szCs w:val="16"/>
              </w:rPr>
              <w:t>15</w:t>
            </w:r>
            <w:r w:rsidRPr="00861121">
              <w:rPr>
                <w:sz w:val="16"/>
                <w:szCs w:val="16"/>
              </w:rPr>
              <w:t>,</w:t>
            </w:r>
            <w:r>
              <w:rPr>
                <w:sz w:val="16"/>
                <w:szCs w:val="16"/>
              </w:rPr>
              <w:t>5</w:t>
            </w:r>
          </w:p>
        </w:tc>
        <w:tc>
          <w:tcPr>
            <w:tcW w:w="227" w:type="pct"/>
            <w:shd w:val="clear" w:color="auto" w:fill="auto"/>
            <w:noWrap/>
            <w:hideMark/>
          </w:tcPr>
          <w:p w14:paraId="622F3E67" w14:textId="77777777" w:rsidR="00206D4E" w:rsidRPr="00861121" w:rsidRDefault="00206D4E" w:rsidP="00194D59">
            <w:pPr>
              <w:rPr>
                <w:sz w:val="16"/>
                <w:szCs w:val="16"/>
              </w:rPr>
            </w:pPr>
            <w:r w:rsidRPr="00861121">
              <w:rPr>
                <w:sz w:val="16"/>
                <w:szCs w:val="16"/>
              </w:rPr>
              <w:t>22</w:t>
            </w:r>
          </w:p>
        </w:tc>
        <w:tc>
          <w:tcPr>
            <w:tcW w:w="302" w:type="pct"/>
            <w:shd w:val="clear" w:color="auto" w:fill="auto"/>
            <w:noWrap/>
            <w:hideMark/>
          </w:tcPr>
          <w:p w14:paraId="4979F266" w14:textId="77777777" w:rsidR="00206D4E" w:rsidRPr="00861121" w:rsidRDefault="00206D4E" w:rsidP="00194D59">
            <w:pPr>
              <w:rPr>
                <w:sz w:val="16"/>
                <w:szCs w:val="16"/>
              </w:rPr>
            </w:pPr>
            <w:r w:rsidRPr="00861121">
              <w:rPr>
                <w:sz w:val="16"/>
                <w:szCs w:val="16"/>
              </w:rPr>
              <w:t>2</w:t>
            </w:r>
            <w:r>
              <w:rPr>
                <w:sz w:val="16"/>
                <w:szCs w:val="16"/>
              </w:rPr>
              <w:t>0</w:t>
            </w:r>
            <w:r w:rsidRPr="00861121">
              <w:rPr>
                <w:sz w:val="16"/>
                <w:szCs w:val="16"/>
              </w:rPr>
              <w:t>,</w:t>
            </w:r>
            <w:r>
              <w:rPr>
                <w:sz w:val="16"/>
                <w:szCs w:val="16"/>
              </w:rPr>
              <w:t>1</w:t>
            </w:r>
          </w:p>
        </w:tc>
        <w:tc>
          <w:tcPr>
            <w:tcW w:w="227" w:type="pct"/>
          </w:tcPr>
          <w:p w14:paraId="66550BFE" w14:textId="77777777" w:rsidR="00206D4E" w:rsidRPr="00861121" w:rsidRDefault="00206D4E" w:rsidP="00194D59">
            <w:pPr>
              <w:rPr>
                <w:sz w:val="16"/>
                <w:szCs w:val="16"/>
              </w:rPr>
            </w:pPr>
            <w:r w:rsidRPr="00861121">
              <w:rPr>
                <w:sz w:val="16"/>
                <w:szCs w:val="16"/>
              </w:rPr>
              <w:t>12</w:t>
            </w:r>
          </w:p>
        </w:tc>
        <w:tc>
          <w:tcPr>
            <w:tcW w:w="230" w:type="pct"/>
          </w:tcPr>
          <w:p w14:paraId="67BA006A" w14:textId="77777777" w:rsidR="00206D4E" w:rsidRPr="00861121" w:rsidRDefault="00206D4E" w:rsidP="00194D59">
            <w:pPr>
              <w:rPr>
                <w:sz w:val="16"/>
                <w:szCs w:val="16"/>
              </w:rPr>
            </w:pPr>
            <w:r>
              <w:rPr>
                <w:sz w:val="16"/>
                <w:szCs w:val="16"/>
              </w:rPr>
              <w:t>11</w:t>
            </w:r>
          </w:p>
        </w:tc>
        <w:tc>
          <w:tcPr>
            <w:tcW w:w="228" w:type="pct"/>
          </w:tcPr>
          <w:p w14:paraId="65AEC6FC" w14:textId="77777777" w:rsidR="00206D4E" w:rsidRPr="00861121" w:rsidRDefault="00206D4E" w:rsidP="00194D59">
            <w:pPr>
              <w:rPr>
                <w:sz w:val="16"/>
                <w:szCs w:val="16"/>
              </w:rPr>
            </w:pPr>
            <w:r w:rsidRPr="00861121">
              <w:rPr>
                <w:sz w:val="16"/>
                <w:szCs w:val="16"/>
              </w:rPr>
              <w:t>2</w:t>
            </w:r>
          </w:p>
        </w:tc>
        <w:tc>
          <w:tcPr>
            <w:tcW w:w="235" w:type="pct"/>
          </w:tcPr>
          <w:p w14:paraId="7D14A1A3" w14:textId="77777777" w:rsidR="00206D4E" w:rsidRPr="00861121" w:rsidRDefault="00206D4E" w:rsidP="00194D59">
            <w:pPr>
              <w:rPr>
                <w:sz w:val="16"/>
                <w:szCs w:val="16"/>
              </w:rPr>
            </w:pPr>
            <w:r>
              <w:rPr>
                <w:sz w:val="16"/>
                <w:szCs w:val="16"/>
              </w:rPr>
              <w:t>1,8</w:t>
            </w:r>
          </w:p>
        </w:tc>
        <w:tc>
          <w:tcPr>
            <w:tcW w:w="230" w:type="pct"/>
            <w:shd w:val="clear" w:color="auto" w:fill="auto"/>
            <w:noWrap/>
            <w:hideMark/>
          </w:tcPr>
          <w:p w14:paraId="1B89E03B" w14:textId="77777777" w:rsidR="00206D4E" w:rsidRPr="00861121" w:rsidRDefault="00206D4E" w:rsidP="00194D59">
            <w:pPr>
              <w:rPr>
                <w:sz w:val="16"/>
                <w:szCs w:val="16"/>
              </w:rPr>
            </w:pPr>
            <w:r>
              <w:rPr>
                <w:sz w:val="16"/>
                <w:szCs w:val="16"/>
              </w:rPr>
              <w:t>84</w:t>
            </w:r>
          </w:p>
        </w:tc>
        <w:tc>
          <w:tcPr>
            <w:tcW w:w="307" w:type="pct"/>
            <w:shd w:val="clear" w:color="auto" w:fill="auto"/>
            <w:noWrap/>
            <w:hideMark/>
          </w:tcPr>
          <w:p w14:paraId="136BEE36" w14:textId="77777777" w:rsidR="00206D4E" w:rsidRPr="00861121" w:rsidRDefault="00206D4E" w:rsidP="00194D59">
            <w:pPr>
              <w:rPr>
                <w:sz w:val="16"/>
                <w:szCs w:val="16"/>
              </w:rPr>
            </w:pPr>
            <w:r>
              <w:rPr>
                <w:sz w:val="16"/>
                <w:szCs w:val="16"/>
              </w:rPr>
              <w:t>77</w:t>
            </w:r>
            <w:r w:rsidRPr="00861121">
              <w:rPr>
                <w:sz w:val="16"/>
                <w:szCs w:val="16"/>
              </w:rPr>
              <w:t>,</w:t>
            </w:r>
            <w:r>
              <w:rPr>
                <w:sz w:val="16"/>
                <w:szCs w:val="16"/>
              </w:rPr>
              <w:t>0</w:t>
            </w:r>
          </w:p>
        </w:tc>
        <w:tc>
          <w:tcPr>
            <w:tcW w:w="286" w:type="pct"/>
            <w:vMerge w:val="restart"/>
            <w:shd w:val="clear" w:color="auto" w:fill="auto"/>
            <w:noWrap/>
            <w:hideMark/>
          </w:tcPr>
          <w:p w14:paraId="2E9E38A1" w14:textId="77777777" w:rsidR="00206D4E" w:rsidRPr="00861121" w:rsidRDefault="00206D4E" w:rsidP="00194D59">
            <w:pPr>
              <w:ind w:right="-92"/>
              <w:rPr>
                <w:sz w:val="16"/>
                <w:szCs w:val="16"/>
              </w:rPr>
            </w:pPr>
            <w:r w:rsidRPr="00861121">
              <w:rPr>
                <w:sz w:val="16"/>
                <w:szCs w:val="16"/>
              </w:rPr>
              <w:t>0,</w:t>
            </w:r>
            <w:r>
              <w:rPr>
                <w:sz w:val="16"/>
                <w:szCs w:val="16"/>
              </w:rPr>
              <w:t>779</w:t>
            </w:r>
          </w:p>
        </w:tc>
      </w:tr>
      <w:tr w:rsidR="00206D4E" w:rsidRPr="005040B8" w14:paraId="7342C801" w14:textId="77777777" w:rsidTr="00194D59">
        <w:trPr>
          <w:trHeight w:val="300"/>
        </w:trPr>
        <w:tc>
          <w:tcPr>
            <w:tcW w:w="682" w:type="pct"/>
            <w:vMerge/>
            <w:hideMark/>
          </w:tcPr>
          <w:p w14:paraId="21F7A313" w14:textId="77777777" w:rsidR="00206D4E" w:rsidRPr="00587AF9" w:rsidRDefault="00206D4E" w:rsidP="00194D59">
            <w:pPr>
              <w:rPr>
                <w:sz w:val="16"/>
                <w:szCs w:val="16"/>
              </w:rPr>
            </w:pPr>
          </w:p>
        </w:tc>
        <w:tc>
          <w:tcPr>
            <w:tcW w:w="941" w:type="pct"/>
            <w:shd w:val="clear" w:color="auto" w:fill="auto"/>
            <w:hideMark/>
          </w:tcPr>
          <w:p w14:paraId="3437DA28" w14:textId="77777777" w:rsidR="00206D4E" w:rsidRPr="0008509A" w:rsidRDefault="00206D4E" w:rsidP="00194D59">
            <w:pPr>
              <w:rPr>
                <w:sz w:val="16"/>
                <w:szCs w:val="16"/>
                <w:highlight w:val="yellow"/>
              </w:rPr>
            </w:pPr>
            <w:r w:rsidRPr="002C36EB">
              <w:rPr>
                <w:sz w:val="16"/>
                <w:szCs w:val="16"/>
              </w:rPr>
              <w:t>Я испытываю небольшие трудности с мытьем и одеванием</w:t>
            </w:r>
          </w:p>
        </w:tc>
        <w:tc>
          <w:tcPr>
            <w:tcW w:w="273" w:type="pct"/>
            <w:shd w:val="clear" w:color="auto" w:fill="auto"/>
            <w:noWrap/>
            <w:hideMark/>
          </w:tcPr>
          <w:p w14:paraId="5DB90A98" w14:textId="77777777" w:rsidR="00206D4E" w:rsidRPr="002C36EB" w:rsidRDefault="00206D4E" w:rsidP="00194D59">
            <w:pPr>
              <w:rPr>
                <w:sz w:val="16"/>
                <w:szCs w:val="16"/>
              </w:rPr>
            </w:pPr>
            <w:r>
              <w:rPr>
                <w:sz w:val="16"/>
                <w:szCs w:val="16"/>
              </w:rPr>
              <w:t>7</w:t>
            </w:r>
          </w:p>
        </w:tc>
        <w:tc>
          <w:tcPr>
            <w:tcW w:w="291" w:type="pct"/>
            <w:shd w:val="clear" w:color="auto" w:fill="auto"/>
            <w:noWrap/>
            <w:hideMark/>
          </w:tcPr>
          <w:p w14:paraId="1ED84FCC" w14:textId="77777777" w:rsidR="00206D4E" w:rsidRPr="002C36EB" w:rsidRDefault="00206D4E" w:rsidP="00194D59">
            <w:pPr>
              <w:rPr>
                <w:sz w:val="16"/>
                <w:szCs w:val="16"/>
              </w:rPr>
            </w:pPr>
            <w:r>
              <w:rPr>
                <w:sz w:val="16"/>
                <w:szCs w:val="16"/>
              </w:rPr>
              <w:t>6</w:t>
            </w:r>
            <w:r w:rsidRPr="002C36EB">
              <w:rPr>
                <w:sz w:val="16"/>
                <w:szCs w:val="16"/>
              </w:rPr>
              <w:t>,</w:t>
            </w:r>
            <w:r>
              <w:rPr>
                <w:sz w:val="16"/>
                <w:szCs w:val="16"/>
              </w:rPr>
              <w:t>4</w:t>
            </w:r>
          </w:p>
        </w:tc>
        <w:tc>
          <w:tcPr>
            <w:tcW w:w="227" w:type="pct"/>
            <w:shd w:val="clear" w:color="auto" w:fill="auto"/>
            <w:noWrap/>
            <w:hideMark/>
          </w:tcPr>
          <w:p w14:paraId="6B7A1222" w14:textId="77777777" w:rsidR="00206D4E" w:rsidRPr="002C36EB" w:rsidRDefault="00206D4E" w:rsidP="00194D59">
            <w:pPr>
              <w:rPr>
                <w:sz w:val="16"/>
                <w:szCs w:val="16"/>
              </w:rPr>
            </w:pPr>
            <w:r w:rsidRPr="002C36EB">
              <w:rPr>
                <w:sz w:val="16"/>
                <w:szCs w:val="16"/>
              </w:rPr>
              <w:t>2</w:t>
            </w:r>
          </w:p>
        </w:tc>
        <w:tc>
          <w:tcPr>
            <w:tcW w:w="313" w:type="pct"/>
            <w:shd w:val="clear" w:color="auto" w:fill="auto"/>
            <w:noWrap/>
            <w:hideMark/>
          </w:tcPr>
          <w:p w14:paraId="45169810" w14:textId="77777777" w:rsidR="00206D4E" w:rsidRPr="002C36EB" w:rsidRDefault="00206D4E" w:rsidP="00194D59">
            <w:pPr>
              <w:rPr>
                <w:sz w:val="16"/>
                <w:szCs w:val="16"/>
              </w:rPr>
            </w:pPr>
            <w:r>
              <w:rPr>
                <w:sz w:val="16"/>
                <w:szCs w:val="16"/>
              </w:rPr>
              <w:t>1</w:t>
            </w:r>
            <w:r w:rsidRPr="002C36EB">
              <w:rPr>
                <w:sz w:val="16"/>
                <w:szCs w:val="16"/>
              </w:rPr>
              <w:t>,</w:t>
            </w:r>
            <w:r>
              <w:rPr>
                <w:sz w:val="16"/>
                <w:szCs w:val="16"/>
              </w:rPr>
              <w:t>8</w:t>
            </w:r>
          </w:p>
        </w:tc>
        <w:tc>
          <w:tcPr>
            <w:tcW w:w="227" w:type="pct"/>
            <w:shd w:val="clear" w:color="auto" w:fill="auto"/>
            <w:noWrap/>
            <w:hideMark/>
          </w:tcPr>
          <w:p w14:paraId="0ED48571" w14:textId="77777777" w:rsidR="00206D4E" w:rsidRPr="002C36EB" w:rsidRDefault="00206D4E" w:rsidP="00194D59">
            <w:pPr>
              <w:rPr>
                <w:sz w:val="16"/>
                <w:szCs w:val="16"/>
              </w:rPr>
            </w:pPr>
            <w:r w:rsidRPr="002C36EB">
              <w:rPr>
                <w:sz w:val="16"/>
                <w:szCs w:val="16"/>
              </w:rPr>
              <w:t>6</w:t>
            </w:r>
          </w:p>
        </w:tc>
        <w:tc>
          <w:tcPr>
            <w:tcW w:w="302" w:type="pct"/>
            <w:shd w:val="clear" w:color="auto" w:fill="auto"/>
            <w:noWrap/>
            <w:hideMark/>
          </w:tcPr>
          <w:p w14:paraId="0A0FFB8C" w14:textId="77777777" w:rsidR="00206D4E" w:rsidRPr="002C36EB" w:rsidRDefault="00206D4E" w:rsidP="00194D59">
            <w:pPr>
              <w:rPr>
                <w:sz w:val="16"/>
                <w:szCs w:val="16"/>
              </w:rPr>
            </w:pPr>
            <w:r>
              <w:rPr>
                <w:sz w:val="16"/>
                <w:szCs w:val="16"/>
              </w:rPr>
              <w:t>5</w:t>
            </w:r>
            <w:r w:rsidRPr="002C36EB">
              <w:rPr>
                <w:sz w:val="16"/>
                <w:szCs w:val="16"/>
              </w:rPr>
              <w:t>,</w:t>
            </w:r>
            <w:r>
              <w:rPr>
                <w:sz w:val="16"/>
                <w:szCs w:val="16"/>
              </w:rPr>
              <w:t>5</w:t>
            </w:r>
          </w:p>
        </w:tc>
        <w:tc>
          <w:tcPr>
            <w:tcW w:w="227" w:type="pct"/>
            <w:shd w:val="clear" w:color="auto" w:fill="auto"/>
          </w:tcPr>
          <w:p w14:paraId="2231E5E1" w14:textId="77777777" w:rsidR="00206D4E" w:rsidRPr="002C36EB" w:rsidRDefault="00206D4E" w:rsidP="00194D59">
            <w:pPr>
              <w:rPr>
                <w:sz w:val="16"/>
                <w:szCs w:val="16"/>
              </w:rPr>
            </w:pPr>
            <w:r w:rsidRPr="002C36EB">
              <w:rPr>
                <w:sz w:val="16"/>
                <w:szCs w:val="16"/>
              </w:rPr>
              <w:t>1</w:t>
            </w:r>
          </w:p>
        </w:tc>
        <w:tc>
          <w:tcPr>
            <w:tcW w:w="230" w:type="pct"/>
            <w:shd w:val="clear" w:color="auto" w:fill="auto"/>
          </w:tcPr>
          <w:p w14:paraId="6F4CAF2B" w14:textId="77777777" w:rsidR="00206D4E" w:rsidRPr="002C36EB" w:rsidRDefault="00206D4E" w:rsidP="00194D59">
            <w:pPr>
              <w:rPr>
                <w:sz w:val="16"/>
                <w:szCs w:val="16"/>
              </w:rPr>
            </w:pPr>
            <w:r>
              <w:rPr>
                <w:sz w:val="16"/>
                <w:szCs w:val="16"/>
              </w:rPr>
              <w:t>0,9</w:t>
            </w:r>
          </w:p>
        </w:tc>
        <w:tc>
          <w:tcPr>
            <w:tcW w:w="228" w:type="pct"/>
            <w:shd w:val="clear" w:color="auto" w:fill="auto"/>
          </w:tcPr>
          <w:p w14:paraId="6BE8FAEE" w14:textId="77777777" w:rsidR="00206D4E" w:rsidRPr="002C36EB" w:rsidRDefault="00206D4E" w:rsidP="00194D59">
            <w:pPr>
              <w:rPr>
                <w:sz w:val="16"/>
                <w:szCs w:val="16"/>
              </w:rPr>
            </w:pPr>
            <w:r w:rsidRPr="002C36EB">
              <w:rPr>
                <w:sz w:val="16"/>
                <w:szCs w:val="16"/>
              </w:rPr>
              <w:t>0</w:t>
            </w:r>
          </w:p>
        </w:tc>
        <w:tc>
          <w:tcPr>
            <w:tcW w:w="235" w:type="pct"/>
            <w:shd w:val="clear" w:color="auto" w:fill="auto"/>
          </w:tcPr>
          <w:p w14:paraId="63EF7578" w14:textId="77777777" w:rsidR="00206D4E" w:rsidRPr="002C36EB" w:rsidRDefault="00206D4E" w:rsidP="00194D59">
            <w:pPr>
              <w:rPr>
                <w:sz w:val="16"/>
                <w:szCs w:val="16"/>
              </w:rPr>
            </w:pPr>
            <w:r>
              <w:rPr>
                <w:sz w:val="16"/>
                <w:szCs w:val="16"/>
              </w:rPr>
              <w:t>0</w:t>
            </w:r>
          </w:p>
        </w:tc>
        <w:tc>
          <w:tcPr>
            <w:tcW w:w="230" w:type="pct"/>
            <w:shd w:val="clear" w:color="auto" w:fill="auto"/>
            <w:noWrap/>
            <w:hideMark/>
          </w:tcPr>
          <w:p w14:paraId="747A63EB" w14:textId="77777777" w:rsidR="00206D4E" w:rsidRPr="002C36EB" w:rsidRDefault="00206D4E" w:rsidP="00194D59">
            <w:pPr>
              <w:rPr>
                <w:sz w:val="16"/>
                <w:szCs w:val="16"/>
              </w:rPr>
            </w:pPr>
            <w:r w:rsidRPr="002C36EB">
              <w:rPr>
                <w:sz w:val="16"/>
                <w:szCs w:val="16"/>
              </w:rPr>
              <w:t>16</w:t>
            </w:r>
          </w:p>
        </w:tc>
        <w:tc>
          <w:tcPr>
            <w:tcW w:w="307" w:type="pct"/>
            <w:shd w:val="clear" w:color="auto" w:fill="auto"/>
            <w:noWrap/>
            <w:hideMark/>
          </w:tcPr>
          <w:p w14:paraId="16581AB8" w14:textId="77777777" w:rsidR="00206D4E" w:rsidRPr="002C36EB" w:rsidRDefault="00206D4E" w:rsidP="00194D59">
            <w:pPr>
              <w:rPr>
                <w:sz w:val="16"/>
                <w:szCs w:val="16"/>
              </w:rPr>
            </w:pPr>
            <w:r w:rsidRPr="002C36EB">
              <w:rPr>
                <w:sz w:val="16"/>
                <w:szCs w:val="16"/>
              </w:rPr>
              <w:t>14,6</w:t>
            </w:r>
          </w:p>
        </w:tc>
        <w:tc>
          <w:tcPr>
            <w:tcW w:w="286" w:type="pct"/>
            <w:vMerge/>
            <w:hideMark/>
          </w:tcPr>
          <w:p w14:paraId="4D05D17F" w14:textId="77777777" w:rsidR="00206D4E" w:rsidRPr="0008509A" w:rsidRDefault="00206D4E" w:rsidP="00194D59">
            <w:pPr>
              <w:rPr>
                <w:sz w:val="16"/>
                <w:szCs w:val="16"/>
                <w:highlight w:val="yellow"/>
              </w:rPr>
            </w:pPr>
          </w:p>
        </w:tc>
      </w:tr>
      <w:tr w:rsidR="00206D4E" w:rsidRPr="005040B8" w14:paraId="230F3028" w14:textId="77777777" w:rsidTr="00194D59">
        <w:trPr>
          <w:trHeight w:val="199"/>
        </w:trPr>
        <w:tc>
          <w:tcPr>
            <w:tcW w:w="682" w:type="pct"/>
            <w:vMerge/>
            <w:hideMark/>
          </w:tcPr>
          <w:p w14:paraId="63FFCA85" w14:textId="77777777" w:rsidR="00206D4E" w:rsidRPr="00587AF9" w:rsidRDefault="00206D4E" w:rsidP="00194D59">
            <w:pPr>
              <w:rPr>
                <w:sz w:val="16"/>
                <w:szCs w:val="16"/>
              </w:rPr>
            </w:pPr>
          </w:p>
        </w:tc>
        <w:tc>
          <w:tcPr>
            <w:tcW w:w="941" w:type="pct"/>
            <w:shd w:val="clear" w:color="auto" w:fill="auto"/>
            <w:hideMark/>
          </w:tcPr>
          <w:p w14:paraId="67092967" w14:textId="77777777" w:rsidR="00206D4E" w:rsidRPr="001443A0" w:rsidRDefault="00206D4E" w:rsidP="00194D59">
            <w:pPr>
              <w:rPr>
                <w:sz w:val="16"/>
                <w:szCs w:val="16"/>
              </w:rPr>
            </w:pPr>
            <w:r w:rsidRPr="001443A0">
              <w:rPr>
                <w:sz w:val="16"/>
                <w:szCs w:val="16"/>
              </w:rPr>
              <w:t>Я испытываю умеренные трудности с мытьем или одеванием;</w:t>
            </w:r>
          </w:p>
        </w:tc>
        <w:tc>
          <w:tcPr>
            <w:tcW w:w="273" w:type="pct"/>
            <w:shd w:val="clear" w:color="auto" w:fill="auto"/>
            <w:noWrap/>
            <w:hideMark/>
          </w:tcPr>
          <w:p w14:paraId="6586537F" w14:textId="77777777" w:rsidR="00206D4E" w:rsidRPr="001443A0" w:rsidRDefault="00206D4E" w:rsidP="00194D59">
            <w:pPr>
              <w:rPr>
                <w:sz w:val="16"/>
                <w:szCs w:val="16"/>
              </w:rPr>
            </w:pPr>
            <w:r>
              <w:rPr>
                <w:sz w:val="16"/>
                <w:szCs w:val="16"/>
              </w:rPr>
              <w:t>2</w:t>
            </w:r>
          </w:p>
        </w:tc>
        <w:tc>
          <w:tcPr>
            <w:tcW w:w="291" w:type="pct"/>
            <w:shd w:val="clear" w:color="auto" w:fill="auto"/>
            <w:noWrap/>
            <w:hideMark/>
          </w:tcPr>
          <w:p w14:paraId="6D3E0B5F" w14:textId="77777777" w:rsidR="00206D4E" w:rsidRPr="001443A0" w:rsidRDefault="00206D4E" w:rsidP="00194D59">
            <w:pPr>
              <w:rPr>
                <w:sz w:val="16"/>
                <w:szCs w:val="16"/>
              </w:rPr>
            </w:pPr>
            <w:r>
              <w:rPr>
                <w:sz w:val="16"/>
                <w:szCs w:val="16"/>
              </w:rPr>
              <w:t>1</w:t>
            </w:r>
            <w:r w:rsidRPr="001443A0">
              <w:rPr>
                <w:sz w:val="16"/>
                <w:szCs w:val="16"/>
              </w:rPr>
              <w:t>,</w:t>
            </w:r>
            <w:r>
              <w:rPr>
                <w:sz w:val="16"/>
                <w:szCs w:val="16"/>
              </w:rPr>
              <w:t>8</w:t>
            </w:r>
          </w:p>
        </w:tc>
        <w:tc>
          <w:tcPr>
            <w:tcW w:w="227" w:type="pct"/>
            <w:shd w:val="clear" w:color="auto" w:fill="auto"/>
            <w:noWrap/>
            <w:hideMark/>
          </w:tcPr>
          <w:p w14:paraId="00472C5C" w14:textId="77777777" w:rsidR="00206D4E" w:rsidRPr="001443A0" w:rsidRDefault="00206D4E" w:rsidP="00194D59">
            <w:pPr>
              <w:rPr>
                <w:sz w:val="16"/>
                <w:szCs w:val="16"/>
              </w:rPr>
            </w:pPr>
            <w:r w:rsidRPr="001443A0">
              <w:rPr>
                <w:sz w:val="16"/>
                <w:szCs w:val="16"/>
              </w:rPr>
              <w:t>3</w:t>
            </w:r>
          </w:p>
        </w:tc>
        <w:tc>
          <w:tcPr>
            <w:tcW w:w="313" w:type="pct"/>
            <w:shd w:val="clear" w:color="auto" w:fill="auto"/>
            <w:noWrap/>
            <w:hideMark/>
          </w:tcPr>
          <w:p w14:paraId="457D67D0" w14:textId="77777777" w:rsidR="00206D4E" w:rsidRPr="001443A0" w:rsidRDefault="00206D4E" w:rsidP="00194D59">
            <w:pPr>
              <w:rPr>
                <w:sz w:val="16"/>
                <w:szCs w:val="16"/>
              </w:rPr>
            </w:pPr>
            <w:r w:rsidRPr="001443A0">
              <w:rPr>
                <w:sz w:val="16"/>
                <w:szCs w:val="16"/>
              </w:rPr>
              <w:t>2,7</w:t>
            </w:r>
          </w:p>
        </w:tc>
        <w:tc>
          <w:tcPr>
            <w:tcW w:w="227" w:type="pct"/>
            <w:shd w:val="clear" w:color="auto" w:fill="auto"/>
            <w:noWrap/>
            <w:hideMark/>
          </w:tcPr>
          <w:p w14:paraId="77047EB6" w14:textId="77777777" w:rsidR="00206D4E" w:rsidRPr="001443A0" w:rsidRDefault="00206D4E" w:rsidP="00194D59">
            <w:pPr>
              <w:rPr>
                <w:sz w:val="16"/>
                <w:szCs w:val="16"/>
              </w:rPr>
            </w:pPr>
            <w:r w:rsidRPr="001443A0">
              <w:rPr>
                <w:sz w:val="16"/>
                <w:szCs w:val="16"/>
              </w:rPr>
              <w:t>2</w:t>
            </w:r>
          </w:p>
        </w:tc>
        <w:tc>
          <w:tcPr>
            <w:tcW w:w="302" w:type="pct"/>
            <w:shd w:val="clear" w:color="auto" w:fill="auto"/>
            <w:noWrap/>
            <w:hideMark/>
          </w:tcPr>
          <w:p w14:paraId="027E06C7" w14:textId="77777777" w:rsidR="00206D4E" w:rsidRPr="001443A0" w:rsidRDefault="00206D4E" w:rsidP="00194D59">
            <w:pPr>
              <w:rPr>
                <w:sz w:val="16"/>
                <w:szCs w:val="16"/>
              </w:rPr>
            </w:pPr>
            <w:r w:rsidRPr="001443A0">
              <w:rPr>
                <w:sz w:val="16"/>
                <w:szCs w:val="16"/>
              </w:rPr>
              <w:t>1,8</w:t>
            </w:r>
          </w:p>
        </w:tc>
        <w:tc>
          <w:tcPr>
            <w:tcW w:w="227" w:type="pct"/>
          </w:tcPr>
          <w:p w14:paraId="37D6C11B" w14:textId="77777777" w:rsidR="00206D4E" w:rsidRPr="001443A0" w:rsidRDefault="00206D4E" w:rsidP="00194D59">
            <w:pPr>
              <w:rPr>
                <w:sz w:val="16"/>
                <w:szCs w:val="16"/>
              </w:rPr>
            </w:pPr>
            <w:r w:rsidRPr="001443A0">
              <w:rPr>
                <w:sz w:val="16"/>
                <w:szCs w:val="16"/>
              </w:rPr>
              <w:t>0</w:t>
            </w:r>
          </w:p>
        </w:tc>
        <w:tc>
          <w:tcPr>
            <w:tcW w:w="230" w:type="pct"/>
          </w:tcPr>
          <w:p w14:paraId="44BB0738" w14:textId="77777777" w:rsidR="00206D4E" w:rsidRPr="001443A0" w:rsidRDefault="00206D4E" w:rsidP="00194D59">
            <w:pPr>
              <w:rPr>
                <w:sz w:val="16"/>
                <w:szCs w:val="16"/>
              </w:rPr>
            </w:pPr>
            <w:r w:rsidRPr="001443A0">
              <w:rPr>
                <w:sz w:val="16"/>
                <w:szCs w:val="16"/>
              </w:rPr>
              <w:t>0</w:t>
            </w:r>
          </w:p>
        </w:tc>
        <w:tc>
          <w:tcPr>
            <w:tcW w:w="228" w:type="pct"/>
          </w:tcPr>
          <w:p w14:paraId="5610DB17" w14:textId="77777777" w:rsidR="00206D4E" w:rsidRPr="001443A0" w:rsidRDefault="00206D4E" w:rsidP="00194D59">
            <w:pPr>
              <w:rPr>
                <w:sz w:val="16"/>
                <w:szCs w:val="16"/>
              </w:rPr>
            </w:pPr>
            <w:r w:rsidRPr="001443A0">
              <w:rPr>
                <w:sz w:val="16"/>
                <w:szCs w:val="16"/>
              </w:rPr>
              <w:t>0</w:t>
            </w:r>
          </w:p>
        </w:tc>
        <w:tc>
          <w:tcPr>
            <w:tcW w:w="235" w:type="pct"/>
          </w:tcPr>
          <w:p w14:paraId="5FB1E2D6" w14:textId="77777777" w:rsidR="00206D4E" w:rsidRPr="001443A0" w:rsidRDefault="00206D4E" w:rsidP="00194D59">
            <w:pPr>
              <w:rPr>
                <w:sz w:val="16"/>
                <w:szCs w:val="16"/>
              </w:rPr>
            </w:pPr>
            <w:r w:rsidRPr="001443A0">
              <w:rPr>
                <w:sz w:val="16"/>
                <w:szCs w:val="16"/>
              </w:rPr>
              <w:t>0</w:t>
            </w:r>
          </w:p>
        </w:tc>
        <w:tc>
          <w:tcPr>
            <w:tcW w:w="230" w:type="pct"/>
            <w:shd w:val="clear" w:color="auto" w:fill="auto"/>
            <w:noWrap/>
            <w:hideMark/>
          </w:tcPr>
          <w:p w14:paraId="465811A5" w14:textId="77777777" w:rsidR="00206D4E" w:rsidRPr="001443A0" w:rsidRDefault="00206D4E" w:rsidP="00194D59">
            <w:pPr>
              <w:rPr>
                <w:sz w:val="16"/>
                <w:szCs w:val="16"/>
              </w:rPr>
            </w:pPr>
            <w:r w:rsidRPr="001443A0">
              <w:rPr>
                <w:sz w:val="16"/>
                <w:szCs w:val="16"/>
              </w:rPr>
              <w:t>7</w:t>
            </w:r>
          </w:p>
        </w:tc>
        <w:tc>
          <w:tcPr>
            <w:tcW w:w="307" w:type="pct"/>
            <w:shd w:val="clear" w:color="auto" w:fill="auto"/>
            <w:noWrap/>
            <w:hideMark/>
          </w:tcPr>
          <w:p w14:paraId="3BA9C1FB" w14:textId="77777777" w:rsidR="00206D4E" w:rsidRPr="001443A0" w:rsidRDefault="00206D4E" w:rsidP="00194D59">
            <w:pPr>
              <w:rPr>
                <w:sz w:val="16"/>
                <w:szCs w:val="16"/>
              </w:rPr>
            </w:pPr>
            <w:r w:rsidRPr="001443A0">
              <w:rPr>
                <w:sz w:val="16"/>
                <w:szCs w:val="16"/>
              </w:rPr>
              <w:t>6,4</w:t>
            </w:r>
          </w:p>
        </w:tc>
        <w:tc>
          <w:tcPr>
            <w:tcW w:w="286" w:type="pct"/>
            <w:vMerge/>
            <w:hideMark/>
          </w:tcPr>
          <w:p w14:paraId="7A838841" w14:textId="77777777" w:rsidR="00206D4E" w:rsidRPr="0008509A" w:rsidRDefault="00206D4E" w:rsidP="00194D59">
            <w:pPr>
              <w:rPr>
                <w:sz w:val="16"/>
                <w:szCs w:val="16"/>
                <w:highlight w:val="yellow"/>
              </w:rPr>
            </w:pPr>
          </w:p>
        </w:tc>
      </w:tr>
      <w:tr w:rsidR="00206D4E" w:rsidRPr="005040B8" w14:paraId="76805A59" w14:textId="77777777" w:rsidTr="00194D59">
        <w:trPr>
          <w:trHeight w:val="199"/>
        </w:trPr>
        <w:tc>
          <w:tcPr>
            <w:tcW w:w="682" w:type="pct"/>
            <w:vMerge/>
          </w:tcPr>
          <w:p w14:paraId="18B742D4" w14:textId="77777777" w:rsidR="00206D4E" w:rsidRPr="00587AF9" w:rsidRDefault="00206D4E" w:rsidP="00194D59">
            <w:pPr>
              <w:rPr>
                <w:sz w:val="16"/>
                <w:szCs w:val="16"/>
              </w:rPr>
            </w:pPr>
          </w:p>
        </w:tc>
        <w:tc>
          <w:tcPr>
            <w:tcW w:w="941" w:type="pct"/>
            <w:shd w:val="clear" w:color="auto" w:fill="auto"/>
          </w:tcPr>
          <w:p w14:paraId="498B7FC1" w14:textId="77777777" w:rsidR="00206D4E" w:rsidRPr="001443A0" w:rsidRDefault="00206D4E" w:rsidP="00194D59">
            <w:pPr>
              <w:rPr>
                <w:sz w:val="16"/>
                <w:szCs w:val="16"/>
              </w:rPr>
            </w:pPr>
            <w:r w:rsidRPr="001443A0">
              <w:rPr>
                <w:sz w:val="16"/>
                <w:szCs w:val="16"/>
              </w:rPr>
              <w:t>Я испытываю большие трудности с мытьем или одеванием</w:t>
            </w:r>
          </w:p>
        </w:tc>
        <w:tc>
          <w:tcPr>
            <w:tcW w:w="273" w:type="pct"/>
            <w:shd w:val="clear" w:color="auto" w:fill="auto"/>
            <w:noWrap/>
          </w:tcPr>
          <w:p w14:paraId="07B0E68F" w14:textId="77777777" w:rsidR="00206D4E" w:rsidRPr="001443A0" w:rsidRDefault="00206D4E" w:rsidP="00194D59">
            <w:pPr>
              <w:rPr>
                <w:sz w:val="16"/>
                <w:szCs w:val="16"/>
              </w:rPr>
            </w:pPr>
            <w:r w:rsidRPr="001443A0">
              <w:rPr>
                <w:sz w:val="16"/>
                <w:szCs w:val="16"/>
              </w:rPr>
              <w:t>0</w:t>
            </w:r>
          </w:p>
        </w:tc>
        <w:tc>
          <w:tcPr>
            <w:tcW w:w="291" w:type="pct"/>
            <w:shd w:val="clear" w:color="auto" w:fill="auto"/>
            <w:noWrap/>
          </w:tcPr>
          <w:p w14:paraId="2889AE74" w14:textId="77777777" w:rsidR="00206D4E" w:rsidRPr="001443A0" w:rsidRDefault="00206D4E" w:rsidP="00194D59">
            <w:pPr>
              <w:rPr>
                <w:sz w:val="16"/>
                <w:szCs w:val="16"/>
              </w:rPr>
            </w:pPr>
            <w:r w:rsidRPr="001443A0">
              <w:rPr>
                <w:sz w:val="16"/>
                <w:szCs w:val="16"/>
              </w:rPr>
              <w:t>0</w:t>
            </w:r>
          </w:p>
        </w:tc>
        <w:tc>
          <w:tcPr>
            <w:tcW w:w="227" w:type="pct"/>
            <w:shd w:val="clear" w:color="auto" w:fill="auto"/>
            <w:noWrap/>
          </w:tcPr>
          <w:p w14:paraId="44F65BF3" w14:textId="77777777" w:rsidR="00206D4E" w:rsidRPr="001443A0" w:rsidRDefault="00206D4E" w:rsidP="00194D59">
            <w:pPr>
              <w:rPr>
                <w:sz w:val="16"/>
                <w:szCs w:val="16"/>
              </w:rPr>
            </w:pPr>
            <w:r w:rsidRPr="001443A0">
              <w:rPr>
                <w:sz w:val="16"/>
                <w:szCs w:val="16"/>
              </w:rPr>
              <w:t>0</w:t>
            </w:r>
          </w:p>
        </w:tc>
        <w:tc>
          <w:tcPr>
            <w:tcW w:w="313" w:type="pct"/>
            <w:shd w:val="clear" w:color="auto" w:fill="auto"/>
            <w:noWrap/>
          </w:tcPr>
          <w:p w14:paraId="3A3261E1" w14:textId="77777777" w:rsidR="00206D4E" w:rsidRPr="001443A0" w:rsidRDefault="00206D4E" w:rsidP="00194D59">
            <w:pPr>
              <w:rPr>
                <w:sz w:val="16"/>
                <w:szCs w:val="16"/>
              </w:rPr>
            </w:pPr>
            <w:r w:rsidRPr="001443A0">
              <w:rPr>
                <w:sz w:val="16"/>
                <w:szCs w:val="16"/>
              </w:rPr>
              <w:t>0</w:t>
            </w:r>
          </w:p>
        </w:tc>
        <w:tc>
          <w:tcPr>
            <w:tcW w:w="227" w:type="pct"/>
            <w:shd w:val="clear" w:color="auto" w:fill="auto"/>
            <w:noWrap/>
          </w:tcPr>
          <w:p w14:paraId="39E1BE18" w14:textId="77777777" w:rsidR="00206D4E" w:rsidRPr="001443A0" w:rsidRDefault="00206D4E" w:rsidP="00194D59">
            <w:pPr>
              <w:rPr>
                <w:sz w:val="16"/>
                <w:szCs w:val="16"/>
              </w:rPr>
            </w:pPr>
            <w:r w:rsidRPr="001443A0">
              <w:rPr>
                <w:sz w:val="16"/>
                <w:szCs w:val="16"/>
              </w:rPr>
              <w:t>0</w:t>
            </w:r>
          </w:p>
        </w:tc>
        <w:tc>
          <w:tcPr>
            <w:tcW w:w="302" w:type="pct"/>
            <w:shd w:val="clear" w:color="auto" w:fill="auto"/>
            <w:noWrap/>
          </w:tcPr>
          <w:p w14:paraId="244671E4" w14:textId="77777777" w:rsidR="00206D4E" w:rsidRPr="001443A0" w:rsidRDefault="00206D4E" w:rsidP="00194D59">
            <w:pPr>
              <w:rPr>
                <w:sz w:val="16"/>
                <w:szCs w:val="16"/>
              </w:rPr>
            </w:pPr>
            <w:r w:rsidRPr="001443A0">
              <w:rPr>
                <w:sz w:val="16"/>
                <w:szCs w:val="16"/>
              </w:rPr>
              <w:t>0</w:t>
            </w:r>
          </w:p>
        </w:tc>
        <w:tc>
          <w:tcPr>
            <w:tcW w:w="227" w:type="pct"/>
          </w:tcPr>
          <w:p w14:paraId="3D8C0322" w14:textId="77777777" w:rsidR="00206D4E" w:rsidRPr="001443A0" w:rsidRDefault="00206D4E" w:rsidP="00194D59">
            <w:pPr>
              <w:rPr>
                <w:sz w:val="16"/>
                <w:szCs w:val="16"/>
              </w:rPr>
            </w:pPr>
            <w:r w:rsidRPr="001443A0">
              <w:rPr>
                <w:sz w:val="16"/>
                <w:szCs w:val="16"/>
              </w:rPr>
              <w:t>0</w:t>
            </w:r>
          </w:p>
        </w:tc>
        <w:tc>
          <w:tcPr>
            <w:tcW w:w="230" w:type="pct"/>
          </w:tcPr>
          <w:p w14:paraId="3F60F7E2" w14:textId="77777777" w:rsidR="00206D4E" w:rsidRPr="001443A0" w:rsidRDefault="00206D4E" w:rsidP="00194D59">
            <w:pPr>
              <w:rPr>
                <w:sz w:val="16"/>
                <w:szCs w:val="16"/>
              </w:rPr>
            </w:pPr>
            <w:r w:rsidRPr="001443A0">
              <w:rPr>
                <w:sz w:val="16"/>
                <w:szCs w:val="16"/>
              </w:rPr>
              <w:t>0</w:t>
            </w:r>
          </w:p>
        </w:tc>
        <w:tc>
          <w:tcPr>
            <w:tcW w:w="228" w:type="pct"/>
          </w:tcPr>
          <w:p w14:paraId="06126C5A" w14:textId="77777777" w:rsidR="00206D4E" w:rsidRPr="001443A0" w:rsidRDefault="00206D4E" w:rsidP="00194D59">
            <w:pPr>
              <w:rPr>
                <w:sz w:val="16"/>
                <w:szCs w:val="16"/>
              </w:rPr>
            </w:pPr>
            <w:r w:rsidRPr="001443A0">
              <w:rPr>
                <w:sz w:val="16"/>
                <w:szCs w:val="16"/>
              </w:rPr>
              <w:t>0</w:t>
            </w:r>
          </w:p>
        </w:tc>
        <w:tc>
          <w:tcPr>
            <w:tcW w:w="235" w:type="pct"/>
          </w:tcPr>
          <w:p w14:paraId="0BD3649B" w14:textId="77777777" w:rsidR="00206D4E" w:rsidRPr="001443A0" w:rsidRDefault="00206D4E" w:rsidP="00194D59">
            <w:pPr>
              <w:rPr>
                <w:sz w:val="16"/>
                <w:szCs w:val="16"/>
              </w:rPr>
            </w:pPr>
            <w:r w:rsidRPr="001443A0">
              <w:rPr>
                <w:sz w:val="16"/>
                <w:szCs w:val="16"/>
              </w:rPr>
              <w:t>0</w:t>
            </w:r>
          </w:p>
        </w:tc>
        <w:tc>
          <w:tcPr>
            <w:tcW w:w="230" w:type="pct"/>
            <w:shd w:val="clear" w:color="auto" w:fill="auto"/>
            <w:noWrap/>
          </w:tcPr>
          <w:p w14:paraId="47C752B8" w14:textId="77777777" w:rsidR="00206D4E" w:rsidRPr="001443A0" w:rsidRDefault="00206D4E" w:rsidP="00194D59">
            <w:pPr>
              <w:rPr>
                <w:sz w:val="16"/>
                <w:szCs w:val="16"/>
              </w:rPr>
            </w:pPr>
            <w:r w:rsidRPr="001443A0">
              <w:rPr>
                <w:sz w:val="16"/>
                <w:szCs w:val="16"/>
              </w:rPr>
              <w:t>1</w:t>
            </w:r>
          </w:p>
        </w:tc>
        <w:tc>
          <w:tcPr>
            <w:tcW w:w="307" w:type="pct"/>
            <w:shd w:val="clear" w:color="auto" w:fill="auto"/>
            <w:noWrap/>
          </w:tcPr>
          <w:p w14:paraId="44BD3077" w14:textId="77777777" w:rsidR="00206D4E" w:rsidRPr="001443A0" w:rsidRDefault="00206D4E" w:rsidP="00194D59">
            <w:pPr>
              <w:rPr>
                <w:sz w:val="16"/>
                <w:szCs w:val="16"/>
              </w:rPr>
            </w:pPr>
            <w:r w:rsidRPr="001443A0">
              <w:rPr>
                <w:sz w:val="16"/>
                <w:szCs w:val="16"/>
              </w:rPr>
              <w:t>0,9</w:t>
            </w:r>
          </w:p>
        </w:tc>
        <w:tc>
          <w:tcPr>
            <w:tcW w:w="286" w:type="pct"/>
            <w:vMerge/>
          </w:tcPr>
          <w:p w14:paraId="28F913FB" w14:textId="77777777" w:rsidR="00206D4E" w:rsidRPr="0008509A" w:rsidRDefault="00206D4E" w:rsidP="00194D59">
            <w:pPr>
              <w:rPr>
                <w:sz w:val="16"/>
                <w:szCs w:val="16"/>
                <w:highlight w:val="yellow"/>
              </w:rPr>
            </w:pPr>
          </w:p>
        </w:tc>
      </w:tr>
      <w:tr w:rsidR="00206D4E" w:rsidRPr="005040B8" w14:paraId="4D6D38E7" w14:textId="77777777" w:rsidTr="00194D59">
        <w:trPr>
          <w:trHeight w:val="199"/>
        </w:trPr>
        <w:tc>
          <w:tcPr>
            <w:tcW w:w="682" w:type="pct"/>
            <w:vMerge/>
          </w:tcPr>
          <w:p w14:paraId="35170431" w14:textId="77777777" w:rsidR="00206D4E" w:rsidRPr="00587AF9" w:rsidRDefault="00206D4E" w:rsidP="00194D59">
            <w:pPr>
              <w:rPr>
                <w:sz w:val="16"/>
                <w:szCs w:val="16"/>
              </w:rPr>
            </w:pPr>
          </w:p>
        </w:tc>
        <w:tc>
          <w:tcPr>
            <w:tcW w:w="941" w:type="pct"/>
            <w:shd w:val="clear" w:color="auto" w:fill="auto"/>
          </w:tcPr>
          <w:p w14:paraId="4F088904" w14:textId="77777777" w:rsidR="00206D4E" w:rsidRPr="001443A0" w:rsidRDefault="00206D4E" w:rsidP="00194D59">
            <w:pPr>
              <w:rPr>
                <w:sz w:val="16"/>
                <w:szCs w:val="16"/>
              </w:rPr>
            </w:pPr>
            <w:r w:rsidRPr="001443A0">
              <w:rPr>
                <w:sz w:val="16"/>
                <w:szCs w:val="16"/>
              </w:rPr>
              <w:t>Я не в состоянии сам(а) мыться или одеваться</w:t>
            </w:r>
          </w:p>
        </w:tc>
        <w:tc>
          <w:tcPr>
            <w:tcW w:w="273" w:type="pct"/>
            <w:shd w:val="clear" w:color="auto" w:fill="auto"/>
            <w:noWrap/>
          </w:tcPr>
          <w:p w14:paraId="157D47A8" w14:textId="77777777" w:rsidR="00206D4E" w:rsidRPr="001443A0" w:rsidRDefault="00206D4E" w:rsidP="00194D59">
            <w:pPr>
              <w:rPr>
                <w:sz w:val="16"/>
                <w:szCs w:val="16"/>
              </w:rPr>
            </w:pPr>
            <w:r w:rsidRPr="001443A0">
              <w:rPr>
                <w:sz w:val="16"/>
                <w:szCs w:val="16"/>
              </w:rPr>
              <w:t>0</w:t>
            </w:r>
          </w:p>
        </w:tc>
        <w:tc>
          <w:tcPr>
            <w:tcW w:w="291" w:type="pct"/>
            <w:shd w:val="clear" w:color="auto" w:fill="auto"/>
            <w:noWrap/>
          </w:tcPr>
          <w:p w14:paraId="0232AC69" w14:textId="77777777" w:rsidR="00206D4E" w:rsidRPr="001443A0" w:rsidRDefault="00206D4E" w:rsidP="00194D59">
            <w:pPr>
              <w:rPr>
                <w:sz w:val="16"/>
                <w:szCs w:val="16"/>
              </w:rPr>
            </w:pPr>
            <w:r w:rsidRPr="001443A0">
              <w:rPr>
                <w:sz w:val="16"/>
                <w:szCs w:val="16"/>
              </w:rPr>
              <w:t>0</w:t>
            </w:r>
          </w:p>
        </w:tc>
        <w:tc>
          <w:tcPr>
            <w:tcW w:w="227" w:type="pct"/>
            <w:shd w:val="clear" w:color="auto" w:fill="auto"/>
            <w:noWrap/>
          </w:tcPr>
          <w:p w14:paraId="6D0CEA58" w14:textId="77777777" w:rsidR="00206D4E" w:rsidRPr="001443A0" w:rsidRDefault="00206D4E" w:rsidP="00194D59">
            <w:pPr>
              <w:rPr>
                <w:sz w:val="16"/>
                <w:szCs w:val="16"/>
              </w:rPr>
            </w:pPr>
            <w:r w:rsidRPr="001443A0">
              <w:rPr>
                <w:sz w:val="16"/>
                <w:szCs w:val="16"/>
              </w:rPr>
              <w:t>1</w:t>
            </w:r>
          </w:p>
        </w:tc>
        <w:tc>
          <w:tcPr>
            <w:tcW w:w="313" w:type="pct"/>
            <w:shd w:val="clear" w:color="auto" w:fill="auto"/>
            <w:noWrap/>
          </w:tcPr>
          <w:p w14:paraId="238726A3" w14:textId="77777777" w:rsidR="00206D4E" w:rsidRPr="001443A0" w:rsidRDefault="00206D4E" w:rsidP="00194D59">
            <w:pPr>
              <w:rPr>
                <w:sz w:val="16"/>
                <w:szCs w:val="16"/>
              </w:rPr>
            </w:pPr>
            <w:r w:rsidRPr="001443A0">
              <w:rPr>
                <w:sz w:val="16"/>
                <w:szCs w:val="16"/>
              </w:rPr>
              <w:t>0,9</w:t>
            </w:r>
          </w:p>
        </w:tc>
        <w:tc>
          <w:tcPr>
            <w:tcW w:w="227" w:type="pct"/>
            <w:shd w:val="clear" w:color="auto" w:fill="auto"/>
            <w:noWrap/>
          </w:tcPr>
          <w:p w14:paraId="12E1FE94" w14:textId="77777777" w:rsidR="00206D4E" w:rsidRPr="001443A0" w:rsidRDefault="00206D4E" w:rsidP="00194D59">
            <w:pPr>
              <w:rPr>
                <w:sz w:val="16"/>
                <w:szCs w:val="16"/>
              </w:rPr>
            </w:pPr>
            <w:r w:rsidRPr="001443A0">
              <w:rPr>
                <w:sz w:val="16"/>
                <w:szCs w:val="16"/>
              </w:rPr>
              <w:t>0</w:t>
            </w:r>
          </w:p>
        </w:tc>
        <w:tc>
          <w:tcPr>
            <w:tcW w:w="302" w:type="pct"/>
            <w:shd w:val="clear" w:color="auto" w:fill="auto"/>
            <w:noWrap/>
          </w:tcPr>
          <w:p w14:paraId="02F0328F" w14:textId="77777777" w:rsidR="00206D4E" w:rsidRPr="001443A0" w:rsidRDefault="00206D4E" w:rsidP="00194D59">
            <w:pPr>
              <w:rPr>
                <w:sz w:val="16"/>
                <w:szCs w:val="16"/>
              </w:rPr>
            </w:pPr>
            <w:r w:rsidRPr="001443A0">
              <w:rPr>
                <w:sz w:val="16"/>
                <w:szCs w:val="16"/>
              </w:rPr>
              <w:t>0</w:t>
            </w:r>
          </w:p>
        </w:tc>
        <w:tc>
          <w:tcPr>
            <w:tcW w:w="227" w:type="pct"/>
          </w:tcPr>
          <w:p w14:paraId="53D053AB" w14:textId="77777777" w:rsidR="00206D4E" w:rsidRPr="001443A0" w:rsidRDefault="00206D4E" w:rsidP="00194D59">
            <w:pPr>
              <w:rPr>
                <w:sz w:val="16"/>
                <w:szCs w:val="16"/>
              </w:rPr>
            </w:pPr>
            <w:r w:rsidRPr="001443A0">
              <w:rPr>
                <w:sz w:val="16"/>
                <w:szCs w:val="16"/>
              </w:rPr>
              <w:t>0</w:t>
            </w:r>
          </w:p>
        </w:tc>
        <w:tc>
          <w:tcPr>
            <w:tcW w:w="230" w:type="pct"/>
          </w:tcPr>
          <w:p w14:paraId="7A26980B" w14:textId="77777777" w:rsidR="00206D4E" w:rsidRPr="001443A0" w:rsidRDefault="00206D4E" w:rsidP="00194D59">
            <w:pPr>
              <w:rPr>
                <w:sz w:val="16"/>
                <w:szCs w:val="16"/>
              </w:rPr>
            </w:pPr>
            <w:r w:rsidRPr="001443A0">
              <w:rPr>
                <w:sz w:val="16"/>
                <w:szCs w:val="16"/>
              </w:rPr>
              <w:t>0</w:t>
            </w:r>
          </w:p>
        </w:tc>
        <w:tc>
          <w:tcPr>
            <w:tcW w:w="228" w:type="pct"/>
          </w:tcPr>
          <w:p w14:paraId="35A3D56F" w14:textId="77777777" w:rsidR="00206D4E" w:rsidRPr="001443A0" w:rsidRDefault="00206D4E" w:rsidP="00194D59">
            <w:pPr>
              <w:rPr>
                <w:sz w:val="16"/>
                <w:szCs w:val="16"/>
              </w:rPr>
            </w:pPr>
            <w:r w:rsidRPr="001443A0">
              <w:rPr>
                <w:sz w:val="16"/>
                <w:szCs w:val="16"/>
              </w:rPr>
              <w:t>0</w:t>
            </w:r>
          </w:p>
        </w:tc>
        <w:tc>
          <w:tcPr>
            <w:tcW w:w="235" w:type="pct"/>
          </w:tcPr>
          <w:p w14:paraId="693FCB7A" w14:textId="77777777" w:rsidR="00206D4E" w:rsidRPr="001443A0" w:rsidRDefault="00206D4E" w:rsidP="00194D59">
            <w:pPr>
              <w:rPr>
                <w:sz w:val="16"/>
                <w:szCs w:val="16"/>
              </w:rPr>
            </w:pPr>
            <w:r w:rsidRPr="001443A0">
              <w:rPr>
                <w:sz w:val="16"/>
                <w:szCs w:val="16"/>
              </w:rPr>
              <w:t>0</w:t>
            </w:r>
          </w:p>
        </w:tc>
        <w:tc>
          <w:tcPr>
            <w:tcW w:w="230" w:type="pct"/>
            <w:shd w:val="clear" w:color="auto" w:fill="auto"/>
            <w:noWrap/>
          </w:tcPr>
          <w:p w14:paraId="4F6E0473" w14:textId="77777777" w:rsidR="00206D4E" w:rsidRPr="001443A0" w:rsidRDefault="00206D4E" w:rsidP="00194D59">
            <w:pPr>
              <w:rPr>
                <w:sz w:val="16"/>
                <w:szCs w:val="16"/>
              </w:rPr>
            </w:pPr>
            <w:r w:rsidRPr="001443A0">
              <w:rPr>
                <w:sz w:val="16"/>
                <w:szCs w:val="16"/>
              </w:rPr>
              <w:t>1</w:t>
            </w:r>
          </w:p>
        </w:tc>
        <w:tc>
          <w:tcPr>
            <w:tcW w:w="307" w:type="pct"/>
            <w:shd w:val="clear" w:color="auto" w:fill="auto"/>
            <w:noWrap/>
          </w:tcPr>
          <w:p w14:paraId="4AAD96A7" w14:textId="77777777" w:rsidR="00206D4E" w:rsidRPr="001443A0" w:rsidRDefault="00206D4E" w:rsidP="00194D59">
            <w:pPr>
              <w:rPr>
                <w:sz w:val="16"/>
                <w:szCs w:val="16"/>
              </w:rPr>
            </w:pPr>
            <w:r w:rsidRPr="001443A0">
              <w:rPr>
                <w:sz w:val="16"/>
                <w:szCs w:val="16"/>
              </w:rPr>
              <w:t>0,9</w:t>
            </w:r>
          </w:p>
        </w:tc>
        <w:tc>
          <w:tcPr>
            <w:tcW w:w="286" w:type="pct"/>
            <w:vMerge/>
          </w:tcPr>
          <w:p w14:paraId="00796D92" w14:textId="77777777" w:rsidR="00206D4E" w:rsidRPr="0008509A" w:rsidRDefault="00206D4E" w:rsidP="00194D59">
            <w:pPr>
              <w:rPr>
                <w:sz w:val="16"/>
                <w:szCs w:val="16"/>
                <w:highlight w:val="yellow"/>
              </w:rPr>
            </w:pPr>
          </w:p>
        </w:tc>
      </w:tr>
      <w:tr w:rsidR="00206D4E" w:rsidRPr="005040B8" w14:paraId="6AD2B085" w14:textId="77777777" w:rsidTr="00194D59">
        <w:trPr>
          <w:trHeight w:val="300"/>
        </w:trPr>
        <w:tc>
          <w:tcPr>
            <w:tcW w:w="682" w:type="pct"/>
            <w:vMerge w:val="restart"/>
            <w:shd w:val="clear" w:color="auto" w:fill="auto"/>
            <w:hideMark/>
          </w:tcPr>
          <w:p w14:paraId="722CDEF7" w14:textId="77777777" w:rsidR="00206D4E" w:rsidRPr="00587AF9" w:rsidRDefault="00206D4E" w:rsidP="00194D59">
            <w:pPr>
              <w:rPr>
                <w:sz w:val="16"/>
                <w:szCs w:val="16"/>
                <w:lang w:val="kk-KZ"/>
              </w:rPr>
            </w:pPr>
            <w:r w:rsidRPr="00587AF9">
              <w:rPr>
                <w:sz w:val="16"/>
                <w:szCs w:val="16"/>
                <w:lang w:val="kk-KZ"/>
              </w:rPr>
              <w:t>Привычная повседневная деятельность</w:t>
            </w:r>
          </w:p>
        </w:tc>
        <w:tc>
          <w:tcPr>
            <w:tcW w:w="941" w:type="pct"/>
            <w:shd w:val="clear" w:color="auto" w:fill="auto"/>
            <w:hideMark/>
          </w:tcPr>
          <w:p w14:paraId="3E72A85C" w14:textId="77777777" w:rsidR="00206D4E" w:rsidRPr="00C43667" w:rsidRDefault="00206D4E" w:rsidP="00194D59">
            <w:pPr>
              <w:rPr>
                <w:sz w:val="16"/>
                <w:szCs w:val="16"/>
              </w:rPr>
            </w:pPr>
            <w:r w:rsidRPr="00C43667">
              <w:rPr>
                <w:sz w:val="16"/>
                <w:szCs w:val="16"/>
                <w:lang w:val="kk-KZ"/>
              </w:rPr>
              <w:t>М</w:t>
            </w:r>
            <w:r w:rsidRPr="00C43667">
              <w:rPr>
                <w:sz w:val="16"/>
                <w:szCs w:val="16"/>
              </w:rPr>
              <w:t xml:space="preserve">оя повседневная деятельность дается мне без труда </w:t>
            </w:r>
          </w:p>
        </w:tc>
        <w:tc>
          <w:tcPr>
            <w:tcW w:w="273" w:type="pct"/>
            <w:shd w:val="clear" w:color="auto" w:fill="auto"/>
            <w:noWrap/>
            <w:hideMark/>
          </w:tcPr>
          <w:p w14:paraId="4FB1AA5C" w14:textId="77777777" w:rsidR="00206D4E" w:rsidRPr="00C43667" w:rsidRDefault="00206D4E" w:rsidP="00194D59">
            <w:pPr>
              <w:rPr>
                <w:sz w:val="16"/>
                <w:szCs w:val="16"/>
              </w:rPr>
            </w:pPr>
            <w:r w:rsidRPr="00C43667">
              <w:rPr>
                <w:sz w:val="16"/>
                <w:szCs w:val="16"/>
              </w:rPr>
              <w:t>29</w:t>
            </w:r>
          </w:p>
        </w:tc>
        <w:tc>
          <w:tcPr>
            <w:tcW w:w="291" w:type="pct"/>
            <w:shd w:val="clear" w:color="auto" w:fill="auto"/>
            <w:noWrap/>
            <w:hideMark/>
          </w:tcPr>
          <w:p w14:paraId="6DE17C90" w14:textId="77777777" w:rsidR="00206D4E" w:rsidRPr="00C43667" w:rsidRDefault="00206D4E" w:rsidP="00194D59">
            <w:pPr>
              <w:rPr>
                <w:sz w:val="16"/>
                <w:szCs w:val="16"/>
              </w:rPr>
            </w:pPr>
            <w:r>
              <w:rPr>
                <w:sz w:val="16"/>
                <w:szCs w:val="16"/>
              </w:rPr>
              <w:t>37</w:t>
            </w:r>
            <w:r w:rsidRPr="00C43667">
              <w:rPr>
                <w:sz w:val="16"/>
                <w:szCs w:val="16"/>
              </w:rPr>
              <w:t>,</w:t>
            </w:r>
            <w:r>
              <w:rPr>
                <w:sz w:val="16"/>
                <w:szCs w:val="16"/>
              </w:rPr>
              <w:t>6</w:t>
            </w:r>
          </w:p>
        </w:tc>
        <w:tc>
          <w:tcPr>
            <w:tcW w:w="227" w:type="pct"/>
            <w:shd w:val="clear" w:color="auto" w:fill="auto"/>
            <w:noWrap/>
            <w:hideMark/>
          </w:tcPr>
          <w:p w14:paraId="7E7484CA" w14:textId="77777777" w:rsidR="00206D4E" w:rsidRPr="00C43667" w:rsidRDefault="00206D4E" w:rsidP="00194D59">
            <w:pPr>
              <w:rPr>
                <w:sz w:val="16"/>
                <w:szCs w:val="16"/>
              </w:rPr>
            </w:pPr>
            <w:r w:rsidRPr="00C43667">
              <w:rPr>
                <w:sz w:val="16"/>
                <w:szCs w:val="16"/>
              </w:rPr>
              <w:t>23</w:t>
            </w:r>
          </w:p>
        </w:tc>
        <w:tc>
          <w:tcPr>
            <w:tcW w:w="313" w:type="pct"/>
            <w:shd w:val="clear" w:color="auto" w:fill="auto"/>
            <w:noWrap/>
            <w:hideMark/>
          </w:tcPr>
          <w:p w14:paraId="5717298D" w14:textId="77777777" w:rsidR="00206D4E" w:rsidRPr="00C43667" w:rsidRDefault="00206D4E" w:rsidP="00194D59">
            <w:pPr>
              <w:rPr>
                <w:sz w:val="16"/>
                <w:szCs w:val="16"/>
              </w:rPr>
            </w:pPr>
            <w:r>
              <w:rPr>
                <w:sz w:val="16"/>
                <w:szCs w:val="16"/>
              </w:rPr>
              <w:t>21</w:t>
            </w:r>
            <w:r w:rsidRPr="00C43667">
              <w:rPr>
                <w:sz w:val="16"/>
                <w:szCs w:val="16"/>
              </w:rPr>
              <w:t>,</w:t>
            </w:r>
            <w:r>
              <w:rPr>
                <w:sz w:val="16"/>
                <w:szCs w:val="16"/>
              </w:rPr>
              <w:t>1</w:t>
            </w:r>
          </w:p>
        </w:tc>
        <w:tc>
          <w:tcPr>
            <w:tcW w:w="227" w:type="pct"/>
            <w:shd w:val="clear" w:color="auto" w:fill="auto"/>
            <w:noWrap/>
            <w:hideMark/>
          </w:tcPr>
          <w:p w14:paraId="2EA1DCEB" w14:textId="77777777" w:rsidR="00206D4E" w:rsidRPr="00C43667" w:rsidRDefault="00206D4E" w:rsidP="00194D59">
            <w:pPr>
              <w:rPr>
                <w:sz w:val="16"/>
                <w:szCs w:val="16"/>
              </w:rPr>
            </w:pPr>
            <w:r w:rsidRPr="00C43667">
              <w:rPr>
                <w:sz w:val="16"/>
                <w:szCs w:val="16"/>
              </w:rPr>
              <w:t>29</w:t>
            </w:r>
          </w:p>
        </w:tc>
        <w:tc>
          <w:tcPr>
            <w:tcW w:w="302" w:type="pct"/>
            <w:shd w:val="clear" w:color="auto" w:fill="auto"/>
            <w:noWrap/>
            <w:hideMark/>
          </w:tcPr>
          <w:p w14:paraId="12A4DCEB" w14:textId="77777777" w:rsidR="00206D4E" w:rsidRPr="00C43667" w:rsidRDefault="00206D4E" w:rsidP="00194D59">
            <w:pPr>
              <w:rPr>
                <w:sz w:val="16"/>
                <w:szCs w:val="16"/>
              </w:rPr>
            </w:pPr>
            <w:r w:rsidRPr="00C43667">
              <w:rPr>
                <w:sz w:val="16"/>
                <w:szCs w:val="16"/>
              </w:rPr>
              <w:t>2</w:t>
            </w:r>
            <w:r>
              <w:rPr>
                <w:sz w:val="16"/>
                <w:szCs w:val="16"/>
              </w:rPr>
              <w:t>6</w:t>
            </w:r>
            <w:r w:rsidRPr="00C43667">
              <w:rPr>
                <w:sz w:val="16"/>
                <w:szCs w:val="16"/>
              </w:rPr>
              <w:t>,</w:t>
            </w:r>
            <w:r>
              <w:rPr>
                <w:sz w:val="16"/>
                <w:szCs w:val="16"/>
              </w:rPr>
              <w:t>6</w:t>
            </w:r>
          </w:p>
        </w:tc>
        <w:tc>
          <w:tcPr>
            <w:tcW w:w="227" w:type="pct"/>
          </w:tcPr>
          <w:p w14:paraId="59BBEA07" w14:textId="77777777" w:rsidR="00206D4E" w:rsidRPr="00C43667" w:rsidRDefault="00206D4E" w:rsidP="00194D59">
            <w:pPr>
              <w:rPr>
                <w:sz w:val="16"/>
                <w:szCs w:val="16"/>
              </w:rPr>
            </w:pPr>
            <w:r w:rsidRPr="00C43667">
              <w:rPr>
                <w:sz w:val="16"/>
                <w:szCs w:val="16"/>
              </w:rPr>
              <w:t>13</w:t>
            </w:r>
          </w:p>
        </w:tc>
        <w:tc>
          <w:tcPr>
            <w:tcW w:w="230" w:type="pct"/>
          </w:tcPr>
          <w:p w14:paraId="190DF366" w14:textId="77777777" w:rsidR="00206D4E" w:rsidRPr="00C43667" w:rsidRDefault="00206D4E" w:rsidP="00194D59">
            <w:pPr>
              <w:rPr>
                <w:sz w:val="16"/>
                <w:szCs w:val="16"/>
              </w:rPr>
            </w:pPr>
            <w:r>
              <w:rPr>
                <w:sz w:val="16"/>
                <w:szCs w:val="16"/>
              </w:rPr>
              <w:t>11,9</w:t>
            </w:r>
          </w:p>
        </w:tc>
        <w:tc>
          <w:tcPr>
            <w:tcW w:w="228" w:type="pct"/>
          </w:tcPr>
          <w:p w14:paraId="473F5643" w14:textId="77777777" w:rsidR="00206D4E" w:rsidRPr="00C43667" w:rsidRDefault="00206D4E" w:rsidP="00194D59">
            <w:pPr>
              <w:rPr>
                <w:sz w:val="16"/>
                <w:szCs w:val="16"/>
              </w:rPr>
            </w:pPr>
            <w:r w:rsidRPr="00C43667">
              <w:rPr>
                <w:sz w:val="16"/>
                <w:szCs w:val="16"/>
              </w:rPr>
              <w:t>2</w:t>
            </w:r>
          </w:p>
        </w:tc>
        <w:tc>
          <w:tcPr>
            <w:tcW w:w="235" w:type="pct"/>
          </w:tcPr>
          <w:p w14:paraId="63DD29BF" w14:textId="77777777" w:rsidR="00206D4E" w:rsidRPr="00C43667" w:rsidRDefault="00206D4E" w:rsidP="00194D59">
            <w:pPr>
              <w:rPr>
                <w:sz w:val="16"/>
                <w:szCs w:val="16"/>
              </w:rPr>
            </w:pPr>
            <w:r>
              <w:rPr>
                <w:sz w:val="16"/>
                <w:szCs w:val="16"/>
              </w:rPr>
              <w:t>1,8</w:t>
            </w:r>
          </w:p>
        </w:tc>
        <w:tc>
          <w:tcPr>
            <w:tcW w:w="230" w:type="pct"/>
            <w:shd w:val="clear" w:color="auto" w:fill="auto"/>
            <w:noWrap/>
            <w:hideMark/>
          </w:tcPr>
          <w:p w14:paraId="36976352" w14:textId="77777777" w:rsidR="00206D4E" w:rsidRPr="00C43667" w:rsidRDefault="00206D4E" w:rsidP="00194D59">
            <w:pPr>
              <w:rPr>
                <w:sz w:val="16"/>
                <w:szCs w:val="16"/>
              </w:rPr>
            </w:pPr>
            <w:r w:rsidRPr="00C43667">
              <w:rPr>
                <w:sz w:val="16"/>
                <w:szCs w:val="16"/>
              </w:rPr>
              <w:t>108</w:t>
            </w:r>
          </w:p>
        </w:tc>
        <w:tc>
          <w:tcPr>
            <w:tcW w:w="307" w:type="pct"/>
            <w:shd w:val="clear" w:color="auto" w:fill="auto"/>
            <w:noWrap/>
            <w:hideMark/>
          </w:tcPr>
          <w:p w14:paraId="68CA1FF2" w14:textId="77777777" w:rsidR="00206D4E" w:rsidRPr="00C43667" w:rsidRDefault="00206D4E" w:rsidP="00194D59">
            <w:pPr>
              <w:rPr>
                <w:sz w:val="16"/>
                <w:szCs w:val="16"/>
              </w:rPr>
            </w:pPr>
            <w:r>
              <w:rPr>
                <w:sz w:val="16"/>
                <w:szCs w:val="16"/>
              </w:rPr>
              <w:t>99</w:t>
            </w:r>
            <w:r w:rsidRPr="00C43667">
              <w:rPr>
                <w:sz w:val="16"/>
                <w:szCs w:val="16"/>
              </w:rPr>
              <w:t>,</w:t>
            </w:r>
            <w:r>
              <w:rPr>
                <w:sz w:val="16"/>
                <w:szCs w:val="16"/>
              </w:rPr>
              <w:t>0</w:t>
            </w:r>
          </w:p>
        </w:tc>
        <w:tc>
          <w:tcPr>
            <w:tcW w:w="286" w:type="pct"/>
            <w:vMerge w:val="restart"/>
            <w:shd w:val="clear" w:color="auto" w:fill="auto"/>
            <w:noWrap/>
            <w:hideMark/>
          </w:tcPr>
          <w:p w14:paraId="2D387AFB" w14:textId="77777777" w:rsidR="00206D4E" w:rsidRPr="00C43667" w:rsidRDefault="00206D4E" w:rsidP="00194D59">
            <w:pPr>
              <w:ind w:right="-92"/>
              <w:rPr>
                <w:sz w:val="16"/>
                <w:szCs w:val="16"/>
              </w:rPr>
            </w:pPr>
            <w:r w:rsidRPr="00C43667">
              <w:rPr>
                <w:sz w:val="16"/>
                <w:szCs w:val="16"/>
              </w:rPr>
              <w:t>0,</w:t>
            </w:r>
            <w:r>
              <w:rPr>
                <w:sz w:val="16"/>
                <w:szCs w:val="16"/>
              </w:rPr>
              <w:t>753</w:t>
            </w:r>
          </w:p>
        </w:tc>
      </w:tr>
      <w:tr w:rsidR="00206D4E" w:rsidRPr="005040B8" w14:paraId="74C74F15" w14:textId="77777777" w:rsidTr="00194D59">
        <w:trPr>
          <w:trHeight w:val="300"/>
        </w:trPr>
        <w:tc>
          <w:tcPr>
            <w:tcW w:w="682" w:type="pct"/>
            <w:vMerge/>
            <w:hideMark/>
          </w:tcPr>
          <w:p w14:paraId="2FCAC724" w14:textId="77777777" w:rsidR="00206D4E" w:rsidRPr="00587AF9" w:rsidRDefault="00206D4E" w:rsidP="00194D59">
            <w:pPr>
              <w:rPr>
                <w:sz w:val="16"/>
                <w:szCs w:val="16"/>
              </w:rPr>
            </w:pPr>
          </w:p>
        </w:tc>
        <w:tc>
          <w:tcPr>
            <w:tcW w:w="941" w:type="pct"/>
            <w:shd w:val="clear" w:color="auto" w:fill="auto"/>
            <w:hideMark/>
          </w:tcPr>
          <w:p w14:paraId="11468E6B" w14:textId="77777777" w:rsidR="00206D4E" w:rsidRPr="0008509A" w:rsidRDefault="00206D4E" w:rsidP="00194D59">
            <w:pPr>
              <w:rPr>
                <w:sz w:val="16"/>
                <w:szCs w:val="16"/>
                <w:highlight w:val="yellow"/>
              </w:rPr>
            </w:pPr>
            <w:r w:rsidRPr="00C43667">
              <w:rPr>
                <w:sz w:val="16"/>
                <w:szCs w:val="16"/>
              </w:rPr>
              <w:t>Моя повседневная деятельность для меня немного затруднительна</w:t>
            </w:r>
          </w:p>
        </w:tc>
        <w:tc>
          <w:tcPr>
            <w:tcW w:w="273" w:type="pct"/>
            <w:shd w:val="clear" w:color="auto" w:fill="auto"/>
            <w:noWrap/>
            <w:hideMark/>
          </w:tcPr>
          <w:p w14:paraId="5AD24648" w14:textId="77777777" w:rsidR="00206D4E" w:rsidRPr="00C43667" w:rsidRDefault="00206D4E" w:rsidP="00194D59">
            <w:pPr>
              <w:rPr>
                <w:sz w:val="16"/>
                <w:szCs w:val="16"/>
              </w:rPr>
            </w:pPr>
            <w:r w:rsidRPr="00C43667">
              <w:rPr>
                <w:sz w:val="16"/>
                <w:szCs w:val="16"/>
              </w:rPr>
              <w:t>0</w:t>
            </w:r>
          </w:p>
        </w:tc>
        <w:tc>
          <w:tcPr>
            <w:tcW w:w="291" w:type="pct"/>
            <w:shd w:val="clear" w:color="auto" w:fill="auto"/>
            <w:noWrap/>
            <w:hideMark/>
          </w:tcPr>
          <w:p w14:paraId="4FDF26D3" w14:textId="77777777" w:rsidR="00206D4E" w:rsidRPr="00C43667" w:rsidRDefault="00206D4E" w:rsidP="00194D59">
            <w:pPr>
              <w:rPr>
                <w:sz w:val="16"/>
                <w:szCs w:val="16"/>
              </w:rPr>
            </w:pPr>
            <w:r>
              <w:rPr>
                <w:sz w:val="16"/>
                <w:szCs w:val="16"/>
              </w:rPr>
              <w:t>0</w:t>
            </w:r>
          </w:p>
        </w:tc>
        <w:tc>
          <w:tcPr>
            <w:tcW w:w="227" w:type="pct"/>
            <w:shd w:val="clear" w:color="auto" w:fill="auto"/>
            <w:noWrap/>
            <w:hideMark/>
          </w:tcPr>
          <w:p w14:paraId="3EE1515B" w14:textId="77777777" w:rsidR="00206D4E" w:rsidRPr="00C43667" w:rsidRDefault="00206D4E" w:rsidP="00194D59">
            <w:pPr>
              <w:rPr>
                <w:sz w:val="16"/>
                <w:szCs w:val="16"/>
              </w:rPr>
            </w:pPr>
            <w:r w:rsidRPr="00C43667">
              <w:rPr>
                <w:sz w:val="16"/>
                <w:szCs w:val="16"/>
              </w:rPr>
              <w:t>0</w:t>
            </w:r>
          </w:p>
        </w:tc>
        <w:tc>
          <w:tcPr>
            <w:tcW w:w="313" w:type="pct"/>
            <w:shd w:val="clear" w:color="auto" w:fill="auto"/>
            <w:noWrap/>
            <w:hideMark/>
          </w:tcPr>
          <w:p w14:paraId="64FAEEB1" w14:textId="77777777" w:rsidR="00206D4E" w:rsidRPr="00C43667" w:rsidRDefault="00206D4E" w:rsidP="00194D59">
            <w:pPr>
              <w:rPr>
                <w:sz w:val="16"/>
                <w:szCs w:val="16"/>
              </w:rPr>
            </w:pPr>
            <w:r>
              <w:rPr>
                <w:sz w:val="16"/>
                <w:szCs w:val="16"/>
              </w:rPr>
              <w:t>0</w:t>
            </w:r>
          </w:p>
        </w:tc>
        <w:tc>
          <w:tcPr>
            <w:tcW w:w="227" w:type="pct"/>
            <w:shd w:val="clear" w:color="auto" w:fill="auto"/>
            <w:noWrap/>
            <w:hideMark/>
          </w:tcPr>
          <w:p w14:paraId="09A3E5F4" w14:textId="77777777" w:rsidR="00206D4E" w:rsidRPr="00C43667" w:rsidRDefault="00206D4E" w:rsidP="00194D59">
            <w:pPr>
              <w:rPr>
                <w:sz w:val="16"/>
                <w:szCs w:val="16"/>
              </w:rPr>
            </w:pPr>
            <w:r w:rsidRPr="00C43667">
              <w:rPr>
                <w:sz w:val="16"/>
                <w:szCs w:val="16"/>
              </w:rPr>
              <w:t>1</w:t>
            </w:r>
          </w:p>
        </w:tc>
        <w:tc>
          <w:tcPr>
            <w:tcW w:w="302" w:type="pct"/>
            <w:shd w:val="clear" w:color="auto" w:fill="auto"/>
            <w:noWrap/>
            <w:hideMark/>
          </w:tcPr>
          <w:p w14:paraId="6FB97976" w14:textId="77777777" w:rsidR="00206D4E" w:rsidRPr="00C43667" w:rsidRDefault="00206D4E" w:rsidP="00194D59">
            <w:pPr>
              <w:rPr>
                <w:sz w:val="16"/>
                <w:szCs w:val="16"/>
              </w:rPr>
            </w:pPr>
            <w:r>
              <w:rPr>
                <w:sz w:val="16"/>
                <w:szCs w:val="16"/>
              </w:rPr>
              <w:t>1,0</w:t>
            </w:r>
          </w:p>
        </w:tc>
        <w:tc>
          <w:tcPr>
            <w:tcW w:w="227" w:type="pct"/>
          </w:tcPr>
          <w:p w14:paraId="39758A12" w14:textId="77777777" w:rsidR="00206D4E" w:rsidRPr="00C43667" w:rsidRDefault="00206D4E" w:rsidP="00194D59">
            <w:pPr>
              <w:rPr>
                <w:sz w:val="16"/>
                <w:szCs w:val="16"/>
              </w:rPr>
            </w:pPr>
            <w:r w:rsidRPr="00C43667">
              <w:rPr>
                <w:sz w:val="16"/>
                <w:szCs w:val="16"/>
              </w:rPr>
              <w:t>0</w:t>
            </w:r>
          </w:p>
        </w:tc>
        <w:tc>
          <w:tcPr>
            <w:tcW w:w="230" w:type="pct"/>
          </w:tcPr>
          <w:p w14:paraId="6D3EA516" w14:textId="77777777" w:rsidR="00206D4E" w:rsidRPr="00C43667" w:rsidRDefault="00206D4E" w:rsidP="00194D59">
            <w:pPr>
              <w:rPr>
                <w:sz w:val="16"/>
                <w:szCs w:val="16"/>
              </w:rPr>
            </w:pPr>
            <w:r>
              <w:rPr>
                <w:sz w:val="16"/>
                <w:szCs w:val="16"/>
              </w:rPr>
              <w:t>0</w:t>
            </w:r>
          </w:p>
        </w:tc>
        <w:tc>
          <w:tcPr>
            <w:tcW w:w="228" w:type="pct"/>
          </w:tcPr>
          <w:p w14:paraId="175020F3" w14:textId="77777777" w:rsidR="00206D4E" w:rsidRPr="00C43667" w:rsidRDefault="00206D4E" w:rsidP="00194D59">
            <w:pPr>
              <w:rPr>
                <w:sz w:val="16"/>
                <w:szCs w:val="16"/>
              </w:rPr>
            </w:pPr>
            <w:r w:rsidRPr="00C43667">
              <w:rPr>
                <w:sz w:val="16"/>
                <w:szCs w:val="16"/>
              </w:rPr>
              <w:t>0</w:t>
            </w:r>
          </w:p>
        </w:tc>
        <w:tc>
          <w:tcPr>
            <w:tcW w:w="235" w:type="pct"/>
          </w:tcPr>
          <w:p w14:paraId="780CC9BD" w14:textId="77777777" w:rsidR="00206D4E" w:rsidRPr="00C43667" w:rsidRDefault="00206D4E" w:rsidP="00194D59">
            <w:pPr>
              <w:rPr>
                <w:sz w:val="16"/>
                <w:szCs w:val="16"/>
              </w:rPr>
            </w:pPr>
            <w:r>
              <w:rPr>
                <w:sz w:val="16"/>
                <w:szCs w:val="16"/>
              </w:rPr>
              <w:t>0</w:t>
            </w:r>
          </w:p>
        </w:tc>
        <w:tc>
          <w:tcPr>
            <w:tcW w:w="230" w:type="pct"/>
            <w:shd w:val="clear" w:color="auto" w:fill="auto"/>
            <w:noWrap/>
            <w:hideMark/>
          </w:tcPr>
          <w:p w14:paraId="1DA45218" w14:textId="77777777" w:rsidR="00206D4E" w:rsidRPr="00C43667" w:rsidRDefault="00206D4E" w:rsidP="00194D59">
            <w:pPr>
              <w:rPr>
                <w:sz w:val="16"/>
                <w:szCs w:val="16"/>
              </w:rPr>
            </w:pPr>
            <w:r w:rsidRPr="00C43667">
              <w:rPr>
                <w:sz w:val="16"/>
                <w:szCs w:val="16"/>
              </w:rPr>
              <w:t>1</w:t>
            </w:r>
          </w:p>
        </w:tc>
        <w:tc>
          <w:tcPr>
            <w:tcW w:w="307" w:type="pct"/>
            <w:shd w:val="clear" w:color="auto" w:fill="auto"/>
            <w:noWrap/>
            <w:hideMark/>
          </w:tcPr>
          <w:p w14:paraId="43EE3511" w14:textId="77777777" w:rsidR="00206D4E" w:rsidRPr="00C43667" w:rsidRDefault="00206D4E" w:rsidP="00194D59">
            <w:pPr>
              <w:rPr>
                <w:sz w:val="16"/>
                <w:szCs w:val="16"/>
              </w:rPr>
            </w:pPr>
            <w:r>
              <w:rPr>
                <w:sz w:val="16"/>
                <w:szCs w:val="16"/>
              </w:rPr>
              <w:t>1</w:t>
            </w:r>
          </w:p>
        </w:tc>
        <w:tc>
          <w:tcPr>
            <w:tcW w:w="286" w:type="pct"/>
            <w:vMerge/>
            <w:hideMark/>
          </w:tcPr>
          <w:p w14:paraId="2476988E" w14:textId="77777777" w:rsidR="00206D4E" w:rsidRPr="0008509A" w:rsidRDefault="00206D4E" w:rsidP="00194D59">
            <w:pPr>
              <w:rPr>
                <w:sz w:val="16"/>
                <w:szCs w:val="16"/>
                <w:highlight w:val="yellow"/>
              </w:rPr>
            </w:pPr>
          </w:p>
        </w:tc>
      </w:tr>
      <w:tr w:rsidR="00206D4E" w:rsidRPr="005040B8" w14:paraId="392852EB" w14:textId="77777777" w:rsidTr="00194D59">
        <w:trPr>
          <w:trHeight w:val="300"/>
        </w:trPr>
        <w:tc>
          <w:tcPr>
            <w:tcW w:w="682" w:type="pct"/>
            <w:vMerge/>
            <w:hideMark/>
          </w:tcPr>
          <w:p w14:paraId="1D31CE1E" w14:textId="77777777" w:rsidR="00206D4E" w:rsidRPr="00587AF9" w:rsidRDefault="00206D4E" w:rsidP="00194D59">
            <w:pPr>
              <w:rPr>
                <w:sz w:val="16"/>
                <w:szCs w:val="16"/>
              </w:rPr>
            </w:pPr>
          </w:p>
        </w:tc>
        <w:tc>
          <w:tcPr>
            <w:tcW w:w="941" w:type="pct"/>
            <w:shd w:val="clear" w:color="auto" w:fill="auto"/>
            <w:hideMark/>
          </w:tcPr>
          <w:p w14:paraId="1ABD278C" w14:textId="77777777" w:rsidR="00206D4E" w:rsidRPr="00C43667" w:rsidRDefault="00206D4E" w:rsidP="00194D59">
            <w:pPr>
              <w:rPr>
                <w:sz w:val="16"/>
                <w:szCs w:val="16"/>
              </w:rPr>
            </w:pPr>
            <w:r w:rsidRPr="00C43667">
              <w:rPr>
                <w:sz w:val="16"/>
                <w:szCs w:val="16"/>
                <w:lang w:val="kk-KZ"/>
              </w:rPr>
              <w:t>Моя</w:t>
            </w:r>
            <w:r w:rsidRPr="00C43667">
              <w:rPr>
                <w:sz w:val="16"/>
                <w:szCs w:val="16"/>
              </w:rPr>
              <w:t xml:space="preserve"> повседневная деятельность для меня умеренно затруднительна</w:t>
            </w:r>
          </w:p>
        </w:tc>
        <w:tc>
          <w:tcPr>
            <w:tcW w:w="273" w:type="pct"/>
            <w:shd w:val="clear" w:color="auto" w:fill="auto"/>
            <w:noWrap/>
            <w:hideMark/>
          </w:tcPr>
          <w:p w14:paraId="65A2E6BF" w14:textId="77777777" w:rsidR="00206D4E" w:rsidRPr="00C43667" w:rsidRDefault="00206D4E" w:rsidP="00194D59">
            <w:pPr>
              <w:rPr>
                <w:sz w:val="16"/>
                <w:szCs w:val="16"/>
              </w:rPr>
            </w:pPr>
            <w:r>
              <w:rPr>
                <w:sz w:val="16"/>
                <w:szCs w:val="16"/>
              </w:rPr>
              <w:t>0</w:t>
            </w:r>
          </w:p>
        </w:tc>
        <w:tc>
          <w:tcPr>
            <w:tcW w:w="291" w:type="pct"/>
            <w:shd w:val="clear" w:color="auto" w:fill="auto"/>
            <w:noWrap/>
            <w:hideMark/>
          </w:tcPr>
          <w:p w14:paraId="357B12C4" w14:textId="77777777" w:rsidR="00206D4E" w:rsidRPr="00C43667" w:rsidRDefault="00206D4E" w:rsidP="00194D59">
            <w:pPr>
              <w:rPr>
                <w:sz w:val="16"/>
                <w:szCs w:val="16"/>
              </w:rPr>
            </w:pPr>
            <w:r>
              <w:rPr>
                <w:sz w:val="16"/>
                <w:szCs w:val="16"/>
              </w:rPr>
              <w:t>0</w:t>
            </w:r>
          </w:p>
        </w:tc>
        <w:tc>
          <w:tcPr>
            <w:tcW w:w="227" w:type="pct"/>
            <w:shd w:val="clear" w:color="auto" w:fill="auto"/>
            <w:noWrap/>
            <w:hideMark/>
          </w:tcPr>
          <w:p w14:paraId="4D8BB9D3" w14:textId="77777777" w:rsidR="00206D4E" w:rsidRPr="00C43667" w:rsidRDefault="00206D4E" w:rsidP="00194D59">
            <w:pPr>
              <w:rPr>
                <w:sz w:val="16"/>
                <w:szCs w:val="16"/>
              </w:rPr>
            </w:pPr>
            <w:r>
              <w:rPr>
                <w:sz w:val="16"/>
                <w:szCs w:val="16"/>
              </w:rPr>
              <w:t>0</w:t>
            </w:r>
          </w:p>
        </w:tc>
        <w:tc>
          <w:tcPr>
            <w:tcW w:w="313" w:type="pct"/>
            <w:shd w:val="clear" w:color="auto" w:fill="auto"/>
            <w:noWrap/>
            <w:hideMark/>
          </w:tcPr>
          <w:p w14:paraId="0464BE94" w14:textId="77777777" w:rsidR="00206D4E" w:rsidRPr="00C43667" w:rsidRDefault="00206D4E" w:rsidP="00194D59">
            <w:pPr>
              <w:rPr>
                <w:sz w:val="16"/>
                <w:szCs w:val="16"/>
              </w:rPr>
            </w:pPr>
            <w:r>
              <w:rPr>
                <w:sz w:val="16"/>
                <w:szCs w:val="16"/>
              </w:rPr>
              <w:t>0</w:t>
            </w:r>
          </w:p>
        </w:tc>
        <w:tc>
          <w:tcPr>
            <w:tcW w:w="227" w:type="pct"/>
            <w:shd w:val="clear" w:color="auto" w:fill="auto"/>
            <w:noWrap/>
            <w:hideMark/>
          </w:tcPr>
          <w:p w14:paraId="27EFEEF6" w14:textId="77777777" w:rsidR="00206D4E" w:rsidRPr="00C43667" w:rsidRDefault="00206D4E" w:rsidP="00194D59">
            <w:pPr>
              <w:rPr>
                <w:sz w:val="16"/>
                <w:szCs w:val="16"/>
              </w:rPr>
            </w:pPr>
            <w:r>
              <w:rPr>
                <w:sz w:val="16"/>
                <w:szCs w:val="16"/>
              </w:rPr>
              <w:t>0</w:t>
            </w:r>
          </w:p>
        </w:tc>
        <w:tc>
          <w:tcPr>
            <w:tcW w:w="302" w:type="pct"/>
            <w:shd w:val="clear" w:color="auto" w:fill="auto"/>
            <w:noWrap/>
            <w:hideMark/>
          </w:tcPr>
          <w:p w14:paraId="3AAF19E0" w14:textId="77777777" w:rsidR="00206D4E" w:rsidRPr="00C43667" w:rsidRDefault="00206D4E" w:rsidP="00194D59">
            <w:pPr>
              <w:rPr>
                <w:sz w:val="16"/>
                <w:szCs w:val="16"/>
              </w:rPr>
            </w:pPr>
            <w:r>
              <w:rPr>
                <w:sz w:val="16"/>
                <w:szCs w:val="16"/>
              </w:rPr>
              <w:t>0</w:t>
            </w:r>
          </w:p>
        </w:tc>
        <w:tc>
          <w:tcPr>
            <w:tcW w:w="227" w:type="pct"/>
          </w:tcPr>
          <w:p w14:paraId="6A807D4A" w14:textId="77777777" w:rsidR="00206D4E" w:rsidRPr="00C43667" w:rsidRDefault="00206D4E" w:rsidP="00194D59">
            <w:pPr>
              <w:rPr>
                <w:sz w:val="16"/>
                <w:szCs w:val="16"/>
              </w:rPr>
            </w:pPr>
            <w:r>
              <w:rPr>
                <w:sz w:val="16"/>
                <w:szCs w:val="16"/>
              </w:rPr>
              <w:t>0</w:t>
            </w:r>
          </w:p>
        </w:tc>
        <w:tc>
          <w:tcPr>
            <w:tcW w:w="230" w:type="pct"/>
          </w:tcPr>
          <w:p w14:paraId="5E5374B2" w14:textId="77777777" w:rsidR="00206D4E" w:rsidRPr="00C43667" w:rsidRDefault="00206D4E" w:rsidP="00194D59">
            <w:pPr>
              <w:rPr>
                <w:sz w:val="16"/>
                <w:szCs w:val="16"/>
              </w:rPr>
            </w:pPr>
            <w:r>
              <w:rPr>
                <w:sz w:val="16"/>
                <w:szCs w:val="16"/>
              </w:rPr>
              <w:t>0</w:t>
            </w:r>
          </w:p>
        </w:tc>
        <w:tc>
          <w:tcPr>
            <w:tcW w:w="228" w:type="pct"/>
          </w:tcPr>
          <w:p w14:paraId="42B0B152" w14:textId="77777777" w:rsidR="00206D4E" w:rsidRPr="00C43667" w:rsidRDefault="00206D4E" w:rsidP="00194D59">
            <w:pPr>
              <w:rPr>
                <w:sz w:val="16"/>
                <w:szCs w:val="16"/>
              </w:rPr>
            </w:pPr>
            <w:r>
              <w:rPr>
                <w:sz w:val="16"/>
                <w:szCs w:val="16"/>
              </w:rPr>
              <w:t>0</w:t>
            </w:r>
          </w:p>
        </w:tc>
        <w:tc>
          <w:tcPr>
            <w:tcW w:w="235" w:type="pct"/>
          </w:tcPr>
          <w:p w14:paraId="0F8F7CC5" w14:textId="77777777" w:rsidR="00206D4E" w:rsidRPr="00C43667" w:rsidRDefault="00206D4E" w:rsidP="00194D59">
            <w:pPr>
              <w:rPr>
                <w:sz w:val="16"/>
                <w:szCs w:val="16"/>
              </w:rPr>
            </w:pPr>
            <w:r>
              <w:rPr>
                <w:sz w:val="16"/>
                <w:szCs w:val="16"/>
              </w:rPr>
              <w:t>0</w:t>
            </w:r>
          </w:p>
        </w:tc>
        <w:tc>
          <w:tcPr>
            <w:tcW w:w="230" w:type="pct"/>
            <w:shd w:val="clear" w:color="auto" w:fill="auto"/>
            <w:noWrap/>
            <w:hideMark/>
          </w:tcPr>
          <w:p w14:paraId="0EB24D36" w14:textId="77777777" w:rsidR="00206D4E" w:rsidRPr="00C43667" w:rsidRDefault="00206D4E" w:rsidP="00194D59">
            <w:pPr>
              <w:rPr>
                <w:sz w:val="16"/>
                <w:szCs w:val="16"/>
              </w:rPr>
            </w:pPr>
            <w:r>
              <w:rPr>
                <w:sz w:val="16"/>
                <w:szCs w:val="16"/>
              </w:rPr>
              <w:t>0</w:t>
            </w:r>
          </w:p>
        </w:tc>
        <w:tc>
          <w:tcPr>
            <w:tcW w:w="307" w:type="pct"/>
            <w:shd w:val="clear" w:color="auto" w:fill="auto"/>
            <w:noWrap/>
            <w:hideMark/>
          </w:tcPr>
          <w:p w14:paraId="6948DA92" w14:textId="77777777" w:rsidR="00206D4E" w:rsidRPr="00C43667" w:rsidRDefault="00206D4E" w:rsidP="00194D59">
            <w:pPr>
              <w:rPr>
                <w:sz w:val="16"/>
                <w:szCs w:val="16"/>
              </w:rPr>
            </w:pPr>
            <w:r>
              <w:rPr>
                <w:sz w:val="16"/>
                <w:szCs w:val="16"/>
              </w:rPr>
              <w:t>0</w:t>
            </w:r>
          </w:p>
        </w:tc>
        <w:tc>
          <w:tcPr>
            <w:tcW w:w="286" w:type="pct"/>
            <w:vMerge/>
            <w:hideMark/>
          </w:tcPr>
          <w:p w14:paraId="2AF5F798" w14:textId="77777777" w:rsidR="00206D4E" w:rsidRPr="0008509A" w:rsidRDefault="00206D4E" w:rsidP="00194D59">
            <w:pPr>
              <w:rPr>
                <w:sz w:val="16"/>
                <w:szCs w:val="16"/>
                <w:highlight w:val="yellow"/>
              </w:rPr>
            </w:pPr>
          </w:p>
        </w:tc>
      </w:tr>
      <w:tr w:rsidR="00206D4E" w:rsidRPr="005040B8" w14:paraId="4E03ED1C" w14:textId="77777777" w:rsidTr="00194D59">
        <w:trPr>
          <w:trHeight w:val="300"/>
        </w:trPr>
        <w:tc>
          <w:tcPr>
            <w:tcW w:w="682" w:type="pct"/>
            <w:vMerge/>
          </w:tcPr>
          <w:p w14:paraId="5B01CCE6" w14:textId="77777777" w:rsidR="00206D4E" w:rsidRPr="00587AF9" w:rsidRDefault="00206D4E" w:rsidP="00194D59">
            <w:pPr>
              <w:rPr>
                <w:sz w:val="16"/>
                <w:szCs w:val="16"/>
              </w:rPr>
            </w:pPr>
          </w:p>
        </w:tc>
        <w:tc>
          <w:tcPr>
            <w:tcW w:w="941" w:type="pct"/>
            <w:shd w:val="clear" w:color="auto" w:fill="auto"/>
          </w:tcPr>
          <w:p w14:paraId="6F1E70FD" w14:textId="77777777" w:rsidR="00206D4E" w:rsidRPr="00C43667" w:rsidRDefault="00206D4E" w:rsidP="00194D59">
            <w:pPr>
              <w:rPr>
                <w:sz w:val="16"/>
                <w:szCs w:val="16"/>
              </w:rPr>
            </w:pPr>
            <w:r w:rsidRPr="00C43667">
              <w:rPr>
                <w:sz w:val="16"/>
                <w:szCs w:val="16"/>
              </w:rPr>
              <w:t>Моя повседневная деятельность для меня очень затруднительна</w:t>
            </w:r>
          </w:p>
        </w:tc>
        <w:tc>
          <w:tcPr>
            <w:tcW w:w="273" w:type="pct"/>
            <w:shd w:val="clear" w:color="auto" w:fill="auto"/>
            <w:noWrap/>
          </w:tcPr>
          <w:p w14:paraId="7DE18727" w14:textId="77777777" w:rsidR="00206D4E" w:rsidRPr="00C43667" w:rsidRDefault="00206D4E" w:rsidP="00194D59">
            <w:pPr>
              <w:rPr>
                <w:sz w:val="16"/>
                <w:szCs w:val="16"/>
              </w:rPr>
            </w:pPr>
            <w:r>
              <w:rPr>
                <w:sz w:val="16"/>
                <w:szCs w:val="16"/>
              </w:rPr>
              <w:t>0</w:t>
            </w:r>
          </w:p>
        </w:tc>
        <w:tc>
          <w:tcPr>
            <w:tcW w:w="291" w:type="pct"/>
            <w:shd w:val="clear" w:color="auto" w:fill="auto"/>
            <w:noWrap/>
          </w:tcPr>
          <w:p w14:paraId="500ADD13" w14:textId="77777777" w:rsidR="00206D4E" w:rsidRPr="00C43667" w:rsidRDefault="00206D4E" w:rsidP="00194D59">
            <w:pPr>
              <w:rPr>
                <w:sz w:val="16"/>
                <w:szCs w:val="16"/>
              </w:rPr>
            </w:pPr>
            <w:r>
              <w:rPr>
                <w:sz w:val="16"/>
                <w:szCs w:val="16"/>
              </w:rPr>
              <w:t>0</w:t>
            </w:r>
          </w:p>
        </w:tc>
        <w:tc>
          <w:tcPr>
            <w:tcW w:w="227" w:type="pct"/>
            <w:shd w:val="clear" w:color="auto" w:fill="auto"/>
            <w:noWrap/>
          </w:tcPr>
          <w:p w14:paraId="4BD0101F" w14:textId="77777777" w:rsidR="00206D4E" w:rsidRPr="00C43667" w:rsidRDefault="00206D4E" w:rsidP="00194D59">
            <w:pPr>
              <w:rPr>
                <w:sz w:val="16"/>
                <w:szCs w:val="16"/>
              </w:rPr>
            </w:pPr>
            <w:r>
              <w:rPr>
                <w:sz w:val="16"/>
                <w:szCs w:val="16"/>
              </w:rPr>
              <w:t>0</w:t>
            </w:r>
          </w:p>
        </w:tc>
        <w:tc>
          <w:tcPr>
            <w:tcW w:w="313" w:type="pct"/>
            <w:shd w:val="clear" w:color="auto" w:fill="auto"/>
            <w:noWrap/>
          </w:tcPr>
          <w:p w14:paraId="08075686" w14:textId="77777777" w:rsidR="00206D4E" w:rsidRPr="00C43667" w:rsidRDefault="00206D4E" w:rsidP="00194D59">
            <w:pPr>
              <w:rPr>
                <w:sz w:val="16"/>
                <w:szCs w:val="16"/>
              </w:rPr>
            </w:pPr>
            <w:r>
              <w:rPr>
                <w:sz w:val="16"/>
                <w:szCs w:val="16"/>
              </w:rPr>
              <w:t>0</w:t>
            </w:r>
          </w:p>
        </w:tc>
        <w:tc>
          <w:tcPr>
            <w:tcW w:w="227" w:type="pct"/>
            <w:shd w:val="clear" w:color="auto" w:fill="auto"/>
            <w:noWrap/>
          </w:tcPr>
          <w:p w14:paraId="1C8EFD51" w14:textId="77777777" w:rsidR="00206D4E" w:rsidRPr="00C43667" w:rsidRDefault="00206D4E" w:rsidP="00194D59">
            <w:pPr>
              <w:rPr>
                <w:sz w:val="16"/>
                <w:szCs w:val="16"/>
              </w:rPr>
            </w:pPr>
            <w:r>
              <w:rPr>
                <w:sz w:val="16"/>
                <w:szCs w:val="16"/>
              </w:rPr>
              <w:t>0</w:t>
            </w:r>
          </w:p>
        </w:tc>
        <w:tc>
          <w:tcPr>
            <w:tcW w:w="302" w:type="pct"/>
            <w:shd w:val="clear" w:color="auto" w:fill="auto"/>
            <w:noWrap/>
          </w:tcPr>
          <w:p w14:paraId="3498CD77" w14:textId="77777777" w:rsidR="00206D4E" w:rsidRPr="00C43667" w:rsidRDefault="00206D4E" w:rsidP="00194D59">
            <w:pPr>
              <w:rPr>
                <w:sz w:val="16"/>
                <w:szCs w:val="16"/>
              </w:rPr>
            </w:pPr>
            <w:r>
              <w:rPr>
                <w:sz w:val="16"/>
                <w:szCs w:val="16"/>
              </w:rPr>
              <w:t>0</w:t>
            </w:r>
          </w:p>
        </w:tc>
        <w:tc>
          <w:tcPr>
            <w:tcW w:w="227" w:type="pct"/>
          </w:tcPr>
          <w:p w14:paraId="650F1B2E" w14:textId="77777777" w:rsidR="00206D4E" w:rsidRPr="00C43667" w:rsidRDefault="00206D4E" w:rsidP="00194D59">
            <w:pPr>
              <w:rPr>
                <w:sz w:val="16"/>
                <w:szCs w:val="16"/>
              </w:rPr>
            </w:pPr>
            <w:r>
              <w:rPr>
                <w:sz w:val="16"/>
                <w:szCs w:val="16"/>
              </w:rPr>
              <w:t>0</w:t>
            </w:r>
          </w:p>
        </w:tc>
        <w:tc>
          <w:tcPr>
            <w:tcW w:w="230" w:type="pct"/>
          </w:tcPr>
          <w:p w14:paraId="0F92A275" w14:textId="77777777" w:rsidR="00206D4E" w:rsidRPr="00C43667" w:rsidRDefault="00206D4E" w:rsidP="00194D59">
            <w:pPr>
              <w:rPr>
                <w:sz w:val="16"/>
                <w:szCs w:val="16"/>
              </w:rPr>
            </w:pPr>
            <w:r>
              <w:rPr>
                <w:sz w:val="16"/>
                <w:szCs w:val="16"/>
              </w:rPr>
              <w:t>0</w:t>
            </w:r>
          </w:p>
        </w:tc>
        <w:tc>
          <w:tcPr>
            <w:tcW w:w="228" w:type="pct"/>
          </w:tcPr>
          <w:p w14:paraId="076F27D1" w14:textId="77777777" w:rsidR="00206D4E" w:rsidRPr="00C43667" w:rsidRDefault="00206D4E" w:rsidP="00194D59">
            <w:pPr>
              <w:rPr>
                <w:sz w:val="16"/>
                <w:szCs w:val="16"/>
              </w:rPr>
            </w:pPr>
            <w:r>
              <w:rPr>
                <w:sz w:val="16"/>
                <w:szCs w:val="16"/>
              </w:rPr>
              <w:t>0</w:t>
            </w:r>
          </w:p>
        </w:tc>
        <w:tc>
          <w:tcPr>
            <w:tcW w:w="235" w:type="pct"/>
          </w:tcPr>
          <w:p w14:paraId="4E573113" w14:textId="77777777" w:rsidR="00206D4E" w:rsidRPr="00C43667" w:rsidRDefault="00206D4E" w:rsidP="00194D59">
            <w:pPr>
              <w:rPr>
                <w:sz w:val="16"/>
                <w:szCs w:val="16"/>
              </w:rPr>
            </w:pPr>
            <w:r>
              <w:rPr>
                <w:sz w:val="16"/>
                <w:szCs w:val="16"/>
              </w:rPr>
              <w:t>0</w:t>
            </w:r>
          </w:p>
        </w:tc>
        <w:tc>
          <w:tcPr>
            <w:tcW w:w="230" w:type="pct"/>
            <w:shd w:val="clear" w:color="auto" w:fill="auto"/>
            <w:noWrap/>
          </w:tcPr>
          <w:p w14:paraId="02028FEE" w14:textId="77777777" w:rsidR="00206D4E" w:rsidRPr="00C43667" w:rsidRDefault="00206D4E" w:rsidP="00194D59">
            <w:pPr>
              <w:rPr>
                <w:sz w:val="16"/>
                <w:szCs w:val="16"/>
              </w:rPr>
            </w:pPr>
            <w:r>
              <w:rPr>
                <w:sz w:val="16"/>
                <w:szCs w:val="16"/>
              </w:rPr>
              <w:t>0</w:t>
            </w:r>
          </w:p>
        </w:tc>
        <w:tc>
          <w:tcPr>
            <w:tcW w:w="307" w:type="pct"/>
            <w:shd w:val="clear" w:color="auto" w:fill="auto"/>
            <w:noWrap/>
          </w:tcPr>
          <w:p w14:paraId="375851C3" w14:textId="77777777" w:rsidR="00206D4E" w:rsidRPr="00C43667" w:rsidRDefault="00206D4E" w:rsidP="00194D59">
            <w:pPr>
              <w:rPr>
                <w:sz w:val="16"/>
                <w:szCs w:val="16"/>
              </w:rPr>
            </w:pPr>
            <w:r>
              <w:rPr>
                <w:sz w:val="16"/>
                <w:szCs w:val="16"/>
              </w:rPr>
              <w:t>0</w:t>
            </w:r>
          </w:p>
        </w:tc>
        <w:tc>
          <w:tcPr>
            <w:tcW w:w="286" w:type="pct"/>
          </w:tcPr>
          <w:p w14:paraId="52457770" w14:textId="77777777" w:rsidR="00206D4E" w:rsidRPr="0008509A" w:rsidRDefault="00206D4E" w:rsidP="00194D59">
            <w:pPr>
              <w:rPr>
                <w:sz w:val="16"/>
                <w:szCs w:val="16"/>
                <w:highlight w:val="yellow"/>
              </w:rPr>
            </w:pPr>
          </w:p>
        </w:tc>
      </w:tr>
      <w:tr w:rsidR="00206D4E" w:rsidRPr="005040B8" w14:paraId="71AC88D5" w14:textId="77777777" w:rsidTr="00194D59">
        <w:trPr>
          <w:trHeight w:val="300"/>
        </w:trPr>
        <w:tc>
          <w:tcPr>
            <w:tcW w:w="682" w:type="pct"/>
            <w:vMerge/>
          </w:tcPr>
          <w:p w14:paraId="07AC3AD2" w14:textId="77777777" w:rsidR="00206D4E" w:rsidRPr="00587AF9" w:rsidRDefault="00206D4E" w:rsidP="00194D59">
            <w:pPr>
              <w:rPr>
                <w:sz w:val="16"/>
                <w:szCs w:val="16"/>
              </w:rPr>
            </w:pPr>
          </w:p>
        </w:tc>
        <w:tc>
          <w:tcPr>
            <w:tcW w:w="941" w:type="pct"/>
            <w:shd w:val="clear" w:color="auto" w:fill="auto"/>
          </w:tcPr>
          <w:p w14:paraId="75593020" w14:textId="77777777" w:rsidR="00206D4E" w:rsidRPr="0008509A" w:rsidRDefault="00206D4E" w:rsidP="00194D59">
            <w:pPr>
              <w:rPr>
                <w:sz w:val="16"/>
                <w:szCs w:val="16"/>
                <w:highlight w:val="yellow"/>
                <w:lang w:val="kk-KZ"/>
              </w:rPr>
            </w:pPr>
            <w:r w:rsidRPr="00C43667">
              <w:rPr>
                <w:sz w:val="16"/>
                <w:szCs w:val="16"/>
                <w:lang w:val="kk-KZ"/>
              </w:rPr>
              <w:t>Я</w:t>
            </w:r>
            <w:r w:rsidRPr="00C43667">
              <w:rPr>
                <w:sz w:val="16"/>
                <w:szCs w:val="16"/>
              </w:rPr>
              <w:t xml:space="preserve"> не в состоянии заниматься своей привычной повседневной деятельностью</w:t>
            </w:r>
          </w:p>
        </w:tc>
        <w:tc>
          <w:tcPr>
            <w:tcW w:w="273" w:type="pct"/>
            <w:shd w:val="clear" w:color="auto" w:fill="auto"/>
            <w:noWrap/>
          </w:tcPr>
          <w:p w14:paraId="79983169" w14:textId="77777777" w:rsidR="00206D4E" w:rsidRPr="00C43667" w:rsidRDefault="00206D4E" w:rsidP="00194D59">
            <w:pPr>
              <w:rPr>
                <w:sz w:val="16"/>
                <w:szCs w:val="16"/>
              </w:rPr>
            </w:pPr>
            <w:r>
              <w:rPr>
                <w:sz w:val="16"/>
                <w:szCs w:val="16"/>
              </w:rPr>
              <w:t>0</w:t>
            </w:r>
          </w:p>
        </w:tc>
        <w:tc>
          <w:tcPr>
            <w:tcW w:w="291" w:type="pct"/>
            <w:shd w:val="clear" w:color="auto" w:fill="auto"/>
            <w:noWrap/>
          </w:tcPr>
          <w:p w14:paraId="5EAC77AA" w14:textId="77777777" w:rsidR="00206D4E" w:rsidRPr="00C43667" w:rsidRDefault="00206D4E" w:rsidP="00194D59">
            <w:pPr>
              <w:rPr>
                <w:sz w:val="16"/>
                <w:szCs w:val="16"/>
              </w:rPr>
            </w:pPr>
            <w:r>
              <w:rPr>
                <w:sz w:val="16"/>
                <w:szCs w:val="16"/>
              </w:rPr>
              <w:t>0</w:t>
            </w:r>
          </w:p>
        </w:tc>
        <w:tc>
          <w:tcPr>
            <w:tcW w:w="227" w:type="pct"/>
            <w:shd w:val="clear" w:color="auto" w:fill="auto"/>
            <w:noWrap/>
          </w:tcPr>
          <w:p w14:paraId="19778B9A" w14:textId="77777777" w:rsidR="00206D4E" w:rsidRPr="00C43667" w:rsidRDefault="00206D4E" w:rsidP="00194D59">
            <w:pPr>
              <w:rPr>
                <w:sz w:val="16"/>
                <w:szCs w:val="16"/>
              </w:rPr>
            </w:pPr>
            <w:r>
              <w:rPr>
                <w:sz w:val="16"/>
                <w:szCs w:val="16"/>
              </w:rPr>
              <w:t>0</w:t>
            </w:r>
          </w:p>
        </w:tc>
        <w:tc>
          <w:tcPr>
            <w:tcW w:w="313" w:type="pct"/>
            <w:shd w:val="clear" w:color="auto" w:fill="auto"/>
            <w:noWrap/>
          </w:tcPr>
          <w:p w14:paraId="1A335A6E" w14:textId="77777777" w:rsidR="00206D4E" w:rsidRPr="00C43667" w:rsidRDefault="00206D4E" w:rsidP="00194D59">
            <w:pPr>
              <w:rPr>
                <w:sz w:val="16"/>
                <w:szCs w:val="16"/>
              </w:rPr>
            </w:pPr>
            <w:r>
              <w:rPr>
                <w:sz w:val="16"/>
                <w:szCs w:val="16"/>
              </w:rPr>
              <w:t>0</w:t>
            </w:r>
          </w:p>
        </w:tc>
        <w:tc>
          <w:tcPr>
            <w:tcW w:w="227" w:type="pct"/>
            <w:shd w:val="clear" w:color="auto" w:fill="auto"/>
            <w:noWrap/>
          </w:tcPr>
          <w:p w14:paraId="3F20EC60" w14:textId="77777777" w:rsidR="00206D4E" w:rsidRPr="00C43667" w:rsidRDefault="00206D4E" w:rsidP="00194D59">
            <w:pPr>
              <w:rPr>
                <w:sz w:val="16"/>
                <w:szCs w:val="16"/>
              </w:rPr>
            </w:pPr>
            <w:r>
              <w:rPr>
                <w:sz w:val="16"/>
                <w:szCs w:val="16"/>
              </w:rPr>
              <w:t>0</w:t>
            </w:r>
          </w:p>
        </w:tc>
        <w:tc>
          <w:tcPr>
            <w:tcW w:w="302" w:type="pct"/>
            <w:shd w:val="clear" w:color="auto" w:fill="auto"/>
            <w:noWrap/>
          </w:tcPr>
          <w:p w14:paraId="6D19047A" w14:textId="77777777" w:rsidR="00206D4E" w:rsidRPr="00C43667" w:rsidRDefault="00206D4E" w:rsidP="00194D59">
            <w:pPr>
              <w:rPr>
                <w:sz w:val="16"/>
                <w:szCs w:val="16"/>
              </w:rPr>
            </w:pPr>
            <w:r>
              <w:rPr>
                <w:sz w:val="16"/>
                <w:szCs w:val="16"/>
              </w:rPr>
              <w:t>0</w:t>
            </w:r>
          </w:p>
        </w:tc>
        <w:tc>
          <w:tcPr>
            <w:tcW w:w="227" w:type="pct"/>
          </w:tcPr>
          <w:p w14:paraId="73CDA1D8" w14:textId="77777777" w:rsidR="00206D4E" w:rsidRPr="00C43667" w:rsidRDefault="00206D4E" w:rsidP="00194D59">
            <w:pPr>
              <w:rPr>
                <w:sz w:val="16"/>
                <w:szCs w:val="16"/>
              </w:rPr>
            </w:pPr>
            <w:r>
              <w:rPr>
                <w:sz w:val="16"/>
                <w:szCs w:val="16"/>
              </w:rPr>
              <w:t>0</w:t>
            </w:r>
          </w:p>
        </w:tc>
        <w:tc>
          <w:tcPr>
            <w:tcW w:w="230" w:type="pct"/>
          </w:tcPr>
          <w:p w14:paraId="32C6E078" w14:textId="77777777" w:rsidR="00206D4E" w:rsidRPr="00C43667" w:rsidRDefault="00206D4E" w:rsidP="00194D59">
            <w:pPr>
              <w:rPr>
                <w:sz w:val="16"/>
                <w:szCs w:val="16"/>
              </w:rPr>
            </w:pPr>
            <w:r>
              <w:rPr>
                <w:sz w:val="16"/>
                <w:szCs w:val="16"/>
              </w:rPr>
              <w:t>0</w:t>
            </w:r>
          </w:p>
        </w:tc>
        <w:tc>
          <w:tcPr>
            <w:tcW w:w="228" w:type="pct"/>
          </w:tcPr>
          <w:p w14:paraId="129E1EF5" w14:textId="77777777" w:rsidR="00206D4E" w:rsidRPr="00C43667" w:rsidRDefault="00206D4E" w:rsidP="00194D59">
            <w:pPr>
              <w:rPr>
                <w:sz w:val="16"/>
                <w:szCs w:val="16"/>
              </w:rPr>
            </w:pPr>
            <w:r>
              <w:rPr>
                <w:sz w:val="16"/>
                <w:szCs w:val="16"/>
              </w:rPr>
              <w:t>0</w:t>
            </w:r>
          </w:p>
        </w:tc>
        <w:tc>
          <w:tcPr>
            <w:tcW w:w="235" w:type="pct"/>
          </w:tcPr>
          <w:p w14:paraId="57165BCB" w14:textId="77777777" w:rsidR="00206D4E" w:rsidRPr="00C43667" w:rsidRDefault="00206D4E" w:rsidP="00194D59">
            <w:pPr>
              <w:rPr>
                <w:sz w:val="16"/>
                <w:szCs w:val="16"/>
              </w:rPr>
            </w:pPr>
            <w:r>
              <w:rPr>
                <w:sz w:val="16"/>
                <w:szCs w:val="16"/>
              </w:rPr>
              <w:t>0</w:t>
            </w:r>
          </w:p>
        </w:tc>
        <w:tc>
          <w:tcPr>
            <w:tcW w:w="230" w:type="pct"/>
            <w:shd w:val="clear" w:color="auto" w:fill="auto"/>
            <w:noWrap/>
          </w:tcPr>
          <w:p w14:paraId="0FCC5CD5" w14:textId="77777777" w:rsidR="00206D4E" w:rsidRPr="00C43667" w:rsidRDefault="00206D4E" w:rsidP="00194D59">
            <w:pPr>
              <w:rPr>
                <w:sz w:val="16"/>
                <w:szCs w:val="16"/>
              </w:rPr>
            </w:pPr>
            <w:r>
              <w:rPr>
                <w:sz w:val="16"/>
                <w:szCs w:val="16"/>
              </w:rPr>
              <w:t>0</w:t>
            </w:r>
          </w:p>
        </w:tc>
        <w:tc>
          <w:tcPr>
            <w:tcW w:w="307" w:type="pct"/>
            <w:shd w:val="clear" w:color="auto" w:fill="auto"/>
            <w:noWrap/>
          </w:tcPr>
          <w:p w14:paraId="2E1201F1" w14:textId="77777777" w:rsidR="00206D4E" w:rsidRPr="00C43667" w:rsidRDefault="00206D4E" w:rsidP="00194D59">
            <w:pPr>
              <w:rPr>
                <w:sz w:val="16"/>
                <w:szCs w:val="16"/>
              </w:rPr>
            </w:pPr>
            <w:r>
              <w:rPr>
                <w:sz w:val="16"/>
                <w:szCs w:val="16"/>
              </w:rPr>
              <w:t>0</w:t>
            </w:r>
          </w:p>
        </w:tc>
        <w:tc>
          <w:tcPr>
            <w:tcW w:w="286" w:type="pct"/>
          </w:tcPr>
          <w:p w14:paraId="03E134A0" w14:textId="77777777" w:rsidR="00206D4E" w:rsidRPr="0008509A" w:rsidRDefault="00206D4E" w:rsidP="00194D59">
            <w:pPr>
              <w:rPr>
                <w:sz w:val="16"/>
                <w:szCs w:val="16"/>
                <w:highlight w:val="yellow"/>
              </w:rPr>
            </w:pPr>
          </w:p>
        </w:tc>
      </w:tr>
      <w:tr w:rsidR="00206D4E" w:rsidRPr="005040B8" w14:paraId="31FAF001" w14:textId="77777777" w:rsidTr="00194D59">
        <w:trPr>
          <w:trHeight w:val="300"/>
        </w:trPr>
        <w:tc>
          <w:tcPr>
            <w:tcW w:w="682" w:type="pct"/>
            <w:vMerge w:val="restart"/>
            <w:shd w:val="clear" w:color="auto" w:fill="auto"/>
            <w:hideMark/>
          </w:tcPr>
          <w:p w14:paraId="030A41C1" w14:textId="77777777" w:rsidR="00206D4E" w:rsidRPr="00587AF9" w:rsidRDefault="00206D4E" w:rsidP="00194D59">
            <w:pPr>
              <w:rPr>
                <w:sz w:val="16"/>
                <w:szCs w:val="16"/>
                <w:lang w:val="kk-KZ"/>
              </w:rPr>
            </w:pPr>
            <w:r w:rsidRPr="00587AF9">
              <w:rPr>
                <w:sz w:val="16"/>
                <w:szCs w:val="16"/>
                <w:lang w:val="kk-KZ"/>
              </w:rPr>
              <w:t>Боль/дискомфорт</w:t>
            </w:r>
          </w:p>
        </w:tc>
        <w:tc>
          <w:tcPr>
            <w:tcW w:w="941" w:type="pct"/>
            <w:shd w:val="clear" w:color="auto" w:fill="auto"/>
            <w:hideMark/>
          </w:tcPr>
          <w:p w14:paraId="3B892BA8" w14:textId="77777777" w:rsidR="00206D4E" w:rsidRPr="0012077B" w:rsidRDefault="00206D4E" w:rsidP="00194D59">
            <w:pPr>
              <w:suppressLineNumbers/>
              <w:rPr>
                <w:sz w:val="16"/>
                <w:szCs w:val="16"/>
                <w:lang w:val="kk-KZ"/>
              </w:rPr>
            </w:pPr>
            <w:r w:rsidRPr="0012077B">
              <w:rPr>
                <w:sz w:val="16"/>
                <w:szCs w:val="16"/>
                <w:lang w:val="kk-KZ"/>
              </w:rPr>
              <w:t xml:space="preserve">Я </w:t>
            </w:r>
            <w:r w:rsidRPr="0012077B">
              <w:rPr>
                <w:sz w:val="16"/>
                <w:szCs w:val="16"/>
              </w:rPr>
              <w:t>не испытываю боли или дискомфорта</w:t>
            </w:r>
          </w:p>
        </w:tc>
        <w:tc>
          <w:tcPr>
            <w:tcW w:w="273" w:type="pct"/>
            <w:shd w:val="clear" w:color="auto" w:fill="auto"/>
            <w:noWrap/>
            <w:hideMark/>
          </w:tcPr>
          <w:p w14:paraId="185C9BC3" w14:textId="77777777" w:rsidR="00206D4E" w:rsidRPr="0012077B" w:rsidRDefault="00206D4E" w:rsidP="00194D59">
            <w:pPr>
              <w:rPr>
                <w:sz w:val="16"/>
                <w:szCs w:val="16"/>
              </w:rPr>
            </w:pPr>
            <w:r>
              <w:rPr>
                <w:sz w:val="16"/>
                <w:szCs w:val="16"/>
              </w:rPr>
              <w:t>24</w:t>
            </w:r>
          </w:p>
        </w:tc>
        <w:tc>
          <w:tcPr>
            <w:tcW w:w="291" w:type="pct"/>
            <w:shd w:val="clear" w:color="auto" w:fill="auto"/>
            <w:noWrap/>
            <w:hideMark/>
          </w:tcPr>
          <w:p w14:paraId="33D03626" w14:textId="77777777" w:rsidR="00206D4E" w:rsidRPr="0012077B" w:rsidRDefault="00206D4E" w:rsidP="00194D59">
            <w:pPr>
              <w:rPr>
                <w:sz w:val="16"/>
                <w:szCs w:val="16"/>
              </w:rPr>
            </w:pPr>
            <w:r>
              <w:rPr>
                <w:sz w:val="16"/>
                <w:szCs w:val="16"/>
              </w:rPr>
              <w:t>22</w:t>
            </w:r>
            <w:r w:rsidRPr="0012077B">
              <w:rPr>
                <w:sz w:val="16"/>
                <w:szCs w:val="16"/>
              </w:rPr>
              <w:t>,</w:t>
            </w:r>
            <w:r>
              <w:rPr>
                <w:sz w:val="16"/>
                <w:szCs w:val="16"/>
              </w:rPr>
              <w:t>0</w:t>
            </w:r>
          </w:p>
        </w:tc>
        <w:tc>
          <w:tcPr>
            <w:tcW w:w="227" w:type="pct"/>
            <w:shd w:val="clear" w:color="auto" w:fill="auto"/>
            <w:noWrap/>
            <w:hideMark/>
          </w:tcPr>
          <w:p w14:paraId="55BA0D05" w14:textId="77777777" w:rsidR="00206D4E" w:rsidRPr="0012077B" w:rsidRDefault="00206D4E" w:rsidP="00194D59">
            <w:pPr>
              <w:rPr>
                <w:sz w:val="16"/>
                <w:szCs w:val="16"/>
              </w:rPr>
            </w:pPr>
            <w:r w:rsidRPr="0012077B">
              <w:rPr>
                <w:sz w:val="16"/>
                <w:szCs w:val="16"/>
              </w:rPr>
              <w:t>14</w:t>
            </w:r>
          </w:p>
        </w:tc>
        <w:tc>
          <w:tcPr>
            <w:tcW w:w="313" w:type="pct"/>
            <w:shd w:val="clear" w:color="auto" w:fill="auto"/>
            <w:noWrap/>
            <w:hideMark/>
          </w:tcPr>
          <w:p w14:paraId="5D926204" w14:textId="77777777" w:rsidR="00206D4E" w:rsidRPr="0012077B" w:rsidRDefault="00206D4E" w:rsidP="00194D59">
            <w:pPr>
              <w:rPr>
                <w:sz w:val="16"/>
                <w:szCs w:val="16"/>
              </w:rPr>
            </w:pPr>
            <w:r>
              <w:rPr>
                <w:sz w:val="16"/>
                <w:szCs w:val="16"/>
              </w:rPr>
              <w:t>12,8</w:t>
            </w:r>
          </w:p>
        </w:tc>
        <w:tc>
          <w:tcPr>
            <w:tcW w:w="227" w:type="pct"/>
            <w:shd w:val="clear" w:color="auto" w:fill="auto"/>
            <w:noWrap/>
            <w:hideMark/>
          </w:tcPr>
          <w:p w14:paraId="53C70E31" w14:textId="77777777" w:rsidR="00206D4E" w:rsidRPr="0012077B" w:rsidRDefault="00206D4E" w:rsidP="00194D59">
            <w:pPr>
              <w:rPr>
                <w:sz w:val="16"/>
                <w:szCs w:val="16"/>
              </w:rPr>
            </w:pPr>
            <w:r w:rsidRPr="0012077B">
              <w:rPr>
                <w:sz w:val="16"/>
                <w:szCs w:val="16"/>
              </w:rPr>
              <w:t>14</w:t>
            </w:r>
          </w:p>
        </w:tc>
        <w:tc>
          <w:tcPr>
            <w:tcW w:w="302" w:type="pct"/>
            <w:shd w:val="clear" w:color="auto" w:fill="auto"/>
            <w:noWrap/>
            <w:hideMark/>
          </w:tcPr>
          <w:p w14:paraId="1678465E" w14:textId="77777777" w:rsidR="00206D4E" w:rsidRPr="0012077B" w:rsidRDefault="00206D4E" w:rsidP="00194D59">
            <w:pPr>
              <w:rPr>
                <w:sz w:val="16"/>
                <w:szCs w:val="16"/>
              </w:rPr>
            </w:pPr>
            <w:r>
              <w:rPr>
                <w:sz w:val="16"/>
                <w:szCs w:val="16"/>
              </w:rPr>
              <w:t>12</w:t>
            </w:r>
            <w:r w:rsidRPr="0012077B">
              <w:rPr>
                <w:sz w:val="16"/>
                <w:szCs w:val="16"/>
              </w:rPr>
              <w:t>,</w:t>
            </w:r>
            <w:r>
              <w:rPr>
                <w:sz w:val="16"/>
                <w:szCs w:val="16"/>
              </w:rPr>
              <w:t>8</w:t>
            </w:r>
          </w:p>
        </w:tc>
        <w:tc>
          <w:tcPr>
            <w:tcW w:w="227" w:type="pct"/>
          </w:tcPr>
          <w:p w14:paraId="1F305273" w14:textId="77777777" w:rsidR="00206D4E" w:rsidRPr="0012077B" w:rsidRDefault="00206D4E" w:rsidP="00194D59">
            <w:pPr>
              <w:rPr>
                <w:sz w:val="16"/>
                <w:szCs w:val="16"/>
              </w:rPr>
            </w:pPr>
            <w:r w:rsidRPr="0012077B">
              <w:rPr>
                <w:sz w:val="16"/>
                <w:szCs w:val="16"/>
              </w:rPr>
              <w:t>7</w:t>
            </w:r>
          </w:p>
        </w:tc>
        <w:tc>
          <w:tcPr>
            <w:tcW w:w="230" w:type="pct"/>
          </w:tcPr>
          <w:p w14:paraId="1BD7D880" w14:textId="77777777" w:rsidR="00206D4E" w:rsidRPr="0012077B" w:rsidRDefault="00206D4E" w:rsidP="00194D59">
            <w:pPr>
              <w:rPr>
                <w:sz w:val="16"/>
                <w:szCs w:val="16"/>
              </w:rPr>
            </w:pPr>
            <w:r>
              <w:rPr>
                <w:sz w:val="16"/>
                <w:szCs w:val="16"/>
              </w:rPr>
              <w:t>6,4</w:t>
            </w:r>
          </w:p>
        </w:tc>
        <w:tc>
          <w:tcPr>
            <w:tcW w:w="228" w:type="pct"/>
          </w:tcPr>
          <w:p w14:paraId="42996E5B" w14:textId="77777777" w:rsidR="00206D4E" w:rsidRPr="0012077B" w:rsidRDefault="00206D4E" w:rsidP="00194D59">
            <w:pPr>
              <w:rPr>
                <w:sz w:val="16"/>
                <w:szCs w:val="16"/>
              </w:rPr>
            </w:pPr>
            <w:r w:rsidRPr="0012077B">
              <w:rPr>
                <w:sz w:val="16"/>
                <w:szCs w:val="16"/>
              </w:rPr>
              <w:t xml:space="preserve">1 </w:t>
            </w:r>
          </w:p>
        </w:tc>
        <w:tc>
          <w:tcPr>
            <w:tcW w:w="235" w:type="pct"/>
          </w:tcPr>
          <w:p w14:paraId="132B7A52" w14:textId="77777777" w:rsidR="00206D4E" w:rsidRPr="0012077B" w:rsidRDefault="00206D4E" w:rsidP="00194D59">
            <w:pPr>
              <w:rPr>
                <w:sz w:val="16"/>
                <w:szCs w:val="16"/>
              </w:rPr>
            </w:pPr>
            <w:r>
              <w:rPr>
                <w:sz w:val="16"/>
                <w:szCs w:val="16"/>
              </w:rPr>
              <w:t>0,9</w:t>
            </w:r>
          </w:p>
        </w:tc>
        <w:tc>
          <w:tcPr>
            <w:tcW w:w="230" w:type="pct"/>
            <w:shd w:val="clear" w:color="auto" w:fill="auto"/>
            <w:noWrap/>
            <w:hideMark/>
          </w:tcPr>
          <w:p w14:paraId="0600466D" w14:textId="77777777" w:rsidR="00206D4E" w:rsidRPr="0012077B" w:rsidRDefault="00206D4E" w:rsidP="00194D59">
            <w:pPr>
              <w:rPr>
                <w:sz w:val="16"/>
                <w:szCs w:val="16"/>
              </w:rPr>
            </w:pPr>
            <w:r w:rsidRPr="0012077B">
              <w:rPr>
                <w:sz w:val="16"/>
                <w:szCs w:val="16"/>
              </w:rPr>
              <w:t>60</w:t>
            </w:r>
          </w:p>
        </w:tc>
        <w:tc>
          <w:tcPr>
            <w:tcW w:w="307" w:type="pct"/>
            <w:shd w:val="clear" w:color="auto" w:fill="auto"/>
            <w:noWrap/>
            <w:hideMark/>
          </w:tcPr>
          <w:p w14:paraId="539A84A2" w14:textId="4EDE3D04" w:rsidR="00206D4E" w:rsidRPr="0012077B" w:rsidRDefault="00206D4E" w:rsidP="00194D59">
            <w:pPr>
              <w:rPr>
                <w:sz w:val="16"/>
                <w:szCs w:val="16"/>
              </w:rPr>
            </w:pPr>
            <w:r>
              <w:rPr>
                <w:sz w:val="16"/>
                <w:szCs w:val="16"/>
              </w:rPr>
              <w:t>55</w:t>
            </w:r>
            <w:r w:rsidRPr="0012077B">
              <w:rPr>
                <w:sz w:val="16"/>
                <w:szCs w:val="16"/>
              </w:rPr>
              <w:t>,</w:t>
            </w:r>
            <w:r>
              <w:rPr>
                <w:sz w:val="16"/>
                <w:szCs w:val="16"/>
              </w:rPr>
              <w:t>0</w:t>
            </w:r>
          </w:p>
        </w:tc>
        <w:tc>
          <w:tcPr>
            <w:tcW w:w="286" w:type="pct"/>
            <w:vMerge w:val="restart"/>
            <w:shd w:val="clear" w:color="auto" w:fill="auto"/>
            <w:noWrap/>
            <w:hideMark/>
          </w:tcPr>
          <w:p w14:paraId="69DF2E2A" w14:textId="77777777" w:rsidR="00206D4E" w:rsidRPr="0012077B" w:rsidRDefault="00206D4E" w:rsidP="00194D59">
            <w:pPr>
              <w:ind w:right="-92"/>
              <w:rPr>
                <w:sz w:val="16"/>
                <w:szCs w:val="16"/>
              </w:rPr>
            </w:pPr>
            <w:r w:rsidRPr="0012077B">
              <w:rPr>
                <w:sz w:val="16"/>
                <w:szCs w:val="16"/>
              </w:rPr>
              <w:t>0,863</w:t>
            </w:r>
          </w:p>
        </w:tc>
      </w:tr>
      <w:tr w:rsidR="00206D4E" w:rsidRPr="005040B8" w14:paraId="126060DC" w14:textId="77777777" w:rsidTr="00194D59">
        <w:trPr>
          <w:trHeight w:val="300"/>
        </w:trPr>
        <w:tc>
          <w:tcPr>
            <w:tcW w:w="682" w:type="pct"/>
            <w:vMerge/>
            <w:hideMark/>
          </w:tcPr>
          <w:p w14:paraId="02D61BAD" w14:textId="77777777" w:rsidR="00206D4E" w:rsidRPr="00587AF9" w:rsidRDefault="00206D4E" w:rsidP="00194D59">
            <w:pPr>
              <w:rPr>
                <w:sz w:val="16"/>
                <w:szCs w:val="16"/>
              </w:rPr>
            </w:pPr>
          </w:p>
        </w:tc>
        <w:tc>
          <w:tcPr>
            <w:tcW w:w="941" w:type="pct"/>
            <w:shd w:val="clear" w:color="auto" w:fill="auto"/>
            <w:hideMark/>
          </w:tcPr>
          <w:p w14:paraId="6AF06FFF" w14:textId="77777777" w:rsidR="00206D4E" w:rsidRPr="00BA6AC5" w:rsidRDefault="00206D4E" w:rsidP="00194D59">
            <w:pPr>
              <w:rPr>
                <w:sz w:val="16"/>
                <w:szCs w:val="16"/>
                <w:lang w:val="kk-KZ"/>
              </w:rPr>
            </w:pPr>
            <w:r w:rsidRPr="00BA6AC5">
              <w:rPr>
                <w:sz w:val="16"/>
                <w:szCs w:val="16"/>
                <w:lang w:val="kk-KZ"/>
              </w:rPr>
              <w:t xml:space="preserve">Я </w:t>
            </w:r>
            <w:r w:rsidRPr="00BA6AC5">
              <w:rPr>
                <w:sz w:val="16"/>
                <w:szCs w:val="16"/>
              </w:rPr>
              <w:t>испытываю небольшую боль или дискомфорт</w:t>
            </w:r>
          </w:p>
        </w:tc>
        <w:tc>
          <w:tcPr>
            <w:tcW w:w="273" w:type="pct"/>
            <w:shd w:val="clear" w:color="auto" w:fill="auto"/>
            <w:noWrap/>
            <w:hideMark/>
          </w:tcPr>
          <w:p w14:paraId="250573AA" w14:textId="77777777" w:rsidR="00206D4E" w:rsidRPr="00BA6AC5" w:rsidRDefault="00206D4E" w:rsidP="00194D59">
            <w:pPr>
              <w:rPr>
                <w:sz w:val="16"/>
                <w:szCs w:val="16"/>
              </w:rPr>
            </w:pPr>
            <w:r>
              <w:rPr>
                <w:sz w:val="16"/>
                <w:szCs w:val="16"/>
              </w:rPr>
              <w:t>12</w:t>
            </w:r>
          </w:p>
        </w:tc>
        <w:tc>
          <w:tcPr>
            <w:tcW w:w="291" w:type="pct"/>
            <w:shd w:val="clear" w:color="auto" w:fill="auto"/>
            <w:noWrap/>
            <w:hideMark/>
          </w:tcPr>
          <w:p w14:paraId="5D330C0F" w14:textId="77777777" w:rsidR="00206D4E" w:rsidRPr="00BA6AC5" w:rsidRDefault="00206D4E" w:rsidP="00194D59">
            <w:pPr>
              <w:rPr>
                <w:sz w:val="16"/>
                <w:szCs w:val="16"/>
              </w:rPr>
            </w:pPr>
            <w:r>
              <w:rPr>
                <w:sz w:val="16"/>
                <w:szCs w:val="16"/>
              </w:rPr>
              <w:t>11,0</w:t>
            </w:r>
          </w:p>
        </w:tc>
        <w:tc>
          <w:tcPr>
            <w:tcW w:w="227" w:type="pct"/>
            <w:shd w:val="clear" w:color="auto" w:fill="auto"/>
            <w:noWrap/>
            <w:hideMark/>
          </w:tcPr>
          <w:p w14:paraId="0A628A59" w14:textId="77777777" w:rsidR="00206D4E" w:rsidRPr="00BA6AC5" w:rsidRDefault="00206D4E" w:rsidP="00194D59">
            <w:pPr>
              <w:rPr>
                <w:sz w:val="16"/>
                <w:szCs w:val="16"/>
              </w:rPr>
            </w:pPr>
            <w:r w:rsidRPr="00BA6AC5">
              <w:rPr>
                <w:sz w:val="16"/>
                <w:szCs w:val="16"/>
              </w:rPr>
              <w:t>8</w:t>
            </w:r>
          </w:p>
        </w:tc>
        <w:tc>
          <w:tcPr>
            <w:tcW w:w="313" w:type="pct"/>
            <w:shd w:val="clear" w:color="auto" w:fill="auto"/>
            <w:noWrap/>
            <w:hideMark/>
          </w:tcPr>
          <w:p w14:paraId="01622538" w14:textId="77777777" w:rsidR="00206D4E" w:rsidRPr="00BA6AC5" w:rsidRDefault="00206D4E" w:rsidP="00194D59">
            <w:pPr>
              <w:rPr>
                <w:sz w:val="16"/>
                <w:szCs w:val="16"/>
              </w:rPr>
            </w:pPr>
            <w:r w:rsidRPr="001D747C">
              <w:rPr>
                <w:sz w:val="16"/>
                <w:szCs w:val="16"/>
              </w:rPr>
              <w:t>7,3</w:t>
            </w:r>
          </w:p>
        </w:tc>
        <w:tc>
          <w:tcPr>
            <w:tcW w:w="227" w:type="pct"/>
            <w:shd w:val="clear" w:color="auto" w:fill="auto"/>
            <w:noWrap/>
            <w:hideMark/>
          </w:tcPr>
          <w:p w14:paraId="2D3A8141" w14:textId="77777777" w:rsidR="00206D4E" w:rsidRPr="00BA6AC5" w:rsidRDefault="00206D4E" w:rsidP="00194D59">
            <w:pPr>
              <w:rPr>
                <w:sz w:val="16"/>
                <w:szCs w:val="16"/>
              </w:rPr>
            </w:pPr>
            <w:r w:rsidRPr="00BA6AC5">
              <w:rPr>
                <w:sz w:val="16"/>
                <w:szCs w:val="16"/>
              </w:rPr>
              <w:t>14</w:t>
            </w:r>
          </w:p>
        </w:tc>
        <w:tc>
          <w:tcPr>
            <w:tcW w:w="302" w:type="pct"/>
            <w:shd w:val="clear" w:color="auto" w:fill="auto"/>
            <w:noWrap/>
            <w:hideMark/>
          </w:tcPr>
          <w:p w14:paraId="387D5F06" w14:textId="77777777" w:rsidR="00206D4E" w:rsidRPr="00BA6AC5" w:rsidRDefault="00206D4E" w:rsidP="00194D59">
            <w:pPr>
              <w:rPr>
                <w:sz w:val="16"/>
                <w:szCs w:val="16"/>
              </w:rPr>
            </w:pPr>
            <w:r>
              <w:rPr>
                <w:sz w:val="16"/>
                <w:szCs w:val="16"/>
              </w:rPr>
              <w:t>12,8</w:t>
            </w:r>
          </w:p>
        </w:tc>
        <w:tc>
          <w:tcPr>
            <w:tcW w:w="227" w:type="pct"/>
          </w:tcPr>
          <w:p w14:paraId="3CB3484D" w14:textId="77777777" w:rsidR="00206D4E" w:rsidRPr="00BA6AC5" w:rsidRDefault="00206D4E" w:rsidP="00194D59">
            <w:pPr>
              <w:ind w:left="-108"/>
              <w:rPr>
                <w:sz w:val="16"/>
                <w:szCs w:val="16"/>
              </w:rPr>
            </w:pPr>
            <w:r w:rsidRPr="00BA6AC5">
              <w:rPr>
                <w:sz w:val="16"/>
                <w:szCs w:val="16"/>
              </w:rPr>
              <w:t>4</w:t>
            </w:r>
          </w:p>
        </w:tc>
        <w:tc>
          <w:tcPr>
            <w:tcW w:w="230" w:type="pct"/>
          </w:tcPr>
          <w:p w14:paraId="44E98F55" w14:textId="77777777" w:rsidR="00206D4E" w:rsidRPr="00BA6AC5" w:rsidRDefault="00206D4E" w:rsidP="00194D59">
            <w:pPr>
              <w:ind w:left="-108"/>
              <w:rPr>
                <w:sz w:val="16"/>
                <w:szCs w:val="16"/>
              </w:rPr>
            </w:pPr>
            <w:r>
              <w:rPr>
                <w:sz w:val="16"/>
                <w:szCs w:val="16"/>
              </w:rPr>
              <w:t>3,7</w:t>
            </w:r>
          </w:p>
        </w:tc>
        <w:tc>
          <w:tcPr>
            <w:tcW w:w="228" w:type="pct"/>
          </w:tcPr>
          <w:p w14:paraId="4F2C9628" w14:textId="77777777" w:rsidR="00206D4E" w:rsidRPr="00BA6AC5" w:rsidRDefault="00206D4E" w:rsidP="00194D59">
            <w:pPr>
              <w:ind w:left="-108"/>
              <w:rPr>
                <w:sz w:val="16"/>
                <w:szCs w:val="16"/>
              </w:rPr>
            </w:pPr>
            <w:r w:rsidRPr="00BA6AC5">
              <w:rPr>
                <w:sz w:val="16"/>
                <w:szCs w:val="16"/>
              </w:rPr>
              <w:t>1</w:t>
            </w:r>
          </w:p>
        </w:tc>
        <w:tc>
          <w:tcPr>
            <w:tcW w:w="235" w:type="pct"/>
          </w:tcPr>
          <w:p w14:paraId="7C89540B" w14:textId="77777777" w:rsidR="00206D4E" w:rsidRPr="00BA6AC5" w:rsidRDefault="00206D4E" w:rsidP="00194D59">
            <w:pPr>
              <w:ind w:left="-108"/>
              <w:rPr>
                <w:sz w:val="16"/>
                <w:szCs w:val="16"/>
              </w:rPr>
            </w:pPr>
            <w:r>
              <w:rPr>
                <w:sz w:val="16"/>
                <w:szCs w:val="16"/>
              </w:rPr>
              <w:t>0,9</w:t>
            </w:r>
          </w:p>
        </w:tc>
        <w:tc>
          <w:tcPr>
            <w:tcW w:w="230" w:type="pct"/>
            <w:shd w:val="clear" w:color="auto" w:fill="auto"/>
            <w:noWrap/>
            <w:hideMark/>
          </w:tcPr>
          <w:p w14:paraId="3B6A3031" w14:textId="641B2A1D" w:rsidR="00206D4E" w:rsidRPr="00BA6AC5" w:rsidRDefault="00206D4E" w:rsidP="00194D59">
            <w:pPr>
              <w:ind w:left="-108"/>
              <w:rPr>
                <w:sz w:val="16"/>
                <w:szCs w:val="16"/>
              </w:rPr>
            </w:pPr>
            <w:r w:rsidRPr="00BA6AC5">
              <w:rPr>
                <w:sz w:val="16"/>
                <w:szCs w:val="16"/>
              </w:rPr>
              <w:t>39</w:t>
            </w:r>
          </w:p>
        </w:tc>
        <w:tc>
          <w:tcPr>
            <w:tcW w:w="307" w:type="pct"/>
            <w:shd w:val="clear" w:color="auto" w:fill="auto"/>
            <w:noWrap/>
            <w:hideMark/>
          </w:tcPr>
          <w:p w14:paraId="73C7ADED" w14:textId="77777777" w:rsidR="00206D4E" w:rsidRPr="00BA6AC5" w:rsidRDefault="00206D4E" w:rsidP="00194D59">
            <w:pPr>
              <w:rPr>
                <w:sz w:val="16"/>
                <w:szCs w:val="16"/>
              </w:rPr>
            </w:pPr>
            <w:r>
              <w:rPr>
                <w:sz w:val="16"/>
                <w:szCs w:val="16"/>
              </w:rPr>
              <w:t>35,7</w:t>
            </w:r>
          </w:p>
        </w:tc>
        <w:tc>
          <w:tcPr>
            <w:tcW w:w="286" w:type="pct"/>
            <w:vMerge/>
            <w:hideMark/>
          </w:tcPr>
          <w:p w14:paraId="4E684D0A" w14:textId="77777777" w:rsidR="00206D4E" w:rsidRPr="0008509A" w:rsidRDefault="00206D4E" w:rsidP="00194D59">
            <w:pPr>
              <w:rPr>
                <w:sz w:val="16"/>
                <w:szCs w:val="16"/>
                <w:highlight w:val="yellow"/>
              </w:rPr>
            </w:pPr>
          </w:p>
        </w:tc>
      </w:tr>
      <w:tr w:rsidR="00206D4E" w:rsidRPr="005040B8" w14:paraId="5F97E1DE" w14:textId="77777777" w:rsidTr="00194D59">
        <w:trPr>
          <w:trHeight w:val="300"/>
        </w:trPr>
        <w:tc>
          <w:tcPr>
            <w:tcW w:w="682" w:type="pct"/>
            <w:vMerge/>
            <w:hideMark/>
          </w:tcPr>
          <w:p w14:paraId="1670A4CD" w14:textId="77777777" w:rsidR="00206D4E" w:rsidRPr="00587AF9" w:rsidRDefault="00206D4E" w:rsidP="00194D59">
            <w:pPr>
              <w:rPr>
                <w:sz w:val="16"/>
                <w:szCs w:val="16"/>
              </w:rPr>
            </w:pPr>
          </w:p>
        </w:tc>
        <w:tc>
          <w:tcPr>
            <w:tcW w:w="941" w:type="pct"/>
            <w:shd w:val="clear" w:color="auto" w:fill="auto"/>
            <w:hideMark/>
          </w:tcPr>
          <w:p w14:paraId="7A6F0DE2" w14:textId="77777777" w:rsidR="00206D4E" w:rsidRPr="00BA6AC5" w:rsidRDefault="00206D4E" w:rsidP="00194D59">
            <w:pPr>
              <w:rPr>
                <w:sz w:val="16"/>
                <w:szCs w:val="16"/>
                <w:lang w:val="kk-KZ"/>
              </w:rPr>
            </w:pPr>
            <w:r w:rsidRPr="00BA6AC5">
              <w:rPr>
                <w:sz w:val="16"/>
                <w:szCs w:val="16"/>
                <w:lang w:val="kk-KZ"/>
              </w:rPr>
              <w:t xml:space="preserve">Я </w:t>
            </w:r>
            <w:r w:rsidRPr="00BA6AC5">
              <w:rPr>
                <w:sz w:val="16"/>
                <w:szCs w:val="16"/>
              </w:rPr>
              <w:t>испытываю умеренную боль или дискомфорт</w:t>
            </w:r>
          </w:p>
        </w:tc>
        <w:tc>
          <w:tcPr>
            <w:tcW w:w="273" w:type="pct"/>
            <w:shd w:val="clear" w:color="auto" w:fill="auto"/>
            <w:noWrap/>
          </w:tcPr>
          <w:p w14:paraId="117486E6" w14:textId="77777777" w:rsidR="00206D4E" w:rsidRPr="00BA6AC5" w:rsidRDefault="00206D4E" w:rsidP="00194D59">
            <w:pPr>
              <w:rPr>
                <w:sz w:val="16"/>
                <w:szCs w:val="16"/>
              </w:rPr>
            </w:pPr>
            <w:r>
              <w:rPr>
                <w:sz w:val="16"/>
                <w:szCs w:val="16"/>
              </w:rPr>
              <w:t>5</w:t>
            </w:r>
          </w:p>
        </w:tc>
        <w:tc>
          <w:tcPr>
            <w:tcW w:w="291" w:type="pct"/>
            <w:shd w:val="clear" w:color="auto" w:fill="auto"/>
            <w:noWrap/>
          </w:tcPr>
          <w:p w14:paraId="3E67D955" w14:textId="77777777" w:rsidR="00206D4E" w:rsidRPr="00BA6AC5" w:rsidRDefault="00206D4E" w:rsidP="00194D59">
            <w:pPr>
              <w:rPr>
                <w:sz w:val="16"/>
                <w:szCs w:val="16"/>
              </w:rPr>
            </w:pPr>
            <w:r>
              <w:rPr>
                <w:sz w:val="16"/>
                <w:szCs w:val="16"/>
              </w:rPr>
              <w:t>4</w:t>
            </w:r>
            <w:r w:rsidRPr="007037F4">
              <w:rPr>
                <w:sz w:val="16"/>
                <w:szCs w:val="16"/>
              </w:rPr>
              <w:t>,</w:t>
            </w:r>
            <w:r>
              <w:rPr>
                <w:sz w:val="16"/>
                <w:szCs w:val="16"/>
              </w:rPr>
              <w:t>5</w:t>
            </w:r>
          </w:p>
        </w:tc>
        <w:tc>
          <w:tcPr>
            <w:tcW w:w="227" w:type="pct"/>
            <w:shd w:val="clear" w:color="auto" w:fill="auto"/>
            <w:noWrap/>
          </w:tcPr>
          <w:p w14:paraId="31095910" w14:textId="77777777" w:rsidR="00206D4E" w:rsidRPr="00BA6AC5" w:rsidRDefault="00206D4E" w:rsidP="00194D59">
            <w:pPr>
              <w:rPr>
                <w:sz w:val="16"/>
                <w:szCs w:val="16"/>
              </w:rPr>
            </w:pPr>
            <w:r>
              <w:rPr>
                <w:sz w:val="16"/>
                <w:szCs w:val="16"/>
              </w:rPr>
              <w:t>1</w:t>
            </w:r>
          </w:p>
        </w:tc>
        <w:tc>
          <w:tcPr>
            <w:tcW w:w="313" w:type="pct"/>
            <w:shd w:val="clear" w:color="auto" w:fill="auto"/>
            <w:noWrap/>
          </w:tcPr>
          <w:p w14:paraId="4EAA83B8" w14:textId="77777777" w:rsidR="00206D4E" w:rsidRPr="00BA6AC5" w:rsidRDefault="00206D4E" w:rsidP="00194D59">
            <w:pPr>
              <w:rPr>
                <w:sz w:val="16"/>
                <w:szCs w:val="16"/>
              </w:rPr>
            </w:pPr>
            <w:r>
              <w:rPr>
                <w:sz w:val="16"/>
                <w:szCs w:val="16"/>
              </w:rPr>
              <w:t>0,9</w:t>
            </w:r>
          </w:p>
        </w:tc>
        <w:tc>
          <w:tcPr>
            <w:tcW w:w="227" w:type="pct"/>
            <w:shd w:val="clear" w:color="auto" w:fill="auto"/>
            <w:noWrap/>
          </w:tcPr>
          <w:p w14:paraId="7E8BF990" w14:textId="77777777" w:rsidR="00206D4E" w:rsidRPr="00BA6AC5" w:rsidRDefault="00206D4E" w:rsidP="00194D59">
            <w:pPr>
              <w:rPr>
                <w:sz w:val="16"/>
                <w:szCs w:val="16"/>
              </w:rPr>
            </w:pPr>
            <w:r>
              <w:rPr>
                <w:sz w:val="16"/>
                <w:szCs w:val="16"/>
              </w:rPr>
              <w:t>2</w:t>
            </w:r>
          </w:p>
        </w:tc>
        <w:tc>
          <w:tcPr>
            <w:tcW w:w="302" w:type="pct"/>
            <w:shd w:val="clear" w:color="auto" w:fill="auto"/>
            <w:noWrap/>
          </w:tcPr>
          <w:p w14:paraId="5AF213B4" w14:textId="77777777" w:rsidR="00206D4E" w:rsidRPr="00BA6AC5" w:rsidRDefault="00206D4E" w:rsidP="00194D59">
            <w:pPr>
              <w:rPr>
                <w:sz w:val="16"/>
                <w:szCs w:val="16"/>
              </w:rPr>
            </w:pPr>
            <w:r>
              <w:rPr>
                <w:sz w:val="16"/>
                <w:szCs w:val="16"/>
              </w:rPr>
              <w:t>1,8</w:t>
            </w:r>
          </w:p>
        </w:tc>
        <w:tc>
          <w:tcPr>
            <w:tcW w:w="227" w:type="pct"/>
          </w:tcPr>
          <w:p w14:paraId="13EACD1D" w14:textId="77777777" w:rsidR="00206D4E" w:rsidRPr="00BA6AC5" w:rsidRDefault="00206D4E" w:rsidP="00194D59">
            <w:pPr>
              <w:rPr>
                <w:sz w:val="16"/>
                <w:szCs w:val="16"/>
              </w:rPr>
            </w:pPr>
            <w:r>
              <w:rPr>
                <w:sz w:val="16"/>
                <w:szCs w:val="16"/>
              </w:rPr>
              <w:t>1</w:t>
            </w:r>
          </w:p>
        </w:tc>
        <w:tc>
          <w:tcPr>
            <w:tcW w:w="230" w:type="pct"/>
          </w:tcPr>
          <w:p w14:paraId="31CB9A84" w14:textId="77777777" w:rsidR="00206D4E" w:rsidRPr="00BA6AC5" w:rsidRDefault="00206D4E" w:rsidP="00194D59">
            <w:pPr>
              <w:rPr>
                <w:sz w:val="16"/>
                <w:szCs w:val="16"/>
              </w:rPr>
            </w:pPr>
            <w:r>
              <w:rPr>
                <w:sz w:val="16"/>
                <w:szCs w:val="16"/>
              </w:rPr>
              <w:t>0,9</w:t>
            </w:r>
          </w:p>
        </w:tc>
        <w:tc>
          <w:tcPr>
            <w:tcW w:w="228" w:type="pct"/>
          </w:tcPr>
          <w:p w14:paraId="6AF390A5" w14:textId="77777777" w:rsidR="00206D4E" w:rsidRPr="00BA6AC5" w:rsidRDefault="00206D4E" w:rsidP="00194D59">
            <w:pPr>
              <w:rPr>
                <w:sz w:val="16"/>
                <w:szCs w:val="16"/>
              </w:rPr>
            </w:pPr>
            <w:r>
              <w:rPr>
                <w:sz w:val="16"/>
                <w:szCs w:val="16"/>
              </w:rPr>
              <w:t>0</w:t>
            </w:r>
          </w:p>
        </w:tc>
        <w:tc>
          <w:tcPr>
            <w:tcW w:w="235" w:type="pct"/>
          </w:tcPr>
          <w:p w14:paraId="1D00E9DA" w14:textId="77777777" w:rsidR="00206D4E" w:rsidRPr="00BA6AC5" w:rsidRDefault="00206D4E" w:rsidP="00194D59">
            <w:pPr>
              <w:rPr>
                <w:sz w:val="16"/>
                <w:szCs w:val="16"/>
              </w:rPr>
            </w:pPr>
            <w:r>
              <w:rPr>
                <w:sz w:val="16"/>
                <w:szCs w:val="16"/>
              </w:rPr>
              <w:t>0</w:t>
            </w:r>
          </w:p>
        </w:tc>
        <w:tc>
          <w:tcPr>
            <w:tcW w:w="230" w:type="pct"/>
            <w:shd w:val="clear" w:color="auto" w:fill="auto"/>
            <w:noWrap/>
          </w:tcPr>
          <w:p w14:paraId="471816DA" w14:textId="77777777" w:rsidR="00206D4E" w:rsidRPr="00BA6AC5" w:rsidRDefault="00206D4E" w:rsidP="00194D59">
            <w:pPr>
              <w:rPr>
                <w:sz w:val="16"/>
                <w:szCs w:val="16"/>
              </w:rPr>
            </w:pPr>
            <w:r>
              <w:rPr>
                <w:sz w:val="16"/>
                <w:szCs w:val="16"/>
              </w:rPr>
              <w:t>9</w:t>
            </w:r>
          </w:p>
        </w:tc>
        <w:tc>
          <w:tcPr>
            <w:tcW w:w="307" w:type="pct"/>
            <w:shd w:val="clear" w:color="auto" w:fill="auto"/>
            <w:noWrap/>
          </w:tcPr>
          <w:p w14:paraId="02318E0E" w14:textId="77777777" w:rsidR="00206D4E" w:rsidRPr="00BA6AC5" w:rsidRDefault="00206D4E" w:rsidP="00194D59">
            <w:pPr>
              <w:rPr>
                <w:sz w:val="16"/>
                <w:szCs w:val="16"/>
              </w:rPr>
            </w:pPr>
            <w:r>
              <w:rPr>
                <w:sz w:val="16"/>
                <w:szCs w:val="16"/>
              </w:rPr>
              <w:t>8,2</w:t>
            </w:r>
          </w:p>
        </w:tc>
        <w:tc>
          <w:tcPr>
            <w:tcW w:w="286" w:type="pct"/>
            <w:vMerge/>
            <w:hideMark/>
          </w:tcPr>
          <w:p w14:paraId="42234EEE" w14:textId="77777777" w:rsidR="00206D4E" w:rsidRPr="0008509A" w:rsidRDefault="00206D4E" w:rsidP="00194D59">
            <w:pPr>
              <w:rPr>
                <w:sz w:val="16"/>
                <w:szCs w:val="16"/>
                <w:highlight w:val="yellow"/>
              </w:rPr>
            </w:pPr>
          </w:p>
        </w:tc>
      </w:tr>
      <w:tr w:rsidR="00206D4E" w:rsidRPr="005040B8" w14:paraId="009D7F9F" w14:textId="77777777" w:rsidTr="00194D59">
        <w:trPr>
          <w:trHeight w:val="300"/>
        </w:trPr>
        <w:tc>
          <w:tcPr>
            <w:tcW w:w="682" w:type="pct"/>
            <w:vMerge/>
          </w:tcPr>
          <w:p w14:paraId="60C0F795" w14:textId="77777777" w:rsidR="00206D4E" w:rsidRPr="00587AF9" w:rsidRDefault="00206D4E" w:rsidP="00194D59">
            <w:pPr>
              <w:rPr>
                <w:sz w:val="16"/>
                <w:szCs w:val="16"/>
              </w:rPr>
            </w:pPr>
          </w:p>
        </w:tc>
        <w:tc>
          <w:tcPr>
            <w:tcW w:w="941" w:type="pct"/>
            <w:shd w:val="clear" w:color="auto" w:fill="auto"/>
          </w:tcPr>
          <w:p w14:paraId="65E70B95" w14:textId="77777777" w:rsidR="00206D4E" w:rsidRPr="0008509A" w:rsidRDefault="00206D4E" w:rsidP="00194D59">
            <w:pPr>
              <w:rPr>
                <w:sz w:val="16"/>
                <w:szCs w:val="16"/>
                <w:highlight w:val="yellow"/>
                <w:lang w:val="kk-KZ"/>
              </w:rPr>
            </w:pPr>
            <w:r w:rsidRPr="00AD510A">
              <w:rPr>
                <w:sz w:val="16"/>
                <w:szCs w:val="16"/>
              </w:rPr>
              <w:t xml:space="preserve"> </w:t>
            </w:r>
            <w:r w:rsidRPr="00AD510A">
              <w:rPr>
                <w:sz w:val="16"/>
                <w:szCs w:val="16"/>
                <w:lang w:val="kk-KZ"/>
              </w:rPr>
              <w:t xml:space="preserve">Я </w:t>
            </w:r>
            <w:r w:rsidRPr="00AD510A">
              <w:rPr>
                <w:sz w:val="16"/>
                <w:szCs w:val="16"/>
              </w:rPr>
              <w:t>испытываю сильную боль или дискомфорт</w:t>
            </w:r>
          </w:p>
        </w:tc>
        <w:tc>
          <w:tcPr>
            <w:tcW w:w="273" w:type="pct"/>
            <w:shd w:val="clear" w:color="auto" w:fill="auto"/>
            <w:noWrap/>
          </w:tcPr>
          <w:p w14:paraId="6BB44804" w14:textId="77777777" w:rsidR="00206D4E" w:rsidRPr="00F96F47" w:rsidRDefault="00206D4E" w:rsidP="00194D59">
            <w:pPr>
              <w:rPr>
                <w:sz w:val="16"/>
                <w:szCs w:val="16"/>
              </w:rPr>
            </w:pPr>
            <w:r w:rsidRPr="00F96F47">
              <w:rPr>
                <w:sz w:val="16"/>
                <w:szCs w:val="16"/>
              </w:rPr>
              <w:t>0</w:t>
            </w:r>
          </w:p>
        </w:tc>
        <w:tc>
          <w:tcPr>
            <w:tcW w:w="291" w:type="pct"/>
            <w:shd w:val="clear" w:color="auto" w:fill="auto"/>
            <w:noWrap/>
          </w:tcPr>
          <w:p w14:paraId="7E3BA913" w14:textId="77777777" w:rsidR="00206D4E" w:rsidRPr="00F96F47" w:rsidRDefault="00206D4E" w:rsidP="00194D59">
            <w:pPr>
              <w:rPr>
                <w:sz w:val="16"/>
                <w:szCs w:val="16"/>
              </w:rPr>
            </w:pPr>
            <w:r w:rsidRPr="00F96F47">
              <w:rPr>
                <w:sz w:val="16"/>
                <w:szCs w:val="16"/>
              </w:rPr>
              <w:t>0</w:t>
            </w:r>
          </w:p>
        </w:tc>
        <w:tc>
          <w:tcPr>
            <w:tcW w:w="227" w:type="pct"/>
            <w:shd w:val="clear" w:color="auto" w:fill="auto"/>
            <w:noWrap/>
          </w:tcPr>
          <w:p w14:paraId="51D24632" w14:textId="77777777" w:rsidR="00206D4E" w:rsidRPr="00F96F47" w:rsidRDefault="00206D4E" w:rsidP="00194D59">
            <w:pPr>
              <w:rPr>
                <w:sz w:val="16"/>
                <w:szCs w:val="16"/>
              </w:rPr>
            </w:pPr>
            <w:r w:rsidRPr="00F96F47">
              <w:rPr>
                <w:sz w:val="16"/>
                <w:szCs w:val="16"/>
              </w:rPr>
              <w:t>0</w:t>
            </w:r>
          </w:p>
        </w:tc>
        <w:tc>
          <w:tcPr>
            <w:tcW w:w="313" w:type="pct"/>
            <w:shd w:val="clear" w:color="auto" w:fill="auto"/>
            <w:noWrap/>
          </w:tcPr>
          <w:p w14:paraId="0ADBD597" w14:textId="77777777" w:rsidR="00206D4E" w:rsidRPr="00F96F47" w:rsidRDefault="00206D4E" w:rsidP="00194D59">
            <w:pPr>
              <w:rPr>
                <w:sz w:val="16"/>
                <w:szCs w:val="16"/>
              </w:rPr>
            </w:pPr>
            <w:r w:rsidRPr="00F96F47">
              <w:rPr>
                <w:sz w:val="16"/>
                <w:szCs w:val="16"/>
              </w:rPr>
              <w:t>0</w:t>
            </w:r>
          </w:p>
        </w:tc>
        <w:tc>
          <w:tcPr>
            <w:tcW w:w="227" w:type="pct"/>
            <w:shd w:val="clear" w:color="auto" w:fill="auto"/>
            <w:noWrap/>
          </w:tcPr>
          <w:p w14:paraId="2E9DCB23" w14:textId="77777777" w:rsidR="00206D4E" w:rsidRPr="00F96F47" w:rsidRDefault="00206D4E" w:rsidP="00194D59">
            <w:pPr>
              <w:rPr>
                <w:sz w:val="16"/>
                <w:szCs w:val="16"/>
              </w:rPr>
            </w:pPr>
            <w:r w:rsidRPr="00F96F47">
              <w:rPr>
                <w:sz w:val="16"/>
                <w:szCs w:val="16"/>
              </w:rPr>
              <w:t>0</w:t>
            </w:r>
          </w:p>
        </w:tc>
        <w:tc>
          <w:tcPr>
            <w:tcW w:w="302" w:type="pct"/>
            <w:shd w:val="clear" w:color="auto" w:fill="auto"/>
            <w:noWrap/>
          </w:tcPr>
          <w:p w14:paraId="7686C9EA" w14:textId="77777777" w:rsidR="00206D4E" w:rsidRPr="00F96F47" w:rsidRDefault="00206D4E" w:rsidP="00194D59">
            <w:pPr>
              <w:rPr>
                <w:sz w:val="16"/>
                <w:szCs w:val="16"/>
              </w:rPr>
            </w:pPr>
            <w:r w:rsidRPr="00F96F47">
              <w:rPr>
                <w:sz w:val="16"/>
                <w:szCs w:val="16"/>
              </w:rPr>
              <w:t>0</w:t>
            </w:r>
          </w:p>
        </w:tc>
        <w:tc>
          <w:tcPr>
            <w:tcW w:w="227" w:type="pct"/>
          </w:tcPr>
          <w:p w14:paraId="2BFD0BCC" w14:textId="77777777" w:rsidR="00206D4E" w:rsidRPr="00F96F47" w:rsidRDefault="00206D4E" w:rsidP="00194D59">
            <w:pPr>
              <w:rPr>
                <w:sz w:val="16"/>
                <w:szCs w:val="16"/>
              </w:rPr>
            </w:pPr>
            <w:r>
              <w:rPr>
                <w:sz w:val="16"/>
                <w:szCs w:val="16"/>
              </w:rPr>
              <w:t>1</w:t>
            </w:r>
          </w:p>
        </w:tc>
        <w:tc>
          <w:tcPr>
            <w:tcW w:w="230" w:type="pct"/>
          </w:tcPr>
          <w:p w14:paraId="25BA5944" w14:textId="77777777" w:rsidR="00206D4E" w:rsidRPr="00F96F47" w:rsidRDefault="00206D4E" w:rsidP="00194D59">
            <w:pPr>
              <w:rPr>
                <w:sz w:val="16"/>
                <w:szCs w:val="16"/>
              </w:rPr>
            </w:pPr>
            <w:r w:rsidRPr="00F96F47">
              <w:rPr>
                <w:sz w:val="16"/>
                <w:szCs w:val="16"/>
              </w:rPr>
              <w:t>0</w:t>
            </w:r>
            <w:r>
              <w:rPr>
                <w:sz w:val="16"/>
                <w:szCs w:val="16"/>
              </w:rPr>
              <w:t>,9</w:t>
            </w:r>
          </w:p>
        </w:tc>
        <w:tc>
          <w:tcPr>
            <w:tcW w:w="228" w:type="pct"/>
          </w:tcPr>
          <w:p w14:paraId="78FF5C78" w14:textId="77777777" w:rsidR="00206D4E" w:rsidRPr="00F96F47" w:rsidRDefault="00206D4E" w:rsidP="00194D59">
            <w:pPr>
              <w:rPr>
                <w:sz w:val="16"/>
                <w:szCs w:val="16"/>
              </w:rPr>
            </w:pPr>
            <w:r w:rsidRPr="00F96F47">
              <w:rPr>
                <w:sz w:val="16"/>
                <w:szCs w:val="16"/>
              </w:rPr>
              <w:t>0</w:t>
            </w:r>
          </w:p>
        </w:tc>
        <w:tc>
          <w:tcPr>
            <w:tcW w:w="235" w:type="pct"/>
          </w:tcPr>
          <w:p w14:paraId="778B4E78" w14:textId="77777777" w:rsidR="00206D4E" w:rsidRPr="00F96F47" w:rsidRDefault="00206D4E" w:rsidP="00194D59">
            <w:pPr>
              <w:rPr>
                <w:sz w:val="16"/>
                <w:szCs w:val="16"/>
              </w:rPr>
            </w:pPr>
            <w:r w:rsidRPr="00F96F47">
              <w:rPr>
                <w:sz w:val="16"/>
                <w:szCs w:val="16"/>
              </w:rPr>
              <w:t>0</w:t>
            </w:r>
          </w:p>
        </w:tc>
        <w:tc>
          <w:tcPr>
            <w:tcW w:w="230" w:type="pct"/>
            <w:shd w:val="clear" w:color="auto" w:fill="auto"/>
            <w:noWrap/>
          </w:tcPr>
          <w:p w14:paraId="364E3A92" w14:textId="77777777" w:rsidR="00206D4E" w:rsidRPr="00F96F47" w:rsidRDefault="00206D4E" w:rsidP="00194D59">
            <w:pPr>
              <w:rPr>
                <w:sz w:val="16"/>
                <w:szCs w:val="16"/>
              </w:rPr>
            </w:pPr>
            <w:r>
              <w:rPr>
                <w:sz w:val="16"/>
                <w:szCs w:val="16"/>
              </w:rPr>
              <w:t>1</w:t>
            </w:r>
          </w:p>
        </w:tc>
        <w:tc>
          <w:tcPr>
            <w:tcW w:w="307" w:type="pct"/>
            <w:shd w:val="clear" w:color="auto" w:fill="auto"/>
            <w:noWrap/>
          </w:tcPr>
          <w:p w14:paraId="7229B8F2" w14:textId="77777777" w:rsidR="00206D4E" w:rsidRPr="00F96F47" w:rsidRDefault="00206D4E" w:rsidP="00194D59">
            <w:pPr>
              <w:rPr>
                <w:sz w:val="16"/>
                <w:szCs w:val="16"/>
              </w:rPr>
            </w:pPr>
            <w:r w:rsidRPr="00F96F47">
              <w:rPr>
                <w:sz w:val="16"/>
                <w:szCs w:val="16"/>
              </w:rPr>
              <w:t>0</w:t>
            </w:r>
            <w:r>
              <w:rPr>
                <w:sz w:val="16"/>
                <w:szCs w:val="16"/>
              </w:rPr>
              <w:t>,9</w:t>
            </w:r>
          </w:p>
        </w:tc>
        <w:tc>
          <w:tcPr>
            <w:tcW w:w="286" w:type="pct"/>
            <w:vMerge/>
          </w:tcPr>
          <w:p w14:paraId="45A907D0" w14:textId="77777777" w:rsidR="00206D4E" w:rsidRPr="0008509A" w:rsidRDefault="00206D4E" w:rsidP="00194D59">
            <w:pPr>
              <w:rPr>
                <w:sz w:val="16"/>
                <w:szCs w:val="16"/>
                <w:highlight w:val="yellow"/>
              </w:rPr>
            </w:pPr>
          </w:p>
        </w:tc>
      </w:tr>
      <w:tr w:rsidR="00206D4E" w:rsidRPr="005040B8" w14:paraId="4B7E2313" w14:textId="77777777" w:rsidTr="00194D59">
        <w:trPr>
          <w:trHeight w:val="300"/>
        </w:trPr>
        <w:tc>
          <w:tcPr>
            <w:tcW w:w="682" w:type="pct"/>
            <w:vMerge/>
          </w:tcPr>
          <w:p w14:paraId="3535AE0F" w14:textId="77777777" w:rsidR="00206D4E" w:rsidRPr="00587AF9" w:rsidRDefault="00206D4E" w:rsidP="00194D59">
            <w:pPr>
              <w:rPr>
                <w:sz w:val="16"/>
                <w:szCs w:val="16"/>
              </w:rPr>
            </w:pPr>
          </w:p>
        </w:tc>
        <w:tc>
          <w:tcPr>
            <w:tcW w:w="941" w:type="pct"/>
            <w:shd w:val="clear" w:color="auto" w:fill="auto"/>
          </w:tcPr>
          <w:p w14:paraId="6763513C" w14:textId="77777777" w:rsidR="00206D4E" w:rsidRPr="00F96F47" w:rsidRDefault="00206D4E" w:rsidP="00194D59">
            <w:pPr>
              <w:rPr>
                <w:sz w:val="16"/>
                <w:szCs w:val="16"/>
                <w:lang w:val="kk-KZ"/>
              </w:rPr>
            </w:pPr>
            <w:r w:rsidRPr="00F96F47">
              <w:rPr>
                <w:sz w:val="16"/>
                <w:szCs w:val="16"/>
                <w:lang w:val="kk-KZ"/>
              </w:rPr>
              <w:t xml:space="preserve">Я </w:t>
            </w:r>
            <w:r w:rsidRPr="00F96F47">
              <w:rPr>
                <w:sz w:val="16"/>
                <w:szCs w:val="16"/>
              </w:rPr>
              <w:t>испытываю чрезвычайно сильную боль или дискомфорт</w:t>
            </w:r>
          </w:p>
        </w:tc>
        <w:tc>
          <w:tcPr>
            <w:tcW w:w="273" w:type="pct"/>
            <w:shd w:val="clear" w:color="auto" w:fill="auto"/>
            <w:noWrap/>
          </w:tcPr>
          <w:p w14:paraId="683063B1" w14:textId="77777777" w:rsidR="00206D4E" w:rsidRPr="00F96F47" w:rsidRDefault="00206D4E" w:rsidP="00194D59">
            <w:pPr>
              <w:rPr>
                <w:sz w:val="16"/>
                <w:szCs w:val="16"/>
              </w:rPr>
            </w:pPr>
            <w:r w:rsidRPr="00F96F47">
              <w:rPr>
                <w:sz w:val="16"/>
                <w:szCs w:val="16"/>
              </w:rPr>
              <w:t>0</w:t>
            </w:r>
          </w:p>
        </w:tc>
        <w:tc>
          <w:tcPr>
            <w:tcW w:w="291" w:type="pct"/>
            <w:shd w:val="clear" w:color="auto" w:fill="auto"/>
            <w:noWrap/>
          </w:tcPr>
          <w:p w14:paraId="236D6D3F" w14:textId="77777777" w:rsidR="00206D4E" w:rsidRPr="00F96F47" w:rsidRDefault="00206D4E" w:rsidP="00194D59">
            <w:pPr>
              <w:rPr>
                <w:sz w:val="16"/>
                <w:szCs w:val="16"/>
              </w:rPr>
            </w:pPr>
            <w:r w:rsidRPr="00F96F47">
              <w:rPr>
                <w:sz w:val="16"/>
                <w:szCs w:val="16"/>
              </w:rPr>
              <w:t>0</w:t>
            </w:r>
          </w:p>
        </w:tc>
        <w:tc>
          <w:tcPr>
            <w:tcW w:w="227" w:type="pct"/>
            <w:shd w:val="clear" w:color="auto" w:fill="auto"/>
            <w:noWrap/>
          </w:tcPr>
          <w:p w14:paraId="3804CB9A" w14:textId="77777777" w:rsidR="00206D4E" w:rsidRPr="00F96F47" w:rsidRDefault="00206D4E" w:rsidP="00194D59">
            <w:pPr>
              <w:rPr>
                <w:sz w:val="16"/>
                <w:szCs w:val="16"/>
              </w:rPr>
            </w:pPr>
            <w:r w:rsidRPr="00F96F47">
              <w:rPr>
                <w:sz w:val="16"/>
                <w:szCs w:val="16"/>
              </w:rPr>
              <w:t>0</w:t>
            </w:r>
          </w:p>
        </w:tc>
        <w:tc>
          <w:tcPr>
            <w:tcW w:w="313" w:type="pct"/>
            <w:shd w:val="clear" w:color="auto" w:fill="auto"/>
            <w:noWrap/>
          </w:tcPr>
          <w:p w14:paraId="2B0391E3" w14:textId="77777777" w:rsidR="00206D4E" w:rsidRPr="00F96F47" w:rsidRDefault="00206D4E" w:rsidP="00194D59">
            <w:pPr>
              <w:rPr>
                <w:sz w:val="16"/>
                <w:szCs w:val="16"/>
              </w:rPr>
            </w:pPr>
            <w:r w:rsidRPr="00F96F47">
              <w:rPr>
                <w:sz w:val="16"/>
                <w:szCs w:val="16"/>
              </w:rPr>
              <w:t>0</w:t>
            </w:r>
          </w:p>
        </w:tc>
        <w:tc>
          <w:tcPr>
            <w:tcW w:w="227" w:type="pct"/>
            <w:shd w:val="clear" w:color="auto" w:fill="auto"/>
            <w:noWrap/>
          </w:tcPr>
          <w:p w14:paraId="43007B1F" w14:textId="77777777" w:rsidR="00206D4E" w:rsidRPr="00F96F47" w:rsidRDefault="00206D4E" w:rsidP="00194D59">
            <w:pPr>
              <w:rPr>
                <w:sz w:val="16"/>
                <w:szCs w:val="16"/>
              </w:rPr>
            </w:pPr>
            <w:r w:rsidRPr="00F96F47">
              <w:rPr>
                <w:sz w:val="16"/>
                <w:szCs w:val="16"/>
              </w:rPr>
              <w:t>0</w:t>
            </w:r>
          </w:p>
        </w:tc>
        <w:tc>
          <w:tcPr>
            <w:tcW w:w="302" w:type="pct"/>
            <w:shd w:val="clear" w:color="auto" w:fill="auto"/>
            <w:noWrap/>
          </w:tcPr>
          <w:p w14:paraId="04801CF2" w14:textId="77777777" w:rsidR="00206D4E" w:rsidRPr="00F96F47" w:rsidRDefault="00206D4E" w:rsidP="00194D59">
            <w:pPr>
              <w:rPr>
                <w:sz w:val="16"/>
                <w:szCs w:val="16"/>
              </w:rPr>
            </w:pPr>
            <w:r w:rsidRPr="00F96F47">
              <w:rPr>
                <w:sz w:val="16"/>
                <w:szCs w:val="16"/>
              </w:rPr>
              <w:t>0</w:t>
            </w:r>
          </w:p>
        </w:tc>
        <w:tc>
          <w:tcPr>
            <w:tcW w:w="227" w:type="pct"/>
          </w:tcPr>
          <w:p w14:paraId="41E32ABC" w14:textId="77777777" w:rsidR="00206D4E" w:rsidRPr="00F96F47" w:rsidRDefault="00206D4E" w:rsidP="00194D59">
            <w:pPr>
              <w:rPr>
                <w:sz w:val="16"/>
                <w:szCs w:val="16"/>
              </w:rPr>
            </w:pPr>
            <w:r w:rsidRPr="00F96F47">
              <w:rPr>
                <w:sz w:val="16"/>
                <w:szCs w:val="16"/>
              </w:rPr>
              <w:t>0</w:t>
            </w:r>
          </w:p>
        </w:tc>
        <w:tc>
          <w:tcPr>
            <w:tcW w:w="230" w:type="pct"/>
          </w:tcPr>
          <w:p w14:paraId="42EB3854" w14:textId="77777777" w:rsidR="00206D4E" w:rsidRPr="00F96F47" w:rsidRDefault="00206D4E" w:rsidP="00194D59">
            <w:pPr>
              <w:rPr>
                <w:sz w:val="16"/>
                <w:szCs w:val="16"/>
              </w:rPr>
            </w:pPr>
            <w:r w:rsidRPr="00F96F47">
              <w:rPr>
                <w:sz w:val="16"/>
                <w:szCs w:val="16"/>
              </w:rPr>
              <w:t>0</w:t>
            </w:r>
          </w:p>
        </w:tc>
        <w:tc>
          <w:tcPr>
            <w:tcW w:w="228" w:type="pct"/>
          </w:tcPr>
          <w:p w14:paraId="54DCB3AC" w14:textId="77777777" w:rsidR="00206D4E" w:rsidRPr="00F96F47" w:rsidRDefault="00206D4E" w:rsidP="00194D59">
            <w:pPr>
              <w:rPr>
                <w:sz w:val="16"/>
                <w:szCs w:val="16"/>
              </w:rPr>
            </w:pPr>
            <w:r w:rsidRPr="00F96F47">
              <w:rPr>
                <w:sz w:val="16"/>
                <w:szCs w:val="16"/>
              </w:rPr>
              <w:t>0</w:t>
            </w:r>
          </w:p>
        </w:tc>
        <w:tc>
          <w:tcPr>
            <w:tcW w:w="235" w:type="pct"/>
          </w:tcPr>
          <w:p w14:paraId="31E5C06D" w14:textId="77777777" w:rsidR="00206D4E" w:rsidRPr="00F96F47" w:rsidRDefault="00206D4E" w:rsidP="00194D59">
            <w:pPr>
              <w:rPr>
                <w:sz w:val="16"/>
                <w:szCs w:val="16"/>
              </w:rPr>
            </w:pPr>
            <w:r w:rsidRPr="00F96F47">
              <w:rPr>
                <w:sz w:val="16"/>
                <w:szCs w:val="16"/>
              </w:rPr>
              <w:t>0</w:t>
            </w:r>
          </w:p>
        </w:tc>
        <w:tc>
          <w:tcPr>
            <w:tcW w:w="230" w:type="pct"/>
            <w:shd w:val="clear" w:color="auto" w:fill="auto"/>
            <w:noWrap/>
          </w:tcPr>
          <w:p w14:paraId="5613E180" w14:textId="77777777" w:rsidR="00206D4E" w:rsidRPr="00F96F47" w:rsidRDefault="00206D4E" w:rsidP="00194D59">
            <w:pPr>
              <w:rPr>
                <w:sz w:val="16"/>
                <w:szCs w:val="16"/>
              </w:rPr>
            </w:pPr>
            <w:r w:rsidRPr="00F96F47">
              <w:rPr>
                <w:sz w:val="16"/>
                <w:szCs w:val="16"/>
              </w:rPr>
              <w:t>0</w:t>
            </w:r>
          </w:p>
        </w:tc>
        <w:tc>
          <w:tcPr>
            <w:tcW w:w="307" w:type="pct"/>
            <w:shd w:val="clear" w:color="auto" w:fill="auto"/>
            <w:noWrap/>
          </w:tcPr>
          <w:p w14:paraId="53BEC56A" w14:textId="77777777" w:rsidR="00206D4E" w:rsidRPr="00F96F47" w:rsidRDefault="00206D4E" w:rsidP="00194D59">
            <w:pPr>
              <w:rPr>
                <w:sz w:val="16"/>
                <w:szCs w:val="16"/>
              </w:rPr>
            </w:pPr>
            <w:r w:rsidRPr="00F96F47">
              <w:rPr>
                <w:sz w:val="16"/>
                <w:szCs w:val="16"/>
              </w:rPr>
              <w:t>0</w:t>
            </w:r>
          </w:p>
        </w:tc>
        <w:tc>
          <w:tcPr>
            <w:tcW w:w="286" w:type="pct"/>
            <w:vMerge/>
          </w:tcPr>
          <w:p w14:paraId="58A84C26" w14:textId="77777777" w:rsidR="00206D4E" w:rsidRPr="0008509A" w:rsidRDefault="00206D4E" w:rsidP="00194D59">
            <w:pPr>
              <w:rPr>
                <w:sz w:val="16"/>
                <w:szCs w:val="16"/>
                <w:highlight w:val="yellow"/>
              </w:rPr>
            </w:pPr>
          </w:p>
        </w:tc>
      </w:tr>
      <w:tr w:rsidR="00206D4E" w:rsidRPr="005040B8" w14:paraId="0EFA3B74" w14:textId="77777777" w:rsidTr="00194D59">
        <w:trPr>
          <w:trHeight w:val="300"/>
        </w:trPr>
        <w:tc>
          <w:tcPr>
            <w:tcW w:w="682" w:type="pct"/>
            <w:vMerge w:val="restart"/>
            <w:shd w:val="clear" w:color="auto" w:fill="auto"/>
            <w:hideMark/>
          </w:tcPr>
          <w:p w14:paraId="41145E81" w14:textId="77777777" w:rsidR="00206D4E" w:rsidRPr="00587AF9" w:rsidRDefault="00206D4E" w:rsidP="00194D59">
            <w:pPr>
              <w:rPr>
                <w:sz w:val="16"/>
                <w:szCs w:val="16"/>
                <w:lang w:val="kk-KZ"/>
              </w:rPr>
            </w:pPr>
            <w:r w:rsidRPr="00587AF9">
              <w:rPr>
                <w:sz w:val="16"/>
                <w:szCs w:val="16"/>
                <w:lang w:val="kk-KZ"/>
              </w:rPr>
              <w:t>Депрессия/тревога</w:t>
            </w:r>
          </w:p>
        </w:tc>
        <w:tc>
          <w:tcPr>
            <w:tcW w:w="941" w:type="pct"/>
            <w:shd w:val="clear" w:color="auto" w:fill="auto"/>
            <w:hideMark/>
          </w:tcPr>
          <w:p w14:paraId="457A4318" w14:textId="77777777" w:rsidR="00206D4E" w:rsidRPr="005C0C15" w:rsidRDefault="00206D4E" w:rsidP="00194D59">
            <w:pPr>
              <w:suppressLineNumbers/>
              <w:rPr>
                <w:sz w:val="16"/>
                <w:szCs w:val="16"/>
              </w:rPr>
            </w:pPr>
            <w:r w:rsidRPr="005C0C15">
              <w:rPr>
                <w:sz w:val="16"/>
                <w:szCs w:val="16"/>
                <w:lang w:val="kk-KZ"/>
              </w:rPr>
              <w:t xml:space="preserve">Я </w:t>
            </w:r>
            <w:r w:rsidRPr="005C0C15">
              <w:rPr>
                <w:sz w:val="16"/>
                <w:szCs w:val="16"/>
              </w:rPr>
              <w:t>не испытываю тревоги и депрессии</w:t>
            </w:r>
          </w:p>
        </w:tc>
        <w:tc>
          <w:tcPr>
            <w:tcW w:w="273" w:type="pct"/>
            <w:shd w:val="clear" w:color="auto" w:fill="auto"/>
            <w:noWrap/>
          </w:tcPr>
          <w:p w14:paraId="7E6CCD73" w14:textId="77777777" w:rsidR="00206D4E" w:rsidRPr="005C0C15" w:rsidRDefault="00206D4E" w:rsidP="00194D59">
            <w:pPr>
              <w:rPr>
                <w:sz w:val="16"/>
                <w:szCs w:val="16"/>
              </w:rPr>
            </w:pPr>
            <w:r w:rsidRPr="005C0C15">
              <w:rPr>
                <w:sz w:val="16"/>
                <w:szCs w:val="16"/>
              </w:rPr>
              <w:t>1</w:t>
            </w:r>
            <w:r>
              <w:rPr>
                <w:sz w:val="16"/>
                <w:szCs w:val="16"/>
              </w:rPr>
              <w:t>5</w:t>
            </w:r>
          </w:p>
        </w:tc>
        <w:tc>
          <w:tcPr>
            <w:tcW w:w="291" w:type="pct"/>
            <w:shd w:val="clear" w:color="auto" w:fill="auto"/>
            <w:noWrap/>
          </w:tcPr>
          <w:p w14:paraId="2F12BDE6" w14:textId="77777777" w:rsidR="00206D4E" w:rsidRPr="005C0C15" w:rsidRDefault="00206D4E" w:rsidP="00194D59">
            <w:pPr>
              <w:rPr>
                <w:sz w:val="16"/>
                <w:szCs w:val="16"/>
              </w:rPr>
            </w:pPr>
            <w:r>
              <w:rPr>
                <w:sz w:val="16"/>
                <w:szCs w:val="16"/>
              </w:rPr>
              <w:t>13,7</w:t>
            </w:r>
          </w:p>
        </w:tc>
        <w:tc>
          <w:tcPr>
            <w:tcW w:w="227" w:type="pct"/>
            <w:shd w:val="clear" w:color="auto" w:fill="auto"/>
            <w:noWrap/>
          </w:tcPr>
          <w:p w14:paraId="7D0BE39D" w14:textId="77777777" w:rsidR="00206D4E" w:rsidRPr="005C0C15" w:rsidRDefault="00206D4E" w:rsidP="00194D59">
            <w:pPr>
              <w:rPr>
                <w:sz w:val="16"/>
                <w:szCs w:val="16"/>
              </w:rPr>
            </w:pPr>
            <w:r w:rsidRPr="005C0C15">
              <w:rPr>
                <w:sz w:val="16"/>
                <w:szCs w:val="16"/>
              </w:rPr>
              <w:t>8</w:t>
            </w:r>
          </w:p>
        </w:tc>
        <w:tc>
          <w:tcPr>
            <w:tcW w:w="313" w:type="pct"/>
            <w:shd w:val="clear" w:color="auto" w:fill="auto"/>
            <w:noWrap/>
          </w:tcPr>
          <w:p w14:paraId="4C27EDAE" w14:textId="77777777" w:rsidR="00206D4E" w:rsidRPr="005C0C15" w:rsidRDefault="00206D4E" w:rsidP="00194D59">
            <w:pPr>
              <w:rPr>
                <w:sz w:val="16"/>
                <w:szCs w:val="16"/>
              </w:rPr>
            </w:pPr>
            <w:r>
              <w:rPr>
                <w:sz w:val="16"/>
                <w:szCs w:val="16"/>
              </w:rPr>
              <w:t>7,4</w:t>
            </w:r>
          </w:p>
        </w:tc>
        <w:tc>
          <w:tcPr>
            <w:tcW w:w="227" w:type="pct"/>
            <w:shd w:val="clear" w:color="auto" w:fill="auto"/>
            <w:noWrap/>
          </w:tcPr>
          <w:p w14:paraId="32D5F890" w14:textId="77777777" w:rsidR="00206D4E" w:rsidRPr="005C0C15" w:rsidRDefault="00206D4E" w:rsidP="00194D59">
            <w:pPr>
              <w:rPr>
                <w:sz w:val="16"/>
                <w:szCs w:val="16"/>
              </w:rPr>
            </w:pPr>
            <w:r w:rsidRPr="005C0C15">
              <w:rPr>
                <w:sz w:val="16"/>
                <w:szCs w:val="16"/>
              </w:rPr>
              <w:t>15</w:t>
            </w:r>
          </w:p>
        </w:tc>
        <w:tc>
          <w:tcPr>
            <w:tcW w:w="302" w:type="pct"/>
            <w:shd w:val="clear" w:color="auto" w:fill="auto"/>
            <w:noWrap/>
          </w:tcPr>
          <w:p w14:paraId="55AD89AC" w14:textId="77777777" w:rsidR="00206D4E" w:rsidRPr="005C0C15" w:rsidRDefault="00206D4E" w:rsidP="00194D59">
            <w:pPr>
              <w:rPr>
                <w:sz w:val="16"/>
                <w:szCs w:val="16"/>
              </w:rPr>
            </w:pPr>
            <w:r>
              <w:rPr>
                <w:sz w:val="16"/>
                <w:szCs w:val="16"/>
              </w:rPr>
              <w:t>13,7</w:t>
            </w:r>
          </w:p>
        </w:tc>
        <w:tc>
          <w:tcPr>
            <w:tcW w:w="227" w:type="pct"/>
          </w:tcPr>
          <w:p w14:paraId="7D8771C2" w14:textId="77777777" w:rsidR="00206D4E" w:rsidRPr="005C0C15" w:rsidRDefault="00206D4E" w:rsidP="00194D59">
            <w:pPr>
              <w:rPr>
                <w:sz w:val="16"/>
                <w:szCs w:val="16"/>
              </w:rPr>
            </w:pPr>
            <w:r w:rsidRPr="005C0C15">
              <w:rPr>
                <w:sz w:val="16"/>
                <w:szCs w:val="16"/>
              </w:rPr>
              <w:t>9</w:t>
            </w:r>
          </w:p>
        </w:tc>
        <w:tc>
          <w:tcPr>
            <w:tcW w:w="230" w:type="pct"/>
          </w:tcPr>
          <w:p w14:paraId="50241D5B" w14:textId="77777777" w:rsidR="00206D4E" w:rsidRPr="005C0C15" w:rsidRDefault="00206D4E" w:rsidP="00194D59">
            <w:pPr>
              <w:rPr>
                <w:sz w:val="16"/>
                <w:szCs w:val="16"/>
              </w:rPr>
            </w:pPr>
            <w:r>
              <w:rPr>
                <w:sz w:val="16"/>
                <w:szCs w:val="16"/>
              </w:rPr>
              <w:t>8,2</w:t>
            </w:r>
          </w:p>
        </w:tc>
        <w:tc>
          <w:tcPr>
            <w:tcW w:w="228" w:type="pct"/>
          </w:tcPr>
          <w:p w14:paraId="14870BE5" w14:textId="77777777" w:rsidR="00206D4E" w:rsidRPr="005C0C15" w:rsidRDefault="00206D4E" w:rsidP="00194D59">
            <w:pPr>
              <w:rPr>
                <w:sz w:val="16"/>
                <w:szCs w:val="16"/>
              </w:rPr>
            </w:pPr>
            <w:r w:rsidRPr="005C0C15">
              <w:rPr>
                <w:sz w:val="16"/>
                <w:szCs w:val="16"/>
              </w:rPr>
              <w:t>1</w:t>
            </w:r>
          </w:p>
        </w:tc>
        <w:tc>
          <w:tcPr>
            <w:tcW w:w="235" w:type="pct"/>
          </w:tcPr>
          <w:p w14:paraId="1BE00FE2" w14:textId="77777777" w:rsidR="00206D4E" w:rsidRPr="005C0C15" w:rsidRDefault="00206D4E" w:rsidP="00194D59">
            <w:pPr>
              <w:rPr>
                <w:sz w:val="16"/>
                <w:szCs w:val="16"/>
              </w:rPr>
            </w:pPr>
            <w:r w:rsidRPr="007037F4">
              <w:rPr>
                <w:sz w:val="16"/>
                <w:szCs w:val="16"/>
              </w:rPr>
              <w:t>0,9</w:t>
            </w:r>
          </w:p>
        </w:tc>
        <w:tc>
          <w:tcPr>
            <w:tcW w:w="230" w:type="pct"/>
            <w:shd w:val="clear" w:color="auto" w:fill="auto"/>
            <w:noWrap/>
          </w:tcPr>
          <w:p w14:paraId="7DCE13B6" w14:textId="77777777" w:rsidR="00206D4E" w:rsidRPr="005C0C15" w:rsidRDefault="00206D4E" w:rsidP="00194D59">
            <w:pPr>
              <w:rPr>
                <w:sz w:val="16"/>
                <w:szCs w:val="16"/>
              </w:rPr>
            </w:pPr>
            <w:r w:rsidRPr="005C0C15">
              <w:rPr>
                <w:sz w:val="16"/>
                <w:szCs w:val="16"/>
              </w:rPr>
              <w:t>48</w:t>
            </w:r>
          </w:p>
        </w:tc>
        <w:tc>
          <w:tcPr>
            <w:tcW w:w="307" w:type="pct"/>
            <w:shd w:val="clear" w:color="auto" w:fill="auto"/>
            <w:noWrap/>
          </w:tcPr>
          <w:p w14:paraId="65D71950" w14:textId="77777777" w:rsidR="00206D4E" w:rsidRPr="0008509A" w:rsidRDefault="00206D4E" w:rsidP="00194D59">
            <w:pPr>
              <w:rPr>
                <w:sz w:val="16"/>
                <w:szCs w:val="16"/>
                <w:highlight w:val="yellow"/>
              </w:rPr>
            </w:pPr>
            <w:r w:rsidRPr="00801347">
              <w:rPr>
                <w:sz w:val="16"/>
                <w:szCs w:val="16"/>
              </w:rPr>
              <w:t>44,0</w:t>
            </w:r>
          </w:p>
        </w:tc>
        <w:tc>
          <w:tcPr>
            <w:tcW w:w="286" w:type="pct"/>
            <w:vMerge w:val="restart"/>
            <w:shd w:val="clear" w:color="auto" w:fill="auto"/>
            <w:noWrap/>
            <w:hideMark/>
          </w:tcPr>
          <w:p w14:paraId="07F2F6FF" w14:textId="77777777" w:rsidR="00206D4E" w:rsidRPr="0008509A" w:rsidRDefault="00206D4E" w:rsidP="00194D59">
            <w:pPr>
              <w:ind w:right="-92"/>
              <w:rPr>
                <w:sz w:val="16"/>
                <w:szCs w:val="16"/>
                <w:highlight w:val="yellow"/>
              </w:rPr>
            </w:pPr>
            <w:r w:rsidRPr="005C0C15">
              <w:rPr>
                <w:sz w:val="16"/>
                <w:szCs w:val="16"/>
              </w:rPr>
              <w:t>0,264</w:t>
            </w:r>
          </w:p>
        </w:tc>
      </w:tr>
      <w:tr w:rsidR="00206D4E" w:rsidRPr="005040B8" w14:paraId="56F31434" w14:textId="77777777" w:rsidTr="00194D59">
        <w:trPr>
          <w:trHeight w:val="300"/>
        </w:trPr>
        <w:tc>
          <w:tcPr>
            <w:tcW w:w="682" w:type="pct"/>
            <w:vMerge/>
            <w:hideMark/>
          </w:tcPr>
          <w:p w14:paraId="30C78810" w14:textId="77777777" w:rsidR="00206D4E" w:rsidRPr="00587AF9" w:rsidRDefault="00206D4E" w:rsidP="00194D59">
            <w:pPr>
              <w:rPr>
                <w:sz w:val="16"/>
                <w:szCs w:val="16"/>
              </w:rPr>
            </w:pPr>
          </w:p>
        </w:tc>
        <w:tc>
          <w:tcPr>
            <w:tcW w:w="941" w:type="pct"/>
            <w:shd w:val="clear" w:color="auto" w:fill="auto"/>
            <w:hideMark/>
          </w:tcPr>
          <w:p w14:paraId="71BBAD1E" w14:textId="77777777" w:rsidR="00206D4E" w:rsidRPr="005C0C15" w:rsidRDefault="00206D4E" w:rsidP="00194D59">
            <w:pPr>
              <w:rPr>
                <w:sz w:val="16"/>
                <w:szCs w:val="16"/>
                <w:lang w:val="kk-KZ"/>
              </w:rPr>
            </w:pPr>
            <w:r w:rsidRPr="005C0C15">
              <w:rPr>
                <w:sz w:val="16"/>
                <w:szCs w:val="16"/>
                <w:lang w:val="kk-KZ"/>
              </w:rPr>
              <w:t>Я</w:t>
            </w:r>
            <w:r w:rsidRPr="005C0C15">
              <w:rPr>
                <w:sz w:val="16"/>
                <w:szCs w:val="16"/>
              </w:rPr>
              <w:t xml:space="preserve"> испытываю небольшую тревогу и депрессию</w:t>
            </w:r>
          </w:p>
        </w:tc>
        <w:tc>
          <w:tcPr>
            <w:tcW w:w="273" w:type="pct"/>
            <w:shd w:val="clear" w:color="auto" w:fill="auto"/>
            <w:noWrap/>
          </w:tcPr>
          <w:p w14:paraId="47ED59E6" w14:textId="77777777" w:rsidR="00206D4E" w:rsidRPr="005C0C15" w:rsidRDefault="00206D4E" w:rsidP="00194D59">
            <w:pPr>
              <w:rPr>
                <w:sz w:val="16"/>
                <w:szCs w:val="16"/>
              </w:rPr>
            </w:pPr>
            <w:r w:rsidRPr="005C0C15">
              <w:rPr>
                <w:sz w:val="16"/>
                <w:szCs w:val="16"/>
              </w:rPr>
              <w:t>1</w:t>
            </w:r>
            <w:r>
              <w:rPr>
                <w:sz w:val="16"/>
                <w:szCs w:val="16"/>
              </w:rPr>
              <w:t>9</w:t>
            </w:r>
          </w:p>
        </w:tc>
        <w:tc>
          <w:tcPr>
            <w:tcW w:w="291" w:type="pct"/>
            <w:shd w:val="clear" w:color="auto" w:fill="auto"/>
            <w:noWrap/>
          </w:tcPr>
          <w:p w14:paraId="779EAC16" w14:textId="77777777" w:rsidR="00206D4E" w:rsidRPr="005C0C15" w:rsidRDefault="00206D4E" w:rsidP="00194D59">
            <w:pPr>
              <w:rPr>
                <w:sz w:val="16"/>
                <w:szCs w:val="16"/>
              </w:rPr>
            </w:pPr>
            <w:r>
              <w:rPr>
                <w:sz w:val="16"/>
                <w:szCs w:val="16"/>
              </w:rPr>
              <w:t>17,4</w:t>
            </w:r>
          </w:p>
        </w:tc>
        <w:tc>
          <w:tcPr>
            <w:tcW w:w="227" w:type="pct"/>
            <w:shd w:val="clear" w:color="auto" w:fill="auto"/>
            <w:noWrap/>
          </w:tcPr>
          <w:p w14:paraId="1D3CB889" w14:textId="77777777" w:rsidR="00206D4E" w:rsidRPr="005C0C15" w:rsidRDefault="00206D4E" w:rsidP="00194D59">
            <w:pPr>
              <w:rPr>
                <w:sz w:val="16"/>
                <w:szCs w:val="16"/>
              </w:rPr>
            </w:pPr>
            <w:r w:rsidRPr="005C0C15">
              <w:rPr>
                <w:sz w:val="16"/>
                <w:szCs w:val="16"/>
              </w:rPr>
              <w:t>9</w:t>
            </w:r>
          </w:p>
        </w:tc>
        <w:tc>
          <w:tcPr>
            <w:tcW w:w="313" w:type="pct"/>
            <w:shd w:val="clear" w:color="auto" w:fill="auto"/>
            <w:noWrap/>
          </w:tcPr>
          <w:p w14:paraId="3D803304" w14:textId="77777777" w:rsidR="00206D4E" w:rsidRPr="005C0C15" w:rsidRDefault="00206D4E" w:rsidP="00194D59">
            <w:pPr>
              <w:rPr>
                <w:sz w:val="16"/>
                <w:szCs w:val="16"/>
              </w:rPr>
            </w:pPr>
            <w:r>
              <w:rPr>
                <w:sz w:val="16"/>
                <w:szCs w:val="16"/>
              </w:rPr>
              <w:t>8,2</w:t>
            </w:r>
          </w:p>
        </w:tc>
        <w:tc>
          <w:tcPr>
            <w:tcW w:w="227" w:type="pct"/>
            <w:shd w:val="clear" w:color="auto" w:fill="auto"/>
            <w:noWrap/>
          </w:tcPr>
          <w:p w14:paraId="7A31F2B9" w14:textId="77777777" w:rsidR="00206D4E" w:rsidRPr="005C0C15" w:rsidRDefault="00206D4E" w:rsidP="00194D59">
            <w:pPr>
              <w:rPr>
                <w:sz w:val="16"/>
                <w:szCs w:val="16"/>
              </w:rPr>
            </w:pPr>
            <w:r w:rsidRPr="005C0C15">
              <w:rPr>
                <w:sz w:val="16"/>
                <w:szCs w:val="16"/>
              </w:rPr>
              <w:t>13</w:t>
            </w:r>
          </w:p>
        </w:tc>
        <w:tc>
          <w:tcPr>
            <w:tcW w:w="302" w:type="pct"/>
            <w:shd w:val="clear" w:color="auto" w:fill="auto"/>
            <w:noWrap/>
          </w:tcPr>
          <w:p w14:paraId="69398DFA" w14:textId="77777777" w:rsidR="00206D4E" w:rsidRPr="005C0C15" w:rsidRDefault="00206D4E" w:rsidP="00194D59">
            <w:pPr>
              <w:rPr>
                <w:sz w:val="16"/>
                <w:szCs w:val="16"/>
              </w:rPr>
            </w:pPr>
            <w:r>
              <w:rPr>
                <w:sz w:val="16"/>
                <w:szCs w:val="16"/>
              </w:rPr>
              <w:t>11,9</w:t>
            </w:r>
          </w:p>
        </w:tc>
        <w:tc>
          <w:tcPr>
            <w:tcW w:w="227" w:type="pct"/>
          </w:tcPr>
          <w:p w14:paraId="6008A9E0" w14:textId="77777777" w:rsidR="00206D4E" w:rsidRPr="005C0C15" w:rsidRDefault="00206D4E" w:rsidP="00194D59">
            <w:pPr>
              <w:rPr>
                <w:sz w:val="16"/>
                <w:szCs w:val="16"/>
              </w:rPr>
            </w:pPr>
            <w:r w:rsidRPr="005C0C15">
              <w:rPr>
                <w:sz w:val="16"/>
                <w:szCs w:val="16"/>
              </w:rPr>
              <w:t>3</w:t>
            </w:r>
          </w:p>
        </w:tc>
        <w:tc>
          <w:tcPr>
            <w:tcW w:w="230" w:type="pct"/>
          </w:tcPr>
          <w:p w14:paraId="4769F275" w14:textId="77777777" w:rsidR="00206D4E" w:rsidRPr="005C0C15" w:rsidRDefault="00206D4E" w:rsidP="00194D59">
            <w:pPr>
              <w:rPr>
                <w:sz w:val="16"/>
                <w:szCs w:val="16"/>
              </w:rPr>
            </w:pPr>
            <w:r w:rsidRPr="007037F4">
              <w:rPr>
                <w:sz w:val="16"/>
                <w:szCs w:val="16"/>
              </w:rPr>
              <w:t>2,</w:t>
            </w:r>
            <w:r>
              <w:rPr>
                <w:sz w:val="16"/>
                <w:szCs w:val="16"/>
              </w:rPr>
              <w:t>8</w:t>
            </w:r>
          </w:p>
        </w:tc>
        <w:tc>
          <w:tcPr>
            <w:tcW w:w="228" w:type="pct"/>
          </w:tcPr>
          <w:p w14:paraId="4687448D" w14:textId="77777777" w:rsidR="00206D4E" w:rsidRPr="005C0C15" w:rsidRDefault="00206D4E" w:rsidP="00194D59">
            <w:pPr>
              <w:rPr>
                <w:sz w:val="16"/>
                <w:szCs w:val="16"/>
              </w:rPr>
            </w:pPr>
            <w:r w:rsidRPr="005C0C15">
              <w:rPr>
                <w:sz w:val="16"/>
                <w:szCs w:val="16"/>
              </w:rPr>
              <w:t>1</w:t>
            </w:r>
          </w:p>
        </w:tc>
        <w:tc>
          <w:tcPr>
            <w:tcW w:w="235" w:type="pct"/>
          </w:tcPr>
          <w:p w14:paraId="4E5DAB17" w14:textId="77777777" w:rsidR="00206D4E" w:rsidRPr="005C0C15" w:rsidRDefault="00206D4E" w:rsidP="00194D59">
            <w:pPr>
              <w:rPr>
                <w:sz w:val="16"/>
                <w:szCs w:val="16"/>
              </w:rPr>
            </w:pPr>
            <w:r w:rsidRPr="007037F4">
              <w:rPr>
                <w:sz w:val="16"/>
                <w:szCs w:val="16"/>
              </w:rPr>
              <w:t>0,9</w:t>
            </w:r>
          </w:p>
        </w:tc>
        <w:tc>
          <w:tcPr>
            <w:tcW w:w="230" w:type="pct"/>
            <w:shd w:val="clear" w:color="auto" w:fill="auto"/>
            <w:noWrap/>
          </w:tcPr>
          <w:p w14:paraId="7A797156" w14:textId="77777777" w:rsidR="00206D4E" w:rsidRPr="009B7376" w:rsidRDefault="00206D4E" w:rsidP="00194D59">
            <w:pPr>
              <w:rPr>
                <w:sz w:val="16"/>
                <w:szCs w:val="16"/>
              </w:rPr>
            </w:pPr>
            <w:r w:rsidRPr="009B7376">
              <w:rPr>
                <w:sz w:val="16"/>
                <w:szCs w:val="16"/>
              </w:rPr>
              <w:t>45</w:t>
            </w:r>
          </w:p>
        </w:tc>
        <w:tc>
          <w:tcPr>
            <w:tcW w:w="307" w:type="pct"/>
            <w:shd w:val="clear" w:color="auto" w:fill="auto"/>
            <w:noWrap/>
          </w:tcPr>
          <w:p w14:paraId="1FFDE43C" w14:textId="77777777" w:rsidR="00206D4E" w:rsidRPr="009B7376" w:rsidRDefault="00206D4E" w:rsidP="00194D59">
            <w:pPr>
              <w:rPr>
                <w:sz w:val="16"/>
                <w:szCs w:val="16"/>
              </w:rPr>
            </w:pPr>
            <w:r w:rsidRPr="009B7376">
              <w:rPr>
                <w:sz w:val="16"/>
                <w:szCs w:val="16"/>
              </w:rPr>
              <w:t>41,2</w:t>
            </w:r>
          </w:p>
        </w:tc>
        <w:tc>
          <w:tcPr>
            <w:tcW w:w="286" w:type="pct"/>
            <w:vMerge/>
            <w:hideMark/>
          </w:tcPr>
          <w:p w14:paraId="6A298C2A" w14:textId="77777777" w:rsidR="00206D4E" w:rsidRPr="0008509A" w:rsidRDefault="00206D4E" w:rsidP="00194D59">
            <w:pPr>
              <w:rPr>
                <w:sz w:val="16"/>
                <w:szCs w:val="16"/>
                <w:highlight w:val="yellow"/>
              </w:rPr>
            </w:pPr>
          </w:p>
        </w:tc>
      </w:tr>
      <w:tr w:rsidR="00206D4E" w:rsidRPr="005040B8" w14:paraId="717ACE36" w14:textId="77777777" w:rsidTr="00194D59">
        <w:trPr>
          <w:trHeight w:val="300"/>
        </w:trPr>
        <w:tc>
          <w:tcPr>
            <w:tcW w:w="682" w:type="pct"/>
            <w:vMerge/>
            <w:hideMark/>
          </w:tcPr>
          <w:p w14:paraId="465AECC7" w14:textId="77777777" w:rsidR="00206D4E" w:rsidRPr="00587AF9" w:rsidRDefault="00206D4E" w:rsidP="00194D59">
            <w:pPr>
              <w:rPr>
                <w:sz w:val="16"/>
                <w:szCs w:val="16"/>
              </w:rPr>
            </w:pPr>
          </w:p>
        </w:tc>
        <w:tc>
          <w:tcPr>
            <w:tcW w:w="941" w:type="pct"/>
            <w:shd w:val="clear" w:color="auto" w:fill="auto"/>
            <w:hideMark/>
          </w:tcPr>
          <w:p w14:paraId="293A58A0" w14:textId="77777777" w:rsidR="00206D4E" w:rsidRPr="005C0C15" w:rsidRDefault="00206D4E" w:rsidP="00194D59">
            <w:pPr>
              <w:rPr>
                <w:sz w:val="16"/>
                <w:szCs w:val="16"/>
                <w:lang w:val="kk-KZ"/>
              </w:rPr>
            </w:pPr>
            <w:r w:rsidRPr="005C0C15">
              <w:rPr>
                <w:sz w:val="16"/>
                <w:szCs w:val="16"/>
                <w:lang w:val="kk-KZ"/>
              </w:rPr>
              <w:t>Я</w:t>
            </w:r>
            <w:r w:rsidRPr="005C0C15">
              <w:rPr>
                <w:sz w:val="16"/>
                <w:szCs w:val="16"/>
              </w:rPr>
              <w:t xml:space="preserve"> испытываю умеренную тревогу и депрессию</w:t>
            </w:r>
          </w:p>
        </w:tc>
        <w:tc>
          <w:tcPr>
            <w:tcW w:w="273" w:type="pct"/>
            <w:shd w:val="clear" w:color="auto" w:fill="auto"/>
            <w:noWrap/>
          </w:tcPr>
          <w:p w14:paraId="3E66ACCB" w14:textId="77777777" w:rsidR="00206D4E" w:rsidRPr="00F1049C" w:rsidRDefault="00206D4E" w:rsidP="00194D59">
            <w:pPr>
              <w:rPr>
                <w:sz w:val="16"/>
                <w:szCs w:val="16"/>
              </w:rPr>
            </w:pPr>
            <w:r>
              <w:rPr>
                <w:sz w:val="16"/>
                <w:szCs w:val="16"/>
              </w:rPr>
              <w:t>6</w:t>
            </w:r>
          </w:p>
        </w:tc>
        <w:tc>
          <w:tcPr>
            <w:tcW w:w="291" w:type="pct"/>
            <w:shd w:val="clear" w:color="auto" w:fill="auto"/>
            <w:noWrap/>
          </w:tcPr>
          <w:p w14:paraId="03FFCA35" w14:textId="77777777" w:rsidR="00206D4E" w:rsidRPr="00F1049C" w:rsidRDefault="00206D4E" w:rsidP="00194D59">
            <w:pPr>
              <w:rPr>
                <w:sz w:val="16"/>
                <w:szCs w:val="16"/>
              </w:rPr>
            </w:pPr>
            <w:r>
              <w:rPr>
                <w:sz w:val="16"/>
                <w:szCs w:val="16"/>
              </w:rPr>
              <w:t>5</w:t>
            </w:r>
            <w:r w:rsidRPr="007037F4">
              <w:rPr>
                <w:sz w:val="16"/>
                <w:szCs w:val="16"/>
              </w:rPr>
              <w:t>,</w:t>
            </w:r>
            <w:r>
              <w:rPr>
                <w:sz w:val="16"/>
                <w:szCs w:val="16"/>
              </w:rPr>
              <w:t>5</w:t>
            </w:r>
          </w:p>
        </w:tc>
        <w:tc>
          <w:tcPr>
            <w:tcW w:w="227" w:type="pct"/>
            <w:shd w:val="clear" w:color="auto" w:fill="auto"/>
            <w:noWrap/>
          </w:tcPr>
          <w:p w14:paraId="06FCFA4C" w14:textId="77777777" w:rsidR="00206D4E" w:rsidRPr="00F1049C" w:rsidRDefault="00206D4E" w:rsidP="00194D59">
            <w:pPr>
              <w:rPr>
                <w:sz w:val="16"/>
                <w:szCs w:val="16"/>
              </w:rPr>
            </w:pPr>
            <w:r w:rsidRPr="00F1049C">
              <w:rPr>
                <w:sz w:val="16"/>
                <w:szCs w:val="16"/>
              </w:rPr>
              <w:t>3</w:t>
            </w:r>
          </w:p>
        </w:tc>
        <w:tc>
          <w:tcPr>
            <w:tcW w:w="313" w:type="pct"/>
            <w:shd w:val="clear" w:color="auto" w:fill="auto"/>
            <w:noWrap/>
          </w:tcPr>
          <w:p w14:paraId="321ADB13" w14:textId="77777777" w:rsidR="00206D4E" w:rsidRPr="00F1049C" w:rsidRDefault="00206D4E" w:rsidP="00194D59">
            <w:pPr>
              <w:rPr>
                <w:sz w:val="16"/>
                <w:szCs w:val="16"/>
              </w:rPr>
            </w:pPr>
            <w:r w:rsidRPr="007037F4">
              <w:rPr>
                <w:sz w:val="16"/>
                <w:szCs w:val="16"/>
              </w:rPr>
              <w:t>2,</w:t>
            </w:r>
            <w:r>
              <w:rPr>
                <w:sz w:val="16"/>
                <w:szCs w:val="16"/>
              </w:rPr>
              <w:t>8</w:t>
            </w:r>
          </w:p>
        </w:tc>
        <w:tc>
          <w:tcPr>
            <w:tcW w:w="227" w:type="pct"/>
            <w:shd w:val="clear" w:color="auto" w:fill="auto"/>
            <w:noWrap/>
          </w:tcPr>
          <w:p w14:paraId="4B533AD9" w14:textId="77777777" w:rsidR="00206D4E" w:rsidRPr="00F1049C" w:rsidRDefault="00206D4E" w:rsidP="00194D59">
            <w:pPr>
              <w:rPr>
                <w:sz w:val="16"/>
                <w:szCs w:val="16"/>
              </w:rPr>
            </w:pPr>
            <w:r w:rsidRPr="00F1049C">
              <w:rPr>
                <w:sz w:val="16"/>
                <w:szCs w:val="16"/>
              </w:rPr>
              <w:t>3</w:t>
            </w:r>
          </w:p>
        </w:tc>
        <w:tc>
          <w:tcPr>
            <w:tcW w:w="302" w:type="pct"/>
            <w:shd w:val="clear" w:color="auto" w:fill="auto"/>
            <w:noWrap/>
          </w:tcPr>
          <w:p w14:paraId="53057398" w14:textId="77777777" w:rsidR="00206D4E" w:rsidRPr="00F1049C" w:rsidRDefault="00206D4E" w:rsidP="00194D59">
            <w:pPr>
              <w:rPr>
                <w:sz w:val="16"/>
                <w:szCs w:val="16"/>
              </w:rPr>
            </w:pPr>
            <w:r w:rsidRPr="007037F4">
              <w:rPr>
                <w:sz w:val="16"/>
                <w:szCs w:val="16"/>
              </w:rPr>
              <w:t>2,</w:t>
            </w:r>
            <w:r>
              <w:rPr>
                <w:sz w:val="16"/>
                <w:szCs w:val="16"/>
              </w:rPr>
              <w:t>8</w:t>
            </w:r>
          </w:p>
        </w:tc>
        <w:tc>
          <w:tcPr>
            <w:tcW w:w="227" w:type="pct"/>
          </w:tcPr>
          <w:p w14:paraId="1330631E" w14:textId="77777777" w:rsidR="00206D4E" w:rsidRPr="00F1049C" w:rsidRDefault="00206D4E" w:rsidP="00194D59">
            <w:pPr>
              <w:rPr>
                <w:sz w:val="16"/>
                <w:szCs w:val="16"/>
              </w:rPr>
            </w:pPr>
            <w:r w:rsidRPr="00F1049C">
              <w:rPr>
                <w:sz w:val="16"/>
                <w:szCs w:val="16"/>
              </w:rPr>
              <w:t>1</w:t>
            </w:r>
          </w:p>
        </w:tc>
        <w:tc>
          <w:tcPr>
            <w:tcW w:w="230" w:type="pct"/>
          </w:tcPr>
          <w:p w14:paraId="425721A8" w14:textId="77777777" w:rsidR="00206D4E" w:rsidRPr="00F1049C" w:rsidRDefault="00206D4E" w:rsidP="00194D59">
            <w:pPr>
              <w:rPr>
                <w:sz w:val="16"/>
                <w:szCs w:val="16"/>
              </w:rPr>
            </w:pPr>
            <w:r>
              <w:rPr>
                <w:sz w:val="16"/>
                <w:szCs w:val="16"/>
              </w:rPr>
              <w:t>0,9</w:t>
            </w:r>
          </w:p>
        </w:tc>
        <w:tc>
          <w:tcPr>
            <w:tcW w:w="228" w:type="pct"/>
          </w:tcPr>
          <w:p w14:paraId="23B306DF" w14:textId="77777777" w:rsidR="00206D4E" w:rsidRPr="00F1049C" w:rsidRDefault="00206D4E" w:rsidP="00194D59">
            <w:pPr>
              <w:rPr>
                <w:sz w:val="16"/>
                <w:szCs w:val="16"/>
              </w:rPr>
            </w:pPr>
            <w:r w:rsidRPr="00F1049C">
              <w:rPr>
                <w:sz w:val="16"/>
                <w:szCs w:val="16"/>
              </w:rPr>
              <w:t>0</w:t>
            </w:r>
          </w:p>
        </w:tc>
        <w:tc>
          <w:tcPr>
            <w:tcW w:w="235" w:type="pct"/>
          </w:tcPr>
          <w:p w14:paraId="261B4E83" w14:textId="77777777" w:rsidR="00206D4E" w:rsidRPr="00F1049C" w:rsidRDefault="00206D4E" w:rsidP="00194D59">
            <w:pPr>
              <w:rPr>
                <w:sz w:val="16"/>
                <w:szCs w:val="16"/>
              </w:rPr>
            </w:pPr>
            <w:r>
              <w:rPr>
                <w:sz w:val="16"/>
                <w:szCs w:val="16"/>
              </w:rPr>
              <w:t>0</w:t>
            </w:r>
          </w:p>
        </w:tc>
        <w:tc>
          <w:tcPr>
            <w:tcW w:w="230" w:type="pct"/>
            <w:shd w:val="clear" w:color="auto" w:fill="auto"/>
            <w:noWrap/>
          </w:tcPr>
          <w:p w14:paraId="009FC598" w14:textId="77777777" w:rsidR="00206D4E" w:rsidRPr="00F1049C" w:rsidRDefault="00206D4E" w:rsidP="00194D59">
            <w:pPr>
              <w:rPr>
                <w:sz w:val="16"/>
                <w:szCs w:val="16"/>
              </w:rPr>
            </w:pPr>
            <w:r w:rsidRPr="00F1049C">
              <w:rPr>
                <w:sz w:val="16"/>
                <w:szCs w:val="16"/>
              </w:rPr>
              <w:t>13</w:t>
            </w:r>
          </w:p>
        </w:tc>
        <w:tc>
          <w:tcPr>
            <w:tcW w:w="307" w:type="pct"/>
            <w:shd w:val="clear" w:color="auto" w:fill="auto"/>
            <w:noWrap/>
          </w:tcPr>
          <w:p w14:paraId="0C6C0F12" w14:textId="77777777" w:rsidR="00206D4E" w:rsidRPr="00F1049C" w:rsidRDefault="00206D4E" w:rsidP="00194D59">
            <w:pPr>
              <w:rPr>
                <w:sz w:val="16"/>
                <w:szCs w:val="16"/>
              </w:rPr>
            </w:pPr>
            <w:r>
              <w:rPr>
                <w:sz w:val="16"/>
                <w:szCs w:val="16"/>
              </w:rPr>
              <w:t>11,9</w:t>
            </w:r>
          </w:p>
        </w:tc>
        <w:tc>
          <w:tcPr>
            <w:tcW w:w="286" w:type="pct"/>
            <w:vMerge/>
            <w:hideMark/>
          </w:tcPr>
          <w:p w14:paraId="288AD785" w14:textId="77777777" w:rsidR="00206D4E" w:rsidRPr="0008509A" w:rsidRDefault="00206D4E" w:rsidP="00194D59">
            <w:pPr>
              <w:rPr>
                <w:sz w:val="16"/>
                <w:szCs w:val="16"/>
                <w:highlight w:val="yellow"/>
              </w:rPr>
            </w:pPr>
          </w:p>
        </w:tc>
      </w:tr>
      <w:tr w:rsidR="00206D4E" w:rsidRPr="005040B8" w14:paraId="112C0A79" w14:textId="77777777" w:rsidTr="00194D59">
        <w:trPr>
          <w:trHeight w:val="300"/>
        </w:trPr>
        <w:tc>
          <w:tcPr>
            <w:tcW w:w="682" w:type="pct"/>
            <w:vMerge/>
          </w:tcPr>
          <w:p w14:paraId="0F45DB5A" w14:textId="77777777" w:rsidR="00206D4E" w:rsidRPr="00587AF9" w:rsidRDefault="00206D4E" w:rsidP="00194D59">
            <w:pPr>
              <w:rPr>
                <w:sz w:val="16"/>
                <w:szCs w:val="16"/>
              </w:rPr>
            </w:pPr>
          </w:p>
        </w:tc>
        <w:tc>
          <w:tcPr>
            <w:tcW w:w="941" w:type="pct"/>
            <w:shd w:val="clear" w:color="auto" w:fill="auto"/>
          </w:tcPr>
          <w:p w14:paraId="05FCD2F5" w14:textId="77777777" w:rsidR="00206D4E" w:rsidRPr="005C0C15" w:rsidRDefault="00206D4E" w:rsidP="00194D59">
            <w:pPr>
              <w:rPr>
                <w:sz w:val="16"/>
                <w:szCs w:val="16"/>
                <w:lang w:val="kk-KZ"/>
              </w:rPr>
            </w:pPr>
            <w:r w:rsidRPr="005C0C15">
              <w:rPr>
                <w:sz w:val="16"/>
                <w:szCs w:val="16"/>
                <w:lang w:val="kk-KZ"/>
              </w:rPr>
              <w:t>Я</w:t>
            </w:r>
            <w:r w:rsidRPr="005C0C15">
              <w:rPr>
                <w:sz w:val="16"/>
                <w:szCs w:val="16"/>
              </w:rPr>
              <w:t xml:space="preserve"> испытываю сильную тревогу и депрессию</w:t>
            </w:r>
          </w:p>
        </w:tc>
        <w:tc>
          <w:tcPr>
            <w:tcW w:w="273" w:type="pct"/>
            <w:shd w:val="clear" w:color="auto" w:fill="auto"/>
            <w:noWrap/>
          </w:tcPr>
          <w:p w14:paraId="4F35AA83" w14:textId="77777777" w:rsidR="00206D4E" w:rsidRPr="00F96F47" w:rsidRDefault="00206D4E" w:rsidP="00194D59">
            <w:pPr>
              <w:rPr>
                <w:sz w:val="16"/>
                <w:szCs w:val="16"/>
              </w:rPr>
            </w:pPr>
            <w:r>
              <w:rPr>
                <w:sz w:val="16"/>
                <w:szCs w:val="16"/>
              </w:rPr>
              <w:t>1</w:t>
            </w:r>
          </w:p>
        </w:tc>
        <w:tc>
          <w:tcPr>
            <w:tcW w:w="291" w:type="pct"/>
            <w:shd w:val="clear" w:color="auto" w:fill="auto"/>
            <w:noWrap/>
          </w:tcPr>
          <w:p w14:paraId="58DB558E" w14:textId="77777777" w:rsidR="00206D4E" w:rsidRPr="00F96F47" w:rsidRDefault="00206D4E" w:rsidP="00194D59">
            <w:pPr>
              <w:rPr>
                <w:sz w:val="16"/>
                <w:szCs w:val="16"/>
              </w:rPr>
            </w:pPr>
            <w:r w:rsidRPr="00F96F47">
              <w:rPr>
                <w:sz w:val="16"/>
                <w:szCs w:val="16"/>
              </w:rPr>
              <w:t>0</w:t>
            </w:r>
            <w:r>
              <w:rPr>
                <w:sz w:val="16"/>
                <w:szCs w:val="16"/>
              </w:rPr>
              <w:t>,9</w:t>
            </w:r>
          </w:p>
        </w:tc>
        <w:tc>
          <w:tcPr>
            <w:tcW w:w="227" w:type="pct"/>
            <w:shd w:val="clear" w:color="auto" w:fill="auto"/>
            <w:noWrap/>
          </w:tcPr>
          <w:p w14:paraId="716E0CFD" w14:textId="77777777" w:rsidR="00206D4E" w:rsidRPr="00F96F47" w:rsidRDefault="00206D4E" w:rsidP="00194D59">
            <w:pPr>
              <w:rPr>
                <w:sz w:val="16"/>
                <w:szCs w:val="16"/>
              </w:rPr>
            </w:pPr>
            <w:r>
              <w:rPr>
                <w:sz w:val="16"/>
                <w:szCs w:val="16"/>
              </w:rPr>
              <w:t>3</w:t>
            </w:r>
          </w:p>
        </w:tc>
        <w:tc>
          <w:tcPr>
            <w:tcW w:w="313" w:type="pct"/>
            <w:shd w:val="clear" w:color="auto" w:fill="auto"/>
            <w:noWrap/>
          </w:tcPr>
          <w:p w14:paraId="25F52F09" w14:textId="77777777" w:rsidR="00206D4E" w:rsidRPr="00F96F47" w:rsidRDefault="00206D4E" w:rsidP="00194D59">
            <w:pPr>
              <w:rPr>
                <w:sz w:val="16"/>
                <w:szCs w:val="16"/>
              </w:rPr>
            </w:pPr>
            <w:r>
              <w:rPr>
                <w:sz w:val="16"/>
                <w:szCs w:val="16"/>
              </w:rPr>
              <w:t>2,7</w:t>
            </w:r>
          </w:p>
        </w:tc>
        <w:tc>
          <w:tcPr>
            <w:tcW w:w="227" w:type="pct"/>
            <w:shd w:val="clear" w:color="auto" w:fill="auto"/>
            <w:noWrap/>
          </w:tcPr>
          <w:p w14:paraId="4A1A401D" w14:textId="77777777" w:rsidR="00206D4E" w:rsidRPr="00F96F47" w:rsidRDefault="00206D4E" w:rsidP="00194D59">
            <w:pPr>
              <w:rPr>
                <w:sz w:val="16"/>
                <w:szCs w:val="16"/>
              </w:rPr>
            </w:pPr>
            <w:r w:rsidRPr="00F96F47">
              <w:rPr>
                <w:sz w:val="16"/>
                <w:szCs w:val="16"/>
              </w:rPr>
              <w:t>0</w:t>
            </w:r>
          </w:p>
        </w:tc>
        <w:tc>
          <w:tcPr>
            <w:tcW w:w="302" w:type="pct"/>
            <w:shd w:val="clear" w:color="auto" w:fill="auto"/>
            <w:noWrap/>
          </w:tcPr>
          <w:p w14:paraId="6C1A7C30" w14:textId="77777777" w:rsidR="00206D4E" w:rsidRPr="00F96F47" w:rsidRDefault="00206D4E" w:rsidP="00194D59">
            <w:pPr>
              <w:rPr>
                <w:sz w:val="16"/>
                <w:szCs w:val="16"/>
              </w:rPr>
            </w:pPr>
            <w:r w:rsidRPr="00F96F47">
              <w:rPr>
                <w:sz w:val="16"/>
                <w:szCs w:val="16"/>
              </w:rPr>
              <w:t>0</w:t>
            </w:r>
          </w:p>
        </w:tc>
        <w:tc>
          <w:tcPr>
            <w:tcW w:w="227" w:type="pct"/>
          </w:tcPr>
          <w:p w14:paraId="4F1B2D9B" w14:textId="77777777" w:rsidR="00206D4E" w:rsidRPr="00F96F47" w:rsidRDefault="00206D4E" w:rsidP="00194D59">
            <w:pPr>
              <w:rPr>
                <w:sz w:val="16"/>
                <w:szCs w:val="16"/>
              </w:rPr>
            </w:pPr>
            <w:r w:rsidRPr="00F96F47">
              <w:rPr>
                <w:sz w:val="16"/>
                <w:szCs w:val="16"/>
              </w:rPr>
              <w:t>0</w:t>
            </w:r>
          </w:p>
        </w:tc>
        <w:tc>
          <w:tcPr>
            <w:tcW w:w="230" w:type="pct"/>
          </w:tcPr>
          <w:p w14:paraId="60B16A00" w14:textId="77777777" w:rsidR="00206D4E" w:rsidRPr="00F96F47" w:rsidRDefault="00206D4E" w:rsidP="00194D59">
            <w:pPr>
              <w:rPr>
                <w:sz w:val="16"/>
                <w:szCs w:val="16"/>
              </w:rPr>
            </w:pPr>
            <w:r w:rsidRPr="00F96F47">
              <w:rPr>
                <w:sz w:val="16"/>
                <w:szCs w:val="16"/>
              </w:rPr>
              <w:t>0</w:t>
            </w:r>
          </w:p>
        </w:tc>
        <w:tc>
          <w:tcPr>
            <w:tcW w:w="228" w:type="pct"/>
          </w:tcPr>
          <w:p w14:paraId="113C61E9" w14:textId="77777777" w:rsidR="00206D4E" w:rsidRPr="00F96F47" w:rsidRDefault="00206D4E" w:rsidP="00194D59">
            <w:pPr>
              <w:rPr>
                <w:sz w:val="16"/>
                <w:szCs w:val="16"/>
              </w:rPr>
            </w:pPr>
            <w:r w:rsidRPr="00F96F47">
              <w:rPr>
                <w:sz w:val="16"/>
                <w:szCs w:val="16"/>
              </w:rPr>
              <w:t>0</w:t>
            </w:r>
          </w:p>
        </w:tc>
        <w:tc>
          <w:tcPr>
            <w:tcW w:w="235" w:type="pct"/>
          </w:tcPr>
          <w:p w14:paraId="5484EE4D" w14:textId="77777777" w:rsidR="00206D4E" w:rsidRPr="00F96F47" w:rsidRDefault="00206D4E" w:rsidP="00194D59">
            <w:pPr>
              <w:rPr>
                <w:sz w:val="16"/>
                <w:szCs w:val="16"/>
              </w:rPr>
            </w:pPr>
            <w:r w:rsidRPr="00F96F47">
              <w:rPr>
                <w:sz w:val="16"/>
                <w:szCs w:val="16"/>
              </w:rPr>
              <w:t>0</w:t>
            </w:r>
          </w:p>
        </w:tc>
        <w:tc>
          <w:tcPr>
            <w:tcW w:w="230" w:type="pct"/>
            <w:shd w:val="clear" w:color="auto" w:fill="auto"/>
            <w:noWrap/>
          </w:tcPr>
          <w:p w14:paraId="0AB6E4D4" w14:textId="77777777" w:rsidR="00206D4E" w:rsidRPr="00F96F47" w:rsidRDefault="00206D4E" w:rsidP="00194D59">
            <w:pPr>
              <w:rPr>
                <w:sz w:val="16"/>
                <w:szCs w:val="16"/>
              </w:rPr>
            </w:pPr>
            <w:r>
              <w:rPr>
                <w:sz w:val="16"/>
                <w:szCs w:val="16"/>
              </w:rPr>
              <w:t>4</w:t>
            </w:r>
          </w:p>
        </w:tc>
        <w:tc>
          <w:tcPr>
            <w:tcW w:w="307" w:type="pct"/>
            <w:shd w:val="clear" w:color="auto" w:fill="auto"/>
            <w:noWrap/>
          </w:tcPr>
          <w:p w14:paraId="25755F3A" w14:textId="77777777" w:rsidR="00206D4E" w:rsidRPr="00F96F47" w:rsidRDefault="00206D4E" w:rsidP="00194D59">
            <w:pPr>
              <w:rPr>
                <w:sz w:val="16"/>
                <w:szCs w:val="16"/>
              </w:rPr>
            </w:pPr>
            <w:r>
              <w:rPr>
                <w:sz w:val="16"/>
                <w:szCs w:val="16"/>
              </w:rPr>
              <w:t>3,6</w:t>
            </w:r>
          </w:p>
        </w:tc>
        <w:tc>
          <w:tcPr>
            <w:tcW w:w="286" w:type="pct"/>
            <w:vMerge/>
          </w:tcPr>
          <w:p w14:paraId="22D2EF1E" w14:textId="77777777" w:rsidR="00206D4E" w:rsidRPr="0008509A" w:rsidRDefault="00206D4E" w:rsidP="00194D59">
            <w:pPr>
              <w:rPr>
                <w:sz w:val="16"/>
                <w:szCs w:val="16"/>
                <w:highlight w:val="yellow"/>
              </w:rPr>
            </w:pPr>
          </w:p>
        </w:tc>
      </w:tr>
      <w:tr w:rsidR="00206D4E" w:rsidRPr="005040B8" w14:paraId="03A9F070" w14:textId="77777777" w:rsidTr="00194D59">
        <w:trPr>
          <w:trHeight w:val="300"/>
        </w:trPr>
        <w:tc>
          <w:tcPr>
            <w:tcW w:w="682" w:type="pct"/>
            <w:vMerge/>
          </w:tcPr>
          <w:p w14:paraId="619A7CC0" w14:textId="77777777" w:rsidR="00206D4E" w:rsidRPr="00587AF9" w:rsidRDefault="00206D4E" w:rsidP="00194D59">
            <w:pPr>
              <w:rPr>
                <w:sz w:val="16"/>
                <w:szCs w:val="16"/>
              </w:rPr>
            </w:pPr>
          </w:p>
        </w:tc>
        <w:tc>
          <w:tcPr>
            <w:tcW w:w="941" w:type="pct"/>
            <w:shd w:val="clear" w:color="auto" w:fill="auto"/>
          </w:tcPr>
          <w:p w14:paraId="7EB0C5CF" w14:textId="77777777" w:rsidR="00206D4E" w:rsidRPr="005C0C15" w:rsidRDefault="00206D4E" w:rsidP="00194D59">
            <w:pPr>
              <w:rPr>
                <w:sz w:val="16"/>
                <w:szCs w:val="16"/>
                <w:lang w:val="kk-KZ"/>
              </w:rPr>
            </w:pPr>
            <w:r w:rsidRPr="005C0C15">
              <w:rPr>
                <w:sz w:val="16"/>
                <w:szCs w:val="16"/>
                <w:lang w:val="kk-KZ"/>
              </w:rPr>
              <w:t>Я</w:t>
            </w:r>
            <w:r w:rsidRPr="005C0C15">
              <w:rPr>
                <w:sz w:val="16"/>
                <w:szCs w:val="16"/>
              </w:rPr>
              <w:t xml:space="preserve"> испытываю крайне сильную тревогу и депрессию</w:t>
            </w:r>
          </w:p>
        </w:tc>
        <w:tc>
          <w:tcPr>
            <w:tcW w:w="273" w:type="pct"/>
            <w:shd w:val="clear" w:color="auto" w:fill="auto"/>
            <w:noWrap/>
          </w:tcPr>
          <w:p w14:paraId="5EA1A443" w14:textId="77777777" w:rsidR="00206D4E" w:rsidRPr="00F96F47" w:rsidRDefault="00206D4E" w:rsidP="00194D59">
            <w:pPr>
              <w:rPr>
                <w:sz w:val="16"/>
                <w:szCs w:val="16"/>
              </w:rPr>
            </w:pPr>
            <w:r w:rsidRPr="00F96F47">
              <w:rPr>
                <w:sz w:val="16"/>
                <w:szCs w:val="16"/>
              </w:rPr>
              <w:t>0</w:t>
            </w:r>
          </w:p>
        </w:tc>
        <w:tc>
          <w:tcPr>
            <w:tcW w:w="291" w:type="pct"/>
            <w:shd w:val="clear" w:color="auto" w:fill="auto"/>
            <w:noWrap/>
          </w:tcPr>
          <w:p w14:paraId="7A278729" w14:textId="77777777" w:rsidR="00206D4E" w:rsidRPr="00F96F47" w:rsidRDefault="00206D4E" w:rsidP="00194D59">
            <w:pPr>
              <w:rPr>
                <w:sz w:val="16"/>
                <w:szCs w:val="16"/>
              </w:rPr>
            </w:pPr>
            <w:r w:rsidRPr="00F96F47">
              <w:rPr>
                <w:sz w:val="16"/>
                <w:szCs w:val="16"/>
              </w:rPr>
              <w:t>0</w:t>
            </w:r>
          </w:p>
        </w:tc>
        <w:tc>
          <w:tcPr>
            <w:tcW w:w="227" w:type="pct"/>
            <w:shd w:val="clear" w:color="auto" w:fill="auto"/>
            <w:noWrap/>
          </w:tcPr>
          <w:p w14:paraId="59793484" w14:textId="77777777" w:rsidR="00206D4E" w:rsidRPr="00F96F47" w:rsidRDefault="00206D4E" w:rsidP="00194D59">
            <w:pPr>
              <w:rPr>
                <w:sz w:val="16"/>
                <w:szCs w:val="16"/>
              </w:rPr>
            </w:pPr>
            <w:r w:rsidRPr="00F96F47">
              <w:rPr>
                <w:sz w:val="16"/>
                <w:szCs w:val="16"/>
              </w:rPr>
              <w:t>0</w:t>
            </w:r>
          </w:p>
        </w:tc>
        <w:tc>
          <w:tcPr>
            <w:tcW w:w="313" w:type="pct"/>
            <w:shd w:val="clear" w:color="auto" w:fill="auto"/>
            <w:noWrap/>
          </w:tcPr>
          <w:p w14:paraId="19E09947" w14:textId="77777777" w:rsidR="00206D4E" w:rsidRPr="00F96F47" w:rsidRDefault="00206D4E" w:rsidP="00194D59">
            <w:pPr>
              <w:rPr>
                <w:sz w:val="16"/>
                <w:szCs w:val="16"/>
              </w:rPr>
            </w:pPr>
            <w:r w:rsidRPr="00F96F47">
              <w:rPr>
                <w:sz w:val="16"/>
                <w:szCs w:val="16"/>
              </w:rPr>
              <w:t>0</w:t>
            </w:r>
          </w:p>
        </w:tc>
        <w:tc>
          <w:tcPr>
            <w:tcW w:w="227" w:type="pct"/>
            <w:shd w:val="clear" w:color="auto" w:fill="auto"/>
            <w:noWrap/>
          </w:tcPr>
          <w:p w14:paraId="5864ECCB" w14:textId="77777777" w:rsidR="00206D4E" w:rsidRPr="00F96F47" w:rsidRDefault="00206D4E" w:rsidP="00194D59">
            <w:pPr>
              <w:rPr>
                <w:sz w:val="16"/>
                <w:szCs w:val="16"/>
              </w:rPr>
            </w:pPr>
            <w:r w:rsidRPr="00F96F47">
              <w:rPr>
                <w:sz w:val="16"/>
                <w:szCs w:val="16"/>
              </w:rPr>
              <w:t>0</w:t>
            </w:r>
          </w:p>
        </w:tc>
        <w:tc>
          <w:tcPr>
            <w:tcW w:w="302" w:type="pct"/>
            <w:shd w:val="clear" w:color="auto" w:fill="auto"/>
            <w:noWrap/>
          </w:tcPr>
          <w:p w14:paraId="32DD03D6" w14:textId="77777777" w:rsidR="00206D4E" w:rsidRPr="00F96F47" w:rsidRDefault="00206D4E" w:rsidP="00194D59">
            <w:pPr>
              <w:rPr>
                <w:sz w:val="16"/>
                <w:szCs w:val="16"/>
              </w:rPr>
            </w:pPr>
            <w:r w:rsidRPr="00F96F47">
              <w:rPr>
                <w:sz w:val="16"/>
                <w:szCs w:val="16"/>
              </w:rPr>
              <w:t>0</w:t>
            </w:r>
          </w:p>
        </w:tc>
        <w:tc>
          <w:tcPr>
            <w:tcW w:w="227" w:type="pct"/>
          </w:tcPr>
          <w:p w14:paraId="63E8E548" w14:textId="77777777" w:rsidR="00206D4E" w:rsidRPr="00F96F47" w:rsidRDefault="00206D4E" w:rsidP="00194D59">
            <w:pPr>
              <w:rPr>
                <w:sz w:val="16"/>
                <w:szCs w:val="16"/>
              </w:rPr>
            </w:pPr>
            <w:r w:rsidRPr="00F96F47">
              <w:rPr>
                <w:sz w:val="16"/>
                <w:szCs w:val="16"/>
              </w:rPr>
              <w:t>0</w:t>
            </w:r>
          </w:p>
        </w:tc>
        <w:tc>
          <w:tcPr>
            <w:tcW w:w="230" w:type="pct"/>
          </w:tcPr>
          <w:p w14:paraId="78B0F25D" w14:textId="77777777" w:rsidR="00206D4E" w:rsidRPr="00F96F47" w:rsidRDefault="00206D4E" w:rsidP="00194D59">
            <w:pPr>
              <w:rPr>
                <w:sz w:val="16"/>
                <w:szCs w:val="16"/>
              </w:rPr>
            </w:pPr>
            <w:r w:rsidRPr="00F96F47">
              <w:rPr>
                <w:sz w:val="16"/>
                <w:szCs w:val="16"/>
              </w:rPr>
              <w:t>0</w:t>
            </w:r>
          </w:p>
        </w:tc>
        <w:tc>
          <w:tcPr>
            <w:tcW w:w="228" w:type="pct"/>
          </w:tcPr>
          <w:p w14:paraId="374ED99D" w14:textId="77777777" w:rsidR="00206D4E" w:rsidRPr="00F96F47" w:rsidRDefault="00206D4E" w:rsidP="00194D59">
            <w:pPr>
              <w:rPr>
                <w:sz w:val="16"/>
                <w:szCs w:val="16"/>
              </w:rPr>
            </w:pPr>
            <w:r w:rsidRPr="00F96F47">
              <w:rPr>
                <w:sz w:val="16"/>
                <w:szCs w:val="16"/>
              </w:rPr>
              <w:t>0</w:t>
            </w:r>
          </w:p>
        </w:tc>
        <w:tc>
          <w:tcPr>
            <w:tcW w:w="235" w:type="pct"/>
          </w:tcPr>
          <w:p w14:paraId="66FF3160" w14:textId="77777777" w:rsidR="00206D4E" w:rsidRPr="00F96F47" w:rsidRDefault="00206D4E" w:rsidP="00194D59">
            <w:pPr>
              <w:rPr>
                <w:sz w:val="16"/>
                <w:szCs w:val="16"/>
              </w:rPr>
            </w:pPr>
            <w:r w:rsidRPr="00F96F47">
              <w:rPr>
                <w:sz w:val="16"/>
                <w:szCs w:val="16"/>
              </w:rPr>
              <w:t>0</w:t>
            </w:r>
          </w:p>
        </w:tc>
        <w:tc>
          <w:tcPr>
            <w:tcW w:w="230" w:type="pct"/>
            <w:shd w:val="clear" w:color="auto" w:fill="auto"/>
            <w:noWrap/>
          </w:tcPr>
          <w:p w14:paraId="67162BCE" w14:textId="77777777" w:rsidR="00206D4E" w:rsidRPr="00F96F47" w:rsidRDefault="00206D4E" w:rsidP="00194D59">
            <w:pPr>
              <w:rPr>
                <w:sz w:val="16"/>
                <w:szCs w:val="16"/>
              </w:rPr>
            </w:pPr>
            <w:r>
              <w:rPr>
                <w:sz w:val="16"/>
                <w:szCs w:val="16"/>
              </w:rPr>
              <w:t>1</w:t>
            </w:r>
          </w:p>
        </w:tc>
        <w:tc>
          <w:tcPr>
            <w:tcW w:w="307" w:type="pct"/>
            <w:shd w:val="clear" w:color="auto" w:fill="auto"/>
            <w:noWrap/>
          </w:tcPr>
          <w:p w14:paraId="589B684F" w14:textId="77777777" w:rsidR="00206D4E" w:rsidRPr="00F96F47" w:rsidRDefault="00206D4E" w:rsidP="00194D59">
            <w:pPr>
              <w:rPr>
                <w:sz w:val="16"/>
                <w:szCs w:val="16"/>
              </w:rPr>
            </w:pPr>
            <w:r w:rsidRPr="00F96F47">
              <w:rPr>
                <w:sz w:val="16"/>
                <w:szCs w:val="16"/>
              </w:rPr>
              <w:t>0</w:t>
            </w:r>
            <w:r>
              <w:rPr>
                <w:sz w:val="16"/>
                <w:szCs w:val="16"/>
              </w:rPr>
              <w:t>,9</w:t>
            </w:r>
          </w:p>
        </w:tc>
        <w:tc>
          <w:tcPr>
            <w:tcW w:w="286" w:type="pct"/>
            <w:vMerge/>
          </w:tcPr>
          <w:p w14:paraId="5CFD7CCF" w14:textId="77777777" w:rsidR="00206D4E" w:rsidRPr="0008509A" w:rsidRDefault="00206D4E" w:rsidP="00194D59">
            <w:pPr>
              <w:rPr>
                <w:sz w:val="16"/>
                <w:szCs w:val="16"/>
                <w:highlight w:val="yellow"/>
              </w:rPr>
            </w:pPr>
          </w:p>
        </w:tc>
      </w:tr>
    </w:tbl>
    <w:p w14:paraId="3B0841DB" w14:textId="77DF4546" w:rsidR="00206D4E" w:rsidRDefault="004C02FC" w:rsidP="006243C8">
      <w:pPr>
        <w:ind w:firstLine="567"/>
        <w:jc w:val="both"/>
        <w:rPr>
          <w:sz w:val="28"/>
          <w:szCs w:val="28"/>
        </w:rPr>
      </w:pPr>
      <w:r>
        <w:rPr>
          <w:noProof/>
          <w:sz w:val="28"/>
          <w:szCs w:val="28"/>
        </w:rPr>
        <mc:AlternateContent>
          <mc:Choice Requires="wps">
            <w:drawing>
              <wp:anchor distT="0" distB="0" distL="114300" distR="114300" simplePos="0" relativeHeight="251721216" behindDoc="0" locked="0" layoutInCell="1" allowOverlap="1" wp14:anchorId="1A177787" wp14:editId="1E1DC3FB">
                <wp:simplePos x="0" y="0"/>
                <wp:positionH relativeFrom="column">
                  <wp:posOffset>4564722</wp:posOffset>
                </wp:positionH>
                <wp:positionV relativeFrom="paragraph">
                  <wp:posOffset>-4026535</wp:posOffset>
                </wp:positionV>
                <wp:extent cx="914400" cy="914400"/>
                <wp:effectExtent l="0" t="0" r="0" b="0"/>
                <wp:wrapNone/>
                <wp:docPr id="92" name="Надпись 9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21D082" w14:textId="77777777" w:rsidR="008B34FF" w:rsidRPr="008409E9" w:rsidRDefault="008B34FF">
                            <w:r w:rsidRPr="008409E9">
                              <w:t>Продолжение таблицы 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1A177787" id="Надпись 92" o:spid="_x0000_s1058" type="#_x0000_t202" style="position:absolute;left:0;text-align:left;margin-left:359.45pt;margin-top:-317.05pt;width:1in;height:1in;z-index:251721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" filled="f" stroked="f">
                <v:textbox>
                  <w:txbxContent>
                    <w:p w14:paraId="4421D082" w14:textId="77777777" w:rsidR="008B34FF" w:rsidRPr="008409E9" w:rsidRDefault="008B34FF">
                      <w:r w:rsidRPr="008409E9">
                        <w:t>Продолжение таблицы 11</w:t>
                      </w:r>
                    </w:p>
                  </w:txbxContent>
                </v:textbox>
              </v:shape>
            </w:pict>
          </mc:Fallback>
        </mc:AlternateContent>
      </w:r>
    </w:p>
    <w:p w14:paraId="46D33165" w14:textId="22ECFBB7" w:rsidR="00CD4739" w:rsidRPr="00CD4739" w:rsidRDefault="008B34FF" w:rsidP="00CD4739">
      <w:pPr>
        <w:ind w:firstLine="567"/>
        <w:jc w:val="both"/>
        <w:rPr>
          <w:sz w:val="28"/>
          <w:szCs w:val="28"/>
        </w:rPr>
      </w:pPr>
      <w:r w:rsidRPr="008B34FF">
        <w:rPr>
          <w:sz w:val="28"/>
          <w:szCs w:val="28"/>
          <w:shd w:val="clear" w:color="auto" w:fill="FFFFFF"/>
        </w:rPr>
        <w:t>Самооценки здоровья EQ-VAS (ВАШ) были смещены влево, ответы респондентов группировались преимущественно вокруг 8 балл</w:t>
      </w:r>
      <w:r>
        <w:rPr>
          <w:sz w:val="28"/>
          <w:szCs w:val="28"/>
          <w:shd w:val="clear" w:color="auto" w:fill="FFFFFF"/>
        </w:rPr>
        <w:t>ов и составили 31,1% (врачи 27,</w:t>
      </w:r>
      <w:r w:rsidRPr="008B34FF">
        <w:rPr>
          <w:sz w:val="28"/>
          <w:szCs w:val="28"/>
          <w:shd w:val="clear" w:color="auto" w:fill="FFFFFF"/>
        </w:rPr>
        <w:t>5</w:t>
      </w:r>
      <w:r>
        <w:rPr>
          <w:sz w:val="28"/>
          <w:szCs w:val="28"/>
          <w:shd w:val="clear" w:color="auto" w:fill="FFFFFF"/>
        </w:rPr>
        <w:t xml:space="preserve"> </w:t>
      </w:r>
      <w:r w:rsidRPr="008B34FF">
        <w:rPr>
          <w:sz w:val="28"/>
          <w:szCs w:val="28"/>
          <w:shd w:val="clear" w:color="auto" w:fill="FFFFFF"/>
        </w:rPr>
        <w:t xml:space="preserve">%, </w:t>
      </w:r>
      <w:r>
        <w:rPr>
          <w:sz w:val="28"/>
          <w:szCs w:val="28"/>
          <w:shd w:val="clear" w:color="auto" w:fill="FFFFFF"/>
        </w:rPr>
        <w:t>средний медицинский персонал 3,</w:t>
      </w:r>
      <w:r w:rsidRPr="008B34FF">
        <w:rPr>
          <w:sz w:val="28"/>
          <w:szCs w:val="28"/>
          <w:shd w:val="clear" w:color="auto" w:fill="FFFFFF"/>
        </w:rPr>
        <w:t>6</w:t>
      </w:r>
      <w:r>
        <w:rPr>
          <w:sz w:val="28"/>
          <w:szCs w:val="28"/>
          <w:shd w:val="clear" w:color="auto" w:fill="FFFFFF"/>
        </w:rPr>
        <w:t xml:space="preserve"> </w:t>
      </w:r>
      <w:r w:rsidRPr="008B34FF">
        <w:rPr>
          <w:sz w:val="28"/>
          <w:szCs w:val="28"/>
          <w:shd w:val="clear" w:color="auto" w:fill="FFFFFF"/>
        </w:rPr>
        <w:t xml:space="preserve">%), однако на фоне большинства ответов респондентов о наилучшем состоянии здоровья, у некоторых участников исследования отмечались наихудшие показатели состояния здоровья, где ответы респондентов cгруппировались на уровне 4 баллов и составили 5, 5% (врачи 3,7%, средний медицинский персонал 1,8%), по шкале 100 мм, где 10 означает наилучшее состояние здоровья, 0 – наихудшее состояние здоровья. Стоит отметить, что никто из респондентов не отметил от 0 - 3 баллов </w:t>
      </w:r>
      <w:r w:rsidR="000779DB" w:rsidRPr="000779DB">
        <w:rPr>
          <w:sz w:val="28"/>
          <w:szCs w:val="28"/>
          <w:shd w:val="clear" w:color="auto" w:fill="FFFFFF"/>
        </w:rPr>
        <w:t>(рисунок 11).</w:t>
      </w:r>
      <w:r w:rsidR="00D57F78">
        <w:rPr>
          <w:sz w:val="28"/>
          <w:szCs w:val="28"/>
          <w:shd w:val="clear" w:color="auto" w:fill="FFFFFF"/>
        </w:rPr>
        <w:t xml:space="preserve"> </w:t>
      </w:r>
    </w:p>
    <w:p w14:paraId="2F1ACA6E" w14:textId="77777777" w:rsidR="00CD4739" w:rsidRDefault="00CD4739" w:rsidP="00CD4739">
      <w:pPr>
        <w:autoSpaceDE w:val="0"/>
        <w:autoSpaceDN w:val="0"/>
        <w:adjustRightInd w:val="0"/>
        <w:rPr>
          <w:rFonts w:eastAsiaTheme="minorHAnsi"/>
          <w:lang w:eastAsia="en-US"/>
        </w:rPr>
      </w:pPr>
    </w:p>
    <w:p w14:paraId="31D4B687" w14:textId="77777777" w:rsidR="00CD4739" w:rsidRDefault="00CD4739" w:rsidP="00CD4739">
      <w:pPr>
        <w:autoSpaceDE w:val="0"/>
        <w:autoSpaceDN w:val="0"/>
        <w:adjustRightInd w:val="0"/>
        <w:jc w:val="center"/>
        <w:rPr>
          <w:rFonts w:eastAsiaTheme="minorHAnsi"/>
          <w:lang w:eastAsia="en-US"/>
        </w:rPr>
      </w:pPr>
    </w:p>
    <w:p w14:paraId="486B2758" w14:textId="77777777" w:rsidR="00332DE2" w:rsidRDefault="00332DE2" w:rsidP="00332DE2">
      <w:pPr>
        <w:autoSpaceDE w:val="0"/>
        <w:autoSpaceDN w:val="0"/>
        <w:adjustRightInd w:val="0"/>
        <w:jc w:val="center"/>
        <w:rPr>
          <w:rFonts w:eastAsiaTheme="minorHAnsi"/>
          <w:lang w:eastAsia="en-US"/>
        </w:rPr>
      </w:pPr>
      <w:r>
        <w:rPr>
          <w:rFonts w:eastAsiaTheme="minorHAnsi"/>
          <w:noProof/>
        </w:rPr>
        <w:drawing>
          <wp:inline distT="0" distB="0" distL="0" distR="0" wp14:anchorId="73D7AC49" wp14:editId="2FF1FE71">
            <wp:extent cx="3771900" cy="308759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71900" cy="3087596"/>
                    </a:xfrm>
                    <a:prstGeom prst="rect">
                      <a:avLst/>
                    </a:prstGeom>
                    <a:noFill/>
                    <a:ln>
                      <a:noFill/>
                    </a:ln>
                  </pic:spPr>
                </pic:pic>
              </a:graphicData>
            </a:graphic>
          </wp:inline>
        </w:drawing>
      </w:r>
    </w:p>
    <w:p w14:paraId="51D12DB0" w14:textId="77777777" w:rsidR="006E7878" w:rsidRDefault="006E7878" w:rsidP="006E7878">
      <w:pPr>
        <w:autoSpaceDE w:val="0"/>
        <w:autoSpaceDN w:val="0"/>
        <w:adjustRightInd w:val="0"/>
        <w:spacing w:line="400" w:lineRule="atLeast"/>
        <w:rPr>
          <w:rFonts w:eastAsiaTheme="minorHAnsi"/>
          <w:lang w:eastAsia="en-US"/>
        </w:rPr>
      </w:pPr>
    </w:p>
    <w:p w14:paraId="0C638ACB" w14:textId="28FAB24B" w:rsidR="00F97559" w:rsidRDefault="006E7878" w:rsidP="0058658E">
      <w:pPr>
        <w:ind w:firstLine="708"/>
        <w:jc w:val="center"/>
        <w:rPr>
          <w:sz w:val="28"/>
          <w:szCs w:val="28"/>
        </w:rPr>
      </w:pPr>
      <w:r w:rsidRPr="006E23B3">
        <w:rPr>
          <w:sz w:val="28"/>
          <w:szCs w:val="28"/>
          <w:lang w:val="kk-KZ"/>
        </w:rPr>
        <w:t xml:space="preserve">Рисунок  </w:t>
      </w:r>
      <w:r w:rsidR="00094D00" w:rsidRPr="006E23B3">
        <w:rPr>
          <w:sz w:val="28"/>
          <w:szCs w:val="28"/>
          <w:lang w:val="kk-KZ"/>
        </w:rPr>
        <w:t xml:space="preserve">11. </w:t>
      </w:r>
      <w:r w:rsidR="006E23B3" w:rsidRPr="006E23B3">
        <w:rPr>
          <w:sz w:val="28"/>
          <w:szCs w:val="28"/>
          <w:lang w:val="kk-KZ"/>
        </w:rPr>
        <w:t xml:space="preserve">Распределение баллов EQ-VAS ( N  = </w:t>
      </w:r>
      <w:r w:rsidR="00593AEA">
        <w:rPr>
          <w:sz w:val="28"/>
          <w:szCs w:val="28"/>
        </w:rPr>
        <w:t>1</w:t>
      </w:r>
      <w:r w:rsidR="0058658E">
        <w:rPr>
          <w:sz w:val="28"/>
          <w:szCs w:val="28"/>
        </w:rPr>
        <w:t>09</w:t>
      </w:r>
    </w:p>
    <w:p w14:paraId="34969D45" w14:textId="77777777" w:rsidR="00A67EA0" w:rsidRDefault="00A67EA0" w:rsidP="0058658E">
      <w:pPr>
        <w:ind w:firstLine="708"/>
        <w:jc w:val="center"/>
        <w:rPr>
          <w:sz w:val="28"/>
          <w:szCs w:val="28"/>
        </w:rPr>
      </w:pPr>
    </w:p>
    <w:p w14:paraId="086B4740" w14:textId="14B676A4" w:rsidR="004A3621" w:rsidRPr="004A3621" w:rsidRDefault="0058658E" w:rsidP="004A3621">
      <w:pPr>
        <w:ind w:firstLine="567"/>
        <w:jc w:val="both"/>
        <w:rPr>
          <w:sz w:val="28"/>
          <w:szCs w:val="28"/>
        </w:rPr>
      </w:pPr>
      <w:r>
        <w:rPr>
          <w:sz w:val="28"/>
          <w:szCs w:val="28"/>
        </w:rPr>
        <w:t>Таким образом, н</w:t>
      </w:r>
      <w:r w:rsidR="00F97559" w:rsidRPr="005040B8">
        <w:rPr>
          <w:sz w:val="28"/>
          <w:szCs w:val="28"/>
        </w:rPr>
        <w:t>едостаточно хорошую оцен</w:t>
      </w:r>
      <w:r w:rsidR="00F97559">
        <w:rPr>
          <w:sz w:val="28"/>
          <w:szCs w:val="28"/>
        </w:rPr>
        <w:t>ку респонденты дают по параметрам «депрессия/тревога», «боль/дискомфорт». Н</w:t>
      </w:r>
      <w:r w:rsidR="00F97559" w:rsidRPr="006D1946">
        <w:rPr>
          <w:sz w:val="28"/>
          <w:szCs w:val="28"/>
        </w:rPr>
        <w:t>аибольшее количество женщин 37,6% ответили, что испытывают небольшую тревогу и депрессию, (р=0,870).</w:t>
      </w:r>
      <w:r w:rsidR="00F97559" w:rsidRPr="005040B8">
        <w:rPr>
          <w:sz w:val="28"/>
          <w:szCs w:val="28"/>
        </w:rPr>
        <w:t xml:space="preserve"> </w:t>
      </w:r>
      <w:r w:rsidR="00F97559">
        <w:rPr>
          <w:sz w:val="28"/>
          <w:szCs w:val="28"/>
        </w:rPr>
        <w:t>Т</w:t>
      </w:r>
      <w:r w:rsidR="00F97559" w:rsidRPr="00F921E0">
        <w:rPr>
          <w:sz w:val="28"/>
          <w:szCs w:val="28"/>
        </w:rPr>
        <w:t>реть врачей 28,4%, ответили, что испытывают небольшую боль и дискомфорт, статистических разл</w:t>
      </w:r>
      <w:r w:rsidR="00F97559">
        <w:rPr>
          <w:sz w:val="28"/>
          <w:szCs w:val="28"/>
        </w:rPr>
        <w:t>ичий не было найдено (p=0,482), а также н</w:t>
      </w:r>
      <w:r w:rsidR="00F97559" w:rsidRPr="00F921E0">
        <w:rPr>
          <w:sz w:val="28"/>
          <w:szCs w:val="28"/>
        </w:rPr>
        <w:t>аибольшее количество респондентов, ответили, что испытывают небольшую тревогу и депрессию 41,2% (средний медицинский персонал 5,5% и врачи 35,7%), статистических раз</w:t>
      </w:r>
      <w:r w:rsidR="00F97559">
        <w:rPr>
          <w:sz w:val="28"/>
          <w:szCs w:val="28"/>
        </w:rPr>
        <w:t xml:space="preserve">личий не было найдено (p=0,435). </w:t>
      </w:r>
      <w:r w:rsidR="00F97559" w:rsidRPr="00F921E0">
        <w:rPr>
          <w:sz w:val="28"/>
          <w:szCs w:val="28"/>
        </w:rPr>
        <w:t>Возможно, такие показатели связаны сложностью работы, требующей постоянного непосредственного контроля и принятия решений со стороны врача</w:t>
      </w:r>
      <w:r w:rsidR="00F97559" w:rsidRPr="005040B8">
        <w:rPr>
          <w:sz w:val="28"/>
          <w:szCs w:val="28"/>
        </w:rPr>
        <w:t>, особенно в группе</w:t>
      </w:r>
      <w:r w:rsidR="00F97559">
        <w:rPr>
          <w:sz w:val="28"/>
          <w:szCs w:val="28"/>
        </w:rPr>
        <w:t xml:space="preserve"> с учётом стажа работы</w:t>
      </w:r>
      <w:r w:rsidR="00F97559" w:rsidRPr="005040B8">
        <w:rPr>
          <w:sz w:val="28"/>
          <w:szCs w:val="28"/>
        </w:rPr>
        <w:t xml:space="preserve"> </w:t>
      </w:r>
      <w:r w:rsidR="00F97559" w:rsidRPr="006D1946">
        <w:rPr>
          <w:sz w:val="28"/>
          <w:szCs w:val="28"/>
        </w:rPr>
        <w:t>21-30 лет</w:t>
      </w:r>
      <w:r w:rsidR="00F97559">
        <w:rPr>
          <w:sz w:val="28"/>
          <w:szCs w:val="28"/>
        </w:rPr>
        <w:t xml:space="preserve"> </w:t>
      </w:r>
      <w:r w:rsidR="00F97559" w:rsidRPr="006D1946">
        <w:rPr>
          <w:sz w:val="28"/>
          <w:szCs w:val="28"/>
        </w:rPr>
        <w:t xml:space="preserve">- 11,9%, отметили, что испытывают небольшую тревогу и депрессию. </w:t>
      </w:r>
      <w:r w:rsidR="004A3621" w:rsidRPr="004A3621">
        <w:rPr>
          <w:sz w:val="28"/>
          <w:szCs w:val="28"/>
        </w:rPr>
        <w:t>Самооценки здоровья EQ-VAS (ВАШ) были смещены влево, ответы респондентов группировались преимущественно вокруг 8 баллов и составили 31,1% (врачи 27, 5%, средн</w:t>
      </w:r>
      <w:r w:rsidR="00BB10E8">
        <w:rPr>
          <w:sz w:val="28"/>
          <w:szCs w:val="28"/>
        </w:rPr>
        <w:t>ий медицинский персонал 3,</w:t>
      </w:r>
      <w:r w:rsidR="008B34FF">
        <w:rPr>
          <w:sz w:val="28"/>
          <w:szCs w:val="28"/>
        </w:rPr>
        <w:t xml:space="preserve">6%), что подразумевают как хорошее состояние здоровья. </w:t>
      </w:r>
    </w:p>
    <w:p w14:paraId="0C0FC8A5" w14:textId="77777777" w:rsidR="003029F7" w:rsidRDefault="003029F7" w:rsidP="00F97559">
      <w:pPr>
        <w:ind w:firstLine="567"/>
        <w:jc w:val="both"/>
        <w:rPr>
          <w:sz w:val="28"/>
          <w:szCs w:val="28"/>
        </w:rPr>
      </w:pPr>
    </w:p>
    <w:p w14:paraId="700988D9" w14:textId="4C295FF6" w:rsidR="004C02FC" w:rsidRDefault="003029F7" w:rsidP="007F4D89">
      <w:pPr>
        <w:ind w:firstLine="567"/>
        <w:jc w:val="both"/>
        <w:rPr>
          <w:b/>
          <w:sz w:val="28"/>
          <w:szCs w:val="28"/>
          <w:lang w:val="kk-KZ"/>
        </w:rPr>
      </w:pPr>
      <w:r>
        <w:rPr>
          <w:b/>
          <w:sz w:val="28"/>
          <w:szCs w:val="28"/>
          <w:lang w:val="kk-KZ"/>
        </w:rPr>
        <w:t>4</w:t>
      </w:r>
      <w:r w:rsidRPr="00D202B4">
        <w:rPr>
          <w:b/>
          <w:sz w:val="28"/>
          <w:szCs w:val="28"/>
          <w:lang w:val="kk-KZ"/>
        </w:rPr>
        <w:t xml:space="preserve">.2 </w:t>
      </w:r>
      <w:r w:rsidR="00BA3B6A" w:rsidRPr="00BA3B6A">
        <w:rPr>
          <w:b/>
          <w:sz w:val="28"/>
          <w:szCs w:val="28"/>
          <w:lang w:val="kk-KZ"/>
        </w:rPr>
        <w:t xml:space="preserve">Анализ мнений, связанный с отдельными параметрами инструмента EQ-5D-5L («боль/дискомфорт» и «тревога/ депрессия») </w:t>
      </w:r>
    </w:p>
    <w:p w14:paraId="5B0111C9" w14:textId="44F2FA07" w:rsidR="003029F7" w:rsidRDefault="003A2080" w:rsidP="003029F7">
      <w:pPr>
        <w:ind w:firstLine="567"/>
        <w:jc w:val="both"/>
        <w:rPr>
          <w:sz w:val="28"/>
          <w:szCs w:val="28"/>
        </w:rPr>
      </w:pPr>
      <w:r>
        <w:rPr>
          <w:sz w:val="28"/>
          <w:szCs w:val="28"/>
        </w:rPr>
        <w:t>Нами был проведен</w:t>
      </w:r>
      <w:r w:rsidR="003029F7" w:rsidRPr="00C52268">
        <w:rPr>
          <w:sz w:val="28"/>
          <w:szCs w:val="28"/>
        </w:rPr>
        <w:t xml:space="preserve"> бинарный логистический регрессионный анализ, </w:t>
      </w:r>
      <w:r w:rsidR="007E0579">
        <w:rPr>
          <w:sz w:val="28"/>
          <w:szCs w:val="28"/>
        </w:rPr>
        <w:t xml:space="preserve"> для того </w:t>
      </w:r>
      <w:r w:rsidR="003029F7" w:rsidRPr="00C52268">
        <w:rPr>
          <w:sz w:val="28"/>
          <w:szCs w:val="28"/>
        </w:rPr>
        <w:t xml:space="preserve">чтобы определить факторы, которые были в значительной степени связаны с наличием </w:t>
      </w:r>
      <w:r w:rsidR="003029F7">
        <w:rPr>
          <w:sz w:val="28"/>
          <w:szCs w:val="28"/>
        </w:rPr>
        <w:t>умеренной</w:t>
      </w:r>
      <w:r w:rsidR="003029F7" w:rsidRPr="00C52268">
        <w:rPr>
          <w:sz w:val="28"/>
          <w:szCs w:val="28"/>
        </w:rPr>
        <w:t xml:space="preserve"> тревоги и депрессии. В результате анализа были</w:t>
      </w:r>
      <w:r w:rsidR="003029F7">
        <w:rPr>
          <w:sz w:val="28"/>
          <w:szCs w:val="28"/>
        </w:rPr>
        <w:t xml:space="preserve"> выявлены три значимых фактора: </w:t>
      </w:r>
      <w:r w:rsidR="003029F7" w:rsidRPr="00C52268">
        <w:rPr>
          <w:sz w:val="28"/>
          <w:szCs w:val="28"/>
        </w:rPr>
        <w:t xml:space="preserve">а) «угроза </w:t>
      </w:r>
      <w:r w:rsidR="003029F7">
        <w:rPr>
          <w:sz w:val="28"/>
          <w:szCs w:val="28"/>
        </w:rPr>
        <w:t>тревоги у пациента</w:t>
      </w:r>
      <w:r w:rsidR="003029F7" w:rsidRPr="00C52268">
        <w:rPr>
          <w:sz w:val="28"/>
          <w:szCs w:val="28"/>
        </w:rPr>
        <w:t xml:space="preserve">» (ОШ 7,5; </w:t>
      </w:r>
      <w:r w:rsidR="003029F7">
        <w:rPr>
          <w:sz w:val="28"/>
          <w:szCs w:val="28"/>
        </w:rPr>
        <w:t xml:space="preserve">95% ДИ: 1,008-56,152, р=0,04); </w:t>
      </w:r>
      <w:r w:rsidR="003029F7">
        <w:rPr>
          <w:sz w:val="28"/>
          <w:szCs w:val="28"/>
          <w:lang w:val="en-US"/>
        </w:rPr>
        <w:t>b</w:t>
      </w:r>
      <w:r w:rsidR="003029F7" w:rsidRPr="00C52268">
        <w:rPr>
          <w:sz w:val="28"/>
          <w:szCs w:val="28"/>
        </w:rPr>
        <w:t>) «</w:t>
      </w:r>
      <w:r w:rsidR="003029F7">
        <w:rPr>
          <w:sz w:val="28"/>
          <w:szCs w:val="28"/>
        </w:rPr>
        <w:t>п</w:t>
      </w:r>
      <w:r w:rsidR="003029F7" w:rsidRPr="0040707A">
        <w:rPr>
          <w:sz w:val="28"/>
          <w:szCs w:val="28"/>
        </w:rPr>
        <w:t xml:space="preserve">ричины </w:t>
      </w:r>
      <w:r w:rsidR="003029F7">
        <w:rPr>
          <w:sz w:val="28"/>
          <w:szCs w:val="28"/>
        </w:rPr>
        <w:t xml:space="preserve">медицинских </w:t>
      </w:r>
      <w:r w:rsidR="00C129F4">
        <w:rPr>
          <w:sz w:val="28"/>
          <w:szCs w:val="28"/>
        </w:rPr>
        <w:t>инцидентов</w:t>
      </w:r>
      <w:r w:rsidR="003029F7">
        <w:rPr>
          <w:sz w:val="28"/>
          <w:szCs w:val="28"/>
        </w:rPr>
        <w:t>,</w:t>
      </w:r>
      <w:r w:rsidR="003029F7" w:rsidRPr="0040707A">
        <w:rPr>
          <w:sz w:val="28"/>
          <w:szCs w:val="28"/>
        </w:rPr>
        <w:t xml:space="preserve"> которые следует обсудить с коллегами/руководством чтобы разработать стратегии, позволяющие свести их к минимуму</w:t>
      </w:r>
      <w:r w:rsidR="003029F7" w:rsidRPr="00C52268">
        <w:rPr>
          <w:sz w:val="28"/>
          <w:szCs w:val="28"/>
        </w:rPr>
        <w:t xml:space="preserve">» (ОШ 10,1; 95% ДИ: 1,278-81,253, р=0,02); </w:t>
      </w:r>
      <w:r w:rsidR="003029F7">
        <w:rPr>
          <w:sz w:val="28"/>
          <w:szCs w:val="28"/>
          <w:lang w:val="en-US"/>
        </w:rPr>
        <w:t>c</w:t>
      </w:r>
      <w:r w:rsidR="003029F7" w:rsidRPr="00C52268">
        <w:rPr>
          <w:sz w:val="28"/>
          <w:szCs w:val="28"/>
        </w:rPr>
        <w:t xml:space="preserve">) «страх </w:t>
      </w:r>
      <w:r w:rsidR="003029F7">
        <w:rPr>
          <w:sz w:val="28"/>
          <w:szCs w:val="28"/>
        </w:rPr>
        <w:t>публичной</w:t>
      </w:r>
      <w:r w:rsidR="003029F7" w:rsidRPr="00C52268">
        <w:rPr>
          <w:sz w:val="28"/>
          <w:szCs w:val="28"/>
        </w:rPr>
        <w:t xml:space="preserve"> огласки» (ОШ 13,1; 95% ДИ: 1,911–90,083, р=0,0</w:t>
      </w:r>
      <w:r w:rsidR="003029F7" w:rsidRPr="00DA135F">
        <w:rPr>
          <w:sz w:val="28"/>
          <w:szCs w:val="28"/>
          <w:highlight w:val="yellow"/>
        </w:rPr>
        <w:t>9</w:t>
      </w:r>
      <w:r w:rsidR="003029F7" w:rsidRPr="00C52268">
        <w:rPr>
          <w:sz w:val="28"/>
          <w:szCs w:val="28"/>
        </w:rPr>
        <w:t xml:space="preserve">); </w:t>
      </w:r>
      <w:r w:rsidR="003029F7" w:rsidRPr="00EE17D6">
        <w:rPr>
          <w:sz w:val="28"/>
          <w:szCs w:val="28"/>
        </w:rPr>
        <w:t>(таблица 8), (рисунок 12).</w:t>
      </w:r>
    </w:p>
    <w:p w14:paraId="531437B1" w14:textId="77777777" w:rsidR="003029F7" w:rsidRDefault="003029F7" w:rsidP="003029F7">
      <w:pPr>
        <w:ind w:firstLine="567"/>
        <w:jc w:val="both"/>
        <w:rPr>
          <w:sz w:val="28"/>
          <w:szCs w:val="28"/>
        </w:rPr>
      </w:pPr>
    </w:p>
    <w:p w14:paraId="49A95BD0" w14:textId="670DE682" w:rsidR="003029F7" w:rsidRDefault="003029F7" w:rsidP="003029F7">
      <w:pPr>
        <w:ind w:firstLine="567"/>
        <w:jc w:val="both"/>
        <w:rPr>
          <w:sz w:val="28"/>
          <w:szCs w:val="28"/>
        </w:rPr>
      </w:pPr>
      <w:r>
        <w:rPr>
          <w:sz w:val="28"/>
          <w:szCs w:val="28"/>
        </w:rPr>
        <w:t xml:space="preserve">Таблица </w:t>
      </w:r>
      <w:r w:rsidR="0029089E">
        <w:rPr>
          <w:sz w:val="28"/>
          <w:szCs w:val="28"/>
        </w:rPr>
        <w:t>12</w:t>
      </w:r>
      <w:r>
        <w:rPr>
          <w:sz w:val="28"/>
          <w:szCs w:val="28"/>
        </w:rPr>
        <w:t>. Оценка прогностических факторов влияющие на развитие умеренной</w:t>
      </w:r>
      <w:r w:rsidRPr="0040707A">
        <w:rPr>
          <w:sz w:val="28"/>
          <w:szCs w:val="28"/>
        </w:rPr>
        <w:t xml:space="preserve"> тревоги и депрессии</w:t>
      </w:r>
    </w:p>
    <w:p w14:paraId="01342497" w14:textId="02CEEDA0" w:rsidR="003029F7" w:rsidRPr="006F2A57" w:rsidRDefault="003029F7" w:rsidP="003029F7">
      <w:pPr>
        <w:spacing w:line="360" w:lineRule="auto"/>
        <w:rPr>
          <w:b/>
          <w:bCs/>
          <w:sz w:val="28"/>
          <w:szCs w:val="28"/>
        </w:rPr>
      </w:pPr>
    </w:p>
    <w:tbl>
      <w:tblPr>
        <w:tblW w:w="9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144"/>
        <w:gridCol w:w="1364"/>
        <w:gridCol w:w="2340"/>
      </w:tblGrid>
      <w:tr w:rsidR="003029F7" w:rsidRPr="00710D4D" w14:paraId="3CEE5080" w14:textId="77777777" w:rsidTr="00DA135F">
        <w:trPr>
          <w:trHeight w:val="484"/>
          <w:jc w:val="center"/>
        </w:trPr>
        <w:tc>
          <w:tcPr>
            <w:tcW w:w="6144" w:type="dxa"/>
            <w:shd w:val="clear" w:color="auto" w:fill="auto"/>
            <w:tcMar>
              <w:top w:w="72" w:type="dxa"/>
              <w:left w:w="144" w:type="dxa"/>
              <w:bottom w:w="72" w:type="dxa"/>
              <w:right w:w="144" w:type="dxa"/>
            </w:tcMar>
            <w:hideMark/>
          </w:tcPr>
          <w:p w14:paraId="486C6928" w14:textId="77777777" w:rsidR="003029F7" w:rsidRPr="00710D4D" w:rsidRDefault="003029F7" w:rsidP="008C294B">
            <w:pPr>
              <w:spacing w:line="256" w:lineRule="auto"/>
              <w:jc w:val="center"/>
              <w:rPr>
                <w:rFonts w:ascii="Arial" w:hAnsi="Arial" w:cs="Arial"/>
                <w:sz w:val="36"/>
                <w:szCs w:val="36"/>
              </w:rPr>
            </w:pPr>
            <w:r w:rsidRPr="00710D4D">
              <w:rPr>
                <w:b/>
                <w:bCs/>
                <w:color w:val="000000"/>
                <w:kern w:val="24"/>
              </w:rPr>
              <w:t>Прогностические факторы</w:t>
            </w:r>
          </w:p>
        </w:tc>
        <w:tc>
          <w:tcPr>
            <w:tcW w:w="1364" w:type="dxa"/>
            <w:shd w:val="clear" w:color="auto" w:fill="auto"/>
            <w:tcMar>
              <w:top w:w="72" w:type="dxa"/>
              <w:left w:w="144" w:type="dxa"/>
              <w:bottom w:w="72" w:type="dxa"/>
              <w:right w:w="144" w:type="dxa"/>
            </w:tcMar>
            <w:hideMark/>
          </w:tcPr>
          <w:p w14:paraId="020AF522" w14:textId="77777777" w:rsidR="003029F7" w:rsidRPr="00710D4D" w:rsidRDefault="003029F7" w:rsidP="008C294B">
            <w:pPr>
              <w:spacing w:line="256" w:lineRule="auto"/>
              <w:jc w:val="center"/>
              <w:rPr>
                <w:rFonts w:ascii="Arial" w:hAnsi="Arial" w:cs="Arial"/>
                <w:sz w:val="36"/>
                <w:szCs w:val="36"/>
              </w:rPr>
            </w:pPr>
            <w:r w:rsidRPr="00710D4D">
              <w:rPr>
                <w:b/>
                <w:bCs/>
                <w:color w:val="000000"/>
                <w:kern w:val="24"/>
              </w:rPr>
              <w:t>Р-оценка</w:t>
            </w:r>
          </w:p>
        </w:tc>
        <w:tc>
          <w:tcPr>
            <w:tcW w:w="2340" w:type="dxa"/>
            <w:shd w:val="clear" w:color="auto" w:fill="auto"/>
            <w:tcMar>
              <w:top w:w="72" w:type="dxa"/>
              <w:left w:w="144" w:type="dxa"/>
              <w:bottom w:w="72" w:type="dxa"/>
              <w:right w:w="144" w:type="dxa"/>
            </w:tcMar>
            <w:hideMark/>
          </w:tcPr>
          <w:p w14:paraId="796AD0DF" w14:textId="77777777" w:rsidR="003029F7" w:rsidRPr="00710D4D" w:rsidRDefault="003029F7" w:rsidP="008C294B">
            <w:pPr>
              <w:spacing w:line="256" w:lineRule="auto"/>
              <w:jc w:val="center"/>
              <w:rPr>
                <w:rFonts w:ascii="Arial" w:hAnsi="Arial" w:cs="Arial"/>
                <w:sz w:val="36"/>
                <w:szCs w:val="36"/>
              </w:rPr>
            </w:pPr>
            <w:r w:rsidRPr="00710D4D">
              <w:rPr>
                <w:b/>
                <w:bCs/>
                <w:color w:val="000000"/>
                <w:kern w:val="24"/>
              </w:rPr>
              <w:t>ОШ</w:t>
            </w:r>
            <w:r w:rsidRPr="00710D4D">
              <w:rPr>
                <w:b/>
                <w:bCs/>
                <w:color w:val="000000"/>
                <w:kern w:val="24"/>
                <w:lang w:val="en-US"/>
              </w:rPr>
              <w:t xml:space="preserve"> </w:t>
            </w:r>
          </w:p>
          <w:p w14:paraId="11DBEBB6" w14:textId="77777777" w:rsidR="003029F7" w:rsidRPr="00710D4D" w:rsidRDefault="003029F7" w:rsidP="008C294B">
            <w:pPr>
              <w:spacing w:line="256" w:lineRule="auto"/>
              <w:jc w:val="center"/>
              <w:rPr>
                <w:rFonts w:ascii="Arial" w:hAnsi="Arial" w:cs="Arial"/>
                <w:sz w:val="36"/>
                <w:szCs w:val="36"/>
              </w:rPr>
            </w:pPr>
            <w:r w:rsidRPr="00710D4D">
              <w:rPr>
                <w:b/>
                <w:bCs/>
                <w:color w:val="000000"/>
                <w:kern w:val="24"/>
                <w:lang w:val="en-US"/>
              </w:rPr>
              <w:t xml:space="preserve">(95% </w:t>
            </w:r>
            <w:r w:rsidRPr="00710D4D">
              <w:rPr>
                <w:b/>
                <w:bCs/>
                <w:color w:val="000000"/>
                <w:kern w:val="24"/>
                <w:lang w:val="kk-KZ"/>
              </w:rPr>
              <w:t>ДИ</w:t>
            </w:r>
            <w:r w:rsidRPr="00710D4D">
              <w:rPr>
                <w:b/>
                <w:bCs/>
                <w:color w:val="000000"/>
                <w:kern w:val="24"/>
              </w:rPr>
              <w:t>)</w:t>
            </w:r>
          </w:p>
        </w:tc>
      </w:tr>
      <w:tr w:rsidR="003029F7" w:rsidRPr="00710D4D" w14:paraId="17B4EEF1" w14:textId="77777777" w:rsidTr="00DA135F">
        <w:trPr>
          <w:trHeight w:val="298"/>
          <w:jc w:val="center"/>
        </w:trPr>
        <w:tc>
          <w:tcPr>
            <w:tcW w:w="6144" w:type="dxa"/>
            <w:shd w:val="clear" w:color="auto" w:fill="auto"/>
            <w:tcMar>
              <w:top w:w="72" w:type="dxa"/>
              <w:left w:w="144" w:type="dxa"/>
              <w:bottom w:w="72" w:type="dxa"/>
              <w:right w:w="144" w:type="dxa"/>
            </w:tcMar>
            <w:hideMark/>
          </w:tcPr>
          <w:p w14:paraId="1D931EDC" w14:textId="77777777" w:rsidR="003029F7" w:rsidRPr="00710D4D" w:rsidRDefault="003029F7" w:rsidP="008C294B">
            <w:pPr>
              <w:spacing w:line="256" w:lineRule="auto"/>
              <w:jc w:val="both"/>
              <w:rPr>
                <w:rFonts w:ascii="Arial" w:hAnsi="Arial" w:cs="Arial"/>
                <w:sz w:val="36"/>
                <w:szCs w:val="36"/>
              </w:rPr>
            </w:pPr>
            <w:r w:rsidRPr="00710D4D">
              <w:rPr>
                <w:color w:val="000000"/>
                <w:kern w:val="24"/>
              </w:rPr>
              <w:t>Угроза тревоги у пациента</w:t>
            </w:r>
          </w:p>
        </w:tc>
        <w:tc>
          <w:tcPr>
            <w:tcW w:w="1364" w:type="dxa"/>
            <w:shd w:val="clear" w:color="auto" w:fill="auto"/>
            <w:tcMar>
              <w:top w:w="72" w:type="dxa"/>
              <w:left w:w="144" w:type="dxa"/>
              <w:bottom w:w="72" w:type="dxa"/>
              <w:right w:w="144" w:type="dxa"/>
            </w:tcMar>
            <w:hideMark/>
          </w:tcPr>
          <w:p w14:paraId="3013A807" w14:textId="77777777" w:rsidR="003029F7" w:rsidRPr="00710D4D" w:rsidRDefault="003029F7" w:rsidP="008C294B">
            <w:pPr>
              <w:spacing w:line="256" w:lineRule="auto"/>
              <w:jc w:val="center"/>
              <w:rPr>
                <w:rFonts w:ascii="Arial" w:hAnsi="Arial" w:cs="Arial"/>
                <w:sz w:val="36"/>
                <w:szCs w:val="36"/>
              </w:rPr>
            </w:pPr>
            <w:r w:rsidRPr="00710D4D">
              <w:rPr>
                <w:color w:val="000000"/>
                <w:kern w:val="24"/>
              </w:rPr>
              <w:t>0,04</w:t>
            </w:r>
          </w:p>
        </w:tc>
        <w:tc>
          <w:tcPr>
            <w:tcW w:w="2340" w:type="dxa"/>
            <w:shd w:val="clear" w:color="auto" w:fill="auto"/>
            <w:tcMar>
              <w:top w:w="72" w:type="dxa"/>
              <w:left w:w="144" w:type="dxa"/>
              <w:bottom w:w="72" w:type="dxa"/>
              <w:right w:w="144" w:type="dxa"/>
            </w:tcMar>
            <w:hideMark/>
          </w:tcPr>
          <w:p w14:paraId="7D21E0AB" w14:textId="77777777" w:rsidR="003029F7" w:rsidRPr="00710D4D" w:rsidRDefault="003029F7" w:rsidP="008C294B">
            <w:pPr>
              <w:spacing w:line="256" w:lineRule="auto"/>
              <w:jc w:val="center"/>
              <w:rPr>
                <w:rFonts w:ascii="Arial" w:hAnsi="Arial" w:cs="Arial"/>
                <w:sz w:val="36"/>
                <w:szCs w:val="36"/>
              </w:rPr>
            </w:pPr>
            <w:r w:rsidRPr="00710D4D">
              <w:rPr>
                <w:color w:val="000000"/>
                <w:kern w:val="24"/>
              </w:rPr>
              <w:t>7,5 (1,008-56,152)</w:t>
            </w:r>
          </w:p>
        </w:tc>
      </w:tr>
      <w:tr w:rsidR="003029F7" w:rsidRPr="00710D4D" w14:paraId="4BA41A0E" w14:textId="77777777" w:rsidTr="00DA135F">
        <w:trPr>
          <w:trHeight w:val="690"/>
          <w:jc w:val="center"/>
        </w:trPr>
        <w:tc>
          <w:tcPr>
            <w:tcW w:w="6144" w:type="dxa"/>
            <w:shd w:val="clear" w:color="auto" w:fill="auto"/>
            <w:tcMar>
              <w:top w:w="72" w:type="dxa"/>
              <w:left w:w="144" w:type="dxa"/>
              <w:bottom w:w="72" w:type="dxa"/>
              <w:right w:w="144" w:type="dxa"/>
            </w:tcMar>
            <w:hideMark/>
          </w:tcPr>
          <w:p w14:paraId="133F5FE8" w14:textId="77777777" w:rsidR="003029F7" w:rsidRPr="00710D4D" w:rsidRDefault="003029F7" w:rsidP="008C294B">
            <w:pPr>
              <w:spacing w:line="256" w:lineRule="auto"/>
              <w:jc w:val="both"/>
              <w:rPr>
                <w:rFonts w:ascii="Arial" w:hAnsi="Arial" w:cs="Arial"/>
                <w:sz w:val="36"/>
                <w:szCs w:val="36"/>
              </w:rPr>
            </w:pPr>
            <w:r w:rsidRPr="00710D4D">
              <w:rPr>
                <w:color w:val="000000"/>
                <w:kern w:val="24"/>
              </w:rPr>
              <w:t>Причины МО которые следует обсудить с коллегами/руководством чтобы разработать стратегии, позволяющие свести их к минимуму</w:t>
            </w:r>
          </w:p>
        </w:tc>
        <w:tc>
          <w:tcPr>
            <w:tcW w:w="1364" w:type="dxa"/>
            <w:shd w:val="clear" w:color="auto" w:fill="auto"/>
            <w:tcMar>
              <w:top w:w="72" w:type="dxa"/>
              <w:left w:w="144" w:type="dxa"/>
              <w:bottom w:w="72" w:type="dxa"/>
              <w:right w:w="144" w:type="dxa"/>
            </w:tcMar>
            <w:hideMark/>
          </w:tcPr>
          <w:p w14:paraId="014EFE48" w14:textId="77777777" w:rsidR="003029F7" w:rsidRPr="00710D4D" w:rsidRDefault="003029F7" w:rsidP="008C294B">
            <w:pPr>
              <w:spacing w:line="256" w:lineRule="auto"/>
              <w:jc w:val="center"/>
              <w:rPr>
                <w:rFonts w:ascii="Arial" w:hAnsi="Arial" w:cs="Arial"/>
                <w:sz w:val="36"/>
                <w:szCs w:val="36"/>
              </w:rPr>
            </w:pPr>
            <w:r w:rsidRPr="00710D4D">
              <w:rPr>
                <w:color w:val="000000"/>
                <w:kern w:val="24"/>
              </w:rPr>
              <w:t>0,02</w:t>
            </w:r>
          </w:p>
        </w:tc>
        <w:tc>
          <w:tcPr>
            <w:tcW w:w="2340" w:type="dxa"/>
            <w:shd w:val="clear" w:color="auto" w:fill="auto"/>
            <w:tcMar>
              <w:top w:w="72" w:type="dxa"/>
              <w:left w:w="144" w:type="dxa"/>
              <w:bottom w:w="72" w:type="dxa"/>
              <w:right w:w="144" w:type="dxa"/>
            </w:tcMar>
            <w:hideMark/>
          </w:tcPr>
          <w:p w14:paraId="4E7DD012" w14:textId="77777777" w:rsidR="003029F7" w:rsidRPr="00710D4D" w:rsidRDefault="003029F7" w:rsidP="008C294B">
            <w:pPr>
              <w:spacing w:line="256" w:lineRule="auto"/>
              <w:jc w:val="center"/>
              <w:rPr>
                <w:rFonts w:ascii="Arial" w:hAnsi="Arial" w:cs="Arial"/>
                <w:sz w:val="36"/>
                <w:szCs w:val="36"/>
              </w:rPr>
            </w:pPr>
            <w:r w:rsidRPr="00710D4D">
              <w:rPr>
                <w:color w:val="000000"/>
                <w:kern w:val="24"/>
              </w:rPr>
              <w:t>10,1 (1,278-81,253)</w:t>
            </w:r>
          </w:p>
        </w:tc>
      </w:tr>
      <w:tr w:rsidR="003029F7" w:rsidRPr="00710D4D" w14:paraId="687F3B58" w14:textId="77777777" w:rsidTr="00DA135F">
        <w:trPr>
          <w:trHeight w:val="18"/>
          <w:jc w:val="center"/>
        </w:trPr>
        <w:tc>
          <w:tcPr>
            <w:tcW w:w="6144" w:type="dxa"/>
            <w:shd w:val="clear" w:color="auto" w:fill="auto"/>
            <w:tcMar>
              <w:top w:w="72" w:type="dxa"/>
              <w:left w:w="144" w:type="dxa"/>
              <w:bottom w:w="72" w:type="dxa"/>
              <w:right w:w="144" w:type="dxa"/>
            </w:tcMar>
            <w:hideMark/>
          </w:tcPr>
          <w:p w14:paraId="71887661" w14:textId="77777777" w:rsidR="003029F7" w:rsidRPr="00710D4D" w:rsidRDefault="003029F7" w:rsidP="008C294B">
            <w:pPr>
              <w:spacing w:line="256" w:lineRule="auto"/>
              <w:rPr>
                <w:rFonts w:ascii="Arial" w:hAnsi="Arial" w:cs="Arial"/>
                <w:sz w:val="36"/>
                <w:szCs w:val="36"/>
              </w:rPr>
            </w:pPr>
            <w:r w:rsidRPr="00710D4D">
              <w:rPr>
                <w:color w:val="000000"/>
                <w:kern w:val="24"/>
              </w:rPr>
              <w:t>Страх публичной огласки</w:t>
            </w:r>
          </w:p>
        </w:tc>
        <w:tc>
          <w:tcPr>
            <w:tcW w:w="1364" w:type="dxa"/>
            <w:shd w:val="clear" w:color="auto" w:fill="auto"/>
            <w:tcMar>
              <w:top w:w="72" w:type="dxa"/>
              <w:left w:w="144" w:type="dxa"/>
              <w:bottom w:w="72" w:type="dxa"/>
              <w:right w:w="144" w:type="dxa"/>
            </w:tcMar>
            <w:hideMark/>
          </w:tcPr>
          <w:p w14:paraId="1B326BA4" w14:textId="77777777" w:rsidR="003029F7" w:rsidRPr="00710D4D" w:rsidRDefault="003029F7" w:rsidP="008C294B">
            <w:pPr>
              <w:spacing w:line="256" w:lineRule="auto"/>
              <w:jc w:val="center"/>
              <w:rPr>
                <w:rFonts w:ascii="Arial" w:hAnsi="Arial" w:cs="Arial"/>
                <w:sz w:val="36"/>
                <w:szCs w:val="36"/>
              </w:rPr>
            </w:pPr>
            <w:r w:rsidRPr="00710D4D">
              <w:rPr>
                <w:color w:val="000000"/>
                <w:kern w:val="24"/>
              </w:rPr>
              <w:t>0,0</w:t>
            </w:r>
            <w:r w:rsidRPr="00DA135F">
              <w:rPr>
                <w:color w:val="000000"/>
                <w:kern w:val="24"/>
                <w:highlight w:val="yellow"/>
              </w:rPr>
              <w:t>9</w:t>
            </w:r>
          </w:p>
        </w:tc>
        <w:tc>
          <w:tcPr>
            <w:tcW w:w="2340" w:type="dxa"/>
            <w:shd w:val="clear" w:color="auto" w:fill="auto"/>
            <w:tcMar>
              <w:top w:w="72" w:type="dxa"/>
              <w:left w:w="144" w:type="dxa"/>
              <w:bottom w:w="72" w:type="dxa"/>
              <w:right w:w="144" w:type="dxa"/>
            </w:tcMar>
            <w:hideMark/>
          </w:tcPr>
          <w:p w14:paraId="7858248D" w14:textId="77777777" w:rsidR="003029F7" w:rsidRPr="00710D4D" w:rsidRDefault="003029F7" w:rsidP="008C294B">
            <w:pPr>
              <w:spacing w:line="256" w:lineRule="auto"/>
              <w:jc w:val="center"/>
              <w:rPr>
                <w:rFonts w:ascii="Arial" w:hAnsi="Arial" w:cs="Arial"/>
                <w:sz w:val="36"/>
                <w:szCs w:val="36"/>
              </w:rPr>
            </w:pPr>
            <w:r w:rsidRPr="00710D4D">
              <w:rPr>
                <w:color w:val="000000"/>
                <w:kern w:val="24"/>
              </w:rPr>
              <w:t>13,1 (1,911-90,083)</w:t>
            </w:r>
          </w:p>
        </w:tc>
      </w:tr>
    </w:tbl>
    <w:p w14:paraId="5D27EABC" w14:textId="3CD5CB94" w:rsidR="009C14C8" w:rsidRDefault="009C14C8" w:rsidP="001F3E8E">
      <w:pPr>
        <w:spacing w:after="160" w:line="259" w:lineRule="auto"/>
        <w:rPr>
          <w:sz w:val="28"/>
          <w:szCs w:val="28"/>
          <w:lang w:val="kk-KZ"/>
        </w:rPr>
      </w:pPr>
    </w:p>
    <w:p w14:paraId="70EFD091" w14:textId="52FED73A" w:rsidR="00DA135F" w:rsidRDefault="00DA135F" w:rsidP="00DA135F">
      <w:pPr>
        <w:spacing w:after="160" w:line="259" w:lineRule="auto"/>
        <w:ind w:firstLine="708"/>
        <w:rPr>
          <w:sz w:val="28"/>
          <w:szCs w:val="28"/>
          <w:lang w:val="kk-KZ"/>
        </w:rPr>
      </w:pPr>
      <w:r w:rsidRPr="00DA135F">
        <w:rPr>
          <w:sz w:val="28"/>
          <w:szCs w:val="28"/>
          <w:lang w:val="kk-KZ"/>
        </w:rPr>
        <w:t>На рисунке 12 представлены три значимых фактора влияющих на развитие умеренной тревоги и депрессии у медицинских работников.</w:t>
      </w:r>
    </w:p>
    <w:p w14:paraId="1270C394" w14:textId="77777777" w:rsidR="00DA135F" w:rsidRDefault="00DA135F" w:rsidP="001F3E8E">
      <w:pPr>
        <w:spacing w:after="160" w:line="259" w:lineRule="auto"/>
        <w:rPr>
          <w:sz w:val="28"/>
          <w:szCs w:val="28"/>
          <w:lang w:val="kk-KZ"/>
        </w:rPr>
      </w:pPr>
    </w:p>
    <w:p w14:paraId="38BCA7E1" w14:textId="66783D1B" w:rsidR="009C14C8" w:rsidRDefault="009C14C8" w:rsidP="009C14C8">
      <w:pPr>
        <w:spacing w:after="160" w:line="259" w:lineRule="auto"/>
        <w:jc w:val="center"/>
        <w:rPr>
          <w:sz w:val="28"/>
          <w:szCs w:val="28"/>
          <w:lang w:val="kk-KZ"/>
        </w:rPr>
      </w:pPr>
      <w:r>
        <w:rPr>
          <w:noProof/>
        </w:rPr>
        <w:drawing>
          <wp:inline distT="0" distB="0" distL="0" distR="0" wp14:anchorId="3CCF9307" wp14:editId="024857E0">
            <wp:extent cx="5078832" cy="3589233"/>
            <wp:effectExtent l="0" t="0" r="0"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7"/>
                    <a:stretch>
                      <a:fillRect/>
                    </a:stretch>
                  </pic:blipFill>
                  <pic:spPr>
                    <a:xfrm>
                      <a:off x="0" y="0"/>
                      <a:ext cx="5110495" cy="3611609"/>
                    </a:xfrm>
                    <a:prstGeom prst="rect">
                      <a:avLst/>
                    </a:prstGeom>
                  </pic:spPr>
                </pic:pic>
              </a:graphicData>
            </a:graphic>
          </wp:inline>
        </w:drawing>
      </w:r>
    </w:p>
    <w:p w14:paraId="4D0E9DFC" w14:textId="6BF3D15A" w:rsidR="00EA288B" w:rsidRDefault="009C14C8" w:rsidP="00A05A7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r>
        <w:rPr>
          <w:color w:val="202124"/>
          <w:sz w:val="28"/>
          <w:szCs w:val="28"/>
        </w:rPr>
        <w:tab/>
      </w:r>
      <w:r w:rsidR="00F01C47" w:rsidRPr="00F01C47">
        <w:rPr>
          <w:color w:val="202124"/>
          <w:sz w:val="28"/>
          <w:szCs w:val="28"/>
        </w:rPr>
        <w:t xml:space="preserve">Рисунок </w:t>
      </w:r>
      <w:r w:rsidR="00F01C47" w:rsidRPr="00EE17D6">
        <w:rPr>
          <w:color w:val="202124"/>
          <w:sz w:val="28"/>
          <w:szCs w:val="28"/>
        </w:rPr>
        <w:t>1</w:t>
      </w:r>
      <w:r w:rsidR="00EE17D6" w:rsidRPr="00EE17D6">
        <w:rPr>
          <w:color w:val="202124"/>
          <w:sz w:val="28"/>
          <w:szCs w:val="28"/>
        </w:rPr>
        <w:t>2</w:t>
      </w:r>
      <w:r w:rsidR="00F01C47" w:rsidRPr="00EE17D6">
        <w:rPr>
          <w:color w:val="202124"/>
          <w:sz w:val="28"/>
          <w:szCs w:val="28"/>
        </w:rPr>
        <w:t>.</w:t>
      </w:r>
      <w:r w:rsidR="00F01C47" w:rsidRPr="00F01C47">
        <w:rPr>
          <w:color w:val="202124"/>
          <w:sz w:val="28"/>
          <w:szCs w:val="28"/>
        </w:rPr>
        <w:t xml:space="preserve"> Многофакторный бинарный логи</w:t>
      </w:r>
      <w:r w:rsidR="0040707A">
        <w:rPr>
          <w:color w:val="202124"/>
          <w:sz w:val="28"/>
          <w:szCs w:val="28"/>
        </w:rPr>
        <w:t xml:space="preserve">стический регрессионный анализ, для оценки </w:t>
      </w:r>
      <w:r w:rsidR="000B355C">
        <w:rPr>
          <w:color w:val="202124"/>
          <w:sz w:val="28"/>
          <w:szCs w:val="28"/>
        </w:rPr>
        <w:t>факторов,</w:t>
      </w:r>
      <w:r w:rsidR="0040707A">
        <w:rPr>
          <w:color w:val="202124"/>
          <w:sz w:val="28"/>
          <w:szCs w:val="28"/>
        </w:rPr>
        <w:t xml:space="preserve"> </w:t>
      </w:r>
      <w:r w:rsidR="00F01C47" w:rsidRPr="00F01C47">
        <w:rPr>
          <w:color w:val="202124"/>
          <w:sz w:val="28"/>
          <w:szCs w:val="28"/>
        </w:rPr>
        <w:t>влияющи</w:t>
      </w:r>
      <w:r w:rsidR="000B355C">
        <w:rPr>
          <w:color w:val="202124"/>
          <w:sz w:val="28"/>
          <w:szCs w:val="28"/>
        </w:rPr>
        <w:t>е</w:t>
      </w:r>
      <w:r w:rsidR="00F01C47" w:rsidRPr="00F01C47">
        <w:rPr>
          <w:color w:val="202124"/>
          <w:sz w:val="28"/>
          <w:szCs w:val="28"/>
        </w:rPr>
        <w:t xml:space="preserve"> на </w:t>
      </w:r>
      <w:r w:rsidR="000B355C">
        <w:rPr>
          <w:color w:val="202124"/>
          <w:sz w:val="28"/>
          <w:szCs w:val="28"/>
        </w:rPr>
        <w:t xml:space="preserve">развитие </w:t>
      </w:r>
      <w:r w:rsidR="000000C2">
        <w:rPr>
          <w:color w:val="202124"/>
          <w:sz w:val="28"/>
          <w:szCs w:val="28"/>
        </w:rPr>
        <w:t>умеренной</w:t>
      </w:r>
      <w:r w:rsidR="00F01C47" w:rsidRPr="00F01C47">
        <w:rPr>
          <w:color w:val="202124"/>
          <w:sz w:val="28"/>
          <w:szCs w:val="28"/>
        </w:rPr>
        <w:t xml:space="preserve"> тревог</w:t>
      </w:r>
      <w:r w:rsidR="000B355C">
        <w:rPr>
          <w:color w:val="202124"/>
          <w:sz w:val="28"/>
          <w:szCs w:val="28"/>
        </w:rPr>
        <w:t>и</w:t>
      </w:r>
      <w:r w:rsidR="00F01C47" w:rsidRPr="00F01C47">
        <w:rPr>
          <w:color w:val="202124"/>
          <w:sz w:val="28"/>
          <w:szCs w:val="28"/>
        </w:rPr>
        <w:t xml:space="preserve"> и депресси</w:t>
      </w:r>
      <w:r w:rsidR="000B355C">
        <w:rPr>
          <w:color w:val="202124"/>
          <w:sz w:val="28"/>
          <w:szCs w:val="28"/>
        </w:rPr>
        <w:t>и</w:t>
      </w:r>
    </w:p>
    <w:p w14:paraId="44CF9F0B" w14:textId="77777777" w:rsidR="00A05A7F" w:rsidRPr="00A05A7F" w:rsidRDefault="00A05A7F" w:rsidP="00A05A7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p>
    <w:p w14:paraId="01347FDF" w14:textId="0F3767D6" w:rsidR="00EA288B" w:rsidRPr="009C14C8" w:rsidRDefault="008E71C5" w:rsidP="009C14C8">
      <w:pPr>
        <w:ind w:firstLine="708"/>
        <w:jc w:val="both"/>
        <w:rPr>
          <w:bCs/>
          <w:sz w:val="28"/>
          <w:szCs w:val="28"/>
        </w:rPr>
      </w:pPr>
      <w:r w:rsidRPr="00C13649">
        <w:rPr>
          <w:bCs/>
          <w:sz w:val="28"/>
          <w:szCs w:val="28"/>
        </w:rPr>
        <w:t xml:space="preserve">Как показано на рисунке 13, </w:t>
      </w:r>
      <w:r w:rsidR="00A05A7F" w:rsidRPr="00C13649">
        <w:rPr>
          <w:bCs/>
          <w:sz w:val="28"/>
          <w:szCs w:val="28"/>
        </w:rPr>
        <w:t xml:space="preserve">наибольшее количество респондентов </w:t>
      </w:r>
      <w:r w:rsidRPr="00C13649">
        <w:rPr>
          <w:bCs/>
          <w:sz w:val="28"/>
          <w:szCs w:val="28"/>
        </w:rPr>
        <w:t>36</w:t>
      </w:r>
      <w:r w:rsidR="00A05A7F" w:rsidRPr="00C13649">
        <w:rPr>
          <w:bCs/>
          <w:sz w:val="28"/>
          <w:szCs w:val="28"/>
        </w:rPr>
        <w:t>,</w:t>
      </w:r>
      <w:r w:rsidRPr="00C13649">
        <w:rPr>
          <w:bCs/>
          <w:sz w:val="28"/>
          <w:szCs w:val="28"/>
        </w:rPr>
        <w:t>6</w:t>
      </w:r>
      <w:r w:rsidR="00A05A7F" w:rsidRPr="00C13649">
        <w:rPr>
          <w:bCs/>
          <w:sz w:val="28"/>
          <w:szCs w:val="28"/>
        </w:rPr>
        <w:t>% считают</w:t>
      </w:r>
      <w:r w:rsidRPr="00C13649">
        <w:rPr>
          <w:bCs/>
          <w:sz w:val="28"/>
          <w:szCs w:val="28"/>
        </w:rPr>
        <w:t>, если пациент не узнает о допущенной медицинской ошибке, то нет необходимости сообщать о ней (р=0,</w:t>
      </w:r>
      <w:r w:rsidR="00C13649" w:rsidRPr="00C13649">
        <w:rPr>
          <w:bCs/>
          <w:sz w:val="28"/>
          <w:szCs w:val="28"/>
        </w:rPr>
        <w:t>767</w:t>
      </w:r>
      <w:r w:rsidRPr="00C13649">
        <w:rPr>
          <w:bCs/>
          <w:sz w:val="28"/>
          <w:szCs w:val="28"/>
        </w:rPr>
        <w:t>)</w:t>
      </w:r>
      <w:r w:rsidR="00C13649" w:rsidRPr="00C13649">
        <w:rPr>
          <w:bCs/>
          <w:sz w:val="28"/>
          <w:szCs w:val="28"/>
        </w:rPr>
        <w:t>.</w:t>
      </w:r>
      <w:r w:rsidR="00C13649">
        <w:rPr>
          <w:bCs/>
          <w:sz w:val="28"/>
          <w:szCs w:val="28"/>
        </w:rPr>
        <w:t xml:space="preserve"> Также, большинство респондентов 13,8% отметили, </w:t>
      </w:r>
      <w:r w:rsidR="00C13649" w:rsidRPr="00C13649">
        <w:rPr>
          <w:bCs/>
          <w:sz w:val="28"/>
          <w:szCs w:val="28"/>
        </w:rPr>
        <w:t xml:space="preserve">что медицинские </w:t>
      </w:r>
      <w:r w:rsidR="0084472E">
        <w:rPr>
          <w:bCs/>
          <w:sz w:val="28"/>
          <w:szCs w:val="28"/>
        </w:rPr>
        <w:t>инциденты</w:t>
      </w:r>
      <w:r w:rsidR="00C13649" w:rsidRPr="00C13649">
        <w:rPr>
          <w:bCs/>
          <w:sz w:val="28"/>
          <w:szCs w:val="28"/>
        </w:rPr>
        <w:t xml:space="preserve"> </w:t>
      </w:r>
      <w:r w:rsidR="00A05A7F" w:rsidRPr="00C13649">
        <w:rPr>
          <w:bCs/>
          <w:sz w:val="28"/>
          <w:szCs w:val="28"/>
        </w:rPr>
        <w:t>и лежащие в их основе причины не следует обсуждать с коллегами/руководством для того чтобы разработать стратегии, позволяющие свести их к минимуму (р=0,</w:t>
      </w:r>
      <w:r w:rsidR="00C13649" w:rsidRPr="00C13649">
        <w:rPr>
          <w:bCs/>
          <w:sz w:val="28"/>
          <w:szCs w:val="28"/>
        </w:rPr>
        <w:t>169</w:t>
      </w:r>
      <w:r w:rsidR="00A05A7F" w:rsidRPr="00C13649">
        <w:rPr>
          <w:bCs/>
          <w:sz w:val="28"/>
          <w:szCs w:val="28"/>
        </w:rPr>
        <w:t xml:space="preserve">). </w:t>
      </w:r>
      <w:r w:rsidR="00C13649">
        <w:rPr>
          <w:bCs/>
          <w:sz w:val="28"/>
          <w:szCs w:val="28"/>
        </w:rPr>
        <w:t xml:space="preserve">Хотя, около половины респондентов 41,2% считают, что </w:t>
      </w:r>
      <w:r w:rsidR="00A05A7F" w:rsidRPr="00C13649">
        <w:rPr>
          <w:bCs/>
          <w:sz w:val="28"/>
          <w:szCs w:val="28"/>
        </w:rPr>
        <w:t xml:space="preserve">раскрытие допущенной медицинской </w:t>
      </w:r>
      <w:r w:rsidR="0084472E">
        <w:rPr>
          <w:bCs/>
          <w:sz w:val="28"/>
          <w:szCs w:val="28"/>
        </w:rPr>
        <w:t>инциденты</w:t>
      </w:r>
      <w:r w:rsidR="00A05A7F" w:rsidRPr="00C13649">
        <w:rPr>
          <w:bCs/>
          <w:sz w:val="28"/>
          <w:szCs w:val="28"/>
        </w:rPr>
        <w:t xml:space="preserve"> должно быть сделано с объяснением последствий э</w:t>
      </w:r>
      <w:r w:rsidR="00C13649" w:rsidRPr="00C13649">
        <w:rPr>
          <w:bCs/>
          <w:sz w:val="28"/>
          <w:szCs w:val="28"/>
        </w:rPr>
        <w:t xml:space="preserve">той </w:t>
      </w:r>
      <w:r w:rsidR="0084472E">
        <w:rPr>
          <w:bCs/>
          <w:sz w:val="28"/>
          <w:szCs w:val="28"/>
        </w:rPr>
        <w:t>инциденты</w:t>
      </w:r>
      <w:r w:rsidR="00C13649" w:rsidRPr="00C13649">
        <w:rPr>
          <w:bCs/>
          <w:sz w:val="28"/>
          <w:szCs w:val="28"/>
        </w:rPr>
        <w:t xml:space="preserve"> на здоровье больного. Н</w:t>
      </w:r>
      <w:r w:rsidR="00A05A7F" w:rsidRPr="00C13649">
        <w:rPr>
          <w:bCs/>
          <w:sz w:val="28"/>
          <w:szCs w:val="28"/>
        </w:rPr>
        <w:t xml:space="preserve">а вопрос «Как Вы считаете, необходимо ли сообщать пациенту о допущенной медицинской ошибке?» среди респондентов испытывающие </w:t>
      </w:r>
      <w:r w:rsidR="00C13649" w:rsidRPr="00C13649">
        <w:rPr>
          <w:bCs/>
          <w:sz w:val="28"/>
          <w:szCs w:val="28"/>
        </w:rPr>
        <w:t>небольшую</w:t>
      </w:r>
      <w:r w:rsidR="00A05A7F" w:rsidRPr="00C13649">
        <w:rPr>
          <w:bCs/>
          <w:sz w:val="28"/>
          <w:szCs w:val="28"/>
        </w:rPr>
        <w:t xml:space="preserve"> тревогу и депрессию </w:t>
      </w:r>
      <w:r w:rsidR="00C13649" w:rsidRPr="00C13649">
        <w:rPr>
          <w:bCs/>
          <w:sz w:val="28"/>
          <w:szCs w:val="28"/>
        </w:rPr>
        <w:t>1</w:t>
      </w:r>
      <w:r w:rsidR="00A05A7F" w:rsidRPr="00C13649">
        <w:rPr>
          <w:bCs/>
          <w:sz w:val="28"/>
          <w:szCs w:val="28"/>
        </w:rPr>
        <w:t>5,5% ответили отрицательно</w:t>
      </w:r>
      <w:r w:rsidR="00C13649" w:rsidRPr="00C13649">
        <w:rPr>
          <w:bCs/>
          <w:sz w:val="28"/>
          <w:szCs w:val="28"/>
        </w:rPr>
        <w:t xml:space="preserve"> и 25,6% ответили положительно, </w:t>
      </w:r>
      <w:r w:rsidR="00C13649">
        <w:rPr>
          <w:bCs/>
          <w:sz w:val="28"/>
          <w:szCs w:val="28"/>
        </w:rPr>
        <w:t xml:space="preserve">данный показатель имел </w:t>
      </w:r>
      <w:r w:rsidR="00C13649" w:rsidRPr="00C13649">
        <w:rPr>
          <w:bCs/>
          <w:sz w:val="28"/>
          <w:szCs w:val="28"/>
        </w:rPr>
        <w:t xml:space="preserve">статистические различия </w:t>
      </w:r>
      <w:r w:rsidR="00A05A7F" w:rsidRPr="00C13649">
        <w:rPr>
          <w:bCs/>
          <w:sz w:val="28"/>
          <w:szCs w:val="28"/>
        </w:rPr>
        <w:t>(р=0,0</w:t>
      </w:r>
      <w:r w:rsidR="00C13649" w:rsidRPr="00C13649">
        <w:rPr>
          <w:bCs/>
          <w:sz w:val="28"/>
          <w:szCs w:val="28"/>
        </w:rPr>
        <w:t>56)</w:t>
      </w:r>
      <w:r w:rsidR="00A05A7F" w:rsidRPr="00C13649">
        <w:rPr>
          <w:bCs/>
          <w:sz w:val="28"/>
          <w:szCs w:val="28"/>
        </w:rPr>
        <w:t>.</w:t>
      </w:r>
    </w:p>
    <w:p w14:paraId="561A38B8" w14:textId="77777777" w:rsidR="00EA288B" w:rsidRDefault="00EA288B" w:rsidP="001B35A3">
      <w:pPr>
        <w:spacing w:line="360" w:lineRule="auto"/>
        <w:jc w:val="center"/>
        <w:rPr>
          <w:b/>
          <w:bCs/>
          <w:sz w:val="28"/>
          <w:szCs w:val="28"/>
        </w:rPr>
      </w:pPr>
    </w:p>
    <w:p w14:paraId="46FED937" w14:textId="77777777" w:rsidR="00EA288B" w:rsidRPr="00111F72" w:rsidRDefault="00BC38F0" w:rsidP="00EA288B">
      <w:pPr>
        <w:autoSpaceDE w:val="0"/>
        <w:autoSpaceDN w:val="0"/>
        <w:adjustRightInd w:val="0"/>
        <w:rPr>
          <w:bCs/>
          <w:sz w:val="28"/>
          <w:szCs w:val="28"/>
          <w:lang w:val="en-US"/>
        </w:rPr>
      </w:pPr>
      <w:r>
        <w:rPr>
          <w:noProof/>
        </w:rPr>
        <mc:AlternateContent>
          <mc:Choice Requires="wps">
            <w:drawing>
              <wp:anchor distT="0" distB="0" distL="114300" distR="114300" simplePos="0" relativeHeight="251682304" behindDoc="0" locked="0" layoutInCell="1" allowOverlap="1" wp14:anchorId="01AEFC6B" wp14:editId="3116437A">
                <wp:simplePos x="0" y="0"/>
                <wp:positionH relativeFrom="column">
                  <wp:posOffset>5401585</wp:posOffset>
                </wp:positionH>
                <wp:positionV relativeFrom="paragraph">
                  <wp:posOffset>316705</wp:posOffset>
                </wp:positionV>
                <wp:extent cx="97105" cy="573520"/>
                <wp:effectExtent l="0" t="0" r="17780" b="17145"/>
                <wp:wrapNone/>
                <wp:docPr id="5" name="Правая круглая скобка 5"/>
                <wp:cNvGraphicFramePr/>
                <a:graphic xmlns:a="http://schemas.openxmlformats.org/drawingml/2006/main">
                  <a:graphicData uri="http://schemas.microsoft.com/office/word/2010/wordprocessingShape">
                    <wps:wsp>
                      <wps:cNvSpPr/>
                      <wps:spPr>
                        <a:xfrm>
                          <a:off x="0" y="0"/>
                          <a:ext cx="97105" cy="573520"/>
                        </a:xfrm>
                        <a:prstGeom prst="righ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w14:anchorId="0B2994F8"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Правая круглая скобка 5" o:spid="_x0000_s1026" type="#_x0000_t86" style="position:absolute;margin-left:425.3pt;margin-top:24.95pt;width:7.65pt;height:45.1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" adj="305" strokecolor="#4472c4 [3204]" strokeweight=".5pt">
                <v:stroke joinstyle="miter"/>
              </v:shape>
            </w:pict>
          </mc:Fallback>
        </mc:AlternateContent>
      </w:r>
      <w:r w:rsidRPr="00BC38F0">
        <w:rPr>
          <w:noProof/>
        </w:rPr>
        <mc:AlternateContent>
          <mc:Choice Requires="wps">
            <w:drawing>
              <wp:anchor distT="0" distB="0" distL="114300" distR="114300" simplePos="0" relativeHeight="251681280" behindDoc="0" locked="0" layoutInCell="1" allowOverlap="1" wp14:anchorId="3E27786A" wp14:editId="0B4343DE">
                <wp:simplePos x="0" y="0"/>
                <wp:positionH relativeFrom="column">
                  <wp:posOffset>5272111</wp:posOffset>
                </wp:positionH>
                <wp:positionV relativeFrom="paragraph">
                  <wp:posOffset>501810</wp:posOffset>
                </wp:positionV>
                <wp:extent cx="686592" cy="316822"/>
                <wp:effectExtent l="0" t="0" r="0" b="0"/>
                <wp:wrapNone/>
                <wp:docPr id="4" name="Прямоугольник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26E2439-AC76-4753-B4BB-9A772BD04E7D}"/>
                    </a:ext>
                  </a:extLst>
                </wp:docPr>
                <wp:cNvGraphicFramePr/>
                <a:graphic xmlns:a="http://schemas.openxmlformats.org/drawingml/2006/main">
                  <a:graphicData uri="http://schemas.microsoft.com/office/word/2010/wordprocessingShape">
                    <wps:wsp>
                      <wps:cNvSpPr/>
                      <wps:spPr bwMode="auto">
                        <a:xfrm rot="5400000">
                          <a:off x="0" y="0"/>
                          <a:ext cx="686592" cy="31682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38697D" w14:textId="77777777" w:rsidR="008B34FF" w:rsidRDefault="008B34FF" w:rsidP="00BC38F0">
                            <w:pPr>
                              <w:pStyle w:val="ab"/>
                              <w:spacing w:before="0" w:beforeAutospacing="0" w:after="0" w:afterAutospacing="0"/>
                              <w:jc w:val="center"/>
                            </w:pPr>
                            <w:r>
                              <w:rPr>
                                <w:rFonts w:asciiTheme="minorHAnsi" w:hAnsi="Calibri" w:cstheme="minorBidi"/>
                                <w:color w:val="000000" w:themeColor="text1"/>
                                <w:sz w:val="20"/>
                                <w:szCs w:val="20"/>
                              </w:rPr>
                              <w:t>p&gt;0,400</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3E27786A" id="Прямоугольник 1" o:spid="_x0000_s1059" style="position:absolute;margin-left:415.15pt;margin-top:39.5pt;width:54.05pt;height:24.95pt;rotation:90;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" filled="f" stroked="f" strokeweight="1pt">
                <v:textbox>
                  <w:txbxContent>
                    <w:p w14:paraId="6538697D" w14:textId="77777777" w:rsidR="008B34FF" w:rsidRDefault="008B34FF" w:rsidP="00BC38F0">
                      <w:pPr>
                        <w:pStyle w:val="ab"/>
                        <w:spacing w:before="0" w:beforeAutospacing="0" w:after="0" w:afterAutospacing="0"/>
                        <w:jc w:val="center"/>
                      </w:pPr>
                      <w:r>
                        <w:rPr>
                          <w:rFonts w:asciiTheme="minorHAnsi" w:hAnsi="Calibri" w:cstheme="minorBidi"/>
                          <w:color w:val="000000" w:themeColor="text1"/>
                          <w:sz w:val="20"/>
                          <w:szCs w:val="20"/>
                        </w:rPr>
                        <w:t>p&gt;0,400</w:t>
                      </w:r>
                    </w:p>
                  </w:txbxContent>
                </v:textbox>
              </v:rect>
            </w:pict>
          </mc:Fallback>
        </mc:AlternateContent>
      </w:r>
      <w:r w:rsidR="00696BD9" w:rsidRPr="00E66E99">
        <w:rPr>
          <w:b/>
          <w:bCs/>
          <w:noProof/>
          <w:sz w:val="28"/>
          <w:szCs w:val="28"/>
        </w:rPr>
        <w:drawing>
          <wp:inline distT="0" distB="0" distL="0" distR="0" wp14:anchorId="2E8F4875" wp14:editId="49DB7BCE">
            <wp:extent cx="5693228" cy="3374390"/>
            <wp:effectExtent l="0" t="0" r="3175"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9DFE747" w14:textId="77777777" w:rsidR="00A05A7F" w:rsidRDefault="00A05A7F" w:rsidP="0002483C">
      <w:pPr>
        <w:pStyle w:val="ab"/>
        <w:kinsoku w:val="0"/>
        <w:overflowPunct w:val="0"/>
        <w:spacing w:before="0" w:beforeAutospacing="0" w:after="0" w:afterAutospacing="0"/>
        <w:ind w:firstLine="708"/>
        <w:jc w:val="both"/>
        <w:textAlignment w:val="baseline"/>
        <w:rPr>
          <w:rFonts w:eastAsiaTheme="minorEastAsia"/>
          <w:color w:val="000000" w:themeColor="text1"/>
          <w:kern w:val="24"/>
          <w:sz w:val="16"/>
          <w:szCs w:val="16"/>
          <w:lang w:val="ru-RU"/>
        </w:rPr>
      </w:pPr>
      <w:r w:rsidRPr="00074C23">
        <w:rPr>
          <w:rFonts w:eastAsiaTheme="minorEastAsia"/>
          <w:color w:val="000000" w:themeColor="text1"/>
          <w:kern w:val="24"/>
          <w:sz w:val="16"/>
          <w:szCs w:val="16"/>
          <w:lang w:val="ru-RU"/>
        </w:rPr>
        <w:t xml:space="preserve">Значения </w:t>
      </w:r>
      <w:r w:rsidRPr="00074C23">
        <w:rPr>
          <w:rFonts w:eastAsiaTheme="minorEastAsia"/>
          <w:color w:val="000000" w:themeColor="text1"/>
          <w:kern w:val="24"/>
          <w:sz w:val="16"/>
          <w:szCs w:val="16"/>
        </w:rPr>
        <w:t>P</w:t>
      </w:r>
      <w:r w:rsidRPr="00074C23">
        <w:rPr>
          <w:rFonts w:eastAsiaTheme="minorEastAsia"/>
          <w:color w:val="000000" w:themeColor="text1"/>
          <w:kern w:val="24"/>
          <w:sz w:val="16"/>
          <w:szCs w:val="16"/>
          <w:lang w:val="ru-RU"/>
        </w:rPr>
        <w:t xml:space="preserve"> были рассчитаны с использованием точного критерия Фишера либо с помощью расчета Хи-квадрата Пирсона, р&lt;0,05 является критической </w:t>
      </w:r>
    </w:p>
    <w:p w14:paraId="5DB84F88" w14:textId="77777777" w:rsidR="00EA288B" w:rsidRDefault="00EA288B" w:rsidP="00EA288B">
      <w:pPr>
        <w:autoSpaceDE w:val="0"/>
        <w:autoSpaceDN w:val="0"/>
        <w:adjustRightInd w:val="0"/>
        <w:rPr>
          <w:bCs/>
          <w:sz w:val="28"/>
          <w:szCs w:val="28"/>
        </w:rPr>
      </w:pPr>
    </w:p>
    <w:p w14:paraId="02CFEBDA" w14:textId="77777777" w:rsidR="00EA288B" w:rsidRDefault="00EA288B" w:rsidP="0002483C">
      <w:pPr>
        <w:autoSpaceDE w:val="0"/>
        <w:autoSpaceDN w:val="0"/>
        <w:adjustRightInd w:val="0"/>
        <w:ind w:firstLine="708"/>
        <w:jc w:val="both"/>
        <w:rPr>
          <w:rFonts w:eastAsiaTheme="minorHAnsi"/>
          <w:lang w:eastAsia="en-US"/>
        </w:rPr>
      </w:pPr>
      <w:r w:rsidRPr="00EE17D6">
        <w:rPr>
          <w:bCs/>
          <w:sz w:val="28"/>
          <w:szCs w:val="28"/>
        </w:rPr>
        <w:t>Рисунок 13.</w:t>
      </w:r>
      <w:r w:rsidRPr="004F7797">
        <w:t xml:space="preserve"> </w:t>
      </w:r>
      <w:r w:rsidR="008E0E1E">
        <w:rPr>
          <w:bCs/>
          <w:sz w:val="28"/>
          <w:szCs w:val="28"/>
        </w:rPr>
        <w:t>Анализ мнений, связанн</w:t>
      </w:r>
      <w:r w:rsidR="008F3E6A">
        <w:rPr>
          <w:bCs/>
          <w:sz w:val="28"/>
          <w:szCs w:val="28"/>
        </w:rPr>
        <w:t>ые</w:t>
      </w:r>
      <w:r w:rsidRPr="004F7797">
        <w:rPr>
          <w:bCs/>
          <w:sz w:val="28"/>
          <w:szCs w:val="28"/>
        </w:rPr>
        <w:t xml:space="preserve"> с</w:t>
      </w:r>
      <w:r w:rsidR="008E0E1E">
        <w:rPr>
          <w:bCs/>
          <w:sz w:val="28"/>
          <w:szCs w:val="28"/>
        </w:rPr>
        <w:t xml:space="preserve"> показателем</w:t>
      </w:r>
      <w:r>
        <w:rPr>
          <w:bCs/>
          <w:sz w:val="28"/>
          <w:szCs w:val="28"/>
        </w:rPr>
        <w:t xml:space="preserve"> небольшой тревог</w:t>
      </w:r>
      <w:r>
        <w:rPr>
          <w:bCs/>
          <w:sz w:val="28"/>
          <w:szCs w:val="28"/>
          <w:lang w:val="kk-KZ"/>
        </w:rPr>
        <w:t>и</w:t>
      </w:r>
      <w:r>
        <w:rPr>
          <w:bCs/>
          <w:sz w:val="28"/>
          <w:szCs w:val="28"/>
        </w:rPr>
        <w:t xml:space="preserve"> и депрессии</w:t>
      </w:r>
      <w:r w:rsidRPr="004F7797">
        <w:rPr>
          <w:bCs/>
          <w:sz w:val="28"/>
          <w:szCs w:val="28"/>
        </w:rPr>
        <w:t xml:space="preserve"> (n=109)</w:t>
      </w:r>
      <w:r w:rsidRPr="00105907">
        <w:rPr>
          <w:sz w:val="28"/>
          <w:szCs w:val="28"/>
        </w:rPr>
        <w:t xml:space="preserve"> </w:t>
      </w:r>
      <w:r w:rsidRPr="005040B8">
        <w:rPr>
          <w:sz w:val="28"/>
          <w:szCs w:val="28"/>
        </w:rPr>
        <w:t>(в % к итого)</w:t>
      </w:r>
    </w:p>
    <w:p w14:paraId="7D97BCB2" w14:textId="77777777" w:rsidR="00A05A7F" w:rsidRPr="00A05A7F" w:rsidRDefault="00A05A7F" w:rsidP="00A05A7F">
      <w:pPr>
        <w:autoSpaceDE w:val="0"/>
        <w:autoSpaceDN w:val="0"/>
        <w:adjustRightInd w:val="0"/>
        <w:ind w:firstLine="708"/>
        <w:rPr>
          <w:rFonts w:eastAsiaTheme="minorHAnsi"/>
          <w:lang w:eastAsia="en-US"/>
        </w:rPr>
      </w:pPr>
    </w:p>
    <w:p w14:paraId="412EE2D7" w14:textId="15F6EBAF" w:rsidR="00FB5CEA" w:rsidRPr="00833961" w:rsidRDefault="0024023C" w:rsidP="00AE6CAB">
      <w:pPr>
        <w:ind w:firstLine="708"/>
        <w:jc w:val="both"/>
        <w:rPr>
          <w:bCs/>
          <w:sz w:val="28"/>
          <w:szCs w:val="28"/>
        </w:rPr>
      </w:pPr>
      <w:r>
        <w:rPr>
          <w:bCs/>
          <w:sz w:val="28"/>
          <w:szCs w:val="28"/>
        </w:rPr>
        <w:t>В ходе проведённого исследования, нами было выявлено, что наиб</w:t>
      </w:r>
      <w:r w:rsidR="00ED5EDB">
        <w:rPr>
          <w:bCs/>
          <w:sz w:val="28"/>
          <w:szCs w:val="28"/>
        </w:rPr>
        <w:t>ольшее количество респондентов 10</w:t>
      </w:r>
      <w:r>
        <w:rPr>
          <w:bCs/>
          <w:sz w:val="28"/>
          <w:szCs w:val="28"/>
        </w:rPr>
        <w:t>,</w:t>
      </w:r>
      <w:r w:rsidR="00ED5EDB">
        <w:rPr>
          <w:bCs/>
          <w:sz w:val="28"/>
          <w:szCs w:val="28"/>
        </w:rPr>
        <w:t>0</w:t>
      </w:r>
      <w:r>
        <w:rPr>
          <w:bCs/>
          <w:sz w:val="28"/>
          <w:szCs w:val="28"/>
        </w:rPr>
        <w:t>%</w:t>
      </w:r>
      <w:r w:rsidR="00833961" w:rsidRPr="00833961">
        <w:rPr>
          <w:bCs/>
          <w:sz w:val="28"/>
          <w:szCs w:val="28"/>
        </w:rPr>
        <w:t xml:space="preserve"> </w:t>
      </w:r>
      <w:r>
        <w:rPr>
          <w:bCs/>
          <w:sz w:val="28"/>
          <w:szCs w:val="28"/>
        </w:rPr>
        <w:t>считают</w:t>
      </w:r>
      <w:r w:rsidRPr="0024023C">
        <w:rPr>
          <w:bCs/>
          <w:sz w:val="28"/>
          <w:szCs w:val="28"/>
        </w:rPr>
        <w:t>,</w:t>
      </w:r>
      <w:r>
        <w:rPr>
          <w:bCs/>
          <w:sz w:val="28"/>
          <w:szCs w:val="28"/>
        </w:rPr>
        <w:t xml:space="preserve"> что</w:t>
      </w:r>
      <w:r w:rsidRPr="0024023C">
        <w:rPr>
          <w:bCs/>
          <w:sz w:val="28"/>
          <w:szCs w:val="28"/>
        </w:rPr>
        <w:t xml:space="preserve"> медицинские </w:t>
      </w:r>
      <w:r w:rsidR="0084472E">
        <w:rPr>
          <w:bCs/>
          <w:sz w:val="28"/>
          <w:szCs w:val="28"/>
        </w:rPr>
        <w:t>инциденты</w:t>
      </w:r>
      <w:r w:rsidRPr="0024023C">
        <w:rPr>
          <w:bCs/>
          <w:sz w:val="28"/>
          <w:szCs w:val="28"/>
        </w:rPr>
        <w:t xml:space="preserve"> и лежащие в их основе причины </w:t>
      </w:r>
      <w:r>
        <w:rPr>
          <w:bCs/>
          <w:sz w:val="28"/>
          <w:szCs w:val="28"/>
        </w:rPr>
        <w:t>не следует обсуждать</w:t>
      </w:r>
      <w:r w:rsidRPr="0024023C">
        <w:rPr>
          <w:bCs/>
          <w:sz w:val="28"/>
          <w:szCs w:val="28"/>
        </w:rPr>
        <w:t xml:space="preserve"> с коллегами/руководством </w:t>
      </w:r>
      <w:r>
        <w:rPr>
          <w:bCs/>
          <w:sz w:val="28"/>
          <w:szCs w:val="28"/>
        </w:rPr>
        <w:t xml:space="preserve">для того </w:t>
      </w:r>
      <w:r w:rsidRPr="0024023C">
        <w:rPr>
          <w:bCs/>
          <w:sz w:val="28"/>
          <w:szCs w:val="28"/>
        </w:rPr>
        <w:t>чтобы разработать стратегии, позволяющие свести их к минимуму</w:t>
      </w:r>
      <w:r w:rsidR="00FA4A36">
        <w:rPr>
          <w:bCs/>
          <w:sz w:val="28"/>
          <w:szCs w:val="28"/>
        </w:rPr>
        <w:t xml:space="preserve"> (р=0,</w:t>
      </w:r>
      <w:r>
        <w:rPr>
          <w:bCs/>
          <w:sz w:val="28"/>
          <w:szCs w:val="28"/>
        </w:rPr>
        <w:t xml:space="preserve">013). </w:t>
      </w:r>
      <w:r w:rsidR="005F5F8D">
        <w:rPr>
          <w:bCs/>
          <w:sz w:val="28"/>
          <w:szCs w:val="28"/>
        </w:rPr>
        <w:t xml:space="preserve">На вопрос «Как Вы считаете, если пациент не узнает о допущенной медицинской ошибке, то нет необходимости сообщать о ней?», </w:t>
      </w:r>
      <w:r w:rsidR="00FA4A36">
        <w:rPr>
          <w:bCs/>
          <w:sz w:val="28"/>
          <w:szCs w:val="28"/>
        </w:rPr>
        <w:t>согласились</w:t>
      </w:r>
      <w:r w:rsidR="005F5F8D">
        <w:rPr>
          <w:bCs/>
          <w:sz w:val="28"/>
          <w:szCs w:val="28"/>
        </w:rPr>
        <w:t xml:space="preserve"> </w:t>
      </w:r>
      <w:r w:rsidR="00ED5EDB">
        <w:rPr>
          <w:bCs/>
          <w:sz w:val="28"/>
          <w:szCs w:val="28"/>
        </w:rPr>
        <w:t>11</w:t>
      </w:r>
      <w:r w:rsidR="005F5F8D">
        <w:rPr>
          <w:bCs/>
          <w:sz w:val="28"/>
          <w:szCs w:val="28"/>
        </w:rPr>
        <w:t xml:space="preserve">, </w:t>
      </w:r>
      <w:r w:rsidR="00ED5EDB">
        <w:rPr>
          <w:bCs/>
          <w:sz w:val="28"/>
          <w:szCs w:val="28"/>
        </w:rPr>
        <w:t>0</w:t>
      </w:r>
      <w:r w:rsidR="005F5F8D">
        <w:rPr>
          <w:bCs/>
          <w:sz w:val="28"/>
          <w:szCs w:val="28"/>
        </w:rPr>
        <w:t>% рес</w:t>
      </w:r>
      <w:r w:rsidR="00FA4A36">
        <w:rPr>
          <w:bCs/>
          <w:sz w:val="28"/>
          <w:szCs w:val="28"/>
        </w:rPr>
        <w:t>пондентов (р=0,760</w:t>
      </w:r>
      <w:r w:rsidR="00C50EFA">
        <w:rPr>
          <w:bCs/>
          <w:sz w:val="28"/>
          <w:szCs w:val="28"/>
        </w:rPr>
        <w:t>)</w:t>
      </w:r>
      <w:r w:rsidR="005F5F8D" w:rsidRPr="00FA4A36">
        <w:rPr>
          <w:bCs/>
          <w:sz w:val="28"/>
          <w:szCs w:val="28"/>
        </w:rPr>
        <w:t>,</w:t>
      </w:r>
      <w:r w:rsidR="005F5F8D">
        <w:rPr>
          <w:bCs/>
          <w:sz w:val="28"/>
          <w:szCs w:val="28"/>
        </w:rPr>
        <w:t xml:space="preserve"> </w:t>
      </w:r>
      <w:r w:rsidR="00C50EFA">
        <w:rPr>
          <w:bCs/>
          <w:sz w:val="28"/>
          <w:szCs w:val="28"/>
        </w:rPr>
        <w:t>аналогичное</w:t>
      </w:r>
      <w:r w:rsidR="00FA4A36">
        <w:rPr>
          <w:bCs/>
          <w:sz w:val="28"/>
          <w:szCs w:val="28"/>
        </w:rPr>
        <w:t xml:space="preserve"> количество респондентов </w:t>
      </w:r>
      <w:r w:rsidR="00ED5EDB">
        <w:rPr>
          <w:bCs/>
          <w:sz w:val="28"/>
          <w:szCs w:val="28"/>
        </w:rPr>
        <w:t>11</w:t>
      </w:r>
      <w:r w:rsidR="00FA4A36">
        <w:rPr>
          <w:bCs/>
          <w:sz w:val="28"/>
          <w:szCs w:val="28"/>
        </w:rPr>
        <w:t>,</w:t>
      </w:r>
      <w:r w:rsidR="00ED5EDB">
        <w:rPr>
          <w:bCs/>
          <w:sz w:val="28"/>
          <w:szCs w:val="28"/>
        </w:rPr>
        <w:t>0</w:t>
      </w:r>
      <w:r w:rsidR="00FA4A36">
        <w:rPr>
          <w:bCs/>
          <w:sz w:val="28"/>
          <w:szCs w:val="28"/>
        </w:rPr>
        <w:t>% считают</w:t>
      </w:r>
      <w:r w:rsidR="00FA4A36" w:rsidRPr="00FA4A36">
        <w:rPr>
          <w:bCs/>
          <w:sz w:val="28"/>
          <w:szCs w:val="28"/>
        </w:rPr>
        <w:t xml:space="preserve">, </w:t>
      </w:r>
      <w:r w:rsidR="00FA4A36">
        <w:rPr>
          <w:bCs/>
          <w:sz w:val="28"/>
          <w:szCs w:val="28"/>
        </w:rPr>
        <w:t xml:space="preserve">что </w:t>
      </w:r>
      <w:r w:rsidR="00FA4A36" w:rsidRPr="00FA4A36">
        <w:rPr>
          <w:bCs/>
          <w:sz w:val="28"/>
          <w:szCs w:val="28"/>
        </w:rPr>
        <w:t xml:space="preserve">раскрытие допущенной медицинской </w:t>
      </w:r>
      <w:r w:rsidR="0084472E">
        <w:rPr>
          <w:bCs/>
          <w:sz w:val="28"/>
          <w:szCs w:val="28"/>
        </w:rPr>
        <w:t>инциденты</w:t>
      </w:r>
      <w:r w:rsidR="00FA4A36" w:rsidRPr="00FA4A36">
        <w:rPr>
          <w:bCs/>
          <w:sz w:val="28"/>
          <w:szCs w:val="28"/>
        </w:rPr>
        <w:t xml:space="preserve"> должно быть сделано с объяснением последствий этой </w:t>
      </w:r>
      <w:r w:rsidR="0084472E">
        <w:rPr>
          <w:bCs/>
          <w:sz w:val="28"/>
          <w:szCs w:val="28"/>
        </w:rPr>
        <w:t>инциденты</w:t>
      </w:r>
      <w:r w:rsidR="00FA4A36" w:rsidRPr="00FA4A36">
        <w:rPr>
          <w:bCs/>
          <w:sz w:val="28"/>
          <w:szCs w:val="28"/>
        </w:rPr>
        <w:t xml:space="preserve"> на здоровье больного</w:t>
      </w:r>
      <w:r w:rsidR="00FA4A36">
        <w:rPr>
          <w:bCs/>
          <w:sz w:val="28"/>
          <w:szCs w:val="28"/>
        </w:rPr>
        <w:t xml:space="preserve"> (р=0,</w:t>
      </w:r>
      <w:r w:rsidR="00FA4A36" w:rsidRPr="00FA4A36">
        <w:rPr>
          <w:bCs/>
          <w:sz w:val="28"/>
          <w:szCs w:val="28"/>
        </w:rPr>
        <w:t>0</w:t>
      </w:r>
      <w:r w:rsidR="00FA4A36">
        <w:rPr>
          <w:bCs/>
          <w:sz w:val="28"/>
          <w:szCs w:val="28"/>
        </w:rPr>
        <w:t>06</w:t>
      </w:r>
      <w:r w:rsidR="00FA4A36" w:rsidRPr="00FA4A36">
        <w:rPr>
          <w:bCs/>
          <w:sz w:val="28"/>
          <w:szCs w:val="28"/>
        </w:rPr>
        <w:t>).</w:t>
      </w:r>
      <w:r w:rsidR="00FA4A36">
        <w:rPr>
          <w:bCs/>
          <w:sz w:val="28"/>
          <w:szCs w:val="28"/>
        </w:rPr>
        <w:t xml:space="preserve"> Важно отметить, что на вопрос «</w:t>
      </w:r>
      <w:r w:rsidR="00FA4A36" w:rsidRPr="00FA4A36">
        <w:rPr>
          <w:bCs/>
          <w:sz w:val="28"/>
          <w:szCs w:val="28"/>
        </w:rPr>
        <w:t>Как Вы считаете, необходимо ли сообщать пациенту о допущенной медицинской ошибке?</w:t>
      </w:r>
      <w:r w:rsidR="00FA4A36">
        <w:rPr>
          <w:bCs/>
          <w:sz w:val="28"/>
          <w:szCs w:val="28"/>
        </w:rPr>
        <w:t xml:space="preserve">» </w:t>
      </w:r>
      <w:r w:rsidR="00ED5EDB">
        <w:rPr>
          <w:bCs/>
          <w:sz w:val="28"/>
          <w:szCs w:val="28"/>
        </w:rPr>
        <w:t xml:space="preserve">среди </w:t>
      </w:r>
      <w:r w:rsidR="00FA4A36">
        <w:rPr>
          <w:bCs/>
          <w:sz w:val="28"/>
          <w:szCs w:val="28"/>
        </w:rPr>
        <w:t>респондентов</w:t>
      </w:r>
      <w:r w:rsidR="00ED5EDB">
        <w:rPr>
          <w:bCs/>
          <w:sz w:val="28"/>
          <w:szCs w:val="28"/>
        </w:rPr>
        <w:t xml:space="preserve"> испытывающи</w:t>
      </w:r>
      <w:r w:rsidR="002B25E3">
        <w:rPr>
          <w:bCs/>
          <w:sz w:val="28"/>
          <w:szCs w:val="28"/>
        </w:rPr>
        <w:t>х</w:t>
      </w:r>
      <w:r w:rsidR="00ED5EDB">
        <w:rPr>
          <w:bCs/>
          <w:sz w:val="28"/>
          <w:szCs w:val="28"/>
        </w:rPr>
        <w:t xml:space="preserve"> умеренную тревогу и депрессию</w:t>
      </w:r>
      <w:r w:rsidR="00FA4A36">
        <w:rPr>
          <w:bCs/>
          <w:sz w:val="28"/>
          <w:szCs w:val="28"/>
        </w:rPr>
        <w:t xml:space="preserve"> </w:t>
      </w:r>
      <w:r w:rsidR="00ED5EDB">
        <w:rPr>
          <w:bCs/>
          <w:sz w:val="28"/>
          <w:szCs w:val="28"/>
        </w:rPr>
        <w:t>почти половина 5</w:t>
      </w:r>
      <w:r w:rsidR="00FA4A36">
        <w:rPr>
          <w:bCs/>
          <w:sz w:val="28"/>
          <w:szCs w:val="28"/>
        </w:rPr>
        <w:t>,</w:t>
      </w:r>
      <w:r w:rsidR="00ED5EDB">
        <w:rPr>
          <w:bCs/>
          <w:sz w:val="28"/>
          <w:szCs w:val="28"/>
        </w:rPr>
        <w:t>5</w:t>
      </w:r>
      <w:r w:rsidR="00FA4A36">
        <w:rPr>
          <w:bCs/>
          <w:sz w:val="28"/>
          <w:szCs w:val="28"/>
        </w:rPr>
        <w:t>% ответили отрицательно (р=0,013).</w:t>
      </w:r>
      <w:r w:rsidR="00C50EFA">
        <w:rPr>
          <w:bCs/>
          <w:sz w:val="28"/>
          <w:szCs w:val="28"/>
        </w:rPr>
        <w:t xml:space="preserve"> В</w:t>
      </w:r>
      <w:r w:rsidR="00C05461">
        <w:rPr>
          <w:bCs/>
          <w:sz w:val="28"/>
          <w:szCs w:val="28"/>
        </w:rPr>
        <w:t>ероятно</w:t>
      </w:r>
      <w:r w:rsidR="00C50EFA">
        <w:rPr>
          <w:bCs/>
          <w:sz w:val="28"/>
          <w:szCs w:val="28"/>
        </w:rPr>
        <w:t xml:space="preserve">, данные результаты связаны </w:t>
      </w:r>
      <w:r w:rsidR="00BA0C2F" w:rsidRPr="00BA0C2F">
        <w:rPr>
          <w:bCs/>
          <w:sz w:val="28"/>
          <w:szCs w:val="28"/>
        </w:rPr>
        <w:t xml:space="preserve"> </w:t>
      </w:r>
      <w:r w:rsidR="00BA0C2F">
        <w:rPr>
          <w:bCs/>
          <w:sz w:val="28"/>
          <w:szCs w:val="28"/>
        </w:rPr>
        <w:t>со с</w:t>
      </w:r>
      <w:r w:rsidR="00BA0C2F" w:rsidRPr="00BA0C2F">
        <w:rPr>
          <w:bCs/>
          <w:sz w:val="28"/>
          <w:szCs w:val="28"/>
        </w:rPr>
        <w:t>трах</w:t>
      </w:r>
      <w:r w:rsidR="00BA0C2F">
        <w:rPr>
          <w:bCs/>
          <w:sz w:val="28"/>
          <w:szCs w:val="28"/>
        </w:rPr>
        <w:t>ом</w:t>
      </w:r>
      <w:r w:rsidR="00BA0C2F" w:rsidRPr="00BA0C2F">
        <w:rPr>
          <w:bCs/>
          <w:sz w:val="28"/>
          <w:szCs w:val="28"/>
        </w:rPr>
        <w:t xml:space="preserve"> перед судебным разбирательством и отсутстви</w:t>
      </w:r>
      <w:r w:rsidR="00AF3906">
        <w:rPr>
          <w:bCs/>
          <w:sz w:val="28"/>
          <w:szCs w:val="28"/>
        </w:rPr>
        <w:t>ем</w:t>
      </w:r>
      <w:r w:rsidR="00BA0C2F" w:rsidRPr="00BA0C2F">
        <w:rPr>
          <w:bCs/>
          <w:sz w:val="28"/>
          <w:szCs w:val="28"/>
        </w:rPr>
        <w:t xml:space="preserve"> четко определенной системы отчетности</w:t>
      </w:r>
      <w:r w:rsidR="00EA288B">
        <w:rPr>
          <w:bCs/>
          <w:sz w:val="28"/>
          <w:szCs w:val="28"/>
        </w:rPr>
        <w:t xml:space="preserve"> (рисунок 14)</w:t>
      </w:r>
      <w:r w:rsidR="00BA0C2F">
        <w:rPr>
          <w:bCs/>
          <w:sz w:val="28"/>
          <w:szCs w:val="28"/>
        </w:rPr>
        <w:t xml:space="preserve"> </w:t>
      </w:r>
      <w:r w:rsidR="00BA0C2F">
        <w:rPr>
          <w:bCs/>
          <w:sz w:val="28"/>
          <w:szCs w:val="28"/>
        </w:rPr>
        <w:fldChar w:fldCharType="begin" w:fldLock="1"/>
      </w:r>
      <w:r w:rsidR="00467C11">
        <w:rPr>
          <w:bCs/>
          <w:sz w:val="28"/>
          <w:szCs w:val="28"/>
        </w:rPr>
        <w:instrText>ADDIN CSL_CITATION {"citationItems":[{"id":"ITEM-1","itemData":{"DOI":"10.2147/AMEP.S185912","ISSN":"11797258","abstract":"Medical errors are a serious public health problem and the third-leading cause of death after heart disease and cancer. Every day, the health care professionals (HCPs) practice their skill and knowledge within excessively complex situations and meet unexpected patient outcomes. These unexpected complications and unintentional errors will always be a part of the medical system due to the universal nature of human fallibility and technology. While not all errors are life-threatening, they can s ignificantly compro-mise a patient’s quality of life. However, the victims of medical error reach far beyond the patient. The second victim (SV), which defined for the first time by Albert Wu in his description of the impact of errors on HCPs by both personally and professionally, is a medical emergency equivalent to post-traumatic stress disorder. When the errors occur, it causes a domino effect including the four groups: the patient and family (first victim), the HCP [SV], the hospital reputation (third victim), and patients who are harmed subsequently (fourth victims). The rights of our patients to safe, reliable, and patient-centered care are critical and most important as a primary and utmost aim of medicine. However, we also have to take care of our own (SVs), especially when we have good people who mean to do well and then find themselves in an emotionally complex situation. There is a need to articulate to the public, politicians, and media how system failure leads to medical error even in hand of well-educated and competent HCPs are given an increasing clinical workload. Furthermore, despite several leading institutions in western countries have developed formal support programs that allow HCPs to cope with their emotional distress by obtaining timely support in an emphatic, confidential, non-judgmental environment, we need to raise awareness of this phenomenon and appropriate institutional responses both to harmed patients and their families and HCPs.","author":[{"dropping-particle":"","family":"Ozeke","given":"Ozcan","non-dropping-particle":"","parse-names":false,"suffix":""},{"dropping-particle":"","family":"Ozeke","given":"Vildan","non-dropping-particle":"","parse-names":false,"suffix":""},{"dropping-particle":"","family":"Coskun","given":"Ozlem","non-dropping-particle":"","parse-names":false,"suffix":""},{"dropping-particle":"","family":"Budakoglu","given":"Isil Irem","non-dropping-particle":"","parse-names":false,"suffix":""}],"container-title":"Advances in Medical Education and Practice","id":"ITEM-1","issued":{"date-parts":[["2019"]]},"page":"593-603","title":"Second victims in health care: Current perspectives","type":"article","volume":"10"},"uris":["http://www.mendeley.com/documents/?uuid=4f7119f7-7c7f-361f-8578-754dca03c69b"]}],"mendeley":{"formattedCitation":"[213]","plainTextFormattedCitation":"[213]","previouslyFormattedCitation":"[213]"},"properties":{"noteIndex":0},"schema":"https://github.com/citation-style-language/schema/raw/master/csl-citation.json"}</w:instrText>
      </w:r>
      <w:r w:rsidR="00BA0C2F">
        <w:rPr>
          <w:bCs/>
          <w:sz w:val="28"/>
          <w:szCs w:val="28"/>
        </w:rPr>
        <w:fldChar w:fldCharType="separate"/>
      </w:r>
      <w:r w:rsidR="00467C11" w:rsidRPr="00467C11">
        <w:rPr>
          <w:bCs/>
          <w:noProof/>
          <w:sz w:val="28"/>
          <w:szCs w:val="28"/>
        </w:rPr>
        <w:t>[213]</w:t>
      </w:r>
      <w:r w:rsidR="00BA0C2F">
        <w:rPr>
          <w:bCs/>
          <w:sz w:val="28"/>
          <w:szCs w:val="28"/>
        </w:rPr>
        <w:fldChar w:fldCharType="end"/>
      </w:r>
      <w:r w:rsidR="00BA0C2F">
        <w:rPr>
          <w:bCs/>
          <w:sz w:val="28"/>
          <w:szCs w:val="28"/>
        </w:rPr>
        <w:t>.</w:t>
      </w:r>
    </w:p>
    <w:p w14:paraId="3EC12B58" w14:textId="77777777" w:rsidR="00FB5CEA" w:rsidRDefault="00FB5CEA" w:rsidP="001B35A3">
      <w:pPr>
        <w:spacing w:line="360" w:lineRule="auto"/>
        <w:jc w:val="center"/>
        <w:rPr>
          <w:b/>
          <w:bCs/>
          <w:sz w:val="28"/>
          <w:szCs w:val="28"/>
        </w:rPr>
      </w:pPr>
    </w:p>
    <w:p w14:paraId="147BD184" w14:textId="77777777" w:rsidR="00E66E99" w:rsidRDefault="00E66E99" w:rsidP="001B35A3">
      <w:pPr>
        <w:spacing w:line="360" w:lineRule="auto"/>
        <w:jc w:val="center"/>
        <w:rPr>
          <w:b/>
          <w:bCs/>
          <w:sz w:val="28"/>
          <w:szCs w:val="28"/>
        </w:rPr>
      </w:pPr>
      <w:r w:rsidRPr="00E66E99">
        <w:rPr>
          <w:b/>
          <w:bCs/>
          <w:noProof/>
          <w:sz w:val="28"/>
          <w:szCs w:val="28"/>
        </w:rPr>
        <w:drawing>
          <wp:inline distT="0" distB="0" distL="0" distR="0" wp14:anchorId="04297CBC" wp14:editId="46A2E52E">
            <wp:extent cx="5693228" cy="3374390"/>
            <wp:effectExtent l="0" t="0" r="3175"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D2178C3" w14:textId="77777777" w:rsidR="00074C23" w:rsidRPr="000C72FC" w:rsidRDefault="00074C23" w:rsidP="000C72FC">
      <w:pPr>
        <w:pStyle w:val="ab"/>
        <w:kinsoku w:val="0"/>
        <w:overflowPunct w:val="0"/>
        <w:spacing w:before="0" w:beforeAutospacing="0" w:after="0" w:afterAutospacing="0"/>
        <w:jc w:val="both"/>
        <w:textAlignment w:val="baseline"/>
        <w:rPr>
          <w:rFonts w:eastAsiaTheme="minorEastAsia"/>
          <w:color w:val="000000" w:themeColor="text1"/>
          <w:kern w:val="24"/>
          <w:sz w:val="16"/>
          <w:szCs w:val="16"/>
          <w:lang w:val="ru-RU"/>
        </w:rPr>
      </w:pPr>
      <w:r w:rsidRPr="00074C23">
        <w:rPr>
          <w:rFonts w:eastAsiaTheme="minorEastAsia"/>
          <w:color w:val="000000" w:themeColor="text1"/>
          <w:kern w:val="24"/>
          <w:sz w:val="16"/>
          <w:szCs w:val="16"/>
          <w:lang w:val="ru-RU"/>
        </w:rPr>
        <w:t xml:space="preserve">   </w:t>
      </w:r>
      <w:r w:rsidR="008F3E6A">
        <w:rPr>
          <w:rFonts w:eastAsiaTheme="minorEastAsia"/>
          <w:color w:val="000000" w:themeColor="text1"/>
          <w:kern w:val="24"/>
          <w:sz w:val="16"/>
          <w:szCs w:val="16"/>
          <w:lang w:val="ru-RU"/>
        </w:rPr>
        <w:tab/>
      </w:r>
      <w:r w:rsidR="00E66E99" w:rsidRPr="00074C23">
        <w:rPr>
          <w:rFonts w:eastAsiaTheme="minorEastAsia"/>
          <w:color w:val="000000" w:themeColor="text1"/>
          <w:kern w:val="24"/>
          <w:sz w:val="16"/>
          <w:szCs w:val="16"/>
          <w:lang w:val="ru-RU"/>
        </w:rPr>
        <w:t xml:space="preserve"> Значения </w:t>
      </w:r>
      <w:r w:rsidR="00E66E99" w:rsidRPr="00074C23">
        <w:rPr>
          <w:rFonts w:eastAsiaTheme="minorEastAsia"/>
          <w:color w:val="000000" w:themeColor="text1"/>
          <w:kern w:val="24"/>
          <w:sz w:val="16"/>
          <w:szCs w:val="16"/>
        </w:rPr>
        <w:t>P</w:t>
      </w:r>
      <w:r w:rsidR="00E66E99" w:rsidRPr="00074C23">
        <w:rPr>
          <w:rFonts w:eastAsiaTheme="minorEastAsia"/>
          <w:color w:val="000000" w:themeColor="text1"/>
          <w:kern w:val="24"/>
          <w:sz w:val="16"/>
          <w:szCs w:val="16"/>
          <w:lang w:val="ru-RU"/>
        </w:rPr>
        <w:t xml:space="preserve"> были рассчитаны с использованием точного критерия Фишера либо с помощью расчета Хи-квадрата Пирсона, р&lt;0,05 является критической </w:t>
      </w:r>
    </w:p>
    <w:p w14:paraId="3822B971" w14:textId="77777777" w:rsidR="009906AB" w:rsidRPr="00EE17D6" w:rsidRDefault="00EE17D6" w:rsidP="00A05A7F">
      <w:pPr>
        <w:ind w:firstLine="708"/>
        <w:jc w:val="both"/>
        <w:rPr>
          <w:bCs/>
          <w:sz w:val="28"/>
          <w:szCs w:val="28"/>
        </w:rPr>
      </w:pPr>
      <w:r w:rsidRPr="00EE17D6">
        <w:rPr>
          <w:bCs/>
          <w:sz w:val="28"/>
          <w:szCs w:val="28"/>
        </w:rPr>
        <w:t>Рисунок 1</w:t>
      </w:r>
      <w:r w:rsidR="00EA288B">
        <w:rPr>
          <w:bCs/>
          <w:sz w:val="28"/>
          <w:szCs w:val="28"/>
        </w:rPr>
        <w:t>4</w:t>
      </w:r>
      <w:r w:rsidRPr="00EE17D6">
        <w:rPr>
          <w:bCs/>
          <w:sz w:val="28"/>
          <w:szCs w:val="28"/>
        </w:rPr>
        <w:t>.</w:t>
      </w:r>
      <w:r w:rsidR="004F7797" w:rsidRPr="004F7797">
        <w:t xml:space="preserve"> </w:t>
      </w:r>
      <w:r w:rsidR="008E0E1E">
        <w:rPr>
          <w:bCs/>
          <w:sz w:val="28"/>
          <w:szCs w:val="28"/>
        </w:rPr>
        <w:t>Анализ мнений, связанны</w:t>
      </w:r>
      <w:r w:rsidR="008F3E6A">
        <w:rPr>
          <w:bCs/>
          <w:sz w:val="28"/>
          <w:szCs w:val="28"/>
        </w:rPr>
        <w:t>е</w:t>
      </w:r>
      <w:r w:rsidR="004F7797" w:rsidRPr="004F7797">
        <w:rPr>
          <w:bCs/>
          <w:sz w:val="28"/>
          <w:szCs w:val="28"/>
        </w:rPr>
        <w:t xml:space="preserve"> с</w:t>
      </w:r>
      <w:r w:rsidR="008E0E1E">
        <w:rPr>
          <w:bCs/>
          <w:sz w:val="28"/>
          <w:szCs w:val="28"/>
        </w:rPr>
        <w:t xml:space="preserve"> показателем</w:t>
      </w:r>
      <w:r w:rsidR="00536289">
        <w:rPr>
          <w:bCs/>
          <w:sz w:val="28"/>
          <w:szCs w:val="28"/>
        </w:rPr>
        <w:t xml:space="preserve"> умеренной тревог</w:t>
      </w:r>
      <w:r w:rsidR="00536289">
        <w:rPr>
          <w:bCs/>
          <w:sz w:val="28"/>
          <w:szCs w:val="28"/>
          <w:lang w:val="kk-KZ"/>
        </w:rPr>
        <w:t>и</w:t>
      </w:r>
      <w:r w:rsidR="00536289">
        <w:rPr>
          <w:bCs/>
          <w:sz w:val="28"/>
          <w:szCs w:val="28"/>
        </w:rPr>
        <w:t xml:space="preserve"> и депрессии</w:t>
      </w:r>
      <w:r w:rsidR="004F7797" w:rsidRPr="004F7797">
        <w:rPr>
          <w:bCs/>
          <w:sz w:val="28"/>
          <w:szCs w:val="28"/>
        </w:rPr>
        <w:t xml:space="preserve"> (n=109)</w:t>
      </w:r>
      <w:r w:rsidR="00105907" w:rsidRPr="00105907">
        <w:rPr>
          <w:sz w:val="28"/>
          <w:szCs w:val="28"/>
        </w:rPr>
        <w:t xml:space="preserve"> </w:t>
      </w:r>
      <w:r w:rsidR="00105907" w:rsidRPr="005040B8">
        <w:rPr>
          <w:sz w:val="28"/>
          <w:szCs w:val="28"/>
        </w:rPr>
        <w:t>(в % к итого)</w:t>
      </w:r>
    </w:p>
    <w:p w14:paraId="2730ED68" w14:textId="77777777" w:rsidR="00850FD5" w:rsidRDefault="00850FD5" w:rsidP="00850FD5">
      <w:pPr>
        <w:autoSpaceDE w:val="0"/>
        <w:autoSpaceDN w:val="0"/>
        <w:adjustRightInd w:val="0"/>
        <w:jc w:val="center"/>
        <w:rPr>
          <w:rFonts w:eastAsiaTheme="minorHAnsi"/>
          <w:lang w:eastAsia="en-US"/>
        </w:rPr>
      </w:pPr>
    </w:p>
    <w:p w14:paraId="1B1081F4" w14:textId="08480D53" w:rsidR="00393809" w:rsidRDefault="00347551" w:rsidP="00AE7F02">
      <w:pPr>
        <w:ind w:firstLine="708"/>
        <w:jc w:val="both"/>
        <w:rPr>
          <w:bCs/>
          <w:sz w:val="28"/>
          <w:szCs w:val="28"/>
        </w:rPr>
      </w:pPr>
      <w:r w:rsidRPr="00FD5E85">
        <w:rPr>
          <w:bCs/>
          <w:sz w:val="28"/>
          <w:szCs w:val="28"/>
        </w:rPr>
        <w:t xml:space="preserve">Как показано на рисунке 15, </w:t>
      </w:r>
      <w:r w:rsidR="00DB05A8">
        <w:rPr>
          <w:bCs/>
          <w:sz w:val="28"/>
          <w:szCs w:val="28"/>
        </w:rPr>
        <w:t>преимущественное</w:t>
      </w:r>
      <w:r w:rsidRPr="00FD5E85">
        <w:rPr>
          <w:bCs/>
          <w:sz w:val="28"/>
          <w:szCs w:val="28"/>
        </w:rPr>
        <w:t xml:space="preserve"> количество респондентов 34</w:t>
      </w:r>
      <w:r w:rsidR="00393809" w:rsidRPr="00FD5E85">
        <w:rPr>
          <w:bCs/>
          <w:sz w:val="28"/>
          <w:szCs w:val="28"/>
        </w:rPr>
        <w:t>,</w:t>
      </w:r>
      <w:r w:rsidRPr="00FD5E85">
        <w:rPr>
          <w:bCs/>
          <w:sz w:val="28"/>
          <w:szCs w:val="28"/>
        </w:rPr>
        <w:t>8</w:t>
      </w:r>
      <w:r w:rsidR="00393809" w:rsidRPr="00FD5E85">
        <w:rPr>
          <w:bCs/>
          <w:sz w:val="28"/>
          <w:szCs w:val="28"/>
        </w:rPr>
        <w:t xml:space="preserve">% считают, </w:t>
      </w:r>
      <w:r w:rsidRPr="00FD5E85">
        <w:rPr>
          <w:bCs/>
          <w:sz w:val="28"/>
          <w:szCs w:val="28"/>
        </w:rPr>
        <w:t xml:space="preserve">если пациент не узнает о допущенной медицинской ошибке, то нет необходимости сообщать о ней?», (р=0,051), хотя 35,7% респондентов отметили необходимость раскрытия допущенной медицинской </w:t>
      </w:r>
      <w:r w:rsidR="0084472E">
        <w:rPr>
          <w:bCs/>
          <w:sz w:val="28"/>
          <w:szCs w:val="28"/>
        </w:rPr>
        <w:t>инциденты</w:t>
      </w:r>
      <w:r w:rsidRPr="00FD5E85">
        <w:rPr>
          <w:bCs/>
          <w:sz w:val="28"/>
          <w:szCs w:val="28"/>
        </w:rPr>
        <w:t xml:space="preserve"> которое должно быть сделано с объяснением последствий этой </w:t>
      </w:r>
      <w:r w:rsidR="0084472E">
        <w:rPr>
          <w:bCs/>
          <w:sz w:val="28"/>
          <w:szCs w:val="28"/>
        </w:rPr>
        <w:t>инциденты</w:t>
      </w:r>
      <w:r w:rsidRPr="00FD5E85">
        <w:rPr>
          <w:bCs/>
          <w:sz w:val="28"/>
          <w:szCs w:val="28"/>
        </w:rPr>
        <w:t xml:space="preserve"> на здоровье </w:t>
      </w:r>
      <w:r w:rsidR="00FD5E85">
        <w:rPr>
          <w:bCs/>
          <w:sz w:val="28"/>
          <w:szCs w:val="28"/>
        </w:rPr>
        <w:t>пациента</w:t>
      </w:r>
      <w:r w:rsidRPr="00FD5E85">
        <w:rPr>
          <w:bCs/>
          <w:sz w:val="28"/>
          <w:szCs w:val="28"/>
        </w:rPr>
        <w:t xml:space="preserve"> (р=0,453).</w:t>
      </w:r>
      <w:r w:rsidR="00AE7F02" w:rsidRPr="00FD5E85">
        <w:rPr>
          <w:bCs/>
          <w:sz w:val="28"/>
          <w:szCs w:val="28"/>
        </w:rPr>
        <w:t xml:space="preserve"> Также, наибольшее количество респондентов 19,2% считают, что </w:t>
      </w:r>
      <w:r w:rsidR="00393809" w:rsidRPr="00FD5E85">
        <w:rPr>
          <w:bCs/>
          <w:sz w:val="28"/>
          <w:szCs w:val="28"/>
        </w:rPr>
        <w:t xml:space="preserve">что медицинские </w:t>
      </w:r>
      <w:r w:rsidR="0084472E">
        <w:rPr>
          <w:bCs/>
          <w:sz w:val="28"/>
          <w:szCs w:val="28"/>
        </w:rPr>
        <w:t>инциденты</w:t>
      </w:r>
      <w:r w:rsidR="00393809" w:rsidRPr="00FD5E85">
        <w:rPr>
          <w:bCs/>
          <w:sz w:val="28"/>
          <w:szCs w:val="28"/>
        </w:rPr>
        <w:t xml:space="preserve"> и лежащие в их основе причины не следует обсуждать с коллегами/руководством для того чтобы разработать стратегии, позволяющие свести их к минимуму (р=0,</w:t>
      </w:r>
      <w:r w:rsidR="00AE7F02" w:rsidRPr="00FD5E85">
        <w:rPr>
          <w:bCs/>
          <w:sz w:val="28"/>
          <w:szCs w:val="28"/>
        </w:rPr>
        <w:t>844</w:t>
      </w:r>
      <w:r w:rsidR="00393809" w:rsidRPr="00FD5E85">
        <w:rPr>
          <w:bCs/>
          <w:sz w:val="28"/>
          <w:szCs w:val="28"/>
        </w:rPr>
        <w:t xml:space="preserve">). </w:t>
      </w:r>
    </w:p>
    <w:p w14:paraId="635638F1" w14:textId="77777777" w:rsidR="00883381" w:rsidRDefault="00883381" w:rsidP="00AE7F02">
      <w:pPr>
        <w:ind w:firstLine="708"/>
        <w:jc w:val="both"/>
        <w:rPr>
          <w:bCs/>
          <w:sz w:val="28"/>
          <w:szCs w:val="28"/>
        </w:rPr>
      </w:pPr>
    </w:p>
    <w:p w14:paraId="7DD36471" w14:textId="77777777" w:rsidR="00883381" w:rsidRDefault="00883381" w:rsidP="00AE7F02">
      <w:pPr>
        <w:ind w:firstLine="708"/>
        <w:jc w:val="both"/>
        <w:rPr>
          <w:bCs/>
          <w:sz w:val="28"/>
          <w:szCs w:val="28"/>
        </w:rPr>
      </w:pPr>
    </w:p>
    <w:p w14:paraId="31C13CA9" w14:textId="77777777" w:rsidR="00883381" w:rsidRPr="00FD5E85" w:rsidRDefault="00883381" w:rsidP="00AE7F02">
      <w:pPr>
        <w:ind w:firstLine="708"/>
        <w:jc w:val="both"/>
        <w:rPr>
          <w:bCs/>
          <w:sz w:val="28"/>
          <w:szCs w:val="28"/>
        </w:rPr>
      </w:pPr>
    </w:p>
    <w:p w14:paraId="1F86D167" w14:textId="77777777" w:rsidR="003839D4" w:rsidRDefault="003839D4" w:rsidP="003839D4">
      <w:pPr>
        <w:autoSpaceDE w:val="0"/>
        <w:autoSpaceDN w:val="0"/>
        <w:adjustRightInd w:val="0"/>
        <w:rPr>
          <w:bCs/>
          <w:sz w:val="28"/>
          <w:szCs w:val="28"/>
        </w:rPr>
      </w:pPr>
      <w:r w:rsidRPr="00E66E99">
        <w:rPr>
          <w:b/>
          <w:bCs/>
          <w:noProof/>
          <w:sz w:val="28"/>
          <w:szCs w:val="28"/>
        </w:rPr>
        <w:drawing>
          <wp:inline distT="0" distB="0" distL="0" distR="0" wp14:anchorId="723EE7FB" wp14:editId="725672F4">
            <wp:extent cx="5850541" cy="3471494"/>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21C2BEC" w14:textId="77777777" w:rsidR="003839D4" w:rsidRPr="000C72FC" w:rsidRDefault="008F3E6A" w:rsidP="000C72FC">
      <w:pPr>
        <w:pStyle w:val="ab"/>
        <w:kinsoku w:val="0"/>
        <w:overflowPunct w:val="0"/>
        <w:spacing w:before="0" w:beforeAutospacing="0" w:after="0" w:afterAutospacing="0"/>
        <w:ind w:firstLine="708"/>
        <w:jc w:val="both"/>
        <w:textAlignment w:val="baseline"/>
        <w:rPr>
          <w:rFonts w:eastAsiaTheme="minorEastAsia"/>
          <w:color w:val="000000" w:themeColor="text1"/>
          <w:kern w:val="24"/>
          <w:sz w:val="16"/>
          <w:szCs w:val="16"/>
          <w:lang w:val="ru-RU"/>
        </w:rPr>
      </w:pPr>
      <w:r w:rsidRPr="00074C23">
        <w:rPr>
          <w:rFonts w:eastAsiaTheme="minorEastAsia"/>
          <w:color w:val="000000" w:themeColor="text1"/>
          <w:kern w:val="24"/>
          <w:sz w:val="16"/>
          <w:szCs w:val="16"/>
          <w:lang w:val="ru-RU"/>
        </w:rPr>
        <w:t xml:space="preserve">Значения </w:t>
      </w:r>
      <w:r w:rsidRPr="00074C23">
        <w:rPr>
          <w:rFonts w:eastAsiaTheme="minorEastAsia"/>
          <w:color w:val="000000" w:themeColor="text1"/>
          <w:kern w:val="24"/>
          <w:sz w:val="16"/>
          <w:szCs w:val="16"/>
        </w:rPr>
        <w:t>P</w:t>
      </w:r>
      <w:r w:rsidRPr="00074C23">
        <w:rPr>
          <w:rFonts w:eastAsiaTheme="minorEastAsia"/>
          <w:color w:val="000000" w:themeColor="text1"/>
          <w:kern w:val="24"/>
          <w:sz w:val="16"/>
          <w:szCs w:val="16"/>
          <w:lang w:val="ru-RU"/>
        </w:rPr>
        <w:t xml:space="preserve"> были рассчитаны с использованием точного критерия Фишера либо с помощью расчета Хи-квадрата Пирсона, р&lt;0,05 является критической </w:t>
      </w:r>
    </w:p>
    <w:p w14:paraId="5DCDA57E" w14:textId="77777777" w:rsidR="003839D4" w:rsidRDefault="003839D4" w:rsidP="008F3E6A">
      <w:pPr>
        <w:autoSpaceDE w:val="0"/>
        <w:autoSpaceDN w:val="0"/>
        <w:adjustRightInd w:val="0"/>
        <w:ind w:firstLine="708"/>
        <w:jc w:val="both"/>
        <w:rPr>
          <w:sz w:val="28"/>
          <w:szCs w:val="28"/>
        </w:rPr>
      </w:pPr>
      <w:r w:rsidRPr="00EE17D6">
        <w:rPr>
          <w:bCs/>
          <w:sz w:val="28"/>
          <w:szCs w:val="28"/>
        </w:rPr>
        <w:t>Рисунок 1</w:t>
      </w:r>
      <w:r>
        <w:rPr>
          <w:bCs/>
          <w:sz w:val="28"/>
          <w:szCs w:val="28"/>
        </w:rPr>
        <w:t>5</w:t>
      </w:r>
      <w:r w:rsidRPr="00EE17D6">
        <w:rPr>
          <w:bCs/>
          <w:sz w:val="28"/>
          <w:szCs w:val="28"/>
        </w:rPr>
        <w:t>.</w:t>
      </w:r>
      <w:r w:rsidRPr="004F7797">
        <w:t xml:space="preserve"> </w:t>
      </w:r>
      <w:r w:rsidRPr="004F7797">
        <w:rPr>
          <w:bCs/>
          <w:sz w:val="28"/>
          <w:szCs w:val="28"/>
        </w:rPr>
        <w:t>Анализ мнений, связанны</w:t>
      </w:r>
      <w:r w:rsidR="008F3E6A">
        <w:rPr>
          <w:bCs/>
          <w:sz w:val="28"/>
          <w:szCs w:val="28"/>
        </w:rPr>
        <w:t>е</w:t>
      </w:r>
      <w:r w:rsidRPr="004F7797">
        <w:rPr>
          <w:bCs/>
          <w:sz w:val="28"/>
          <w:szCs w:val="28"/>
        </w:rPr>
        <w:t xml:space="preserve"> с</w:t>
      </w:r>
      <w:r>
        <w:rPr>
          <w:bCs/>
          <w:sz w:val="28"/>
          <w:szCs w:val="28"/>
        </w:rPr>
        <w:t xml:space="preserve"> показателем небольшой боли и дискомфортом</w:t>
      </w:r>
      <w:r w:rsidRPr="004F7797">
        <w:rPr>
          <w:bCs/>
          <w:sz w:val="28"/>
          <w:szCs w:val="28"/>
        </w:rPr>
        <w:t xml:space="preserve"> (n=109)</w:t>
      </w:r>
      <w:r w:rsidRPr="00105907">
        <w:rPr>
          <w:sz w:val="28"/>
          <w:szCs w:val="28"/>
        </w:rPr>
        <w:t xml:space="preserve"> </w:t>
      </w:r>
      <w:r w:rsidRPr="005040B8">
        <w:rPr>
          <w:sz w:val="28"/>
          <w:szCs w:val="28"/>
        </w:rPr>
        <w:t>(в % к итого)</w:t>
      </w:r>
    </w:p>
    <w:p w14:paraId="3552CBC9" w14:textId="77777777" w:rsidR="000C72FC" w:rsidRDefault="000C72FC" w:rsidP="00294325">
      <w:pPr>
        <w:autoSpaceDE w:val="0"/>
        <w:autoSpaceDN w:val="0"/>
        <w:adjustRightInd w:val="0"/>
        <w:jc w:val="both"/>
        <w:rPr>
          <w:sz w:val="28"/>
          <w:szCs w:val="28"/>
        </w:rPr>
      </w:pPr>
    </w:p>
    <w:p w14:paraId="6899ED44" w14:textId="30D52CB6" w:rsidR="00294325" w:rsidRDefault="0041601F" w:rsidP="009C14C8">
      <w:pPr>
        <w:autoSpaceDE w:val="0"/>
        <w:autoSpaceDN w:val="0"/>
        <w:adjustRightInd w:val="0"/>
        <w:ind w:firstLine="708"/>
        <w:jc w:val="both"/>
        <w:rPr>
          <w:sz w:val="28"/>
          <w:szCs w:val="28"/>
        </w:rPr>
      </w:pPr>
      <w:r w:rsidRPr="00DD609A">
        <w:rPr>
          <w:sz w:val="28"/>
          <w:szCs w:val="28"/>
        </w:rPr>
        <w:t>Как свидетельствуют полученные данные опроса,</w:t>
      </w:r>
      <w:r w:rsidR="00E466A1" w:rsidRPr="00DD609A">
        <w:rPr>
          <w:sz w:val="28"/>
          <w:szCs w:val="28"/>
        </w:rPr>
        <w:t xml:space="preserve"> </w:t>
      </w:r>
      <w:r w:rsidR="003E25B0">
        <w:rPr>
          <w:sz w:val="28"/>
          <w:szCs w:val="28"/>
        </w:rPr>
        <w:t>наибольшее количест</w:t>
      </w:r>
      <w:r w:rsidR="00DD609A" w:rsidRPr="00DD609A">
        <w:rPr>
          <w:sz w:val="28"/>
          <w:szCs w:val="28"/>
        </w:rPr>
        <w:t>во респондентов</w:t>
      </w:r>
      <w:r w:rsidR="003E25B0">
        <w:rPr>
          <w:sz w:val="28"/>
          <w:szCs w:val="28"/>
        </w:rPr>
        <w:t xml:space="preserve"> 34,8% </w:t>
      </w:r>
      <w:r w:rsidR="003E25B0" w:rsidRPr="00DD609A">
        <w:rPr>
          <w:sz w:val="28"/>
          <w:szCs w:val="28"/>
        </w:rPr>
        <w:t>отметили</w:t>
      </w:r>
      <w:r w:rsidR="003E25B0">
        <w:rPr>
          <w:sz w:val="28"/>
          <w:szCs w:val="28"/>
        </w:rPr>
        <w:t xml:space="preserve"> угрозу судебных разбирательств и угрозу выговора </w:t>
      </w:r>
      <w:r w:rsidR="003E25B0" w:rsidRPr="00DD609A">
        <w:rPr>
          <w:sz w:val="28"/>
          <w:szCs w:val="28"/>
        </w:rPr>
        <w:t>32,1%</w:t>
      </w:r>
      <w:r w:rsidR="003E25B0">
        <w:rPr>
          <w:sz w:val="28"/>
          <w:szCs w:val="28"/>
        </w:rPr>
        <w:t xml:space="preserve"> </w:t>
      </w:r>
      <w:r w:rsidR="00DD609A" w:rsidRPr="00DD609A">
        <w:rPr>
          <w:sz w:val="28"/>
          <w:szCs w:val="28"/>
        </w:rPr>
        <w:t xml:space="preserve">как </w:t>
      </w:r>
      <w:r w:rsidR="003E25B0" w:rsidRPr="00DD609A">
        <w:rPr>
          <w:sz w:val="28"/>
          <w:szCs w:val="28"/>
        </w:rPr>
        <w:t>основн</w:t>
      </w:r>
      <w:r w:rsidR="003E25B0">
        <w:rPr>
          <w:sz w:val="28"/>
          <w:szCs w:val="28"/>
        </w:rPr>
        <w:t xml:space="preserve">ые </w:t>
      </w:r>
      <w:r w:rsidR="003E25B0" w:rsidRPr="00DD609A">
        <w:rPr>
          <w:sz w:val="28"/>
          <w:szCs w:val="28"/>
        </w:rPr>
        <w:t>причин</w:t>
      </w:r>
      <w:r w:rsidR="003E25B0">
        <w:rPr>
          <w:sz w:val="28"/>
          <w:szCs w:val="28"/>
        </w:rPr>
        <w:t>ы,</w:t>
      </w:r>
      <w:r w:rsidR="00DD609A" w:rsidRPr="00DD609A">
        <w:rPr>
          <w:sz w:val="28"/>
          <w:szCs w:val="28"/>
        </w:rPr>
        <w:t xml:space="preserve"> по котор</w:t>
      </w:r>
      <w:r w:rsidR="003E25B0">
        <w:rPr>
          <w:sz w:val="28"/>
          <w:szCs w:val="28"/>
        </w:rPr>
        <w:t>ым</w:t>
      </w:r>
      <w:r w:rsidR="00DD609A" w:rsidRPr="00DD609A">
        <w:rPr>
          <w:sz w:val="28"/>
          <w:szCs w:val="28"/>
        </w:rPr>
        <w:t xml:space="preserve"> могут скрыть допущенную медицинскую ошибку.</w:t>
      </w:r>
      <w:r w:rsidR="00DD609A">
        <w:rPr>
          <w:sz w:val="28"/>
          <w:szCs w:val="28"/>
        </w:rPr>
        <w:t xml:space="preserve"> </w:t>
      </w:r>
      <w:r w:rsidR="00F921E6">
        <w:rPr>
          <w:sz w:val="28"/>
          <w:szCs w:val="28"/>
        </w:rPr>
        <w:t>Далее следует, страх публичной огласки 28,4%, затем угроз увольнения 27,5%, угроза тревоги пациента и его родственников составила 24,7%, угроза недоверия пациента и его родственников</w:t>
      </w:r>
      <w:r w:rsidR="003E25B0">
        <w:rPr>
          <w:sz w:val="28"/>
          <w:szCs w:val="28"/>
        </w:rPr>
        <w:t xml:space="preserve"> составила</w:t>
      </w:r>
      <w:r w:rsidR="00F921E6">
        <w:rPr>
          <w:sz w:val="28"/>
          <w:szCs w:val="28"/>
        </w:rPr>
        <w:t xml:space="preserve"> 22,9%</w:t>
      </w:r>
      <w:r w:rsidR="003E25B0">
        <w:rPr>
          <w:sz w:val="28"/>
          <w:szCs w:val="28"/>
        </w:rPr>
        <w:t xml:space="preserve"> среди опрошенных (рисунок 16)</w:t>
      </w:r>
      <w:r w:rsidR="00F921E6">
        <w:rPr>
          <w:sz w:val="28"/>
          <w:szCs w:val="28"/>
        </w:rPr>
        <w:t xml:space="preserve">. </w:t>
      </w:r>
    </w:p>
    <w:p w14:paraId="74304AE1" w14:textId="4831696B" w:rsidR="00294325" w:rsidRDefault="00294325" w:rsidP="00294325">
      <w:pPr>
        <w:autoSpaceDE w:val="0"/>
        <w:autoSpaceDN w:val="0"/>
        <w:adjustRightInd w:val="0"/>
        <w:jc w:val="both"/>
        <w:rPr>
          <w:sz w:val="28"/>
          <w:szCs w:val="28"/>
        </w:rPr>
      </w:pPr>
    </w:p>
    <w:p w14:paraId="2AA5FD39" w14:textId="77777777" w:rsidR="009C14C8" w:rsidRDefault="009C14C8" w:rsidP="00294325">
      <w:pPr>
        <w:autoSpaceDE w:val="0"/>
        <w:autoSpaceDN w:val="0"/>
        <w:adjustRightInd w:val="0"/>
        <w:jc w:val="both"/>
        <w:rPr>
          <w:sz w:val="28"/>
          <w:szCs w:val="28"/>
        </w:rPr>
      </w:pPr>
    </w:p>
    <w:p w14:paraId="19A227CA" w14:textId="77777777" w:rsidR="00294325" w:rsidRDefault="00294325" w:rsidP="00294325">
      <w:pPr>
        <w:tabs>
          <w:tab w:val="left" w:pos="5529"/>
        </w:tabs>
        <w:autoSpaceDE w:val="0"/>
        <w:autoSpaceDN w:val="0"/>
        <w:adjustRightInd w:val="0"/>
        <w:jc w:val="both"/>
        <w:rPr>
          <w:sz w:val="28"/>
          <w:szCs w:val="28"/>
        </w:rPr>
      </w:pPr>
      <w:r w:rsidRPr="00294325">
        <w:rPr>
          <w:b/>
          <w:bCs/>
          <w:noProof/>
          <w:sz w:val="28"/>
          <w:szCs w:val="28"/>
          <w:shd w:val="clear" w:color="auto" w:fill="000000" w:themeFill="text1"/>
        </w:rPr>
        <w:drawing>
          <wp:inline distT="0" distB="0" distL="0" distR="0" wp14:anchorId="7984F4B2" wp14:editId="7CAC4CD1">
            <wp:extent cx="5939790" cy="3258582"/>
            <wp:effectExtent l="0" t="0" r="381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CDD38AF" w14:textId="77777777" w:rsidR="00294325" w:rsidRDefault="00294325" w:rsidP="00294325">
      <w:pPr>
        <w:tabs>
          <w:tab w:val="left" w:pos="5529"/>
        </w:tabs>
        <w:autoSpaceDE w:val="0"/>
        <w:autoSpaceDN w:val="0"/>
        <w:adjustRightInd w:val="0"/>
        <w:jc w:val="both"/>
        <w:rPr>
          <w:sz w:val="28"/>
          <w:szCs w:val="28"/>
        </w:rPr>
      </w:pPr>
      <w:r>
        <w:rPr>
          <w:sz w:val="28"/>
          <w:szCs w:val="28"/>
        </w:rPr>
        <w:t xml:space="preserve">           </w:t>
      </w:r>
      <w:r w:rsidRPr="005040B8">
        <w:rPr>
          <w:sz w:val="28"/>
          <w:szCs w:val="28"/>
        </w:rPr>
        <w:t xml:space="preserve">Рисунок </w:t>
      </w:r>
      <w:r>
        <w:rPr>
          <w:sz w:val="28"/>
          <w:szCs w:val="28"/>
        </w:rPr>
        <w:t>16</w:t>
      </w:r>
      <w:r w:rsidRPr="005040B8">
        <w:rPr>
          <w:sz w:val="28"/>
          <w:szCs w:val="28"/>
        </w:rPr>
        <w:t xml:space="preserve"> – Распределение ответов респондентов по оценке </w:t>
      </w:r>
      <w:r>
        <w:rPr>
          <w:sz w:val="28"/>
          <w:szCs w:val="28"/>
        </w:rPr>
        <w:t>причин</w:t>
      </w:r>
      <w:r w:rsidRPr="005040B8">
        <w:rPr>
          <w:sz w:val="28"/>
          <w:szCs w:val="28"/>
        </w:rPr>
        <w:t xml:space="preserve"> </w:t>
      </w:r>
      <w:r w:rsidRPr="00883381">
        <w:rPr>
          <w:sz w:val="28"/>
          <w:szCs w:val="28"/>
        </w:rPr>
        <w:t>по которым</w:t>
      </w:r>
      <w:r>
        <w:rPr>
          <w:sz w:val="28"/>
          <w:szCs w:val="28"/>
        </w:rPr>
        <w:t xml:space="preserve"> медицинский работник</w:t>
      </w:r>
      <w:r w:rsidRPr="00883381">
        <w:rPr>
          <w:sz w:val="28"/>
          <w:szCs w:val="28"/>
        </w:rPr>
        <w:t xml:space="preserve"> может скрыть медицинскую ошибку </w:t>
      </w:r>
      <w:r w:rsidRPr="005040B8">
        <w:rPr>
          <w:sz w:val="28"/>
          <w:szCs w:val="28"/>
        </w:rPr>
        <w:t xml:space="preserve">с учетом </w:t>
      </w:r>
      <w:r>
        <w:rPr>
          <w:sz w:val="28"/>
          <w:szCs w:val="28"/>
        </w:rPr>
        <w:t xml:space="preserve">небольшой тревоги и депрессии среди </w:t>
      </w:r>
      <w:r w:rsidRPr="005040B8">
        <w:rPr>
          <w:sz w:val="28"/>
          <w:szCs w:val="28"/>
        </w:rPr>
        <w:t>опрошенных (в % к итого).</w:t>
      </w:r>
    </w:p>
    <w:p w14:paraId="4DD49CA4" w14:textId="77777777" w:rsidR="00294325" w:rsidRDefault="00294325" w:rsidP="00294325">
      <w:pPr>
        <w:tabs>
          <w:tab w:val="left" w:pos="5529"/>
        </w:tabs>
        <w:autoSpaceDE w:val="0"/>
        <w:autoSpaceDN w:val="0"/>
        <w:adjustRightInd w:val="0"/>
        <w:jc w:val="both"/>
        <w:rPr>
          <w:sz w:val="28"/>
          <w:szCs w:val="28"/>
        </w:rPr>
      </w:pPr>
    </w:p>
    <w:p w14:paraId="246BBDFB" w14:textId="46FB6EAA" w:rsidR="00FE3AF5" w:rsidRDefault="00AA422D" w:rsidP="00342398">
      <w:pPr>
        <w:autoSpaceDE w:val="0"/>
        <w:autoSpaceDN w:val="0"/>
        <w:adjustRightInd w:val="0"/>
        <w:ind w:firstLine="708"/>
        <w:jc w:val="both"/>
        <w:rPr>
          <w:sz w:val="28"/>
          <w:szCs w:val="28"/>
        </w:rPr>
      </w:pPr>
      <w:r>
        <w:rPr>
          <w:sz w:val="28"/>
          <w:szCs w:val="28"/>
        </w:rPr>
        <w:t xml:space="preserve"> </w:t>
      </w:r>
      <w:r w:rsidR="003E25B0" w:rsidRPr="00DD609A">
        <w:rPr>
          <w:sz w:val="28"/>
          <w:szCs w:val="28"/>
        </w:rPr>
        <w:t xml:space="preserve">Как </w:t>
      </w:r>
      <w:r w:rsidR="003E25B0">
        <w:rPr>
          <w:sz w:val="28"/>
          <w:szCs w:val="28"/>
        </w:rPr>
        <w:t>показано на рисунке 17</w:t>
      </w:r>
      <w:r w:rsidR="003E25B0" w:rsidRPr="00DD609A">
        <w:rPr>
          <w:sz w:val="28"/>
          <w:szCs w:val="28"/>
        </w:rPr>
        <w:t xml:space="preserve">, </w:t>
      </w:r>
      <w:r w:rsidR="003E25B0">
        <w:rPr>
          <w:sz w:val="28"/>
          <w:szCs w:val="28"/>
        </w:rPr>
        <w:t>наибольшее количест</w:t>
      </w:r>
      <w:r w:rsidR="003E25B0" w:rsidRPr="00DD609A">
        <w:rPr>
          <w:sz w:val="28"/>
          <w:szCs w:val="28"/>
        </w:rPr>
        <w:t>во респондентов</w:t>
      </w:r>
      <w:r w:rsidR="003E25B0">
        <w:rPr>
          <w:sz w:val="28"/>
          <w:szCs w:val="28"/>
        </w:rPr>
        <w:t xml:space="preserve"> </w:t>
      </w:r>
      <w:r>
        <w:rPr>
          <w:sz w:val="28"/>
          <w:szCs w:val="28"/>
        </w:rPr>
        <w:t>26</w:t>
      </w:r>
      <w:r w:rsidRPr="00DD609A">
        <w:rPr>
          <w:sz w:val="28"/>
          <w:szCs w:val="28"/>
        </w:rPr>
        <w:t>,</w:t>
      </w:r>
      <w:r>
        <w:rPr>
          <w:sz w:val="28"/>
          <w:szCs w:val="28"/>
        </w:rPr>
        <w:t>6</w:t>
      </w:r>
      <w:r w:rsidRPr="00DD609A">
        <w:rPr>
          <w:sz w:val="28"/>
          <w:szCs w:val="28"/>
        </w:rPr>
        <w:t>%</w:t>
      </w:r>
      <w:r>
        <w:rPr>
          <w:sz w:val="28"/>
          <w:szCs w:val="28"/>
        </w:rPr>
        <w:t xml:space="preserve"> </w:t>
      </w:r>
      <w:r w:rsidR="003E25B0" w:rsidRPr="00DD609A">
        <w:rPr>
          <w:sz w:val="28"/>
          <w:szCs w:val="28"/>
        </w:rPr>
        <w:t>отметили</w:t>
      </w:r>
      <w:r w:rsidR="003E25B0">
        <w:rPr>
          <w:sz w:val="28"/>
          <w:szCs w:val="28"/>
        </w:rPr>
        <w:t xml:space="preserve"> угрозу выговора </w:t>
      </w:r>
      <w:r w:rsidR="00996328">
        <w:rPr>
          <w:sz w:val="28"/>
          <w:szCs w:val="28"/>
        </w:rPr>
        <w:t xml:space="preserve">и 25,6% </w:t>
      </w:r>
      <w:r>
        <w:rPr>
          <w:sz w:val="28"/>
          <w:szCs w:val="28"/>
        </w:rPr>
        <w:t xml:space="preserve">респондентов отметили </w:t>
      </w:r>
      <w:r w:rsidR="00996328">
        <w:rPr>
          <w:sz w:val="28"/>
          <w:szCs w:val="28"/>
        </w:rPr>
        <w:t>угрозу увольнения</w:t>
      </w:r>
      <w:r w:rsidR="003E25B0">
        <w:rPr>
          <w:sz w:val="28"/>
          <w:szCs w:val="28"/>
        </w:rPr>
        <w:t xml:space="preserve"> </w:t>
      </w:r>
      <w:r w:rsidR="003E25B0" w:rsidRPr="00DD609A">
        <w:rPr>
          <w:sz w:val="28"/>
          <w:szCs w:val="28"/>
        </w:rPr>
        <w:t>как основн</w:t>
      </w:r>
      <w:r w:rsidR="003E25B0">
        <w:rPr>
          <w:sz w:val="28"/>
          <w:szCs w:val="28"/>
        </w:rPr>
        <w:t xml:space="preserve">ые </w:t>
      </w:r>
      <w:r w:rsidR="003E25B0" w:rsidRPr="00DD609A">
        <w:rPr>
          <w:sz w:val="28"/>
          <w:szCs w:val="28"/>
        </w:rPr>
        <w:t>причин</w:t>
      </w:r>
      <w:r w:rsidR="003E25B0">
        <w:rPr>
          <w:sz w:val="28"/>
          <w:szCs w:val="28"/>
        </w:rPr>
        <w:t>ы,</w:t>
      </w:r>
      <w:r w:rsidR="003E25B0" w:rsidRPr="00DD609A">
        <w:rPr>
          <w:sz w:val="28"/>
          <w:szCs w:val="28"/>
        </w:rPr>
        <w:t xml:space="preserve"> по котор</w:t>
      </w:r>
      <w:r w:rsidR="003E25B0">
        <w:rPr>
          <w:sz w:val="28"/>
          <w:szCs w:val="28"/>
        </w:rPr>
        <w:t>ым</w:t>
      </w:r>
      <w:r w:rsidR="003E25B0" w:rsidRPr="00DD609A">
        <w:rPr>
          <w:sz w:val="28"/>
          <w:szCs w:val="28"/>
        </w:rPr>
        <w:t xml:space="preserve"> могут скрыть допущенную медицинскую ошибку.</w:t>
      </w:r>
      <w:r w:rsidR="003E25B0">
        <w:rPr>
          <w:sz w:val="28"/>
          <w:szCs w:val="28"/>
        </w:rPr>
        <w:t xml:space="preserve"> Далее следует, </w:t>
      </w:r>
      <w:r w:rsidR="00996328">
        <w:rPr>
          <w:sz w:val="28"/>
          <w:szCs w:val="28"/>
        </w:rPr>
        <w:t>страх публичной огласки 21,1</w:t>
      </w:r>
      <w:r w:rsidR="003E25B0">
        <w:rPr>
          <w:sz w:val="28"/>
          <w:szCs w:val="28"/>
        </w:rPr>
        <w:t xml:space="preserve">%, затем угроза тревоги пациента </w:t>
      </w:r>
      <w:r w:rsidR="00996328">
        <w:rPr>
          <w:sz w:val="28"/>
          <w:szCs w:val="28"/>
        </w:rPr>
        <w:t>и его родственников составила 20</w:t>
      </w:r>
      <w:r w:rsidR="003E25B0">
        <w:rPr>
          <w:sz w:val="28"/>
          <w:szCs w:val="28"/>
        </w:rPr>
        <w:t>,</w:t>
      </w:r>
      <w:r w:rsidR="00996328">
        <w:rPr>
          <w:sz w:val="28"/>
          <w:szCs w:val="28"/>
        </w:rPr>
        <w:t>1</w:t>
      </w:r>
      <w:r w:rsidR="003E25B0">
        <w:rPr>
          <w:sz w:val="28"/>
          <w:szCs w:val="28"/>
        </w:rPr>
        <w:t>%, угроза недоверия пациента и его родственников составила</w:t>
      </w:r>
      <w:r w:rsidR="00996328">
        <w:rPr>
          <w:sz w:val="28"/>
          <w:szCs w:val="28"/>
        </w:rPr>
        <w:t xml:space="preserve"> 17</w:t>
      </w:r>
      <w:r w:rsidR="003E25B0">
        <w:rPr>
          <w:sz w:val="28"/>
          <w:szCs w:val="28"/>
        </w:rPr>
        <w:t>,</w:t>
      </w:r>
      <w:r w:rsidR="00996328">
        <w:rPr>
          <w:sz w:val="28"/>
          <w:szCs w:val="28"/>
        </w:rPr>
        <w:t>4</w:t>
      </w:r>
      <w:r w:rsidR="003E25B0">
        <w:rPr>
          <w:sz w:val="28"/>
          <w:szCs w:val="28"/>
        </w:rPr>
        <w:t>% среди опрошенных.</w:t>
      </w:r>
      <w:r w:rsidR="00342398">
        <w:rPr>
          <w:sz w:val="28"/>
          <w:szCs w:val="28"/>
        </w:rPr>
        <w:t xml:space="preserve"> </w:t>
      </w:r>
    </w:p>
    <w:p w14:paraId="5D0DEB13" w14:textId="77777777" w:rsidR="00294325" w:rsidRDefault="00294325" w:rsidP="00294325">
      <w:pPr>
        <w:tabs>
          <w:tab w:val="left" w:pos="5529"/>
        </w:tabs>
        <w:autoSpaceDE w:val="0"/>
        <w:autoSpaceDN w:val="0"/>
        <w:adjustRightInd w:val="0"/>
        <w:jc w:val="both"/>
        <w:rPr>
          <w:sz w:val="28"/>
          <w:szCs w:val="28"/>
        </w:rPr>
      </w:pPr>
      <w:r w:rsidRPr="00294325">
        <w:rPr>
          <w:b/>
          <w:bCs/>
          <w:noProof/>
          <w:sz w:val="28"/>
          <w:szCs w:val="28"/>
          <w:shd w:val="clear" w:color="auto" w:fill="000000" w:themeFill="text1"/>
        </w:rPr>
        <w:drawing>
          <wp:inline distT="0" distB="0" distL="0" distR="0" wp14:anchorId="790BED60" wp14:editId="599E7B07">
            <wp:extent cx="5939790" cy="3258185"/>
            <wp:effectExtent l="0" t="0" r="381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A003182" w14:textId="77777777" w:rsidR="00294325" w:rsidRDefault="00294325" w:rsidP="00294325">
      <w:pPr>
        <w:tabs>
          <w:tab w:val="left" w:pos="5529"/>
        </w:tabs>
        <w:autoSpaceDE w:val="0"/>
        <w:autoSpaceDN w:val="0"/>
        <w:adjustRightInd w:val="0"/>
        <w:jc w:val="both"/>
        <w:rPr>
          <w:sz w:val="28"/>
          <w:szCs w:val="28"/>
        </w:rPr>
      </w:pPr>
    </w:p>
    <w:p w14:paraId="747840DC" w14:textId="77777777" w:rsidR="00294325" w:rsidRDefault="00294325" w:rsidP="00294325">
      <w:pPr>
        <w:ind w:firstLine="708"/>
        <w:jc w:val="both"/>
        <w:rPr>
          <w:sz w:val="28"/>
          <w:szCs w:val="28"/>
        </w:rPr>
      </w:pPr>
      <w:r w:rsidRPr="005040B8">
        <w:rPr>
          <w:sz w:val="28"/>
          <w:szCs w:val="28"/>
        </w:rPr>
        <w:t xml:space="preserve">Рисунок </w:t>
      </w:r>
      <w:r>
        <w:rPr>
          <w:sz w:val="28"/>
          <w:szCs w:val="28"/>
        </w:rPr>
        <w:t>17</w:t>
      </w:r>
      <w:r w:rsidRPr="005040B8">
        <w:rPr>
          <w:sz w:val="28"/>
          <w:szCs w:val="28"/>
        </w:rPr>
        <w:t xml:space="preserve"> – Распределение ответов респондентов по оценке </w:t>
      </w:r>
      <w:r>
        <w:rPr>
          <w:sz w:val="28"/>
          <w:szCs w:val="28"/>
        </w:rPr>
        <w:t>причин</w:t>
      </w:r>
      <w:r w:rsidRPr="005040B8">
        <w:rPr>
          <w:sz w:val="28"/>
          <w:szCs w:val="28"/>
        </w:rPr>
        <w:t xml:space="preserve"> </w:t>
      </w:r>
      <w:r w:rsidRPr="00883381">
        <w:rPr>
          <w:sz w:val="28"/>
          <w:szCs w:val="28"/>
        </w:rPr>
        <w:t>по которым</w:t>
      </w:r>
      <w:r>
        <w:rPr>
          <w:sz w:val="28"/>
          <w:szCs w:val="28"/>
        </w:rPr>
        <w:t xml:space="preserve"> медицинский работник</w:t>
      </w:r>
      <w:r w:rsidRPr="00883381">
        <w:rPr>
          <w:sz w:val="28"/>
          <w:szCs w:val="28"/>
        </w:rPr>
        <w:t xml:space="preserve"> может скрыть медицинскую ошибку </w:t>
      </w:r>
      <w:r w:rsidRPr="005040B8">
        <w:rPr>
          <w:sz w:val="28"/>
          <w:szCs w:val="28"/>
        </w:rPr>
        <w:t xml:space="preserve">с учетом </w:t>
      </w:r>
      <w:r>
        <w:rPr>
          <w:sz w:val="28"/>
          <w:szCs w:val="28"/>
        </w:rPr>
        <w:t xml:space="preserve">небольшой боли и дискомфортом среди </w:t>
      </w:r>
      <w:r w:rsidRPr="005040B8">
        <w:rPr>
          <w:sz w:val="28"/>
          <w:szCs w:val="28"/>
        </w:rPr>
        <w:t>опрошенных (в % к итого).</w:t>
      </w:r>
    </w:p>
    <w:p w14:paraId="445D22D8" w14:textId="77777777" w:rsidR="00DE4087" w:rsidRDefault="00DE4087" w:rsidP="00294325">
      <w:pPr>
        <w:ind w:firstLine="708"/>
        <w:jc w:val="both"/>
        <w:rPr>
          <w:sz w:val="28"/>
          <w:szCs w:val="28"/>
        </w:rPr>
      </w:pPr>
    </w:p>
    <w:p w14:paraId="440E9A1A" w14:textId="77777777" w:rsidR="00F921E0" w:rsidRDefault="00F921E0" w:rsidP="00294325">
      <w:pPr>
        <w:tabs>
          <w:tab w:val="left" w:pos="5529"/>
        </w:tabs>
        <w:autoSpaceDE w:val="0"/>
        <w:autoSpaceDN w:val="0"/>
        <w:adjustRightInd w:val="0"/>
        <w:jc w:val="both"/>
        <w:rPr>
          <w:sz w:val="28"/>
          <w:szCs w:val="28"/>
        </w:rPr>
      </w:pPr>
    </w:p>
    <w:p w14:paraId="7F3AA4EB" w14:textId="799F612A" w:rsidR="00A25D4D" w:rsidRDefault="00F97559" w:rsidP="00D1108C">
      <w:pPr>
        <w:ind w:firstLine="567"/>
        <w:jc w:val="both"/>
        <w:rPr>
          <w:rFonts w:eastAsiaTheme="minorEastAsia"/>
          <w:color w:val="000000" w:themeColor="text1"/>
          <w:kern w:val="24"/>
          <w:sz w:val="28"/>
          <w:szCs w:val="28"/>
        </w:rPr>
      </w:pPr>
      <w:r w:rsidRPr="000C6C9C">
        <w:rPr>
          <w:rFonts w:eastAsiaTheme="minorEastAsia"/>
          <w:color w:val="000000" w:themeColor="text1"/>
          <w:kern w:val="24"/>
          <w:sz w:val="28"/>
          <w:szCs w:val="28"/>
        </w:rPr>
        <w:t>Таким образом, н</w:t>
      </w:r>
      <w:r w:rsidR="00A25D4D" w:rsidRPr="000C6C9C">
        <w:rPr>
          <w:rFonts w:eastAsiaTheme="minorEastAsia"/>
          <w:color w:val="000000" w:themeColor="text1"/>
          <w:kern w:val="24"/>
          <w:sz w:val="28"/>
          <w:szCs w:val="28"/>
        </w:rPr>
        <w:t xml:space="preserve">аибольшее количество респондентов 36,6% считают, если пациент не узнает о допущенной медицинской ошибке, то нет необходимости сообщать о ней (р=0,767). На вопрос «Как Вы считаете, необходимо ли сообщать пациенту о допущенной медицинской ошибке?» среди респондентов испытывающие небольшую тревогу и депрессию 15,5% ответили отрицательно и 25,6% ответили положительно, данный показатель имел статистические различия (р=0,056), </w:t>
      </w:r>
      <w:r w:rsidR="00A25D4D" w:rsidRPr="000C6C9C">
        <w:rPr>
          <w:bCs/>
          <w:sz w:val="28"/>
          <w:szCs w:val="28"/>
        </w:rPr>
        <w:t>Важно отметить, что на вопрос «Как Вы считаете, необходимо ли сообщать пациенту о допущенной медицинской ошибке?» среди респондентов испытывающие умеренную тревогу и депрессию почти половина 5,5% ответили отрицательно (р=0,013). Вероятно, данные результаты связаны с отсутствием четко определенной системы отчетности.</w:t>
      </w:r>
      <w:r w:rsidR="00A25D4D" w:rsidRPr="000C6C9C">
        <w:t xml:space="preserve"> </w:t>
      </w:r>
      <w:r w:rsidR="00A25D4D" w:rsidRPr="000C6C9C">
        <w:rPr>
          <w:bCs/>
          <w:sz w:val="28"/>
          <w:szCs w:val="28"/>
        </w:rPr>
        <w:t>Также, наибольшее количество респондентов</w:t>
      </w:r>
      <w:r w:rsidR="00995127" w:rsidRPr="000C6C9C">
        <w:t xml:space="preserve"> </w:t>
      </w:r>
      <w:r w:rsidR="00995127" w:rsidRPr="000C6C9C">
        <w:rPr>
          <w:sz w:val="28"/>
          <w:szCs w:val="28"/>
        </w:rPr>
        <w:t xml:space="preserve">испытывающие </w:t>
      </w:r>
      <w:r w:rsidR="00995127" w:rsidRPr="000C6C9C">
        <w:rPr>
          <w:bCs/>
          <w:sz w:val="28"/>
          <w:szCs w:val="28"/>
        </w:rPr>
        <w:t>небольшую боль и дискомфорт</w:t>
      </w:r>
      <w:r w:rsidR="00A25D4D" w:rsidRPr="000C6C9C">
        <w:rPr>
          <w:bCs/>
          <w:sz w:val="28"/>
          <w:szCs w:val="28"/>
        </w:rPr>
        <w:t xml:space="preserve"> 34,8% считают, если пациент не узнает о допущенной медицинской ошибке, то нет необходимости сообщать о ней?», (р=0,051), хотя 35,7% респондентов отметили необходимость раскрытия допущенной медицинской </w:t>
      </w:r>
      <w:r w:rsidR="0084472E" w:rsidRPr="000C6C9C">
        <w:rPr>
          <w:bCs/>
          <w:sz w:val="28"/>
          <w:szCs w:val="28"/>
        </w:rPr>
        <w:t>инциденты</w:t>
      </w:r>
      <w:r w:rsidR="00A25D4D" w:rsidRPr="000C6C9C">
        <w:rPr>
          <w:bCs/>
          <w:sz w:val="28"/>
          <w:szCs w:val="28"/>
        </w:rPr>
        <w:t xml:space="preserve"> которое должно быть сделано с объяснением последствий этой </w:t>
      </w:r>
      <w:r w:rsidR="0084472E" w:rsidRPr="000C6C9C">
        <w:rPr>
          <w:bCs/>
          <w:sz w:val="28"/>
          <w:szCs w:val="28"/>
        </w:rPr>
        <w:t>инциденты</w:t>
      </w:r>
      <w:r w:rsidR="00A25D4D" w:rsidRPr="000C6C9C">
        <w:rPr>
          <w:bCs/>
          <w:sz w:val="28"/>
          <w:szCs w:val="28"/>
        </w:rPr>
        <w:t xml:space="preserve"> на здоровье пациента (р=0,453). Также, наибольшее количество респондентов 19,2% считают, что что медицинские </w:t>
      </w:r>
      <w:r w:rsidR="0084472E" w:rsidRPr="000C6C9C">
        <w:rPr>
          <w:bCs/>
          <w:sz w:val="28"/>
          <w:szCs w:val="28"/>
        </w:rPr>
        <w:t>инциденты</w:t>
      </w:r>
      <w:r w:rsidR="00A25D4D" w:rsidRPr="000C6C9C">
        <w:rPr>
          <w:bCs/>
          <w:sz w:val="28"/>
          <w:szCs w:val="28"/>
        </w:rPr>
        <w:t xml:space="preserve"> и лежащие в их основе причины не следует обсуждать с коллегами/руководством для того чтобы разработать стратегии, позволяющие</w:t>
      </w:r>
      <w:r w:rsidR="00995127" w:rsidRPr="000C6C9C">
        <w:rPr>
          <w:bCs/>
          <w:sz w:val="28"/>
          <w:szCs w:val="28"/>
        </w:rPr>
        <w:t xml:space="preserve"> свести их к минимуму (р=0,844), Респонденты 34,8%, испытывающие небольшую боль и дискомфорт отметили угрозу судебных разбирательств и угрозу выговора 32,1% как основные причины, по которым могут скрыть </w:t>
      </w:r>
      <w:r w:rsidR="000C6C9C">
        <w:rPr>
          <w:bCs/>
          <w:sz w:val="28"/>
          <w:szCs w:val="28"/>
        </w:rPr>
        <w:t xml:space="preserve">допущенную медицинскую ошибку. </w:t>
      </w:r>
      <w:r w:rsidR="00995127" w:rsidRPr="000C6C9C">
        <w:rPr>
          <w:bCs/>
          <w:sz w:val="28"/>
          <w:szCs w:val="28"/>
        </w:rPr>
        <w:t>Напротив, наи</w:t>
      </w:r>
      <w:r w:rsidR="00A41B8E" w:rsidRPr="000C6C9C">
        <w:rPr>
          <w:bCs/>
          <w:sz w:val="28"/>
          <w:szCs w:val="28"/>
        </w:rPr>
        <w:t>большее количество респондентов</w:t>
      </w:r>
      <w:r w:rsidR="00AA422D" w:rsidRPr="000C6C9C">
        <w:rPr>
          <w:bCs/>
          <w:sz w:val="28"/>
          <w:szCs w:val="28"/>
        </w:rPr>
        <w:t xml:space="preserve"> 26,6%</w:t>
      </w:r>
      <w:r w:rsidR="00995127" w:rsidRPr="000C6C9C">
        <w:rPr>
          <w:bCs/>
          <w:sz w:val="28"/>
          <w:szCs w:val="28"/>
        </w:rPr>
        <w:t>, испытывающие небольшую тревогу и депрессию отметили</w:t>
      </w:r>
      <w:r w:rsidR="00AA422D" w:rsidRPr="000C6C9C">
        <w:rPr>
          <w:bCs/>
          <w:sz w:val="28"/>
          <w:szCs w:val="28"/>
        </w:rPr>
        <w:t xml:space="preserve"> угрозу выговора </w:t>
      </w:r>
      <w:r w:rsidR="00995127" w:rsidRPr="000C6C9C">
        <w:rPr>
          <w:bCs/>
          <w:sz w:val="28"/>
          <w:szCs w:val="28"/>
        </w:rPr>
        <w:t>и 25,6%</w:t>
      </w:r>
      <w:r w:rsidR="00AA422D" w:rsidRPr="000C6C9C">
        <w:rPr>
          <w:bCs/>
          <w:sz w:val="28"/>
          <w:szCs w:val="28"/>
        </w:rPr>
        <w:t xml:space="preserve"> респондентов отметили</w:t>
      </w:r>
      <w:r w:rsidR="00995127" w:rsidRPr="000C6C9C">
        <w:rPr>
          <w:bCs/>
          <w:sz w:val="28"/>
          <w:szCs w:val="28"/>
        </w:rPr>
        <w:t xml:space="preserve"> угрозу увольнения как основные причины, по которым могут скрыть допущенную медицинскую ошибку. </w:t>
      </w:r>
      <w:r w:rsidR="00A25D4D" w:rsidRPr="000C6C9C">
        <w:rPr>
          <w:rFonts w:eastAsiaTheme="minorEastAsia"/>
          <w:color w:val="000000" w:themeColor="text1"/>
          <w:kern w:val="24"/>
          <w:sz w:val="28"/>
          <w:szCs w:val="28"/>
        </w:rPr>
        <w:t>По результатам множественного регрессионного анализа факторо</w:t>
      </w:r>
      <w:r w:rsidR="00A41B8E" w:rsidRPr="000C6C9C">
        <w:rPr>
          <w:rFonts w:eastAsiaTheme="minorEastAsia"/>
          <w:color w:val="000000" w:themeColor="text1"/>
          <w:kern w:val="24"/>
          <w:sz w:val="28"/>
          <w:szCs w:val="28"/>
        </w:rPr>
        <w:t>в умеренной тревоги и депрессии</w:t>
      </w:r>
      <w:r w:rsidR="00A25D4D" w:rsidRPr="000C6C9C">
        <w:rPr>
          <w:rFonts w:eastAsiaTheme="minorEastAsia"/>
          <w:color w:val="000000" w:themeColor="text1"/>
          <w:kern w:val="24"/>
          <w:sz w:val="28"/>
          <w:szCs w:val="28"/>
        </w:rPr>
        <w:t xml:space="preserve"> среди медработников нами было выявлено, что угроза тревоги пациента, страх публичной оглас</w:t>
      </w:r>
      <w:r w:rsidR="00AA422D" w:rsidRPr="000C6C9C">
        <w:rPr>
          <w:rFonts w:eastAsiaTheme="minorEastAsia"/>
          <w:color w:val="000000" w:themeColor="text1"/>
          <w:kern w:val="24"/>
          <w:sz w:val="28"/>
          <w:szCs w:val="28"/>
        </w:rPr>
        <w:t xml:space="preserve">ки, причины медицинской </w:t>
      </w:r>
      <w:r w:rsidR="0084472E" w:rsidRPr="000C6C9C">
        <w:rPr>
          <w:rFonts w:eastAsiaTheme="minorEastAsia"/>
          <w:color w:val="000000" w:themeColor="text1"/>
          <w:kern w:val="24"/>
          <w:sz w:val="28"/>
          <w:szCs w:val="28"/>
        </w:rPr>
        <w:t>инциденты</w:t>
      </w:r>
      <w:r w:rsidR="00AA422D" w:rsidRPr="000C6C9C">
        <w:rPr>
          <w:rFonts w:eastAsiaTheme="minorEastAsia"/>
          <w:color w:val="000000" w:themeColor="text1"/>
          <w:kern w:val="24"/>
          <w:sz w:val="28"/>
          <w:szCs w:val="28"/>
        </w:rPr>
        <w:t xml:space="preserve">, </w:t>
      </w:r>
      <w:r w:rsidR="00A25D4D" w:rsidRPr="000C6C9C">
        <w:rPr>
          <w:rFonts w:eastAsiaTheme="minorEastAsia"/>
          <w:color w:val="000000" w:themeColor="text1"/>
          <w:kern w:val="24"/>
          <w:sz w:val="28"/>
          <w:szCs w:val="28"/>
        </w:rPr>
        <w:t xml:space="preserve">которые следует обсудить с коллегами/руководством чтобы разработать стратегии, позволяющие свести их к минимуму увеличивают шансы негативной оценки от 7,5 до 13,1 раз, о чем свидетельствует показатель отношения шансов. </w:t>
      </w:r>
      <w:r w:rsidR="000C6C9C">
        <w:rPr>
          <w:rFonts w:eastAsiaTheme="minorEastAsia"/>
          <w:color w:val="000000" w:themeColor="text1"/>
          <w:kern w:val="24"/>
          <w:sz w:val="28"/>
          <w:szCs w:val="28"/>
        </w:rPr>
        <w:t>Полученные результаты свидетельствуют о том, что необходимо учитывать</w:t>
      </w:r>
      <w:r w:rsidR="00A25D4D" w:rsidRPr="000C6C9C">
        <w:rPr>
          <w:rFonts w:eastAsiaTheme="minorEastAsia"/>
          <w:color w:val="000000" w:themeColor="text1"/>
          <w:kern w:val="24"/>
          <w:sz w:val="28"/>
          <w:szCs w:val="28"/>
        </w:rPr>
        <w:t xml:space="preserve"> данны</w:t>
      </w:r>
      <w:r w:rsidR="000C6C9C">
        <w:rPr>
          <w:rFonts w:eastAsiaTheme="minorEastAsia"/>
          <w:color w:val="000000" w:themeColor="text1"/>
          <w:kern w:val="24"/>
          <w:sz w:val="28"/>
          <w:szCs w:val="28"/>
        </w:rPr>
        <w:t>е</w:t>
      </w:r>
      <w:r w:rsidR="00A25D4D" w:rsidRPr="000C6C9C">
        <w:rPr>
          <w:rFonts w:eastAsiaTheme="minorEastAsia"/>
          <w:color w:val="000000" w:themeColor="text1"/>
          <w:kern w:val="24"/>
          <w:sz w:val="28"/>
          <w:szCs w:val="28"/>
        </w:rPr>
        <w:t xml:space="preserve"> фактор</w:t>
      </w:r>
      <w:r w:rsidR="000C6C9C">
        <w:rPr>
          <w:rFonts w:eastAsiaTheme="minorEastAsia"/>
          <w:color w:val="000000" w:themeColor="text1"/>
          <w:kern w:val="24"/>
          <w:sz w:val="28"/>
          <w:szCs w:val="28"/>
        </w:rPr>
        <w:t>ы</w:t>
      </w:r>
      <w:r w:rsidR="00A41B8E" w:rsidRPr="000C6C9C">
        <w:rPr>
          <w:rFonts w:eastAsiaTheme="minorEastAsia"/>
          <w:color w:val="000000" w:themeColor="text1"/>
          <w:kern w:val="24"/>
          <w:sz w:val="28"/>
          <w:szCs w:val="28"/>
        </w:rPr>
        <w:t xml:space="preserve"> в разработке рекомендаций по </w:t>
      </w:r>
      <w:r w:rsidR="00A25D4D" w:rsidRPr="000C6C9C">
        <w:rPr>
          <w:rFonts w:eastAsiaTheme="minorEastAsia"/>
          <w:color w:val="000000" w:themeColor="text1"/>
          <w:kern w:val="24"/>
          <w:sz w:val="28"/>
          <w:szCs w:val="28"/>
        </w:rPr>
        <w:t>минимизации не</w:t>
      </w:r>
      <w:r w:rsidR="00810EFE" w:rsidRPr="000C6C9C">
        <w:rPr>
          <w:rFonts w:eastAsiaTheme="minorEastAsia"/>
          <w:color w:val="000000" w:themeColor="text1"/>
          <w:kern w:val="24"/>
          <w:sz w:val="28"/>
          <w:szCs w:val="28"/>
        </w:rPr>
        <w:t>благоприятных</w:t>
      </w:r>
      <w:r w:rsidR="00810EFE" w:rsidRPr="000C6C9C">
        <w:t xml:space="preserve"> </w:t>
      </w:r>
      <w:r w:rsidR="00810EFE" w:rsidRPr="000C6C9C">
        <w:rPr>
          <w:rFonts w:eastAsiaTheme="minorEastAsia"/>
          <w:color w:val="000000" w:themeColor="text1"/>
          <w:kern w:val="24"/>
          <w:sz w:val="28"/>
          <w:szCs w:val="28"/>
        </w:rPr>
        <w:t>медико ‒ организационных и правовых последствий, связанных</w:t>
      </w:r>
      <w:r w:rsidR="00A25D4D" w:rsidRPr="000C6C9C">
        <w:rPr>
          <w:rFonts w:eastAsiaTheme="minorEastAsia"/>
          <w:color w:val="000000" w:themeColor="text1"/>
          <w:kern w:val="24"/>
          <w:sz w:val="28"/>
          <w:szCs w:val="28"/>
        </w:rPr>
        <w:t xml:space="preserve"> с медицинскими инцидентами.</w:t>
      </w:r>
      <w:r w:rsidR="00A25D4D" w:rsidRPr="00995127">
        <w:rPr>
          <w:rFonts w:eastAsiaTheme="minorEastAsia"/>
          <w:color w:val="000000" w:themeColor="text1"/>
          <w:kern w:val="24"/>
          <w:sz w:val="28"/>
          <w:szCs w:val="28"/>
        </w:rPr>
        <w:t xml:space="preserve"> </w:t>
      </w:r>
    </w:p>
    <w:p w14:paraId="07D5C489" w14:textId="77777777" w:rsidR="006A6926" w:rsidRDefault="006A6926" w:rsidP="00D1108C">
      <w:pPr>
        <w:ind w:firstLine="567"/>
        <w:jc w:val="both"/>
        <w:rPr>
          <w:rFonts w:eastAsiaTheme="minorEastAsia"/>
          <w:color w:val="000000" w:themeColor="text1"/>
          <w:kern w:val="24"/>
          <w:sz w:val="28"/>
          <w:szCs w:val="28"/>
        </w:rPr>
      </w:pPr>
    </w:p>
    <w:p w14:paraId="2EE1644F" w14:textId="77777777" w:rsidR="006A6926" w:rsidRDefault="006A6926" w:rsidP="00D1108C">
      <w:pPr>
        <w:ind w:firstLine="567"/>
        <w:jc w:val="both"/>
        <w:rPr>
          <w:rFonts w:eastAsiaTheme="minorEastAsia"/>
          <w:color w:val="000000" w:themeColor="text1"/>
          <w:kern w:val="24"/>
          <w:sz w:val="28"/>
          <w:szCs w:val="28"/>
        </w:rPr>
      </w:pPr>
    </w:p>
    <w:p w14:paraId="17D1E871" w14:textId="77777777" w:rsidR="006A6926" w:rsidRDefault="006A6926" w:rsidP="00D1108C">
      <w:pPr>
        <w:ind w:firstLine="567"/>
        <w:jc w:val="both"/>
        <w:rPr>
          <w:rFonts w:eastAsiaTheme="minorEastAsia"/>
          <w:color w:val="000000" w:themeColor="text1"/>
          <w:kern w:val="24"/>
          <w:sz w:val="28"/>
          <w:szCs w:val="28"/>
        </w:rPr>
      </w:pPr>
    </w:p>
    <w:p w14:paraId="6ACF044D" w14:textId="77777777" w:rsidR="006A6926" w:rsidRDefault="006A6926" w:rsidP="00D1108C">
      <w:pPr>
        <w:ind w:firstLine="567"/>
        <w:jc w:val="both"/>
        <w:rPr>
          <w:rFonts w:eastAsiaTheme="minorEastAsia"/>
          <w:color w:val="000000" w:themeColor="text1"/>
          <w:kern w:val="24"/>
          <w:sz w:val="28"/>
          <w:szCs w:val="28"/>
        </w:rPr>
      </w:pPr>
    </w:p>
    <w:p w14:paraId="22E4E23B" w14:textId="77777777" w:rsidR="006A6926" w:rsidRDefault="006A6926" w:rsidP="00D1108C">
      <w:pPr>
        <w:ind w:firstLine="567"/>
        <w:jc w:val="both"/>
        <w:rPr>
          <w:rFonts w:eastAsiaTheme="minorEastAsia"/>
          <w:color w:val="000000" w:themeColor="text1"/>
          <w:kern w:val="24"/>
          <w:sz w:val="28"/>
          <w:szCs w:val="28"/>
        </w:rPr>
      </w:pPr>
    </w:p>
    <w:p w14:paraId="41C7A668" w14:textId="77777777" w:rsidR="006A6926" w:rsidRDefault="006A6926" w:rsidP="00D1108C">
      <w:pPr>
        <w:ind w:firstLine="567"/>
        <w:jc w:val="both"/>
        <w:rPr>
          <w:rFonts w:eastAsiaTheme="minorEastAsia"/>
          <w:color w:val="000000" w:themeColor="text1"/>
          <w:kern w:val="24"/>
          <w:sz w:val="28"/>
          <w:szCs w:val="28"/>
        </w:rPr>
      </w:pPr>
    </w:p>
    <w:p w14:paraId="2347CDBB" w14:textId="77777777" w:rsidR="006A6926" w:rsidRDefault="006A6926" w:rsidP="00D1108C">
      <w:pPr>
        <w:ind w:firstLine="567"/>
        <w:jc w:val="both"/>
        <w:rPr>
          <w:rFonts w:eastAsiaTheme="minorEastAsia"/>
          <w:color w:val="000000" w:themeColor="text1"/>
          <w:kern w:val="24"/>
          <w:sz w:val="28"/>
          <w:szCs w:val="28"/>
        </w:rPr>
      </w:pPr>
    </w:p>
    <w:p w14:paraId="14AC52A2" w14:textId="77777777" w:rsidR="006A6926" w:rsidRDefault="006A6926" w:rsidP="00D1108C">
      <w:pPr>
        <w:ind w:firstLine="567"/>
        <w:jc w:val="both"/>
        <w:rPr>
          <w:rFonts w:eastAsiaTheme="minorEastAsia"/>
          <w:color w:val="000000" w:themeColor="text1"/>
          <w:kern w:val="24"/>
          <w:sz w:val="28"/>
          <w:szCs w:val="28"/>
        </w:rPr>
      </w:pPr>
    </w:p>
    <w:p w14:paraId="31EAC035" w14:textId="77777777" w:rsidR="006A6926" w:rsidRDefault="006A6926" w:rsidP="00D1108C">
      <w:pPr>
        <w:ind w:firstLine="567"/>
        <w:jc w:val="both"/>
        <w:rPr>
          <w:rFonts w:eastAsiaTheme="minorEastAsia"/>
          <w:color w:val="000000" w:themeColor="text1"/>
          <w:kern w:val="24"/>
          <w:sz w:val="28"/>
          <w:szCs w:val="28"/>
        </w:rPr>
      </w:pPr>
    </w:p>
    <w:p w14:paraId="15DC834E" w14:textId="77777777" w:rsidR="006A6926" w:rsidRDefault="006A6926" w:rsidP="00D1108C">
      <w:pPr>
        <w:ind w:firstLine="567"/>
        <w:jc w:val="both"/>
        <w:rPr>
          <w:rFonts w:eastAsiaTheme="minorEastAsia"/>
          <w:color w:val="000000" w:themeColor="text1"/>
          <w:kern w:val="24"/>
          <w:sz w:val="28"/>
          <w:szCs w:val="28"/>
        </w:rPr>
      </w:pPr>
    </w:p>
    <w:p w14:paraId="47A5F6D7" w14:textId="77777777" w:rsidR="006A6926" w:rsidRDefault="006A6926" w:rsidP="00D1108C">
      <w:pPr>
        <w:ind w:firstLine="567"/>
        <w:jc w:val="both"/>
        <w:rPr>
          <w:rFonts w:eastAsiaTheme="minorEastAsia"/>
          <w:color w:val="000000" w:themeColor="text1"/>
          <w:kern w:val="24"/>
          <w:sz w:val="28"/>
          <w:szCs w:val="28"/>
        </w:rPr>
      </w:pPr>
    </w:p>
    <w:p w14:paraId="44FB7617" w14:textId="77777777" w:rsidR="006A6926" w:rsidRDefault="006A6926" w:rsidP="00D1108C">
      <w:pPr>
        <w:ind w:firstLine="567"/>
        <w:jc w:val="both"/>
        <w:rPr>
          <w:rFonts w:eastAsiaTheme="minorEastAsia"/>
          <w:color w:val="000000" w:themeColor="text1"/>
          <w:kern w:val="24"/>
          <w:sz w:val="28"/>
          <w:szCs w:val="28"/>
        </w:rPr>
      </w:pPr>
    </w:p>
    <w:p w14:paraId="7DEE1DFA" w14:textId="77777777" w:rsidR="006A6926" w:rsidRDefault="006A6926" w:rsidP="00D1108C">
      <w:pPr>
        <w:ind w:firstLine="567"/>
        <w:jc w:val="both"/>
        <w:rPr>
          <w:rFonts w:eastAsiaTheme="minorEastAsia"/>
          <w:color w:val="000000" w:themeColor="text1"/>
          <w:kern w:val="24"/>
          <w:sz w:val="28"/>
          <w:szCs w:val="28"/>
        </w:rPr>
      </w:pPr>
    </w:p>
    <w:p w14:paraId="330106EB" w14:textId="77777777" w:rsidR="006A6926" w:rsidRDefault="006A6926" w:rsidP="00D1108C">
      <w:pPr>
        <w:ind w:firstLine="567"/>
        <w:jc w:val="both"/>
        <w:rPr>
          <w:rFonts w:eastAsiaTheme="minorEastAsia"/>
          <w:color w:val="000000" w:themeColor="text1"/>
          <w:kern w:val="24"/>
          <w:sz w:val="28"/>
          <w:szCs w:val="28"/>
        </w:rPr>
      </w:pPr>
    </w:p>
    <w:p w14:paraId="49732C07" w14:textId="77777777" w:rsidR="00923E62" w:rsidRDefault="00923E62" w:rsidP="00D1108C">
      <w:pPr>
        <w:ind w:firstLine="567"/>
        <w:jc w:val="both"/>
        <w:rPr>
          <w:rFonts w:eastAsiaTheme="minorEastAsia"/>
          <w:color w:val="000000" w:themeColor="text1"/>
          <w:kern w:val="24"/>
          <w:sz w:val="28"/>
          <w:szCs w:val="28"/>
        </w:rPr>
      </w:pPr>
    </w:p>
    <w:p w14:paraId="626CED65" w14:textId="77777777" w:rsidR="00923E62" w:rsidRDefault="00923E62" w:rsidP="00D1108C">
      <w:pPr>
        <w:ind w:firstLine="567"/>
        <w:jc w:val="both"/>
        <w:rPr>
          <w:rFonts w:eastAsiaTheme="minorEastAsia"/>
          <w:color w:val="000000" w:themeColor="text1"/>
          <w:kern w:val="24"/>
          <w:sz w:val="28"/>
          <w:szCs w:val="28"/>
        </w:rPr>
      </w:pPr>
    </w:p>
    <w:p w14:paraId="07DC2844" w14:textId="77777777" w:rsidR="00923E62" w:rsidRDefault="00923E62" w:rsidP="00D1108C">
      <w:pPr>
        <w:ind w:firstLine="567"/>
        <w:jc w:val="both"/>
        <w:rPr>
          <w:rFonts w:eastAsiaTheme="minorEastAsia"/>
          <w:color w:val="000000" w:themeColor="text1"/>
          <w:kern w:val="24"/>
          <w:sz w:val="28"/>
          <w:szCs w:val="28"/>
        </w:rPr>
      </w:pPr>
    </w:p>
    <w:p w14:paraId="240173C0" w14:textId="77777777" w:rsidR="00923E62" w:rsidRDefault="00923E62" w:rsidP="00D1108C">
      <w:pPr>
        <w:ind w:firstLine="567"/>
        <w:jc w:val="both"/>
        <w:rPr>
          <w:rFonts w:eastAsiaTheme="minorEastAsia"/>
          <w:color w:val="000000" w:themeColor="text1"/>
          <w:kern w:val="24"/>
          <w:sz w:val="28"/>
          <w:szCs w:val="28"/>
        </w:rPr>
      </w:pPr>
    </w:p>
    <w:p w14:paraId="66C24552" w14:textId="77777777" w:rsidR="00923E62" w:rsidRDefault="00923E62" w:rsidP="00D1108C">
      <w:pPr>
        <w:ind w:firstLine="567"/>
        <w:jc w:val="both"/>
        <w:rPr>
          <w:rFonts w:eastAsiaTheme="minorEastAsia"/>
          <w:color w:val="000000" w:themeColor="text1"/>
          <w:kern w:val="24"/>
          <w:sz w:val="28"/>
          <w:szCs w:val="28"/>
        </w:rPr>
      </w:pPr>
    </w:p>
    <w:p w14:paraId="45EA39F3" w14:textId="77777777" w:rsidR="00923E62" w:rsidRDefault="00923E62" w:rsidP="00D1108C">
      <w:pPr>
        <w:ind w:firstLine="567"/>
        <w:jc w:val="both"/>
        <w:rPr>
          <w:rFonts w:eastAsiaTheme="minorEastAsia"/>
          <w:color w:val="000000" w:themeColor="text1"/>
          <w:kern w:val="24"/>
          <w:sz w:val="28"/>
          <w:szCs w:val="28"/>
        </w:rPr>
      </w:pPr>
    </w:p>
    <w:p w14:paraId="45BDECFA" w14:textId="77777777" w:rsidR="00923E62" w:rsidRDefault="00923E62" w:rsidP="00D1108C">
      <w:pPr>
        <w:ind w:firstLine="567"/>
        <w:jc w:val="both"/>
        <w:rPr>
          <w:rFonts w:eastAsiaTheme="minorEastAsia"/>
          <w:color w:val="000000" w:themeColor="text1"/>
          <w:kern w:val="24"/>
          <w:sz w:val="28"/>
          <w:szCs w:val="28"/>
        </w:rPr>
      </w:pPr>
    </w:p>
    <w:p w14:paraId="22391A86" w14:textId="77777777" w:rsidR="00923E62" w:rsidRDefault="00923E62" w:rsidP="00D1108C">
      <w:pPr>
        <w:ind w:firstLine="567"/>
        <w:jc w:val="both"/>
        <w:rPr>
          <w:rFonts w:eastAsiaTheme="minorEastAsia"/>
          <w:color w:val="000000" w:themeColor="text1"/>
          <w:kern w:val="24"/>
          <w:sz w:val="28"/>
          <w:szCs w:val="28"/>
        </w:rPr>
      </w:pPr>
    </w:p>
    <w:p w14:paraId="03BB4925" w14:textId="77777777" w:rsidR="00923E62" w:rsidRDefault="00923E62" w:rsidP="00D1108C">
      <w:pPr>
        <w:ind w:firstLine="567"/>
        <w:jc w:val="both"/>
        <w:rPr>
          <w:rFonts w:eastAsiaTheme="minorEastAsia"/>
          <w:color w:val="000000" w:themeColor="text1"/>
          <w:kern w:val="24"/>
          <w:sz w:val="28"/>
          <w:szCs w:val="28"/>
        </w:rPr>
      </w:pPr>
    </w:p>
    <w:p w14:paraId="42F1C857" w14:textId="77777777" w:rsidR="00923E62" w:rsidRDefault="00923E62" w:rsidP="00D1108C">
      <w:pPr>
        <w:ind w:firstLine="567"/>
        <w:jc w:val="both"/>
        <w:rPr>
          <w:rFonts w:eastAsiaTheme="minorEastAsia"/>
          <w:color w:val="000000" w:themeColor="text1"/>
          <w:kern w:val="24"/>
          <w:sz w:val="28"/>
          <w:szCs w:val="28"/>
        </w:rPr>
      </w:pPr>
    </w:p>
    <w:p w14:paraId="10DB46F0" w14:textId="6CDB3D5F" w:rsidR="006A6926" w:rsidRDefault="006A6926" w:rsidP="009D5BFF">
      <w:pPr>
        <w:jc w:val="both"/>
        <w:rPr>
          <w:rFonts w:eastAsiaTheme="minorEastAsia"/>
          <w:color w:val="000000" w:themeColor="text1"/>
          <w:kern w:val="24"/>
          <w:sz w:val="28"/>
          <w:szCs w:val="28"/>
        </w:rPr>
      </w:pPr>
    </w:p>
    <w:p w14:paraId="473D2327" w14:textId="5C266C89" w:rsidR="006A6926" w:rsidRDefault="003411A3" w:rsidP="006A6926">
      <w:pPr>
        <w:ind w:firstLine="567"/>
        <w:jc w:val="both"/>
        <w:rPr>
          <w:b/>
          <w:sz w:val="28"/>
          <w:szCs w:val="28"/>
        </w:rPr>
      </w:pPr>
      <w:r>
        <w:rPr>
          <w:b/>
          <w:sz w:val="28"/>
          <w:szCs w:val="28"/>
        </w:rPr>
        <w:t>5</w:t>
      </w:r>
      <w:r w:rsidR="009D5BFF">
        <w:rPr>
          <w:b/>
          <w:sz w:val="28"/>
          <w:szCs w:val="28"/>
        </w:rPr>
        <w:t xml:space="preserve">. </w:t>
      </w:r>
      <w:r w:rsidRPr="003411A3">
        <w:rPr>
          <w:b/>
          <w:sz w:val="28"/>
          <w:szCs w:val="28"/>
          <w:lang w:val="kk-KZ"/>
        </w:rPr>
        <w:t>ФАКТОРЫ</w:t>
      </w:r>
      <w:r w:rsidR="005D7889">
        <w:rPr>
          <w:b/>
          <w:sz w:val="28"/>
          <w:szCs w:val="28"/>
          <w:lang w:val="kk-KZ"/>
        </w:rPr>
        <w:t>,</w:t>
      </w:r>
      <w:r w:rsidRPr="003411A3">
        <w:rPr>
          <w:b/>
          <w:sz w:val="28"/>
          <w:szCs w:val="28"/>
          <w:lang w:val="kk-KZ"/>
        </w:rPr>
        <w:t xml:space="preserve"> ВЛИЯЮЩИЕ НА ОТНОШЕНИЕ МЕДИЦИНСКИХ РАБОТНИКОВ К РАСКРЫТИЮ ИНФОРМАЦИИ О </w:t>
      </w:r>
      <w:r w:rsidR="0084472E">
        <w:rPr>
          <w:b/>
          <w:sz w:val="28"/>
          <w:szCs w:val="28"/>
          <w:lang w:val="kk-KZ"/>
        </w:rPr>
        <w:t>МЕДИЦИНСКИХ ИНЦИДЕНТАХ</w:t>
      </w:r>
      <w:r>
        <w:rPr>
          <w:sz w:val="28"/>
          <w:szCs w:val="28"/>
          <w:lang w:val="kk-KZ"/>
        </w:rPr>
        <w:t>.</w:t>
      </w:r>
    </w:p>
    <w:p w14:paraId="0F7A7154" w14:textId="77777777" w:rsidR="006A6926" w:rsidRPr="005040B8" w:rsidRDefault="006A6926" w:rsidP="006A6926">
      <w:pPr>
        <w:ind w:firstLine="567"/>
        <w:rPr>
          <w:b/>
          <w:sz w:val="28"/>
          <w:szCs w:val="28"/>
        </w:rPr>
      </w:pPr>
    </w:p>
    <w:p w14:paraId="0F7D6350" w14:textId="61DF0D24" w:rsidR="006A6926" w:rsidRDefault="003411A3" w:rsidP="00877ACD">
      <w:pPr>
        <w:ind w:firstLine="567"/>
        <w:jc w:val="both"/>
        <w:rPr>
          <w:b/>
          <w:sz w:val="28"/>
          <w:szCs w:val="28"/>
        </w:rPr>
      </w:pPr>
      <w:r>
        <w:rPr>
          <w:b/>
          <w:sz w:val="28"/>
          <w:szCs w:val="28"/>
        </w:rPr>
        <w:t>5</w:t>
      </w:r>
      <w:r w:rsidR="006A6926" w:rsidRPr="005040B8">
        <w:rPr>
          <w:b/>
          <w:sz w:val="28"/>
          <w:szCs w:val="28"/>
        </w:rPr>
        <w:t xml:space="preserve">.1. </w:t>
      </w:r>
      <w:r w:rsidR="00914AA0">
        <w:rPr>
          <w:b/>
          <w:sz w:val="28"/>
          <w:szCs w:val="28"/>
        </w:rPr>
        <w:t>Результаты а</w:t>
      </w:r>
      <w:r w:rsidR="00914AA0" w:rsidRPr="00914AA0">
        <w:rPr>
          <w:b/>
          <w:sz w:val="28"/>
          <w:szCs w:val="28"/>
        </w:rPr>
        <w:t>нализ</w:t>
      </w:r>
      <w:r w:rsidR="00914AA0">
        <w:rPr>
          <w:b/>
          <w:sz w:val="28"/>
          <w:szCs w:val="28"/>
        </w:rPr>
        <w:t>а</w:t>
      </w:r>
      <w:r w:rsidR="00914AA0" w:rsidRPr="00914AA0">
        <w:rPr>
          <w:b/>
          <w:sz w:val="28"/>
          <w:szCs w:val="28"/>
        </w:rPr>
        <w:t xml:space="preserve"> мнени</w:t>
      </w:r>
      <w:r w:rsidR="00914AA0">
        <w:rPr>
          <w:b/>
          <w:sz w:val="28"/>
          <w:szCs w:val="28"/>
        </w:rPr>
        <w:t>я</w:t>
      </w:r>
      <w:r w:rsidR="00914AA0" w:rsidRPr="00914AA0">
        <w:rPr>
          <w:b/>
          <w:sz w:val="28"/>
          <w:szCs w:val="28"/>
        </w:rPr>
        <w:t xml:space="preserve"> пациентов, связанные с ответственностью за медицинские </w:t>
      </w:r>
      <w:r w:rsidR="0084472E">
        <w:rPr>
          <w:b/>
          <w:sz w:val="28"/>
          <w:szCs w:val="28"/>
        </w:rPr>
        <w:t>инциденты</w:t>
      </w:r>
      <w:r w:rsidR="00914AA0" w:rsidRPr="00914AA0">
        <w:rPr>
          <w:b/>
          <w:sz w:val="28"/>
          <w:szCs w:val="28"/>
        </w:rPr>
        <w:t xml:space="preserve"> </w:t>
      </w:r>
    </w:p>
    <w:p w14:paraId="377B270B" w14:textId="24554AD4" w:rsidR="00D7712D" w:rsidRDefault="007F4D89" w:rsidP="00D7712D">
      <w:pPr>
        <w:ind w:firstLine="567"/>
        <w:jc w:val="both"/>
        <w:rPr>
          <w:bCs/>
          <w:sz w:val="28"/>
          <w:szCs w:val="28"/>
        </w:rPr>
      </w:pPr>
      <w:r>
        <w:rPr>
          <w:bCs/>
          <w:sz w:val="28"/>
          <w:szCs w:val="28"/>
        </w:rPr>
        <w:t>Проведено анкетирование среди</w:t>
      </w:r>
      <w:r w:rsidR="00522427">
        <w:rPr>
          <w:bCs/>
          <w:sz w:val="28"/>
          <w:szCs w:val="28"/>
        </w:rPr>
        <w:t xml:space="preserve"> </w:t>
      </w:r>
      <w:r w:rsidR="00095870" w:rsidRPr="00095870">
        <w:rPr>
          <w:bCs/>
          <w:sz w:val="28"/>
          <w:szCs w:val="28"/>
        </w:rPr>
        <w:t>пациентов согласившихся ответить на вопросы анкет для определения факторов, влияющих на отношение медицинских работников к раскрытию информации о медицинских инцидентах.</w:t>
      </w:r>
      <w:r w:rsidR="00095870" w:rsidRPr="00095870">
        <w:t xml:space="preserve"> </w:t>
      </w:r>
      <w:r w:rsidR="00095870" w:rsidRPr="00095870">
        <w:rPr>
          <w:bCs/>
          <w:sz w:val="28"/>
          <w:szCs w:val="28"/>
        </w:rPr>
        <w:t>Сбор данных произведен на</w:t>
      </w:r>
      <w:r w:rsidR="005E17AC">
        <w:rPr>
          <w:bCs/>
          <w:sz w:val="28"/>
          <w:szCs w:val="28"/>
        </w:rPr>
        <w:t xml:space="preserve"> платформе GoogleForms среди 267</w:t>
      </w:r>
      <w:r w:rsidR="00095870" w:rsidRPr="00095870">
        <w:rPr>
          <w:bCs/>
          <w:sz w:val="28"/>
          <w:szCs w:val="28"/>
        </w:rPr>
        <w:t xml:space="preserve"> пациентов Республики Казахстан.  </w:t>
      </w:r>
    </w:p>
    <w:p w14:paraId="58579F25" w14:textId="250121D1" w:rsidR="00322613" w:rsidRPr="00D7712D" w:rsidRDefault="00322613" w:rsidP="00D7712D">
      <w:pPr>
        <w:ind w:firstLine="567"/>
        <w:jc w:val="both"/>
        <w:rPr>
          <w:bCs/>
          <w:sz w:val="28"/>
          <w:szCs w:val="28"/>
        </w:rPr>
      </w:pPr>
      <w:r w:rsidRPr="00322613">
        <w:rPr>
          <w:color w:val="202124"/>
          <w:sz w:val="28"/>
          <w:szCs w:val="28"/>
        </w:rPr>
        <w:t xml:space="preserve">В таблице </w:t>
      </w:r>
      <w:r w:rsidR="0029089E">
        <w:rPr>
          <w:color w:val="202124"/>
          <w:sz w:val="28"/>
          <w:szCs w:val="28"/>
        </w:rPr>
        <w:t>13</w:t>
      </w:r>
      <w:r w:rsidR="005E2459">
        <w:rPr>
          <w:color w:val="202124"/>
          <w:sz w:val="28"/>
          <w:szCs w:val="28"/>
        </w:rPr>
        <w:t xml:space="preserve"> </w:t>
      </w:r>
      <w:r w:rsidRPr="00322613">
        <w:rPr>
          <w:color w:val="202124"/>
          <w:sz w:val="28"/>
          <w:szCs w:val="28"/>
        </w:rPr>
        <w:t xml:space="preserve">представлена ​​демографическая характеристика </w:t>
      </w:r>
      <w:r w:rsidR="005E2459">
        <w:rPr>
          <w:color w:val="202124"/>
          <w:sz w:val="28"/>
          <w:szCs w:val="28"/>
        </w:rPr>
        <w:t>пациентов</w:t>
      </w:r>
      <w:r w:rsidRPr="00322613">
        <w:rPr>
          <w:color w:val="202124"/>
          <w:sz w:val="28"/>
          <w:szCs w:val="28"/>
        </w:rPr>
        <w:t>, принявших участие в исследов</w:t>
      </w:r>
      <w:r w:rsidR="005E2459">
        <w:rPr>
          <w:color w:val="202124"/>
          <w:sz w:val="28"/>
          <w:szCs w:val="28"/>
        </w:rPr>
        <w:t xml:space="preserve">ании. Всего из 267 респондентов, из них </w:t>
      </w:r>
      <w:r w:rsidRPr="00322613">
        <w:rPr>
          <w:color w:val="202124"/>
          <w:sz w:val="28"/>
          <w:szCs w:val="28"/>
        </w:rPr>
        <w:t xml:space="preserve">было </w:t>
      </w:r>
      <w:r w:rsidR="005E2459">
        <w:rPr>
          <w:color w:val="202124"/>
          <w:sz w:val="28"/>
          <w:szCs w:val="28"/>
          <w:lang w:val="en-US"/>
        </w:rPr>
        <w:t>n</w:t>
      </w:r>
      <w:r w:rsidR="005E2459" w:rsidRPr="005E2459">
        <w:rPr>
          <w:color w:val="202124"/>
          <w:sz w:val="28"/>
          <w:szCs w:val="28"/>
        </w:rPr>
        <w:t>=</w:t>
      </w:r>
      <w:r w:rsidRPr="00322613">
        <w:rPr>
          <w:color w:val="202124"/>
          <w:sz w:val="28"/>
          <w:szCs w:val="28"/>
        </w:rPr>
        <w:t xml:space="preserve">194 (72,7%) мужчины и </w:t>
      </w:r>
      <w:r w:rsidR="005E2459">
        <w:rPr>
          <w:color w:val="202124"/>
          <w:sz w:val="28"/>
          <w:szCs w:val="28"/>
          <w:lang w:val="en-US"/>
        </w:rPr>
        <w:t>n</w:t>
      </w:r>
      <w:r w:rsidR="005E2459" w:rsidRPr="005E2459">
        <w:rPr>
          <w:color w:val="202124"/>
          <w:sz w:val="28"/>
          <w:szCs w:val="28"/>
        </w:rPr>
        <w:t>=</w:t>
      </w:r>
      <w:r w:rsidRPr="00322613">
        <w:rPr>
          <w:color w:val="202124"/>
          <w:sz w:val="28"/>
          <w:szCs w:val="28"/>
        </w:rPr>
        <w:t>73 (27,3%) женщины. Пода</w:t>
      </w:r>
      <w:r w:rsidR="005E2459">
        <w:rPr>
          <w:color w:val="202124"/>
          <w:sz w:val="28"/>
          <w:szCs w:val="28"/>
        </w:rPr>
        <w:t xml:space="preserve">вляющее большинство участников </w:t>
      </w:r>
      <w:r w:rsidR="005E2459">
        <w:rPr>
          <w:color w:val="202124"/>
          <w:sz w:val="28"/>
          <w:szCs w:val="28"/>
          <w:lang w:val="en-US"/>
        </w:rPr>
        <w:t>n</w:t>
      </w:r>
      <w:r w:rsidR="005E2459" w:rsidRPr="005E2459">
        <w:rPr>
          <w:color w:val="202124"/>
          <w:sz w:val="28"/>
          <w:szCs w:val="28"/>
        </w:rPr>
        <w:t>=123</w:t>
      </w:r>
      <w:r w:rsidR="005E2459">
        <w:rPr>
          <w:color w:val="202124"/>
          <w:sz w:val="28"/>
          <w:szCs w:val="28"/>
        </w:rPr>
        <w:t xml:space="preserve"> (</w:t>
      </w:r>
      <w:r w:rsidRPr="00322613">
        <w:rPr>
          <w:color w:val="202124"/>
          <w:sz w:val="28"/>
          <w:szCs w:val="28"/>
        </w:rPr>
        <w:t>46,4%</w:t>
      </w:r>
      <w:r w:rsidR="005E2459">
        <w:rPr>
          <w:color w:val="202124"/>
          <w:sz w:val="28"/>
          <w:szCs w:val="28"/>
        </w:rPr>
        <w:t>)</w:t>
      </w:r>
      <w:r w:rsidRPr="00322613">
        <w:rPr>
          <w:color w:val="202124"/>
          <w:sz w:val="28"/>
          <w:szCs w:val="28"/>
        </w:rPr>
        <w:t xml:space="preserve">, </w:t>
      </w:r>
      <w:r w:rsidR="005A4985">
        <w:rPr>
          <w:color w:val="202124"/>
          <w:sz w:val="28"/>
          <w:szCs w:val="28"/>
        </w:rPr>
        <w:t xml:space="preserve">были в возрасте от 25- </w:t>
      </w:r>
      <w:r w:rsidRPr="00322613">
        <w:rPr>
          <w:color w:val="202124"/>
          <w:sz w:val="28"/>
          <w:szCs w:val="28"/>
        </w:rPr>
        <w:t>44 лет,</w:t>
      </w:r>
      <w:r w:rsidR="005E2459">
        <w:rPr>
          <w:color w:val="202124"/>
          <w:sz w:val="28"/>
          <w:szCs w:val="28"/>
        </w:rPr>
        <w:t xml:space="preserve"> далее следовала</w:t>
      </w:r>
      <w:r w:rsidRPr="00322613">
        <w:rPr>
          <w:color w:val="202124"/>
          <w:sz w:val="28"/>
          <w:szCs w:val="28"/>
        </w:rPr>
        <w:t xml:space="preserve"> возрастн</w:t>
      </w:r>
      <w:r w:rsidR="005E2459">
        <w:rPr>
          <w:color w:val="202124"/>
          <w:sz w:val="28"/>
          <w:szCs w:val="28"/>
        </w:rPr>
        <w:t>ая</w:t>
      </w:r>
      <w:r w:rsidRPr="00322613">
        <w:rPr>
          <w:color w:val="202124"/>
          <w:sz w:val="28"/>
          <w:szCs w:val="28"/>
        </w:rPr>
        <w:t xml:space="preserve"> групп</w:t>
      </w:r>
      <w:r w:rsidR="005E2459">
        <w:rPr>
          <w:color w:val="202124"/>
          <w:sz w:val="28"/>
          <w:szCs w:val="28"/>
        </w:rPr>
        <w:t>а</w:t>
      </w:r>
      <w:r w:rsidRPr="00322613">
        <w:rPr>
          <w:color w:val="202124"/>
          <w:sz w:val="28"/>
          <w:szCs w:val="28"/>
        </w:rPr>
        <w:t xml:space="preserve"> 18–24 лет</w:t>
      </w:r>
      <w:r w:rsidR="005E2459">
        <w:rPr>
          <w:color w:val="202124"/>
          <w:sz w:val="28"/>
          <w:szCs w:val="28"/>
        </w:rPr>
        <w:t>,</w:t>
      </w:r>
      <w:r w:rsidRPr="00322613">
        <w:rPr>
          <w:color w:val="202124"/>
          <w:sz w:val="28"/>
          <w:szCs w:val="28"/>
        </w:rPr>
        <w:t xml:space="preserve"> </w:t>
      </w:r>
      <w:r w:rsidR="005E2459">
        <w:rPr>
          <w:color w:val="202124"/>
          <w:sz w:val="28"/>
          <w:szCs w:val="28"/>
          <w:lang w:val="en-US"/>
        </w:rPr>
        <w:t>n</w:t>
      </w:r>
      <w:r w:rsidR="005E2459" w:rsidRPr="005E2459">
        <w:rPr>
          <w:color w:val="202124"/>
          <w:sz w:val="28"/>
          <w:szCs w:val="28"/>
        </w:rPr>
        <w:t>=</w:t>
      </w:r>
      <w:r w:rsidR="005E2459">
        <w:rPr>
          <w:color w:val="202124"/>
          <w:sz w:val="28"/>
          <w:szCs w:val="28"/>
        </w:rPr>
        <w:t xml:space="preserve">84 (31,7%) </w:t>
      </w:r>
      <w:r w:rsidRPr="00322613">
        <w:rPr>
          <w:color w:val="202124"/>
          <w:sz w:val="28"/>
          <w:szCs w:val="28"/>
        </w:rPr>
        <w:t>и старше 44 лет</w:t>
      </w:r>
      <w:r w:rsidR="005E2459" w:rsidRPr="005E2459">
        <w:rPr>
          <w:color w:val="202124"/>
          <w:sz w:val="28"/>
          <w:szCs w:val="28"/>
        </w:rPr>
        <w:t xml:space="preserve"> </w:t>
      </w:r>
      <w:r w:rsidR="005E2459">
        <w:rPr>
          <w:color w:val="202124"/>
          <w:sz w:val="28"/>
          <w:szCs w:val="28"/>
          <w:lang w:val="en-US"/>
        </w:rPr>
        <w:t>n</w:t>
      </w:r>
      <w:r w:rsidR="005E2459">
        <w:rPr>
          <w:color w:val="202124"/>
          <w:sz w:val="28"/>
          <w:szCs w:val="28"/>
        </w:rPr>
        <w:t xml:space="preserve"> =58 (21,9%)</w:t>
      </w:r>
      <w:r w:rsidRPr="00322613">
        <w:rPr>
          <w:color w:val="202124"/>
          <w:sz w:val="28"/>
          <w:szCs w:val="28"/>
        </w:rPr>
        <w:t xml:space="preserve">. По доле </w:t>
      </w:r>
      <w:r w:rsidR="005E2459">
        <w:rPr>
          <w:color w:val="202124"/>
          <w:sz w:val="28"/>
          <w:szCs w:val="28"/>
        </w:rPr>
        <w:t>пациентов</w:t>
      </w:r>
      <w:r w:rsidRPr="00322613">
        <w:rPr>
          <w:color w:val="202124"/>
          <w:sz w:val="28"/>
          <w:szCs w:val="28"/>
        </w:rPr>
        <w:t xml:space="preserve"> с городским/сельским проживанием большинство участников опроса проживали в городах </w:t>
      </w:r>
      <w:r w:rsidR="005E2459" w:rsidRPr="00322613">
        <w:rPr>
          <w:color w:val="202124"/>
          <w:sz w:val="28"/>
          <w:szCs w:val="28"/>
        </w:rPr>
        <w:t xml:space="preserve">n = 248 </w:t>
      </w:r>
      <w:r w:rsidR="005E2459">
        <w:rPr>
          <w:color w:val="202124"/>
          <w:sz w:val="28"/>
          <w:szCs w:val="28"/>
        </w:rPr>
        <w:t>(92,9%</w:t>
      </w:r>
      <w:r w:rsidRPr="00322613">
        <w:rPr>
          <w:color w:val="202124"/>
          <w:sz w:val="28"/>
          <w:szCs w:val="28"/>
        </w:rPr>
        <w:t>).</w:t>
      </w:r>
    </w:p>
    <w:p w14:paraId="3481394A" w14:textId="77777777" w:rsidR="006D1946" w:rsidRPr="005A4985" w:rsidRDefault="006D1946" w:rsidP="00F921E0">
      <w:pPr>
        <w:ind w:firstLine="567"/>
        <w:jc w:val="both"/>
      </w:pPr>
    </w:p>
    <w:p w14:paraId="5C7FA678" w14:textId="77777777" w:rsidR="005E2459" w:rsidRPr="005A3BFC" w:rsidRDefault="005A4985" w:rsidP="005A3BFC">
      <w:pPr>
        <w:jc w:val="both"/>
        <w:rPr>
          <w:rFonts w:eastAsiaTheme="minorHAnsi"/>
          <w:color w:val="202020"/>
          <w:sz w:val="28"/>
          <w:szCs w:val="28"/>
          <w:shd w:val="clear" w:color="auto" w:fill="FFFFFF"/>
          <w:lang w:eastAsia="en-US"/>
        </w:rPr>
      </w:pPr>
      <w:r w:rsidRPr="00755B58">
        <w:rPr>
          <w:rFonts w:eastAsiaTheme="minorHAnsi"/>
          <w:sz w:val="28"/>
          <w:szCs w:val="28"/>
          <w:lang w:eastAsia="en-US"/>
        </w:rPr>
        <w:t>Таблица</w:t>
      </w:r>
      <w:r w:rsidRPr="005A3BFC">
        <w:rPr>
          <w:rFonts w:eastAsiaTheme="minorHAnsi"/>
          <w:sz w:val="28"/>
          <w:szCs w:val="28"/>
          <w:lang w:eastAsia="en-US"/>
        </w:rPr>
        <w:t xml:space="preserve"> </w:t>
      </w:r>
      <w:r w:rsidR="0029089E">
        <w:rPr>
          <w:rFonts w:eastAsiaTheme="minorHAnsi"/>
          <w:sz w:val="28"/>
          <w:szCs w:val="28"/>
          <w:lang w:eastAsia="en-US"/>
        </w:rPr>
        <w:t>13</w:t>
      </w:r>
      <w:r w:rsidRPr="005A3BFC">
        <w:rPr>
          <w:rFonts w:eastAsiaTheme="minorHAnsi"/>
          <w:sz w:val="28"/>
          <w:szCs w:val="28"/>
          <w:lang w:eastAsia="en-US"/>
        </w:rPr>
        <w:t>.</w:t>
      </w:r>
      <w:r w:rsidRPr="00755B58">
        <w:rPr>
          <w:rFonts w:eastAsiaTheme="minorHAnsi"/>
          <w:sz w:val="28"/>
          <w:szCs w:val="28"/>
          <w:lang w:eastAsia="en-US"/>
        </w:rPr>
        <w:t xml:space="preserve"> </w:t>
      </w:r>
      <w:r w:rsidR="005A3BFC">
        <w:rPr>
          <w:rFonts w:eastAsiaTheme="minorHAnsi"/>
          <w:sz w:val="28"/>
          <w:szCs w:val="28"/>
          <w:lang w:eastAsia="en-US"/>
        </w:rPr>
        <w:t>Демографические х</w:t>
      </w:r>
      <w:r w:rsidRPr="00755B58">
        <w:rPr>
          <w:rFonts w:eastAsiaTheme="minorHAnsi"/>
          <w:sz w:val="28"/>
          <w:szCs w:val="28"/>
          <w:lang w:eastAsia="en-US"/>
        </w:rPr>
        <w:t>арактеристики участников исследования</w:t>
      </w:r>
      <w:r w:rsidR="005E2459" w:rsidRPr="005A3BFC">
        <w:rPr>
          <w:color w:val="000000"/>
          <w:sz w:val="28"/>
          <w:szCs w:val="28"/>
        </w:rPr>
        <w:t xml:space="preserve"> </w:t>
      </w:r>
      <w:r w:rsidR="005A3BFC">
        <w:rPr>
          <w:color w:val="000000"/>
          <w:sz w:val="28"/>
          <w:szCs w:val="28"/>
        </w:rPr>
        <w:t>(</w:t>
      </w:r>
      <w:r w:rsidR="005A3BFC">
        <w:rPr>
          <w:color w:val="000000"/>
          <w:sz w:val="28"/>
          <w:szCs w:val="28"/>
          <w:lang w:val="en-US"/>
        </w:rPr>
        <w:t>n</w:t>
      </w:r>
      <w:r w:rsidR="005A3BFC" w:rsidRPr="005A3BFC">
        <w:rPr>
          <w:color w:val="000000"/>
          <w:sz w:val="28"/>
          <w:szCs w:val="28"/>
        </w:rPr>
        <w:t>=267)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098"/>
        <w:gridCol w:w="659"/>
        <w:gridCol w:w="1205"/>
      </w:tblGrid>
      <w:tr w:rsidR="00593EBE" w:rsidRPr="005E2459" w14:paraId="2E20736D" w14:textId="77777777" w:rsidTr="00B93E14">
        <w:trPr>
          <w:tblHeader/>
          <w:jc w:val="center"/>
        </w:trPr>
        <w:tc>
          <w:tcPr>
            <w:tcW w:w="4064" w:type="pct"/>
            <w:tcMar>
              <w:top w:w="48" w:type="dxa"/>
              <w:left w:w="96" w:type="dxa"/>
              <w:bottom w:w="48" w:type="dxa"/>
              <w:right w:w="96" w:type="dxa"/>
            </w:tcMar>
            <w:hideMark/>
          </w:tcPr>
          <w:p w14:paraId="28223A96" w14:textId="77777777" w:rsidR="00593EBE" w:rsidRPr="005E2459" w:rsidRDefault="00593EBE" w:rsidP="00B93E14">
            <w:pPr>
              <w:rPr>
                <w:b/>
                <w:bCs/>
                <w:lang w:val="en-US"/>
              </w:rPr>
            </w:pPr>
            <w:r>
              <w:rPr>
                <w:b/>
                <w:bCs/>
              </w:rPr>
              <w:t>Категории</w:t>
            </w:r>
          </w:p>
        </w:tc>
        <w:tc>
          <w:tcPr>
            <w:tcW w:w="331" w:type="pct"/>
            <w:tcMar>
              <w:top w:w="48" w:type="dxa"/>
              <w:left w:w="96" w:type="dxa"/>
              <w:bottom w:w="48" w:type="dxa"/>
              <w:right w:w="96" w:type="dxa"/>
            </w:tcMar>
            <w:hideMark/>
          </w:tcPr>
          <w:p w14:paraId="442E6309" w14:textId="77777777" w:rsidR="00593EBE" w:rsidRPr="005E2459" w:rsidRDefault="00593EBE" w:rsidP="00B93E14">
            <w:pPr>
              <w:jc w:val="center"/>
              <w:rPr>
                <w:b/>
                <w:bCs/>
                <w:lang w:val="en-US"/>
              </w:rPr>
            </w:pPr>
            <w:r w:rsidRPr="005E2459">
              <w:rPr>
                <w:b/>
                <w:bCs/>
                <w:i/>
                <w:iCs/>
                <w:lang w:val="en-US"/>
              </w:rPr>
              <w:t>n</w:t>
            </w:r>
          </w:p>
        </w:tc>
        <w:tc>
          <w:tcPr>
            <w:tcW w:w="605" w:type="pct"/>
          </w:tcPr>
          <w:p w14:paraId="429A223E" w14:textId="77777777" w:rsidR="00593EBE" w:rsidRPr="005E2459" w:rsidRDefault="00593EBE" w:rsidP="00B93E14">
            <w:pPr>
              <w:jc w:val="center"/>
              <w:rPr>
                <w:b/>
                <w:bCs/>
                <w:lang w:val="en-US"/>
              </w:rPr>
            </w:pPr>
            <w:r w:rsidRPr="005E2459">
              <w:rPr>
                <w:b/>
                <w:bCs/>
                <w:i/>
                <w:iCs/>
                <w:lang w:val="en-US"/>
              </w:rPr>
              <w:t>%</w:t>
            </w:r>
          </w:p>
        </w:tc>
      </w:tr>
      <w:tr w:rsidR="00593EBE" w:rsidRPr="005E2459" w14:paraId="3EDD08DB" w14:textId="77777777" w:rsidTr="001E02F3">
        <w:trPr>
          <w:trHeight w:val="236"/>
          <w:jc w:val="center"/>
        </w:trPr>
        <w:tc>
          <w:tcPr>
            <w:tcW w:w="5000" w:type="pct"/>
            <w:gridSpan w:val="3"/>
            <w:tcMar>
              <w:top w:w="48" w:type="dxa"/>
              <w:left w:w="96" w:type="dxa"/>
              <w:bottom w:w="48" w:type="dxa"/>
              <w:right w:w="96" w:type="dxa"/>
            </w:tcMar>
            <w:hideMark/>
          </w:tcPr>
          <w:p w14:paraId="2DF8DA57" w14:textId="77777777" w:rsidR="00593EBE" w:rsidRPr="005E2459" w:rsidRDefault="00593EBE" w:rsidP="00B93E14">
            <w:pPr>
              <w:rPr>
                <w:b/>
                <w:bCs/>
              </w:rPr>
            </w:pPr>
            <w:r>
              <w:rPr>
                <w:i/>
                <w:iCs/>
              </w:rPr>
              <w:t>Возраст</w:t>
            </w:r>
          </w:p>
        </w:tc>
      </w:tr>
      <w:tr w:rsidR="00593EBE" w:rsidRPr="005E2459" w14:paraId="242658C7" w14:textId="77777777" w:rsidTr="001E02F3">
        <w:trPr>
          <w:trHeight w:val="269"/>
          <w:jc w:val="center"/>
        </w:trPr>
        <w:tc>
          <w:tcPr>
            <w:tcW w:w="4064" w:type="pct"/>
            <w:tcMar>
              <w:top w:w="48" w:type="dxa"/>
              <w:left w:w="96" w:type="dxa"/>
              <w:bottom w:w="48" w:type="dxa"/>
              <w:right w:w="96" w:type="dxa"/>
            </w:tcMar>
          </w:tcPr>
          <w:p w14:paraId="40A99DD0" w14:textId="77777777" w:rsidR="00593EBE" w:rsidRDefault="00593EBE" w:rsidP="00B93E14">
            <w:pPr>
              <w:rPr>
                <w:i/>
                <w:iCs/>
              </w:rPr>
            </w:pPr>
            <w:r w:rsidRPr="005E2459">
              <w:rPr>
                <w:lang w:val="en-US"/>
              </w:rPr>
              <w:t xml:space="preserve">18-24 </w:t>
            </w:r>
            <w:r>
              <w:t>лет</w:t>
            </w:r>
          </w:p>
        </w:tc>
        <w:tc>
          <w:tcPr>
            <w:tcW w:w="331" w:type="pct"/>
            <w:tcMar>
              <w:top w:w="48" w:type="dxa"/>
              <w:left w:w="96" w:type="dxa"/>
              <w:bottom w:w="48" w:type="dxa"/>
              <w:right w:w="96" w:type="dxa"/>
            </w:tcMar>
          </w:tcPr>
          <w:p w14:paraId="46180FC0" w14:textId="77777777" w:rsidR="00593EBE" w:rsidRPr="005E2459" w:rsidRDefault="00593EBE" w:rsidP="00B93E14">
            <w:pPr>
              <w:jc w:val="center"/>
              <w:rPr>
                <w:lang w:val="en-US"/>
              </w:rPr>
            </w:pPr>
            <w:r w:rsidRPr="005E2459">
              <w:rPr>
                <w:lang w:val="en-US"/>
              </w:rPr>
              <w:t xml:space="preserve">84                      </w:t>
            </w:r>
            <w:r w:rsidRPr="005E2459">
              <w:rPr>
                <w:lang w:val="en-US"/>
              </w:rPr>
              <w:br/>
            </w:r>
          </w:p>
        </w:tc>
        <w:tc>
          <w:tcPr>
            <w:tcW w:w="605" w:type="pct"/>
          </w:tcPr>
          <w:p w14:paraId="242114C4" w14:textId="77777777" w:rsidR="00593EBE" w:rsidRPr="005E2459" w:rsidRDefault="00593EBE" w:rsidP="00B93E14">
            <w:pPr>
              <w:jc w:val="center"/>
              <w:rPr>
                <w:lang w:val="en-US"/>
              </w:rPr>
            </w:pPr>
            <w:r w:rsidRPr="005E2459">
              <w:rPr>
                <w:lang w:val="en-US"/>
              </w:rPr>
              <w:t>31.</w:t>
            </w:r>
            <w:r w:rsidRPr="005E2459">
              <w:t>7</w:t>
            </w:r>
          </w:p>
        </w:tc>
      </w:tr>
      <w:tr w:rsidR="00593EBE" w:rsidRPr="005E2459" w14:paraId="46DB82F4" w14:textId="77777777" w:rsidTr="001E02F3">
        <w:trPr>
          <w:trHeight w:val="180"/>
          <w:jc w:val="center"/>
        </w:trPr>
        <w:tc>
          <w:tcPr>
            <w:tcW w:w="4064" w:type="pct"/>
            <w:tcMar>
              <w:top w:w="48" w:type="dxa"/>
              <w:left w:w="96" w:type="dxa"/>
              <w:bottom w:w="48" w:type="dxa"/>
              <w:right w:w="96" w:type="dxa"/>
            </w:tcMar>
          </w:tcPr>
          <w:p w14:paraId="6E289F42" w14:textId="77777777" w:rsidR="00593EBE" w:rsidRDefault="00593EBE" w:rsidP="00B93E14">
            <w:pPr>
              <w:rPr>
                <w:i/>
                <w:iCs/>
              </w:rPr>
            </w:pPr>
            <w:r w:rsidRPr="005E2459">
              <w:rPr>
                <w:lang w:val="en-US"/>
              </w:rPr>
              <w:t xml:space="preserve">25-44 </w:t>
            </w:r>
            <w:r>
              <w:t>лет</w:t>
            </w:r>
          </w:p>
        </w:tc>
        <w:tc>
          <w:tcPr>
            <w:tcW w:w="331" w:type="pct"/>
            <w:tcMar>
              <w:top w:w="48" w:type="dxa"/>
              <w:left w:w="96" w:type="dxa"/>
              <w:bottom w:w="48" w:type="dxa"/>
              <w:right w:w="96" w:type="dxa"/>
            </w:tcMar>
          </w:tcPr>
          <w:p w14:paraId="2772A66E" w14:textId="77777777" w:rsidR="00593EBE" w:rsidRPr="005E2459" w:rsidRDefault="00593EBE" w:rsidP="00B93E14">
            <w:pPr>
              <w:jc w:val="center"/>
              <w:rPr>
                <w:lang w:val="en-US"/>
              </w:rPr>
            </w:pPr>
            <w:r w:rsidRPr="005E2459">
              <w:rPr>
                <w:lang w:val="en-US"/>
              </w:rPr>
              <w:t>123</w:t>
            </w:r>
          </w:p>
        </w:tc>
        <w:tc>
          <w:tcPr>
            <w:tcW w:w="605" w:type="pct"/>
          </w:tcPr>
          <w:p w14:paraId="7467A2C0" w14:textId="77777777" w:rsidR="00593EBE" w:rsidRPr="005E2459" w:rsidRDefault="00593EBE" w:rsidP="00B93E14">
            <w:pPr>
              <w:jc w:val="center"/>
              <w:rPr>
                <w:lang w:val="en-US"/>
              </w:rPr>
            </w:pPr>
            <w:r w:rsidRPr="005E2459">
              <w:t>46</w:t>
            </w:r>
            <w:r w:rsidRPr="005E2459">
              <w:rPr>
                <w:lang w:val="en-US"/>
              </w:rPr>
              <w:t>.</w:t>
            </w:r>
            <w:r w:rsidRPr="005E2459">
              <w:t>4</w:t>
            </w:r>
          </w:p>
        </w:tc>
      </w:tr>
      <w:tr w:rsidR="00593EBE" w:rsidRPr="005E2459" w14:paraId="2A5D3CD8" w14:textId="77777777" w:rsidTr="001E02F3">
        <w:trPr>
          <w:trHeight w:val="227"/>
          <w:jc w:val="center"/>
        </w:trPr>
        <w:tc>
          <w:tcPr>
            <w:tcW w:w="4064" w:type="pct"/>
            <w:tcMar>
              <w:top w:w="48" w:type="dxa"/>
              <w:left w:w="96" w:type="dxa"/>
              <w:bottom w:w="48" w:type="dxa"/>
              <w:right w:w="96" w:type="dxa"/>
            </w:tcMar>
          </w:tcPr>
          <w:p w14:paraId="6E3BB75C" w14:textId="77777777" w:rsidR="00593EBE" w:rsidRDefault="00593EBE" w:rsidP="00B93E14">
            <w:pPr>
              <w:rPr>
                <w:i/>
                <w:iCs/>
              </w:rPr>
            </w:pPr>
            <w:r w:rsidRPr="005E2459">
              <w:rPr>
                <w:lang w:val="en-US"/>
              </w:rPr>
              <w:t xml:space="preserve">&gt; 44 </w:t>
            </w:r>
            <w:r>
              <w:t>лет</w:t>
            </w:r>
          </w:p>
        </w:tc>
        <w:tc>
          <w:tcPr>
            <w:tcW w:w="331" w:type="pct"/>
            <w:tcMar>
              <w:top w:w="48" w:type="dxa"/>
              <w:left w:w="96" w:type="dxa"/>
              <w:bottom w:w="48" w:type="dxa"/>
              <w:right w:w="96" w:type="dxa"/>
            </w:tcMar>
          </w:tcPr>
          <w:p w14:paraId="03F633C5" w14:textId="77777777" w:rsidR="00593EBE" w:rsidRPr="005E2459" w:rsidRDefault="00593EBE" w:rsidP="00B93E14">
            <w:pPr>
              <w:jc w:val="center"/>
              <w:rPr>
                <w:lang w:val="en-US"/>
              </w:rPr>
            </w:pPr>
            <w:r w:rsidRPr="005E2459">
              <w:rPr>
                <w:lang w:val="en-US"/>
              </w:rPr>
              <w:t>58</w:t>
            </w:r>
          </w:p>
        </w:tc>
        <w:tc>
          <w:tcPr>
            <w:tcW w:w="605" w:type="pct"/>
          </w:tcPr>
          <w:p w14:paraId="172CBD0C" w14:textId="77777777" w:rsidR="00593EBE" w:rsidRPr="005E2459" w:rsidRDefault="00593EBE" w:rsidP="00B93E14">
            <w:pPr>
              <w:jc w:val="center"/>
              <w:rPr>
                <w:lang w:val="en-US"/>
              </w:rPr>
            </w:pPr>
            <w:r w:rsidRPr="005E2459">
              <w:t>21</w:t>
            </w:r>
            <w:r w:rsidRPr="005E2459">
              <w:rPr>
                <w:lang w:val="en-US"/>
              </w:rPr>
              <w:t>.</w:t>
            </w:r>
            <w:r w:rsidRPr="005E2459">
              <w:t>9</w:t>
            </w:r>
          </w:p>
        </w:tc>
      </w:tr>
      <w:tr w:rsidR="00755B58" w:rsidRPr="005E2459" w14:paraId="093A0BB5" w14:textId="77777777" w:rsidTr="001E02F3">
        <w:trPr>
          <w:trHeight w:val="205"/>
          <w:jc w:val="center"/>
        </w:trPr>
        <w:tc>
          <w:tcPr>
            <w:tcW w:w="5000" w:type="pct"/>
            <w:gridSpan w:val="3"/>
            <w:tcMar>
              <w:top w:w="48" w:type="dxa"/>
              <w:left w:w="96" w:type="dxa"/>
              <w:bottom w:w="48" w:type="dxa"/>
              <w:right w:w="96" w:type="dxa"/>
            </w:tcMar>
            <w:hideMark/>
          </w:tcPr>
          <w:p w14:paraId="55F3E8E2" w14:textId="77777777" w:rsidR="00755B58" w:rsidRPr="005E2459" w:rsidRDefault="00755B58" w:rsidP="00B93E14">
            <w:r>
              <w:rPr>
                <w:i/>
                <w:iCs/>
              </w:rPr>
              <w:t>Половая принадлежность</w:t>
            </w:r>
          </w:p>
        </w:tc>
      </w:tr>
      <w:tr w:rsidR="00755B58" w:rsidRPr="005E2459" w14:paraId="1DEC4E63" w14:textId="77777777" w:rsidTr="00B93E14">
        <w:trPr>
          <w:trHeight w:val="329"/>
          <w:jc w:val="center"/>
        </w:trPr>
        <w:tc>
          <w:tcPr>
            <w:tcW w:w="4064" w:type="pct"/>
            <w:tcMar>
              <w:top w:w="48" w:type="dxa"/>
              <w:left w:w="96" w:type="dxa"/>
              <w:bottom w:w="48" w:type="dxa"/>
              <w:right w:w="96" w:type="dxa"/>
            </w:tcMar>
          </w:tcPr>
          <w:p w14:paraId="12DFDDEC" w14:textId="77777777" w:rsidR="00755B58" w:rsidRDefault="00755B58" w:rsidP="00B93E14">
            <w:pPr>
              <w:rPr>
                <w:i/>
                <w:iCs/>
              </w:rPr>
            </w:pPr>
            <w:r>
              <w:t>Мужчины</w:t>
            </w:r>
          </w:p>
        </w:tc>
        <w:tc>
          <w:tcPr>
            <w:tcW w:w="331" w:type="pct"/>
            <w:tcMar>
              <w:top w:w="48" w:type="dxa"/>
              <w:left w:w="96" w:type="dxa"/>
              <w:bottom w:w="48" w:type="dxa"/>
              <w:right w:w="96" w:type="dxa"/>
            </w:tcMar>
          </w:tcPr>
          <w:p w14:paraId="31515EEF" w14:textId="77777777" w:rsidR="00755B58" w:rsidRPr="005E2459" w:rsidRDefault="00755B58" w:rsidP="00B93E14">
            <w:pPr>
              <w:jc w:val="center"/>
              <w:rPr>
                <w:lang w:val="en-US"/>
              </w:rPr>
            </w:pPr>
            <w:r w:rsidRPr="005E2459">
              <w:rPr>
                <w:lang w:val="en-US"/>
              </w:rPr>
              <w:t>194</w:t>
            </w:r>
          </w:p>
        </w:tc>
        <w:tc>
          <w:tcPr>
            <w:tcW w:w="605" w:type="pct"/>
          </w:tcPr>
          <w:p w14:paraId="19B3B325" w14:textId="77777777" w:rsidR="00755B58" w:rsidRPr="005E2459" w:rsidRDefault="00755B58" w:rsidP="00B93E14">
            <w:pPr>
              <w:jc w:val="center"/>
              <w:rPr>
                <w:lang w:val="en-US"/>
              </w:rPr>
            </w:pPr>
            <w:r w:rsidRPr="005E2459">
              <w:t>72</w:t>
            </w:r>
            <w:r w:rsidRPr="005E2459">
              <w:rPr>
                <w:lang w:val="en-US"/>
              </w:rPr>
              <w:t>.</w:t>
            </w:r>
            <w:r w:rsidRPr="005E2459">
              <w:t>7</w:t>
            </w:r>
          </w:p>
        </w:tc>
      </w:tr>
      <w:tr w:rsidR="00593EBE" w:rsidRPr="005E2459" w14:paraId="463A0140" w14:textId="77777777" w:rsidTr="00B93E14">
        <w:trPr>
          <w:trHeight w:val="354"/>
          <w:jc w:val="center"/>
        </w:trPr>
        <w:tc>
          <w:tcPr>
            <w:tcW w:w="4064" w:type="pct"/>
            <w:tcMar>
              <w:top w:w="48" w:type="dxa"/>
              <w:left w:w="96" w:type="dxa"/>
              <w:bottom w:w="48" w:type="dxa"/>
              <w:right w:w="96" w:type="dxa"/>
            </w:tcMar>
          </w:tcPr>
          <w:p w14:paraId="0D87EB6F" w14:textId="77777777" w:rsidR="00593EBE" w:rsidRDefault="00755B58" w:rsidP="00B93E14">
            <w:pPr>
              <w:rPr>
                <w:i/>
                <w:iCs/>
              </w:rPr>
            </w:pPr>
            <w:r>
              <w:t>Женщины</w:t>
            </w:r>
          </w:p>
        </w:tc>
        <w:tc>
          <w:tcPr>
            <w:tcW w:w="331" w:type="pct"/>
            <w:tcMar>
              <w:top w:w="48" w:type="dxa"/>
              <w:left w:w="96" w:type="dxa"/>
              <w:bottom w:w="48" w:type="dxa"/>
              <w:right w:w="96" w:type="dxa"/>
            </w:tcMar>
          </w:tcPr>
          <w:p w14:paraId="325FAF08" w14:textId="77777777" w:rsidR="00593EBE" w:rsidRPr="005E2459" w:rsidRDefault="00755B58" w:rsidP="00B93E14">
            <w:pPr>
              <w:jc w:val="center"/>
              <w:rPr>
                <w:lang w:val="en-US"/>
              </w:rPr>
            </w:pPr>
            <w:r w:rsidRPr="005E2459">
              <w:rPr>
                <w:lang w:val="en-US"/>
              </w:rPr>
              <w:t>73</w:t>
            </w:r>
          </w:p>
        </w:tc>
        <w:tc>
          <w:tcPr>
            <w:tcW w:w="605" w:type="pct"/>
          </w:tcPr>
          <w:p w14:paraId="1BCA981B" w14:textId="77777777" w:rsidR="00593EBE" w:rsidRPr="005E2459" w:rsidRDefault="00755B58" w:rsidP="00B93E14">
            <w:pPr>
              <w:jc w:val="center"/>
              <w:rPr>
                <w:lang w:val="en-US"/>
              </w:rPr>
            </w:pPr>
            <w:r w:rsidRPr="005E2459">
              <w:rPr>
                <w:lang w:val="en-US"/>
              </w:rPr>
              <w:t>27.3</w:t>
            </w:r>
          </w:p>
        </w:tc>
      </w:tr>
      <w:tr w:rsidR="00B93E14" w:rsidRPr="005E2459" w14:paraId="7BF49DA5" w14:textId="77777777" w:rsidTr="00B93E14">
        <w:trPr>
          <w:trHeight w:val="326"/>
          <w:jc w:val="center"/>
        </w:trPr>
        <w:tc>
          <w:tcPr>
            <w:tcW w:w="5000" w:type="pct"/>
            <w:gridSpan w:val="3"/>
            <w:tcMar>
              <w:top w:w="48" w:type="dxa"/>
              <w:left w:w="96" w:type="dxa"/>
              <w:bottom w:w="48" w:type="dxa"/>
              <w:right w:w="96" w:type="dxa"/>
            </w:tcMar>
            <w:hideMark/>
          </w:tcPr>
          <w:p w14:paraId="3A4ECBFE" w14:textId="77777777" w:rsidR="00B93E14" w:rsidRPr="005E2459" w:rsidRDefault="00B93E14" w:rsidP="00B93E14">
            <w:r>
              <w:rPr>
                <w:i/>
                <w:iCs/>
              </w:rPr>
              <w:t>Проживание</w:t>
            </w:r>
          </w:p>
        </w:tc>
      </w:tr>
      <w:tr w:rsidR="00755B58" w:rsidRPr="005E2459" w14:paraId="25659CAE" w14:textId="77777777" w:rsidTr="00B93E14">
        <w:trPr>
          <w:trHeight w:val="317"/>
          <w:jc w:val="center"/>
        </w:trPr>
        <w:tc>
          <w:tcPr>
            <w:tcW w:w="4064" w:type="pct"/>
            <w:tcMar>
              <w:top w:w="48" w:type="dxa"/>
              <w:left w:w="96" w:type="dxa"/>
              <w:bottom w:w="48" w:type="dxa"/>
              <w:right w:w="96" w:type="dxa"/>
            </w:tcMar>
          </w:tcPr>
          <w:p w14:paraId="7250C2FE" w14:textId="77777777" w:rsidR="00755B58" w:rsidRDefault="00755B58" w:rsidP="00B93E14">
            <w:pPr>
              <w:rPr>
                <w:i/>
                <w:iCs/>
              </w:rPr>
            </w:pPr>
            <w:r>
              <w:t>Город</w:t>
            </w:r>
            <w:r w:rsidR="00DD5F6F">
              <w:t>ская местность</w:t>
            </w:r>
          </w:p>
        </w:tc>
        <w:tc>
          <w:tcPr>
            <w:tcW w:w="331" w:type="pct"/>
            <w:tcMar>
              <w:top w:w="48" w:type="dxa"/>
              <w:left w:w="96" w:type="dxa"/>
              <w:bottom w:w="48" w:type="dxa"/>
              <w:right w:w="96" w:type="dxa"/>
            </w:tcMar>
          </w:tcPr>
          <w:p w14:paraId="1F557473" w14:textId="77777777" w:rsidR="00755B58" w:rsidRPr="005E2459" w:rsidRDefault="00B93E14" w:rsidP="00B93E14">
            <w:pPr>
              <w:jc w:val="center"/>
            </w:pPr>
            <w:r w:rsidRPr="005E2459">
              <w:t>248</w:t>
            </w:r>
          </w:p>
        </w:tc>
        <w:tc>
          <w:tcPr>
            <w:tcW w:w="605" w:type="pct"/>
          </w:tcPr>
          <w:p w14:paraId="2C612217" w14:textId="77777777" w:rsidR="00755B58" w:rsidRPr="005E2459" w:rsidRDefault="00B93E14" w:rsidP="00B93E14">
            <w:pPr>
              <w:jc w:val="center"/>
              <w:rPr>
                <w:lang w:val="en-US"/>
              </w:rPr>
            </w:pPr>
            <w:r w:rsidRPr="005E2459">
              <w:t>92</w:t>
            </w:r>
            <w:r w:rsidRPr="005E2459">
              <w:rPr>
                <w:lang w:val="en-US"/>
              </w:rPr>
              <w:t>.</w:t>
            </w:r>
            <w:r w:rsidRPr="005E2459">
              <w:t>9</w:t>
            </w:r>
          </w:p>
        </w:tc>
      </w:tr>
      <w:tr w:rsidR="00593EBE" w:rsidRPr="005E2459" w14:paraId="53A443A8" w14:textId="77777777" w:rsidTr="001E02F3">
        <w:trPr>
          <w:trHeight w:val="337"/>
          <w:jc w:val="center"/>
        </w:trPr>
        <w:tc>
          <w:tcPr>
            <w:tcW w:w="4064" w:type="pct"/>
            <w:tcMar>
              <w:top w:w="48" w:type="dxa"/>
              <w:left w:w="96" w:type="dxa"/>
              <w:bottom w:w="48" w:type="dxa"/>
              <w:right w:w="96" w:type="dxa"/>
            </w:tcMar>
          </w:tcPr>
          <w:p w14:paraId="46388E43" w14:textId="77777777" w:rsidR="00593EBE" w:rsidRDefault="00755B58" w:rsidP="00B93E14">
            <w:pPr>
              <w:rPr>
                <w:i/>
                <w:iCs/>
              </w:rPr>
            </w:pPr>
            <w:r>
              <w:t>Сельская местность</w:t>
            </w:r>
          </w:p>
        </w:tc>
        <w:tc>
          <w:tcPr>
            <w:tcW w:w="331" w:type="pct"/>
            <w:tcMar>
              <w:top w:w="48" w:type="dxa"/>
              <w:left w:w="96" w:type="dxa"/>
              <w:bottom w:w="48" w:type="dxa"/>
              <w:right w:w="96" w:type="dxa"/>
            </w:tcMar>
          </w:tcPr>
          <w:p w14:paraId="02B66C06" w14:textId="77777777" w:rsidR="00593EBE" w:rsidRPr="005E2459" w:rsidRDefault="00B93E14" w:rsidP="00B93E14">
            <w:pPr>
              <w:jc w:val="center"/>
              <w:rPr>
                <w:lang w:val="en-US"/>
              </w:rPr>
            </w:pPr>
            <w:r w:rsidRPr="005E2459">
              <w:t>19</w:t>
            </w:r>
          </w:p>
        </w:tc>
        <w:tc>
          <w:tcPr>
            <w:tcW w:w="605" w:type="pct"/>
          </w:tcPr>
          <w:p w14:paraId="2B5AC0D4" w14:textId="77777777" w:rsidR="00593EBE" w:rsidRPr="005E2459" w:rsidRDefault="00B93E14" w:rsidP="00B93E14">
            <w:pPr>
              <w:jc w:val="center"/>
              <w:rPr>
                <w:lang w:val="en-US"/>
              </w:rPr>
            </w:pPr>
            <w:r w:rsidRPr="005E2459">
              <w:t>7</w:t>
            </w:r>
            <w:r w:rsidRPr="005E2459">
              <w:rPr>
                <w:lang w:val="en-US"/>
              </w:rPr>
              <w:t>.</w:t>
            </w:r>
            <w:r w:rsidRPr="005E2459">
              <w:t>1</w:t>
            </w:r>
          </w:p>
        </w:tc>
      </w:tr>
    </w:tbl>
    <w:p w14:paraId="5FC46F2D" w14:textId="77777777" w:rsidR="005E2459" w:rsidRPr="005E2459" w:rsidRDefault="005E2459" w:rsidP="005E2459">
      <w:pPr>
        <w:spacing w:line="480" w:lineRule="auto"/>
        <w:rPr>
          <w:bCs/>
          <w:color w:val="000000"/>
          <w:kern w:val="36"/>
          <w:sz w:val="22"/>
          <w:szCs w:val="22"/>
          <w:lang w:val="en-US"/>
        </w:rPr>
      </w:pPr>
    </w:p>
    <w:p w14:paraId="0DEA07D0" w14:textId="4206F17E" w:rsidR="005E2459" w:rsidRDefault="00DD5F6F" w:rsidP="00261A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r>
        <w:rPr>
          <w:color w:val="202124"/>
          <w:sz w:val="28"/>
          <w:szCs w:val="28"/>
        </w:rPr>
        <w:tab/>
      </w:r>
      <w:r w:rsidR="00D53550">
        <w:rPr>
          <w:color w:val="202124"/>
          <w:sz w:val="28"/>
          <w:szCs w:val="28"/>
        </w:rPr>
        <w:t>На рисунке 18</w:t>
      </w:r>
      <w:r w:rsidRPr="00DD5F6F">
        <w:rPr>
          <w:color w:val="202124"/>
          <w:sz w:val="28"/>
          <w:szCs w:val="28"/>
        </w:rPr>
        <w:t xml:space="preserve"> представлены основные ответы о причинах </w:t>
      </w:r>
      <w:r w:rsidR="00EA3E02">
        <w:rPr>
          <w:color w:val="202124"/>
          <w:sz w:val="28"/>
          <w:szCs w:val="28"/>
        </w:rPr>
        <w:t xml:space="preserve">связанные с </w:t>
      </w:r>
      <w:r w:rsidR="00101538">
        <w:rPr>
          <w:color w:val="202124"/>
          <w:sz w:val="28"/>
          <w:szCs w:val="28"/>
        </w:rPr>
        <w:t>медицинскими инцидентами</w:t>
      </w:r>
      <w:r w:rsidRPr="00DD5F6F">
        <w:rPr>
          <w:color w:val="202124"/>
          <w:sz w:val="28"/>
          <w:szCs w:val="28"/>
        </w:rPr>
        <w:t>, основанные на мнениях участников</w:t>
      </w:r>
      <w:r w:rsidR="00EA3E02">
        <w:rPr>
          <w:color w:val="202124"/>
          <w:sz w:val="28"/>
          <w:szCs w:val="28"/>
        </w:rPr>
        <w:t xml:space="preserve"> исследования</w:t>
      </w:r>
      <w:r w:rsidRPr="00DD5F6F">
        <w:rPr>
          <w:color w:val="202124"/>
          <w:sz w:val="28"/>
          <w:szCs w:val="28"/>
        </w:rPr>
        <w:t xml:space="preserve">. Опрос был направлен на выявление наиболее частых причин </w:t>
      </w:r>
      <w:r w:rsidR="00261AEB">
        <w:rPr>
          <w:color w:val="202124"/>
          <w:sz w:val="28"/>
          <w:szCs w:val="28"/>
        </w:rPr>
        <w:t xml:space="preserve">медицинских </w:t>
      </w:r>
      <w:r w:rsidR="00C129F4">
        <w:rPr>
          <w:color w:val="202124"/>
          <w:sz w:val="28"/>
          <w:szCs w:val="28"/>
        </w:rPr>
        <w:t>инцидентов</w:t>
      </w:r>
      <w:r w:rsidRPr="00DD5F6F">
        <w:rPr>
          <w:color w:val="202124"/>
          <w:sz w:val="28"/>
          <w:szCs w:val="28"/>
        </w:rPr>
        <w:t>. Как видно из табл</w:t>
      </w:r>
      <w:r w:rsidR="00261AEB">
        <w:rPr>
          <w:color w:val="202124"/>
          <w:sz w:val="28"/>
          <w:szCs w:val="28"/>
        </w:rPr>
        <w:t>ицы</w:t>
      </w:r>
      <w:r w:rsidRPr="00DD5F6F">
        <w:rPr>
          <w:color w:val="202124"/>
          <w:sz w:val="28"/>
          <w:szCs w:val="28"/>
        </w:rPr>
        <w:t xml:space="preserve">, большинство участников </w:t>
      </w:r>
      <w:r w:rsidR="00261AEB" w:rsidRPr="00DD5F6F">
        <w:rPr>
          <w:color w:val="202124"/>
          <w:sz w:val="28"/>
          <w:szCs w:val="28"/>
        </w:rPr>
        <w:t xml:space="preserve">n = 97 </w:t>
      </w:r>
      <w:r w:rsidR="00261AEB">
        <w:rPr>
          <w:color w:val="202124"/>
          <w:sz w:val="28"/>
          <w:szCs w:val="28"/>
        </w:rPr>
        <w:t>(36,3%</w:t>
      </w:r>
      <w:r w:rsidRPr="00DD5F6F">
        <w:rPr>
          <w:color w:val="202124"/>
          <w:sz w:val="28"/>
          <w:szCs w:val="28"/>
        </w:rPr>
        <w:t xml:space="preserve">) отметили, что это связано с низкой </w:t>
      </w:r>
      <w:r w:rsidR="005906F5">
        <w:rPr>
          <w:color w:val="202124"/>
          <w:sz w:val="28"/>
          <w:szCs w:val="28"/>
        </w:rPr>
        <w:t xml:space="preserve">профессиональной </w:t>
      </w:r>
      <w:r w:rsidRPr="00DD5F6F">
        <w:rPr>
          <w:color w:val="202124"/>
          <w:sz w:val="28"/>
          <w:szCs w:val="28"/>
        </w:rPr>
        <w:t xml:space="preserve">квалификацией медицинского работника, </w:t>
      </w:r>
      <w:r w:rsidR="00261AEB">
        <w:rPr>
          <w:color w:val="202124"/>
          <w:sz w:val="28"/>
          <w:szCs w:val="28"/>
        </w:rPr>
        <w:t xml:space="preserve">далее </w:t>
      </w:r>
      <w:r w:rsidRPr="00DD5F6F">
        <w:rPr>
          <w:color w:val="202124"/>
          <w:sz w:val="28"/>
          <w:szCs w:val="28"/>
        </w:rPr>
        <w:t xml:space="preserve">следуют участники, отметившие </w:t>
      </w:r>
      <w:r w:rsidR="00261AEB" w:rsidRPr="00261AEB">
        <w:rPr>
          <w:color w:val="202124"/>
          <w:sz w:val="28"/>
          <w:szCs w:val="28"/>
        </w:rPr>
        <w:t>привычн</w:t>
      </w:r>
      <w:r w:rsidR="00261AEB">
        <w:rPr>
          <w:color w:val="202124"/>
          <w:sz w:val="28"/>
          <w:szCs w:val="28"/>
        </w:rPr>
        <w:t>ую</w:t>
      </w:r>
      <w:r w:rsidR="00261AEB" w:rsidRPr="00261AEB">
        <w:rPr>
          <w:color w:val="202124"/>
          <w:sz w:val="28"/>
          <w:szCs w:val="28"/>
        </w:rPr>
        <w:t xml:space="preserve"> халатност</w:t>
      </w:r>
      <w:r w:rsidR="00261AEB">
        <w:rPr>
          <w:color w:val="202124"/>
          <w:sz w:val="28"/>
          <w:szCs w:val="28"/>
        </w:rPr>
        <w:t>ь</w:t>
      </w:r>
      <w:r w:rsidR="005906F5">
        <w:rPr>
          <w:color w:val="202124"/>
          <w:sz w:val="28"/>
          <w:szCs w:val="28"/>
        </w:rPr>
        <w:t xml:space="preserve"> медицинских работников</w:t>
      </w:r>
      <w:r w:rsidR="00261AEB" w:rsidRPr="00261AEB">
        <w:rPr>
          <w:color w:val="202124"/>
          <w:sz w:val="28"/>
          <w:szCs w:val="28"/>
        </w:rPr>
        <w:t xml:space="preserve"> при выполнении своих </w:t>
      </w:r>
      <w:r w:rsidR="005906F5">
        <w:rPr>
          <w:color w:val="202124"/>
          <w:sz w:val="28"/>
          <w:szCs w:val="28"/>
        </w:rPr>
        <w:t xml:space="preserve">должностных </w:t>
      </w:r>
      <w:r w:rsidR="00261AEB" w:rsidRPr="00261AEB">
        <w:rPr>
          <w:color w:val="202124"/>
          <w:sz w:val="28"/>
          <w:szCs w:val="28"/>
        </w:rPr>
        <w:t>обязанностей</w:t>
      </w:r>
      <w:r w:rsidR="00261AEB">
        <w:rPr>
          <w:color w:val="202124"/>
          <w:sz w:val="28"/>
          <w:szCs w:val="28"/>
        </w:rPr>
        <w:t xml:space="preserve"> n = 72 (27,03%). </w:t>
      </w:r>
    </w:p>
    <w:p w14:paraId="663A70B4" w14:textId="77777777" w:rsidR="00261AEB" w:rsidRDefault="00261AEB" w:rsidP="00261A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p>
    <w:p w14:paraId="6B02A7CB" w14:textId="77777777" w:rsidR="001E02F3" w:rsidRPr="005E2459" w:rsidRDefault="001E02F3" w:rsidP="00261A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p>
    <w:p w14:paraId="5FEC00FE" w14:textId="77777777" w:rsidR="00A55430" w:rsidRDefault="00A55430" w:rsidP="00F921E0">
      <w:pPr>
        <w:ind w:firstLine="567"/>
        <w:jc w:val="both"/>
        <w:rPr>
          <w:sz w:val="28"/>
          <w:szCs w:val="28"/>
        </w:rPr>
      </w:pPr>
    </w:p>
    <w:p w14:paraId="7BEEFFFD" w14:textId="77777777" w:rsidR="00E13CC4" w:rsidRDefault="008D7C46" w:rsidP="00E13CC4">
      <w:pPr>
        <w:spacing w:line="480" w:lineRule="auto"/>
        <w:rPr>
          <w:bCs/>
          <w:color w:val="000000"/>
          <w:kern w:val="36"/>
          <w:sz w:val="28"/>
          <w:szCs w:val="28"/>
        </w:rPr>
      </w:pPr>
      <w:r w:rsidRPr="008D7C46">
        <w:rPr>
          <w:bCs/>
          <w:noProof/>
          <w:color w:val="000000"/>
          <w:kern w:val="36"/>
          <w:sz w:val="28"/>
          <w:szCs w:val="28"/>
        </w:rPr>
        <w:drawing>
          <wp:inline distT="0" distB="0" distL="0" distR="0" wp14:anchorId="2FE29ED3" wp14:editId="23F3D1FB">
            <wp:extent cx="5939790" cy="2675106"/>
            <wp:effectExtent l="0" t="0" r="381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ADF8672" w14:textId="70749039" w:rsidR="008A0044" w:rsidRDefault="00E13CC4" w:rsidP="00E13CC4">
      <w:pPr>
        <w:ind w:firstLine="708"/>
        <w:jc w:val="both"/>
        <w:rPr>
          <w:bCs/>
          <w:color w:val="000000"/>
          <w:kern w:val="36"/>
          <w:sz w:val="28"/>
          <w:szCs w:val="28"/>
        </w:rPr>
      </w:pPr>
      <w:r>
        <w:rPr>
          <w:bCs/>
          <w:color w:val="000000"/>
          <w:kern w:val="36"/>
          <w:sz w:val="28"/>
          <w:szCs w:val="28"/>
        </w:rPr>
        <w:t>Рисунок</w:t>
      </w:r>
      <w:r w:rsidRPr="00733CC5">
        <w:rPr>
          <w:bCs/>
          <w:color w:val="000000"/>
          <w:kern w:val="36"/>
          <w:sz w:val="28"/>
          <w:szCs w:val="28"/>
        </w:rPr>
        <w:t xml:space="preserve"> 1</w:t>
      </w:r>
      <w:r>
        <w:rPr>
          <w:bCs/>
          <w:color w:val="000000"/>
          <w:kern w:val="36"/>
          <w:sz w:val="28"/>
          <w:szCs w:val="28"/>
        </w:rPr>
        <w:t>8</w:t>
      </w:r>
      <w:r w:rsidRPr="00733CC5">
        <w:rPr>
          <w:bCs/>
          <w:color w:val="000000"/>
          <w:kern w:val="36"/>
          <w:sz w:val="28"/>
          <w:szCs w:val="28"/>
        </w:rPr>
        <w:t xml:space="preserve">. </w:t>
      </w:r>
      <w:r>
        <w:rPr>
          <w:bCs/>
          <w:color w:val="000000"/>
          <w:kern w:val="36"/>
          <w:sz w:val="28"/>
          <w:szCs w:val="28"/>
        </w:rPr>
        <w:t>Анализ причин</w:t>
      </w:r>
      <w:r w:rsidRPr="00733CC5">
        <w:rPr>
          <w:bCs/>
          <w:color w:val="000000"/>
          <w:kern w:val="36"/>
          <w:sz w:val="28"/>
          <w:szCs w:val="28"/>
        </w:rPr>
        <w:t xml:space="preserve"> медицинских </w:t>
      </w:r>
      <w:r w:rsidR="00C129F4">
        <w:rPr>
          <w:bCs/>
          <w:color w:val="000000"/>
          <w:kern w:val="36"/>
          <w:sz w:val="28"/>
          <w:szCs w:val="28"/>
        </w:rPr>
        <w:t>инцидентов</w:t>
      </w:r>
      <w:r>
        <w:rPr>
          <w:bCs/>
          <w:color w:val="000000"/>
          <w:kern w:val="36"/>
          <w:sz w:val="28"/>
          <w:szCs w:val="28"/>
        </w:rPr>
        <w:t xml:space="preserve"> среди пациентов (</w:t>
      </w:r>
      <w:r>
        <w:rPr>
          <w:bCs/>
          <w:color w:val="000000"/>
          <w:kern w:val="36"/>
          <w:sz w:val="28"/>
          <w:szCs w:val="28"/>
          <w:lang w:val="en-US"/>
        </w:rPr>
        <w:t>n</w:t>
      </w:r>
      <w:r w:rsidRPr="008D7C46">
        <w:rPr>
          <w:bCs/>
          <w:color w:val="000000"/>
          <w:kern w:val="36"/>
          <w:sz w:val="28"/>
          <w:szCs w:val="28"/>
        </w:rPr>
        <w:t>=267)</w:t>
      </w:r>
    </w:p>
    <w:p w14:paraId="0C358EDF" w14:textId="77777777" w:rsidR="00E13CC4" w:rsidRDefault="00E13CC4" w:rsidP="00E13CC4">
      <w:pPr>
        <w:ind w:firstLine="708"/>
        <w:jc w:val="both"/>
        <w:rPr>
          <w:bCs/>
          <w:color w:val="000000"/>
          <w:kern w:val="36"/>
          <w:sz w:val="28"/>
          <w:szCs w:val="28"/>
        </w:rPr>
      </w:pPr>
    </w:p>
    <w:p w14:paraId="7DB6B11D" w14:textId="5A8FEA26" w:rsidR="008A0044" w:rsidRDefault="008A0044" w:rsidP="00E13CC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r>
        <w:rPr>
          <w:color w:val="202124"/>
          <w:sz w:val="28"/>
          <w:szCs w:val="28"/>
        </w:rPr>
        <w:tab/>
      </w:r>
      <w:r w:rsidRPr="008A0044">
        <w:rPr>
          <w:color w:val="202124"/>
          <w:sz w:val="28"/>
          <w:szCs w:val="28"/>
        </w:rPr>
        <w:t xml:space="preserve">Участников </w:t>
      </w:r>
      <w:r>
        <w:rPr>
          <w:color w:val="202124"/>
          <w:sz w:val="28"/>
          <w:szCs w:val="28"/>
        </w:rPr>
        <w:t xml:space="preserve">исследования </w:t>
      </w:r>
      <w:r w:rsidRPr="008A0044">
        <w:rPr>
          <w:color w:val="202124"/>
          <w:sz w:val="28"/>
          <w:szCs w:val="28"/>
        </w:rPr>
        <w:t xml:space="preserve">попросили поделиться своим мнением о том, кто </w:t>
      </w:r>
      <w:r>
        <w:rPr>
          <w:color w:val="202124"/>
          <w:sz w:val="28"/>
          <w:szCs w:val="28"/>
        </w:rPr>
        <w:t>должен нести</w:t>
      </w:r>
      <w:r w:rsidRPr="008A0044">
        <w:rPr>
          <w:color w:val="202124"/>
          <w:sz w:val="28"/>
          <w:szCs w:val="28"/>
        </w:rPr>
        <w:t xml:space="preserve"> наибольшую ответственность за </w:t>
      </w:r>
      <w:r>
        <w:rPr>
          <w:color w:val="202124"/>
          <w:sz w:val="28"/>
          <w:szCs w:val="28"/>
        </w:rPr>
        <w:t xml:space="preserve">медицинские </w:t>
      </w:r>
      <w:r w:rsidR="0084472E">
        <w:rPr>
          <w:color w:val="202124"/>
          <w:sz w:val="28"/>
          <w:szCs w:val="28"/>
        </w:rPr>
        <w:t>инциденты</w:t>
      </w:r>
      <w:r>
        <w:rPr>
          <w:color w:val="202124"/>
          <w:sz w:val="28"/>
          <w:szCs w:val="28"/>
        </w:rPr>
        <w:t xml:space="preserve"> </w:t>
      </w:r>
      <w:r w:rsidRPr="008A0044">
        <w:rPr>
          <w:color w:val="202124"/>
          <w:sz w:val="28"/>
          <w:szCs w:val="28"/>
        </w:rPr>
        <w:t>(</w:t>
      </w:r>
      <w:r>
        <w:rPr>
          <w:color w:val="202124"/>
          <w:sz w:val="28"/>
          <w:szCs w:val="28"/>
        </w:rPr>
        <w:t>рисунок 19</w:t>
      </w:r>
      <w:r w:rsidRPr="008A0044">
        <w:rPr>
          <w:color w:val="202124"/>
          <w:sz w:val="28"/>
          <w:szCs w:val="28"/>
        </w:rPr>
        <w:t xml:space="preserve">). </w:t>
      </w:r>
      <w:r>
        <w:rPr>
          <w:color w:val="202124"/>
          <w:sz w:val="28"/>
          <w:szCs w:val="28"/>
        </w:rPr>
        <w:t xml:space="preserve">Наибольшее количество респондентов </w:t>
      </w:r>
      <w:r w:rsidRPr="008A0044">
        <w:rPr>
          <w:color w:val="202124"/>
          <w:sz w:val="28"/>
          <w:szCs w:val="28"/>
        </w:rPr>
        <w:t xml:space="preserve">отметили, что </w:t>
      </w:r>
      <w:r>
        <w:rPr>
          <w:color w:val="202124"/>
          <w:sz w:val="28"/>
          <w:szCs w:val="28"/>
        </w:rPr>
        <w:t xml:space="preserve">руководство медицинского учреждения </w:t>
      </w:r>
      <w:r>
        <w:rPr>
          <w:color w:val="202124"/>
          <w:sz w:val="28"/>
          <w:szCs w:val="28"/>
          <w:lang w:val="en-US"/>
        </w:rPr>
        <w:t>n</w:t>
      </w:r>
      <w:r w:rsidRPr="008A0044">
        <w:rPr>
          <w:color w:val="202124"/>
          <w:sz w:val="28"/>
          <w:szCs w:val="28"/>
        </w:rPr>
        <w:t>=127 (47,6%) должн</w:t>
      </w:r>
      <w:r>
        <w:rPr>
          <w:color w:val="202124"/>
          <w:sz w:val="28"/>
          <w:szCs w:val="28"/>
        </w:rPr>
        <w:t>о</w:t>
      </w:r>
      <w:r w:rsidRPr="008A0044">
        <w:rPr>
          <w:color w:val="202124"/>
          <w:sz w:val="28"/>
          <w:szCs w:val="28"/>
        </w:rPr>
        <w:t xml:space="preserve"> нести ответственность за </w:t>
      </w:r>
      <w:r>
        <w:rPr>
          <w:color w:val="202124"/>
          <w:sz w:val="28"/>
          <w:szCs w:val="28"/>
        </w:rPr>
        <w:t>допущенную медицинскую ошибку</w:t>
      </w:r>
      <w:r w:rsidRPr="008A0044">
        <w:rPr>
          <w:color w:val="202124"/>
          <w:sz w:val="28"/>
          <w:szCs w:val="28"/>
        </w:rPr>
        <w:t xml:space="preserve">, </w:t>
      </w:r>
      <w:r>
        <w:rPr>
          <w:color w:val="202124"/>
          <w:sz w:val="28"/>
          <w:szCs w:val="28"/>
        </w:rPr>
        <w:t>далее</w:t>
      </w:r>
      <w:r w:rsidRPr="008A0044">
        <w:rPr>
          <w:color w:val="202124"/>
          <w:sz w:val="28"/>
          <w:szCs w:val="28"/>
        </w:rPr>
        <w:t xml:space="preserve"> следуют медицинские работники n=68 (25,5%). Кроме того, 36 (13,5%) </w:t>
      </w:r>
      <w:r>
        <w:rPr>
          <w:color w:val="202124"/>
          <w:sz w:val="28"/>
          <w:szCs w:val="28"/>
        </w:rPr>
        <w:t>респондентов</w:t>
      </w:r>
      <w:r w:rsidRPr="008A0044">
        <w:rPr>
          <w:color w:val="202124"/>
          <w:sz w:val="28"/>
          <w:szCs w:val="28"/>
        </w:rPr>
        <w:t xml:space="preserve"> </w:t>
      </w:r>
      <w:r>
        <w:rPr>
          <w:color w:val="202124"/>
          <w:sz w:val="28"/>
          <w:szCs w:val="28"/>
        </w:rPr>
        <w:t>считают</w:t>
      </w:r>
      <w:r w:rsidRPr="008A0044">
        <w:rPr>
          <w:color w:val="202124"/>
          <w:sz w:val="28"/>
          <w:szCs w:val="28"/>
        </w:rPr>
        <w:t xml:space="preserve">, что пациенты должны смириться с </w:t>
      </w:r>
      <w:r w:rsidR="00101538">
        <w:rPr>
          <w:color w:val="202124"/>
          <w:sz w:val="28"/>
          <w:szCs w:val="28"/>
        </w:rPr>
        <w:t>медицинским инцидентом</w:t>
      </w:r>
      <w:r w:rsidRPr="008A0044">
        <w:rPr>
          <w:color w:val="202124"/>
          <w:sz w:val="28"/>
          <w:szCs w:val="28"/>
        </w:rPr>
        <w:t xml:space="preserve"> и ничего не предпринимать, так как </w:t>
      </w:r>
      <w:r w:rsidR="0084472E">
        <w:rPr>
          <w:color w:val="202124"/>
          <w:sz w:val="28"/>
          <w:szCs w:val="28"/>
        </w:rPr>
        <w:t>инциденты</w:t>
      </w:r>
      <w:r w:rsidRPr="008A0044">
        <w:rPr>
          <w:color w:val="202124"/>
          <w:sz w:val="28"/>
          <w:szCs w:val="28"/>
        </w:rPr>
        <w:t xml:space="preserve"> совершают все, и медицинские работники </w:t>
      </w:r>
      <w:r>
        <w:rPr>
          <w:color w:val="202124"/>
          <w:sz w:val="28"/>
          <w:szCs w:val="28"/>
        </w:rPr>
        <w:t>не исключение</w:t>
      </w:r>
      <w:r w:rsidRPr="008A0044">
        <w:rPr>
          <w:color w:val="202124"/>
          <w:sz w:val="28"/>
          <w:szCs w:val="28"/>
        </w:rPr>
        <w:t xml:space="preserve">, тогда как другие респонденты указали, что за </w:t>
      </w:r>
      <w:r>
        <w:rPr>
          <w:color w:val="202124"/>
          <w:sz w:val="28"/>
          <w:szCs w:val="28"/>
        </w:rPr>
        <w:t xml:space="preserve">медицинские </w:t>
      </w:r>
      <w:r w:rsidR="0084472E">
        <w:rPr>
          <w:color w:val="202124"/>
          <w:sz w:val="28"/>
          <w:szCs w:val="28"/>
        </w:rPr>
        <w:t>инциденты</w:t>
      </w:r>
      <w:r>
        <w:rPr>
          <w:color w:val="202124"/>
          <w:sz w:val="28"/>
          <w:szCs w:val="28"/>
        </w:rPr>
        <w:t xml:space="preserve"> должны нести</w:t>
      </w:r>
      <w:r w:rsidRPr="008A0044">
        <w:rPr>
          <w:color w:val="202124"/>
          <w:sz w:val="28"/>
          <w:szCs w:val="28"/>
        </w:rPr>
        <w:t xml:space="preserve"> ответственность другие n=32 (12,0 %). </w:t>
      </w:r>
    </w:p>
    <w:p w14:paraId="64B596E6" w14:textId="77777777" w:rsidR="00E13CC4" w:rsidRPr="00E13CC4" w:rsidRDefault="00E13CC4" w:rsidP="00E13CC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p>
    <w:p w14:paraId="256AEF04" w14:textId="77777777" w:rsidR="00D53550" w:rsidRPr="00E13CC4" w:rsidRDefault="00D53550" w:rsidP="00E13CC4">
      <w:pPr>
        <w:ind w:left="-709" w:firstLine="851"/>
        <w:jc w:val="both"/>
        <w:rPr>
          <w:bCs/>
          <w:color w:val="000000"/>
          <w:kern w:val="36"/>
          <w:sz w:val="28"/>
          <w:szCs w:val="28"/>
        </w:rPr>
      </w:pPr>
      <w:r w:rsidRPr="00D53550">
        <w:rPr>
          <w:bCs/>
          <w:noProof/>
          <w:color w:val="000000"/>
          <w:kern w:val="36"/>
          <w:sz w:val="28"/>
          <w:szCs w:val="28"/>
        </w:rPr>
        <w:drawing>
          <wp:inline distT="0" distB="0" distL="0" distR="0" wp14:anchorId="5BCB4F0B" wp14:editId="21A43011">
            <wp:extent cx="5904230" cy="2616740"/>
            <wp:effectExtent l="0" t="0" r="127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6030CA" w14:textId="77777777" w:rsidR="00D53550" w:rsidRPr="00D53550" w:rsidRDefault="00D53550" w:rsidP="00D53550">
      <w:pPr>
        <w:kinsoku w:val="0"/>
        <w:overflowPunct w:val="0"/>
        <w:ind w:firstLine="708"/>
        <w:textAlignment w:val="baseline"/>
        <w:rPr>
          <w:sz w:val="28"/>
          <w:szCs w:val="28"/>
        </w:rPr>
      </w:pPr>
      <w:r w:rsidRPr="00D53550">
        <w:rPr>
          <w:rFonts w:eastAsiaTheme="minorEastAsia"/>
          <w:bCs/>
          <w:iCs/>
          <w:kern w:val="24"/>
          <w:sz w:val="28"/>
          <w:szCs w:val="28"/>
        </w:rPr>
        <w:t>Рисунок 1</w:t>
      </w:r>
      <w:r>
        <w:rPr>
          <w:rFonts w:eastAsiaTheme="minorEastAsia"/>
          <w:bCs/>
          <w:iCs/>
          <w:kern w:val="24"/>
          <w:sz w:val="28"/>
          <w:szCs w:val="28"/>
        </w:rPr>
        <w:t>9</w:t>
      </w:r>
      <w:r w:rsidRPr="00D53550">
        <w:rPr>
          <w:rFonts w:eastAsiaTheme="minorEastAsia"/>
          <w:bCs/>
          <w:iCs/>
          <w:kern w:val="24"/>
          <w:sz w:val="28"/>
          <w:szCs w:val="28"/>
        </w:rPr>
        <w:t>. Анализ мнений, о том,</w:t>
      </w:r>
      <w:r>
        <w:rPr>
          <w:rFonts w:eastAsiaTheme="minorEastAsia"/>
          <w:bCs/>
          <w:iCs/>
          <w:kern w:val="24"/>
          <w:sz w:val="28"/>
          <w:szCs w:val="28"/>
        </w:rPr>
        <w:t xml:space="preserve"> как</w:t>
      </w:r>
      <w:r w:rsidRPr="00D53550">
        <w:rPr>
          <w:rFonts w:eastAsiaTheme="minorEastAsia"/>
          <w:bCs/>
          <w:iCs/>
          <w:kern w:val="24"/>
          <w:sz w:val="28"/>
          <w:szCs w:val="28"/>
        </w:rPr>
        <w:t xml:space="preserve"> должен пациент реагировать на медицинскую ошибку (</w:t>
      </w:r>
      <w:r w:rsidRPr="00D53550">
        <w:rPr>
          <w:rFonts w:eastAsiaTheme="minorEastAsia"/>
          <w:bCs/>
          <w:iCs/>
          <w:kern w:val="24"/>
          <w:sz w:val="28"/>
          <w:szCs w:val="28"/>
          <w:lang w:val="en-US"/>
        </w:rPr>
        <w:t>n</w:t>
      </w:r>
      <w:r w:rsidRPr="00D53550">
        <w:rPr>
          <w:rFonts w:eastAsiaTheme="minorEastAsia"/>
          <w:bCs/>
          <w:iCs/>
          <w:kern w:val="24"/>
          <w:sz w:val="28"/>
          <w:szCs w:val="28"/>
        </w:rPr>
        <w:t>=267)</w:t>
      </w:r>
    </w:p>
    <w:p w14:paraId="0F3C820A" w14:textId="77777777" w:rsidR="00D53550" w:rsidRDefault="00D53550" w:rsidP="00D53550">
      <w:pPr>
        <w:spacing w:line="480" w:lineRule="auto"/>
        <w:ind w:firstLine="708"/>
        <w:jc w:val="both"/>
        <w:rPr>
          <w:bCs/>
          <w:kern w:val="36"/>
          <w:sz w:val="28"/>
          <w:szCs w:val="28"/>
        </w:rPr>
      </w:pPr>
    </w:p>
    <w:p w14:paraId="1F556624" w14:textId="0BFD7B54" w:rsidR="00D53550" w:rsidRDefault="00776FA1" w:rsidP="008A0044">
      <w:pPr>
        <w:ind w:firstLine="708"/>
        <w:jc w:val="both"/>
        <w:rPr>
          <w:bCs/>
          <w:kern w:val="36"/>
          <w:sz w:val="28"/>
          <w:szCs w:val="28"/>
        </w:rPr>
      </w:pPr>
      <w:r>
        <w:rPr>
          <w:color w:val="202124"/>
          <w:sz w:val="28"/>
          <w:szCs w:val="28"/>
        </w:rPr>
        <w:t>На</w:t>
      </w:r>
      <w:r w:rsidR="008A0044" w:rsidRPr="008A0044">
        <w:rPr>
          <w:color w:val="202124"/>
          <w:sz w:val="28"/>
          <w:szCs w:val="28"/>
        </w:rPr>
        <w:t xml:space="preserve"> вопрос: «Как вы думаете, почему пациент должен реагировать какими-то мерами (судебный иск, обращение к руководству и т. д.) при возникновении </w:t>
      </w:r>
      <w:r>
        <w:rPr>
          <w:color w:val="202124"/>
          <w:sz w:val="28"/>
          <w:szCs w:val="28"/>
        </w:rPr>
        <w:t xml:space="preserve">медицинской </w:t>
      </w:r>
      <w:r w:rsidR="0084472E">
        <w:rPr>
          <w:color w:val="202124"/>
          <w:sz w:val="28"/>
          <w:szCs w:val="28"/>
        </w:rPr>
        <w:t>инциденты</w:t>
      </w:r>
      <w:r w:rsidR="008A0044" w:rsidRPr="008A0044">
        <w:rPr>
          <w:color w:val="202124"/>
          <w:sz w:val="28"/>
          <w:szCs w:val="28"/>
        </w:rPr>
        <w:t>?»</w:t>
      </w:r>
      <w:r>
        <w:rPr>
          <w:color w:val="202124"/>
          <w:sz w:val="28"/>
          <w:szCs w:val="28"/>
        </w:rPr>
        <w:t>, было выявлено</w:t>
      </w:r>
      <w:r w:rsidR="008A0044" w:rsidRPr="008A0044">
        <w:rPr>
          <w:color w:val="202124"/>
          <w:sz w:val="28"/>
          <w:szCs w:val="28"/>
        </w:rPr>
        <w:t xml:space="preserve">, что </w:t>
      </w:r>
      <w:r w:rsidRPr="008A0044">
        <w:rPr>
          <w:color w:val="202124"/>
          <w:sz w:val="28"/>
          <w:szCs w:val="28"/>
        </w:rPr>
        <w:t xml:space="preserve">n = 96 </w:t>
      </w:r>
      <w:r>
        <w:rPr>
          <w:color w:val="202124"/>
          <w:sz w:val="28"/>
          <w:szCs w:val="28"/>
        </w:rPr>
        <w:t>(36,0%</w:t>
      </w:r>
      <w:r w:rsidR="008A0044" w:rsidRPr="008A0044">
        <w:rPr>
          <w:color w:val="202124"/>
          <w:sz w:val="28"/>
          <w:szCs w:val="28"/>
        </w:rPr>
        <w:t xml:space="preserve">) </w:t>
      </w:r>
      <w:r>
        <w:rPr>
          <w:color w:val="202124"/>
          <w:sz w:val="28"/>
          <w:szCs w:val="28"/>
        </w:rPr>
        <w:t>респондентов</w:t>
      </w:r>
      <w:r w:rsidR="008A0044" w:rsidRPr="008A0044">
        <w:rPr>
          <w:color w:val="202124"/>
          <w:sz w:val="28"/>
          <w:szCs w:val="28"/>
        </w:rPr>
        <w:t xml:space="preserve"> ответили, что пациент имеет право на качеств</w:t>
      </w:r>
      <w:r>
        <w:rPr>
          <w:color w:val="202124"/>
          <w:sz w:val="28"/>
          <w:szCs w:val="28"/>
        </w:rPr>
        <w:t>енный уход и лечение. Единогласно</w:t>
      </w:r>
      <w:r w:rsidR="008A0044" w:rsidRPr="008A0044">
        <w:rPr>
          <w:color w:val="202124"/>
          <w:sz w:val="28"/>
          <w:szCs w:val="28"/>
        </w:rPr>
        <w:t xml:space="preserve"> сошлись во мнении, что справедливо получать </w:t>
      </w:r>
      <w:r w:rsidR="00FB2A07">
        <w:rPr>
          <w:color w:val="202124"/>
          <w:sz w:val="28"/>
          <w:szCs w:val="28"/>
        </w:rPr>
        <w:t xml:space="preserve">моральную </w:t>
      </w:r>
      <w:r w:rsidR="008A0044" w:rsidRPr="008A0044">
        <w:rPr>
          <w:color w:val="202124"/>
          <w:sz w:val="28"/>
          <w:szCs w:val="28"/>
        </w:rPr>
        <w:t xml:space="preserve">компенсацию </w:t>
      </w:r>
      <w:r w:rsidR="00FB2A07">
        <w:rPr>
          <w:color w:val="202124"/>
          <w:sz w:val="28"/>
          <w:szCs w:val="28"/>
        </w:rPr>
        <w:t>за причинённый вред здоровью</w:t>
      </w:r>
      <w:r w:rsidR="008A0044" w:rsidRPr="008A0044">
        <w:rPr>
          <w:color w:val="202124"/>
          <w:sz w:val="28"/>
          <w:szCs w:val="28"/>
        </w:rPr>
        <w:t xml:space="preserve"> при совершении </w:t>
      </w:r>
      <w:r w:rsidR="00FB2A07">
        <w:rPr>
          <w:color w:val="202124"/>
          <w:sz w:val="28"/>
          <w:szCs w:val="28"/>
        </w:rPr>
        <w:t xml:space="preserve">медицинской </w:t>
      </w:r>
      <w:r w:rsidR="0084472E">
        <w:rPr>
          <w:color w:val="202124"/>
          <w:sz w:val="28"/>
          <w:szCs w:val="28"/>
        </w:rPr>
        <w:t>инциденты</w:t>
      </w:r>
      <w:r w:rsidR="008A0044" w:rsidRPr="008A0044">
        <w:rPr>
          <w:color w:val="202124"/>
          <w:sz w:val="28"/>
          <w:szCs w:val="28"/>
        </w:rPr>
        <w:t xml:space="preserve"> и принятые меры должны служить уроком на будущее для медицинского работника и его коллег </w:t>
      </w:r>
      <w:r w:rsidR="00FB2A07" w:rsidRPr="008A0044">
        <w:rPr>
          <w:color w:val="202124"/>
          <w:sz w:val="28"/>
          <w:szCs w:val="28"/>
        </w:rPr>
        <w:t xml:space="preserve">n=48 </w:t>
      </w:r>
      <w:r w:rsidR="00FB2A07">
        <w:rPr>
          <w:color w:val="202124"/>
          <w:sz w:val="28"/>
          <w:szCs w:val="28"/>
        </w:rPr>
        <w:t>(18,0%</w:t>
      </w:r>
      <w:r w:rsidR="008A0044" w:rsidRPr="008A0044">
        <w:rPr>
          <w:color w:val="202124"/>
          <w:sz w:val="28"/>
          <w:szCs w:val="28"/>
        </w:rPr>
        <w:t xml:space="preserve">). </w:t>
      </w:r>
      <w:r w:rsidR="00FB2A07">
        <w:rPr>
          <w:color w:val="202124"/>
          <w:sz w:val="28"/>
          <w:szCs w:val="28"/>
        </w:rPr>
        <w:t>Стоит отметить</w:t>
      </w:r>
      <w:r w:rsidR="008A0044" w:rsidRPr="008A0044">
        <w:rPr>
          <w:color w:val="202124"/>
          <w:sz w:val="28"/>
          <w:szCs w:val="28"/>
        </w:rPr>
        <w:t xml:space="preserve">, что </w:t>
      </w:r>
      <w:r w:rsidR="00FB2A07" w:rsidRPr="008A0044">
        <w:rPr>
          <w:color w:val="202124"/>
          <w:sz w:val="28"/>
          <w:szCs w:val="28"/>
        </w:rPr>
        <w:t xml:space="preserve">n = 55 </w:t>
      </w:r>
      <w:r w:rsidR="008A0044" w:rsidRPr="008A0044">
        <w:rPr>
          <w:color w:val="202124"/>
          <w:sz w:val="28"/>
          <w:szCs w:val="28"/>
        </w:rPr>
        <w:t xml:space="preserve">(20,6%,) </w:t>
      </w:r>
      <w:r w:rsidR="00FB2A07">
        <w:rPr>
          <w:color w:val="202124"/>
          <w:sz w:val="28"/>
          <w:szCs w:val="28"/>
        </w:rPr>
        <w:t>респондентов</w:t>
      </w:r>
      <w:r w:rsidR="008A0044" w:rsidRPr="008A0044">
        <w:rPr>
          <w:color w:val="202124"/>
          <w:sz w:val="28"/>
          <w:szCs w:val="28"/>
        </w:rPr>
        <w:t xml:space="preserve"> отметили общее мнение по каждому из вопросов.</w:t>
      </w:r>
    </w:p>
    <w:p w14:paraId="2A3C48DF" w14:textId="77777777" w:rsidR="00D53550" w:rsidRDefault="00D53550" w:rsidP="00D01374">
      <w:pPr>
        <w:spacing w:line="480" w:lineRule="auto"/>
        <w:jc w:val="both"/>
        <w:rPr>
          <w:bCs/>
          <w:kern w:val="36"/>
          <w:sz w:val="28"/>
          <w:szCs w:val="28"/>
        </w:rPr>
      </w:pPr>
    </w:p>
    <w:p w14:paraId="65C46C06" w14:textId="77777777" w:rsidR="00D53550" w:rsidRDefault="00D53550" w:rsidP="00C94E9F">
      <w:pPr>
        <w:spacing w:line="480" w:lineRule="auto"/>
        <w:ind w:left="-709" w:firstLine="708"/>
        <w:jc w:val="both"/>
        <w:rPr>
          <w:bCs/>
          <w:kern w:val="36"/>
          <w:sz w:val="28"/>
          <w:szCs w:val="28"/>
        </w:rPr>
      </w:pPr>
      <w:r w:rsidRPr="00D53550">
        <w:rPr>
          <w:bCs/>
          <w:noProof/>
          <w:kern w:val="36"/>
          <w:sz w:val="28"/>
          <w:szCs w:val="28"/>
        </w:rPr>
        <w:drawing>
          <wp:inline distT="0" distB="0" distL="0" distR="0" wp14:anchorId="32D4B233" wp14:editId="24C526F2">
            <wp:extent cx="5699558" cy="2597285"/>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B711A4A" w14:textId="08DEA500" w:rsidR="00D53550" w:rsidRDefault="00D53550" w:rsidP="004F36EB">
      <w:pPr>
        <w:ind w:firstLine="708"/>
        <w:jc w:val="both"/>
        <w:rPr>
          <w:bCs/>
          <w:kern w:val="36"/>
          <w:sz w:val="28"/>
          <w:szCs w:val="28"/>
        </w:rPr>
      </w:pPr>
      <w:r w:rsidRPr="00D53550">
        <w:rPr>
          <w:bCs/>
          <w:kern w:val="36"/>
          <w:sz w:val="28"/>
          <w:szCs w:val="28"/>
        </w:rPr>
        <w:t xml:space="preserve">Рисунок 20. </w:t>
      </w:r>
      <w:r w:rsidRPr="004223A3">
        <w:rPr>
          <w:rFonts w:eastAsiaTheme="majorEastAsia"/>
          <w:bCs/>
          <w:iCs/>
          <w:kern w:val="24"/>
          <w:sz w:val="28"/>
          <w:szCs w:val="28"/>
        </w:rPr>
        <w:t xml:space="preserve">Анализ мнений среди пациентов, </w:t>
      </w:r>
      <w:r w:rsidRPr="004223A3">
        <w:rPr>
          <w:rFonts w:eastAsiaTheme="majorEastAsia"/>
          <w:bCs/>
          <w:iCs/>
          <w:kern w:val="24"/>
          <w:sz w:val="28"/>
          <w:szCs w:val="28"/>
          <w:lang w:val="kk-KZ"/>
        </w:rPr>
        <w:t>о том</w:t>
      </w:r>
      <w:r w:rsidRPr="004223A3">
        <w:rPr>
          <w:rFonts w:eastAsiaTheme="majorEastAsia"/>
          <w:bCs/>
          <w:iCs/>
          <w:kern w:val="24"/>
          <w:sz w:val="28"/>
          <w:szCs w:val="28"/>
        </w:rPr>
        <w:t xml:space="preserve"> почему пациент должен отреагировать какими-то мерами (иск в суд, обращение к руководству и т.д.) в случ</w:t>
      </w:r>
      <w:r w:rsidR="00776FA1" w:rsidRPr="004223A3">
        <w:rPr>
          <w:rFonts w:eastAsiaTheme="majorEastAsia"/>
          <w:bCs/>
          <w:iCs/>
          <w:kern w:val="24"/>
          <w:sz w:val="28"/>
          <w:szCs w:val="28"/>
        </w:rPr>
        <w:t xml:space="preserve">ае допущения медицинской </w:t>
      </w:r>
      <w:r w:rsidR="0084472E">
        <w:rPr>
          <w:rFonts w:eastAsiaTheme="majorEastAsia"/>
          <w:bCs/>
          <w:iCs/>
          <w:kern w:val="24"/>
          <w:sz w:val="28"/>
          <w:szCs w:val="28"/>
        </w:rPr>
        <w:t>инциденты</w:t>
      </w:r>
      <w:r w:rsidRPr="004223A3">
        <w:rPr>
          <w:rFonts w:eastAsiaTheme="majorEastAsia"/>
          <w:bCs/>
          <w:iCs/>
          <w:kern w:val="24"/>
          <w:sz w:val="28"/>
          <w:szCs w:val="28"/>
        </w:rPr>
        <w:t xml:space="preserve"> (</w:t>
      </w:r>
      <w:r w:rsidRPr="004223A3">
        <w:rPr>
          <w:rFonts w:eastAsiaTheme="majorEastAsia"/>
          <w:bCs/>
          <w:iCs/>
          <w:kern w:val="24"/>
          <w:sz w:val="28"/>
          <w:szCs w:val="28"/>
          <w:lang w:val="en-US"/>
        </w:rPr>
        <w:t>n</w:t>
      </w:r>
      <w:r w:rsidRPr="004223A3">
        <w:rPr>
          <w:rFonts w:eastAsiaTheme="majorEastAsia"/>
          <w:bCs/>
          <w:iCs/>
          <w:kern w:val="24"/>
          <w:sz w:val="28"/>
          <w:szCs w:val="28"/>
        </w:rPr>
        <w:t>=267</w:t>
      </w:r>
      <w:r w:rsidRPr="00776FA1">
        <w:rPr>
          <w:rFonts w:eastAsiaTheme="majorEastAsia"/>
          <w:bCs/>
          <w:iCs/>
          <w:color w:val="323E4F" w:themeColor="text2" w:themeShade="BF"/>
          <w:kern w:val="24"/>
          <w:sz w:val="28"/>
          <w:szCs w:val="28"/>
        </w:rPr>
        <w:t>)</w:t>
      </w:r>
    </w:p>
    <w:p w14:paraId="7D0A693D" w14:textId="77777777" w:rsidR="004F36EB" w:rsidRPr="004F36EB" w:rsidRDefault="004F36EB" w:rsidP="004F36EB">
      <w:pPr>
        <w:ind w:firstLine="708"/>
        <w:jc w:val="both"/>
        <w:rPr>
          <w:bCs/>
          <w:kern w:val="36"/>
          <w:sz w:val="28"/>
          <w:szCs w:val="28"/>
        </w:rPr>
      </w:pPr>
    </w:p>
    <w:p w14:paraId="137439A1" w14:textId="6DA1B668" w:rsidR="004F36EB" w:rsidRPr="00591907" w:rsidRDefault="004F36EB" w:rsidP="004F36EB">
      <w:pPr>
        <w:ind w:firstLine="567"/>
        <w:jc w:val="both"/>
        <w:rPr>
          <w:sz w:val="28"/>
          <w:szCs w:val="28"/>
        </w:rPr>
      </w:pPr>
      <w:r>
        <w:rPr>
          <w:sz w:val="28"/>
          <w:szCs w:val="28"/>
        </w:rPr>
        <w:t>Анализ данных, показал, что распространенность</w:t>
      </w:r>
      <w:r w:rsidRPr="00591907">
        <w:rPr>
          <w:sz w:val="28"/>
          <w:szCs w:val="28"/>
        </w:rPr>
        <w:t xml:space="preserve"> </w:t>
      </w:r>
      <w:r>
        <w:rPr>
          <w:sz w:val="28"/>
          <w:szCs w:val="28"/>
        </w:rPr>
        <w:t xml:space="preserve">медицинских </w:t>
      </w:r>
      <w:r w:rsidR="00C129F4">
        <w:rPr>
          <w:sz w:val="28"/>
          <w:szCs w:val="28"/>
        </w:rPr>
        <w:t>инцидентов</w:t>
      </w:r>
      <w:r w:rsidRPr="00591907">
        <w:rPr>
          <w:sz w:val="28"/>
          <w:szCs w:val="28"/>
        </w:rPr>
        <w:t xml:space="preserve"> варьировались от (n = 141) для Восточно-Казахстанской области до (n = 1) для Северного Казахстана. Однако самые низкие </w:t>
      </w:r>
      <w:r w:rsidR="004223A3">
        <w:rPr>
          <w:sz w:val="28"/>
          <w:szCs w:val="28"/>
        </w:rPr>
        <w:t>показатели</w:t>
      </w:r>
      <w:r w:rsidRPr="00591907">
        <w:rPr>
          <w:sz w:val="28"/>
          <w:szCs w:val="28"/>
        </w:rPr>
        <w:t xml:space="preserve"> наблюдались в Западно-Казахстанской области: города Атырау (n = 4) и Актобе (n = 3), Мангистауская область (n = 3), а самые высокие - в Восточно-Казахстанской области (n = 141), за которыми следует Алмат</w:t>
      </w:r>
      <w:r w:rsidR="004223A3">
        <w:rPr>
          <w:sz w:val="28"/>
          <w:szCs w:val="28"/>
        </w:rPr>
        <w:t>инская</w:t>
      </w:r>
      <w:r w:rsidRPr="00591907">
        <w:rPr>
          <w:sz w:val="28"/>
          <w:szCs w:val="28"/>
        </w:rPr>
        <w:t xml:space="preserve"> област</w:t>
      </w:r>
      <w:r w:rsidR="004223A3">
        <w:rPr>
          <w:sz w:val="28"/>
          <w:szCs w:val="28"/>
        </w:rPr>
        <w:t xml:space="preserve">ь </w:t>
      </w:r>
      <w:r w:rsidRPr="00591907">
        <w:rPr>
          <w:sz w:val="28"/>
          <w:szCs w:val="28"/>
        </w:rPr>
        <w:t>и г. Алматы (n = 60</w:t>
      </w:r>
      <w:r w:rsidR="004223A3">
        <w:rPr>
          <w:sz w:val="28"/>
          <w:szCs w:val="28"/>
        </w:rPr>
        <w:t>)</w:t>
      </w:r>
      <w:r w:rsidR="005C4E15">
        <w:rPr>
          <w:sz w:val="28"/>
          <w:szCs w:val="28"/>
        </w:rPr>
        <w:t xml:space="preserve"> ( рисунок 18)</w:t>
      </w:r>
      <w:r w:rsidR="004223A3">
        <w:rPr>
          <w:sz w:val="28"/>
          <w:szCs w:val="28"/>
        </w:rPr>
        <w:t xml:space="preserve">. </w:t>
      </w:r>
    </w:p>
    <w:p w14:paraId="6CD3A1B0" w14:textId="77777777" w:rsidR="001E02F3" w:rsidRPr="001E02F3" w:rsidRDefault="001E02F3" w:rsidP="001E02F3">
      <w:pPr>
        <w:spacing w:line="480" w:lineRule="auto"/>
        <w:jc w:val="both"/>
        <w:rPr>
          <w:rFonts w:eastAsiaTheme="minorHAnsi"/>
          <w:noProof/>
          <w:sz w:val="22"/>
          <w:szCs w:val="22"/>
          <w:shd w:val="clear" w:color="auto" w:fill="FFFFFF"/>
          <w:lang w:val="kk-KZ" w:eastAsia="en-US"/>
        </w:rPr>
      </w:pPr>
    </w:p>
    <w:p w14:paraId="0DEED2BA" w14:textId="77777777" w:rsidR="001E02F3" w:rsidRPr="001E02F3" w:rsidRDefault="001E02F3" w:rsidP="00F921E0">
      <w:pPr>
        <w:ind w:firstLine="567"/>
        <w:jc w:val="both"/>
        <w:rPr>
          <w:sz w:val="28"/>
          <w:szCs w:val="28"/>
          <w:lang w:val="kk-KZ"/>
        </w:rPr>
      </w:pPr>
    </w:p>
    <w:p w14:paraId="1E16F1BB" w14:textId="77777777" w:rsidR="001E02F3" w:rsidRPr="00776FA1" w:rsidRDefault="005C4E15" w:rsidP="004223A3">
      <w:pPr>
        <w:jc w:val="both"/>
        <w:rPr>
          <w:sz w:val="28"/>
          <w:szCs w:val="28"/>
        </w:rPr>
      </w:pPr>
      <w:r>
        <w:rPr>
          <w:noProof/>
        </w:rPr>
        <w:drawing>
          <wp:inline distT="0" distB="0" distL="0" distR="0" wp14:anchorId="3A73D247" wp14:editId="0856C8C2">
            <wp:extent cx="5939790" cy="3831590"/>
            <wp:effectExtent l="0" t="0" r="381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790" cy="3831590"/>
                    </a:xfrm>
                    <a:prstGeom prst="rect">
                      <a:avLst/>
                    </a:prstGeom>
                  </pic:spPr>
                </pic:pic>
              </a:graphicData>
            </a:graphic>
          </wp:inline>
        </w:drawing>
      </w:r>
    </w:p>
    <w:p w14:paraId="71444356" w14:textId="77777777" w:rsidR="00F921E0" w:rsidRDefault="00F921E0" w:rsidP="00294325">
      <w:pPr>
        <w:tabs>
          <w:tab w:val="left" w:pos="5529"/>
        </w:tabs>
        <w:autoSpaceDE w:val="0"/>
        <w:autoSpaceDN w:val="0"/>
        <w:adjustRightInd w:val="0"/>
        <w:jc w:val="both"/>
        <w:rPr>
          <w:sz w:val="28"/>
          <w:szCs w:val="28"/>
          <w:lang w:val="kk-KZ"/>
        </w:rPr>
      </w:pPr>
    </w:p>
    <w:p w14:paraId="62D8211E" w14:textId="77777777" w:rsidR="00A55430" w:rsidRDefault="00A55430" w:rsidP="00294325">
      <w:pPr>
        <w:tabs>
          <w:tab w:val="left" w:pos="5529"/>
        </w:tabs>
        <w:autoSpaceDE w:val="0"/>
        <w:autoSpaceDN w:val="0"/>
        <w:adjustRightInd w:val="0"/>
        <w:jc w:val="both"/>
        <w:rPr>
          <w:sz w:val="28"/>
          <w:szCs w:val="28"/>
          <w:lang w:val="kk-KZ"/>
        </w:rPr>
      </w:pPr>
    </w:p>
    <w:p w14:paraId="187B64E0" w14:textId="730E8778" w:rsidR="00A55430" w:rsidRDefault="00A55430" w:rsidP="00294325">
      <w:pPr>
        <w:tabs>
          <w:tab w:val="left" w:pos="5529"/>
        </w:tabs>
        <w:autoSpaceDE w:val="0"/>
        <w:autoSpaceDN w:val="0"/>
        <w:adjustRightInd w:val="0"/>
        <w:jc w:val="both"/>
        <w:rPr>
          <w:rFonts w:eastAsiaTheme="majorEastAsia"/>
          <w:bCs/>
          <w:iCs/>
          <w:color w:val="000000" w:themeColor="text1"/>
          <w:kern w:val="24"/>
          <w:sz w:val="28"/>
          <w:szCs w:val="28"/>
        </w:rPr>
      </w:pPr>
      <w:r>
        <w:rPr>
          <w:color w:val="000000" w:themeColor="text1"/>
          <w:sz w:val="28"/>
          <w:szCs w:val="28"/>
          <w:lang w:val="kk-KZ"/>
        </w:rPr>
        <w:t xml:space="preserve">       </w:t>
      </w:r>
      <w:r w:rsidRPr="00A55430">
        <w:rPr>
          <w:color w:val="000000" w:themeColor="text1"/>
          <w:sz w:val="28"/>
          <w:szCs w:val="28"/>
          <w:lang w:val="kk-KZ"/>
        </w:rPr>
        <w:t xml:space="preserve">Рисунок 18. </w:t>
      </w:r>
      <w:r w:rsidRPr="00A55430">
        <w:rPr>
          <w:rFonts w:eastAsiaTheme="majorEastAsia"/>
          <w:bCs/>
          <w:iCs/>
          <w:color w:val="000000" w:themeColor="text1"/>
          <w:kern w:val="24"/>
          <w:sz w:val="28"/>
          <w:szCs w:val="28"/>
        </w:rPr>
        <w:t xml:space="preserve">Распространённость количества лиц, имеющих опыт медицинских </w:t>
      </w:r>
      <w:r w:rsidR="00C129F4">
        <w:rPr>
          <w:rFonts w:eastAsiaTheme="majorEastAsia"/>
          <w:bCs/>
          <w:iCs/>
          <w:color w:val="000000" w:themeColor="text1"/>
          <w:kern w:val="24"/>
          <w:sz w:val="28"/>
          <w:szCs w:val="28"/>
        </w:rPr>
        <w:t>инцидентов</w:t>
      </w:r>
      <w:r w:rsidRPr="00A55430">
        <w:rPr>
          <w:rFonts w:eastAsiaTheme="majorEastAsia"/>
          <w:bCs/>
          <w:iCs/>
          <w:color w:val="000000" w:themeColor="text1"/>
          <w:kern w:val="24"/>
          <w:sz w:val="28"/>
          <w:szCs w:val="28"/>
        </w:rPr>
        <w:t xml:space="preserve"> в РК (в абсолютных числах)</w:t>
      </w:r>
    </w:p>
    <w:p w14:paraId="50D9AB35" w14:textId="77777777" w:rsidR="005C4E15" w:rsidRDefault="005C4E15" w:rsidP="00294325">
      <w:pPr>
        <w:tabs>
          <w:tab w:val="left" w:pos="5529"/>
        </w:tabs>
        <w:autoSpaceDE w:val="0"/>
        <w:autoSpaceDN w:val="0"/>
        <w:adjustRightInd w:val="0"/>
        <w:jc w:val="both"/>
        <w:rPr>
          <w:rFonts w:eastAsiaTheme="majorEastAsia"/>
          <w:bCs/>
          <w:iCs/>
          <w:color w:val="000000" w:themeColor="text1"/>
          <w:kern w:val="24"/>
          <w:sz w:val="28"/>
          <w:szCs w:val="28"/>
        </w:rPr>
      </w:pPr>
    </w:p>
    <w:p w14:paraId="4989F52F" w14:textId="77777777" w:rsidR="005C4E15" w:rsidRDefault="005C4E15" w:rsidP="00294325">
      <w:pPr>
        <w:tabs>
          <w:tab w:val="left" w:pos="5529"/>
        </w:tabs>
        <w:autoSpaceDE w:val="0"/>
        <w:autoSpaceDN w:val="0"/>
        <w:adjustRightInd w:val="0"/>
        <w:jc w:val="both"/>
        <w:rPr>
          <w:rFonts w:eastAsiaTheme="majorEastAsia"/>
          <w:bCs/>
          <w:iCs/>
          <w:color w:val="000000" w:themeColor="text1"/>
          <w:kern w:val="24"/>
          <w:sz w:val="28"/>
          <w:szCs w:val="28"/>
        </w:rPr>
      </w:pPr>
    </w:p>
    <w:p w14:paraId="4C8FD940" w14:textId="53F03DD3" w:rsidR="005C4E15" w:rsidRDefault="00DC79AF" w:rsidP="00DC79AF">
      <w:pPr>
        <w:pStyle w:val="af8"/>
        <w:ind w:firstLine="567"/>
        <w:jc w:val="both"/>
        <w:rPr>
          <w:rFonts w:ascii="Times New Roman" w:hAnsi="Times New Roman"/>
          <w:sz w:val="28"/>
          <w:szCs w:val="28"/>
        </w:rPr>
      </w:pPr>
      <w:r>
        <w:rPr>
          <w:rFonts w:ascii="Times New Roman" w:hAnsi="Times New Roman"/>
          <w:sz w:val="28"/>
          <w:szCs w:val="28"/>
        </w:rPr>
        <w:t>На рисунке 19, п</w:t>
      </w:r>
      <w:r w:rsidR="005C4E15" w:rsidRPr="00C302AC">
        <w:rPr>
          <w:rFonts w:ascii="Times New Roman" w:hAnsi="Times New Roman"/>
          <w:sz w:val="28"/>
          <w:szCs w:val="28"/>
        </w:rPr>
        <w:t>од прямоугольной диаграммой указывает</w:t>
      </w:r>
      <w:r>
        <w:rPr>
          <w:rFonts w:ascii="Times New Roman" w:hAnsi="Times New Roman"/>
          <w:sz w:val="28"/>
          <w:szCs w:val="28"/>
        </w:rPr>
        <w:t>ся</w:t>
      </w:r>
      <w:r w:rsidR="005C4E15" w:rsidRPr="00C302AC">
        <w:rPr>
          <w:rFonts w:ascii="Times New Roman" w:hAnsi="Times New Roman"/>
          <w:sz w:val="28"/>
          <w:szCs w:val="28"/>
        </w:rPr>
        <w:t xml:space="preserve"> имя рассчитанного балла. Количество включенных участников в оценку составило 158 </w:t>
      </w:r>
      <w:r>
        <w:rPr>
          <w:rFonts w:ascii="Times New Roman" w:hAnsi="Times New Roman"/>
          <w:sz w:val="28"/>
          <w:szCs w:val="28"/>
        </w:rPr>
        <w:t>пациентов</w:t>
      </w:r>
      <w:r w:rsidR="005C4E15" w:rsidRPr="00C302AC">
        <w:rPr>
          <w:rFonts w:ascii="Times New Roman" w:hAnsi="Times New Roman"/>
          <w:sz w:val="28"/>
          <w:szCs w:val="28"/>
        </w:rPr>
        <w:t xml:space="preserve">. Расчетная оценка </w:t>
      </w:r>
      <w:r w:rsidR="00F43630">
        <w:rPr>
          <w:rFonts w:ascii="Times New Roman" w:hAnsi="Times New Roman"/>
          <w:sz w:val="28"/>
          <w:szCs w:val="28"/>
        </w:rPr>
        <w:t>не привлечённых к ответственности медицинских работников за причинения вреда здоровью</w:t>
      </w:r>
      <w:r w:rsidR="005C4E15" w:rsidRPr="00C302AC">
        <w:rPr>
          <w:rFonts w:ascii="Times New Roman" w:hAnsi="Times New Roman"/>
          <w:sz w:val="28"/>
          <w:szCs w:val="28"/>
        </w:rPr>
        <w:t xml:space="preserve"> по шкале вреда была относительно выше, чем оценка </w:t>
      </w:r>
      <w:r w:rsidR="00F43630">
        <w:rPr>
          <w:rFonts w:ascii="Times New Roman" w:hAnsi="Times New Roman"/>
          <w:sz w:val="28"/>
          <w:szCs w:val="28"/>
        </w:rPr>
        <w:t xml:space="preserve">признанных медицинских </w:t>
      </w:r>
      <w:r w:rsidR="00C129F4">
        <w:rPr>
          <w:rFonts w:ascii="Times New Roman" w:hAnsi="Times New Roman"/>
          <w:sz w:val="28"/>
          <w:szCs w:val="28"/>
        </w:rPr>
        <w:t>инцидентов</w:t>
      </w:r>
      <w:r w:rsidR="00F43630">
        <w:rPr>
          <w:rFonts w:ascii="Times New Roman" w:hAnsi="Times New Roman"/>
          <w:sz w:val="28"/>
          <w:szCs w:val="28"/>
        </w:rPr>
        <w:t xml:space="preserve"> </w:t>
      </w:r>
      <w:r w:rsidR="005C4E15" w:rsidRPr="00C302AC">
        <w:rPr>
          <w:rFonts w:ascii="Times New Roman" w:hAnsi="Times New Roman"/>
          <w:sz w:val="28"/>
          <w:szCs w:val="28"/>
        </w:rPr>
        <w:t>шкале вреда (медиана оценки составляла 1 и 2 соответственно)</w:t>
      </w:r>
      <w:r>
        <w:rPr>
          <w:rFonts w:ascii="Times New Roman" w:hAnsi="Times New Roman"/>
          <w:sz w:val="28"/>
          <w:szCs w:val="28"/>
        </w:rPr>
        <w:t>.</w:t>
      </w:r>
    </w:p>
    <w:p w14:paraId="458E4989" w14:textId="77777777" w:rsidR="00DC79AF" w:rsidRDefault="00DC79AF" w:rsidP="00DC79AF">
      <w:pPr>
        <w:pStyle w:val="af8"/>
        <w:ind w:firstLine="567"/>
        <w:jc w:val="both"/>
        <w:rPr>
          <w:rFonts w:ascii="Times New Roman" w:hAnsi="Times New Roman"/>
          <w:sz w:val="28"/>
          <w:szCs w:val="28"/>
        </w:rPr>
      </w:pPr>
    </w:p>
    <w:p w14:paraId="7EA7EC13" w14:textId="77777777" w:rsidR="00DC79AF" w:rsidRDefault="00DC79AF" w:rsidP="00DC79AF">
      <w:pPr>
        <w:pStyle w:val="af8"/>
        <w:ind w:firstLine="567"/>
        <w:jc w:val="both"/>
        <w:rPr>
          <w:rFonts w:ascii="Times New Roman" w:hAnsi="Times New Roman"/>
          <w:sz w:val="28"/>
          <w:szCs w:val="28"/>
        </w:rPr>
      </w:pPr>
    </w:p>
    <w:p w14:paraId="0B1896E8" w14:textId="77777777" w:rsidR="00DC79AF" w:rsidRDefault="00DC79AF" w:rsidP="00DC79AF">
      <w:pPr>
        <w:pStyle w:val="af8"/>
        <w:ind w:firstLine="567"/>
        <w:jc w:val="both"/>
        <w:rPr>
          <w:rFonts w:ascii="Times New Roman" w:hAnsi="Times New Roman"/>
          <w:sz w:val="28"/>
          <w:szCs w:val="28"/>
        </w:rPr>
      </w:pPr>
      <w:r>
        <w:rPr>
          <w:noProof/>
        </w:rPr>
        <w:drawing>
          <wp:inline distT="0" distB="0" distL="0" distR="0" wp14:anchorId="04608196" wp14:editId="0558196F">
            <wp:extent cx="5939790" cy="4147820"/>
            <wp:effectExtent l="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7"/>
                    <a:stretch>
                      <a:fillRect/>
                    </a:stretch>
                  </pic:blipFill>
                  <pic:spPr>
                    <a:xfrm>
                      <a:off x="0" y="0"/>
                      <a:ext cx="5939790" cy="4147820"/>
                    </a:xfrm>
                    <a:prstGeom prst="rect">
                      <a:avLst/>
                    </a:prstGeom>
                  </pic:spPr>
                </pic:pic>
              </a:graphicData>
            </a:graphic>
          </wp:inline>
        </w:drawing>
      </w:r>
    </w:p>
    <w:p w14:paraId="4961FB74" w14:textId="77777777" w:rsidR="00DC79AF" w:rsidRPr="00DC79AF" w:rsidRDefault="00DC79AF" w:rsidP="00DC79AF">
      <w:pPr>
        <w:pStyle w:val="ab"/>
        <w:kinsoku w:val="0"/>
        <w:overflowPunct w:val="0"/>
        <w:spacing w:before="0" w:beforeAutospacing="0" w:after="0" w:afterAutospacing="0"/>
        <w:jc w:val="both"/>
        <w:textAlignment w:val="baseline"/>
        <w:rPr>
          <w:lang w:val="ru-RU"/>
        </w:rPr>
      </w:pPr>
      <w:r w:rsidRPr="00DC79AF">
        <w:rPr>
          <w:rFonts w:eastAsiaTheme="minorEastAsia"/>
          <w:i/>
          <w:iCs/>
          <w:color w:val="000000" w:themeColor="text1"/>
          <w:kern w:val="24"/>
          <w:sz w:val="20"/>
          <w:szCs w:val="20"/>
          <w:lang w:val="ru-RU"/>
        </w:rPr>
        <w:t>Примечания: Верхняя горизонтальная линия прямоугольника - 75-й процентиль; нижняя горизонтальная черта прямоугольника - 25 процентиль; горизонтальная полоса внутри рамки - медиана; верхняя и нижняя горизонтальные полосы за пределами рамки, а точки идентифицируют любые выбросы</w:t>
      </w:r>
    </w:p>
    <w:p w14:paraId="4EF85B52" w14:textId="77777777" w:rsidR="00DC79AF" w:rsidRDefault="00DC79AF" w:rsidP="00DC79AF">
      <w:pPr>
        <w:pStyle w:val="af8"/>
        <w:jc w:val="both"/>
        <w:rPr>
          <w:rFonts w:ascii="Times New Roman" w:hAnsi="Times New Roman"/>
          <w:sz w:val="28"/>
          <w:szCs w:val="28"/>
        </w:rPr>
      </w:pPr>
    </w:p>
    <w:p w14:paraId="28D42BE3" w14:textId="5FBCA288" w:rsidR="00DC79AF" w:rsidRDefault="00DC79AF" w:rsidP="00DC79AF">
      <w:pPr>
        <w:pStyle w:val="af8"/>
        <w:ind w:firstLine="567"/>
        <w:jc w:val="both"/>
        <w:rPr>
          <w:rFonts w:ascii="Times New Roman" w:eastAsiaTheme="majorEastAsia" w:hAnsi="Times New Roman"/>
          <w:bCs/>
          <w:iCs/>
          <w:kern w:val="24"/>
          <w:sz w:val="28"/>
          <w:szCs w:val="28"/>
        </w:rPr>
      </w:pPr>
      <w:r>
        <w:rPr>
          <w:rFonts w:ascii="Times New Roman" w:hAnsi="Times New Roman"/>
          <w:sz w:val="28"/>
          <w:szCs w:val="28"/>
        </w:rPr>
        <w:t xml:space="preserve">Рисунок 19. </w:t>
      </w:r>
      <w:r w:rsidRPr="00DC79AF">
        <w:rPr>
          <w:rFonts w:ascii="Times New Roman" w:eastAsiaTheme="majorEastAsia" w:hAnsi="Times New Roman"/>
          <w:bCs/>
          <w:iCs/>
          <w:kern w:val="24"/>
          <w:sz w:val="28"/>
          <w:szCs w:val="28"/>
        </w:rPr>
        <w:t>Анализ опыта</w:t>
      </w:r>
      <w:r w:rsidR="00AD0D2F">
        <w:rPr>
          <w:rFonts w:ascii="Times New Roman" w:eastAsiaTheme="majorEastAsia" w:hAnsi="Times New Roman"/>
          <w:bCs/>
          <w:iCs/>
          <w:kern w:val="24"/>
          <w:sz w:val="28"/>
          <w:szCs w:val="28"/>
        </w:rPr>
        <w:t xml:space="preserve"> ответственности в сравнении с </w:t>
      </w:r>
      <w:r w:rsidRPr="00DC79AF">
        <w:rPr>
          <w:rFonts w:ascii="Times New Roman" w:eastAsiaTheme="majorEastAsia" w:hAnsi="Times New Roman"/>
          <w:bCs/>
          <w:iCs/>
          <w:kern w:val="24"/>
          <w:sz w:val="28"/>
          <w:szCs w:val="28"/>
        </w:rPr>
        <w:t xml:space="preserve">опытом медицинских </w:t>
      </w:r>
      <w:r w:rsidR="00C129F4">
        <w:rPr>
          <w:rFonts w:ascii="Times New Roman" w:eastAsiaTheme="majorEastAsia" w:hAnsi="Times New Roman"/>
          <w:bCs/>
          <w:iCs/>
          <w:kern w:val="24"/>
          <w:sz w:val="28"/>
          <w:szCs w:val="28"/>
        </w:rPr>
        <w:t>инцидентов</w:t>
      </w:r>
      <w:r w:rsidRPr="00DC79AF">
        <w:rPr>
          <w:rFonts w:ascii="Times New Roman" w:eastAsiaTheme="majorEastAsia" w:hAnsi="Times New Roman"/>
          <w:bCs/>
          <w:iCs/>
          <w:kern w:val="24"/>
          <w:sz w:val="28"/>
          <w:szCs w:val="28"/>
        </w:rPr>
        <w:t xml:space="preserve"> среди пациентов</w:t>
      </w:r>
    </w:p>
    <w:p w14:paraId="6EA467CC" w14:textId="77777777" w:rsidR="00AD0D2F" w:rsidRDefault="00AD0D2F" w:rsidP="002D7E41">
      <w:pPr>
        <w:pStyle w:val="af8"/>
        <w:jc w:val="both"/>
        <w:rPr>
          <w:rFonts w:ascii="Times New Roman" w:eastAsiaTheme="majorEastAsia" w:hAnsi="Times New Roman"/>
          <w:bCs/>
          <w:iCs/>
          <w:kern w:val="24"/>
          <w:sz w:val="28"/>
          <w:szCs w:val="28"/>
        </w:rPr>
      </w:pPr>
    </w:p>
    <w:p w14:paraId="2743AF78" w14:textId="051EB645" w:rsidR="0010171C" w:rsidRDefault="00D64541" w:rsidP="00713E69">
      <w:pPr>
        <w:autoSpaceDE w:val="0"/>
        <w:autoSpaceDN w:val="0"/>
        <w:adjustRightInd w:val="0"/>
        <w:ind w:firstLine="567"/>
        <w:jc w:val="both"/>
        <w:rPr>
          <w:sz w:val="28"/>
          <w:szCs w:val="28"/>
        </w:rPr>
      </w:pPr>
      <w:r w:rsidRPr="00D64541">
        <w:rPr>
          <w:rFonts w:eastAsiaTheme="minorHAnsi"/>
          <w:color w:val="202020"/>
          <w:sz w:val="28"/>
          <w:szCs w:val="28"/>
          <w:shd w:val="clear" w:color="auto" w:fill="FFFFFF"/>
          <w:lang w:eastAsia="en-US"/>
        </w:rPr>
        <w:t xml:space="preserve">Результаты </w:t>
      </w:r>
      <w:r>
        <w:rPr>
          <w:rFonts w:eastAsiaTheme="minorHAnsi"/>
          <w:color w:val="202020"/>
          <w:sz w:val="28"/>
          <w:szCs w:val="28"/>
          <w:shd w:val="clear" w:color="auto" w:fill="FFFFFF"/>
          <w:lang w:eastAsia="en-US"/>
        </w:rPr>
        <w:t>проведённого</w:t>
      </w:r>
      <w:r w:rsidRPr="00D64541">
        <w:rPr>
          <w:rFonts w:eastAsiaTheme="minorHAnsi"/>
          <w:color w:val="202020"/>
          <w:sz w:val="28"/>
          <w:szCs w:val="28"/>
          <w:shd w:val="clear" w:color="auto" w:fill="FFFFFF"/>
          <w:lang w:eastAsia="en-US"/>
        </w:rPr>
        <w:t xml:space="preserve"> исследования согласуются с предыдущими данными литературы о высокой частоте </w:t>
      </w:r>
      <w:r w:rsidR="002D7E41">
        <w:rPr>
          <w:rFonts w:eastAsiaTheme="minorHAnsi"/>
          <w:color w:val="202020"/>
          <w:sz w:val="28"/>
          <w:szCs w:val="28"/>
          <w:shd w:val="clear" w:color="auto" w:fill="FFFFFF"/>
          <w:lang w:eastAsia="en-US"/>
        </w:rPr>
        <w:t xml:space="preserve">медицинских </w:t>
      </w:r>
      <w:r w:rsidR="00C129F4">
        <w:rPr>
          <w:rFonts w:eastAsiaTheme="minorHAnsi"/>
          <w:color w:val="202020"/>
          <w:sz w:val="28"/>
          <w:szCs w:val="28"/>
          <w:shd w:val="clear" w:color="auto" w:fill="FFFFFF"/>
          <w:lang w:eastAsia="en-US"/>
        </w:rPr>
        <w:t>инцидентов</w:t>
      </w:r>
      <w:r w:rsidRPr="00D64541">
        <w:rPr>
          <w:rFonts w:eastAsiaTheme="minorHAnsi"/>
          <w:color w:val="202020"/>
          <w:sz w:val="28"/>
          <w:szCs w:val="28"/>
          <w:shd w:val="clear" w:color="auto" w:fill="FFFFFF"/>
          <w:lang w:eastAsia="en-US"/>
        </w:rPr>
        <w:t xml:space="preserve"> как в развитых, так и в </w:t>
      </w:r>
      <w:r w:rsidR="00D232EE">
        <w:rPr>
          <w:rFonts w:eastAsiaTheme="minorHAnsi"/>
          <w:color w:val="202020"/>
          <w:sz w:val="28"/>
          <w:szCs w:val="28"/>
          <w:shd w:val="clear" w:color="auto" w:fill="FFFFFF"/>
          <w:lang w:eastAsia="en-US"/>
        </w:rPr>
        <w:t>мало</w:t>
      </w:r>
      <w:r w:rsidRPr="00D64541">
        <w:rPr>
          <w:rFonts w:eastAsiaTheme="minorHAnsi"/>
          <w:color w:val="202020"/>
          <w:sz w:val="28"/>
          <w:szCs w:val="28"/>
          <w:shd w:val="clear" w:color="auto" w:fill="FFFFFF"/>
          <w:lang w:eastAsia="en-US"/>
        </w:rPr>
        <w:t>развитых странах</w:t>
      </w:r>
      <w:r w:rsidR="002D7E41">
        <w:rPr>
          <w:rFonts w:eastAsiaTheme="minorHAnsi"/>
          <w:color w:val="202020"/>
          <w:sz w:val="28"/>
          <w:szCs w:val="28"/>
          <w:shd w:val="clear" w:color="auto" w:fill="FFFFFF"/>
          <w:lang w:eastAsia="en-US"/>
        </w:rPr>
        <w:t xml:space="preserve"> </w:t>
      </w:r>
      <w:r w:rsidR="00025744">
        <w:rPr>
          <w:rFonts w:eastAsiaTheme="minorHAnsi"/>
          <w:color w:val="202020"/>
          <w:sz w:val="28"/>
          <w:szCs w:val="28"/>
          <w:shd w:val="clear" w:color="auto" w:fill="FFFFFF"/>
          <w:lang w:eastAsia="en-US"/>
        </w:rPr>
        <w:fldChar w:fldCharType="begin" w:fldLock="1"/>
      </w:r>
      <w:r w:rsidR="00467C11">
        <w:rPr>
          <w:rFonts w:eastAsiaTheme="minorHAnsi"/>
          <w:color w:val="202020"/>
          <w:sz w:val="28"/>
          <w:szCs w:val="28"/>
          <w:shd w:val="clear" w:color="auto" w:fill="FFFFFF"/>
          <w:lang w:eastAsia="en-US"/>
        </w:rPr>
        <w:instrText>ADDIN CSL_CITATION {"citationItems":[{"id":"ITEM-1","itemData":{"DOI":"10.1136/bmj.324.7347.1223/a","ISSN":"09598138","abstract":"Predicting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approach.","author":[{"dropping-particle":"","family":"Salvage","given":"J.","non-dropping-particle":"","parse-names":false,"suffix":""}],"container-title":"BMJ","id":"ITEM-1","issue":"7347","issued":{"date-parts":[["2002"]]},"page":"1223a-1223","title":"Book: Health Care in Central Asia","type":"article-journal","volume":"324"},"uris":["http://www.mendeley.com/documents/?uuid=e3215827-32bb-3960-967f-bd67bb889d57"]}],"mendeley":{"formattedCitation":"[214]","plainTextFormattedCitation":"[214]","previouslyFormattedCitation":"[214]"},"properties":{"noteIndex":0},"schema":"https://github.com/citation-style-language/schema/raw/master/csl-citation.json"}</w:instrText>
      </w:r>
      <w:r w:rsidR="00025744">
        <w:rPr>
          <w:rFonts w:eastAsiaTheme="minorHAnsi"/>
          <w:color w:val="202020"/>
          <w:sz w:val="28"/>
          <w:szCs w:val="28"/>
          <w:shd w:val="clear" w:color="auto" w:fill="FFFFFF"/>
          <w:lang w:eastAsia="en-US"/>
        </w:rPr>
        <w:fldChar w:fldCharType="separate"/>
      </w:r>
      <w:r w:rsidR="00467C11" w:rsidRPr="00467C11">
        <w:rPr>
          <w:rFonts w:eastAsiaTheme="minorHAnsi"/>
          <w:noProof/>
          <w:color w:val="202020"/>
          <w:sz w:val="28"/>
          <w:szCs w:val="28"/>
          <w:shd w:val="clear" w:color="auto" w:fill="FFFFFF"/>
          <w:lang w:eastAsia="en-US"/>
        </w:rPr>
        <w:t>[214]</w:t>
      </w:r>
      <w:r w:rsidR="00025744">
        <w:rPr>
          <w:rFonts w:eastAsiaTheme="minorHAnsi"/>
          <w:color w:val="202020"/>
          <w:sz w:val="28"/>
          <w:szCs w:val="28"/>
          <w:shd w:val="clear" w:color="auto" w:fill="FFFFFF"/>
          <w:lang w:eastAsia="en-US"/>
        </w:rPr>
        <w:fldChar w:fldCharType="end"/>
      </w:r>
      <w:r w:rsidRPr="00D64541">
        <w:rPr>
          <w:rFonts w:eastAsiaTheme="minorHAnsi"/>
          <w:color w:val="202020"/>
          <w:sz w:val="28"/>
          <w:szCs w:val="28"/>
          <w:shd w:val="clear" w:color="auto" w:fill="FFFFFF"/>
          <w:lang w:eastAsia="en-US"/>
        </w:rPr>
        <w:t xml:space="preserve">. </w:t>
      </w:r>
      <w:r w:rsidRPr="00D64541">
        <w:rPr>
          <w:rFonts w:eastAsiaTheme="minorHAnsi"/>
          <w:color w:val="000000"/>
          <w:sz w:val="28"/>
          <w:szCs w:val="28"/>
          <w:shd w:val="clear" w:color="auto" w:fill="FFFFFF"/>
          <w:lang w:eastAsia="en-US"/>
        </w:rPr>
        <w:t xml:space="preserve">Для повышения безопасности пациентов необходимо знать причины, частоту и </w:t>
      </w:r>
      <w:r w:rsidR="002D7E41">
        <w:rPr>
          <w:rFonts w:eastAsiaTheme="minorHAnsi"/>
          <w:color w:val="000000"/>
          <w:sz w:val="28"/>
          <w:szCs w:val="28"/>
          <w:shd w:val="clear" w:color="auto" w:fill="FFFFFF"/>
          <w:lang w:eastAsia="en-US"/>
        </w:rPr>
        <w:t>степень тяжести</w:t>
      </w:r>
      <w:r w:rsidRPr="00D64541">
        <w:rPr>
          <w:rFonts w:eastAsiaTheme="minorHAnsi"/>
          <w:color w:val="000000"/>
          <w:sz w:val="28"/>
          <w:szCs w:val="28"/>
          <w:shd w:val="clear" w:color="auto" w:fill="FFFFFF"/>
          <w:lang w:eastAsia="en-US"/>
        </w:rPr>
        <w:t xml:space="preserve"> </w:t>
      </w:r>
      <w:r w:rsidR="002D7E41">
        <w:rPr>
          <w:rFonts w:eastAsiaTheme="minorHAnsi"/>
          <w:color w:val="000000"/>
          <w:sz w:val="28"/>
          <w:szCs w:val="28"/>
          <w:shd w:val="clear" w:color="auto" w:fill="FFFFFF"/>
          <w:lang w:eastAsia="en-US"/>
        </w:rPr>
        <w:t xml:space="preserve">медицинских </w:t>
      </w:r>
      <w:r w:rsidR="00C129F4">
        <w:rPr>
          <w:rFonts w:eastAsiaTheme="minorHAnsi"/>
          <w:color w:val="000000"/>
          <w:sz w:val="28"/>
          <w:szCs w:val="28"/>
          <w:shd w:val="clear" w:color="auto" w:fill="FFFFFF"/>
          <w:lang w:eastAsia="en-US"/>
        </w:rPr>
        <w:t>инцидентов</w:t>
      </w:r>
      <w:r w:rsidR="00025744">
        <w:rPr>
          <w:rFonts w:eastAsiaTheme="minorHAnsi"/>
          <w:color w:val="000000"/>
          <w:sz w:val="28"/>
          <w:szCs w:val="28"/>
          <w:shd w:val="clear" w:color="auto" w:fill="FFFFFF"/>
          <w:lang w:eastAsia="en-US"/>
        </w:rPr>
        <w:t xml:space="preserve"> </w:t>
      </w:r>
      <w:r w:rsidR="00025744">
        <w:rPr>
          <w:rFonts w:eastAsiaTheme="minorHAnsi"/>
          <w:color w:val="000000"/>
          <w:sz w:val="28"/>
          <w:szCs w:val="28"/>
          <w:shd w:val="clear" w:color="auto" w:fill="FFFFFF"/>
          <w:lang w:eastAsia="en-US"/>
        </w:rPr>
        <w:fldChar w:fldCharType="begin" w:fldLock="1"/>
      </w:r>
      <w:r w:rsidR="00467C11">
        <w:rPr>
          <w:rFonts w:eastAsiaTheme="minorHAnsi"/>
          <w:color w:val="000000"/>
          <w:sz w:val="28"/>
          <w:szCs w:val="28"/>
          <w:shd w:val="clear" w:color="auto" w:fill="FFFFFF"/>
          <w:lang w:eastAsia="en-US"/>
        </w:rPr>
        <w:instrText>ADDIN CSL_CITATION {"citationItems":[{"id":"ITEM-1","itemData":{"abstract":"The National Patient Safety Foundation issued these guidelines for improving root cause analyses (RCAs) in health care organizations. RCAs are mandated by The Joint Commission following sentinel events and many states require them after reports of serious events. A panel of experts and stakeholders created these guidelines, which emphasize the importance of actions taken in response to RCA reviews to prevent future harms. They have proposed renaming the process root cause analysis and action (RCA²) to ensure that efforts will result in the implementation of sustainable systems-based improvements. The document provides strategies for applying efficient and effective RCAs, and it includes tools for evaluating RCA reviews. A prior AHRQ WebM&amp;M perspective examined the application of RCAs for patient safety.","author":[{"dropping-particle":"","family":"National Patient Safety Foundation","given":"","non-dropping-particle":"","parse-names":false,"suffix":""}],"container-title":"Www.Npsf.Org","id":"ITEM-1","issue":"January","issued":{"date-parts":[["2015"]]},"page":"51","title":"RCA2 Improving Root Cause Analyses and Actions to Prevent Harm","type":"article-journal","volume":"2"},"uris":["http://www.mendeley.com/documents/?uuid=e739d6fa-be14-379a-a017-201e091567ca"]}],"mendeley":{"formattedCitation":"[79]","plainTextFormattedCitation":"[79]","previouslyFormattedCitation":"[79]"},"properties":{"noteIndex":0},"schema":"https://github.com/citation-style-language/schema/raw/master/csl-citation.json"}</w:instrText>
      </w:r>
      <w:r w:rsidR="00025744">
        <w:rPr>
          <w:rFonts w:eastAsiaTheme="minorHAnsi"/>
          <w:color w:val="000000"/>
          <w:sz w:val="28"/>
          <w:szCs w:val="28"/>
          <w:shd w:val="clear" w:color="auto" w:fill="FFFFFF"/>
          <w:lang w:eastAsia="en-US"/>
        </w:rPr>
        <w:fldChar w:fldCharType="separate"/>
      </w:r>
      <w:r w:rsidR="00467C11" w:rsidRPr="00467C11">
        <w:rPr>
          <w:rFonts w:eastAsiaTheme="minorHAnsi"/>
          <w:noProof/>
          <w:color w:val="000000"/>
          <w:sz w:val="28"/>
          <w:szCs w:val="28"/>
          <w:shd w:val="clear" w:color="auto" w:fill="FFFFFF"/>
          <w:lang w:eastAsia="en-US"/>
        </w:rPr>
        <w:t>[79]</w:t>
      </w:r>
      <w:r w:rsidR="00025744">
        <w:rPr>
          <w:rFonts w:eastAsiaTheme="minorHAnsi"/>
          <w:color w:val="000000"/>
          <w:sz w:val="28"/>
          <w:szCs w:val="28"/>
          <w:shd w:val="clear" w:color="auto" w:fill="FFFFFF"/>
          <w:lang w:eastAsia="en-US"/>
        </w:rPr>
        <w:fldChar w:fldCharType="end"/>
      </w:r>
      <w:r w:rsidRPr="00D64541">
        <w:rPr>
          <w:rFonts w:eastAsiaTheme="minorHAnsi"/>
          <w:color w:val="000000"/>
          <w:sz w:val="28"/>
          <w:szCs w:val="28"/>
          <w:shd w:val="clear" w:color="auto" w:fill="FFFFFF"/>
          <w:lang w:eastAsia="en-US"/>
        </w:rPr>
        <w:t>. В нашем исследовании большинство</w:t>
      </w:r>
      <w:r w:rsidR="002D7E41">
        <w:rPr>
          <w:rFonts w:eastAsiaTheme="minorHAnsi"/>
          <w:color w:val="000000"/>
          <w:sz w:val="28"/>
          <w:szCs w:val="28"/>
          <w:shd w:val="clear" w:color="auto" w:fill="FFFFFF"/>
          <w:lang w:eastAsia="en-US"/>
        </w:rPr>
        <w:t xml:space="preserve"> </w:t>
      </w:r>
      <w:r w:rsidRPr="00D64541">
        <w:rPr>
          <w:rFonts w:eastAsiaTheme="minorHAnsi"/>
          <w:sz w:val="28"/>
          <w:szCs w:val="28"/>
          <w:lang w:eastAsia="en-US"/>
        </w:rPr>
        <w:t>36,3</w:t>
      </w:r>
      <w:r w:rsidR="002D7E41">
        <w:rPr>
          <w:bCs/>
          <w:color w:val="000000"/>
          <w:kern w:val="36"/>
          <w:sz w:val="28"/>
          <w:szCs w:val="28"/>
        </w:rPr>
        <w:t xml:space="preserve">% </w:t>
      </w:r>
      <w:r w:rsidR="00701DBB">
        <w:rPr>
          <w:rFonts w:eastAsiaTheme="minorHAnsi"/>
          <w:color w:val="000000"/>
          <w:sz w:val="28"/>
          <w:szCs w:val="28"/>
          <w:shd w:val="clear" w:color="auto" w:fill="FFFFFF"/>
          <w:lang w:eastAsia="en-US"/>
        </w:rPr>
        <w:t xml:space="preserve">респондентов </w:t>
      </w:r>
      <w:r w:rsidRPr="00D64541">
        <w:rPr>
          <w:rFonts w:eastAsiaTheme="minorHAnsi"/>
          <w:color w:val="000000"/>
          <w:sz w:val="28"/>
          <w:szCs w:val="28"/>
          <w:shd w:val="clear" w:color="auto" w:fill="FFFFFF"/>
          <w:lang w:eastAsia="en-US"/>
        </w:rPr>
        <w:t xml:space="preserve">сообщили, что </w:t>
      </w:r>
      <w:r w:rsidR="002D7E41">
        <w:rPr>
          <w:rFonts w:eastAsiaTheme="minorHAnsi"/>
          <w:color w:val="000000"/>
          <w:sz w:val="28"/>
          <w:szCs w:val="28"/>
          <w:shd w:val="clear" w:color="auto" w:fill="FFFFFF"/>
          <w:lang w:eastAsia="en-US"/>
        </w:rPr>
        <w:t xml:space="preserve">основной </w:t>
      </w:r>
      <w:r w:rsidRPr="00D64541">
        <w:rPr>
          <w:rFonts w:eastAsiaTheme="minorHAnsi"/>
          <w:color w:val="000000"/>
          <w:sz w:val="28"/>
          <w:szCs w:val="28"/>
          <w:shd w:val="clear" w:color="auto" w:fill="FFFFFF"/>
          <w:lang w:eastAsia="en-US"/>
        </w:rPr>
        <w:t xml:space="preserve">причиной </w:t>
      </w:r>
      <w:r w:rsidR="002D7E41">
        <w:rPr>
          <w:rFonts w:eastAsiaTheme="minorHAnsi"/>
          <w:color w:val="000000"/>
          <w:sz w:val="28"/>
          <w:szCs w:val="28"/>
          <w:shd w:val="clear" w:color="auto" w:fill="FFFFFF"/>
          <w:lang w:eastAsia="en-US"/>
        </w:rPr>
        <w:t xml:space="preserve">медицинских </w:t>
      </w:r>
      <w:r w:rsidR="00C129F4">
        <w:rPr>
          <w:rFonts w:eastAsiaTheme="minorHAnsi"/>
          <w:color w:val="000000"/>
          <w:sz w:val="28"/>
          <w:szCs w:val="28"/>
          <w:shd w:val="clear" w:color="auto" w:fill="FFFFFF"/>
          <w:lang w:eastAsia="en-US"/>
        </w:rPr>
        <w:t>инцидентов</w:t>
      </w:r>
      <w:r w:rsidR="002D7E41">
        <w:rPr>
          <w:rFonts w:eastAsiaTheme="minorHAnsi"/>
          <w:color w:val="000000"/>
          <w:sz w:val="28"/>
          <w:szCs w:val="28"/>
          <w:shd w:val="clear" w:color="auto" w:fill="FFFFFF"/>
          <w:lang w:eastAsia="en-US"/>
        </w:rPr>
        <w:t xml:space="preserve"> </w:t>
      </w:r>
      <w:r w:rsidR="002D7E41">
        <w:rPr>
          <w:bCs/>
          <w:color w:val="000000"/>
          <w:kern w:val="36"/>
          <w:sz w:val="28"/>
          <w:szCs w:val="28"/>
        </w:rPr>
        <w:t>является</w:t>
      </w:r>
      <w:r w:rsidRPr="00D64541">
        <w:rPr>
          <w:bCs/>
          <w:color w:val="000000"/>
          <w:kern w:val="36"/>
          <w:sz w:val="28"/>
          <w:szCs w:val="28"/>
        </w:rPr>
        <w:t xml:space="preserve"> низк</w:t>
      </w:r>
      <w:r w:rsidR="002D7E41">
        <w:rPr>
          <w:bCs/>
          <w:color w:val="000000"/>
          <w:kern w:val="36"/>
          <w:sz w:val="28"/>
          <w:szCs w:val="28"/>
        </w:rPr>
        <w:t>ая</w:t>
      </w:r>
      <w:r w:rsidRPr="00D64541">
        <w:rPr>
          <w:bCs/>
          <w:color w:val="000000"/>
          <w:kern w:val="36"/>
          <w:sz w:val="28"/>
          <w:szCs w:val="28"/>
        </w:rPr>
        <w:t xml:space="preserve"> квалификаци</w:t>
      </w:r>
      <w:r w:rsidR="002D7E41">
        <w:rPr>
          <w:bCs/>
          <w:color w:val="000000"/>
          <w:kern w:val="36"/>
          <w:sz w:val="28"/>
          <w:szCs w:val="28"/>
        </w:rPr>
        <w:t>я</w:t>
      </w:r>
      <w:r w:rsidRPr="00D64541">
        <w:rPr>
          <w:bCs/>
          <w:color w:val="000000"/>
          <w:kern w:val="36"/>
          <w:sz w:val="28"/>
          <w:szCs w:val="28"/>
        </w:rPr>
        <w:t xml:space="preserve"> медицинского работника, </w:t>
      </w:r>
      <w:r w:rsidR="002D7E41">
        <w:rPr>
          <w:bCs/>
          <w:color w:val="000000"/>
          <w:kern w:val="36"/>
          <w:sz w:val="28"/>
          <w:szCs w:val="28"/>
        </w:rPr>
        <w:t>далее</w:t>
      </w:r>
      <w:r w:rsidRPr="00D64541">
        <w:rPr>
          <w:bCs/>
          <w:color w:val="000000"/>
          <w:kern w:val="36"/>
          <w:sz w:val="28"/>
          <w:szCs w:val="28"/>
        </w:rPr>
        <w:t xml:space="preserve"> следуют участники</w:t>
      </w:r>
      <w:r w:rsidR="002D7E41">
        <w:rPr>
          <w:bCs/>
          <w:color w:val="000000"/>
          <w:kern w:val="36"/>
          <w:sz w:val="28"/>
          <w:szCs w:val="28"/>
        </w:rPr>
        <w:t xml:space="preserve"> исследования</w:t>
      </w:r>
      <w:r w:rsidRPr="00D64541">
        <w:rPr>
          <w:bCs/>
          <w:color w:val="000000"/>
          <w:kern w:val="36"/>
          <w:sz w:val="28"/>
          <w:szCs w:val="28"/>
        </w:rPr>
        <w:t xml:space="preserve">, отметившие привычную </w:t>
      </w:r>
      <w:r w:rsidR="002D7E41">
        <w:rPr>
          <w:bCs/>
          <w:color w:val="000000"/>
          <w:kern w:val="36"/>
          <w:sz w:val="28"/>
          <w:szCs w:val="28"/>
        </w:rPr>
        <w:t xml:space="preserve">халатность медицинского работника </w:t>
      </w:r>
      <w:r w:rsidRPr="00D64541">
        <w:rPr>
          <w:bCs/>
          <w:color w:val="000000"/>
          <w:kern w:val="36"/>
          <w:sz w:val="28"/>
          <w:szCs w:val="28"/>
        </w:rPr>
        <w:t>при выполнении своих</w:t>
      </w:r>
      <w:r w:rsidR="002D7E41">
        <w:rPr>
          <w:bCs/>
          <w:color w:val="000000"/>
          <w:kern w:val="36"/>
          <w:sz w:val="28"/>
          <w:szCs w:val="28"/>
        </w:rPr>
        <w:t xml:space="preserve"> должностных</w:t>
      </w:r>
      <w:r w:rsidRPr="00D64541">
        <w:rPr>
          <w:bCs/>
          <w:color w:val="000000"/>
          <w:kern w:val="36"/>
          <w:sz w:val="28"/>
          <w:szCs w:val="28"/>
        </w:rPr>
        <w:t xml:space="preserve"> обязанностей среди медицинских работников – 27,03%.</w:t>
      </w:r>
      <w:r w:rsidR="002D7E41">
        <w:rPr>
          <w:bCs/>
          <w:color w:val="000000"/>
          <w:kern w:val="36"/>
          <w:sz w:val="28"/>
          <w:szCs w:val="28"/>
        </w:rPr>
        <w:t xml:space="preserve"> </w:t>
      </w:r>
      <w:r w:rsidRPr="00D64541">
        <w:rPr>
          <w:rFonts w:eastAsiaTheme="minorHAnsi"/>
          <w:sz w:val="28"/>
          <w:szCs w:val="28"/>
          <w:lang w:eastAsia="en-US"/>
        </w:rPr>
        <w:t xml:space="preserve"> </w:t>
      </w:r>
      <w:r w:rsidR="002D7E41">
        <w:rPr>
          <w:rFonts w:eastAsiaTheme="minorHAnsi"/>
          <w:sz w:val="28"/>
          <w:szCs w:val="28"/>
          <w:lang w:eastAsia="en-US"/>
        </w:rPr>
        <w:t>В</w:t>
      </w:r>
      <w:r w:rsidRPr="00D64541">
        <w:rPr>
          <w:rFonts w:eastAsiaTheme="minorHAnsi"/>
          <w:sz w:val="28"/>
          <w:szCs w:val="28"/>
          <w:lang w:eastAsia="en-US"/>
        </w:rPr>
        <w:t xml:space="preserve">ероятно, </w:t>
      </w:r>
      <w:r w:rsidR="002D7E41">
        <w:rPr>
          <w:rFonts w:eastAsiaTheme="minorHAnsi"/>
          <w:sz w:val="28"/>
          <w:szCs w:val="28"/>
          <w:lang w:eastAsia="en-US"/>
        </w:rPr>
        <w:t>данные результаты связаны с</w:t>
      </w:r>
      <w:r w:rsidRPr="00D64541">
        <w:rPr>
          <w:rFonts w:eastAsiaTheme="minorHAnsi"/>
          <w:sz w:val="28"/>
          <w:szCs w:val="28"/>
          <w:lang w:eastAsia="en-US"/>
        </w:rPr>
        <w:t xml:space="preserve"> </w:t>
      </w:r>
      <w:r w:rsidR="007A4A14">
        <w:rPr>
          <w:rFonts w:eastAsiaTheme="minorHAnsi"/>
          <w:sz w:val="28"/>
          <w:szCs w:val="28"/>
          <w:lang w:eastAsia="en-US"/>
        </w:rPr>
        <w:t xml:space="preserve">недостаточно развитой </w:t>
      </w:r>
      <w:r w:rsidRPr="00D64541">
        <w:rPr>
          <w:rFonts w:eastAsiaTheme="minorHAnsi"/>
          <w:sz w:val="28"/>
          <w:szCs w:val="28"/>
          <w:lang w:eastAsia="en-US"/>
        </w:rPr>
        <w:t>культур</w:t>
      </w:r>
      <w:r w:rsidR="002D7E41">
        <w:rPr>
          <w:rFonts w:eastAsiaTheme="minorHAnsi"/>
          <w:sz w:val="28"/>
          <w:szCs w:val="28"/>
          <w:lang w:eastAsia="en-US"/>
        </w:rPr>
        <w:t>ой</w:t>
      </w:r>
      <w:r w:rsidR="007A4A14">
        <w:rPr>
          <w:rFonts w:eastAsiaTheme="minorHAnsi"/>
          <w:sz w:val="28"/>
          <w:szCs w:val="28"/>
          <w:lang w:eastAsia="en-US"/>
        </w:rPr>
        <w:t xml:space="preserve"> безопасности пациентов</w:t>
      </w:r>
      <w:r w:rsidRPr="00D64541">
        <w:rPr>
          <w:rFonts w:eastAsiaTheme="minorHAnsi"/>
          <w:sz w:val="28"/>
          <w:szCs w:val="28"/>
          <w:lang w:eastAsia="en-US"/>
        </w:rPr>
        <w:t>, которая не поощря</w:t>
      </w:r>
      <w:r w:rsidR="002D7E41">
        <w:rPr>
          <w:rFonts w:eastAsiaTheme="minorHAnsi"/>
          <w:sz w:val="28"/>
          <w:szCs w:val="28"/>
          <w:lang w:eastAsia="en-US"/>
        </w:rPr>
        <w:t xml:space="preserve">ет </w:t>
      </w:r>
      <w:r w:rsidRPr="00D64541">
        <w:rPr>
          <w:rFonts w:eastAsiaTheme="minorHAnsi"/>
          <w:sz w:val="28"/>
          <w:szCs w:val="28"/>
          <w:lang w:eastAsia="en-US"/>
        </w:rPr>
        <w:t xml:space="preserve">медицинских работников открыто признавать </w:t>
      </w:r>
      <w:r w:rsidR="0084472E">
        <w:rPr>
          <w:rFonts w:eastAsiaTheme="minorHAnsi"/>
          <w:sz w:val="28"/>
          <w:szCs w:val="28"/>
          <w:lang w:eastAsia="en-US"/>
        </w:rPr>
        <w:t>инциденты</w:t>
      </w:r>
      <w:r w:rsidRPr="00D64541">
        <w:rPr>
          <w:rFonts w:eastAsiaTheme="minorHAnsi"/>
          <w:sz w:val="28"/>
          <w:szCs w:val="28"/>
          <w:lang w:eastAsia="en-US"/>
        </w:rPr>
        <w:t>. Несмотря на наблюдаемые реформы здравоохранения, в Казахстане остается много нерешенных проблем, причины которых сложны</w:t>
      </w:r>
      <w:r w:rsidR="00416666">
        <w:rPr>
          <w:rFonts w:eastAsiaTheme="minorHAnsi"/>
          <w:sz w:val="28"/>
          <w:szCs w:val="28"/>
          <w:lang w:eastAsia="en-US"/>
        </w:rPr>
        <w:t xml:space="preserve"> </w:t>
      </w:r>
      <w:r w:rsidR="00416666">
        <w:rPr>
          <w:rFonts w:eastAsiaTheme="minorHAnsi"/>
          <w:sz w:val="28"/>
          <w:szCs w:val="28"/>
          <w:lang w:eastAsia="en-US"/>
        </w:rPr>
        <w:fldChar w:fldCharType="begin" w:fldLock="1"/>
      </w:r>
      <w:r w:rsidR="00467C11">
        <w:rPr>
          <w:rFonts w:eastAsiaTheme="minorHAnsi"/>
          <w:sz w:val="28"/>
          <w:szCs w:val="28"/>
          <w:lang w:eastAsia="en-US"/>
        </w:rPr>
        <w:instrText>ADDIN CSL_CITATION {"citationItems":[{"id":"ITEM-1","itemData":{"DOI":"10.1016/j.cca.2009.03.020","ISSN":"00098981","PMID":"19302989","abstract":"Modern awareness of the problem of medical injury - complications of treatment - can be fairly dated to the publication in 1991 of the results of the Harvard Medical Practice Study, but it was not until the publication of the 2000 Institute of Medicine (IOM) report, To Err is Human that patient safety really came to medical and public attention. Medical injury is a serious problem, affecting, as multiple studies have now shown, approximately 10% of hospitalized patients, and causing hundreds of thousands of preventable deaths each year. The organizing principle is that the cause is not bad people, it is bad systems. This concept is transforming; it replaces the previous exclusive focus on individual error with a focus on defective systems. Although the major focus on patient safety has been on implementing safe practices, it has become increasingly apparent that achieving a high level of safety in our health care organizations requires much more: several streams have emerged. One of these is the recognition of the importance of engaging patients more fully in their care. Another is the need for transparency. In the current health care organizational environment in most hospitals, at least six major changes are required to begin the journey to a culture of safety: 1. We need to move from looking at errors as individual failures to realizing they are caused by system failures; 2. We must move from a punitive environment to a just culture; 3. We move from secrecy to transparency; 4. Care changes from being provider (doctors) centered to being patient-centered; 5. We move our models of care from reliance on independent, individual performance excellence to interdependent, collaborative, interprofessional teamwork; 6. Accountability is universal and reciprocal, not top-down. © 2009 Elsevier B.V. All rights reserved.","author":[{"dropping-particle":"","family":"Leape","given":"Lucian L.","non-dropping-particle":"","parse-names":false,"suffix":""}],"container-title":"Clinica Chimica Acta","id":"ITEM-1","issue":"1","issued":{"date-parts":[["2009"]]},"page":"2-5","title":"Errors in medicine","type":"article-journal","volume":"404"},"uris":["http://www.mendeley.com/documents/?uuid=16d748d9-bcf4-3616-b830-5bb03615470b"]}],"mendeley":{"formattedCitation":"[215]","plainTextFormattedCitation":"[215]","previouslyFormattedCitation":"[215]"},"properties":{"noteIndex":0},"schema":"https://github.com/citation-style-language/schema/raw/master/csl-citation.json"}</w:instrText>
      </w:r>
      <w:r w:rsidR="00416666">
        <w:rPr>
          <w:rFonts w:eastAsiaTheme="minorHAnsi"/>
          <w:sz w:val="28"/>
          <w:szCs w:val="28"/>
          <w:lang w:eastAsia="en-US"/>
        </w:rPr>
        <w:fldChar w:fldCharType="separate"/>
      </w:r>
      <w:r w:rsidR="00467C11" w:rsidRPr="00467C11">
        <w:rPr>
          <w:rFonts w:eastAsiaTheme="minorHAnsi"/>
          <w:noProof/>
          <w:sz w:val="28"/>
          <w:szCs w:val="28"/>
          <w:lang w:eastAsia="en-US"/>
        </w:rPr>
        <w:t>[215]</w:t>
      </w:r>
      <w:r w:rsidR="00416666">
        <w:rPr>
          <w:rFonts w:eastAsiaTheme="minorHAnsi"/>
          <w:sz w:val="28"/>
          <w:szCs w:val="28"/>
          <w:lang w:eastAsia="en-US"/>
        </w:rPr>
        <w:fldChar w:fldCharType="end"/>
      </w:r>
      <w:r w:rsidR="00713E69">
        <w:rPr>
          <w:rFonts w:eastAsiaTheme="minorHAnsi"/>
          <w:sz w:val="28"/>
          <w:szCs w:val="28"/>
          <w:lang w:eastAsia="en-US"/>
        </w:rPr>
        <w:t xml:space="preserve">. </w:t>
      </w:r>
      <w:r w:rsidR="002D7E41" w:rsidRPr="002D7E41">
        <w:rPr>
          <w:sz w:val="28"/>
          <w:szCs w:val="28"/>
        </w:rPr>
        <w:t xml:space="preserve">Также результаты указывают на разрыв между </w:t>
      </w:r>
      <w:r w:rsidR="002D7E41">
        <w:rPr>
          <w:sz w:val="28"/>
          <w:szCs w:val="28"/>
        </w:rPr>
        <w:t xml:space="preserve">мнением пациентов </w:t>
      </w:r>
      <w:r w:rsidR="002D7E41" w:rsidRPr="002D7E41">
        <w:rPr>
          <w:sz w:val="28"/>
          <w:szCs w:val="28"/>
        </w:rPr>
        <w:t xml:space="preserve">и предлагаемыми подходами к предотвращению </w:t>
      </w:r>
      <w:r w:rsidR="002D7E41">
        <w:rPr>
          <w:sz w:val="28"/>
          <w:szCs w:val="28"/>
        </w:rPr>
        <w:t xml:space="preserve">медицинских </w:t>
      </w:r>
      <w:r w:rsidR="00C129F4">
        <w:rPr>
          <w:sz w:val="28"/>
          <w:szCs w:val="28"/>
        </w:rPr>
        <w:t>инцидентов</w:t>
      </w:r>
      <w:r w:rsidR="002D7E41" w:rsidRPr="002D7E41">
        <w:rPr>
          <w:sz w:val="28"/>
          <w:szCs w:val="28"/>
        </w:rPr>
        <w:t xml:space="preserve">. Одно из </w:t>
      </w:r>
      <w:r w:rsidR="00A8276C">
        <w:rPr>
          <w:sz w:val="28"/>
          <w:szCs w:val="28"/>
        </w:rPr>
        <w:t xml:space="preserve">основных </w:t>
      </w:r>
      <w:r w:rsidR="002D7E41" w:rsidRPr="002D7E41">
        <w:rPr>
          <w:sz w:val="28"/>
          <w:szCs w:val="28"/>
        </w:rPr>
        <w:t xml:space="preserve">утверждений в отчете </w:t>
      </w:r>
      <w:r w:rsidR="00D232EE" w:rsidRPr="00701DBB">
        <w:rPr>
          <w:sz w:val="28"/>
          <w:szCs w:val="28"/>
        </w:rPr>
        <w:t>Института медицины США</w:t>
      </w:r>
      <w:r w:rsidR="002D7E41" w:rsidRPr="002D7E41">
        <w:rPr>
          <w:sz w:val="28"/>
          <w:szCs w:val="28"/>
        </w:rPr>
        <w:t xml:space="preserve"> состоит в том, что </w:t>
      </w:r>
      <w:r w:rsidR="0084472E">
        <w:rPr>
          <w:sz w:val="28"/>
          <w:szCs w:val="28"/>
        </w:rPr>
        <w:t>инциденты</w:t>
      </w:r>
      <w:r w:rsidR="002D7E41" w:rsidRPr="002D7E41">
        <w:rPr>
          <w:sz w:val="28"/>
          <w:szCs w:val="28"/>
        </w:rPr>
        <w:t xml:space="preserve"> следует рассматривать в первую очередь как причины сбоев институциональных си</w:t>
      </w:r>
      <w:r w:rsidR="00416666">
        <w:rPr>
          <w:sz w:val="28"/>
          <w:szCs w:val="28"/>
        </w:rPr>
        <w:t xml:space="preserve">стем, а не сбоев отдельных лиц </w:t>
      </w:r>
      <w:r w:rsidR="00416666">
        <w:rPr>
          <w:sz w:val="28"/>
          <w:szCs w:val="28"/>
        </w:rPr>
        <w:fldChar w:fldCharType="begin" w:fldLock="1"/>
      </w:r>
      <w:r w:rsidR="00467C11">
        <w:rPr>
          <w:sz w:val="28"/>
          <w:szCs w:val="28"/>
        </w:rPr>
        <w:instrText>ADDIN CSL_CITATION {"citationItems":[{"id":"ITEM-1","itemData":{"abstract":"Main findings in 2011-12: Total complaints (Hospital and Community Health Services and Family Health Services) • Total number of all written complaints reported (HCHS and FHS combined) in 2011-12 was 162,129 the equivalent of more than 3,000 written complaints a week, an increase of 12,364 (8.3%) from 2010-11. For organisations providing data in both years the total number of complaints (HCHS and FHS combined) has increased by 1.3% from 148,940 to 150,859 in 2011-12 Hospital and Community Health Services (HCHS) • Total number of all HCHS written complaints reported has increased by 8,202 (8.3%) from 99,057 in 2010-11 to 107,259 in 2011-12. For organisations providing data in both years the total number of HCHS complaints has decreased by 2.3% from 98,232 to 95,989 in 2011-12 • 45.9% (49,264) of all HCHS written complaints reported were for the Medical profession (which includes hospital doctors and surgeons). Nursing, Midwifery and Health Visiting had 21.7% (23,313), both percentages are similar to with 2010-11 44.7% (44,269) and 22.1% (21,929) respectively • 45.8% (49,625) of all written complaints reported are for the subject area All aspects of clinical treatment an increase of 13.2% from last year where this area accounted for 44.1% (43,857) of all complaints","author":[{"dropping-particle":"","family":"The Health and Social Care Information Centre","given":"Workforce and Facilities Team","non-dropping-particle":"","parse-names":false,"suffix":""}],"container-title":"National Statstics","id":"ITEM-1","issue":"August","issued":{"date-parts":[["2012"]]},"page":"1-81","title":"Data on Written Complaints in the NHS 2011-12","type":"article-journal","volume":"2020"},"uris":["http://www.mendeley.com/documents/?uuid=f71b1b99-6e3a-306b-b8d4-ea1f2099272f"]}],"mendeley":{"formattedCitation":"[216]","plainTextFormattedCitation":"[216]","previouslyFormattedCitation":"[216]"},"properties":{"noteIndex":0},"schema":"https://github.com/citation-style-language/schema/raw/master/csl-citation.json"}</w:instrText>
      </w:r>
      <w:r w:rsidR="00416666">
        <w:rPr>
          <w:sz w:val="28"/>
          <w:szCs w:val="28"/>
        </w:rPr>
        <w:fldChar w:fldCharType="separate"/>
      </w:r>
      <w:r w:rsidR="00467C11" w:rsidRPr="00467C11">
        <w:rPr>
          <w:noProof/>
          <w:sz w:val="28"/>
          <w:szCs w:val="28"/>
        </w:rPr>
        <w:t>[216]</w:t>
      </w:r>
      <w:r w:rsidR="00416666">
        <w:rPr>
          <w:sz w:val="28"/>
          <w:szCs w:val="28"/>
        </w:rPr>
        <w:fldChar w:fldCharType="end"/>
      </w:r>
      <w:r w:rsidR="002D7E41" w:rsidRPr="002D7E41">
        <w:rPr>
          <w:sz w:val="28"/>
          <w:szCs w:val="28"/>
        </w:rPr>
        <w:t xml:space="preserve">. Большинство </w:t>
      </w:r>
      <w:r w:rsidR="00701DBB">
        <w:rPr>
          <w:sz w:val="28"/>
          <w:szCs w:val="28"/>
        </w:rPr>
        <w:t>респондентов</w:t>
      </w:r>
      <w:r w:rsidR="002D7E41" w:rsidRPr="002D7E41">
        <w:rPr>
          <w:sz w:val="28"/>
          <w:szCs w:val="28"/>
        </w:rPr>
        <w:t xml:space="preserve"> отметили, что </w:t>
      </w:r>
      <w:r w:rsidR="004648DE">
        <w:rPr>
          <w:sz w:val="28"/>
          <w:szCs w:val="28"/>
        </w:rPr>
        <w:t xml:space="preserve">руководство медицинской организации </w:t>
      </w:r>
      <w:r w:rsidR="00D232EE">
        <w:rPr>
          <w:sz w:val="28"/>
          <w:szCs w:val="28"/>
        </w:rPr>
        <w:t>должно нести</w:t>
      </w:r>
      <w:r w:rsidR="002D7E41" w:rsidRPr="002D7E41">
        <w:rPr>
          <w:sz w:val="28"/>
          <w:szCs w:val="28"/>
        </w:rPr>
        <w:t xml:space="preserve"> ответственность за </w:t>
      </w:r>
      <w:r w:rsidR="00D232EE">
        <w:rPr>
          <w:sz w:val="28"/>
          <w:szCs w:val="28"/>
        </w:rPr>
        <w:t xml:space="preserve">медицинские </w:t>
      </w:r>
      <w:r w:rsidR="0084472E">
        <w:rPr>
          <w:sz w:val="28"/>
          <w:szCs w:val="28"/>
        </w:rPr>
        <w:t>инциденты</w:t>
      </w:r>
      <w:r w:rsidR="00D232EE">
        <w:rPr>
          <w:sz w:val="28"/>
          <w:szCs w:val="28"/>
        </w:rPr>
        <w:t xml:space="preserve"> 47,6%</w:t>
      </w:r>
      <w:r w:rsidR="002D7E41" w:rsidRPr="002D7E41">
        <w:rPr>
          <w:sz w:val="28"/>
          <w:szCs w:val="28"/>
        </w:rPr>
        <w:t xml:space="preserve">, </w:t>
      </w:r>
      <w:r w:rsidR="00D232EE">
        <w:rPr>
          <w:sz w:val="28"/>
          <w:szCs w:val="28"/>
        </w:rPr>
        <w:t xml:space="preserve">по сравнению с </w:t>
      </w:r>
      <w:r w:rsidR="002D7E41" w:rsidRPr="002D7E41">
        <w:rPr>
          <w:sz w:val="28"/>
          <w:szCs w:val="28"/>
        </w:rPr>
        <w:t>медицински</w:t>
      </w:r>
      <w:r w:rsidR="00D232EE">
        <w:rPr>
          <w:sz w:val="28"/>
          <w:szCs w:val="28"/>
        </w:rPr>
        <w:t>ми</w:t>
      </w:r>
      <w:r w:rsidR="002D7E41" w:rsidRPr="002D7E41">
        <w:rPr>
          <w:sz w:val="28"/>
          <w:szCs w:val="28"/>
        </w:rPr>
        <w:t xml:space="preserve"> работник</w:t>
      </w:r>
      <w:r w:rsidR="00D232EE">
        <w:rPr>
          <w:sz w:val="28"/>
          <w:szCs w:val="28"/>
        </w:rPr>
        <w:t>ами 25,5%</w:t>
      </w:r>
      <w:r w:rsidR="002D7E41" w:rsidRPr="002D7E41">
        <w:rPr>
          <w:sz w:val="28"/>
          <w:szCs w:val="28"/>
        </w:rPr>
        <w:t xml:space="preserve">. В литературе широко </w:t>
      </w:r>
      <w:r w:rsidR="00D232EE">
        <w:rPr>
          <w:sz w:val="28"/>
          <w:szCs w:val="28"/>
        </w:rPr>
        <w:t>отражено</w:t>
      </w:r>
      <w:r w:rsidR="002D7E41" w:rsidRPr="002D7E41">
        <w:rPr>
          <w:sz w:val="28"/>
          <w:szCs w:val="28"/>
        </w:rPr>
        <w:t>, что привлечение пациентов к планированию, оказанию и оценке медицинской помощи было одобрено в качестве важного подхода к повышению качества медицинских услуг во всем мире</w:t>
      </w:r>
      <w:r w:rsidR="00416666">
        <w:rPr>
          <w:sz w:val="28"/>
          <w:szCs w:val="28"/>
        </w:rPr>
        <w:t xml:space="preserve"> </w:t>
      </w:r>
      <w:r w:rsidR="00416666">
        <w:rPr>
          <w:sz w:val="28"/>
          <w:szCs w:val="28"/>
        </w:rPr>
        <w:fldChar w:fldCharType="begin" w:fldLock="1"/>
      </w:r>
      <w:r w:rsidR="00467C11">
        <w:rPr>
          <w:sz w:val="28"/>
          <w:szCs w:val="28"/>
        </w:rPr>
        <w:instrText>ADDIN CSL_CITATION {"citationItems":[{"id":"ITEM-1","itemData":{"DOI":"10.17226/12848","ISBN":"9780309224956","abstract":"As past, current, or future patients, the public should be the health care system's unwavering focus and serve as change agents in its care. Taking this into account, the quality of health care should be judged not only by whether clinical decisions are informed by the best available scientific evidence, but also by whether care is tailored to a patient's individual needs and perspectives. However, too often it is provider preference and convenience, rather than those of the patient, that drive what care is delivered. As part of its Learning Health System series of workshops, the Roundtable on Value &amp; Science-Driven Health Care hosted a workshop to assess the prospects for improving health and lowering costs by advancing patient involvement in the elements of a learning health system.","author":[{"dropping-particle":"","family":"Olsen","given":"Leigh Anne","non-dropping-particle":"","parse-names":false,"suffix":""},{"dropping-particle":"","family":"Saunders","given":"Robert S.","non-dropping-particle":"","parse-names":false,"suffix":""},{"dropping-particle":"","family":"McGinnis","given":"J. Michael","non-dropping-particle":"","parse-names":false,"suffix":""}],"container-title":"Patients Charting the Course: Citizen Engagement in the Learning Health System","id":"ITEM-1","issued":{"date-parts":[["2011"]]},"number-of-pages":"1-312","title":"Patients Charting the Course: Citizen Engagement in the Learning Health System","type":"book"},"uris":["http://www.mendeley.com/documents/?uuid=cd06e64a-b330-3489-8106-064bb7dd717a"]}],"mendeley":{"formattedCitation":"[217]","plainTextFormattedCitation":"[217]","previouslyFormattedCitation":"[217]"},"properties":{"noteIndex":0},"schema":"https://github.com/citation-style-language/schema/raw/master/csl-citation.json"}</w:instrText>
      </w:r>
      <w:r w:rsidR="00416666">
        <w:rPr>
          <w:sz w:val="28"/>
          <w:szCs w:val="28"/>
        </w:rPr>
        <w:fldChar w:fldCharType="separate"/>
      </w:r>
      <w:r w:rsidR="00467C11" w:rsidRPr="00467C11">
        <w:rPr>
          <w:noProof/>
          <w:sz w:val="28"/>
          <w:szCs w:val="28"/>
        </w:rPr>
        <w:t>[217]</w:t>
      </w:r>
      <w:r w:rsidR="00416666">
        <w:rPr>
          <w:sz w:val="28"/>
          <w:szCs w:val="28"/>
        </w:rPr>
        <w:fldChar w:fldCharType="end"/>
      </w:r>
      <w:r w:rsidR="002D7E41" w:rsidRPr="002D7E41">
        <w:rPr>
          <w:sz w:val="28"/>
          <w:szCs w:val="28"/>
        </w:rPr>
        <w:t>.</w:t>
      </w:r>
      <w:r w:rsidR="00D232EE">
        <w:rPr>
          <w:sz w:val="28"/>
          <w:szCs w:val="28"/>
        </w:rPr>
        <w:t xml:space="preserve"> </w:t>
      </w:r>
      <w:r w:rsidR="00F364CB" w:rsidRPr="00F364CB">
        <w:rPr>
          <w:sz w:val="28"/>
          <w:szCs w:val="28"/>
        </w:rPr>
        <w:t xml:space="preserve">Кроме того, </w:t>
      </w:r>
      <w:r w:rsidR="00F364CB">
        <w:rPr>
          <w:sz w:val="28"/>
          <w:szCs w:val="28"/>
        </w:rPr>
        <w:t xml:space="preserve">13,5% </w:t>
      </w:r>
      <w:r w:rsidR="00F364CB" w:rsidRPr="00F364CB">
        <w:rPr>
          <w:sz w:val="28"/>
          <w:szCs w:val="28"/>
        </w:rPr>
        <w:t xml:space="preserve">респондентов считают, что пациенты должны смириться с </w:t>
      </w:r>
      <w:r w:rsidR="00101538">
        <w:rPr>
          <w:sz w:val="28"/>
          <w:szCs w:val="28"/>
        </w:rPr>
        <w:t>медицинским инцидентом</w:t>
      </w:r>
      <w:r w:rsidR="00F364CB" w:rsidRPr="00F364CB">
        <w:rPr>
          <w:sz w:val="28"/>
          <w:szCs w:val="28"/>
        </w:rPr>
        <w:t xml:space="preserve"> и ничего не предпринимать, так как </w:t>
      </w:r>
      <w:r w:rsidR="0084472E">
        <w:rPr>
          <w:sz w:val="28"/>
          <w:szCs w:val="28"/>
        </w:rPr>
        <w:t>инциденты</w:t>
      </w:r>
      <w:r w:rsidR="00F364CB" w:rsidRPr="00F364CB">
        <w:rPr>
          <w:sz w:val="28"/>
          <w:szCs w:val="28"/>
        </w:rPr>
        <w:t xml:space="preserve"> совершают все, и медицинские работники не исключение, тогда как другие респонденты указали, что за медицинские </w:t>
      </w:r>
      <w:r w:rsidR="0084472E">
        <w:rPr>
          <w:sz w:val="28"/>
          <w:szCs w:val="28"/>
        </w:rPr>
        <w:t>инциденты</w:t>
      </w:r>
      <w:r w:rsidR="00F364CB" w:rsidRPr="00F364CB">
        <w:rPr>
          <w:sz w:val="28"/>
          <w:szCs w:val="28"/>
        </w:rPr>
        <w:t xml:space="preserve"> долж</w:t>
      </w:r>
      <w:r w:rsidR="00F364CB">
        <w:rPr>
          <w:sz w:val="28"/>
          <w:szCs w:val="28"/>
        </w:rPr>
        <w:t>ны нести ответственность другие лица 12,0 %</w:t>
      </w:r>
      <w:r w:rsidR="00F364CB" w:rsidRPr="00F364CB">
        <w:rPr>
          <w:sz w:val="28"/>
          <w:szCs w:val="28"/>
        </w:rPr>
        <w:t xml:space="preserve">. </w:t>
      </w:r>
      <w:r w:rsidR="002D7E41" w:rsidRPr="002D7E41">
        <w:rPr>
          <w:sz w:val="28"/>
          <w:szCs w:val="28"/>
        </w:rPr>
        <w:t xml:space="preserve">Подавляющее большинство </w:t>
      </w:r>
      <w:r w:rsidR="00D232EE">
        <w:rPr>
          <w:sz w:val="28"/>
          <w:szCs w:val="28"/>
        </w:rPr>
        <w:t>респондентов</w:t>
      </w:r>
      <w:r w:rsidR="002D7E41" w:rsidRPr="002D7E41">
        <w:rPr>
          <w:sz w:val="28"/>
          <w:szCs w:val="28"/>
        </w:rPr>
        <w:t xml:space="preserve"> </w:t>
      </w:r>
      <w:r w:rsidR="00D232EE" w:rsidRPr="002D7E41">
        <w:rPr>
          <w:sz w:val="28"/>
          <w:szCs w:val="28"/>
        </w:rPr>
        <w:t>36,0%</w:t>
      </w:r>
      <w:r w:rsidR="00D232EE">
        <w:rPr>
          <w:sz w:val="28"/>
          <w:szCs w:val="28"/>
        </w:rPr>
        <w:t xml:space="preserve"> отметили</w:t>
      </w:r>
      <w:r w:rsidR="002D7E41" w:rsidRPr="002D7E41">
        <w:rPr>
          <w:sz w:val="28"/>
          <w:szCs w:val="28"/>
        </w:rPr>
        <w:t>, что пациент имеет право на качественную помощь и лечение.</w:t>
      </w:r>
      <w:r w:rsidR="00D232EE">
        <w:rPr>
          <w:sz w:val="28"/>
          <w:szCs w:val="28"/>
        </w:rPr>
        <w:t xml:space="preserve"> </w:t>
      </w:r>
      <w:r w:rsidR="002D7E41" w:rsidRPr="002D7E41">
        <w:rPr>
          <w:sz w:val="28"/>
          <w:szCs w:val="28"/>
        </w:rPr>
        <w:t xml:space="preserve">При сравнении расходов Казахстана на здравоохранение с другими восточноевропейскими, постсоветскими странами или </w:t>
      </w:r>
      <w:r w:rsidR="002D7E41" w:rsidRPr="00701DBB">
        <w:rPr>
          <w:sz w:val="28"/>
          <w:szCs w:val="28"/>
        </w:rPr>
        <w:t>ОЭСР,</w:t>
      </w:r>
      <w:r w:rsidR="002D7E41" w:rsidRPr="002D7E41">
        <w:rPr>
          <w:sz w:val="28"/>
          <w:szCs w:val="28"/>
        </w:rPr>
        <w:t xml:space="preserve"> Казахстан выделяется как страна, которая тратит относительно небольшую долю своего валового внутреннего продукта </w:t>
      </w:r>
      <w:r w:rsidR="002D7E41" w:rsidRPr="00701DBB">
        <w:rPr>
          <w:sz w:val="28"/>
          <w:szCs w:val="28"/>
        </w:rPr>
        <w:t>(ВВП)</w:t>
      </w:r>
      <w:r w:rsidR="002D7E41" w:rsidRPr="002D7E41">
        <w:rPr>
          <w:sz w:val="28"/>
          <w:szCs w:val="28"/>
        </w:rPr>
        <w:t xml:space="preserve"> на здравоохранение. Правительство Казахстана осознает низкие расходы на здравоохранение. Существенное увеличение бюджета здравоохранения, а также всесторонний обзор бюджета были определены как один из ключевых факторов улучшения финансовой защиты и повышения уровня обслуживания в сект</w:t>
      </w:r>
      <w:r w:rsidR="00416666">
        <w:rPr>
          <w:sz w:val="28"/>
          <w:szCs w:val="28"/>
        </w:rPr>
        <w:t xml:space="preserve">оре здравоохранения Казахстана </w:t>
      </w:r>
      <w:r w:rsidR="00416666">
        <w:rPr>
          <w:sz w:val="28"/>
          <w:szCs w:val="28"/>
        </w:rPr>
        <w:fldChar w:fldCharType="begin" w:fldLock="1"/>
      </w:r>
      <w:r w:rsidR="00467C11">
        <w:rPr>
          <w:sz w:val="28"/>
          <w:szCs w:val="28"/>
        </w:rPr>
        <w:instrText>ADDIN CSL_CITATION {"citationItems":[{"id":"ITEM-1","itemData":{"ISSN":"19936788","abstract":"The paper explores the concept of competitiveness. General evaluation methods of healthcare institutions competitiveness are studied. The analysis of some competitiveness indices for healthcare institutions in the regions of Kazakhstan is carried out. The integral index to evaluate competitiveness of healthcare institutions is formed and the priority measures on the improvement of healthcare institution competitiveness are outlined. © Assel Rakhimbekova, 2014.","author":[{"dropping-particle":"","family":"Rakhimbekova","given":"Assel","non-dropping-particle":"","parse-names":false,"suffix":""}],"container-title":"Actual Problems of Economics","id":"ITEM-1","issue":"6","issued":{"date-parts":[["2014"]]},"page":"246-251","title":"Competitiveness of healthcare institutions in the Republic of Kazakhstan: Theory, evaluation methods, development mechanism","type":"article-journal","volume":"156"},"uris":["http://www.mendeley.com/documents/?uuid=3650eedc-4a4a-3350-a00f-e1d10aa9ee3f"]}],"mendeley":{"formattedCitation":"[218]","plainTextFormattedCitation":"[218]","previouslyFormattedCitation":"[218]"},"properties":{"noteIndex":0},"schema":"https://github.com/citation-style-language/schema/raw/master/csl-citation.json"}</w:instrText>
      </w:r>
      <w:r w:rsidR="00416666">
        <w:rPr>
          <w:sz w:val="28"/>
          <w:szCs w:val="28"/>
        </w:rPr>
        <w:fldChar w:fldCharType="separate"/>
      </w:r>
      <w:r w:rsidR="00467C11" w:rsidRPr="00467C11">
        <w:rPr>
          <w:noProof/>
          <w:sz w:val="28"/>
          <w:szCs w:val="28"/>
        </w:rPr>
        <w:t>[218]</w:t>
      </w:r>
      <w:r w:rsidR="00416666">
        <w:rPr>
          <w:sz w:val="28"/>
          <w:szCs w:val="28"/>
        </w:rPr>
        <w:fldChar w:fldCharType="end"/>
      </w:r>
      <w:r w:rsidR="002D7E41" w:rsidRPr="002D7E41">
        <w:rPr>
          <w:sz w:val="28"/>
          <w:szCs w:val="28"/>
        </w:rPr>
        <w:t>.</w:t>
      </w:r>
      <w:r w:rsidR="00713E69">
        <w:rPr>
          <w:sz w:val="28"/>
          <w:szCs w:val="28"/>
        </w:rPr>
        <w:t xml:space="preserve"> </w:t>
      </w:r>
      <w:r w:rsidR="002D7E41" w:rsidRPr="002D7E41">
        <w:rPr>
          <w:sz w:val="28"/>
          <w:szCs w:val="28"/>
        </w:rPr>
        <w:t xml:space="preserve">Существует несоответствие </w:t>
      </w:r>
      <w:r w:rsidR="00701DBB">
        <w:rPr>
          <w:sz w:val="28"/>
          <w:szCs w:val="28"/>
        </w:rPr>
        <w:t xml:space="preserve">среди </w:t>
      </w:r>
      <w:r w:rsidR="009C2FF3">
        <w:rPr>
          <w:sz w:val="28"/>
          <w:szCs w:val="28"/>
        </w:rPr>
        <w:t xml:space="preserve">распространенности </w:t>
      </w:r>
      <w:r w:rsidR="009C2FF3" w:rsidRPr="002D7E41">
        <w:rPr>
          <w:sz w:val="28"/>
          <w:szCs w:val="28"/>
        </w:rPr>
        <w:t>опыт</w:t>
      </w:r>
      <w:r w:rsidR="009C2FF3">
        <w:rPr>
          <w:sz w:val="28"/>
          <w:szCs w:val="28"/>
        </w:rPr>
        <w:t xml:space="preserve">а, связанного с </w:t>
      </w:r>
      <w:r w:rsidR="00101538">
        <w:rPr>
          <w:sz w:val="28"/>
          <w:szCs w:val="28"/>
        </w:rPr>
        <w:t>медицинскими инцидентами</w:t>
      </w:r>
      <w:r w:rsidR="002D7E41" w:rsidRPr="002D7E41">
        <w:rPr>
          <w:sz w:val="28"/>
          <w:szCs w:val="28"/>
        </w:rPr>
        <w:t xml:space="preserve"> между различными регионами Казахстана. </w:t>
      </w:r>
      <w:r w:rsidR="00D232EE">
        <w:rPr>
          <w:sz w:val="28"/>
          <w:szCs w:val="28"/>
        </w:rPr>
        <w:t>Б</w:t>
      </w:r>
      <w:r w:rsidR="002D7E41" w:rsidRPr="002D7E41">
        <w:rPr>
          <w:sz w:val="28"/>
          <w:szCs w:val="28"/>
        </w:rPr>
        <w:t>олее высоки</w:t>
      </w:r>
      <w:r w:rsidR="00D232EE">
        <w:rPr>
          <w:sz w:val="28"/>
          <w:szCs w:val="28"/>
        </w:rPr>
        <w:t>е</w:t>
      </w:r>
      <w:r w:rsidR="002D7E41" w:rsidRPr="002D7E41">
        <w:rPr>
          <w:sz w:val="28"/>
          <w:szCs w:val="28"/>
        </w:rPr>
        <w:t xml:space="preserve"> показател</w:t>
      </w:r>
      <w:r w:rsidR="00D232EE">
        <w:rPr>
          <w:sz w:val="28"/>
          <w:szCs w:val="28"/>
        </w:rPr>
        <w:t>и</w:t>
      </w:r>
      <w:r w:rsidR="002D7E41" w:rsidRPr="002D7E41">
        <w:rPr>
          <w:sz w:val="28"/>
          <w:szCs w:val="28"/>
        </w:rPr>
        <w:t xml:space="preserve"> </w:t>
      </w:r>
      <w:r w:rsidR="00D232EE">
        <w:rPr>
          <w:sz w:val="28"/>
          <w:szCs w:val="28"/>
        </w:rPr>
        <w:t xml:space="preserve">медицинских </w:t>
      </w:r>
      <w:r w:rsidR="00C129F4">
        <w:rPr>
          <w:sz w:val="28"/>
          <w:szCs w:val="28"/>
        </w:rPr>
        <w:t>инцидентов</w:t>
      </w:r>
      <w:r w:rsidR="002D7E41" w:rsidRPr="002D7E41">
        <w:rPr>
          <w:sz w:val="28"/>
          <w:szCs w:val="28"/>
        </w:rPr>
        <w:t xml:space="preserve"> (n=141) были установлены в Восточ</w:t>
      </w:r>
      <w:r w:rsidR="0004476E">
        <w:rPr>
          <w:sz w:val="28"/>
          <w:szCs w:val="28"/>
        </w:rPr>
        <w:t xml:space="preserve">но-Казахстанской области, а </w:t>
      </w:r>
      <w:r w:rsidR="002D7E41" w:rsidRPr="002D7E41">
        <w:rPr>
          <w:sz w:val="28"/>
          <w:szCs w:val="28"/>
        </w:rPr>
        <w:t>также</w:t>
      </w:r>
      <w:r w:rsidR="0004476E">
        <w:rPr>
          <w:sz w:val="28"/>
          <w:szCs w:val="28"/>
        </w:rPr>
        <w:t xml:space="preserve"> в</w:t>
      </w:r>
      <w:r w:rsidR="002D7E41" w:rsidRPr="002D7E41">
        <w:rPr>
          <w:sz w:val="28"/>
          <w:szCs w:val="28"/>
        </w:rPr>
        <w:t xml:space="preserve"> </w:t>
      </w:r>
      <w:r w:rsidR="0004476E" w:rsidRPr="002D7E41">
        <w:rPr>
          <w:sz w:val="28"/>
          <w:szCs w:val="28"/>
        </w:rPr>
        <w:t>Алматинск</w:t>
      </w:r>
      <w:r w:rsidR="0004476E">
        <w:rPr>
          <w:sz w:val="28"/>
          <w:szCs w:val="28"/>
        </w:rPr>
        <w:t>ой</w:t>
      </w:r>
      <w:r w:rsidR="0004476E" w:rsidRPr="002D7E41">
        <w:rPr>
          <w:sz w:val="28"/>
          <w:szCs w:val="28"/>
        </w:rPr>
        <w:t xml:space="preserve"> област</w:t>
      </w:r>
      <w:r w:rsidR="0004476E">
        <w:rPr>
          <w:sz w:val="28"/>
          <w:szCs w:val="28"/>
        </w:rPr>
        <w:t>и</w:t>
      </w:r>
      <w:r w:rsidR="009C2FF3">
        <w:rPr>
          <w:sz w:val="28"/>
          <w:szCs w:val="28"/>
        </w:rPr>
        <w:t xml:space="preserve"> и г. Алматы (n=60)</w:t>
      </w:r>
      <w:r w:rsidR="002D7E41" w:rsidRPr="002D7E41">
        <w:rPr>
          <w:sz w:val="28"/>
          <w:szCs w:val="28"/>
        </w:rPr>
        <w:t xml:space="preserve">. </w:t>
      </w:r>
    </w:p>
    <w:p w14:paraId="342EF020" w14:textId="4C0696A0" w:rsidR="00AD0D2F" w:rsidRDefault="009C2FF3" w:rsidP="00713E69">
      <w:pPr>
        <w:autoSpaceDE w:val="0"/>
        <w:autoSpaceDN w:val="0"/>
        <w:adjustRightInd w:val="0"/>
        <w:ind w:firstLine="567"/>
        <w:jc w:val="both"/>
        <w:rPr>
          <w:sz w:val="28"/>
          <w:szCs w:val="28"/>
        </w:rPr>
      </w:pPr>
      <w:r w:rsidRPr="009C2FF3">
        <w:rPr>
          <w:sz w:val="28"/>
          <w:szCs w:val="28"/>
        </w:rPr>
        <w:t xml:space="preserve">В нашем исследовании большинство отметили, что имели опыт </w:t>
      </w:r>
      <w:r w:rsidR="006D4A14" w:rsidRPr="006D4A14">
        <w:rPr>
          <w:sz w:val="28"/>
          <w:szCs w:val="28"/>
        </w:rPr>
        <w:t>не привлечённых к ответственности медицинских работни</w:t>
      </w:r>
      <w:r w:rsidR="006D4A14">
        <w:rPr>
          <w:sz w:val="28"/>
          <w:szCs w:val="28"/>
        </w:rPr>
        <w:t>ков за причинения вреда здоровью</w:t>
      </w:r>
      <w:r w:rsidR="003D244A">
        <w:rPr>
          <w:sz w:val="28"/>
          <w:szCs w:val="28"/>
        </w:rPr>
        <w:t xml:space="preserve"> по</w:t>
      </w:r>
      <w:r w:rsidR="003D244A" w:rsidRPr="003D244A">
        <w:t xml:space="preserve"> </w:t>
      </w:r>
      <w:r w:rsidR="003D244A" w:rsidRPr="003D244A">
        <w:rPr>
          <w:sz w:val="28"/>
          <w:szCs w:val="28"/>
        </w:rPr>
        <w:t xml:space="preserve">шкале вреда была относительно выше, чем оценка признанных медицинских </w:t>
      </w:r>
      <w:r w:rsidR="00C129F4">
        <w:rPr>
          <w:sz w:val="28"/>
          <w:szCs w:val="28"/>
        </w:rPr>
        <w:t>инцидентов</w:t>
      </w:r>
      <w:r w:rsidR="003D244A" w:rsidRPr="003D244A">
        <w:rPr>
          <w:sz w:val="28"/>
          <w:szCs w:val="28"/>
        </w:rPr>
        <w:t xml:space="preserve"> шкале вреда (медиана оценки составляла 1 и 2 соответственно).</w:t>
      </w:r>
      <w:r w:rsidR="006D4A14">
        <w:rPr>
          <w:sz w:val="28"/>
          <w:szCs w:val="28"/>
        </w:rPr>
        <w:t xml:space="preserve"> П</w:t>
      </w:r>
      <w:r w:rsidRPr="009C2FF3">
        <w:rPr>
          <w:sz w:val="28"/>
          <w:szCs w:val="28"/>
        </w:rPr>
        <w:t xml:space="preserve">ризнание </w:t>
      </w:r>
      <w:r w:rsidR="006D4A14">
        <w:rPr>
          <w:sz w:val="28"/>
          <w:szCs w:val="28"/>
        </w:rPr>
        <w:t xml:space="preserve">ответственности за допущенную медицинскую ошибку </w:t>
      </w:r>
      <w:r w:rsidRPr="009C2FF3">
        <w:rPr>
          <w:sz w:val="28"/>
          <w:szCs w:val="28"/>
        </w:rPr>
        <w:t xml:space="preserve">может привести к плохой оценке, порицанию или даже увольнению. </w:t>
      </w:r>
      <w:r w:rsidR="006D4A14">
        <w:rPr>
          <w:sz w:val="28"/>
          <w:szCs w:val="28"/>
        </w:rPr>
        <w:t xml:space="preserve">Дополнительно, возможны </w:t>
      </w:r>
      <w:r w:rsidRPr="009C2FF3">
        <w:rPr>
          <w:sz w:val="28"/>
          <w:szCs w:val="28"/>
        </w:rPr>
        <w:t xml:space="preserve">психологические </w:t>
      </w:r>
      <w:r w:rsidR="006D4A14">
        <w:rPr>
          <w:sz w:val="28"/>
          <w:szCs w:val="28"/>
        </w:rPr>
        <w:t>проблемы</w:t>
      </w:r>
      <w:r w:rsidRPr="009C2FF3">
        <w:rPr>
          <w:sz w:val="28"/>
          <w:szCs w:val="28"/>
        </w:rPr>
        <w:t xml:space="preserve"> от совершения </w:t>
      </w:r>
      <w:r w:rsidR="00C129F4">
        <w:rPr>
          <w:sz w:val="28"/>
          <w:szCs w:val="28"/>
        </w:rPr>
        <w:t>инцидентов</w:t>
      </w:r>
      <w:r w:rsidRPr="009C2FF3">
        <w:rPr>
          <w:sz w:val="28"/>
          <w:szCs w:val="28"/>
        </w:rPr>
        <w:t xml:space="preserve">, </w:t>
      </w:r>
      <w:r w:rsidR="006D4A14">
        <w:rPr>
          <w:sz w:val="28"/>
          <w:szCs w:val="28"/>
        </w:rPr>
        <w:t xml:space="preserve">а также </w:t>
      </w:r>
      <w:r w:rsidR="006D4A14" w:rsidRPr="009C2FF3">
        <w:rPr>
          <w:sz w:val="28"/>
          <w:szCs w:val="28"/>
        </w:rPr>
        <w:t xml:space="preserve">могут усугубляться </w:t>
      </w:r>
      <w:r w:rsidR="00095870">
        <w:rPr>
          <w:sz w:val="28"/>
          <w:szCs w:val="28"/>
        </w:rPr>
        <w:t>в случаях раскрытия</w:t>
      </w:r>
      <w:r w:rsidR="006D4A14">
        <w:rPr>
          <w:sz w:val="28"/>
          <w:szCs w:val="28"/>
        </w:rPr>
        <w:t xml:space="preserve"> </w:t>
      </w:r>
      <w:r w:rsidR="0084472E">
        <w:rPr>
          <w:sz w:val="28"/>
          <w:szCs w:val="28"/>
        </w:rPr>
        <w:t>инцидент</w:t>
      </w:r>
      <w:r w:rsidR="00095870">
        <w:rPr>
          <w:sz w:val="28"/>
          <w:szCs w:val="28"/>
        </w:rPr>
        <w:t>ов</w:t>
      </w:r>
      <w:r w:rsidRPr="009C2FF3">
        <w:rPr>
          <w:sz w:val="28"/>
          <w:szCs w:val="28"/>
        </w:rPr>
        <w:t xml:space="preserve">, </w:t>
      </w:r>
      <w:r w:rsidR="00095870">
        <w:rPr>
          <w:sz w:val="28"/>
          <w:szCs w:val="28"/>
        </w:rPr>
        <w:t xml:space="preserve">например, </w:t>
      </w:r>
      <w:r w:rsidRPr="009C2FF3">
        <w:rPr>
          <w:sz w:val="28"/>
          <w:szCs w:val="28"/>
        </w:rPr>
        <w:t>когда пациенты и их семьи, эмоционально уязвимые во время болезни</w:t>
      </w:r>
      <w:r w:rsidR="006D4A14">
        <w:rPr>
          <w:sz w:val="28"/>
          <w:szCs w:val="28"/>
        </w:rPr>
        <w:t xml:space="preserve"> и</w:t>
      </w:r>
      <w:r w:rsidRPr="009C2FF3">
        <w:rPr>
          <w:sz w:val="28"/>
          <w:szCs w:val="28"/>
        </w:rPr>
        <w:t xml:space="preserve"> реагируют враждебно. В то время как сообщение плохих новостей является основным навыком для </w:t>
      </w:r>
      <w:r w:rsidR="006D4A14">
        <w:rPr>
          <w:sz w:val="28"/>
          <w:szCs w:val="28"/>
        </w:rPr>
        <w:t>медицинского работника</w:t>
      </w:r>
      <w:r w:rsidRPr="009C2FF3">
        <w:rPr>
          <w:sz w:val="28"/>
          <w:szCs w:val="28"/>
        </w:rPr>
        <w:t xml:space="preserve">, никто не хочет этого делать, особенно когда он или она является причиной плохих новостей </w:t>
      </w:r>
      <w:r w:rsidR="00416666">
        <w:rPr>
          <w:sz w:val="28"/>
          <w:szCs w:val="28"/>
        </w:rPr>
        <w:fldChar w:fldCharType="begin" w:fldLock="1"/>
      </w:r>
      <w:r w:rsidR="00467C11">
        <w:rPr>
          <w:sz w:val="28"/>
          <w:szCs w:val="28"/>
        </w:rPr>
        <w:instrText>ADDIN CSL_CITATION {"citationItems":[{"id":"ITEM-1","itemData":{"ISSN":"19936788","abstract":"The paper explores the concept of competitiveness. General evaluation methods of healthcare institutions competitiveness are studied. The analysis of some competitiveness indices for healthcare institutions in the regions of Kazakhstan is carried out. The integral index to evaluate competitiveness of healthcare institutions is formed and the priority measures on the improvement of healthcare institution competitiveness are outlined. © Assel Rakhimbekova, 2014.","author":[{"dropping-particle":"","family":"Rakhimbekova","given":"Assel","non-dropping-particle":"","parse-names":false,"suffix":""}],"container-title":"Actual Problems of Economics","id":"ITEM-1","issue":"6","issued":{"date-parts":[["2014"]]},"page":"246-251","title":"Competitiveness of healthcare institutions in the Republic of Kazakhstan: Theory, evaluation methods, development mechanism","type":"article-journal","volume":"156"},"uris":["http://www.mendeley.com/documents/?uuid=3650eedc-4a4a-3350-a00f-e1d10aa9ee3f"]}],"mendeley":{"formattedCitation":"[218]","plainTextFormattedCitation":"[218]","previouslyFormattedCitation":"[218]"},"properties":{"noteIndex":0},"schema":"https://github.com/citation-style-language/schema/raw/master/csl-citation.json"}</w:instrText>
      </w:r>
      <w:r w:rsidR="00416666">
        <w:rPr>
          <w:sz w:val="28"/>
          <w:szCs w:val="28"/>
        </w:rPr>
        <w:fldChar w:fldCharType="separate"/>
      </w:r>
      <w:r w:rsidR="00467C11" w:rsidRPr="00467C11">
        <w:rPr>
          <w:noProof/>
          <w:sz w:val="28"/>
          <w:szCs w:val="28"/>
        </w:rPr>
        <w:t>[218]</w:t>
      </w:r>
      <w:r w:rsidR="00416666">
        <w:rPr>
          <w:sz w:val="28"/>
          <w:szCs w:val="28"/>
        </w:rPr>
        <w:fldChar w:fldCharType="end"/>
      </w:r>
      <w:r w:rsidRPr="009C2FF3">
        <w:rPr>
          <w:sz w:val="28"/>
          <w:szCs w:val="28"/>
        </w:rPr>
        <w:t>.</w:t>
      </w:r>
      <w:r w:rsidR="00713E69">
        <w:rPr>
          <w:sz w:val="28"/>
          <w:szCs w:val="28"/>
        </w:rPr>
        <w:t xml:space="preserve"> </w:t>
      </w:r>
      <w:r w:rsidR="002D7E41" w:rsidRPr="002D7E41">
        <w:rPr>
          <w:sz w:val="28"/>
          <w:szCs w:val="28"/>
        </w:rPr>
        <w:t xml:space="preserve">Необходимо дальнейшее изучение факторов, которые могли </w:t>
      </w:r>
      <w:r>
        <w:rPr>
          <w:sz w:val="28"/>
          <w:szCs w:val="28"/>
        </w:rPr>
        <w:t xml:space="preserve">бы </w:t>
      </w:r>
      <w:r w:rsidR="002D7E41" w:rsidRPr="002D7E41">
        <w:rPr>
          <w:sz w:val="28"/>
          <w:szCs w:val="28"/>
        </w:rPr>
        <w:t xml:space="preserve">способствовать лучшему пониманию предотвратимых причин </w:t>
      </w:r>
      <w:r>
        <w:rPr>
          <w:sz w:val="28"/>
          <w:szCs w:val="28"/>
        </w:rPr>
        <w:t>медицинских</w:t>
      </w:r>
      <w:r w:rsidR="002D7E41" w:rsidRPr="002D7E41">
        <w:rPr>
          <w:sz w:val="28"/>
          <w:szCs w:val="28"/>
        </w:rPr>
        <w:t xml:space="preserve"> </w:t>
      </w:r>
      <w:r w:rsidR="00C129F4">
        <w:rPr>
          <w:sz w:val="28"/>
          <w:szCs w:val="28"/>
        </w:rPr>
        <w:t>инцидентов</w:t>
      </w:r>
      <w:r w:rsidR="002D7E41" w:rsidRPr="002D7E41">
        <w:rPr>
          <w:sz w:val="28"/>
          <w:szCs w:val="28"/>
        </w:rPr>
        <w:t xml:space="preserve"> в Казахстане.</w:t>
      </w:r>
    </w:p>
    <w:p w14:paraId="07BECE93" w14:textId="77777777" w:rsidR="00713E69" w:rsidRDefault="00713E69" w:rsidP="00713E69">
      <w:pPr>
        <w:autoSpaceDE w:val="0"/>
        <w:autoSpaceDN w:val="0"/>
        <w:adjustRightInd w:val="0"/>
        <w:ind w:firstLine="567"/>
        <w:jc w:val="both"/>
        <w:rPr>
          <w:sz w:val="28"/>
          <w:szCs w:val="28"/>
        </w:rPr>
      </w:pPr>
    </w:p>
    <w:p w14:paraId="43BDF45E" w14:textId="05FA289F" w:rsidR="008E26C8" w:rsidRPr="009C54DC" w:rsidRDefault="00713E69" w:rsidP="009D5BFF">
      <w:pPr>
        <w:ind w:firstLine="567"/>
        <w:jc w:val="both"/>
        <w:rPr>
          <w:b/>
          <w:sz w:val="28"/>
          <w:szCs w:val="28"/>
        </w:rPr>
      </w:pPr>
      <w:r w:rsidRPr="003968F0">
        <w:rPr>
          <w:b/>
          <w:sz w:val="28"/>
          <w:szCs w:val="28"/>
        </w:rPr>
        <w:t xml:space="preserve">5.2. Результаты анализа мнения </w:t>
      </w:r>
      <w:r w:rsidR="003968F0" w:rsidRPr="003968F0">
        <w:rPr>
          <w:b/>
          <w:sz w:val="28"/>
          <w:szCs w:val="28"/>
        </w:rPr>
        <w:t>медицинских работников</w:t>
      </w:r>
      <w:r w:rsidRPr="003968F0">
        <w:rPr>
          <w:b/>
          <w:sz w:val="28"/>
          <w:szCs w:val="28"/>
        </w:rPr>
        <w:t xml:space="preserve">, </w:t>
      </w:r>
      <w:r w:rsidR="003968F0" w:rsidRPr="003968F0">
        <w:rPr>
          <w:b/>
          <w:sz w:val="28"/>
          <w:szCs w:val="28"/>
        </w:rPr>
        <w:t xml:space="preserve">о намерении раскрытия медицинских </w:t>
      </w:r>
      <w:r w:rsidR="00C129F4">
        <w:rPr>
          <w:b/>
          <w:sz w:val="28"/>
          <w:szCs w:val="28"/>
        </w:rPr>
        <w:t>инцидентов</w:t>
      </w:r>
    </w:p>
    <w:p w14:paraId="69548C45" w14:textId="77777777" w:rsidR="001F7331" w:rsidRPr="001F7331" w:rsidRDefault="001F7331" w:rsidP="001F733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02124"/>
          <w:sz w:val="28"/>
          <w:szCs w:val="28"/>
        </w:rPr>
      </w:pPr>
      <w:r>
        <w:rPr>
          <w:color w:val="202124"/>
          <w:sz w:val="28"/>
          <w:szCs w:val="28"/>
        </w:rPr>
        <w:t xml:space="preserve">       </w:t>
      </w:r>
      <w:r w:rsidRPr="001F7331">
        <w:rPr>
          <w:color w:val="202124"/>
          <w:sz w:val="28"/>
          <w:szCs w:val="28"/>
        </w:rPr>
        <w:t>Из 109 респондентов, принявших участие в исследовании</w:t>
      </w:r>
      <w:r>
        <w:rPr>
          <w:color w:val="202124"/>
          <w:sz w:val="28"/>
          <w:szCs w:val="28"/>
        </w:rPr>
        <w:t>, женщин</w:t>
      </w:r>
      <w:r w:rsidRPr="001F7331">
        <w:rPr>
          <w:color w:val="202124"/>
          <w:sz w:val="28"/>
          <w:szCs w:val="28"/>
        </w:rPr>
        <w:t xml:space="preserve"> </w:t>
      </w:r>
      <w:r>
        <w:rPr>
          <w:color w:val="202124"/>
          <w:sz w:val="28"/>
          <w:szCs w:val="28"/>
        </w:rPr>
        <w:t xml:space="preserve">составило </w:t>
      </w:r>
      <w:r>
        <w:rPr>
          <w:color w:val="202124"/>
          <w:sz w:val="28"/>
          <w:szCs w:val="28"/>
          <w:lang w:val="en-US"/>
        </w:rPr>
        <w:t>n</w:t>
      </w:r>
      <w:r>
        <w:rPr>
          <w:color w:val="202124"/>
          <w:sz w:val="28"/>
          <w:szCs w:val="28"/>
        </w:rPr>
        <w:t>=</w:t>
      </w:r>
      <w:r w:rsidRPr="001F7331">
        <w:rPr>
          <w:color w:val="202124"/>
          <w:sz w:val="28"/>
          <w:szCs w:val="28"/>
        </w:rPr>
        <w:t xml:space="preserve">96 (88,1 %), </w:t>
      </w:r>
      <w:r>
        <w:rPr>
          <w:color w:val="202124"/>
          <w:sz w:val="28"/>
          <w:szCs w:val="28"/>
        </w:rPr>
        <w:t xml:space="preserve">мужчин </w:t>
      </w:r>
      <w:r w:rsidRPr="001F7331">
        <w:rPr>
          <w:color w:val="202124"/>
          <w:sz w:val="28"/>
          <w:szCs w:val="28"/>
        </w:rPr>
        <w:t xml:space="preserve">n=13 (11,9 %). Большинство участников </w:t>
      </w:r>
      <w:r w:rsidR="00FA7706" w:rsidRPr="00FA7706">
        <w:rPr>
          <w:color w:val="202124"/>
          <w:sz w:val="28"/>
          <w:szCs w:val="28"/>
        </w:rPr>
        <w:t>n=</w:t>
      </w:r>
      <w:r w:rsidR="00FA7706">
        <w:rPr>
          <w:color w:val="202124"/>
          <w:sz w:val="28"/>
          <w:szCs w:val="28"/>
        </w:rPr>
        <w:t xml:space="preserve"> </w:t>
      </w:r>
      <w:r w:rsidRPr="001F7331">
        <w:rPr>
          <w:color w:val="202124"/>
          <w:sz w:val="28"/>
          <w:szCs w:val="28"/>
        </w:rPr>
        <w:t xml:space="preserve">63 (57,8%) были </w:t>
      </w:r>
      <w:r w:rsidR="00FA7706">
        <w:rPr>
          <w:color w:val="202124"/>
          <w:sz w:val="28"/>
          <w:szCs w:val="28"/>
        </w:rPr>
        <w:t>в возрастной группе</w:t>
      </w:r>
      <w:r w:rsidRPr="001F7331">
        <w:rPr>
          <w:color w:val="202124"/>
          <w:sz w:val="28"/>
          <w:szCs w:val="28"/>
        </w:rPr>
        <w:t xml:space="preserve"> от 26 </w:t>
      </w:r>
      <w:r w:rsidR="00FA7706">
        <w:rPr>
          <w:color w:val="202124"/>
          <w:sz w:val="28"/>
          <w:szCs w:val="28"/>
        </w:rPr>
        <w:t>-</w:t>
      </w:r>
      <w:r w:rsidRPr="001F7331">
        <w:rPr>
          <w:color w:val="202124"/>
          <w:sz w:val="28"/>
          <w:szCs w:val="28"/>
        </w:rPr>
        <w:t xml:space="preserve"> 44 лет. Уровень ответов врачей составил </w:t>
      </w:r>
      <w:r w:rsidR="00FA7706" w:rsidRPr="00FA7706">
        <w:rPr>
          <w:color w:val="202124"/>
          <w:sz w:val="28"/>
          <w:szCs w:val="28"/>
        </w:rPr>
        <w:t>n=</w:t>
      </w:r>
      <w:r w:rsidRPr="001F7331">
        <w:rPr>
          <w:color w:val="202124"/>
          <w:sz w:val="28"/>
          <w:szCs w:val="28"/>
        </w:rPr>
        <w:t xml:space="preserve">94 (86,2%), а медсестер </w:t>
      </w:r>
      <w:r w:rsidR="00FA7706" w:rsidRPr="00FA7706">
        <w:rPr>
          <w:color w:val="202124"/>
          <w:sz w:val="28"/>
          <w:szCs w:val="28"/>
        </w:rPr>
        <w:t>n=</w:t>
      </w:r>
      <w:r w:rsidRPr="001F7331">
        <w:rPr>
          <w:color w:val="202124"/>
          <w:sz w:val="28"/>
          <w:szCs w:val="28"/>
        </w:rPr>
        <w:t xml:space="preserve">15 (13,8%). Около трети участников </w:t>
      </w:r>
      <w:r w:rsidR="00FA7706" w:rsidRPr="00FA7706">
        <w:rPr>
          <w:color w:val="202124"/>
          <w:sz w:val="28"/>
          <w:szCs w:val="28"/>
        </w:rPr>
        <w:t>n=</w:t>
      </w:r>
      <w:r w:rsidRPr="001F7331">
        <w:rPr>
          <w:color w:val="202124"/>
          <w:sz w:val="28"/>
          <w:szCs w:val="28"/>
        </w:rPr>
        <w:t xml:space="preserve">30 (27,5%) имели </w:t>
      </w:r>
      <w:r w:rsidR="00FA7706">
        <w:rPr>
          <w:color w:val="202124"/>
          <w:sz w:val="28"/>
          <w:szCs w:val="28"/>
        </w:rPr>
        <w:t>профессиональный стаж</w:t>
      </w:r>
      <w:r w:rsidRPr="001F7331">
        <w:rPr>
          <w:color w:val="202124"/>
          <w:sz w:val="28"/>
          <w:szCs w:val="28"/>
        </w:rPr>
        <w:t xml:space="preserve"> работы от 21 </w:t>
      </w:r>
      <w:r w:rsidR="00FA7706">
        <w:rPr>
          <w:color w:val="202124"/>
          <w:sz w:val="28"/>
          <w:szCs w:val="28"/>
        </w:rPr>
        <w:t>-</w:t>
      </w:r>
      <w:r w:rsidRPr="001F7331">
        <w:rPr>
          <w:color w:val="202124"/>
          <w:sz w:val="28"/>
          <w:szCs w:val="28"/>
        </w:rPr>
        <w:t xml:space="preserve"> 30 лет (таблица 1</w:t>
      </w:r>
      <w:r w:rsidR="0029089E">
        <w:rPr>
          <w:color w:val="202124"/>
          <w:sz w:val="28"/>
          <w:szCs w:val="28"/>
        </w:rPr>
        <w:t>4</w:t>
      </w:r>
      <w:r w:rsidRPr="001F7331">
        <w:rPr>
          <w:color w:val="202124"/>
          <w:sz w:val="28"/>
          <w:szCs w:val="28"/>
        </w:rPr>
        <w:t>).</w:t>
      </w:r>
    </w:p>
    <w:p w14:paraId="6B960FE6" w14:textId="77777777" w:rsidR="00713E69" w:rsidRDefault="00713E69" w:rsidP="00713E69">
      <w:pPr>
        <w:autoSpaceDE w:val="0"/>
        <w:autoSpaceDN w:val="0"/>
        <w:adjustRightInd w:val="0"/>
        <w:ind w:firstLine="567"/>
        <w:jc w:val="both"/>
        <w:rPr>
          <w:rFonts w:eastAsiaTheme="minorHAnsi"/>
          <w:sz w:val="28"/>
          <w:szCs w:val="28"/>
          <w:lang w:eastAsia="en-US"/>
        </w:rPr>
      </w:pPr>
    </w:p>
    <w:p w14:paraId="76ECECC7" w14:textId="77777777" w:rsidR="008C294B" w:rsidRDefault="00FA7706" w:rsidP="003F225D">
      <w:pPr>
        <w:jc w:val="both"/>
        <w:rPr>
          <w:rFonts w:eastAsiaTheme="minorHAnsi"/>
          <w:sz w:val="28"/>
          <w:szCs w:val="28"/>
          <w:lang w:eastAsia="en-US"/>
        </w:rPr>
      </w:pPr>
      <w:r w:rsidRPr="005A3BFC">
        <w:rPr>
          <w:rFonts w:eastAsiaTheme="minorHAnsi"/>
          <w:sz w:val="28"/>
          <w:szCs w:val="28"/>
          <w:lang w:eastAsia="en-US"/>
        </w:rPr>
        <w:t>Таблица 1</w:t>
      </w:r>
      <w:r w:rsidR="0029089E">
        <w:rPr>
          <w:rFonts w:eastAsiaTheme="minorHAnsi"/>
          <w:sz w:val="28"/>
          <w:szCs w:val="28"/>
          <w:lang w:eastAsia="en-US"/>
        </w:rPr>
        <w:t>4</w:t>
      </w:r>
      <w:r w:rsidR="008C294B" w:rsidRPr="005A3BFC">
        <w:rPr>
          <w:rFonts w:eastAsiaTheme="minorHAnsi"/>
          <w:sz w:val="28"/>
          <w:szCs w:val="28"/>
          <w:lang w:eastAsia="en-US"/>
        </w:rPr>
        <w:t xml:space="preserve">. </w:t>
      </w:r>
      <w:r w:rsidR="0048045A" w:rsidRPr="005A3BFC">
        <w:rPr>
          <w:rFonts w:eastAsiaTheme="minorHAnsi"/>
          <w:sz w:val="28"/>
          <w:szCs w:val="28"/>
          <w:lang w:eastAsia="en-US"/>
        </w:rPr>
        <w:t>Демографические характеристики участников исследования</w:t>
      </w:r>
      <w:r w:rsidR="008C294B" w:rsidRPr="005A3BFC">
        <w:rPr>
          <w:rFonts w:eastAsiaTheme="minorHAnsi"/>
          <w:sz w:val="28"/>
          <w:szCs w:val="28"/>
          <w:lang w:eastAsia="en-US"/>
        </w:rPr>
        <w:t xml:space="preserve"> (</w:t>
      </w:r>
      <w:r w:rsidR="008C294B" w:rsidRPr="005A3BFC">
        <w:rPr>
          <w:rFonts w:eastAsiaTheme="minorHAnsi"/>
          <w:sz w:val="28"/>
          <w:szCs w:val="28"/>
          <w:lang w:val="en-US" w:eastAsia="en-US"/>
        </w:rPr>
        <w:t>n</w:t>
      </w:r>
      <w:r w:rsidR="005A3BFC" w:rsidRPr="005A3BFC">
        <w:rPr>
          <w:rFonts w:eastAsiaTheme="minorHAnsi"/>
          <w:sz w:val="28"/>
          <w:szCs w:val="28"/>
          <w:lang w:eastAsia="en-US"/>
        </w:rPr>
        <w:t xml:space="preserve"> = </w:t>
      </w:r>
      <w:r w:rsidR="008C294B" w:rsidRPr="005A3BFC">
        <w:rPr>
          <w:rFonts w:eastAsiaTheme="minorHAnsi"/>
          <w:sz w:val="28"/>
          <w:szCs w:val="28"/>
          <w:lang w:eastAsia="en-US"/>
        </w:rPr>
        <w:t>109).</w:t>
      </w:r>
    </w:p>
    <w:p w14:paraId="7A4482CE" w14:textId="77777777" w:rsidR="005A3BFC" w:rsidRPr="005A3BFC" w:rsidRDefault="005A3BFC" w:rsidP="005A3BFC">
      <w:pPr>
        <w:rPr>
          <w:rFonts w:eastAsiaTheme="minorHAnsi"/>
          <w:sz w:val="28"/>
          <w:szCs w:val="28"/>
          <w:lang w:eastAsia="en-U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05"/>
        <w:gridCol w:w="4568"/>
        <w:gridCol w:w="2945"/>
      </w:tblGrid>
      <w:tr w:rsidR="004307A4" w:rsidRPr="008C294B" w14:paraId="1B4CA637" w14:textId="77777777" w:rsidTr="00C22DA7">
        <w:trPr>
          <w:trHeight w:val="327"/>
          <w:tblHeader/>
        </w:trPr>
        <w:tc>
          <w:tcPr>
            <w:tcW w:w="6973" w:type="dxa"/>
            <w:gridSpan w:val="2"/>
            <w:shd w:val="clear" w:color="auto" w:fill="auto"/>
            <w:tcMar>
              <w:top w:w="48" w:type="dxa"/>
              <w:left w:w="96" w:type="dxa"/>
              <w:bottom w:w="48" w:type="dxa"/>
              <w:right w:w="96" w:type="dxa"/>
            </w:tcMar>
            <w:hideMark/>
          </w:tcPr>
          <w:p w14:paraId="315B040F" w14:textId="77777777" w:rsidR="004307A4" w:rsidRPr="008C294B" w:rsidRDefault="004307A4" w:rsidP="008C294B">
            <w:pPr>
              <w:spacing w:line="480" w:lineRule="auto"/>
              <w:jc w:val="both"/>
              <w:rPr>
                <w:b/>
                <w:bCs/>
                <w:color w:val="000000"/>
              </w:rPr>
            </w:pPr>
            <w:r>
              <w:rPr>
                <w:b/>
                <w:bCs/>
                <w:color w:val="000000"/>
              </w:rPr>
              <w:t>Характеристики</w:t>
            </w:r>
          </w:p>
        </w:tc>
        <w:tc>
          <w:tcPr>
            <w:tcW w:w="2945" w:type="dxa"/>
            <w:shd w:val="clear" w:color="auto" w:fill="auto"/>
            <w:tcMar>
              <w:top w:w="48" w:type="dxa"/>
              <w:left w:w="96" w:type="dxa"/>
              <w:bottom w:w="48" w:type="dxa"/>
              <w:right w:w="96" w:type="dxa"/>
            </w:tcMar>
            <w:hideMark/>
          </w:tcPr>
          <w:p w14:paraId="0BB78A98" w14:textId="77777777" w:rsidR="004307A4" w:rsidRPr="008C294B" w:rsidRDefault="004307A4" w:rsidP="00784F32">
            <w:pPr>
              <w:spacing w:line="480" w:lineRule="auto"/>
              <w:rPr>
                <w:b/>
                <w:bCs/>
                <w:color w:val="000000"/>
              </w:rPr>
            </w:pPr>
            <w:r w:rsidRPr="008C294B">
              <w:rPr>
                <w:b/>
                <w:bCs/>
                <w:color w:val="000000"/>
                <w:lang w:val="en-US"/>
              </w:rPr>
              <w:t>n</w:t>
            </w:r>
            <w:r w:rsidRPr="008C294B">
              <w:rPr>
                <w:b/>
                <w:bCs/>
                <w:color w:val="000000"/>
              </w:rPr>
              <w:t xml:space="preserve"> (%)</w:t>
            </w:r>
          </w:p>
        </w:tc>
      </w:tr>
      <w:tr w:rsidR="004307A4" w:rsidRPr="008C294B" w14:paraId="25F6B1F5" w14:textId="77777777" w:rsidTr="00C22DA7">
        <w:trPr>
          <w:trHeight w:val="230"/>
        </w:trPr>
        <w:tc>
          <w:tcPr>
            <w:tcW w:w="2405" w:type="dxa"/>
            <w:vMerge w:val="restart"/>
            <w:shd w:val="clear" w:color="auto" w:fill="auto"/>
            <w:tcMar>
              <w:top w:w="48" w:type="dxa"/>
              <w:left w:w="96" w:type="dxa"/>
              <w:bottom w:w="48" w:type="dxa"/>
              <w:right w:w="96" w:type="dxa"/>
            </w:tcMar>
            <w:hideMark/>
          </w:tcPr>
          <w:p w14:paraId="669139E9" w14:textId="77777777" w:rsidR="004307A4" w:rsidRPr="008C294B" w:rsidRDefault="004307A4" w:rsidP="004307A4">
            <w:pPr>
              <w:jc w:val="both"/>
              <w:rPr>
                <w:color w:val="000000"/>
              </w:rPr>
            </w:pPr>
            <w:r>
              <w:rPr>
                <w:color w:val="000000"/>
              </w:rPr>
              <w:t>Половая принадлежность</w:t>
            </w:r>
          </w:p>
        </w:tc>
        <w:tc>
          <w:tcPr>
            <w:tcW w:w="4568" w:type="dxa"/>
            <w:shd w:val="clear" w:color="auto" w:fill="auto"/>
            <w:tcMar>
              <w:top w:w="48" w:type="dxa"/>
              <w:left w:w="96" w:type="dxa"/>
              <w:bottom w:w="48" w:type="dxa"/>
              <w:right w:w="96" w:type="dxa"/>
            </w:tcMar>
            <w:hideMark/>
          </w:tcPr>
          <w:p w14:paraId="6C6786BE" w14:textId="77777777" w:rsidR="004307A4" w:rsidRPr="008C294B" w:rsidRDefault="004307A4" w:rsidP="00186B6E">
            <w:pPr>
              <w:jc w:val="both"/>
              <w:rPr>
                <w:color w:val="000000"/>
              </w:rPr>
            </w:pPr>
            <w:r>
              <w:rPr>
                <w:color w:val="000000"/>
              </w:rPr>
              <w:t>Мужчина</w:t>
            </w:r>
          </w:p>
        </w:tc>
        <w:tc>
          <w:tcPr>
            <w:tcW w:w="2945" w:type="dxa"/>
            <w:shd w:val="clear" w:color="auto" w:fill="auto"/>
            <w:tcMar>
              <w:top w:w="48" w:type="dxa"/>
              <w:left w:w="96" w:type="dxa"/>
              <w:bottom w:w="48" w:type="dxa"/>
              <w:right w:w="96" w:type="dxa"/>
            </w:tcMar>
            <w:hideMark/>
          </w:tcPr>
          <w:p w14:paraId="5AA924D4" w14:textId="77777777" w:rsidR="004307A4" w:rsidRPr="008C294B" w:rsidRDefault="004307A4" w:rsidP="00186B6E">
            <w:pPr>
              <w:rPr>
                <w:color w:val="000000"/>
              </w:rPr>
            </w:pPr>
            <w:r w:rsidRPr="008C294B">
              <w:rPr>
                <w:color w:val="000000"/>
                <w:lang w:val="en-US"/>
              </w:rPr>
              <w:t>13</w:t>
            </w:r>
            <w:r w:rsidRPr="008C294B">
              <w:rPr>
                <w:color w:val="000000"/>
              </w:rPr>
              <w:t xml:space="preserve"> (</w:t>
            </w:r>
            <w:r w:rsidRPr="008C294B">
              <w:rPr>
                <w:color w:val="000000"/>
                <w:lang w:val="en-US"/>
              </w:rPr>
              <w:t>11,9</w:t>
            </w:r>
            <w:r w:rsidRPr="008C294B">
              <w:rPr>
                <w:color w:val="000000"/>
              </w:rPr>
              <w:t>)</w:t>
            </w:r>
          </w:p>
        </w:tc>
      </w:tr>
      <w:tr w:rsidR="004307A4" w:rsidRPr="008C294B" w14:paraId="62085810" w14:textId="77777777" w:rsidTr="00C22DA7">
        <w:trPr>
          <w:trHeight w:val="281"/>
        </w:trPr>
        <w:tc>
          <w:tcPr>
            <w:tcW w:w="2405" w:type="dxa"/>
            <w:vMerge/>
            <w:shd w:val="clear" w:color="auto" w:fill="auto"/>
            <w:tcMar>
              <w:top w:w="48" w:type="dxa"/>
              <w:left w:w="96" w:type="dxa"/>
              <w:bottom w:w="48" w:type="dxa"/>
              <w:right w:w="96" w:type="dxa"/>
            </w:tcMar>
            <w:hideMark/>
          </w:tcPr>
          <w:p w14:paraId="0415CEC9" w14:textId="77777777" w:rsidR="004307A4" w:rsidRPr="008C294B" w:rsidRDefault="004307A4" w:rsidP="008C294B">
            <w:pPr>
              <w:spacing w:line="480" w:lineRule="auto"/>
              <w:jc w:val="both"/>
              <w:rPr>
                <w:color w:val="000000"/>
              </w:rPr>
            </w:pPr>
          </w:p>
        </w:tc>
        <w:tc>
          <w:tcPr>
            <w:tcW w:w="4568" w:type="dxa"/>
            <w:shd w:val="clear" w:color="auto" w:fill="auto"/>
            <w:tcMar>
              <w:top w:w="48" w:type="dxa"/>
              <w:left w:w="96" w:type="dxa"/>
              <w:bottom w:w="48" w:type="dxa"/>
              <w:right w:w="96" w:type="dxa"/>
            </w:tcMar>
            <w:hideMark/>
          </w:tcPr>
          <w:p w14:paraId="53AAB322" w14:textId="77777777" w:rsidR="004307A4" w:rsidRPr="008C294B" w:rsidRDefault="004307A4" w:rsidP="00186B6E">
            <w:pPr>
              <w:jc w:val="both"/>
              <w:rPr>
                <w:color w:val="000000"/>
              </w:rPr>
            </w:pPr>
            <w:r>
              <w:rPr>
                <w:color w:val="000000"/>
              </w:rPr>
              <w:t>Женщина</w:t>
            </w:r>
          </w:p>
        </w:tc>
        <w:tc>
          <w:tcPr>
            <w:tcW w:w="2945" w:type="dxa"/>
            <w:shd w:val="clear" w:color="auto" w:fill="auto"/>
            <w:tcMar>
              <w:top w:w="48" w:type="dxa"/>
              <w:left w:w="96" w:type="dxa"/>
              <w:bottom w:w="48" w:type="dxa"/>
              <w:right w:w="96" w:type="dxa"/>
            </w:tcMar>
            <w:hideMark/>
          </w:tcPr>
          <w:p w14:paraId="56A70F71" w14:textId="77777777" w:rsidR="004307A4" w:rsidRPr="008C294B" w:rsidRDefault="004307A4" w:rsidP="00186B6E">
            <w:pPr>
              <w:rPr>
                <w:color w:val="000000"/>
              </w:rPr>
            </w:pPr>
            <w:r w:rsidRPr="008C294B">
              <w:rPr>
                <w:color w:val="000000"/>
                <w:lang w:val="en-US"/>
              </w:rPr>
              <w:t xml:space="preserve">96 </w:t>
            </w:r>
            <w:r w:rsidRPr="008C294B">
              <w:rPr>
                <w:color w:val="000000"/>
              </w:rPr>
              <w:t xml:space="preserve"> (</w:t>
            </w:r>
            <w:r w:rsidRPr="008C294B">
              <w:rPr>
                <w:color w:val="000000"/>
                <w:lang w:val="en-US"/>
              </w:rPr>
              <w:t>88,1</w:t>
            </w:r>
            <w:r w:rsidRPr="008C294B">
              <w:rPr>
                <w:color w:val="000000"/>
              </w:rPr>
              <w:t>)</w:t>
            </w:r>
          </w:p>
        </w:tc>
      </w:tr>
      <w:tr w:rsidR="004307A4" w:rsidRPr="008C294B" w14:paraId="03E52288" w14:textId="77777777" w:rsidTr="00C22DA7">
        <w:tc>
          <w:tcPr>
            <w:tcW w:w="2405" w:type="dxa"/>
            <w:vMerge w:val="restart"/>
            <w:shd w:val="clear" w:color="auto" w:fill="auto"/>
            <w:tcMar>
              <w:top w:w="48" w:type="dxa"/>
              <w:left w:w="96" w:type="dxa"/>
              <w:bottom w:w="48" w:type="dxa"/>
              <w:right w:w="96" w:type="dxa"/>
            </w:tcMar>
            <w:hideMark/>
          </w:tcPr>
          <w:p w14:paraId="75273ADF" w14:textId="77777777" w:rsidR="004307A4" w:rsidRPr="008C294B" w:rsidRDefault="00784F32" w:rsidP="00784F32">
            <w:pPr>
              <w:spacing w:line="480" w:lineRule="auto"/>
              <w:jc w:val="both"/>
              <w:rPr>
                <w:color w:val="000000"/>
              </w:rPr>
            </w:pPr>
            <w:r>
              <w:rPr>
                <w:color w:val="000000"/>
              </w:rPr>
              <w:t>Возраст</w:t>
            </w:r>
            <w:r w:rsidR="004307A4" w:rsidRPr="008C294B">
              <w:rPr>
                <w:color w:val="000000"/>
              </w:rPr>
              <w:t xml:space="preserve"> (</w:t>
            </w:r>
            <w:r>
              <w:rPr>
                <w:color w:val="000000"/>
              </w:rPr>
              <w:t>годы</w:t>
            </w:r>
            <w:r w:rsidR="004307A4" w:rsidRPr="008C294B">
              <w:rPr>
                <w:color w:val="000000"/>
              </w:rPr>
              <w:t>)</w:t>
            </w:r>
          </w:p>
        </w:tc>
        <w:tc>
          <w:tcPr>
            <w:tcW w:w="4568" w:type="dxa"/>
            <w:shd w:val="clear" w:color="auto" w:fill="auto"/>
            <w:tcMar>
              <w:top w:w="48" w:type="dxa"/>
              <w:left w:w="96" w:type="dxa"/>
              <w:bottom w:w="48" w:type="dxa"/>
              <w:right w:w="96" w:type="dxa"/>
            </w:tcMar>
            <w:hideMark/>
          </w:tcPr>
          <w:p w14:paraId="7D0A6DC7" w14:textId="77777777" w:rsidR="004307A4" w:rsidRPr="008C294B" w:rsidRDefault="004307A4" w:rsidP="00186B6E">
            <w:pPr>
              <w:jc w:val="both"/>
              <w:rPr>
                <w:color w:val="000000"/>
                <w:lang w:val="en-US"/>
              </w:rPr>
            </w:pPr>
            <w:r w:rsidRPr="008C294B">
              <w:rPr>
                <w:color w:val="000000"/>
              </w:rPr>
              <w:t>&lt;2</w:t>
            </w:r>
            <w:r w:rsidRPr="008C294B">
              <w:rPr>
                <w:color w:val="000000"/>
                <w:lang w:val="en-US"/>
              </w:rPr>
              <w:t>5</w:t>
            </w:r>
          </w:p>
        </w:tc>
        <w:tc>
          <w:tcPr>
            <w:tcW w:w="2945" w:type="dxa"/>
            <w:shd w:val="clear" w:color="auto" w:fill="auto"/>
            <w:tcMar>
              <w:top w:w="48" w:type="dxa"/>
              <w:left w:w="96" w:type="dxa"/>
              <w:bottom w:w="48" w:type="dxa"/>
              <w:right w:w="96" w:type="dxa"/>
            </w:tcMar>
            <w:hideMark/>
          </w:tcPr>
          <w:p w14:paraId="1422535F" w14:textId="77777777" w:rsidR="004307A4" w:rsidRPr="008C294B" w:rsidRDefault="004307A4" w:rsidP="00186B6E">
            <w:pPr>
              <w:rPr>
                <w:color w:val="000000"/>
              </w:rPr>
            </w:pPr>
            <w:r w:rsidRPr="008C294B">
              <w:rPr>
                <w:color w:val="000000"/>
                <w:lang w:val="en-US"/>
              </w:rPr>
              <w:t>3</w:t>
            </w:r>
            <w:r w:rsidRPr="008C294B">
              <w:rPr>
                <w:color w:val="000000"/>
              </w:rPr>
              <w:t xml:space="preserve"> (</w:t>
            </w:r>
            <w:r w:rsidRPr="008C294B">
              <w:rPr>
                <w:color w:val="000000"/>
                <w:lang w:val="en-US"/>
              </w:rPr>
              <w:t>2,8</w:t>
            </w:r>
            <w:r w:rsidRPr="008C294B">
              <w:rPr>
                <w:color w:val="000000"/>
              </w:rPr>
              <w:t>)</w:t>
            </w:r>
          </w:p>
        </w:tc>
      </w:tr>
      <w:tr w:rsidR="004307A4" w:rsidRPr="008C294B" w14:paraId="0D7D6D3A" w14:textId="77777777" w:rsidTr="00C22DA7">
        <w:tc>
          <w:tcPr>
            <w:tcW w:w="2405" w:type="dxa"/>
            <w:vMerge/>
            <w:shd w:val="clear" w:color="auto" w:fill="auto"/>
            <w:tcMar>
              <w:top w:w="48" w:type="dxa"/>
              <w:left w:w="96" w:type="dxa"/>
              <w:bottom w:w="48" w:type="dxa"/>
              <w:right w:w="96" w:type="dxa"/>
            </w:tcMar>
            <w:hideMark/>
          </w:tcPr>
          <w:p w14:paraId="086A65AB" w14:textId="77777777" w:rsidR="004307A4" w:rsidRPr="008C294B" w:rsidRDefault="004307A4" w:rsidP="008C294B">
            <w:pPr>
              <w:spacing w:line="480" w:lineRule="auto"/>
              <w:jc w:val="both"/>
              <w:rPr>
                <w:color w:val="000000"/>
              </w:rPr>
            </w:pPr>
          </w:p>
        </w:tc>
        <w:tc>
          <w:tcPr>
            <w:tcW w:w="4568" w:type="dxa"/>
            <w:shd w:val="clear" w:color="auto" w:fill="auto"/>
            <w:tcMar>
              <w:top w:w="48" w:type="dxa"/>
              <w:left w:w="96" w:type="dxa"/>
              <w:bottom w:w="48" w:type="dxa"/>
              <w:right w:w="96" w:type="dxa"/>
            </w:tcMar>
            <w:hideMark/>
          </w:tcPr>
          <w:p w14:paraId="74CB15AD" w14:textId="77777777" w:rsidR="004307A4" w:rsidRPr="008C294B" w:rsidRDefault="004307A4" w:rsidP="00186B6E">
            <w:pPr>
              <w:jc w:val="both"/>
              <w:rPr>
                <w:color w:val="000000"/>
                <w:lang w:val="en-US"/>
              </w:rPr>
            </w:pPr>
            <w:r w:rsidRPr="008C294B">
              <w:rPr>
                <w:color w:val="000000"/>
              </w:rPr>
              <w:t>2</w:t>
            </w:r>
            <w:r w:rsidRPr="008C294B">
              <w:rPr>
                <w:color w:val="000000"/>
                <w:lang w:val="en-US"/>
              </w:rPr>
              <w:t>6</w:t>
            </w:r>
            <w:r w:rsidRPr="008C294B">
              <w:rPr>
                <w:color w:val="000000"/>
              </w:rPr>
              <w:t>–</w:t>
            </w:r>
            <w:r w:rsidRPr="008C294B">
              <w:rPr>
                <w:color w:val="000000"/>
                <w:lang w:val="en-US"/>
              </w:rPr>
              <w:t>44</w:t>
            </w:r>
          </w:p>
        </w:tc>
        <w:tc>
          <w:tcPr>
            <w:tcW w:w="2945" w:type="dxa"/>
            <w:shd w:val="clear" w:color="auto" w:fill="auto"/>
            <w:tcMar>
              <w:top w:w="48" w:type="dxa"/>
              <w:left w:w="96" w:type="dxa"/>
              <w:bottom w:w="48" w:type="dxa"/>
              <w:right w:w="96" w:type="dxa"/>
            </w:tcMar>
            <w:hideMark/>
          </w:tcPr>
          <w:p w14:paraId="2E0B95C5" w14:textId="77777777" w:rsidR="004307A4" w:rsidRPr="008C294B" w:rsidRDefault="004307A4" w:rsidP="00186B6E">
            <w:pPr>
              <w:rPr>
                <w:color w:val="000000"/>
              </w:rPr>
            </w:pPr>
            <w:r w:rsidRPr="008C294B">
              <w:rPr>
                <w:color w:val="000000"/>
                <w:lang w:val="en-US"/>
              </w:rPr>
              <w:t xml:space="preserve">63 </w:t>
            </w:r>
            <w:r w:rsidRPr="008C294B">
              <w:rPr>
                <w:color w:val="000000"/>
              </w:rPr>
              <w:t>(</w:t>
            </w:r>
            <w:r w:rsidRPr="008C294B">
              <w:rPr>
                <w:color w:val="000000"/>
                <w:lang w:val="en-US"/>
              </w:rPr>
              <w:t>57,8</w:t>
            </w:r>
            <w:r w:rsidRPr="008C294B">
              <w:rPr>
                <w:color w:val="000000"/>
              </w:rPr>
              <w:t>)</w:t>
            </w:r>
          </w:p>
        </w:tc>
      </w:tr>
      <w:tr w:rsidR="004307A4" w:rsidRPr="008C294B" w14:paraId="029C9D25" w14:textId="77777777" w:rsidTr="00C22DA7">
        <w:tc>
          <w:tcPr>
            <w:tcW w:w="2405" w:type="dxa"/>
            <w:vMerge/>
            <w:shd w:val="clear" w:color="auto" w:fill="auto"/>
            <w:tcMar>
              <w:top w:w="48" w:type="dxa"/>
              <w:left w:w="96" w:type="dxa"/>
              <w:bottom w:w="48" w:type="dxa"/>
              <w:right w:w="96" w:type="dxa"/>
            </w:tcMar>
            <w:hideMark/>
          </w:tcPr>
          <w:p w14:paraId="1FD40890" w14:textId="77777777" w:rsidR="004307A4" w:rsidRPr="008C294B" w:rsidRDefault="004307A4" w:rsidP="008C294B">
            <w:pPr>
              <w:spacing w:line="480" w:lineRule="auto"/>
              <w:jc w:val="both"/>
              <w:rPr>
                <w:color w:val="000000"/>
              </w:rPr>
            </w:pPr>
          </w:p>
        </w:tc>
        <w:tc>
          <w:tcPr>
            <w:tcW w:w="4568" w:type="dxa"/>
            <w:shd w:val="clear" w:color="auto" w:fill="auto"/>
            <w:tcMar>
              <w:top w:w="48" w:type="dxa"/>
              <w:left w:w="96" w:type="dxa"/>
              <w:bottom w:w="48" w:type="dxa"/>
              <w:right w:w="96" w:type="dxa"/>
            </w:tcMar>
            <w:hideMark/>
          </w:tcPr>
          <w:p w14:paraId="24594286" w14:textId="77777777" w:rsidR="004307A4" w:rsidRPr="008C294B" w:rsidRDefault="004307A4" w:rsidP="00186B6E">
            <w:pPr>
              <w:jc w:val="both"/>
              <w:rPr>
                <w:color w:val="000000"/>
                <w:lang w:val="en-US"/>
              </w:rPr>
            </w:pPr>
            <w:r w:rsidRPr="008C294B">
              <w:rPr>
                <w:color w:val="000000"/>
                <w:lang w:val="en-US"/>
              </w:rPr>
              <w:t>45</w:t>
            </w:r>
            <w:r w:rsidRPr="008C294B">
              <w:rPr>
                <w:color w:val="000000"/>
              </w:rPr>
              <w:t>–</w:t>
            </w:r>
            <w:r w:rsidRPr="008C294B">
              <w:rPr>
                <w:color w:val="000000"/>
                <w:lang w:val="en-US"/>
              </w:rPr>
              <w:t>60</w:t>
            </w:r>
          </w:p>
        </w:tc>
        <w:tc>
          <w:tcPr>
            <w:tcW w:w="2945" w:type="dxa"/>
            <w:shd w:val="clear" w:color="auto" w:fill="auto"/>
            <w:tcMar>
              <w:top w:w="48" w:type="dxa"/>
              <w:left w:w="96" w:type="dxa"/>
              <w:bottom w:w="48" w:type="dxa"/>
              <w:right w:w="96" w:type="dxa"/>
            </w:tcMar>
            <w:hideMark/>
          </w:tcPr>
          <w:p w14:paraId="0F59C9BA" w14:textId="77777777" w:rsidR="004307A4" w:rsidRPr="008C294B" w:rsidRDefault="004307A4" w:rsidP="00186B6E">
            <w:pPr>
              <w:rPr>
                <w:color w:val="000000"/>
              </w:rPr>
            </w:pPr>
            <w:r w:rsidRPr="008C294B">
              <w:rPr>
                <w:color w:val="000000"/>
                <w:lang w:val="en-US"/>
              </w:rPr>
              <w:t>43</w:t>
            </w:r>
            <w:r w:rsidRPr="008C294B">
              <w:rPr>
                <w:color w:val="000000"/>
              </w:rPr>
              <w:t xml:space="preserve"> (</w:t>
            </w:r>
            <w:r w:rsidRPr="008C294B">
              <w:rPr>
                <w:color w:val="000000"/>
                <w:lang w:val="en-US"/>
              </w:rPr>
              <w:t>39,</w:t>
            </w:r>
            <w:r w:rsidRPr="008C294B">
              <w:rPr>
                <w:color w:val="000000"/>
              </w:rPr>
              <w:t>4)</w:t>
            </w:r>
          </w:p>
        </w:tc>
      </w:tr>
      <w:tr w:rsidR="004307A4" w:rsidRPr="008C294B" w14:paraId="3104F1F6" w14:textId="77777777" w:rsidTr="00C22DA7">
        <w:trPr>
          <w:trHeight w:val="347"/>
        </w:trPr>
        <w:tc>
          <w:tcPr>
            <w:tcW w:w="2405" w:type="dxa"/>
            <w:vMerge w:val="restart"/>
            <w:shd w:val="clear" w:color="auto" w:fill="auto"/>
            <w:tcMar>
              <w:top w:w="48" w:type="dxa"/>
              <w:left w:w="96" w:type="dxa"/>
              <w:bottom w:w="48" w:type="dxa"/>
              <w:right w:w="96" w:type="dxa"/>
            </w:tcMar>
            <w:hideMark/>
          </w:tcPr>
          <w:p w14:paraId="4D454D3D" w14:textId="77777777" w:rsidR="004307A4" w:rsidRPr="008C294B" w:rsidRDefault="00784F32" w:rsidP="00186B6E">
            <w:pPr>
              <w:jc w:val="both"/>
              <w:rPr>
                <w:color w:val="000000"/>
              </w:rPr>
            </w:pPr>
            <w:r>
              <w:rPr>
                <w:color w:val="000000"/>
              </w:rPr>
              <w:t>Сфера деятельности</w:t>
            </w:r>
          </w:p>
        </w:tc>
        <w:tc>
          <w:tcPr>
            <w:tcW w:w="4568" w:type="dxa"/>
            <w:shd w:val="clear" w:color="auto" w:fill="auto"/>
            <w:tcMar>
              <w:top w:w="48" w:type="dxa"/>
              <w:left w:w="96" w:type="dxa"/>
              <w:bottom w:w="48" w:type="dxa"/>
              <w:right w:w="96" w:type="dxa"/>
            </w:tcMar>
            <w:hideMark/>
          </w:tcPr>
          <w:p w14:paraId="76B0EADC" w14:textId="77777777" w:rsidR="004307A4" w:rsidRPr="008C294B" w:rsidRDefault="004307A4" w:rsidP="00186B6E">
            <w:pPr>
              <w:jc w:val="both"/>
              <w:rPr>
                <w:color w:val="000000"/>
                <w:lang w:val="en-US"/>
              </w:rPr>
            </w:pPr>
            <w:r w:rsidRPr="008C294B">
              <w:rPr>
                <w:color w:val="000000"/>
                <w:lang w:val="en-US"/>
              </w:rPr>
              <w:t>Physicians</w:t>
            </w:r>
          </w:p>
        </w:tc>
        <w:tc>
          <w:tcPr>
            <w:tcW w:w="2945" w:type="dxa"/>
            <w:shd w:val="clear" w:color="auto" w:fill="auto"/>
            <w:tcMar>
              <w:top w:w="48" w:type="dxa"/>
              <w:left w:w="96" w:type="dxa"/>
              <w:bottom w:w="48" w:type="dxa"/>
              <w:right w:w="96" w:type="dxa"/>
            </w:tcMar>
            <w:hideMark/>
          </w:tcPr>
          <w:p w14:paraId="7C2EF89F" w14:textId="77777777" w:rsidR="004307A4" w:rsidRPr="008C294B" w:rsidRDefault="004307A4" w:rsidP="00186B6E">
            <w:pPr>
              <w:rPr>
                <w:color w:val="000000"/>
              </w:rPr>
            </w:pPr>
            <w:r w:rsidRPr="008C294B">
              <w:rPr>
                <w:color w:val="000000"/>
                <w:lang w:val="en-US"/>
              </w:rPr>
              <w:t>94</w:t>
            </w:r>
            <w:r w:rsidRPr="008C294B">
              <w:rPr>
                <w:color w:val="000000"/>
              </w:rPr>
              <w:t xml:space="preserve"> (</w:t>
            </w:r>
            <w:r w:rsidRPr="008C294B">
              <w:rPr>
                <w:color w:val="000000"/>
                <w:lang w:val="en-US"/>
              </w:rPr>
              <w:t>86,2</w:t>
            </w:r>
            <w:r w:rsidRPr="008C294B">
              <w:rPr>
                <w:color w:val="000000"/>
              </w:rPr>
              <w:t>)</w:t>
            </w:r>
          </w:p>
        </w:tc>
      </w:tr>
      <w:tr w:rsidR="004307A4" w:rsidRPr="008C294B" w14:paraId="5838F212" w14:textId="77777777" w:rsidTr="00C22DA7">
        <w:trPr>
          <w:trHeight w:val="277"/>
        </w:trPr>
        <w:tc>
          <w:tcPr>
            <w:tcW w:w="2405" w:type="dxa"/>
            <w:vMerge/>
            <w:shd w:val="clear" w:color="auto" w:fill="auto"/>
            <w:tcMar>
              <w:top w:w="48" w:type="dxa"/>
              <w:left w:w="96" w:type="dxa"/>
              <w:bottom w:w="48" w:type="dxa"/>
              <w:right w:w="96" w:type="dxa"/>
            </w:tcMar>
            <w:vAlign w:val="center"/>
            <w:hideMark/>
          </w:tcPr>
          <w:p w14:paraId="25C32A22" w14:textId="77777777" w:rsidR="004307A4" w:rsidRPr="008C294B" w:rsidRDefault="004307A4" w:rsidP="008C294B">
            <w:pPr>
              <w:spacing w:line="480" w:lineRule="auto"/>
              <w:jc w:val="both"/>
              <w:rPr>
                <w:color w:val="000000"/>
              </w:rPr>
            </w:pPr>
          </w:p>
        </w:tc>
        <w:tc>
          <w:tcPr>
            <w:tcW w:w="4568" w:type="dxa"/>
            <w:shd w:val="clear" w:color="auto" w:fill="auto"/>
            <w:tcMar>
              <w:top w:w="48" w:type="dxa"/>
              <w:left w:w="96" w:type="dxa"/>
              <w:bottom w:w="48" w:type="dxa"/>
              <w:right w:w="96" w:type="dxa"/>
            </w:tcMar>
            <w:hideMark/>
          </w:tcPr>
          <w:p w14:paraId="4B3423EE" w14:textId="77777777" w:rsidR="004307A4" w:rsidRPr="008C294B" w:rsidRDefault="004307A4" w:rsidP="00186B6E">
            <w:pPr>
              <w:jc w:val="both"/>
              <w:rPr>
                <w:color w:val="000000"/>
                <w:lang w:val="en-US"/>
              </w:rPr>
            </w:pPr>
            <w:r w:rsidRPr="008C294B">
              <w:rPr>
                <w:color w:val="000000"/>
                <w:lang w:val="en-US"/>
              </w:rPr>
              <w:t>Nurses</w:t>
            </w:r>
          </w:p>
        </w:tc>
        <w:tc>
          <w:tcPr>
            <w:tcW w:w="2945" w:type="dxa"/>
            <w:shd w:val="clear" w:color="auto" w:fill="auto"/>
            <w:tcMar>
              <w:top w:w="48" w:type="dxa"/>
              <w:left w:w="96" w:type="dxa"/>
              <w:bottom w:w="48" w:type="dxa"/>
              <w:right w:w="96" w:type="dxa"/>
            </w:tcMar>
            <w:hideMark/>
          </w:tcPr>
          <w:p w14:paraId="2A53498A" w14:textId="77777777" w:rsidR="004307A4" w:rsidRPr="008C294B" w:rsidRDefault="004307A4" w:rsidP="00186B6E">
            <w:pPr>
              <w:rPr>
                <w:color w:val="000000"/>
              </w:rPr>
            </w:pPr>
            <w:r w:rsidRPr="008C294B">
              <w:rPr>
                <w:color w:val="000000"/>
                <w:lang w:val="en-US"/>
              </w:rPr>
              <w:t>15</w:t>
            </w:r>
            <w:r w:rsidRPr="008C294B">
              <w:rPr>
                <w:color w:val="000000"/>
              </w:rPr>
              <w:t xml:space="preserve"> (</w:t>
            </w:r>
            <w:r w:rsidRPr="008C294B">
              <w:rPr>
                <w:color w:val="000000"/>
                <w:lang w:val="en-US"/>
              </w:rPr>
              <w:t>13,8</w:t>
            </w:r>
            <w:r w:rsidRPr="008C294B">
              <w:rPr>
                <w:color w:val="000000"/>
              </w:rPr>
              <w:t>)</w:t>
            </w:r>
          </w:p>
        </w:tc>
      </w:tr>
      <w:tr w:rsidR="000C6C9C" w:rsidRPr="008C294B" w14:paraId="728A001C" w14:textId="77777777" w:rsidTr="00C22DA7">
        <w:tc>
          <w:tcPr>
            <w:tcW w:w="2405" w:type="dxa"/>
            <w:vMerge w:val="restart"/>
            <w:shd w:val="clear" w:color="auto" w:fill="auto"/>
            <w:hideMark/>
          </w:tcPr>
          <w:p w14:paraId="1BAB8C8F" w14:textId="77777777" w:rsidR="000C6C9C" w:rsidRDefault="000C6C9C" w:rsidP="00784F32">
            <w:pPr>
              <w:rPr>
                <w:color w:val="000000"/>
              </w:rPr>
            </w:pPr>
            <w:r>
              <w:rPr>
                <w:color w:val="000000"/>
              </w:rPr>
              <w:t>Стаж работы</w:t>
            </w:r>
            <w:r w:rsidRPr="008C294B">
              <w:rPr>
                <w:color w:val="000000"/>
              </w:rPr>
              <w:t xml:space="preserve"> (</w:t>
            </w:r>
            <w:r>
              <w:rPr>
                <w:color w:val="000000"/>
              </w:rPr>
              <w:t>годы</w:t>
            </w:r>
            <w:r w:rsidRPr="008C294B">
              <w:rPr>
                <w:color w:val="000000"/>
              </w:rPr>
              <w:t>)</w:t>
            </w:r>
          </w:p>
          <w:p w14:paraId="1F3C12A2" w14:textId="77777777" w:rsidR="000C6C9C" w:rsidRPr="008C294B" w:rsidRDefault="000C6C9C" w:rsidP="00784F32">
            <w:pPr>
              <w:rPr>
                <w:color w:val="000000"/>
              </w:rPr>
            </w:pPr>
          </w:p>
        </w:tc>
        <w:tc>
          <w:tcPr>
            <w:tcW w:w="4568" w:type="dxa"/>
            <w:shd w:val="clear" w:color="auto" w:fill="auto"/>
            <w:tcMar>
              <w:top w:w="48" w:type="dxa"/>
              <w:left w:w="96" w:type="dxa"/>
              <w:bottom w:w="48" w:type="dxa"/>
              <w:right w:w="96" w:type="dxa"/>
            </w:tcMar>
            <w:hideMark/>
          </w:tcPr>
          <w:p w14:paraId="5EA38BAB" w14:textId="77777777" w:rsidR="000C6C9C" w:rsidRPr="008C294B" w:rsidRDefault="000C6C9C" w:rsidP="00186B6E">
            <w:pPr>
              <w:jc w:val="both"/>
              <w:rPr>
                <w:color w:val="000000"/>
              </w:rPr>
            </w:pPr>
            <w:r w:rsidRPr="008C294B">
              <w:rPr>
                <w:color w:val="000000"/>
              </w:rPr>
              <w:t xml:space="preserve">&lt;1 </w:t>
            </w:r>
            <w:r>
              <w:rPr>
                <w:color w:val="000000"/>
              </w:rPr>
              <w:t>лет</w:t>
            </w:r>
          </w:p>
        </w:tc>
        <w:tc>
          <w:tcPr>
            <w:tcW w:w="2945" w:type="dxa"/>
            <w:shd w:val="clear" w:color="auto" w:fill="auto"/>
            <w:tcMar>
              <w:top w:w="48" w:type="dxa"/>
              <w:left w:w="96" w:type="dxa"/>
              <w:bottom w:w="48" w:type="dxa"/>
              <w:right w:w="96" w:type="dxa"/>
            </w:tcMar>
            <w:hideMark/>
          </w:tcPr>
          <w:p w14:paraId="43320F83" w14:textId="77777777" w:rsidR="000C6C9C" w:rsidRPr="008C294B" w:rsidRDefault="000C6C9C" w:rsidP="00186B6E">
            <w:pPr>
              <w:rPr>
                <w:color w:val="000000"/>
              </w:rPr>
            </w:pPr>
            <w:r w:rsidRPr="008C294B">
              <w:rPr>
                <w:color w:val="000000"/>
                <w:lang w:val="en-US"/>
              </w:rPr>
              <w:t>12</w:t>
            </w:r>
            <w:r w:rsidRPr="008C294B">
              <w:rPr>
                <w:color w:val="000000"/>
              </w:rPr>
              <w:t xml:space="preserve"> (11)</w:t>
            </w:r>
          </w:p>
        </w:tc>
      </w:tr>
      <w:tr w:rsidR="000C6C9C" w:rsidRPr="008C294B" w14:paraId="6F71975D" w14:textId="77777777" w:rsidTr="00C22DA7">
        <w:tc>
          <w:tcPr>
            <w:tcW w:w="2405" w:type="dxa"/>
            <w:vMerge/>
            <w:shd w:val="clear" w:color="auto" w:fill="auto"/>
            <w:tcMar>
              <w:top w:w="48" w:type="dxa"/>
              <w:left w:w="96" w:type="dxa"/>
              <w:bottom w:w="48" w:type="dxa"/>
              <w:right w:w="96" w:type="dxa"/>
            </w:tcMar>
          </w:tcPr>
          <w:p w14:paraId="3333251D" w14:textId="77777777" w:rsidR="000C6C9C" w:rsidRPr="008C294B" w:rsidRDefault="000C6C9C" w:rsidP="008C294B">
            <w:pPr>
              <w:spacing w:line="480" w:lineRule="auto"/>
              <w:jc w:val="both"/>
              <w:rPr>
                <w:color w:val="000000"/>
              </w:rPr>
            </w:pPr>
          </w:p>
        </w:tc>
        <w:tc>
          <w:tcPr>
            <w:tcW w:w="4568" w:type="dxa"/>
            <w:shd w:val="clear" w:color="auto" w:fill="auto"/>
            <w:tcMar>
              <w:top w:w="48" w:type="dxa"/>
              <w:left w:w="96" w:type="dxa"/>
              <w:bottom w:w="48" w:type="dxa"/>
              <w:right w:w="96" w:type="dxa"/>
            </w:tcMar>
          </w:tcPr>
          <w:p w14:paraId="4C239596" w14:textId="77777777" w:rsidR="000C6C9C" w:rsidRPr="008C294B" w:rsidRDefault="000C6C9C" w:rsidP="00186B6E">
            <w:pPr>
              <w:jc w:val="both"/>
              <w:rPr>
                <w:color w:val="000000"/>
              </w:rPr>
            </w:pPr>
            <w:r w:rsidRPr="008C294B">
              <w:rPr>
                <w:color w:val="000000"/>
                <w:lang w:val="en-US"/>
              </w:rPr>
              <w:t xml:space="preserve">6 </w:t>
            </w:r>
            <w:r w:rsidRPr="008C294B">
              <w:rPr>
                <w:color w:val="000000"/>
              </w:rPr>
              <w:t>– 10</w:t>
            </w:r>
            <w:r>
              <w:t xml:space="preserve"> </w:t>
            </w:r>
            <w:r w:rsidRPr="00784F32">
              <w:rPr>
                <w:color w:val="000000"/>
              </w:rPr>
              <w:t>лет</w:t>
            </w:r>
          </w:p>
        </w:tc>
        <w:tc>
          <w:tcPr>
            <w:tcW w:w="2945" w:type="dxa"/>
            <w:shd w:val="clear" w:color="auto" w:fill="auto"/>
            <w:tcMar>
              <w:top w:w="48" w:type="dxa"/>
              <w:left w:w="96" w:type="dxa"/>
              <w:bottom w:w="48" w:type="dxa"/>
              <w:right w:w="96" w:type="dxa"/>
            </w:tcMar>
          </w:tcPr>
          <w:p w14:paraId="0C2E8359" w14:textId="77777777" w:rsidR="000C6C9C" w:rsidRPr="008C294B" w:rsidRDefault="000C6C9C" w:rsidP="00186B6E">
            <w:pPr>
              <w:rPr>
                <w:color w:val="000000"/>
              </w:rPr>
            </w:pPr>
            <w:r w:rsidRPr="008C294B">
              <w:rPr>
                <w:color w:val="000000"/>
                <w:lang w:val="en-US"/>
              </w:rPr>
              <w:t>29</w:t>
            </w:r>
            <w:r w:rsidRPr="008C294B">
              <w:rPr>
                <w:color w:val="000000"/>
              </w:rPr>
              <w:t xml:space="preserve"> (26</w:t>
            </w:r>
            <w:r w:rsidRPr="008C294B">
              <w:rPr>
                <w:color w:val="000000"/>
                <w:lang w:val="en-US"/>
              </w:rPr>
              <w:t>,</w:t>
            </w:r>
            <w:r w:rsidRPr="008C294B">
              <w:rPr>
                <w:color w:val="000000"/>
              </w:rPr>
              <w:t>6)</w:t>
            </w:r>
          </w:p>
        </w:tc>
      </w:tr>
      <w:tr w:rsidR="000C6C9C" w:rsidRPr="008C294B" w14:paraId="234C3431" w14:textId="77777777" w:rsidTr="0070531B">
        <w:tc>
          <w:tcPr>
            <w:tcW w:w="2405" w:type="dxa"/>
            <w:vMerge/>
            <w:shd w:val="clear" w:color="auto" w:fill="auto"/>
            <w:tcMar>
              <w:top w:w="48" w:type="dxa"/>
              <w:left w:w="96" w:type="dxa"/>
              <w:bottom w:w="48" w:type="dxa"/>
              <w:right w:w="96" w:type="dxa"/>
            </w:tcMar>
          </w:tcPr>
          <w:p w14:paraId="788D842D" w14:textId="77777777" w:rsidR="000C6C9C" w:rsidRPr="008C294B" w:rsidRDefault="000C6C9C" w:rsidP="008C294B">
            <w:pPr>
              <w:spacing w:line="480" w:lineRule="auto"/>
              <w:jc w:val="both"/>
              <w:rPr>
                <w:color w:val="000000"/>
              </w:rPr>
            </w:pPr>
          </w:p>
        </w:tc>
        <w:tc>
          <w:tcPr>
            <w:tcW w:w="4568" w:type="dxa"/>
            <w:shd w:val="clear" w:color="auto" w:fill="auto"/>
            <w:tcMar>
              <w:top w:w="48" w:type="dxa"/>
              <w:left w:w="96" w:type="dxa"/>
              <w:bottom w:w="48" w:type="dxa"/>
              <w:right w:w="96" w:type="dxa"/>
            </w:tcMar>
          </w:tcPr>
          <w:p w14:paraId="68149E2B" w14:textId="77777777" w:rsidR="000C6C9C" w:rsidRPr="008C294B" w:rsidRDefault="000C6C9C" w:rsidP="002E151E">
            <w:pPr>
              <w:jc w:val="both"/>
              <w:rPr>
                <w:color w:val="000000"/>
              </w:rPr>
            </w:pPr>
            <w:r w:rsidRPr="008C294B">
              <w:rPr>
                <w:color w:val="000000"/>
                <w:lang w:val="en-US"/>
              </w:rPr>
              <w:t xml:space="preserve">11 </w:t>
            </w:r>
            <w:r w:rsidRPr="008C294B">
              <w:rPr>
                <w:color w:val="000000"/>
              </w:rPr>
              <w:t>–</w:t>
            </w:r>
            <w:r w:rsidRPr="008C294B">
              <w:rPr>
                <w:color w:val="000000"/>
                <w:lang w:val="en-US"/>
              </w:rPr>
              <w:t xml:space="preserve">20 </w:t>
            </w:r>
            <w:r w:rsidRPr="00784F32">
              <w:rPr>
                <w:color w:val="000000"/>
              </w:rPr>
              <w:t>лет</w:t>
            </w:r>
          </w:p>
        </w:tc>
        <w:tc>
          <w:tcPr>
            <w:tcW w:w="2945" w:type="dxa"/>
            <w:shd w:val="clear" w:color="auto" w:fill="auto"/>
            <w:tcMar>
              <w:top w:w="48" w:type="dxa"/>
              <w:left w:w="96" w:type="dxa"/>
              <w:bottom w:w="48" w:type="dxa"/>
              <w:right w:w="96" w:type="dxa"/>
            </w:tcMar>
          </w:tcPr>
          <w:p w14:paraId="7A04C025" w14:textId="77777777" w:rsidR="000C6C9C" w:rsidRPr="008C294B" w:rsidRDefault="000C6C9C" w:rsidP="002E151E">
            <w:pPr>
              <w:rPr>
                <w:color w:val="000000"/>
              </w:rPr>
            </w:pPr>
            <w:r w:rsidRPr="008C294B">
              <w:rPr>
                <w:color w:val="000000"/>
              </w:rPr>
              <w:t>23 (21</w:t>
            </w:r>
            <w:r w:rsidRPr="008C294B">
              <w:rPr>
                <w:color w:val="000000"/>
                <w:lang w:val="en-US"/>
              </w:rPr>
              <w:t>,</w:t>
            </w:r>
            <w:r w:rsidRPr="008C294B">
              <w:rPr>
                <w:color w:val="000000"/>
              </w:rPr>
              <w:t>1)</w:t>
            </w:r>
          </w:p>
        </w:tc>
      </w:tr>
      <w:tr w:rsidR="000C6C9C" w:rsidRPr="008C294B" w14:paraId="4F1EC150" w14:textId="77777777" w:rsidTr="0070531B">
        <w:tc>
          <w:tcPr>
            <w:tcW w:w="2405" w:type="dxa"/>
            <w:vMerge/>
            <w:shd w:val="clear" w:color="auto" w:fill="auto"/>
            <w:tcMar>
              <w:top w:w="48" w:type="dxa"/>
              <w:left w:w="96" w:type="dxa"/>
              <w:bottom w:w="48" w:type="dxa"/>
              <w:right w:w="96" w:type="dxa"/>
            </w:tcMar>
          </w:tcPr>
          <w:p w14:paraId="3D7B133E" w14:textId="77777777" w:rsidR="000C6C9C" w:rsidRPr="008C294B" w:rsidRDefault="000C6C9C" w:rsidP="008C294B">
            <w:pPr>
              <w:spacing w:line="480" w:lineRule="auto"/>
              <w:jc w:val="both"/>
              <w:rPr>
                <w:color w:val="000000"/>
              </w:rPr>
            </w:pPr>
          </w:p>
        </w:tc>
        <w:tc>
          <w:tcPr>
            <w:tcW w:w="4568" w:type="dxa"/>
            <w:shd w:val="clear" w:color="auto" w:fill="auto"/>
            <w:tcMar>
              <w:top w:w="48" w:type="dxa"/>
              <w:left w:w="96" w:type="dxa"/>
              <w:bottom w:w="48" w:type="dxa"/>
              <w:right w:w="96" w:type="dxa"/>
            </w:tcMar>
          </w:tcPr>
          <w:p w14:paraId="359E0A64" w14:textId="77777777" w:rsidR="000C6C9C" w:rsidRPr="008C294B" w:rsidRDefault="000C6C9C" w:rsidP="00186B6E">
            <w:pPr>
              <w:jc w:val="both"/>
              <w:rPr>
                <w:color w:val="000000"/>
              </w:rPr>
            </w:pPr>
            <w:r w:rsidRPr="008C294B">
              <w:rPr>
                <w:color w:val="000000"/>
                <w:lang w:val="en-US"/>
              </w:rPr>
              <w:t xml:space="preserve">21 </w:t>
            </w:r>
            <w:r w:rsidRPr="008C294B">
              <w:rPr>
                <w:color w:val="000000"/>
              </w:rPr>
              <w:t xml:space="preserve">– 30 </w:t>
            </w:r>
            <w:r w:rsidRPr="00784F32">
              <w:rPr>
                <w:color w:val="000000"/>
              </w:rPr>
              <w:t>лет</w:t>
            </w:r>
          </w:p>
        </w:tc>
        <w:tc>
          <w:tcPr>
            <w:tcW w:w="2945" w:type="dxa"/>
            <w:shd w:val="clear" w:color="auto" w:fill="auto"/>
            <w:tcMar>
              <w:top w:w="48" w:type="dxa"/>
              <w:left w:w="96" w:type="dxa"/>
              <w:bottom w:w="48" w:type="dxa"/>
              <w:right w:w="96" w:type="dxa"/>
            </w:tcMar>
          </w:tcPr>
          <w:p w14:paraId="0B016224" w14:textId="77777777" w:rsidR="000C6C9C" w:rsidRPr="008C294B" w:rsidRDefault="000C6C9C" w:rsidP="00186B6E">
            <w:pPr>
              <w:rPr>
                <w:color w:val="000000"/>
              </w:rPr>
            </w:pPr>
            <w:r w:rsidRPr="008C294B">
              <w:rPr>
                <w:color w:val="000000"/>
              </w:rPr>
              <w:t>30  (27</w:t>
            </w:r>
            <w:r w:rsidRPr="008C294B">
              <w:rPr>
                <w:color w:val="000000"/>
                <w:lang w:val="en-US"/>
              </w:rPr>
              <w:t>,</w:t>
            </w:r>
            <w:r w:rsidRPr="008C294B">
              <w:rPr>
                <w:color w:val="000000"/>
              </w:rPr>
              <w:t>5)</w:t>
            </w:r>
          </w:p>
        </w:tc>
      </w:tr>
      <w:tr w:rsidR="000C6C9C" w:rsidRPr="008C294B" w14:paraId="14C0F266" w14:textId="77777777" w:rsidTr="0070531B">
        <w:tc>
          <w:tcPr>
            <w:tcW w:w="2405" w:type="dxa"/>
            <w:vMerge/>
            <w:shd w:val="clear" w:color="auto" w:fill="auto"/>
            <w:tcMar>
              <w:top w:w="48" w:type="dxa"/>
              <w:left w:w="96" w:type="dxa"/>
              <w:bottom w:w="48" w:type="dxa"/>
              <w:right w:w="96" w:type="dxa"/>
            </w:tcMar>
          </w:tcPr>
          <w:p w14:paraId="69EB09C7" w14:textId="77777777" w:rsidR="000C6C9C" w:rsidRPr="008C294B" w:rsidRDefault="000C6C9C" w:rsidP="008C294B">
            <w:pPr>
              <w:spacing w:line="480" w:lineRule="auto"/>
              <w:jc w:val="both"/>
              <w:rPr>
                <w:color w:val="000000"/>
              </w:rPr>
            </w:pPr>
          </w:p>
        </w:tc>
        <w:tc>
          <w:tcPr>
            <w:tcW w:w="4568" w:type="dxa"/>
            <w:shd w:val="clear" w:color="auto" w:fill="auto"/>
            <w:tcMar>
              <w:top w:w="48" w:type="dxa"/>
              <w:left w:w="96" w:type="dxa"/>
              <w:bottom w:w="48" w:type="dxa"/>
              <w:right w:w="96" w:type="dxa"/>
            </w:tcMar>
          </w:tcPr>
          <w:p w14:paraId="78E310D3" w14:textId="77777777" w:rsidR="000C6C9C" w:rsidRPr="00784F32" w:rsidRDefault="000C6C9C" w:rsidP="00186B6E">
            <w:pPr>
              <w:jc w:val="both"/>
              <w:rPr>
                <w:color w:val="000000"/>
              </w:rPr>
            </w:pPr>
            <w:r w:rsidRPr="008C294B">
              <w:rPr>
                <w:color w:val="000000"/>
                <w:lang w:val="en-US"/>
              </w:rPr>
              <w:t xml:space="preserve">31- 40 </w:t>
            </w:r>
            <w:r>
              <w:rPr>
                <w:color w:val="000000"/>
              </w:rPr>
              <w:t>лет</w:t>
            </w:r>
          </w:p>
        </w:tc>
        <w:tc>
          <w:tcPr>
            <w:tcW w:w="2945" w:type="dxa"/>
            <w:shd w:val="clear" w:color="auto" w:fill="auto"/>
            <w:tcMar>
              <w:top w:w="48" w:type="dxa"/>
              <w:left w:w="96" w:type="dxa"/>
              <w:bottom w:w="48" w:type="dxa"/>
              <w:right w:w="96" w:type="dxa"/>
            </w:tcMar>
          </w:tcPr>
          <w:p w14:paraId="3A096052" w14:textId="77777777" w:rsidR="000C6C9C" w:rsidRPr="008C294B" w:rsidRDefault="000C6C9C" w:rsidP="00186B6E">
            <w:pPr>
              <w:rPr>
                <w:color w:val="000000"/>
                <w:lang w:val="en-US"/>
              </w:rPr>
            </w:pPr>
            <w:r w:rsidRPr="008C294B">
              <w:rPr>
                <w:color w:val="000000"/>
                <w:lang w:val="en-US"/>
              </w:rPr>
              <w:t>13 (11,9)</w:t>
            </w:r>
          </w:p>
        </w:tc>
      </w:tr>
      <w:tr w:rsidR="000C6C9C" w:rsidRPr="008C294B" w14:paraId="227C8D46" w14:textId="77777777" w:rsidTr="0070531B">
        <w:tc>
          <w:tcPr>
            <w:tcW w:w="2405" w:type="dxa"/>
            <w:vMerge/>
            <w:shd w:val="clear" w:color="auto" w:fill="auto"/>
            <w:tcMar>
              <w:top w:w="48" w:type="dxa"/>
              <w:left w:w="96" w:type="dxa"/>
              <w:bottom w:w="48" w:type="dxa"/>
              <w:right w:w="96" w:type="dxa"/>
            </w:tcMar>
          </w:tcPr>
          <w:p w14:paraId="491FE6E8" w14:textId="77777777" w:rsidR="000C6C9C" w:rsidRPr="008C294B" w:rsidRDefault="000C6C9C" w:rsidP="008C294B">
            <w:pPr>
              <w:spacing w:line="480" w:lineRule="auto"/>
              <w:jc w:val="both"/>
              <w:rPr>
                <w:color w:val="000000"/>
              </w:rPr>
            </w:pPr>
          </w:p>
        </w:tc>
        <w:tc>
          <w:tcPr>
            <w:tcW w:w="4568" w:type="dxa"/>
            <w:shd w:val="clear" w:color="auto" w:fill="auto"/>
            <w:tcMar>
              <w:top w:w="48" w:type="dxa"/>
              <w:left w:w="96" w:type="dxa"/>
              <w:bottom w:w="48" w:type="dxa"/>
              <w:right w:w="96" w:type="dxa"/>
            </w:tcMar>
          </w:tcPr>
          <w:p w14:paraId="67EA206E" w14:textId="77777777" w:rsidR="000C6C9C" w:rsidRPr="008C294B" w:rsidRDefault="000C6C9C" w:rsidP="00186B6E">
            <w:pPr>
              <w:jc w:val="both"/>
              <w:rPr>
                <w:color w:val="000000"/>
              </w:rPr>
            </w:pPr>
            <w:r w:rsidRPr="008C294B">
              <w:rPr>
                <w:color w:val="000000"/>
              </w:rPr>
              <w:t>&gt;</w:t>
            </w:r>
            <w:r w:rsidRPr="008C294B">
              <w:rPr>
                <w:color w:val="000000"/>
                <w:lang w:val="en-US"/>
              </w:rPr>
              <w:t>41</w:t>
            </w:r>
            <w:r w:rsidRPr="008C294B">
              <w:rPr>
                <w:color w:val="000000"/>
              </w:rPr>
              <w:t xml:space="preserve"> </w:t>
            </w:r>
            <w:r>
              <w:rPr>
                <w:color w:val="000000"/>
              </w:rPr>
              <w:t>лет</w:t>
            </w:r>
          </w:p>
        </w:tc>
        <w:tc>
          <w:tcPr>
            <w:tcW w:w="2945" w:type="dxa"/>
            <w:shd w:val="clear" w:color="auto" w:fill="auto"/>
            <w:tcMar>
              <w:top w:w="48" w:type="dxa"/>
              <w:left w:w="96" w:type="dxa"/>
              <w:bottom w:w="48" w:type="dxa"/>
              <w:right w:w="96" w:type="dxa"/>
            </w:tcMar>
          </w:tcPr>
          <w:p w14:paraId="1BEB071C" w14:textId="77777777" w:rsidR="000C6C9C" w:rsidRPr="008C294B" w:rsidRDefault="000C6C9C" w:rsidP="00186B6E">
            <w:pPr>
              <w:rPr>
                <w:color w:val="000000"/>
              </w:rPr>
            </w:pPr>
            <w:r w:rsidRPr="008C294B">
              <w:rPr>
                <w:color w:val="000000"/>
              </w:rPr>
              <w:t>2 (1</w:t>
            </w:r>
            <w:r w:rsidRPr="008C294B">
              <w:rPr>
                <w:color w:val="000000"/>
                <w:lang w:val="en-US"/>
              </w:rPr>
              <w:t>,</w:t>
            </w:r>
            <w:r w:rsidRPr="008C294B">
              <w:rPr>
                <w:color w:val="000000"/>
              </w:rPr>
              <w:t>8)</w:t>
            </w:r>
          </w:p>
        </w:tc>
      </w:tr>
    </w:tbl>
    <w:p w14:paraId="1F447094" w14:textId="3250004C" w:rsidR="00A967F8" w:rsidRDefault="00A967F8" w:rsidP="00287B73">
      <w:pPr>
        <w:ind w:firstLine="708"/>
        <w:jc w:val="both"/>
        <w:rPr>
          <w:rFonts w:eastAsiaTheme="minorHAnsi"/>
          <w:color w:val="000000" w:themeColor="text1"/>
          <w:sz w:val="28"/>
          <w:szCs w:val="28"/>
          <w:shd w:val="clear" w:color="auto" w:fill="FFFFFF"/>
          <w:lang w:eastAsia="en-US"/>
        </w:rPr>
      </w:pPr>
    </w:p>
    <w:p w14:paraId="1F9F8F72" w14:textId="60764C5B" w:rsidR="00287B73" w:rsidRPr="00287B73" w:rsidRDefault="00287B73" w:rsidP="00287B73">
      <w:pPr>
        <w:ind w:firstLine="708"/>
        <w:jc w:val="both"/>
        <w:rPr>
          <w:rFonts w:eastAsiaTheme="minorHAnsi"/>
          <w:color w:val="000000" w:themeColor="text1"/>
          <w:sz w:val="28"/>
          <w:szCs w:val="28"/>
          <w:shd w:val="clear" w:color="auto" w:fill="FFFFFF"/>
          <w:lang w:eastAsia="en-US"/>
        </w:rPr>
      </w:pPr>
      <w:r w:rsidRPr="00287B73">
        <w:rPr>
          <w:rFonts w:eastAsiaTheme="minorHAnsi"/>
          <w:color w:val="000000" w:themeColor="text1"/>
          <w:sz w:val="28"/>
          <w:szCs w:val="28"/>
          <w:shd w:val="clear" w:color="auto" w:fill="FFFFFF"/>
          <w:lang w:eastAsia="en-US"/>
        </w:rPr>
        <w:t xml:space="preserve">Из 8 </w:t>
      </w:r>
      <w:r w:rsidR="004C5E9E">
        <w:rPr>
          <w:rFonts w:eastAsiaTheme="minorHAnsi"/>
          <w:color w:val="000000" w:themeColor="text1"/>
          <w:sz w:val="28"/>
          <w:szCs w:val="28"/>
          <w:shd w:val="clear" w:color="auto" w:fill="FFFFFF"/>
          <w:lang w:eastAsia="en-US"/>
        </w:rPr>
        <w:t>вопросов</w:t>
      </w:r>
      <w:r w:rsidRPr="00287B73">
        <w:rPr>
          <w:rFonts w:eastAsiaTheme="minorHAnsi"/>
          <w:color w:val="000000" w:themeColor="text1"/>
          <w:sz w:val="28"/>
          <w:szCs w:val="28"/>
          <w:shd w:val="clear" w:color="auto" w:fill="FFFFFF"/>
          <w:lang w:eastAsia="en-US"/>
        </w:rPr>
        <w:t xml:space="preserve">, перечисленных в качестве возможных причин того, почему медицинские работники не сообщают о допущенных и потенциальных </w:t>
      </w:r>
      <w:r w:rsidR="0084472E">
        <w:rPr>
          <w:rFonts w:eastAsiaTheme="minorHAnsi"/>
          <w:color w:val="000000" w:themeColor="text1"/>
          <w:sz w:val="28"/>
          <w:szCs w:val="28"/>
          <w:shd w:val="clear" w:color="auto" w:fill="FFFFFF"/>
          <w:lang w:eastAsia="en-US"/>
        </w:rPr>
        <w:t>инцидентах</w:t>
      </w:r>
      <w:r w:rsidRPr="00287B73">
        <w:rPr>
          <w:rFonts w:eastAsiaTheme="minorHAnsi"/>
          <w:color w:val="000000" w:themeColor="text1"/>
          <w:sz w:val="28"/>
          <w:szCs w:val="28"/>
          <w:shd w:val="clear" w:color="auto" w:fill="FFFFFF"/>
          <w:lang w:eastAsia="en-US"/>
        </w:rPr>
        <w:t xml:space="preserve">, не менее чем половиной </w:t>
      </w:r>
      <w:r w:rsidR="004C5E9E">
        <w:rPr>
          <w:rFonts w:eastAsiaTheme="minorHAnsi"/>
          <w:color w:val="000000" w:themeColor="text1"/>
          <w:sz w:val="28"/>
          <w:szCs w:val="28"/>
          <w:shd w:val="clear" w:color="auto" w:fill="FFFFFF"/>
          <w:lang w:eastAsia="en-US"/>
        </w:rPr>
        <w:t>респондентов</w:t>
      </w:r>
      <w:r w:rsidRPr="00287B73">
        <w:rPr>
          <w:rFonts w:eastAsiaTheme="minorHAnsi"/>
          <w:color w:val="000000" w:themeColor="text1"/>
          <w:sz w:val="28"/>
          <w:szCs w:val="28"/>
          <w:shd w:val="clear" w:color="auto" w:fill="FFFFFF"/>
          <w:lang w:eastAsia="en-US"/>
        </w:rPr>
        <w:t xml:space="preserve"> </w:t>
      </w:r>
      <w:r w:rsidR="004C5E9E">
        <w:rPr>
          <w:rFonts w:eastAsiaTheme="minorHAnsi"/>
          <w:color w:val="000000" w:themeColor="text1"/>
          <w:sz w:val="28"/>
          <w:szCs w:val="28"/>
          <w:shd w:val="clear" w:color="auto" w:fill="FFFFFF"/>
          <w:lang w:eastAsia="en-US"/>
        </w:rPr>
        <w:t>были отмечены следующие основные причины</w:t>
      </w:r>
      <w:r w:rsidRPr="00287B73">
        <w:rPr>
          <w:rFonts w:eastAsiaTheme="minorHAnsi"/>
          <w:color w:val="000000" w:themeColor="text1"/>
          <w:sz w:val="28"/>
          <w:szCs w:val="28"/>
          <w:shd w:val="clear" w:color="auto" w:fill="FFFFFF"/>
          <w:lang w:eastAsia="en-US"/>
        </w:rPr>
        <w:t xml:space="preserve">: </w:t>
      </w:r>
      <w:r w:rsidR="004C5E9E">
        <w:rPr>
          <w:rFonts w:eastAsiaTheme="minorHAnsi"/>
          <w:color w:val="000000" w:themeColor="text1"/>
          <w:sz w:val="28"/>
          <w:szCs w:val="28"/>
          <w:shd w:val="clear" w:color="auto" w:fill="FFFFFF"/>
          <w:lang w:eastAsia="en-US"/>
        </w:rPr>
        <w:t>страх публичной</w:t>
      </w:r>
      <w:r w:rsidRPr="00287B73">
        <w:rPr>
          <w:rFonts w:eastAsiaTheme="minorHAnsi"/>
          <w:color w:val="000000" w:themeColor="text1"/>
          <w:sz w:val="28"/>
          <w:szCs w:val="28"/>
          <w:shd w:val="clear" w:color="auto" w:fill="FFFFFF"/>
          <w:lang w:eastAsia="en-US"/>
        </w:rPr>
        <w:t xml:space="preserve"> огласки (43,6 %) и угроза недовери</w:t>
      </w:r>
      <w:r w:rsidR="004C5E9E">
        <w:rPr>
          <w:rFonts w:eastAsiaTheme="minorHAnsi"/>
          <w:color w:val="000000" w:themeColor="text1"/>
          <w:sz w:val="28"/>
          <w:szCs w:val="28"/>
          <w:shd w:val="clear" w:color="auto" w:fill="FFFFFF"/>
          <w:lang w:eastAsia="en-US"/>
        </w:rPr>
        <w:t>я</w:t>
      </w:r>
      <w:r w:rsidRPr="00287B73">
        <w:rPr>
          <w:rFonts w:eastAsiaTheme="minorHAnsi"/>
          <w:color w:val="000000" w:themeColor="text1"/>
          <w:sz w:val="28"/>
          <w:szCs w:val="28"/>
          <w:shd w:val="clear" w:color="auto" w:fill="FFFFFF"/>
          <w:lang w:eastAsia="en-US"/>
        </w:rPr>
        <w:t xml:space="preserve"> </w:t>
      </w:r>
      <w:r w:rsidR="004C5E9E">
        <w:rPr>
          <w:rFonts w:eastAsiaTheme="minorHAnsi"/>
          <w:color w:val="000000" w:themeColor="text1"/>
          <w:sz w:val="28"/>
          <w:szCs w:val="28"/>
          <w:shd w:val="clear" w:color="auto" w:fill="FFFFFF"/>
          <w:lang w:eastAsia="en-US"/>
        </w:rPr>
        <w:t>пациента и его родственников</w:t>
      </w:r>
      <w:r w:rsidRPr="00287B73">
        <w:rPr>
          <w:rFonts w:eastAsiaTheme="minorHAnsi"/>
          <w:color w:val="000000" w:themeColor="text1"/>
          <w:sz w:val="28"/>
          <w:szCs w:val="28"/>
          <w:shd w:val="clear" w:color="auto" w:fill="FFFFFF"/>
          <w:lang w:eastAsia="en-US"/>
        </w:rPr>
        <w:t xml:space="preserve"> (55,3%)</w:t>
      </w:r>
      <w:r w:rsidR="004C5E9E">
        <w:rPr>
          <w:rFonts w:eastAsiaTheme="minorHAnsi"/>
          <w:color w:val="000000" w:themeColor="text1"/>
          <w:sz w:val="28"/>
          <w:szCs w:val="28"/>
          <w:shd w:val="clear" w:color="auto" w:fill="FFFFFF"/>
          <w:lang w:eastAsia="en-US"/>
        </w:rPr>
        <w:t>.</w:t>
      </w:r>
      <w:r w:rsidRPr="00287B73">
        <w:rPr>
          <w:rFonts w:eastAsiaTheme="minorHAnsi"/>
          <w:color w:val="000000" w:themeColor="text1"/>
          <w:sz w:val="28"/>
          <w:szCs w:val="28"/>
          <w:shd w:val="clear" w:color="auto" w:fill="FFFFFF"/>
          <w:lang w:eastAsia="en-US"/>
        </w:rPr>
        <w:t xml:space="preserve"> Большинство </w:t>
      </w:r>
      <w:r w:rsidR="004C5E9E">
        <w:rPr>
          <w:rFonts w:eastAsiaTheme="minorHAnsi"/>
          <w:color w:val="000000" w:themeColor="text1"/>
          <w:sz w:val="28"/>
          <w:szCs w:val="28"/>
          <w:shd w:val="clear" w:color="auto" w:fill="FFFFFF"/>
          <w:lang w:eastAsia="en-US"/>
        </w:rPr>
        <w:t xml:space="preserve">респондентов </w:t>
      </w:r>
      <w:r w:rsidRPr="00287B73">
        <w:rPr>
          <w:rFonts w:eastAsiaTheme="minorHAnsi"/>
          <w:color w:val="000000" w:themeColor="text1"/>
          <w:sz w:val="28"/>
          <w:szCs w:val="28"/>
          <w:shd w:val="clear" w:color="auto" w:fill="FFFFFF"/>
          <w:lang w:eastAsia="en-US"/>
        </w:rPr>
        <w:t>(67</w:t>
      </w:r>
      <w:r w:rsidR="004C5E9E">
        <w:rPr>
          <w:rFonts w:eastAsiaTheme="minorHAnsi"/>
          <w:color w:val="000000" w:themeColor="text1"/>
          <w:sz w:val="28"/>
          <w:szCs w:val="28"/>
          <w:shd w:val="clear" w:color="auto" w:fill="FFFFFF"/>
          <w:lang w:eastAsia="en-US"/>
        </w:rPr>
        <w:t>,0</w:t>
      </w:r>
      <w:r w:rsidRPr="00287B73">
        <w:rPr>
          <w:rFonts w:eastAsiaTheme="minorHAnsi"/>
          <w:color w:val="000000" w:themeColor="text1"/>
          <w:sz w:val="28"/>
          <w:szCs w:val="28"/>
          <w:shd w:val="clear" w:color="auto" w:fill="FFFFFF"/>
          <w:lang w:eastAsia="en-US"/>
        </w:rPr>
        <w:t xml:space="preserve"> %) придерживались мнения, что на них </w:t>
      </w:r>
      <w:r w:rsidR="004C5E9E">
        <w:rPr>
          <w:rFonts w:eastAsiaTheme="minorHAnsi"/>
          <w:color w:val="000000" w:themeColor="text1"/>
          <w:sz w:val="28"/>
          <w:szCs w:val="28"/>
          <w:shd w:val="clear" w:color="auto" w:fill="FFFFFF"/>
          <w:lang w:eastAsia="en-US"/>
        </w:rPr>
        <w:t>могут</w:t>
      </w:r>
      <w:r w:rsidRPr="00287B73">
        <w:rPr>
          <w:rFonts w:eastAsiaTheme="minorHAnsi"/>
          <w:color w:val="000000" w:themeColor="text1"/>
          <w:sz w:val="28"/>
          <w:szCs w:val="28"/>
          <w:shd w:val="clear" w:color="auto" w:fill="FFFFFF"/>
          <w:lang w:eastAsia="en-US"/>
        </w:rPr>
        <w:t xml:space="preserve"> подавать </w:t>
      </w:r>
      <w:r w:rsidR="00FB54DA">
        <w:rPr>
          <w:rFonts w:eastAsiaTheme="minorHAnsi"/>
          <w:color w:val="000000" w:themeColor="text1"/>
          <w:sz w:val="28"/>
          <w:szCs w:val="28"/>
          <w:shd w:val="clear" w:color="auto" w:fill="FFFFFF"/>
          <w:lang w:eastAsia="en-US"/>
        </w:rPr>
        <w:t>и</w:t>
      </w:r>
      <w:r w:rsidR="00576A11">
        <w:rPr>
          <w:rFonts w:eastAsiaTheme="minorHAnsi"/>
          <w:color w:val="000000" w:themeColor="text1"/>
          <w:sz w:val="28"/>
          <w:szCs w:val="28"/>
          <w:shd w:val="clear" w:color="auto" w:fill="FFFFFF"/>
          <w:lang w:eastAsia="en-US"/>
        </w:rPr>
        <w:t>сковое заявлени</w:t>
      </w:r>
      <w:r w:rsidRPr="00287B73">
        <w:rPr>
          <w:rFonts w:eastAsiaTheme="minorHAnsi"/>
          <w:color w:val="000000" w:themeColor="text1"/>
          <w:sz w:val="28"/>
          <w:szCs w:val="28"/>
          <w:shd w:val="clear" w:color="auto" w:fill="FFFFFF"/>
          <w:lang w:eastAsia="en-US"/>
        </w:rPr>
        <w:t xml:space="preserve">, если они </w:t>
      </w:r>
      <w:r w:rsidR="004C5E9E">
        <w:rPr>
          <w:rFonts w:eastAsiaTheme="minorHAnsi"/>
          <w:color w:val="000000" w:themeColor="text1"/>
          <w:sz w:val="28"/>
          <w:szCs w:val="28"/>
          <w:shd w:val="clear" w:color="auto" w:fill="FFFFFF"/>
          <w:lang w:eastAsia="en-US"/>
        </w:rPr>
        <w:t>сообщат об</w:t>
      </w:r>
      <w:r w:rsidRPr="00287B73">
        <w:rPr>
          <w:rFonts w:eastAsiaTheme="minorHAnsi"/>
          <w:color w:val="000000" w:themeColor="text1"/>
          <w:sz w:val="28"/>
          <w:szCs w:val="28"/>
          <w:shd w:val="clear" w:color="auto" w:fill="FFFFFF"/>
          <w:lang w:eastAsia="en-US"/>
        </w:rPr>
        <w:t xml:space="preserve"> </w:t>
      </w:r>
      <w:r w:rsidR="0084472E">
        <w:rPr>
          <w:rFonts w:eastAsiaTheme="minorHAnsi"/>
          <w:color w:val="000000" w:themeColor="text1"/>
          <w:sz w:val="28"/>
          <w:szCs w:val="28"/>
          <w:shd w:val="clear" w:color="auto" w:fill="FFFFFF"/>
          <w:lang w:eastAsia="en-US"/>
        </w:rPr>
        <w:t>инциденты</w:t>
      </w:r>
      <w:r w:rsidRPr="00287B73">
        <w:rPr>
          <w:rFonts w:eastAsiaTheme="minorHAnsi"/>
          <w:color w:val="000000" w:themeColor="text1"/>
          <w:sz w:val="28"/>
          <w:szCs w:val="28"/>
          <w:shd w:val="clear" w:color="auto" w:fill="FFFFFF"/>
          <w:lang w:eastAsia="en-US"/>
        </w:rPr>
        <w:t xml:space="preserve">. При опросе </w:t>
      </w:r>
      <w:r w:rsidR="004C5E9E">
        <w:rPr>
          <w:rFonts w:eastAsiaTheme="minorHAnsi"/>
          <w:color w:val="000000" w:themeColor="text1"/>
          <w:sz w:val="28"/>
          <w:szCs w:val="28"/>
          <w:shd w:val="clear" w:color="auto" w:fill="FFFFFF"/>
          <w:lang w:eastAsia="en-US"/>
        </w:rPr>
        <w:t>среднего медицинского персонала</w:t>
      </w:r>
      <w:r w:rsidRPr="00287B73">
        <w:rPr>
          <w:rFonts w:eastAsiaTheme="minorHAnsi"/>
          <w:color w:val="000000" w:themeColor="text1"/>
          <w:sz w:val="28"/>
          <w:szCs w:val="28"/>
          <w:shd w:val="clear" w:color="auto" w:fill="FFFFFF"/>
          <w:lang w:eastAsia="en-US"/>
        </w:rPr>
        <w:t xml:space="preserve"> не менее половины респондентов</w:t>
      </w:r>
      <w:r w:rsidR="004C5E9E">
        <w:rPr>
          <w:rFonts w:eastAsiaTheme="minorHAnsi"/>
          <w:color w:val="000000" w:themeColor="text1"/>
          <w:sz w:val="28"/>
          <w:szCs w:val="28"/>
          <w:shd w:val="clear" w:color="auto" w:fill="FFFFFF"/>
          <w:lang w:eastAsia="en-US"/>
        </w:rPr>
        <w:t xml:space="preserve"> выделили</w:t>
      </w:r>
      <w:r w:rsidRPr="00287B73">
        <w:rPr>
          <w:rFonts w:eastAsiaTheme="minorHAnsi"/>
          <w:color w:val="000000" w:themeColor="text1"/>
          <w:sz w:val="28"/>
          <w:szCs w:val="28"/>
          <w:shd w:val="clear" w:color="auto" w:fill="FFFFFF"/>
          <w:lang w:eastAsia="en-US"/>
        </w:rPr>
        <w:t xml:space="preserve"> </w:t>
      </w:r>
      <w:r w:rsidR="004C5E9E">
        <w:rPr>
          <w:rFonts w:eastAsiaTheme="minorHAnsi"/>
          <w:color w:val="000000" w:themeColor="text1"/>
          <w:sz w:val="28"/>
          <w:szCs w:val="28"/>
          <w:shd w:val="clear" w:color="auto" w:fill="FFFFFF"/>
          <w:lang w:eastAsia="en-US"/>
        </w:rPr>
        <w:t>основными</w:t>
      </w:r>
      <w:r w:rsidRPr="00287B73">
        <w:rPr>
          <w:rFonts w:eastAsiaTheme="minorHAnsi"/>
          <w:color w:val="000000" w:themeColor="text1"/>
          <w:sz w:val="28"/>
          <w:szCs w:val="28"/>
          <w:shd w:val="clear" w:color="auto" w:fill="FFFFFF"/>
          <w:lang w:eastAsia="en-US"/>
        </w:rPr>
        <w:t xml:space="preserve"> две причины: угроз</w:t>
      </w:r>
      <w:r w:rsidR="004C5E9E">
        <w:rPr>
          <w:rFonts w:eastAsiaTheme="minorHAnsi"/>
          <w:color w:val="000000" w:themeColor="text1"/>
          <w:sz w:val="28"/>
          <w:szCs w:val="28"/>
          <w:shd w:val="clear" w:color="auto" w:fill="FFFFFF"/>
          <w:lang w:eastAsia="en-US"/>
        </w:rPr>
        <w:t>а</w:t>
      </w:r>
      <w:r w:rsidRPr="00287B73">
        <w:rPr>
          <w:rFonts w:eastAsiaTheme="minorHAnsi"/>
          <w:color w:val="000000" w:themeColor="text1"/>
          <w:sz w:val="28"/>
          <w:szCs w:val="28"/>
          <w:shd w:val="clear" w:color="auto" w:fill="FFFFFF"/>
          <w:lang w:eastAsia="en-US"/>
        </w:rPr>
        <w:t xml:space="preserve"> </w:t>
      </w:r>
      <w:r w:rsidR="004C5E9E">
        <w:rPr>
          <w:rFonts w:eastAsiaTheme="minorHAnsi"/>
          <w:color w:val="000000" w:themeColor="text1"/>
          <w:sz w:val="28"/>
          <w:szCs w:val="28"/>
          <w:shd w:val="clear" w:color="auto" w:fill="FFFFFF"/>
          <w:lang w:eastAsia="en-US"/>
        </w:rPr>
        <w:t>выговора</w:t>
      </w:r>
      <w:r w:rsidRPr="00287B73">
        <w:rPr>
          <w:rFonts w:eastAsiaTheme="minorHAnsi"/>
          <w:color w:val="000000" w:themeColor="text1"/>
          <w:sz w:val="28"/>
          <w:szCs w:val="28"/>
          <w:shd w:val="clear" w:color="auto" w:fill="FFFFFF"/>
          <w:lang w:eastAsia="en-US"/>
        </w:rPr>
        <w:t xml:space="preserve"> и </w:t>
      </w:r>
      <w:r w:rsidR="004C5E9E">
        <w:rPr>
          <w:rFonts w:eastAsiaTheme="minorHAnsi"/>
          <w:color w:val="000000" w:themeColor="text1"/>
          <w:sz w:val="28"/>
          <w:szCs w:val="28"/>
          <w:shd w:val="clear" w:color="auto" w:fill="FFFFFF"/>
          <w:lang w:eastAsia="en-US"/>
        </w:rPr>
        <w:t xml:space="preserve">судебных разбирательств </w:t>
      </w:r>
      <w:r w:rsidRPr="00287B73">
        <w:rPr>
          <w:rFonts w:eastAsiaTheme="minorHAnsi"/>
          <w:color w:val="000000" w:themeColor="text1"/>
          <w:sz w:val="28"/>
          <w:szCs w:val="28"/>
          <w:shd w:val="clear" w:color="auto" w:fill="FFFFFF"/>
          <w:lang w:eastAsia="en-US"/>
        </w:rPr>
        <w:t xml:space="preserve">(53,3%). Большинство медсестер придерживались мнения, что они будут уволены, если </w:t>
      </w:r>
      <w:r w:rsidR="004C5E9E">
        <w:rPr>
          <w:rFonts w:eastAsiaTheme="minorHAnsi"/>
          <w:color w:val="000000" w:themeColor="text1"/>
          <w:sz w:val="28"/>
          <w:szCs w:val="28"/>
          <w:shd w:val="clear" w:color="auto" w:fill="FFFFFF"/>
          <w:lang w:eastAsia="en-US"/>
        </w:rPr>
        <w:t xml:space="preserve">сообщат о медицинской </w:t>
      </w:r>
      <w:r w:rsidRPr="00287B73">
        <w:rPr>
          <w:rFonts w:eastAsiaTheme="minorHAnsi"/>
          <w:color w:val="000000" w:themeColor="text1"/>
          <w:sz w:val="28"/>
          <w:szCs w:val="28"/>
          <w:shd w:val="clear" w:color="auto" w:fill="FFFFFF"/>
          <w:lang w:eastAsia="en-US"/>
        </w:rPr>
        <w:t>ошибк</w:t>
      </w:r>
      <w:r w:rsidR="004C5E9E">
        <w:rPr>
          <w:rFonts w:eastAsiaTheme="minorHAnsi"/>
          <w:color w:val="000000" w:themeColor="text1"/>
          <w:sz w:val="28"/>
          <w:szCs w:val="28"/>
          <w:shd w:val="clear" w:color="auto" w:fill="FFFFFF"/>
          <w:lang w:eastAsia="en-US"/>
        </w:rPr>
        <w:t>е</w:t>
      </w:r>
      <w:r w:rsidRPr="00287B73">
        <w:rPr>
          <w:rFonts w:eastAsiaTheme="minorHAnsi"/>
          <w:color w:val="000000" w:themeColor="text1"/>
          <w:sz w:val="28"/>
          <w:szCs w:val="28"/>
          <w:shd w:val="clear" w:color="auto" w:fill="FFFFFF"/>
          <w:lang w:eastAsia="en-US"/>
        </w:rPr>
        <w:t xml:space="preserve"> (60</w:t>
      </w:r>
      <w:r w:rsidR="004C5E9E">
        <w:rPr>
          <w:rFonts w:eastAsiaTheme="minorHAnsi"/>
          <w:color w:val="000000" w:themeColor="text1"/>
          <w:sz w:val="28"/>
          <w:szCs w:val="28"/>
          <w:shd w:val="clear" w:color="auto" w:fill="FFFFFF"/>
          <w:lang w:eastAsia="en-US"/>
        </w:rPr>
        <w:t>,0</w:t>
      </w:r>
      <w:r w:rsidRPr="00287B73">
        <w:rPr>
          <w:rFonts w:eastAsiaTheme="minorHAnsi"/>
          <w:color w:val="000000" w:themeColor="text1"/>
          <w:sz w:val="28"/>
          <w:szCs w:val="28"/>
          <w:shd w:val="clear" w:color="auto" w:fill="FFFFFF"/>
          <w:lang w:eastAsia="en-US"/>
        </w:rPr>
        <w:t xml:space="preserve"> %). Выявлена </w:t>
      </w:r>
      <w:r w:rsidR="004C5E9E">
        <w:rPr>
          <w:rFonts w:eastAsiaTheme="minorHAnsi"/>
          <w:color w:val="000000" w:themeColor="text1"/>
          <w:sz w:val="28"/>
          <w:szCs w:val="28"/>
          <w:shd w:val="clear" w:color="auto" w:fill="FFFFFF"/>
          <w:lang w:eastAsia="en-US"/>
        </w:rPr>
        <w:t>статистическая значимость</w:t>
      </w:r>
      <w:r w:rsidRPr="00287B73">
        <w:rPr>
          <w:rFonts w:eastAsiaTheme="minorHAnsi"/>
          <w:color w:val="000000" w:themeColor="text1"/>
          <w:sz w:val="28"/>
          <w:szCs w:val="28"/>
          <w:shd w:val="clear" w:color="auto" w:fill="FFFFFF"/>
          <w:lang w:eastAsia="en-US"/>
        </w:rPr>
        <w:t xml:space="preserve"> с угрозой </w:t>
      </w:r>
      <w:r w:rsidR="004C5E9E">
        <w:rPr>
          <w:rFonts w:eastAsiaTheme="minorHAnsi"/>
          <w:color w:val="000000" w:themeColor="text1"/>
          <w:sz w:val="28"/>
          <w:szCs w:val="28"/>
          <w:shd w:val="clear" w:color="auto" w:fill="FFFFFF"/>
          <w:lang w:eastAsia="en-US"/>
        </w:rPr>
        <w:t>выговора</w:t>
      </w:r>
      <w:r w:rsidRPr="00287B73">
        <w:rPr>
          <w:rFonts w:eastAsiaTheme="minorHAnsi"/>
          <w:color w:val="000000" w:themeColor="text1"/>
          <w:sz w:val="28"/>
          <w:szCs w:val="28"/>
          <w:shd w:val="clear" w:color="auto" w:fill="FFFFFF"/>
          <w:lang w:eastAsia="en-US"/>
        </w:rPr>
        <w:t xml:space="preserve"> (р=0,03) и угрозой увольнения (р=0,01)</w:t>
      </w:r>
      <w:r w:rsidR="004C5E9E" w:rsidRPr="004C5E9E">
        <w:rPr>
          <w:rFonts w:eastAsiaTheme="minorHAnsi"/>
          <w:color w:val="000000" w:themeColor="text1"/>
          <w:sz w:val="28"/>
          <w:szCs w:val="28"/>
          <w:shd w:val="clear" w:color="auto" w:fill="FFFFFF"/>
          <w:lang w:eastAsia="en-US"/>
        </w:rPr>
        <w:t xml:space="preserve"> </w:t>
      </w:r>
      <w:r w:rsidR="004C5E9E" w:rsidRPr="00287B73">
        <w:rPr>
          <w:rFonts w:eastAsiaTheme="minorHAnsi"/>
          <w:color w:val="000000" w:themeColor="text1"/>
          <w:sz w:val="28"/>
          <w:szCs w:val="28"/>
          <w:shd w:val="clear" w:color="auto" w:fill="FFFFFF"/>
          <w:lang w:eastAsia="en-US"/>
        </w:rPr>
        <w:t>(рисунок 20).</w:t>
      </w:r>
    </w:p>
    <w:p w14:paraId="474ECC4D" w14:textId="77777777" w:rsidR="00287B73" w:rsidRDefault="00287B73" w:rsidP="00437A0E">
      <w:pPr>
        <w:spacing w:line="480" w:lineRule="auto"/>
        <w:rPr>
          <w:rFonts w:eastAsiaTheme="minorHAnsi"/>
          <w:color w:val="000000" w:themeColor="text1"/>
          <w:shd w:val="clear" w:color="auto" w:fill="FFFFFF"/>
          <w:lang w:eastAsia="en-US"/>
        </w:rPr>
      </w:pPr>
    </w:p>
    <w:p w14:paraId="35006F2E" w14:textId="77777777" w:rsidR="00D442CD" w:rsidRPr="00287B73" w:rsidRDefault="00BB6BC2" w:rsidP="00437A0E">
      <w:pPr>
        <w:spacing w:line="480" w:lineRule="auto"/>
        <w:rPr>
          <w:rFonts w:eastAsiaTheme="minorHAnsi"/>
          <w:color w:val="000000" w:themeColor="text1"/>
          <w:shd w:val="clear" w:color="auto" w:fill="FFFFFF"/>
          <w:lang w:eastAsia="en-US"/>
        </w:rPr>
      </w:pPr>
      <w:r w:rsidRPr="00BB6BC2">
        <w:rPr>
          <w:noProof/>
        </w:rPr>
        <mc:AlternateContent>
          <mc:Choice Requires="wps">
            <w:drawing>
              <wp:anchor distT="0" distB="0" distL="114300" distR="114300" simplePos="0" relativeHeight="251704832" behindDoc="0" locked="0" layoutInCell="1" allowOverlap="1" wp14:anchorId="6067A993" wp14:editId="03E16963">
                <wp:simplePos x="0" y="0"/>
                <wp:positionH relativeFrom="column">
                  <wp:posOffset>5600064</wp:posOffset>
                </wp:positionH>
                <wp:positionV relativeFrom="paragraph">
                  <wp:posOffset>629346</wp:posOffset>
                </wp:positionV>
                <wp:extent cx="588463" cy="205671"/>
                <wp:effectExtent l="952" t="0" r="3493" b="3492"/>
                <wp:wrapNone/>
                <wp:docPr id="44" name="Прямоугольник 1"/>
                <wp:cNvGraphicFramePr/>
                <a:graphic xmlns:a="http://schemas.openxmlformats.org/drawingml/2006/main">
                  <a:graphicData uri="http://schemas.microsoft.com/office/word/2010/wordprocessingShape">
                    <wps:wsp>
                      <wps:cNvSpPr/>
                      <wps:spPr>
                        <a:xfrm rot="16200000" flipV="1">
                          <a:off x="0" y="0"/>
                          <a:ext cx="588463" cy="205671"/>
                        </a:xfrm>
                        <a:prstGeom prst="rect">
                          <a:avLst/>
                        </a:prstGeom>
                        <a:solidFill>
                          <a:sysClr val="window" lastClr="FFFFFF"/>
                        </a:solidFill>
                        <a:ln w="12700" cap="flat" cmpd="sng" algn="ctr">
                          <a:noFill/>
                          <a:prstDash val="solid"/>
                          <a:miter lim="800000"/>
                        </a:ln>
                        <a:effectLst/>
                      </wps:spPr>
                      <wps:txbx>
                        <w:txbxContent>
                          <w:p w14:paraId="4954AB04" w14:textId="77777777" w:rsidR="008B34FF" w:rsidRPr="00BB6BC2" w:rsidRDefault="008B34FF" w:rsidP="00BB6BC2">
                            <w:pPr>
                              <w:pStyle w:val="ab"/>
                              <w:kinsoku w:val="0"/>
                              <w:overflowPunct w:val="0"/>
                              <w:spacing w:before="0" w:beforeAutospacing="0" w:after="0" w:afterAutospacing="0"/>
                              <w:textAlignment w:val="baseline"/>
                              <w:rPr>
                                <w:sz w:val="16"/>
                                <w:szCs w:val="16"/>
                                <w:lang w:val="ru-RU"/>
                              </w:rPr>
                            </w:pPr>
                            <w:r w:rsidRPr="00BB6BC2">
                              <w:rPr>
                                <w:rFonts w:eastAsiaTheme="minorEastAsia"/>
                                <w:color w:val="000000" w:themeColor="text1"/>
                                <w:kern w:val="24"/>
                                <w:sz w:val="16"/>
                                <w:szCs w:val="16"/>
                                <w:lang w:val="ru-RU"/>
                              </w:rPr>
                              <w:t>p&gt;0.</w:t>
                            </w:r>
                            <w:r>
                              <w:rPr>
                                <w:rFonts w:eastAsiaTheme="minorEastAsia"/>
                                <w:color w:val="000000" w:themeColor="text1"/>
                                <w:kern w:val="24"/>
                                <w:sz w:val="16"/>
                                <w:szCs w:val="16"/>
                                <w:lang w:val="ru-RU"/>
                              </w:rPr>
                              <w:t>383</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6067A993" id="_x0000_s1060" style="position:absolute;margin-left:440.95pt;margin-top:49.55pt;width:46.35pt;height:16.2pt;rotation:90;flip: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" fillcolor="window" stroked="f" strokeweight="1pt">
                <v:textbox>
                  <w:txbxContent>
                    <w:p w14:paraId="4954AB04" w14:textId="77777777" w:rsidR="008B34FF" w:rsidRPr="00BB6BC2" w:rsidRDefault="008B34FF" w:rsidP="00BB6BC2">
                      <w:pPr>
                        <w:pStyle w:val="ab"/>
                        <w:kinsoku w:val="0"/>
                        <w:overflowPunct w:val="0"/>
                        <w:spacing w:before="0" w:beforeAutospacing="0" w:after="0" w:afterAutospacing="0"/>
                        <w:textAlignment w:val="baseline"/>
                        <w:rPr>
                          <w:sz w:val="16"/>
                          <w:szCs w:val="16"/>
                          <w:lang w:val="ru-RU"/>
                        </w:rPr>
                      </w:pPr>
                      <w:r w:rsidRPr="00BB6BC2">
                        <w:rPr>
                          <w:rFonts w:eastAsiaTheme="minorEastAsia"/>
                          <w:color w:val="000000" w:themeColor="text1"/>
                          <w:kern w:val="24"/>
                          <w:sz w:val="16"/>
                          <w:szCs w:val="16"/>
                          <w:lang w:val="ru-RU"/>
                        </w:rPr>
                        <w:t>p&gt;0.</w:t>
                      </w:r>
                      <w:r>
                        <w:rPr>
                          <w:rFonts w:eastAsiaTheme="minorEastAsia"/>
                          <w:color w:val="000000" w:themeColor="text1"/>
                          <w:kern w:val="24"/>
                          <w:sz w:val="16"/>
                          <w:szCs w:val="16"/>
                          <w:lang w:val="ru-RU"/>
                        </w:rPr>
                        <w:t>383</w:t>
                      </w:r>
                    </w:p>
                  </w:txbxContent>
                </v:textbox>
              </v:rect>
            </w:pict>
          </mc:Fallback>
        </mc:AlternateContent>
      </w:r>
      <w:r w:rsidR="00B30EE4" w:rsidRPr="00B30EE4">
        <w:rPr>
          <w:noProof/>
        </w:rPr>
        <mc:AlternateContent>
          <mc:Choice Requires="wps">
            <w:drawing>
              <wp:anchor distT="0" distB="0" distL="114300" distR="114300" simplePos="0" relativeHeight="251700736" behindDoc="0" locked="0" layoutInCell="1" allowOverlap="1" wp14:anchorId="7994AD8A" wp14:editId="57D27846">
                <wp:simplePos x="0" y="0"/>
                <wp:positionH relativeFrom="column">
                  <wp:posOffset>4954561</wp:posOffset>
                </wp:positionH>
                <wp:positionV relativeFrom="paragraph">
                  <wp:posOffset>763656</wp:posOffset>
                </wp:positionV>
                <wp:extent cx="588463" cy="205671"/>
                <wp:effectExtent l="952" t="0" r="3493" b="3492"/>
                <wp:wrapNone/>
                <wp:docPr id="42" name="Прямоугольник 1"/>
                <wp:cNvGraphicFramePr/>
                <a:graphic xmlns:a="http://schemas.openxmlformats.org/drawingml/2006/main">
                  <a:graphicData uri="http://schemas.microsoft.com/office/word/2010/wordprocessingShape">
                    <wps:wsp>
                      <wps:cNvSpPr/>
                      <wps:spPr>
                        <a:xfrm rot="16200000" flipV="1">
                          <a:off x="0" y="0"/>
                          <a:ext cx="588463" cy="205671"/>
                        </a:xfrm>
                        <a:prstGeom prst="rect">
                          <a:avLst/>
                        </a:prstGeom>
                        <a:solidFill>
                          <a:sysClr val="window" lastClr="FFFFFF"/>
                        </a:solidFill>
                        <a:ln w="12700" cap="flat" cmpd="sng" algn="ctr">
                          <a:noFill/>
                          <a:prstDash val="solid"/>
                          <a:miter lim="800000"/>
                        </a:ln>
                        <a:effectLst/>
                      </wps:spPr>
                      <wps:txbx>
                        <w:txbxContent>
                          <w:p w14:paraId="197E10A5" w14:textId="77777777" w:rsidR="008B34FF" w:rsidRPr="00BB6BC2" w:rsidRDefault="008B34FF" w:rsidP="00B30EE4">
                            <w:pPr>
                              <w:pStyle w:val="ab"/>
                              <w:kinsoku w:val="0"/>
                              <w:overflowPunct w:val="0"/>
                              <w:spacing w:before="0" w:beforeAutospacing="0" w:after="0" w:afterAutospacing="0"/>
                              <w:textAlignment w:val="baseline"/>
                              <w:rPr>
                                <w:sz w:val="16"/>
                                <w:szCs w:val="16"/>
                                <w:lang w:val="ru-RU"/>
                              </w:rPr>
                            </w:pPr>
                            <w:r w:rsidRPr="00BB6BC2">
                              <w:rPr>
                                <w:rFonts w:eastAsiaTheme="minorEastAsia"/>
                                <w:color w:val="000000" w:themeColor="text1"/>
                                <w:kern w:val="24"/>
                                <w:sz w:val="16"/>
                                <w:szCs w:val="16"/>
                                <w:lang w:val="ru-RU"/>
                              </w:rPr>
                              <w:t>p&gt;0.404</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7994AD8A" id="_x0000_s1061" style="position:absolute;margin-left:390.1pt;margin-top:60.15pt;width:46.35pt;height:16.2pt;rotation:90;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" fillcolor="window" stroked="f" strokeweight="1pt">
                <v:textbox>
                  <w:txbxContent>
                    <w:p w14:paraId="197E10A5" w14:textId="77777777" w:rsidR="008B34FF" w:rsidRPr="00BB6BC2" w:rsidRDefault="008B34FF" w:rsidP="00B30EE4">
                      <w:pPr>
                        <w:pStyle w:val="ab"/>
                        <w:kinsoku w:val="0"/>
                        <w:overflowPunct w:val="0"/>
                        <w:spacing w:before="0" w:beforeAutospacing="0" w:after="0" w:afterAutospacing="0"/>
                        <w:textAlignment w:val="baseline"/>
                        <w:rPr>
                          <w:sz w:val="16"/>
                          <w:szCs w:val="16"/>
                          <w:lang w:val="ru-RU"/>
                        </w:rPr>
                      </w:pPr>
                      <w:r w:rsidRPr="00BB6BC2">
                        <w:rPr>
                          <w:rFonts w:eastAsiaTheme="minorEastAsia"/>
                          <w:color w:val="000000" w:themeColor="text1"/>
                          <w:kern w:val="24"/>
                          <w:sz w:val="16"/>
                          <w:szCs w:val="16"/>
                          <w:lang w:val="ru-RU"/>
                        </w:rPr>
                        <w:t>p&gt;0.404</w:t>
                      </w:r>
                    </w:p>
                  </w:txbxContent>
                </v:textbox>
              </v:rect>
            </w:pict>
          </mc:Fallback>
        </mc:AlternateContent>
      </w:r>
      <w:r w:rsidR="00510889" w:rsidRPr="008D2EAF">
        <w:rPr>
          <w:noProof/>
        </w:rPr>
        <mc:AlternateContent>
          <mc:Choice Requires="wps">
            <w:drawing>
              <wp:anchor distT="0" distB="0" distL="114300" distR="114300" simplePos="0" relativeHeight="251698688" behindDoc="0" locked="0" layoutInCell="1" allowOverlap="1" wp14:anchorId="405CFA0F" wp14:editId="49F1E91D">
                <wp:simplePos x="0" y="0"/>
                <wp:positionH relativeFrom="column">
                  <wp:posOffset>4225608</wp:posOffset>
                </wp:positionH>
                <wp:positionV relativeFrom="paragraph">
                  <wp:posOffset>966786</wp:posOffset>
                </wp:positionV>
                <wp:extent cx="588463" cy="245902"/>
                <wp:effectExtent l="0" t="318" r="2223" b="2222"/>
                <wp:wrapNone/>
                <wp:docPr id="41" name="Прямоугольник 1"/>
                <wp:cNvGraphicFramePr/>
                <a:graphic xmlns:a="http://schemas.openxmlformats.org/drawingml/2006/main">
                  <a:graphicData uri="http://schemas.microsoft.com/office/word/2010/wordprocessingShape">
                    <wps:wsp>
                      <wps:cNvSpPr/>
                      <wps:spPr>
                        <a:xfrm rot="16200000" flipV="1">
                          <a:off x="0" y="0"/>
                          <a:ext cx="588463" cy="245902"/>
                        </a:xfrm>
                        <a:prstGeom prst="rect">
                          <a:avLst/>
                        </a:prstGeom>
                        <a:solidFill>
                          <a:sysClr val="window" lastClr="FFFFFF"/>
                        </a:solidFill>
                        <a:ln w="12700" cap="flat" cmpd="sng" algn="ctr">
                          <a:noFill/>
                          <a:prstDash val="solid"/>
                          <a:miter lim="800000"/>
                        </a:ln>
                        <a:effectLst/>
                      </wps:spPr>
                      <wps:txbx>
                        <w:txbxContent>
                          <w:p w14:paraId="0C54BC0C" w14:textId="77777777" w:rsidR="008B34FF" w:rsidRPr="00F17942" w:rsidRDefault="008B34FF" w:rsidP="008D2EAF">
                            <w:pPr>
                              <w:pStyle w:val="ab"/>
                              <w:kinsoku w:val="0"/>
                              <w:overflowPunct w:val="0"/>
                              <w:spacing w:before="0" w:beforeAutospacing="0" w:after="0" w:afterAutospacing="0"/>
                              <w:textAlignment w:val="baseline"/>
                              <w:rPr>
                                <w:sz w:val="16"/>
                                <w:szCs w:val="16"/>
                                <w:lang w:val="ru-RU"/>
                              </w:rPr>
                            </w:pPr>
                            <w:r w:rsidRPr="008D2EAF">
                              <w:rPr>
                                <w:rFonts w:asciiTheme="minorHAnsi" w:eastAsiaTheme="minorEastAsia" w:hAnsi="Calibri" w:cstheme="minorBidi"/>
                                <w:color w:val="000000" w:themeColor="text1"/>
                                <w:kern w:val="24"/>
                                <w:sz w:val="16"/>
                                <w:szCs w:val="16"/>
                              </w:rPr>
                              <w:t>p&gt;</w:t>
                            </w:r>
                            <w:r w:rsidRPr="008D2EAF">
                              <w:rPr>
                                <w:rFonts w:eastAsia="Calibri"/>
                                <w:color w:val="000000" w:themeColor="text1"/>
                                <w:kern w:val="24"/>
                                <w:sz w:val="16"/>
                                <w:szCs w:val="16"/>
                              </w:rPr>
                              <w:t>0.578</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405CFA0F" id="_x0000_s1062" style="position:absolute;margin-left:332.75pt;margin-top:76.1pt;width:46.35pt;height:19.35pt;rotation:90;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" fillcolor="window" stroked="f" strokeweight="1pt">
                <v:textbox>
                  <w:txbxContent>
                    <w:p w14:paraId="0C54BC0C" w14:textId="77777777" w:rsidR="008B34FF" w:rsidRPr="00F17942" w:rsidRDefault="008B34FF" w:rsidP="008D2EAF">
                      <w:pPr>
                        <w:pStyle w:val="ab"/>
                        <w:kinsoku w:val="0"/>
                        <w:overflowPunct w:val="0"/>
                        <w:spacing w:before="0" w:beforeAutospacing="0" w:after="0" w:afterAutospacing="0"/>
                        <w:textAlignment w:val="baseline"/>
                        <w:rPr>
                          <w:sz w:val="16"/>
                          <w:szCs w:val="16"/>
                          <w:lang w:val="ru-RU"/>
                        </w:rPr>
                      </w:pPr>
                      <w:r w:rsidRPr="008D2EAF">
                        <w:rPr>
                          <w:rFonts w:asciiTheme="minorHAnsi" w:eastAsiaTheme="minorEastAsia" w:hAnsi="Calibri" w:cstheme="minorBidi"/>
                          <w:color w:val="000000" w:themeColor="text1"/>
                          <w:kern w:val="24"/>
                          <w:sz w:val="16"/>
                          <w:szCs w:val="16"/>
                        </w:rPr>
                        <w:t>p&gt;</w:t>
                      </w:r>
                      <w:r w:rsidRPr="008D2EAF">
                        <w:rPr>
                          <w:rFonts w:eastAsia="Calibri"/>
                          <w:color w:val="000000" w:themeColor="text1"/>
                          <w:kern w:val="24"/>
                          <w:sz w:val="16"/>
                          <w:szCs w:val="16"/>
                        </w:rPr>
                        <w:t>0.578</w:t>
                      </w:r>
                    </w:p>
                  </w:txbxContent>
                </v:textbox>
              </v:rect>
            </w:pict>
          </mc:Fallback>
        </mc:AlternateContent>
      </w:r>
      <w:r w:rsidR="00F17942" w:rsidRPr="00E225EC">
        <w:rPr>
          <w:noProof/>
        </w:rPr>
        <mc:AlternateContent>
          <mc:Choice Requires="wps">
            <w:drawing>
              <wp:anchor distT="0" distB="0" distL="114300" distR="114300" simplePos="0" relativeHeight="251696640" behindDoc="0" locked="0" layoutInCell="1" allowOverlap="1" wp14:anchorId="6088EB4E" wp14:editId="7FB7ED25">
                <wp:simplePos x="0" y="0"/>
                <wp:positionH relativeFrom="column">
                  <wp:posOffset>3572761</wp:posOffset>
                </wp:positionH>
                <wp:positionV relativeFrom="paragraph">
                  <wp:posOffset>971639</wp:posOffset>
                </wp:positionV>
                <wp:extent cx="588463" cy="245902"/>
                <wp:effectExtent l="0" t="318" r="2223" b="2222"/>
                <wp:wrapNone/>
                <wp:docPr id="40" name="Прямоугольник 1"/>
                <wp:cNvGraphicFramePr/>
                <a:graphic xmlns:a="http://schemas.openxmlformats.org/drawingml/2006/main">
                  <a:graphicData uri="http://schemas.microsoft.com/office/word/2010/wordprocessingShape">
                    <wps:wsp>
                      <wps:cNvSpPr/>
                      <wps:spPr>
                        <a:xfrm rot="16200000" flipV="1">
                          <a:off x="0" y="0"/>
                          <a:ext cx="588463" cy="245902"/>
                        </a:xfrm>
                        <a:prstGeom prst="rect">
                          <a:avLst/>
                        </a:prstGeom>
                        <a:solidFill>
                          <a:sysClr val="window" lastClr="FFFFFF"/>
                        </a:solidFill>
                        <a:ln w="12700" cap="flat" cmpd="sng" algn="ctr">
                          <a:noFill/>
                          <a:prstDash val="solid"/>
                          <a:miter lim="800000"/>
                        </a:ln>
                        <a:effectLst/>
                      </wps:spPr>
                      <wps:txbx>
                        <w:txbxContent>
                          <w:p w14:paraId="163A3274" w14:textId="77777777" w:rsidR="008B34FF" w:rsidRPr="00F17942" w:rsidRDefault="008B34FF" w:rsidP="00E225EC">
                            <w:pPr>
                              <w:pStyle w:val="ab"/>
                              <w:kinsoku w:val="0"/>
                              <w:overflowPunct w:val="0"/>
                              <w:spacing w:before="0" w:beforeAutospacing="0" w:after="0" w:afterAutospacing="0"/>
                              <w:textAlignment w:val="baseline"/>
                              <w:rPr>
                                <w:sz w:val="16"/>
                                <w:szCs w:val="16"/>
                                <w:lang w:val="ru-RU"/>
                              </w:rPr>
                            </w:pPr>
                            <w:r w:rsidRPr="00F17942">
                              <w:rPr>
                                <w:rFonts w:eastAsiaTheme="minorEastAsia"/>
                                <w:color w:val="000000" w:themeColor="text1"/>
                                <w:kern w:val="24"/>
                                <w:sz w:val="16"/>
                                <w:szCs w:val="16"/>
                              </w:rPr>
                              <w:t>p&gt;</w:t>
                            </w:r>
                            <w:r w:rsidRPr="00F17942">
                              <w:rPr>
                                <w:rFonts w:eastAsia="Calibri"/>
                                <w:color w:val="000000" w:themeColor="text1"/>
                                <w:kern w:val="24"/>
                                <w:sz w:val="16"/>
                                <w:szCs w:val="16"/>
                              </w:rPr>
                              <w:t>1.000</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6088EB4E" id="_x0000_s1063" style="position:absolute;margin-left:281.3pt;margin-top:76.5pt;width:46.35pt;height:19.35pt;rotation:90;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" fillcolor="window" stroked="f" strokeweight="1pt">
                <v:textbox>
                  <w:txbxContent>
                    <w:p w14:paraId="163A3274" w14:textId="77777777" w:rsidR="008B34FF" w:rsidRPr="00F17942" w:rsidRDefault="008B34FF" w:rsidP="00E225EC">
                      <w:pPr>
                        <w:pStyle w:val="ab"/>
                        <w:kinsoku w:val="0"/>
                        <w:overflowPunct w:val="0"/>
                        <w:spacing w:before="0" w:beforeAutospacing="0" w:after="0" w:afterAutospacing="0"/>
                        <w:textAlignment w:val="baseline"/>
                        <w:rPr>
                          <w:sz w:val="16"/>
                          <w:szCs w:val="16"/>
                          <w:lang w:val="ru-RU"/>
                        </w:rPr>
                      </w:pPr>
                      <w:r w:rsidRPr="00F17942">
                        <w:rPr>
                          <w:rFonts w:eastAsiaTheme="minorEastAsia"/>
                          <w:color w:val="000000" w:themeColor="text1"/>
                          <w:kern w:val="24"/>
                          <w:sz w:val="16"/>
                          <w:szCs w:val="16"/>
                        </w:rPr>
                        <w:t>p&gt;</w:t>
                      </w:r>
                      <w:r w:rsidRPr="00F17942">
                        <w:rPr>
                          <w:rFonts w:eastAsia="Calibri"/>
                          <w:color w:val="000000" w:themeColor="text1"/>
                          <w:kern w:val="24"/>
                          <w:sz w:val="16"/>
                          <w:szCs w:val="16"/>
                        </w:rPr>
                        <w:t>1.000</w:t>
                      </w:r>
                    </w:p>
                  </w:txbxContent>
                </v:textbox>
              </v:rect>
            </w:pict>
          </mc:Fallback>
        </mc:AlternateContent>
      </w:r>
      <w:r w:rsidR="00D91FF3" w:rsidRPr="00D91FF3">
        <w:rPr>
          <w:noProof/>
        </w:rPr>
        <mc:AlternateContent>
          <mc:Choice Requires="wps">
            <w:drawing>
              <wp:anchor distT="0" distB="0" distL="114300" distR="114300" simplePos="0" relativeHeight="251694592" behindDoc="0" locked="0" layoutInCell="1" allowOverlap="1" wp14:anchorId="4E118E2A" wp14:editId="1287C67D">
                <wp:simplePos x="0" y="0"/>
                <wp:positionH relativeFrom="column">
                  <wp:posOffset>2873512</wp:posOffset>
                </wp:positionH>
                <wp:positionV relativeFrom="paragraph">
                  <wp:posOffset>1134665</wp:posOffset>
                </wp:positionV>
                <wp:extent cx="588463" cy="245902"/>
                <wp:effectExtent l="0" t="318" r="2223" b="2222"/>
                <wp:wrapNone/>
                <wp:docPr id="39" name="Прямоугольник 1"/>
                <wp:cNvGraphicFramePr/>
                <a:graphic xmlns:a="http://schemas.openxmlformats.org/drawingml/2006/main">
                  <a:graphicData uri="http://schemas.microsoft.com/office/word/2010/wordprocessingShape">
                    <wps:wsp>
                      <wps:cNvSpPr/>
                      <wps:spPr>
                        <a:xfrm rot="16200000" flipV="1">
                          <a:off x="0" y="0"/>
                          <a:ext cx="588463" cy="245902"/>
                        </a:xfrm>
                        <a:prstGeom prst="rect">
                          <a:avLst/>
                        </a:prstGeom>
                        <a:solidFill>
                          <a:sysClr val="window" lastClr="FFFFFF"/>
                        </a:solidFill>
                        <a:ln w="12700" cap="flat" cmpd="sng" algn="ctr">
                          <a:noFill/>
                          <a:prstDash val="solid"/>
                          <a:miter lim="800000"/>
                        </a:ln>
                        <a:effectLst/>
                      </wps:spPr>
                      <wps:txbx>
                        <w:txbxContent>
                          <w:p w14:paraId="26918DA3" w14:textId="77777777" w:rsidR="008B34FF" w:rsidRPr="00EF137D" w:rsidRDefault="008B34FF" w:rsidP="00D91FF3">
                            <w:pPr>
                              <w:pStyle w:val="ab"/>
                              <w:kinsoku w:val="0"/>
                              <w:overflowPunct w:val="0"/>
                              <w:spacing w:before="0" w:beforeAutospacing="0" w:after="0" w:afterAutospacing="0"/>
                              <w:textAlignment w:val="baseline"/>
                              <w:rPr>
                                <w:sz w:val="16"/>
                                <w:szCs w:val="16"/>
                                <w:lang w:val="ru-RU"/>
                              </w:rPr>
                            </w:pPr>
                            <w:r w:rsidRPr="00D91FF3">
                              <w:rPr>
                                <w:rFonts w:eastAsiaTheme="minorEastAsia"/>
                                <w:color w:val="000000" w:themeColor="text1"/>
                                <w:kern w:val="24"/>
                                <w:sz w:val="16"/>
                                <w:szCs w:val="16"/>
                              </w:rPr>
                              <w:t>p&gt;0.224</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4E118E2A" id="_x0000_s1064" style="position:absolute;margin-left:226.25pt;margin-top:89.35pt;width:46.35pt;height:19.35pt;rotation:90;flip: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" fillcolor="window" stroked="f" strokeweight="1pt">
                <v:textbox>
                  <w:txbxContent>
                    <w:p w14:paraId="26918DA3" w14:textId="77777777" w:rsidR="008B34FF" w:rsidRPr="00EF137D" w:rsidRDefault="008B34FF" w:rsidP="00D91FF3">
                      <w:pPr>
                        <w:pStyle w:val="ab"/>
                        <w:kinsoku w:val="0"/>
                        <w:overflowPunct w:val="0"/>
                        <w:spacing w:before="0" w:beforeAutospacing="0" w:after="0" w:afterAutospacing="0"/>
                        <w:textAlignment w:val="baseline"/>
                        <w:rPr>
                          <w:sz w:val="16"/>
                          <w:szCs w:val="16"/>
                          <w:lang w:val="ru-RU"/>
                        </w:rPr>
                      </w:pPr>
                      <w:r w:rsidRPr="00D91FF3">
                        <w:rPr>
                          <w:rFonts w:eastAsiaTheme="minorEastAsia"/>
                          <w:color w:val="000000" w:themeColor="text1"/>
                          <w:kern w:val="24"/>
                          <w:sz w:val="16"/>
                          <w:szCs w:val="16"/>
                        </w:rPr>
                        <w:t>p&gt;0.224</w:t>
                      </w:r>
                    </w:p>
                  </w:txbxContent>
                </v:textbox>
              </v:rect>
            </w:pict>
          </mc:Fallback>
        </mc:AlternateContent>
      </w:r>
      <w:r w:rsidR="00EF137D" w:rsidRPr="00EF137D">
        <w:rPr>
          <w:noProof/>
        </w:rPr>
        <mc:AlternateContent>
          <mc:Choice Requires="wps">
            <w:drawing>
              <wp:anchor distT="0" distB="0" distL="114300" distR="114300" simplePos="0" relativeHeight="251692544" behindDoc="0" locked="0" layoutInCell="1" allowOverlap="1" wp14:anchorId="7DD66C18" wp14:editId="25FDC7E3">
                <wp:simplePos x="0" y="0"/>
                <wp:positionH relativeFrom="column">
                  <wp:posOffset>2221735</wp:posOffset>
                </wp:positionH>
                <wp:positionV relativeFrom="paragraph">
                  <wp:posOffset>1197499</wp:posOffset>
                </wp:positionV>
                <wp:extent cx="588463" cy="245902"/>
                <wp:effectExtent l="0" t="318" r="2223" b="2222"/>
                <wp:wrapNone/>
                <wp:docPr id="38" name="Прямоугольник 1"/>
                <wp:cNvGraphicFramePr/>
                <a:graphic xmlns:a="http://schemas.openxmlformats.org/drawingml/2006/main">
                  <a:graphicData uri="http://schemas.microsoft.com/office/word/2010/wordprocessingShape">
                    <wps:wsp>
                      <wps:cNvSpPr/>
                      <wps:spPr>
                        <a:xfrm rot="16200000" flipV="1">
                          <a:off x="0" y="0"/>
                          <a:ext cx="588463" cy="245902"/>
                        </a:xfrm>
                        <a:prstGeom prst="rect">
                          <a:avLst/>
                        </a:prstGeom>
                        <a:solidFill>
                          <a:sysClr val="window" lastClr="FFFFFF"/>
                        </a:solidFill>
                        <a:ln w="12700" cap="flat" cmpd="sng" algn="ctr">
                          <a:noFill/>
                          <a:prstDash val="solid"/>
                          <a:miter lim="800000"/>
                        </a:ln>
                        <a:effectLst/>
                      </wps:spPr>
                      <wps:txbx>
                        <w:txbxContent>
                          <w:p w14:paraId="709B69B8" w14:textId="77777777" w:rsidR="008B34FF" w:rsidRPr="00EF137D" w:rsidRDefault="008B34FF" w:rsidP="00EF137D">
                            <w:pPr>
                              <w:pStyle w:val="ab"/>
                              <w:kinsoku w:val="0"/>
                              <w:overflowPunct w:val="0"/>
                              <w:spacing w:before="0" w:beforeAutospacing="0" w:after="0" w:afterAutospacing="0"/>
                              <w:jc w:val="center"/>
                              <w:textAlignment w:val="baseline"/>
                              <w:rPr>
                                <w:sz w:val="16"/>
                                <w:szCs w:val="16"/>
                              </w:rPr>
                            </w:pPr>
                            <w:r w:rsidRPr="00EF137D">
                              <w:rPr>
                                <w:rFonts w:eastAsiaTheme="minorEastAsia"/>
                                <w:color w:val="000000" w:themeColor="text1"/>
                                <w:kern w:val="24"/>
                                <w:sz w:val="16"/>
                                <w:szCs w:val="16"/>
                              </w:rPr>
                              <w:t>p&lt;0.031</w:t>
                            </w:r>
                            <w:r w:rsidRPr="00EF137D">
                              <w:rPr>
                                <w:rFonts w:asciiTheme="minorHAnsi" w:eastAsiaTheme="minorEastAsia" w:hAnsi="Calibri" w:cstheme="minorBidi"/>
                                <w:color w:val="000000" w:themeColor="text1"/>
                                <w:kern w:val="24"/>
                                <w:sz w:val="16"/>
                                <w:szCs w:val="16"/>
                              </w:rPr>
                              <w:t>*</w:t>
                            </w:r>
                          </w:p>
                          <w:p w14:paraId="1533BCFF" w14:textId="77777777" w:rsidR="008B34FF" w:rsidRPr="00EF137D" w:rsidRDefault="008B34FF" w:rsidP="00EF137D">
                            <w:pPr>
                              <w:pStyle w:val="ab"/>
                              <w:kinsoku w:val="0"/>
                              <w:overflowPunct w:val="0"/>
                              <w:spacing w:before="0" w:beforeAutospacing="0" w:after="0" w:afterAutospacing="0"/>
                              <w:textAlignment w:val="baseline"/>
                              <w:rPr>
                                <w:sz w:val="16"/>
                                <w:szCs w:val="16"/>
                                <w:lang w:val="ru-RU"/>
                              </w:rPr>
                            </w:pP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7DD66C18" id="_x0000_s1065" style="position:absolute;margin-left:174.95pt;margin-top:94.3pt;width:46.35pt;height:19.35pt;rotation:90;flip: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" fillcolor="window" stroked="f" strokeweight="1pt">
                <v:textbox>
                  <w:txbxContent>
                    <w:p w14:paraId="709B69B8" w14:textId="77777777" w:rsidR="008B34FF" w:rsidRPr="00EF137D" w:rsidRDefault="008B34FF" w:rsidP="00EF137D">
                      <w:pPr>
                        <w:pStyle w:val="ab"/>
                        <w:kinsoku w:val="0"/>
                        <w:overflowPunct w:val="0"/>
                        <w:spacing w:before="0" w:beforeAutospacing="0" w:after="0" w:afterAutospacing="0"/>
                        <w:jc w:val="center"/>
                        <w:textAlignment w:val="baseline"/>
                        <w:rPr>
                          <w:sz w:val="16"/>
                          <w:szCs w:val="16"/>
                        </w:rPr>
                      </w:pPr>
                      <w:r w:rsidRPr="00EF137D">
                        <w:rPr>
                          <w:rFonts w:eastAsiaTheme="minorEastAsia"/>
                          <w:color w:val="000000" w:themeColor="text1"/>
                          <w:kern w:val="24"/>
                          <w:sz w:val="16"/>
                          <w:szCs w:val="16"/>
                        </w:rPr>
                        <w:t>p&lt;0.031</w:t>
                      </w:r>
                      <w:r w:rsidRPr="00EF137D">
                        <w:rPr>
                          <w:rFonts w:asciiTheme="minorHAnsi" w:eastAsiaTheme="minorEastAsia" w:hAnsi="Calibri" w:cstheme="minorBidi"/>
                          <w:color w:val="000000" w:themeColor="text1"/>
                          <w:kern w:val="24"/>
                          <w:sz w:val="16"/>
                          <w:szCs w:val="16"/>
                        </w:rPr>
                        <w:t>*</w:t>
                      </w:r>
                    </w:p>
                    <w:p w14:paraId="1533BCFF" w14:textId="77777777" w:rsidR="008B34FF" w:rsidRPr="00EF137D" w:rsidRDefault="008B34FF" w:rsidP="00EF137D">
                      <w:pPr>
                        <w:pStyle w:val="ab"/>
                        <w:kinsoku w:val="0"/>
                        <w:overflowPunct w:val="0"/>
                        <w:spacing w:before="0" w:beforeAutospacing="0" w:after="0" w:afterAutospacing="0"/>
                        <w:textAlignment w:val="baseline"/>
                        <w:rPr>
                          <w:sz w:val="16"/>
                          <w:szCs w:val="16"/>
                          <w:lang w:val="ru-RU"/>
                        </w:rPr>
                      </w:pPr>
                    </w:p>
                  </w:txbxContent>
                </v:textbox>
              </v:rect>
            </w:pict>
          </mc:Fallback>
        </mc:AlternateContent>
      </w:r>
      <w:r w:rsidR="0052621C" w:rsidRPr="0052621C">
        <w:rPr>
          <w:noProof/>
        </w:rPr>
        <mc:AlternateContent>
          <mc:Choice Requires="wps">
            <w:drawing>
              <wp:anchor distT="0" distB="0" distL="114300" distR="114300" simplePos="0" relativeHeight="251690496" behindDoc="0" locked="0" layoutInCell="1" allowOverlap="1" wp14:anchorId="13EA09FD" wp14:editId="148DDD12">
                <wp:simplePos x="0" y="0"/>
                <wp:positionH relativeFrom="column">
                  <wp:posOffset>1512479</wp:posOffset>
                </wp:positionH>
                <wp:positionV relativeFrom="paragraph">
                  <wp:posOffset>1185913</wp:posOffset>
                </wp:positionV>
                <wp:extent cx="634313" cy="282164"/>
                <wp:effectExtent l="4445" t="0" r="0" b="0"/>
                <wp:wrapNone/>
                <wp:docPr id="35" name="Прямоугольник 1"/>
                <wp:cNvGraphicFramePr/>
                <a:graphic xmlns:a="http://schemas.openxmlformats.org/drawingml/2006/main">
                  <a:graphicData uri="http://schemas.microsoft.com/office/word/2010/wordprocessingShape">
                    <wps:wsp>
                      <wps:cNvSpPr/>
                      <wps:spPr>
                        <a:xfrm rot="16200000" flipV="1">
                          <a:off x="0" y="0"/>
                          <a:ext cx="634313" cy="282164"/>
                        </a:xfrm>
                        <a:prstGeom prst="rect">
                          <a:avLst/>
                        </a:prstGeom>
                        <a:ln>
                          <a:noFill/>
                        </a:ln>
                      </wps:spPr>
                      <wps:style>
                        <a:lnRef idx="2">
                          <a:schemeClr val="accent3"/>
                        </a:lnRef>
                        <a:fillRef idx="1">
                          <a:schemeClr val="lt1"/>
                        </a:fillRef>
                        <a:effectRef idx="0">
                          <a:schemeClr val="accent3"/>
                        </a:effectRef>
                        <a:fontRef idx="minor">
                          <a:schemeClr val="dk1"/>
                        </a:fontRef>
                      </wps:style>
                      <wps:txbx>
                        <w:txbxContent>
                          <w:p w14:paraId="256F16F4" w14:textId="77777777" w:rsidR="008B34FF" w:rsidRPr="0052621C" w:rsidRDefault="008B34FF" w:rsidP="0052621C">
                            <w:pPr>
                              <w:pStyle w:val="ab"/>
                              <w:kinsoku w:val="0"/>
                              <w:overflowPunct w:val="0"/>
                              <w:spacing w:before="0" w:beforeAutospacing="0" w:after="0" w:afterAutospacing="0"/>
                              <w:textAlignment w:val="baseline"/>
                              <w:rPr>
                                <w:lang w:val="ru-RU"/>
                              </w:rPr>
                            </w:pPr>
                            <w:r>
                              <w:rPr>
                                <w:color w:val="000000" w:themeColor="dark1"/>
                                <w:sz w:val="16"/>
                                <w:szCs w:val="16"/>
                                <w:lang w:val="ru-RU"/>
                              </w:rPr>
                              <w:t>р</w:t>
                            </w:r>
                            <w:r w:rsidRPr="0052621C">
                              <w:rPr>
                                <w:rFonts w:asciiTheme="minorHAnsi" w:eastAsiaTheme="minorEastAsia" w:hAnsi="Calibri" w:cstheme="minorBidi"/>
                                <w:color w:val="000000" w:themeColor="text1"/>
                                <w:kern w:val="24"/>
                                <w:sz w:val="20"/>
                                <w:szCs w:val="20"/>
                              </w:rPr>
                              <w:t xml:space="preserve"> </w:t>
                            </w:r>
                            <w:r>
                              <w:rPr>
                                <w:rFonts w:asciiTheme="minorHAnsi" w:eastAsiaTheme="minorEastAsia" w:hAnsi="Calibri" w:cstheme="minorBidi"/>
                                <w:color w:val="000000" w:themeColor="text1"/>
                                <w:kern w:val="24"/>
                                <w:sz w:val="20"/>
                                <w:szCs w:val="20"/>
                              </w:rPr>
                              <w:t>&lt;</w:t>
                            </w:r>
                            <w:r>
                              <w:rPr>
                                <w:color w:val="000000" w:themeColor="dark1"/>
                                <w:sz w:val="16"/>
                                <w:szCs w:val="16"/>
                              </w:rPr>
                              <w:t>0.</w:t>
                            </w:r>
                            <w:r w:rsidRPr="00D12E21">
                              <w:rPr>
                                <w:color w:val="000000" w:themeColor="dark1"/>
                                <w:sz w:val="16"/>
                                <w:szCs w:val="16"/>
                                <w:lang w:val="ru-RU"/>
                              </w:rPr>
                              <w:t>010</w:t>
                            </w:r>
                            <w:r>
                              <w:rPr>
                                <w:color w:val="000000" w:themeColor="dark1"/>
                                <w:sz w:val="16"/>
                                <w:szCs w:val="16"/>
                              </w:rPr>
                              <w:t>*</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13EA09FD" id="_x0000_s1066" style="position:absolute;margin-left:119.1pt;margin-top:93.4pt;width:49.95pt;height:22.2pt;rotation:90;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" fillcolor="white [3201]" stroked="f" strokeweight="1pt">
                <v:textbox>
                  <w:txbxContent>
                    <w:p w14:paraId="256F16F4" w14:textId="77777777" w:rsidR="008B34FF" w:rsidRPr="0052621C" w:rsidRDefault="008B34FF" w:rsidP="0052621C">
                      <w:pPr>
                        <w:pStyle w:val="ab"/>
                        <w:kinsoku w:val="0"/>
                        <w:overflowPunct w:val="0"/>
                        <w:spacing w:before="0" w:beforeAutospacing="0" w:after="0" w:afterAutospacing="0"/>
                        <w:textAlignment w:val="baseline"/>
                        <w:rPr>
                          <w:lang w:val="ru-RU"/>
                        </w:rPr>
                      </w:pPr>
                      <w:r>
                        <w:rPr>
                          <w:color w:val="000000" w:themeColor="dark1"/>
                          <w:sz w:val="16"/>
                          <w:szCs w:val="16"/>
                          <w:lang w:val="ru-RU"/>
                        </w:rPr>
                        <w:t>р</w:t>
                      </w:r>
                      <w:r w:rsidRPr="0052621C">
                        <w:rPr>
                          <w:rFonts w:asciiTheme="minorHAnsi" w:eastAsiaTheme="minorEastAsia" w:hAnsi="Calibri" w:cstheme="minorBidi"/>
                          <w:color w:val="000000" w:themeColor="text1"/>
                          <w:kern w:val="24"/>
                          <w:sz w:val="20"/>
                          <w:szCs w:val="20"/>
                        </w:rPr>
                        <w:t xml:space="preserve"> </w:t>
                      </w:r>
                      <w:r>
                        <w:rPr>
                          <w:rFonts w:asciiTheme="minorHAnsi" w:eastAsiaTheme="minorEastAsia" w:hAnsi="Calibri" w:cstheme="minorBidi"/>
                          <w:color w:val="000000" w:themeColor="text1"/>
                          <w:kern w:val="24"/>
                          <w:sz w:val="20"/>
                          <w:szCs w:val="20"/>
                        </w:rPr>
                        <w:t>&lt;</w:t>
                      </w:r>
                      <w:r>
                        <w:rPr>
                          <w:color w:val="000000" w:themeColor="dark1"/>
                          <w:sz w:val="16"/>
                          <w:szCs w:val="16"/>
                        </w:rPr>
                        <w:t>0.</w:t>
                      </w:r>
                      <w:r w:rsidRPr="00D12E21">
                        <w:rPr>
                          <w:color w:val="000000" w:themeColor="dark1"/>
                          <w:sz w:val="16"/>
                          <w:szCs w:val="16"/>
                          <w:lang w:val="ru-RU"/>
                        </w:rPr>
                        <w:t>010</w:t>
                      </w:r>
                      <w:r>
                        <w:rPr>
                          <w:color w:val="000000" w:themeColor="dark1"/>
                          <w:sz w:val="16"/>
                          <w:szCs w:val="16"/>
                        </w:rPr>
                        <w:t>*</w:t>
                      </w:r>
                    </w:p>
                  </w:txbxContent>
                </v:textbox>
              </v:rect>
            </w:pict>
          </mc:Fallback>
        </mc:AlternateContent>
      </w:r>
      <w:r w:rsidR="00987273">
        <w:rPr>
          <w:noProof/>
        </w:rPr>
        <mc:AlternateContent>
          <mc:Choice Requires="wps">
            <w:drawing>
              <wp:anchor distT="0" distB="0" distL="114300" distR="114300" simplePos="0" relativeHeight="251686400" behindDoc="0" locked="0" layoutInCell="1" allowOverlap="1" wp14:anchorId="2166AAD2" wp14:editId="7AB4055D">
                <wp:simplePos x="0" y="0"/>
                <wp:positionH relativeFrom="column">
                  <wp:posOffset>5713730</wp:posOffset>
                </wp:positionH>
                <wp:positionV relativeFrom="paragraph">
                  <wp:posOffset>494665</wp:posOffset>
                </wp:positionV>
                <wp:extent cx="36830" cy="465455"/>
                <wp:effectExtent l="0" t="0" r="20320" b="10795"/>
                <wp:wrapNone/>
                <wp:docPr id="23" name="Правая круглая скобка 1"/>
                <wp:cNvGraphicFramePr/>
                <a:graphic xmlns:a="http://schemas.openxmlformats.org/drawingml/2006/main">
                  <a:graphicData uri="http://schemas.microsoft.com/office/word/2010/wordprocessingShape">
                    <wps:wsp>
                      <wps:cNvSpPr/>
                      <wps:spPr>
                        <a:xfrm>
                          <a:off x="0" y="0"/>
                          <a:ext cx="36830" cy="465455"/>
                        </a:xfrm>
                        <a:prstGeom prst="rightBracket">
                          <a:avLst/>
                        </a:prstGeom>
                      </wps:spPr>
                      <wps:style>
                        <a:lnRef idx="1">
                          <a:schemeClr val="accent1"/>
                        </a:lnRef>
                        <a:fillRef idx="0">
                          <a:schemeClr val="accent1"/>
                        </a:fillRef>
                        <a:effectRef idx="0">
                          <a:schemeClr val="accent1"/>
                        </a:effectRef>
                        <a:fontRef idx="minor">
                          <a:schemeClr val="tx1"/>
                        </a:fontRef>
                      </wps:style>
                      <wps:bodyPr vertOverflow="clip"/>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w14:anchorId="6EE49993"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Правая круглая скобка 1" o:spid="_x0000_s1026" type="#_x0000_t86" style="position:absolute;margin-left:449.9pt;margin-top:38.95pt;width:2.9pt;height:36.6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" adj="142" strokecolor="#4472c4 [3204]" strokeweight=".5pt">
                <v:stroke joinstyle="miter"/>
              </v:shape>
            </w:pict>
          </mc:Fallback>
        </mc:AlternateContent>
      </w:r>
      <w:r w:rsidR="00987273">
        <w:rPr>
          <w:noProof/>
        </w:rPr>
        <mc:AlternateContent>
          <mc:Choice Requires="wps">
            <w:drawing>
              <wp:anchor distT="0" distB="0" distL="114300" distR="114300" simplePos="0" relativeHeight="251688448" behindDoc="0" locked="0" layoutInCell="1" allowOverlap="1" wp14:anchorId="673EC123" wp14:editId="6D843B65">
                <wp:simplePos x="0" y="0"/>
                <wp:positionH relativeFrom="column">
                  <wp:posOffset>902970</wp:posOffset>
                </wp:positionH>
                <wp:positionV relativeFrom="paragraph">
                  <wp:posOffset>1296670</wp:posOffset>
                </wp:positionV>
                <wp:extent cx="45719" cy="302895"/>
                <wp:effectExtent l="0" t="0" r="12065" b="20955"/>
                <wp:wrapNone/>
                <wp:docPr id="24" name="Правая круглая скобка 1"/>
                <wp:cNvGraphicFramePr/>
                <a:graphic xmlns:a="http://schemas.openxmlformats.org/drawingml/2006/main">
                  <a:graphicData uri="http://schemas.microsoft.com/office/word/2010/wordprocessingShape">
                    <wps:wsp>
                      <wps:cNvSpPr/>
                      <wps:spPr>
                        <a:xfrm>
                          <a:off x="0" y="0"/>
                          <a:ext cx="45719" cy="302895"/>
                        </a:xfrm>
                        <a:prstGeom prst="rightBracket">
                          <a:avLst/>
                        </a:prstGeom>
                      </wps:spPr>
                      <wps:style>
                        <a:lnRef idx="1">
                          <a:schemeClr val="accent1"/>
                        </a:lnRef>
                        <a:fillRef idx="0">
                          <a:schemeClr val="accent1"/>
                        </a:fillRef>
                        <a:effectRef idx="0">
                          <a:schemeClr val="accent1"/>
                        </a:effectRef>
                        <a:fontRef idx="minor">
                          <a:schemeClr val="tx1"/>
                        </a:fontRef>
                      </wps:style>
                      <wps:bodyPr vertOverflow="clip"/>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5140DE4F" id="Правая круглая скобка 1" o:spid="_x0000_s1026" type="#_x0000_t86" style="position:absolute;margin-left:71.1pt;margin-top:102.1pt;width:3.6pt;height:23.8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" adj="272" strokecolor="#4472c4 [3204]" strokeweight=".5pt">
                <v:stroke joinstyle="miter"/>
              </v:shape>
            </w:pict>
          </mc:Fallback>
        </mc:AlternateContent>
      </w:r>
      <w:r w:rsidR="00987273">
        <w:rPr>
          <w:noProof/>
        </w:rPr>
        <mc:AlternateContent>
          <mc:Choice Requires="wps">
            <w:drawing>
              <wp:anchor distT="0" distB="0" distL="114300" distR="114300" simplePos="0" relativeHeight="251684352" behindDoc="0" locked="0" layoutInCell="1" allowOverlap="1" wp14:anchorId="04E7902D" wp14:editId="4292B2D7">
                <wp:simplePos x="0" y="0"/>
                <wp:positionH relativeFrom="column">
                  <wp:posOffset>5056505</wp:posOffset>
                </wp:positionH>
                <wp:positionV relativeFrom="paragraph">
                  <wp:posOffset>646430</wp:posOffset>
                </wp:positionV>
                <wp:extent cx="45719" cy="465455"/>
                <wp:effectExtent l="0" t="0" r="12065" b="10795"/>
                <wp:wrapNone/>
                <wp:docPr id="17" name="Правая круглая скобка 1"/>
                <wp:cNvGraphicFramePr/>
                <a:graphic xmlns:a="http://schemas.openxmlformats.org/drawingml/2006/main">
                  <a:graphicData uri="http://schemas.microsoft.com/office/word/2010/wordprocessingShape">
                    <wps:wsp>
                      <wps:cNvSpPr/>
                      <wps:spPr>
                        <a:xfrm>
                          <a:off x="0" y="0"/>
                          <a:ext cx="45719" cy="465455"/>
                        </a:xfrm>
                        <a:prstGeom prst="rightBracket">
                          <a:avLst/>
                        </a:prstGeom>
                      </wps:spPr>
                      <wps:style>
                        <a:lnRef idx="1">
                          <a:schemeClr val="accent1"/>
                        </a:lnRef>
                        <a:fillRef idx="0">
                          <a:schemeClr val="accent1"/>
                        </a:fillRef>
                        <a:effectRef idx="0">
                          <a:schemeClr val="accent1"/>
                        </a:effectRef>
                        <a:fontRef idx="minor">
                          <a:schemeClr val="tx1"/>
                        </a:fontRef>
                      </wps:style>
                      <wps:bodyPr vertOverflow="clip"/>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w14:anchorId="770849D2" id="Правая круглая скобка 1" o:spid="_x0000_s1026" type="#_x0000_t86" style="position:absolute;margin-left:398.15pt;margin-top:50.9pt;width:3.6pt;height:36.65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" adj="177" strokecolor="#4472c4 [3204]" strokeweight=".5pt">
                <v:stroke joinstyle="miter"/>
              </v:shape>
            </w:pict>
          </mc:Fallback>
        </mc:AlternateContent>
      </w:r>
      <w:r w:rsidR="00D442CD" w:rsidRPr="00D442CD">
        <w:rPr>
          <w:rFonts w:eastAsiaTheme="minorHAnsi"/>
          <w:noProof/>
          <w:color w:val="000000" w:themeColor="text1"/>
          <w:shd w:val="clear" w:color="auto" w:fill="FFFFFF"/>
        </w:rPr>
        <w:drawing>
          <wp:inline distT="0" distB="0" distL="0" distR="0" wp14:anchorId="10E3A731" wp14:editId="0891C86A">
            <wp:extent cx="6106160" cy="2885440"/>
            <wp:effectExtent l="0" t="0" r="889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CB5FCF1" w14:textId="77777777" w:rsidR="00D442CD" w:rsidRPr="00D12E21" w:rsidRDefault="00D442CD" w:rsidP="00100B97">
      <w:pPr>
        <w:pStyle w:val="ab"/>
        <w:kinsoku w:val="0"/>
        <w:overflowPunct w:val="0"/>
        <w:spacing w:before="0" w:beforeAutospacing="0" w:after="0" w:afterAutospacing="0"/>
        <w:jc w:val="both"/>
        <w:textAlignment w:val="baseline"/>
        <w:rPr>
          <w:rFonts w:eastAsiaTheme="minorEastAsia"/>
          <w:color w:val="000000" w:themeColor="text1"/>
          <w:kern w:val="24"/>
          <w:sz w:val="16"/>
          <w:szCs w:val="16"/>
          <w:lang w:val="ru-RU"/>
        </w:rPr>
      </w:pPr>
      <w:r w:rsidRPr="00D12E21">
        <w:rPr>
          <w:rFonts w:eastAsiaTheme="minorEastAsia"/>
          <w:color w:val="000000" w:themeColor="text1"/>
          <w:kern w:val="24"/>
          <w:sz w:val="16"/>
          <w:szCs w:val="16"/>
          <w:lang w:val="ru-RU"/>
        </w:rPr>
        <w:t xml:space="preserve">Только положительные ответы «Да» (%), значения </w:t>
      </w:r>
      <w:r w:rsidRPr="00D12E21">
        <w:rPr>
          <w:rFonts w:eastAsiaTheme="minorEastAsia"/>
          <w:color w:val="000000" w:themeColor="text1"/>
          <w:kern w:val="24"/>
          <w:sz w:val="16"/>
          <w:szCs w:val="16"/>
        </w:rPr>
        <w:t>P</w:t>
      </w:r>
      <w:r w:rsidRPr="00D12E21">
        <w:rPr>
          <w:rFonts w:eastAsiaTheme="minorEastAsia"/>
          <w:color w:val="000000" w:themeColor="text1"/>
          <w:kern w:val="24"/>
          <w:sz w:val="16"/>
          <w:szCs w:val="16"/>
          <w:lang w:val="ru-RU"/>
        </w:rPr>
        <w:t xml:space="preserve"> были рассчитаны с использованием точного критерия Фишера либо с помощью расчета Хи-квадрата Пирсона, р&lt;0,05 является критической </w:t>
      </w:r>
    </w:p>
    <w:p w14:paraId="1CB5A376" w14:textId="77777777" w:rsidR="00D442CD" w:rsidRPr="00DA7113" w:rsidRDefault="00D442CD" w:rsidP="00D442CD">
      <w:pPr>
        <w:pStyle w:val="ab"/>
        <w:kinsoku w:val="0"/>
        <w:overflowPunct w:val="0"/>
        <w:spacing w:before="0" w:beforeAutospacing="0" w:after="0" w:afterAutospacing="0"/>
        <w:jc w:val="both"/>
        <w:textAlignment w:val="baseline"/>
        <w:rPr>
          <w:lang w:val="ru-RU"/>
        </w:rPr>
      </w:pPr>
    </w:p>
    <w:p w14:paraId="7F4CADB8" w14:textId="5D0288EA" w:rsidR="00EA7C67" w:rsidRDefault="00D442CD" w:rsidP="00EA7C67">
      <w:pPr>
        <w:ind w:firstLine="708"/>
        <w:jc w:val="both"/>
        <w:rPr>
          <w:rFonts w:eastAsiaTheme="minorHAnsi"/>
          <w:color w:val="000000" w:themeColor="text1"/>
          <w:sz w:val="28"/>
          <w:szCs w:val="28"/>
          <w:shd w:val="clear" w:color="auto" w:fill="FFFFFF"/>
          <w:lang w:eastAsia="en-US"/>
        </w:rPr>
      </w:pPr>
      <w:r>
        <w:rPr>
          <w:rFonts w:eastAsiaTheme="minorHAnsi"/>
          <w:color w:val="000000" w:themeColor="text1"/>
          <w:sz w:val="28"/>
          <w:szCs w:val="28"/>
          <w:shd w:val="clear" w:color="auto" w:fill="FFFFFF"/>
          <w:lang w:eastAsia="en-US"/>
        </w:rPr>
        <w:t>Рисунок 20</w:t>
      </w:r>
      <w:r w:rsidR="00844ADF" w:rsidRPr="009C54DC">
        <w:rPr>
          <w:rFonts w:eastAsiaTheme="minorHAnsi"/>
          <w:color w:val="000000" w:themeColor="text1"/>
          <w:sz w:val="28"/>
          <w:szCs w:val="28"/>
          <w:shd w:val="clear" w:color="auto" w:fill="FFFFFF"/>
          <w:lang w:eastAsia="en-US"/>
        </w:rPr>
        <w:t xml:space="preserve">. </w:t>
      </w:r>
      <w:r w:rsidR="00844ADF">
        <w:rPr>
          <w:rFonts w:eastAsiaTheme="minorHAnsi"/>
          <w:color w:val="000000" w:themeColor="text1"/>
          <w:sz w:val="28"/>
          <w:szCs w:val="28"/>
          <w:shd w:val="clear" w:color="auto" w:fill="FFFFFF"/>
          <w:lang w:eastAsia="en-US"/>
        </w:rPr>
        <w:t>Анализ причин</w:t>
      </w:r>
      <w:r w:rsidR="00844ADF" w:rsidRPr="009C54DC">
        <w:rPr>
          <w:rFonts w:eastAsiaTheme="minorHAnsi"/>
          <w:color w:val="000000" w:themeColor="text1"/>
          <w:sz w:val="28"/>
          <w:szCs w:val="28"/>
          <w:shd w:val="clear" w:color="auto" w:fill="FFFFFF"/>
          <w:lang w:eastAsia="en-US"/>
        </w:rPr>
        <w:t xml:space="preserve">, по которым </w:t>
      </w:r>
      <w:r w:rsidR="00844ADF">
        <w:rPr>
          <w:rFonts w:eastAsiaTheme="minorHAnsi"/>
          <w:color w:val="000000" w:themeColor="text1"/>
          <w:sz w:val="28"/>
          <w:szCs w:val="28"/>
          <w:shd w:val="clear" w:color="auto" w:fill="FFFFFF"/>
          <w:lang w:eastAsia="en-US"/>
        </w:rPr>
        <w:t>медицинские работники</w:t>
      </w:r>
      <w:r w:rsidR="00844ADF" w:rsidRPr="009C54DC">
        <w:rPr>
          <w:rFonts w:eastAsiaTheme="minorHAnsi"/>
          <w:color w:val="000000" w:themeColor="text1"/>
          <w:sz w:val="28"/>
          <w:szCs w:val="28"/>
          <w:shd w:val="clear" w:color="auto" w:fill="FFFFFF"/>
          <w:lang w:eastAsia="en-US"/>
        </w:rPr>
        <w:t xml:space="preserve"> не сообщаю</w:t>
      </w:r>
      <w:r w:rsidR="00844ADF">
        <w:rPr>
          <w:rFonts w:eastAsiaTheme="minorHAnsi"/>
          <w:color w:val="000000" w:themeColor="text1"/>
          <w:sz w:val="28"/>
          <w:szCs w:val="28"/>
          <w:shd w:val="clear" w:color="auto" w:fill="FFFFFF"/>
          <w:lang w:eastAsia="en-US"/>
        </w:rPr>
        <w:t xml:space="preserve">т о допущенных </w:t>
      </w:r>
      <w:r w:rsidR="00844ADF" w:rsidRPr="009C54DC">
        <w:rPr>
          <w:rFonts w:eastAsiaTheme="minorHAnsi"/>
          <w:color w:val="000000" w:themeColor="text1"/>
          <w:sz w:val="28"/>
          <w:szCs w:val="28"/>
          <w:shd w:val="clear" w:color="auto" w:fill="FFFFFF"/>
          <w:lang w:eastAsia="en-US"/>
        </w:rPr>
        <w:t xml:space="preserve">и потенциальных </w:t>
      </w:r>
      <w:r w:rsidR="0084472E">
        <w:rPr>
          <w:rFonts w:eastAsiaTheme="minorHAnsi"/>
          <w:color w:val="000000" w:themeColor="text1"/>
          <w:sz w:val="28"/>
          <w:szCs w:val="28"/>
          <w:shd w:val="clear" w:color="auto" w:fill="FFFFFF"/>
          <w:lang w:eastAsia="en-US"/>
        </w:rPr>
        <w:t>медицинских инцидентах</w:t>
      </w:r>
    </w:p>
    <w:p w14:paraId="3BB17377" w14:textId="77777777" w:rsidR="00337ECD" w:rsidRDefault="00337ECD" w:rsidP="00EA7C67">
      <w:pPr>
        <w:ind w:firstLine="708"/>
        <w:jc w:val="both"/>
        <w:rPr>
          <w:rFonts w:eastAsiaTheme="minorHAnsi"/>
          <w:color w:val="000000" w:themeColor="text1"/>
          <w:sz w:val="28"/>
          <w:szCs w:val="28"/>
          <w:shd w:val="clear" w:color="auto" w:fill="FFFFFF"/>
          <w:lang w:eastAsia="en-US"/>
        </w:rPr>
      </w:pPr>
    </w:p>
    <w:p w14:paraId="21A76D61" w14:textId="22984AEF" w:rsidR="00337ECD" w:rsidRDefault="00337ECD" w:rsidP="00A96B38">
      <w:pPr>
        <w:ind w:firstLine="708"/>
        <w:jc w:val="both"/>
        <w:rPr>
          <w:rFonts w:eastAsiaTheme="minorHAnsi"/>
          <w:sz w:val="28"/>
          <w:szCs w:val="28"/>
          <w:lang w:eastAsia="en-US"/>
        </w:rPr>
      </w:pPr>
      <w:r w:rsidRPr="00337ECD">
        <w:rPr>
          <w:rFonts w:eastAsiaTheme="minorHAnsi"/>
          <w:sz w:val="28"/>
          <w:szCs w:val="28"/>
          <w:lang w:eastAsia="en-US"/>
        </w:rPr>
        <w:t>Как видно из таблицы 1</w:t>
      </w:r>
      <w:r w:rsidR="0029089E">
        <w:rPr>
          <w:rFonts w:eastAsiaTheme="minorHAnsi"/>
          <w:sz w:val="28"/>
          <w:szCs w:val="28"/>
          <w:lang w:eastAsia="en-US"/>
        </w:rPr>
        <w:t>5</w:t>
      </w:r>
      <w:r w:rsidRPr="00337ECD">
        <w:rPr>
          <w:rFonts w:eastAsiaTheme="minorHAnsi"/>
          <w:sz w:val="28"/>
          <w:szCs w:val="28"/>
          <w:lang w:eastAsia="en-US"/>
        </w:rPr>
        <w:t xml:space="preserve">, </w:t>
      </w:r>
      <w:r w:rsidR="00CE2E9C">
        <w:rPr>
          <w:rFonts w:eastAsiaTheme="minorHAnsi"/>
          <w:sz w:val="28"/>
          <w:szCs w:val="28"/>
          <w:lang w:eastAsia="en-US"/>
        </w:rPr>
        <w:t xml:space="preserve">среди </w:t>
      </w:r>
      <w:r w:rsidRPr="00337ECD">
        <w:rPr>
          <w:rFonts w:eastAsiaTheme="minorHAnsi"/>
          <w:sz w:val="28"/>
          <w:szCs w:val="28"/>
          <w:lang w:eastAsia="en-US"/>
        </w:rPr>
        <w:t>респондентов (в</w:t>
      </w:r>
      <w:r w:rsidR="00CE2E9C">
        <w:rPr>
          <w:rFonts w:eastAsiaTheme="minorHAnsi"/>
          <w:sz w:val="28"/>
          <w:szCs w:val="28"/>
          <w:lang w:eastAsia="en-US"/>
        </w:rPr>
        <w:t>рачи 84</w:t>
      </w:r>
      <w:r w:rsidRPr="00337ECD">
        <w:rPr>
          <w:rFonts w:eastAsiaTheme="minorHAnsi"/>
          <w:sz w:val="28"/>
          <w:szCs w:val="28"/>
          <w:lang w:eastAsia="en-US"/>
        </w:rPr>
        <w:t>,</w:t>
      </w:r>
      <w:r w:rsidR="00CE2E9C">
        <w:rPr>
          <w:rFonts w:eastAsiaTheme="minorHAnsi"/>
          <w:sz w:val="28"/>
          <w:szCs w:val="28"/>
          <w:lang w:eastAsia="en-US"/>
        </w:rPr>
        <w:t>0</w:t>
      </w:r>
      <w:r w:rsidRPr="00337ECD">
        <w:rPr>
          <w:rFonts w:eastAsiaTheme="minorHAnsi"/>
          <w:sz w:val="28"/>
          <w:szCs w:val="28"/>
          <w:lang w:eastAsia="en-US"/>
        </w:rPr>
        <w:t>%,</w:t>
      </w:r>
      <w:r w:rsidR="00CE2E9C">
        <w:rPr>
          <w:rFonts w:eastAsiaTheme="minorHAnsi"/>
          <w:sz w:val="28"/>
          <w:szCs w:val="28"/>
          <w:lang w:eastAsia="en-US"/>
        </w:rPr>
        <w:t xml:space="preserve"> средний медицинский персонал 16</w:t>
      </w:r>
      <w:r w:rsidRPr="00337ECD">
        <w:rPr>
          <w:rFonts w:eastAsiaTheme="minorHAnsi"/>
          <w:sz w:val="28"/>
          <w:szCs w:val="28"/>
          <w:lang w:eastAsia="en-US"/>
        </w:rPr>
        <w:t>,</w:t>
      </w:r>
      <w:r w:rsidR="00CE2E9C">
        <w:rPr>
          <w:rFonts w:eastAsiaTheme="minorHAnsi"/>
          <w:sz w:val="28"/>
          <w:szCs w:val="28"/>
          <w:lang w:eastAsia="en-US"/>
        </w:rPr>
        <w:t>0</w:t>
      </w:r>
      <w:r w:rsidRPr="00337ECD">
        <w:rPr>
          <w:rFonts w:eastAsiaTheme="minorHAnsi"/>
          <w:sz w:val="28"/>
          <w:szCs w:val="28"/>
          <w:lang w:eastAsia="en-US"/>
        </w:rPr>
        <w:t xml:space="preserve">%) считают, что необходимо сообщать пациенту о допущенной медицинской ошибке (ДИ </w:t>
      </w:r>
      <w:r w:rsidR="00CE2E9C" w:rsidRPr="00CE2E9C">
        <w:rPr>
          <w:rFonts w:eastAsiaTheme="minorHAnsi"/>
          <w:sz w:val="28"/>
          <w:szCs w:val="28"/>
          <w:lang w:eastAsia="en-US"/>
        </w:rPr>
        <w:t>0,085-1,907</w:t>
      </w:r>
      <w:r w:rsidR="00CE2E9C">
        <w:rPr>
          <w:rFonts w:eastAsiaTheme="minorHAnsi"/>
          <w:sz w:val="28"/>
          <w:szCs w:val="28"/>
          <w:lang w:eastAsia="en-US"/>
        </w:rPr>
        <w:t>, р=0,238</w:t>
      </w:r>
      <w:r w:rsidRPr="00337ECD">
        <w:rPr>
          <w:rFonts w:eastAsiaTheme="minorHAnsi"/>
          <w:sz w:val="28"/>
          <w:szCs w:val="28"/>
          <w:lang w:eastAsia="en-US"/>
        </w:rPr>
        <w:t xml:space="preserve">). Большинство 87,2% врачей считали, что необходимо сообщать пациенту о допущенной медицинской ошибке несмотря на то, что лечение продолжается до полного устранения последствий, вызванных </w:t>
      </w:r>
      <w:r w:rsidR="00101538">
        <w:rPr>
          <w:rFonts w:eastAsiaTheme="minorHAnsi"/>
          <w:sz w:val="28"/>
          <w:szCs w:val="28"/>
          <w:lang w:eastAsia="en-US"/>
        </w:rPr>
        <w:t>медицинским инцидентом</w:t>
      </w:r>
      <w:r w:rsidRPr="00337ECD">
        <w:rPr>
          <w:rFonts w:eastAsiaTheme="minorHAnsi"/>
          <w:sz w:val="28"/>
          <w:szCs w:val="28"/>
          <w:lang w:eastAsia="en-US"/>
        </w:rPr>
        <w:t xml:space="preserve">. Однако различия не были статистически значимыми (ДИ 0,408-4,191, р = 0,651). Хотя, 86,7% врачей считают, если пациент не узнает о допущенной медицинской ошибке, то нет необходимости сообщать о ней (ДИ 0,282-7,487, р= 0,654).   Большинство участников исследования из числа среднего медицинского персонала 17,3% отметили, что следует обсуждать медицинские </w:t>
      </w:r>
      <w:r w:rsidR="0084472E">
        <w:rPr>
          <w:rFonts w:eastAsiaTheme="minorHAnsi"/>
          <w:sz w:val="28"/>
          <w:szCs w:val="28"/>
          <w:lang w:eastAsia="en-US"/>
        </w:rPr>
        <w:t>инциденты</w:t>
      </w:r>
      <w:r w:rsidRPr="00337ECD">
        <w:rPr>
          <w:rFonts w:eastAsiaTheme="minorHAnsi"/>
          <w:sz w:val="28"/>
          <w:szCs w:val="28"/>
          <w:lang w:eastAsia="en-US"/>
        </w:rPr>
        <w:t xml:space="preserve"> и лежащие в их основе причины следует обсудить с коллегами/руководством чтобы разработать стратегии, позволяющие свести их к минимуму, различия не были статистически значимыми (ДИ 0,185-1,705, р = 0,305).</w:t>
      </w:r>
      <w:r w:rsidR="00A96B38">
        <w:rPr>
          <w:rFonts w:eastAsiaTheme="minorHAnsi"/>
          <w:sz w:val="28"/>
          <w:szCs w:val="28"/>
          <w:lang w:eastAsia="en-US"/>
        </w:rPr>
        <w:t xml:space="preserve"> Стоит отметить, что на вопрос «</w:t>
      </w:r>
      <w:r w:rsidR="00A96B38" w:rsidRPr="00A96B38">
        <w:rPr>
          <w:rFonts w:eastAsiaTheme="minorHAnsi"/>
          <w:sz w:val="28"/>
          <w:szCs w:val="28"/>
          <w:lang w:eastAsia="en-US"/>
        </w:rPr>
        <w:t xml:space="preserve">Как Вы считаете, медицинские работники, совершающие медицинские </w:t>
      </w:r>
      <w:r w:rsidR="0084472E">
        <w:rPr>
          <w:rFonts w:eastAsiaTheme="minorHAnsi"/>
          <w:sz w:val="28"/>
          <w:szCs w:val="28"/>
          <w:lang w:eastAsia="en-US"/>
        </w:rPr>
        <w:t>инциденты</w:t>
      </w:r>
      <w:r w:rsidR="00A96B38" w:rsidRPr="00A96B38">
        <w:rPr>
          <w:rFonts w:eastAsiaTheme="minorHAnsi"/>
          <w:sz w:val="28"/>
          <w:szCs w:val="28"/>
          <w:lang w:eastAsia="en-US"/>
        </w:rPr>
        <w:t xml:space="preserve"> неоднократно, должны ли направляться руководством в Комитет по контролю в сфере оказания медицинских услуг для решения проблемы?</w:t>
      </w:r>
      <w:r w:rsidR="00A96B38">
        <w:rPr>
          <w:rFonts w:eastAsiaTheme="minorHAnsi"/>
          <w:sz w:val="28"/>
          <w:szCs w:val="28"/>
          <w:lang w:eastAsia="en-US"/>
        </w:rPr>
        <w:t>» большинство респондентов из числа врачей 86,8% ответили положительно (ДИ 0,369-3,425, р=0,837), на вопрос «</w:t>
      </w:r>
      <w:r w:rsidR="00A96B38" w:rsidRPr="00A96B38">
        <w:rPr>
          <w:rFonts w:eastAsiaTheme="minorHAnsi"/>
          <w:sz w:val="28"/>
          <w:szCs w:val="28"/>
          <w:lang w:eastAsia="en-US"/>
        </w:rPr>
        <w:t xml:space="preserve">Как вы считаете, должен ли быть при медучреждении юрист, который может объяснить медработнику и пациенту их права, в случае медицинской </w:t>
      </w:r>
      <w:r w:rsidR="0084472E">
        <w:rPr>
          <w:rFonts w:eastAsiaTheme="minorHAnsi"/>
          <w:sz w:val="28"/>
          <w:szCs w:val="28"/>
          <w:lang w:eastAsia="en-US"/>
        </w:rPr>
        <w:t>инциденты</w:t>
      </w:r>
      <w:r w:rsidR="00A96B38" w:rsidRPr="00A96B38">
        <w:rPr>
          <w:rFonts w:eastAsiaTheme="minorHAnsi"/>
          <w:sz w:val="28"/>
          <w:szCs w:val="28"/>
          <w:lang w:eastAsia="en-US"/>
        </w:rPr>
        <w:t>?</w:t>
      </w:r>
      <w:r w:rsidR="00A96B38">
        <w:rPr>
          <w:rFonts w:eastAsiaTheme="minorHAnsi"/>
          <w:sz w:val="28"/>
          <w:szCs w:val="28"/>
          <w:lang w:eastAsia="en-US"/>
        </w:rPr>
        <w:t>» почти аналогичное количество респондентов 85,6% также ответили положительно ( ДИ 0,791-0,926, р= 0,360)</w:t>
      </w:r>
      <w:r w:rsidR="00712399">
        <w:rPr>
          <w:rFonts w:eastAsiaTheme="minorHAnsi"/>
          <w:sz w:val="28"/>
          <w:szCs w:val="28"/>
          <w:lang w:eastAsia="en-US"/>
        </w:rPr>
        <w:t>.</w:t>
      </w:r>
    </w:p>
    <w:p w14:paraId="2F1BF137" w14:textId="77777777" w:rsidR="00337ECD" w:rsidRDefault="00337ECD" w:rsidP="00EA7C67">
      <w:pPr>
        <w:ind w:firstLine="708"/>
        <w:jc w:val="both"/>
        <w:rPr>
          <w:rFonts w:eastAsiaTheme="minorHAnsi"/>
          <w:color w:val="000000" w:themeColor="text1"/>
          <w:sz w:val="28"/>
          <w:szCs w:val="28"/>
          <w:shd w:val="clear" w:color="auto" w:fill="FFFFFF"/>
          <w:lang w:eastAsia="en-US"/>
        </w:rPr>
      </w:pPr>
    </w:p>
    <w:p w14:paraId="5E018FB0" w14:textId="78DAFC4A" w:rsidR="008C294B" w:rsidRDefault="0072409F" w:rsidP="0072409F">
      <w:pPr>
        <w:autoSpaceDE w:val="0"/>
        <w:autoSpaceDN w:val="0"/>
        <w:adjustRightInd w:val="0"/>
        <w:jc w:val="both"/>
        <w:rPr>
          <w:rFonts w:eastAsiaTheme="minorHAnsi"/>
          <w:sz w:val="28"/>
          <w:szCs w:val="28"/>
          <w:lang w:eastAsia="en-US"/>
        </w:rPr>
      </w:pPr>
      <w:r w:rsidRPr="0072409F">
        <w:rPr>
          <w:rFonts w:eastAsiaTheme="minorHAnsi"/>
          <w:sz w:val="28"/>
          <w:szCs w:val="28"/>
          <w:lang w:eastAsia="en-US"/>
        </w:rPr>
        <w:t>Таблица 1</w:t>
      </w:r>
      <w:r w:rsidR="0029089E">
        <w:rPr>
          <w:rFonts w:eastAsiaTheme="minorHAnsi"/>
          <w:sz w:val="28"/>
          <w:szCs w:val="28"/>
          <w:lang w:eastAsia="en-US"/>
        </w:rPr>
        <w:t>5</w:t>
      </w:r>
      <w:r w:rsidR="008C294B" w:rsidRPr="0072409F">
        <w:rPr>
          <w:rFonts w:eastAsiaTheme="minorHAnsi"/>
          <w:sz w:val="28"/>
          <w:szCs w:val="28"/>
          <w:lang w:eastAsia="en-US"/>
        </w:rPr>
        <w:t>.</w:t>
      </w:r>
      <w:r w:rsidR="008C294B" w:rsidRPr="0072409F">
        <w:rPr>
          <w:rFonts w:eastAsiaTheme="minorHAnsi"/>
          <w:b/>
          <w:sz w:val="28"/>
          <w:szCs w:val="28"/>
          <w:lang w:eastAsia="en-US"/>
        </w:rPr>
        <w:t xml:space="preserve">  </w:t>
      </w:r>
      <w:r w:rsidRPr="0072409F">
        <w:rPr>
          <w:rFonts w:eastAsiaTheme="minorHAnsi"/>
          <w:sz w:val="28"/>
          <w:szCs w:val="28"/>
          <w:lang w:eastAsia="en-US"/>
        </w:rPr>
        <w:t>Анализ</w:t>
      </w:r>
      <w:r w:rsidRPr="0072409F">
        <w:rPr>
          <w:rFonts w:eastAsiaTheme="minorHAnsi"/>
          <w:b/>
          <w:sz w:val="28"/>
          <w:szCs w:val="28"/>
          <w:lang w:eastAsia="en-US"/>
        </w:rPr>
        <w:t xml:space="preserve"> </w:t>
      </w:r>
      <w:r w:rsidRPr="0072409F">
        <w:rPr>
          <w:rFonts w:eastAsiaTheme="minorHAnsi"/>
          <w:sz w:val="28"/>
          <w:szCs w:val="28"/>
          <w:lang w:eastAsia="en-US"/>
        </w:rPr>
        <w:t xml:space="preserve">восприятия и готовности раскрыть информацию о </w:t>
      </w:r>
      <w:r w:rsidR="0084472E">
        <w:rPr>
          <w:rFonts w:eastAsiaTheme="minorHAnsi"/>
          <w:sz w:val="28"/>
          <w:szCs w:val="28"/>
          <w:lang w:eastAsia="en-US"/>
        </w:rPr>
        <w:t>медицинских инцидентах</w:t>
      </w:r>
      <w:r w:rsidRPr="0072409F">
        <w:rPr>
          <w:rFonts w:eastAsiaTheme="minorHAnsi"/>
          <w:sz w:val="28"/>
          <w:szCs w:val="28"/>
          <w:lang w:eastAsia="en-US"/>
        </w:rPr>
        <w:t xml:space="preserve"> среди медицинских работников</w:t>
      </w:r>
    </w:p>
    <w:p w14:paraId="7CF2426D" w14:textId="3689D417" w:rsidR="0072409F" w:rsidRPr="0072409F" w:rsidRDefault="0072409F" w:rsidP="0072409F">
      <w:pPr>
        <w:autoSpaceDE w:val="0"/>
        <w:autoSpaceDN w:val="0"/>
        <w:adjustRightInd w:val="0"/>
        <w:jc w:val="both"/>
        <w:rPr>
          <w:rFonts w:eastAsiaTheme="minorHAnsi"/>
          <w:sz w:val="28"/>
          <w:szCs w:val="28"/>
          <w:lang w:eastAsia="en-US"/>
        </w:rPr>
      </w:pPr>
    </w:p>
    <w:tbl>
      <w:tblPr>
        <w:tblStyle w:val="a9"/>
        <w:tblW w:w="9918" w:type="dxa"/>
        <w:tblLook w:val="04A0" w:firstRow="1" w:lastRow="0" w:firstColumn="1" w:lastColumn="0" w:noHBand="0" w:noVBand="1"/>
      </w:tblPr>
      <w:tblGrid>
        <w:gridCol w:w="2825"/>
        <w:gridCol w:w="1323"/>
        <w:gridCol w:w="1606"/>
        <w:gridCol w:w="1378"/>
        <w:gridCol w:w="2786"/>
      </w:tblGrid>
      <w:tr w:rsidR="00733CFA" w:rsidRPr="000E07BB" w14:paraId="779DEBA1" w14:textId="77777777" w:rsidTr="00C22DA7">
        <w:trPr>
          <w:trHeight w:val="276"/>
        </w:trPr>
        <w:tc>
          <w:tcPr>
            <w:tcW w:w="2825" w:type="dxa"/>
            <w:vMerge w:val="restart"/>
          </w:tcPr>
          <w:p w14:paraId="74EB5A96" w14:textId="77777777" w:rsidR="008C294B" w:rsidRPr="000E07BB" w:rsidRDefault="003663EA" w:rsidP="00B24C2C">
            <w:pPr>
              <w:jc w:val="both"/>
              <w:rPr>
                <w:rFonts w:eastAsiaTheme="minorHAnsi"/>
                <w:b/>
                <w:shd w:val="clear" w:color="auto" w:fill="FFFFFF"/>
                <w:lang w:val="ru-RU" w:eastAsia="en-US"/>
              </w:rPr>
            </w:pPr>
            <w:r w:rsidRPr="000E07BB">
              <w:rPr>
                <w:rFonts w:eastAsiaTheme="minorHAnsi"/>
                <w:b/>
                <w:shd w:val="clear" w:color="auto" w:fill="FFFFFF"/>
                <w:lang w:val="ru-RU" w:eastAsia="en-US"/>
              </w:rPr>
              <w:t>Переменные</w:t>
            </w:r>
          </w:p>
        </w:tc>
        <w:tc>
          <w:tcPr>
            <w:tcW w:w="1323" w:type="dxa"/>
          </w:tcPr>
          <w:p w14:paraId="03FF2A9A" w14:textId="77777777" w:rsidR="008C294B" w:rsidRPr="000E07BB" w:rsidRDefault="003663EA" w:rsidP="00B24C2C">
            <w:pPr>
              <w:jc w:val="center"/>
              <w:rPr>
                <w:rFonts w:eastAsiaTheme="minorHAnsi"/>
                <w:b/>
                <w:shd w:val="clear" w:color="auto" w:fill="FFFFFF"/>
                <w:lang w:val="ru-RU" w:eastAsia="en-US"/>
              </w:rPr>
            </w:pPr>
            <w:r w:rsidRPr="000E07BB">
              <w:rPr>
                <w:rFonts w:eastAsiaTheme="minorHAnsi"/>
                <w:b/>
                <w:shd w:val="clear" w:color="auto" w:fill="FFFFFF"/>
                <w:lang w:val="ru-RU" w:eastAsia="en-US"/>
              </w:rPr>
              <w:t>Врачи</w:t>
            </w:r>
          </w:p>
        </w:tc>
        <w:tc>
          <w:tcPr>
            <w:tcW w:w="1606" w:type="dxa"/>
          </w:tcPr>
          <w:p w14:paraId="6F11FE08" w14:textId="77777777" w:rsidR="008C294B" w:rsidRPr="000E07BB" w:rsidRDefault="003663EA" w:rsidP="00B24C2C">
            <w:pPr>
              <w:jc w:val="center"/>
              <w:rPr>
                <w:rFonts w:eastAsiaTheme="minorHAnsi"/>
                <w:b/>
                <w:shd w:val="clear" w:color="auto" w:fill="FFFFFF"/>
                <w:lang w:eastAsia="en-US"/>
              </w:rPr>
            </w:pPr>
            <w:r w:rsidRPr="000E07BB">
              <w:rPr>
                <w:rFonts w:eastAsiaTheme="minorHAnsi"/>
                <w:b/>
                <w:shd w:val="clear" w:color="auto" w:fill="FFFFFF"/>
                <w:lang w:val="ru-RU" w:eastAsia="en-US"/>
              </w:rPr>
              <w:t>Средний медперсонал</w:t>
            </w:r>
            <w:r w:rsidR="008C294B" w:rsidRPr="000E07BB">
              <w:rPr>
                <w:rFonts w:eastAsiaTheme="minorHAnsi"/>
                <w:b/>
                <w:shd w:val="clear" w:color="auto" w:fill="FFFFFF"/>
                <w:lang w:eastAsia="en-US"/>
              </w:rPr>
              <w:t xml:space="preserve">  </w:t>
            </w:r>
          </w:p>
        </w:tc>
        <w:tc>
          <w:tcPr>
            <w:tcW w:w="1378" w:type="dxa"/>
            <w:vMerge w:val="restart"/>
          </w:tcPr>
          <w:p w14:paraId="204B5991" w14:textId="77777777" w:rsidR="008C294B" w:rsidRPr="000E07BB" w:rsidRDefault="003663EA" w:rsidP="00B24C2C">
            <w:pPr>
              <w:jc w:val="center"/>
              <w:rPr>
                <w:rFonts w:eastAsiaTheme="minorHAnsi"/>
                <w:b/>
                <w:shd w:val="clear" w:color="auto" w:fill="FFFFFF"/>
                <w:lang w:val="ru-RU" w:eastAsia="en-US"/>
              </w:rPr>
            </w:pPr>
            <w:r w:rsidRPr="000E07BB">
              <w:rPr>
                <w:rFonts w:eastAsiaTheme="minorHAnsi"/>
                <w:b/>
                <w:shd w:val="clear" w:color="auto" w:fill="FFFFFF"/>
                <w:lang w:val="ru-RU" w:eastAsia="en-US"/>
              </w:rPr>
              <w:t>р</w:t>
            </w:r>
            <w:r w:rsidR="008C294B" w:rsidRPr="000E07BB">
              <w:rPr>
                <w:rFonts w:eastAsiaTheme="minorHAnsi"/>
                <w:b/>
                <w:shd w:val="clear" w:color="auto" w:fill="FFFFFF"/>
                <w:lang w:eastAsia="en-US"/>
              </w:rPr>
              <w:t xml:space="preserve"> -</w:t>
            </w:r>
            <w:r w:rsidRPr="000E07BB">
              <w:rPr>
                <w:rFonts w:eastAsiaTheme="minorHAnsi"/>
                <w:b/>
                <w:shd w:val="clear" w:color="auto" w:fill="FFFFFF"/>
                <w:lang w:val="ru-RU" w:eastAsia="en-US"/>
              </w:rPr>
              <w:t>значение</w:t>
            </w:r>
          </w:p>
        </w:tc>
        <w:tc>
          <w:tcPr>
            <w:tcW w:w="2786" w:type="dxa"/>
            <w:vMerge w:val="restart"/>
          </w:tcPr>
          <w:p w14:paraId="05B7CF72" w14:textId="77777777" w:rsidR="008C294B" w:rsidRPr="000E07BB" w:rsidRDefault="008C294B" w:rsidP="00B24C2C">
            <w:pPr>
              <w:jc w:val="center"/>
              <w:rPr>
                <w:rFonts w:eastAsiaTheme="minorHAnsi"/>
                <w:b/>
                <w:shd w:val="clear" w:color="auto" w:fill="FFFFFF"/>
                <w:lang w:val="ru-RU" w:eastAsia="en-US"/>
              </w:rPr>
            </w:pPr>
            <w:r w:rsidRPr="000E07BB">
              <w:rPr>
                <w:rFonts w:eastAsiaTheme="minorHAnsi"/>
                <w:b/>
                <w:shd w:val="clear" w:color="auto" w:fill="FFFFFF"/>
                <w:lang w:eastAsia="en-US"/>
              </w:rPr>
              <w:t>95%</w:t>
            </w:r>
            <w:r w:rsidR="003663EA" w:rsidRPr="000E07BB">
              <w:rPr>
                <w:rFonts w:eastAsiaTheme="minorHAnsi"/>
                <w:b/>
                <w:shd w:val="clear" w:color="auto" w:fill="FFFFFF"/>
                <w:lang w:val="ru-RU" w:eastAsia="en-US"/>
              </w:rPr>
              <w:t>ДИ</w:t>
            </w:r>
          </w:p>
        </w:tc>
      </w:tr>
      <w:tr w:rsidR="00733CFA" w:rsidRPr="000E07BB" w14:paraId="4CB6DF78" w14:textId="77777777" w:rsidTr="00C22DA7">
        <w:trPr>
          <w:trHeight w:val="609"/>
        </w:trPr>
        <w:tc>
          <w:tcPr>
            <w:tcW w:w="2825" w:type="dxa"/>
            <w:vMerge/>
          </w:tcPr>
          <w:p w14:paraId="00656791" w14:textId="77777777" w:rsidR="008C294B" w:rsidRPr="000E07BB" w:rsidRDefault="008C294B" w:rsidP="008C294B">
            <w:pPr>
              <w:spacing w:line="480" w:lineRule="auto"/>
              <w:jc w:val="both"/>
              <w:rPr>
                <w:rFonts w:eastAsiaTheme="minorHAnsi"/>
                <w:b/>
                <w:shd w:val="clear" w:color="auto" w:fill="FFFFFF"/>
                <w:lang w:eastAsia="en-US"/>
              </w:rPr>
            </w:pPr>
          </w:p>
        </w:tc>
        <w:tc>
          <w:tcPr>
            <w:tcW w:w="1323" w:type="dxa"/>
          </w:tcPr>
          <w:p w14:paraId="4D42E4B1" w14:textId="77777777" w:rsidR="008C294B" w:rsidRPr="000E07BB" w:rsidRDefault="008C294B" w:rsidP="00B24C2C">
            <w:pPr>
              <w:jc w:val="both"/>
              <w:rPr>
                <w:rFonts w:eastAsiaTheme="minorHAnsi"/>
                <w:b/>
                <w:shd w:val="clear" w:color="auto" w:fill="FFFFFF"/>
                <w:lang w:eastAsia="en-US"/>
              </w:rPr>
            </w:pPr>
          </w:p>
          <w:p w14:paraId="1A4C2AED" w14:textId="77777777" w:rsidR="008C294B" w:rsidRPr="000E07BB" w:rsidRDefault="008C294B" w:rsidP="00B24C2C">
            <w:pPr>
              <w:jc w:val="center"/>
              <w:rPr>
                <w:rFonts w:eastAsiaTheme="minorHAnsi"/>
                <w:b/>
                <w:shd w:val="clear" w:color="auto" w:fill="FFFFFF"/>
                <w:lang w:eastAsia="en-US"/>
              </w:rPr>
            </w:pPr>
            <w:r w:rsidRPr="000E07BB">
              <w:rPr>
                <w:rFonts w:eastAsiaTheme="minorHAnsi"/>
                <w:b/>
                <w:shd w:val="clear" w:color="auto" w:fill="FFFFFF"/>
                <w:lang w:eastAsia="en-US"/>
              </w:rPr>
              <w:t>n (%)</w:t>
            </w:r>
          </w:p>
        </w:tc>
        <w:tc>
          <w:tcPr>
            <w:tcW w:w="1606" w:type="dxa"/>
          </w:tcPr>
          <w:p w14:paraId="7717990A" w14:textId="77777777" w:rsidR="008C294B" w:rsidRPr="000E07BB" w:rsidRDefault="008C294B" w:rsidP="00B24C2C">
            <w:pPr>
              <w:jc w:val="center"/>
              <w:rPr>
                <w:rFonts w:eastAsiaTheme="minorHAnsi"/>
                <w:b/>
                <w:shd w:val="clear" w:color="auto" w:fill="FFFFFF"/>
                <w:lang w:eastAsia="en-US"/>
              </w:rPr>
            </w:pPr>
          </w:p>
          <w:p w14:paraId="5F5717C1" w14:textId="77777777" w:rsidR="008C294B" w:rsidRPr="000E07BB" w:rsidRDefault="008C294B" w:rsidP="00B24C2C">
            <w:pPr>
              <w:jc w:val="center"/>
              <w:rPr>
                <w:rFonts w:eastAsiaTheme="minorHAnsi"/>
                <w:b/>
                <w:shd w:val="clear" w:color="auto" w:fill="FFFFFF"/>
                <w:lang w:eastAsia="en-US"/>
              </w:rPr>
            </w:pPr>
            <w:r w:rsidRPr="000E07BB">
              <w:rPr>
                <w:rFonts w:eastAsiaTheme="minorHAnsi"/>
                <w:b/>
                <w:shd w:val="clear" w:color="auto" w:fill="FFFFFF"/>
                <w:lang w:eastAsia="en-US"/>
              </w:rPr>
              <w:t>n (%)</w:t>
            </w:r>
          </w:p>
        </w:tc>
        <w:tc>
          <w:tcPr>
            <w:tcW w:w="1378" w:type="dxa"/>
            <w:vMerge/>
          </w:tcPr>
          <w:p w14:paraId="2B374286" w14:textId="77777777" w:rsidR="008C294B" w:rsidRPr="000E07BB" w:rsidRDefault="008C294B" w:rsidP="008C294B">
            <w:pPr>
              <w:spacing w:line="480" w:lineRule="auto"/>
              <w:jc w:val="both"/>
              <w:rPr>
                <w:rFonts w:eastAsiaTheme="minorHAnsi"/>
                <w:b/>
                <w:shd w:val="clear" w:color="auto" w:fill="FFFFFF"/>
                <w:lang w:eastAsia="en-US"/>
              </w:rPr>
            </w:pPr>
          </w:p>
        </w:tc>
        <w:tc>
          <w:tcPr>
            <w:tcW w:w="2786" w:type="dxa"/>
            <w:vMerge/>
          </w:tcPr>
          <w:p w14:paraId="01FFC861" w14:textId="77777777" w:rsidR="008C294B" w:rsidRPr="000E07BB" w:rsidRDefault="008C294B" w:rsidP="008C294B">
            <w:pPr>
              <w:spacing w:line="480" w:lineRule="auto"/>
              <w:jc w:val="both"/>
              <w:rPr>
                <w:rFonts w:eastAsiaTheme="minorHAnsi"/>
                <w:b/>
                <w:shd w:val="clear" w:color="auto" w:fill="FFFFFF"/>
                <w:lang w:eastAsia="en-US"/>
              </w:rPr>
            </w:pPr>
          </w:p>
        </w:tc>
      </w:tr>
      <w:tr w:rsidR="00733CFA" w:rsidRPr="000E07BB" w14:paraId="35CCC996" w14:textId="77777777" w:rsidTr="00C22DA7">
        <w:trPr>
          <w:trHeight w:val="276"/>
        </w:trPr>
        <w:tc>
          <w:tcPr>
            <w:tcW w:w="2825" w:type="dxa"/>
          </w:tcPr>
          <w:p w14:paraId="1EA7DB36" w14:textId="77777777" w:rsidR="008C294B" w:rsidRPr="000E07BB" w:rsidRDefault="00A71348" w:rsidP="00A71348">
            <w:pPr>
              <w:spacing w:before="240"/>
              <w:jc w:val="both"/>
              <w:rPr>
                <w:rFonts w:eastAsiaTheme="minorHAnsi"/>
                <w:shd w:val="clear" w:color="auto" w:fill="FFFFFF"/>
                <w:lang w:val="ru-RU" w:eastAsia="en-US"/>
              </w:rPr>
            </w:pPr>
            <w:r w:rsidRPr="000E07BB">
              <w:rPr>
                <w:rFonts w:eastAsiaTheme="minorHAnsi"/>
                <w:shd w:val="clear" w:color="auto" w:fill="FFFFFF"/>
                <w:lang w:val="ru-RU" w:eastAsia="en-US"/>
              </w:rPr>
              <w:t>Как Вы считаете, необходимо ли сообщать пациенту о допущенной медицинской ошибке?</w:t>
            </w:r>
          </w:p>
        </w:tc>
        <w:tc>
          <w:tcPr>
            <w:tcW w:w="1323" w:type="dxa"/>
          </w:tcPr>
          <w:p w14:paraId="28915E37" w14:textId="77777777" w:rsidR="008C294B" w:rsidRPr="000E07BB" w:rsidRDefault="00CE2E9C" w:rsidP="00CE2E9C">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68 (84</w:t>
            </w:r>
            <w:r w:rsidR="008C294B" w:rsidRPr="000E07BB">
              <w:rPr>
                <w:rFonts w:eastAsiaTheme="minorHAnsi"/>
                <w:shd w:val="clear" w:color="auto" w:fill="FFFFFF"/>
                <w:lang w:eastAsia="en-US"/>
              </w:rPr>
              <w:t>,</w:t>
            </w:r>
            <w:r w:rsidRPr="000E07BB">
              <w:rPr>
                <w:rFonts w:eastAsiaTheme="minorHAnsi"/>
                <w:shd w:val="clear" w:color="auto" w:fill="FFFFFF"/>
                <w:lang w:val="ru-RU" w:eastAsia="en-US"/>
              </w:rPr>
              <w:t>0</w:t>
            </w:r>
            <w:r w:rsidR="008C294B" w:rsidRPr="000E07BB">
              <w:rPr>
                <w:rFonts w:eastAsiaTheme="minorHAnsi"/>
                <w:shd w:val="clear" w:color="auto" w:fill="FFFFFF"/>
                <w:lang w:eastAsia="en-US"/>
              </w:rPr>
              <w:t>)</w:t>
            </w:r>
          </w:p>
        </w:tc>
        <w:tc>
          <w:tcPr>
            <w:tcW w:w="1606" w:type="dxa"/>
          </w:tcPr>
          <w:p w14:paraId="6BD83546" w14:textId="77777777" w:rsidR="008C294B" w:rsidRPr="000E07BB" w:rsidRDefault="00CE2E9C" w:rsidP="00CE2E9C">
            <w:pPr>
              <w:spacing w:before="240" w:line="480" w:lineRule="auto"/>
              <w:jc w:val="center"/>
              <w:rPr>
                <w:rFonts w:eastAsiaTheme="minorHAnsi"/>
                <w:shd w:val="clear" w:color="auto" w:fill="FFFFFF"/>
                <w:lang w:eastAsia="en-US"/>
              </w:rPr>
            </w:pPr>
            <w:r w:rsidRPr="000E07BB">
              <w:rPr>
                <w:rFonts w:eastAsiaTheme="minorHAnsi"/>
                <w:shd w:val="clear" w:color="auto" w:fill="FFFFFF"/>
                <w:lang w:val="ru-RU" w:eastAsia="en-US"/>
              </w:rPr>
              <w:t xml:space="preserve">13 </w:t>
            </w:r>
            <w:r w:rsidR="008C294B" w:rsidRPr="000E07BB">
              <w:rPr>
                <w:rFonts w:eastAsiaTheme="minorHAnsi"/>
                <w:shd w:val="clear" w:color="auto" w:fill="FFFFFF"/>
                <w:lang w:eastAsia="en-US"/>
              </w:rPr>
              <w:t>(</w:t>
            </w:r>
            <w:r w:rsidRPr="000E07BB">
              <w:rPr>
                <w:rFonts w:eastAsiaTheme="minorHAnsi"/>
                <w:shd w:val="clear" w:color="auto" w:fill="FFFFFF"/>
                <w:lang w:val="ru-RU" w:eastAsia="en-US"/>
              </w:rPr>
              <w:t>1</w:t>
            </w:r>
            <w:r w:rsidR="008C294B" w:rsidRPr="000E07BB">
              <w:rPr>
                <w:rFonts w:eastAsiaTheme="minorHAnsi"/>
                <w:shd w:val="clear" w:color="auto" w:fill="FFFFFF"/>
                <w:lang w:eastAsia="en-US"/>
              </w:rPr>
              <w:t>6,</w:t>
            </w:r>
            <w:r w:rsidRPr="000E07BB">
              <w:rPr>
                <w:rFonts w:eastAsiaTheme="minorHAnsi"/>
                <w:shd w:val="clear" w:color="auto" w:fill="FFFFFF"/>
                <w:lang w:val="ru-RU" w:eastAsia="en-US"/>
              </w:rPr>
              <w:t>0</w:t>
            </w:r>
            <w:r w:rsidR="008C294B" w:rsidRPr="000E07BB">
              <w:rPr>
                <w:rFonts w:eastAsiaTheme="minorHAnsi"/>
                <w:shd w:val="clear" w:color="auto" w:fill="FFFFFF"/>
                <w:lang w:eastAsia="en-US"/>
              </w:rPr>
              <w:t>)</w:t>
            </w:r>
          </w:p>
        </w:tc>
        <w:tc>
          <w:tcPr>
            <w:tcW w:w="1378" w:type="dxa"/>
          </w:tcPr>
          <w:p w14:paraId="6080C1B4" w14:textId="77777777" w:rsidR="008C294B" w:rsidRPr="000E07BB" w:rsidRDefault="008C294B" w:rsidP="00CE2E9C">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eastAsia="en-US"/>
              </w:rPr>
              <w:t>0,</w:t>
            </w:r>
            <w:r w:rsidR="00CE2E9C" w:rsidRPr="000E07BB">
              <w:rPr>
                <w:rFonts w:eastAsiaTheme="minorHAnsi"/>
                <w:shd w:val="clear" w:color="auto" w:fill="FFFFFF"/>
                <w:lang w:val="ru-RU" w:eastAsia="en-US"/>
              </w:rPr>
              <w:t>238</w:t>
            </w:r>
          </w:p>
        </w:tc>
        <w:tc>
          <w:tcPr>
            <w:tcW w:w="2786" w:type="dxa"/>
          </w:tcPr>
          <w:p w14:paraId="4693F939"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w:t>
            </w:r>
            <w:r w:rsidR="00CE2E9C" w:rsidRPr="000E07BB">
              <w:rPr>
                <w:rFonts w:eastAsiaTheme="minorHAnsi"/>
                <w:shd w:val="clear" w:color="auto" w:fill="FFFFFF"/>
                <w:lang w:eastAsia="en-US"/>
              </w:rPr>
              <w:t>,085-1,907</w:t>
            </w:r>
          </w:p>
        </w:tc>
      </w:tr>
      <w:tr w:rsidR="00733CFA" w:rsidRPr="000E07BB" w14:paraId="0B0E2606" w14:textId="77777777" w:rsidTr="00C22DA7">
        <w:trPr>
          <w:trHeight w:val="276"/>
        </w:trPr>
        <w:tc>
          <w:tcPr>
            <w:tcW w:w="2825" w:type="dxa"/>
          </w:tcPr>
          <w:p w14:paraId="0C5E5D15" w14:textId="77777777" w:rsidR="008C294B" w:rsidRPr="000E07BB" w:rsidRDefault="00A71348" w:rsidP="00A71348">
            <w:pPr>
              <w:spacing w:after="160" w:line="259" w:lineRule="auto"/>
              <w:jc w:val="both"/>
              <w:rPr>
                <w:rFonts w:eastAsiaTheme="minorHAnsi"/>
                <w:lang w:val="ru-RU" w:eastAsia="en-US"/>
              </w:rPr>
            </w:pPr>
            <w:r w:rsidRPr="000E07BB">
              <w:rPr>
                <w:rFonts w:eastAsiaTheme="minorHAnsi"/>
                <w:lang w:val="ru-RU" w:eastAsia="en-US"/>
              </w:rPr>
              <w:t>Как Вы считаете, необходимо ли регистрировать медицинскую ошибку в медицинской карте пациента?</w:t>
            </w:r>
          </w:p>
        </w:tc>
        <w:tc>
          <w:tcPr>
            <w:tcW w:w="1323" w:type="dxa"/>
          </w:tcPr>
          <w:p w14:paraId="1B259D16"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75 (86,2)</w:t>
            </w:r>
          </w:p>
        </w:tc>
        <w:tc>
          <w:tcPr>
            <w:tcW w:w="1606" w:type="dxa"/>
          </w:tcPr>
          <w:p w14:paraId="0D082026"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12 (13,8)</w:t>
            </w:r>
          </w:p>
        </w:tc>
        <w:tc>
          <w:tcPr>
            <w:tcW w:w="1378" w:type="dxa"/>
          </w:tcPr>
          <w:p w14:paraId="0BC60C67"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0,985</w:t>
            </w:r>
          </w:p>
        </w:tc>
        <w:tc>
          <w:tcPr>
            <w:tcW w:w="2786" w:type="dxa"/>
          </w:tcPr>
          <w:p w14:paraId="47D6808B"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0,253-3,851</w:t>
            </w:r>
          </w:p>
        </w:tc>
      </w:tr>
      <w:tr w:rsidR="00733CFA" w:rsidRPr="000E07BB" w14:paraId="70D36742" w14:textId="77777777" w:rsidTr="00C22DA7">
        <w:trPr>
          <w:trHeight w:val="276"/>
        </w:trPr>
        <w:tc>
          <w:tcPr>
            <w:tcW w:w="2825" w:type="dxa"/>
          </w:tcPr>
          <w:p w14:paraId="38D55945" w14:textId="77777777" w:rsidR="008C294B" w:rsidRPr="000E07BB" w:rsidRDefault="008B75BF" w:rsidP="008B75BF">
            <w:pPr>
              <w:spacing w:before="240"/>
              <w:jc w:val="both"/>
              <w:rPr>
                <w:rFonts w:eastAsiaTheme="minorHAnsi"/>
                <w:shd w:val="clear" w:color="auto" w:fill="FFFFFF"/>
                <w:lang w:val="ru-RU" w:eastAsia="en-US"/>
              </w:rPr>
            </w:pPr>
            <w:r w:rsidRPr="000E07BB">
              <w:rPr>
                <w:rFonts w:eastAsiaTheme="minorHAnsi"/>
                <w:shd w:val="clear" w:color="auto" w:fill="FFFFFF"/>
                <w:lang w:val="ru-RU" w:eastAsia="en-US"/>
              </w:rPr>
              <w:t>Как Вы считаете, если пациент не узнает о допущенной медицинской ошибке, то нет необходимости сообщать о ней?</w:t>
            </w:r>
          </w:p>
        </w:tc>
        <w:tc>
          <w:tcPr>
            <w:tcW w:w="1323" w:type="dxa"/>
          </w:tcPr>
          <w:p w14:paraId="6BCE8288"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85 (86,7)</w:t>
            </w:r>
          </w:p>
        </w:tc>
        <w:tc>
          <w:tcPr>
            <w:tcW w:w="1606" w:type="dxa"/>
          </w:tcPr>
          <w:p w14:paraId="6C728CC5"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13 (13,3)</w:t>
            </w:r>
          </w:p>
        </w:tc>
        <w:tc>
          <w:tcPr>
            <w:tcW w:w="1378" w:type="dxa"/>
          </w:tcPr>
          <w:p w14:paraId="018F5B08"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0,654</w:t>
            </w:r>
          </w:p>
        </w:tc>
        <w:tc>
          <w:tcPr>
            <w:tcW w:w="2786" w:type="dxa"/>
          </w:tcPr>
          <w:p w14:paraId="73A3DFF3"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0,282-7,487</w:t>
            </w:r>
          </w:p>
        </w:tc>
      </w:tr>
      <w:tr w:rsidR="00733CFA" w:rsidRPr="000E07BB" w14:paraId="0E0AC39B" w14:textId="77777777" w:rsidTr="00C22DA7">
        <w:trPr>
          <w:trHeight w:val="276"/>
        </w:trPr>
        <w:tc>
          <w:tcPr>
            <w:tcW w:w="2825" w:type="dxa"/>
          </w:tcPr>
          <w:p w14:paraId="792D4FA0" w14:textId="7F91566F" w:rsidR="008C294B" w:rsidRPr="000E07BB" w:rsidRDefault="00E33245" w:rsidP="00E33245">
            <w:pPr>
              <w:spacing w:before="240"/>
              <w:jc w:val="both"/>
              <w:rPr>
                <w:rFonts w:eastAsiaTheme="minorHAnsi"/>
                <w:shd w:val="clear" w:color="auto" w:fill="FFFFFF"/>
                <w:lang w:val="ru-RU" w:eastAsia="en-US"/>
              </w:rPr>
            </w:pPr>
            <w:r w:rsidRPr="000E07BB">
              <w:rPr>
                <w:rFonts w:eastAsiaTheme="minorHAnsi"/>
                <w:shd w:val="clear" w:color="auto" w:fill="FFFFFF"/>
                <w:lang w:val="ru-RU" w:eastAsia="en-US"/>
              </w:rPr>
              <w:t xml:space="preserve">Как Вы считаете, раскрытие допущенной медицинской </w:t>
            </w:r>
            <w:r w:rsidR="0084472E" w:rsidRPr="000E07BB">
              <w:rPr>
                <w:rFonts w:eastAsiaTheme="minorHAnsi"/>
                <w:shd w:val="clear" w:color="auto" w:fill="FFFFFF"/>
                <w:lang w:val="ru-RU" w:eastAsia="en-US"/>
              </w:rPr>
              <w:t>инциденты</w:t>
            </w:r>
            <w:r w:rsidRPr="000E07BB">
              <w:rPr>
                <w:rFonts w:eastAsiaTheme="minorHAnsi"/>
                <w:shd w:val="clear" w:color="auto" w:fill="FFFFFF"/>
                <w:lang w:val="ru-RU" w:eastAsia="en-US"/>
              </w:rPr>
              <w:t xml:space="preserve"> должно быть сделано с объяснением последствий этой </w:t>
            </w:r>
            <w:r w:rsidR="0084472E" w:rsidRPr="000E07BB">
              <w:rPr>
                <w:rFonts w:eastAsiaTheme="minorHAnsi"/>
                <w:shd w:val="clear" w:color="auto" w:fill="FFFFFF"/>
                <w:lang w:val="ru-RU" w:eastAsia="en-US"/>
              </w:rPr>
              <w:t>инциденты</w:t>
            </w:r>
            <w:r w:rsidRPr="000E07BB">
              <w:rPr>
                <w:rFonts w:eastAsiaTheme="minorHAnsi"/>
                <w:shd w:val="clear" w:color="auto" w:fill="FFFFFF"/>
                <w:lang w:val="ru-RU" w:eastAsia="en-US"/>
              </w:rPr>
              <w:t xml:space="preserve"> на здоровье больного?</w:t>
            </w:r>
          </w:p>
        </w:tc>
        <w:tc>
          <w:tcPr>
            <w:tcW w:w="1323" w:type="dxa"/>
          </w:tcPr>
          <w:p w14:paraId="5A54A8AE"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93 (86,1)</w:t>
            </w:r>
          </w:p>
        </w:tc>
        <w:tc>
          <w:tcPr>
            <w:tcW w:w="1606" w:type="dxa"/>
          </w:tcPr>
          <w:p w14:paraId="7CD80947"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15 (13,9)</w:t>
            </w:r>
          </w:p>
        </w:tc>
        <w:tc>
          <w:tcPr>
            <w:tcW w:w="1378" w:type="dxa"/>
          </w:tcPr>
          <w:p w14:paraId="06E8E27B" w14:textId="1EFA953E"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0,688</w:t>
            </w:r>
          </w:p>
        </w:tc>
        <w:tc>
          <w:tcPr>
            <w:tcW w:w="2786" w:type="dxa"/>
          </w:tcPr>
          <w:p w14:paraId="2F453B90"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0,798 -0,929</w:t>
            </w:r>
          </w:p>
        </w:tc>
      </w:tr>
      <w:tr w:rsidR="00733CFA" w:rsidRPr="000E07BB" w14:paraId="65315C62" w14:textId="77777777" w:rsidTr="00C22DA7">
        <w:trPr>
          <w:trHeight w:val="276"/>
        </w:trPr>
        <w:tc>
          <w:tcPr>
            <w:tcW w:w="2825" w:type="dxa"/>
          </w:tcPr>
          <w:p w14:paraId="4DFEBEF0" w14:textId="4FE1F50C" w:rsidR="008C294B" w:rsidRPr="000E07BB" w:rsidRDefault="00733CFA" w:rsidP="00733CFA">
            <w:pPr>
              <w:spacing w:before="240"/>
              <w:jc w:val="both"/>
              <w:rPr>
                <w:rFonts w:eastAsiaTheme="minorHAnsi"/>
                <w:shd w:val="clear" w:color="auto" w:fill="FFFFFF"/>
                <w:lang w:val="ru-RU" w:eastAsia="en-US"/>
              </w:rPr>
            </w:pPr>
            <w:r w:rsidRPr="000E07BB">
              <w:rPr>
                <w:rFonts w:eastAsiaTheme="minorHAnsi"/>
                <w:shd w:val="clear" w:color="auto" w:fill="FFFFFF"/>
                <w:lang w:val="ru-RU" w:eastAsia="en-US"/>
              </w:rPr>
              <w:t xml:space="preserve">Как Вы считаете, стоит ли сообщать пациенту о допущенной медицинской ошибке несмотря на то, что лечение продолжается до полного устранения последствий, вызванных </w:t>
            </w:r>
            <w:r w:rsidR="00101538" w:rsidRPr="000E07BB">
              <w:rPr>
                <w:rFonts w:eastAsiaTheme="minorHAnsi"/>
                <w:shd w:val="clear" w:color="auto" w:fill="FFFFFF"/>
                <w:lang w:val="ru-RU" w:eastAsia="en-US"/>
              </w:rPr>
              <w:t>медицинским инцидентом</w:t>
            </w:r>
            <w:r w:rsidRPr="000E07BB">
              <w:rPr>
                <w:rFonts w:eastAsiaTheme="minorHAnsi"/>
                <w:shd w:val="clear" w:color="auto" w:fill="FFFFFF"/>
                <w:lang w:val="ru-RU" w:eastAsia="en-US"/>
              </w:rPr>
              <w:t>?</w:t>
            </w:r>
          </w:p>
        </w:tc>
        <w:tc>
          <w:tcPr>
            <w:tcW w:w="1323" w:type="dxa"/>
          </w:tcPr>
          <w:p w14:paraId="40EFEEC7"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68 (87,2)</w:t>
            </w:r>
          </w:p>
        </w:tc>
        <w:tc>
          <w:tcPr>
            <w:tcW w:w="1606" w:type="dxa"/>
          </w:tcPr>
          <w:p w14:paraId="4FA83038"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10 (12,8)</w:t>
            </w:r>
          </w:p>
        </w:tc>
        <w:tc>
          <w:tcPr>
            <w:tcW w:w="1378" w:type="dxa"/>
          </w:tcPr>
          <w:p w14:paraId="024EABB7"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0,651</w:t>
            </w:r>
          </w:p>
        </w:tc>
        <w:tc>
          <w:tcPr>
            <w:tcW w:w="2786" w:type="dxa"/>
          </w:tcPr>
          <w:p w14:paraId="1F1E3704"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0,408-4,191</w:t>
            </w:r>
          </w:p>
        </w:tc>
      </w:tr>
      <w:tr w:rsidR="00733CFA" w:rsidRPr="000E07BB" w14:paraId="327D94EF" w14:textId="77777777" w:rsidTr="00C22DA7">
        <w:trPr>
          <w:trHeight w:val="276"/>
        </w:trPr>
        <w:tc>
          <w:tcPr>
            <w:tcW w:w="2825" w:type="dxa"/>
          </w:tcPr>
          <w:p w14:paraId="31B21AD5" w14:textId="7AA54B8C" w:rsidR="008C294B" w:rsidRPr="000E07BB" w:rsidRDefault="00733CFA" w:rsidP="00733CFA">
            <w:pPr>
              <w:spacing w:before="240"/>
              <w:jc w:val="both"/>
              <w:rPr>
                <w:rFonts w:eastAsiaTheme="minorHAnsi"/>
                <w:shd w:val="clear" w:color="auto" w:fill="FFFFFF"/>
                <w:lang w:val="ru-RU" w:eastAsia="en-US"/>
              </w:rPr>
            </w:pPr>
            <w:r w:rsidRPr="000E07BB">
              <w:rPr>
                <w:rFonts w:eastAsiaTheme="minorHAnsi"/>
                <w:shd w:val="clear" w:color="auto" w:fill="FFFFFF"/>
                <w:lang w:val="ru-RU" w:eastAsia="en-US"/>
              </w:rPr>
              <w:t xml:space="preserve">Как Вы считаете, медицинские </w:t>
            </w:r>
            <w:r w:rsidR="0084472E" w:rsidRPr="000E07BB">
              <w:rPr>
                <w:rFonts w:eastAsiaTheme="minorHAnsi"/>
                <w:shd w:val="clear" w:color="auto" w:fill="FFFFFF"/>
                <w:lang w:val="ru-RU" w:eastAsia="en-US"/>
              </w:rPr>
              <w:t>инциденты</w:t>
            </w:r>
            <w:r w:rsidRPr="000E07BB">
              <w:rPr>
                <w:rFonts w:eastAsiaTheme="minorHAnsi"/>
                <w:shd w:val="clear" w:color="auto" w:fill="FFFFFF"/>
                <w:lang w:val="ru-RU" w:eastAsia="en-US"/>
              </w:rPr>
              <w:t xml:space="preserve"> и лежащие в их основе причины следует обсудить с коллегами/руководством чтобы разработать стратегии, позволяющие свести их к минимуму?</w:t>
            </w:r>
          </w:p>
        </w:tc>
        <w:tc>
          <w:tcPr>
            <w:tcW w:w="1323" w:type="dxa"/>
          </w:tcPr>
          <w:p w14:paraId="18BC2131"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43 (82,7)</w:t>
            </w:r>
          </w:p>
        </w:tc>
        <w:tc>
          <w:tcPr>
            <w:tcW w:w="1606" w:type="dxa"/>
          </w:tcPr>
          <w:p w14:paraId="0452170B" w14:textId="7E016772"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9 (17,3)</w:t>
            </w:r>
          </w:p>
        </w:tc>
        <w:tc>
          <w:tcPr>
            <w:tcW w:w="1378" w:type="dxa"/>
          </w:tcPr>
          <w:p w14:paraId="5C4AA3FC" w14:textId="0E7F8D76"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0,305</w:t>
            </w:r>
          </w:p>
        </w:tc>
        <w:tc>
          <w:tcPr>
            <w:tcW w:w="2786" w:type="dxa"/>
          </w:tcPr>
          <w:p w14:paraId="3681F415" w14:textId="77777777" w:rsidR="008C294B" w:rsidRPr="000E07BB" w:rsidRDefault="008C294B" w:rsidP="008C294B">
            <w:pPr>
              <w:spacing w:before="240" w:line="480" w:lineRule="auto"/>
              <w:jc w:val="center"/>
              <w:rPr>
                <w:rFonts w:eastAsiaTheme="minorHAnsi"/>
                <w:shd w:val="clear" w:color="auto" w:fill="FFFFFF"/>
                <w:lang w:eastAsia="en-US"/>
              </w:rPr>
            </w:pPr>
            <w:r w:rsidRPr="000E07BB">
              <w:rPr>
                <w:rFonts w:eastAsiaTheme="minorHAnsi"/>
                <w:shd w:val="clear" w:color="auto" w:fill="FFFFFF"/>
                <w:lang w:eastAsia="en-US"/>
              </w:rPr>
              <w:t>0,185-1,705</w:t>
            </w:r>
          </w:p>
        </w:tc>
      </w:tr>
      <w:tr w:rsidR="008263CE" w:rsidRPr="000E07BB" w14:paraId="5314B4C8" w14:textId="77777777" w:rsidTr="00C22DA7">
        <w:trPr>
          <w:trHeight w:val="276"/>
        </w:trPr>
        <w:tc>
          <w:tcPr>
            <w:tcW w:w="2825" w:type="dxa"/>
          </w:tcPr>
          <w:p w14:paraId="16C75D5C" w14:textId="4AEFE836" w:rsidR="008263CE" w:rsidRPr="000E07BB" w:rsidRDefault="00951540" w:rsidP="00733CFA">
            <w:pPr>
              <w:spacing w:before="240"/>
              <w:jc w:val="both"/>
              <w:rPr>
                <w:rFonts w:eastAsiaTheme="minorHAnsi"/>
                <w:shd w:val="clear" w:color="auto" w:fill="FFFFFF"/>
                <w:lang w:val="ru-RU" w:eastAsia="en-US"/>
              </w:rPr>
            </w:pPr>
            <w:r w:rsidRPr="000E07BB">
              <w:rPr>
                <w:rFonts w:eastAsiaTheme="minorHAnsi"/>
                <w:shd w:val="clear" w:color="auto" w:fill="FFFFFF"/>
                <w:lang w:val="ru-RU" w:eastAsia="en-US"/>
              </w:rPr>
              <w:t xml:space="preserve">Как Вы считаете, медицинские работники, совершающие медицинские </w:t>
            </w:r>
            <w:r w:rsidR="0084472E" w:rsidRPr="000E07BB">
              <w:rPr>
                <w:rFonts w:eastAsiaTheme="minorHAnsi"/>
                <w:shd w:val="clear" w:color="auto" w:fill="FFFFFF"/>
                <w:lang w:val="ru-RU" w:eastAsia="en-US"/>
              </w:rPr>
              <w:t>инциденты</w:t>
            </w:r>
            <w:r w:rsidRPr="000E07BB">
              <w:rPr>
                <w:rFonts w:eastAsiaTheme="minorHAnsi"/>
                <w:shd w:val="clear" w:color="auto" w:fill="FFFFFF"/>
                <w:lang w:val="ru-RU" w:eastAsia="en-US"/>
              </w:rPr>
              <w:t xml:space="preserve"> неоднократно, должны ли направляться руководством в Комитет по контролю в сфере оказания медицинских услуг для решения проблемы?</w:t>
            </w:r>
          </w:p>
        </w:tc>
        <w:tc>
          <w:tcPr>
            <w:tcW w:w="1323" w:type="dxa"/>
          </w:tcPr>
          <w:p w14:paraId="79553F4D" w14:textId="77777777" w:rsidR="008263CE" w:rsidRPr="000E07BB" w:rsidRDefault="002A24DD" w:rsidP="008C294B">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89 (85,6)</w:t>
            </w:r>
          </w:p>
        </w:tc>
        <w:tc>
          <w:tcPr>
            <w:tcW w:w="1606" w:type="dxa"/>
          </w:tcPr>
          <w:p w14:paraId="566A659B" w14:textId="77777777" w:rsidR="008263CE" w:rsidRPr="000E07BB" w:rsidRDefault="002A24DD" w:rsidP="008C294B">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15(14,4)</w:t>
            </w:r>
          </w:p>
        </w:tc>
        <w:tc>
          <w:tcPr>
            <w:tcW w:w="1378" w:type="dxa"/>
          </w:tcPr>
          <w:p w14:paraId="4AC8D63B" w14:textId="77777777" w:rsidR="008263CE" w:rsidRPr="000E07BB" w:rsidRDefault="002A24DD" w:rsidP="008C294B">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0,360</w:t>
            </w:r>
          </w:p>
        </w:tc>
        <w:tc>
          <w:tcPr>
            <w:tcW w:w="2786" w:type="dxa"/>
          </w:tcPr>
          <w:p w14:paraId="15CF76FE" w14:textId="77777777" w:rsidR="008263CE" w:rsidRPr="000E07BB" w:rsidRDefault="002A24DD" w:rsidP="008C294B">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0,791-0,926</w:t>
            </w:r>
          </w:p>
        </w:tc>
      </w:tr>
      <w:tr w:rsidR="008263CE" w:rsidRPr="000E07BB" w14:paraId="33997B3B" w14:textId="77777777" w:rsidTr="00C22DA7">
        <w:trPr>
          <w:trHeight w:val="276"/>
        </w:trPr>
        <w:tc>
          <w:tcPr>
            <w:tcW w:w="2825" w:type="dxa"/>
          </w:tcPr>
          <w:p w14:paraId="5C683392" w14:textId="1B1F23ED" w:rsidR="008263CE" w:rsidRPr="000E07BB" w:rsidRDefault="00951540" w:rsidP="00733CFA">
            <w:pPr>
              <w:spacing w:before="240"/>
              <w:jc w:val="both"/>
              <w:rPr>
                <w:rFonts w:eastAsiaTheme="minorHAnsi"/>
                <w:shd w:val="clear" w:color="auto" w:fill="FFFFFF"/>
                <w:lang w:val="ru-RU" w:eastAsia="en-US"/>
              </w:rPr>
            </w:pPr>
            <w:r w:rsidRPr="000E07BB">
              <w:rPr>
                <w:rFonts w:eastAsiaTheme="minorHAnsi"/>
                <w:shd w:val="clear" w:color="auto" w:fill="FFFFFF"/>
                <w:lang w:val="ru-RU" w:eastAsia="en-US"/>
              </w:rPr>
              <w:t xml:space="preserve">Как вы считаете, должен ли быть при медучреждении юрист, который может объяснить медработнику и пациенту их права, в случае медицинской </w:t>
            </w:r>
            <w:r w:rsidR="0084472E" w:rsidRPr="000E07BB">
              <w:rPr>
                <w:rFonts w:eastAsiaTheme="minorHAnsi"/>
                <w:shd w:val="clear" w:color="auto" w:fill="FFFFFF"/>
                <w:lang w:val="ru-RU" w:eastAsia="en-US"/>
              </w:rPr>
              <w:t>инциденты</w:t>
            </w:r>
            <w:r w:rsidRPr="000E07BB">
              <w:rPr>
                <w:rFonts w:eastAsiaTheme="minorHAnsi"/>
                <w:shd w:val="clear" w:color="auto" w:fill="FFFFFF"/>
                <w:lang w:val="ru-RU" w:eastAsia="en-US"/>
              </w:rPr>
              <w:t>?</w:t>
            </w:r>
          </w:p>
        </w:tc>
        <w:tc>
          <w:tcPr>
            <w:tcW w:w="1323" w:type="dxa"/>
          </w:tcPr>
          <w:p w14:paraId="248F5CDB" w14:textId="77777777" w:rsidR="008263CE" w:rsidRPr="000E07BB" w:rsidRDefault="002A24DD" w:rsidP="008C294B">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59 (86,8)</w:t>
            </w:r>
          </w:p>
        </w:tc>
        <w:tc>
          <w:tcPr>
            <w:tcW w:w="1606" w:type="dxa"/>
          </w:tcPr>
          <w:p w14:paraId="2AE9F7DB" w14:textId="77777777" w:rsidR="008263CE" w:rsidRPr="000E07BB" w:rsidRDefault="002A24DD" w:rsidP="008C294B">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9 (13,2)</w:t>
            </w:r>
          </w:p>
        </w:tc>
        <w:tc>
          <w:tcPr>
            <w:tcW w:w="1378" w:type="dxa"/>
          </w:tcPr>
          <w:p w14:paraId="6CD64C2C" w14:textId="77777777" w:rsidR="008263CE" w:rsidRPr="000E07BB" w:rsidRDefault="002A24DD" w:rsidP="008C294B">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0,837</w:t>
            </w:r>
          </w:p>
        </w:tc>
        <w:tc>
          <w:tcPr>
            <w:tcW w:w="2786" w:type="dxa"/>
          </w:tcPr>
          <w:p w14:paraId="743515FD" w14:textId="77777777" w:rsidR="008263CE" w:rsidRPr="000E07BB" w:rsidRDefault="002A24DD" w:rsidP="002A24DD">
            <w:pPr>
              <w:spacing w:before="240" w:line="480" w:lineRule="auto"/>
              <w:jc w:val="center"/>
              <w:rPr>
                <w:rFonts w:eastAsiaTheme="minorHAnsi"/>
                <w:shd w:val="clear" w:color="auto" w:fill="FFFFFF"/>
                <w:lang w:val="ru-RU" w:eastAsia="en-US"/>
              </w:rPr>
            </w:pPr>
            <w:r w:rsidRPr="000E07BB">
              <w:rPr>
                <w:rFonts w:eastAsiaTheme="minorHAnsi"/>
                <w:shd w:val="clear" w:color="auto" w:fill="FFFFFF"/>
                <w:lang w:val="ru-RU" w:eastAsia="en-US"/>
              </w:rPr>
              <w:t>0,369-3,425</w:t>
            </w:r>
          </w:p>
        </w:tc>
      </w:tr>
    </w:tbl>
    <w:p w14:paraId="221944B3" w14:textId="1E3FA192" w:rsidR="00B24C2C" w:rsidRPr="00EC6DAE" w:rsidRDefault="009D5BFF" w:rsidP="00EC6DAE">
      <w:pPr>
        <w:rPr>
          <w:rFonts w:eastAsiaTheme="minorEastAsia"/>
          <w:color w:val="000000" w:themeColor="text1"/>
          <w:kern w:val="24"/>
          <w:sz w:val="20"/>
          <w:szCs w:val="20"/>
        </w:rPr>
      </w:pPr>
      <w:r w:rsidRPr="000E07BB">
        <w:rPr>
          <w:rFonts w:eastAsiaTheme="minorHAnsi"/>
          <w:noProof/>
        </w:rPr>
        <mc:AlternateContent>
          <mc:Choice Requires="wps">
            <w:drawing>
              <wp:anchor distT="0" distB="0" distL="114300" distR="114300" simplePos="0" relativeHeight="251723264" behindDoc="0" locked="0" layoutInCell="1" allowOverlap="1" wp14:anchorId="5BC2342B" wp14:editId="7CB8E971">
                <wp:simplePos x="0" y="0"/>
                <wp:positionH relativeFrom="column">
                  <wp:posOffset>4233545</wp:posOffset>
                </wp:positionH>
                <wp:positionV relativeFrom="paragraph">
                  <wp:posOffset>-6714490</wp:posOffset>
                </wp:positionV>
                <wp:extent cx="914400" cy="914400"/>
                <wp:effectExtent l="0" t="0" r="0" b="0"/>
                <wp:wrapNone/>
                <wp:docPr id="111" name="Надпись 11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DE3B0E" w14:textId="77777777" w:rsidR="008B34FF" w:rsidRPr="004962F4" w:rsidRDefault="008B34FF">
                            <w:pPr>
                              <w:rPr>
                                <w:sz w:val="28"/>
                                <w:szCs w:val="28"/>
                              </w:rPr>
                            </w:pPr>
                            <w:r w:rsidRPr="004962F4">
                              <w:rPr>
                                <w:sz w:val="28"/>
                                <w:szCs w:val="28"/>
                              </w:rPr>
                              <w:t>Продолжение таблицы 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5BC2342B" id="Надпись 111" o:spid="_x0000_s1067" type="#_x0000_t202" style="position:absolute;margin-left:333.35pt;margin-top:-528.7pt;width:1in;height:1in;z-index:251723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" filled="f" stroked="f">
                <v:textbox>
                  <w:txbxContent>
                    <w:p w14:paraId="1EDE3B0E" w14:textId="77777777" w:rsidR="008B34FF" w:rsidRPr="004962F4" w:rsidRDefault="008B34FF">
                      <w:pPr>
                        <w:rPr>
                          <w:sz w:val="28"/>
                          <w:szCs w:val="28"/>
                        </w:rPr>
                      </w:pPr>
                      <w:r w:rsidRPr="004962F4">
                        <w:rPr>
                          <w:sz w:val="28"/>
                          <w:szCs w:val="28"/>
                        </w:rPr>
                        <w:t>Продолжение таблицы 15</w:t>
                      </w:r>
                    </w:p>
                  </w:txbxContent>
                </v:textbox>
              </v:shape>
            </w:pict>
          </mc:Fallback>
        </mc:AlternateContent>
      </w:r>
      <w:r w:rsidR="00EC6DAE" w:rsidRPr="00EC6DAE">
        <w:rPr>
          <w:rFonts w:eastAsiaTheme="minorEastAsia"/>
          <w:color w:val="000000" w:themeColor="text1"/>
          <w:kern w:val="24"/>
          <w:sz w:val="20"/>
          <w:szCs w:val="20"/>
        </w:rPr>
        <w:t>Только положительные ответы «Да» (%), значения P были рассчитаны с использованием точного критерия Фишера либо с помощью расчета Хи-квадрата Пирсона, р&lt;0,05 является критической</w:t>
      </w:r>
    </w:p>
    <w:p w14:paraId="3E6D5EB2" w14:textId="77777777" w:rsidR="00EC6DAE" w:rsidRDefault="00EC6DAE" w:rsidP="002B1CBD">
      <w:pPr>
        <w:ind w:firstLine="708"/>
        <w:jc w:val="both"/>
        <w:rPr>
          <w:rFonts w:eastAsiaTheme="minorHAnsi"/>
          <w:color w:val="000000" w:themeColor="text1"/>
          <w:sz w:val="28"/>
          <w:szCs w:val="28"/>
          <w:shd w:val="clear" w:color="auto" w:fill="FFFFFF"/>
          <w:lang w:eastAsia="en-US"/>
        </w:rPr>
      </w:pPr>
    </w:p>
    <w:p w14:paraId="04D69A13" w14:textId="0CCEE466" w:rsidR="002B1CBD" w:rsidRPr="00180555" w:rsidRDefault="002B1CBD" w:rsidP="002B1CBD">
      <w:pPr>
        <w:ind w:firstLine="708"/>
        <w:jc w:val="both"/>
        <w:rPr>
          <w:rFonts w:eastAsiaTheme="minorHAnsi"/>
          <w:color w:val="000000" w:themeColor="text1"/>
          <w:sz w:val="28"/>
          <w:szCs w:val="28"/>
          <w:shd w:val="clear" w:color="auto" w:fill="FFFFFF"/>
          <w:lang w:eastAsia="en-US"/>
        </w:rPr>
      </w:pPr>
      <w:r w:rsidRPr="00180555">
        <w:rPr>
          <w:rFonts w:eastAsiaTheme="minorHAnsi"/>
          <w:color w:val="000000" w:themeColor="text1"/>
          <w:sz w:val="28"/>
          <w:szCs w:val="28"/>
          <w:shd w:val="clear" w:color="auto" w:fill="FFFFFF"/>
          <w:lang w:eastAsia="en-US"/>
        </w:rPr>
        <w:t xml:space="preserve">Большинство медицинских работников 47,5%, имевших опыт сообщения о медицинской ошибке руководству медицинского учреждения, отметили, что к ним не </w:t>
      </w:r>
      <w:r w:rsidR="00F63DE4" w:rsidRPr="00180555">
        <w:rPr>
          <w:rFonts w:eastAsiaTheme="minorHAnsi"/>
          <w:color w:val="000000" w:themeColor="text1"/>
          <w:sz w:val="28"/>
          <w:szCs w:val="28"/>
          <w:shd w:val="clear" w:color="auto" w:fill="FFFFFF"/>
          <w:lang w:eastAsia="en-US"/>
        </w:rPr>
        <w:t>предъявляли судебный иск за медицинскую ошибку после того, как они сообщили пациенту или его родственнику о медицинской ошибке</w:t>
      </w:r>
      <w:r w:rsidRPr="00180555">
        <w:rPr>
          <w:rFonts w:eastAsiaTheme="minorHAnsi"/>
          <w:color w:val="000000" w:themeColor="text1"/>
          <w:sz w:val="28"/>
          <w:szCs w:val="28"/>
          <w:shd w:val="clear" w:color="auto" w:fill="FFFFFF"/>
          <w:lang w:eastAsia="en-US"/>
        </w:rPr>
        <w:t>. Однако различия не были статистически значимыми (</w:t>
      </w:r>
      <w:r w:rsidR="007E01B3" w:rsidRPr="00180555">
        <w:rPr>
          <w:rFonts w:eastAsiaTheme="minorHAnsi"/>
          <w:color w:val="000000" w:themeColor="text1"/>
          <w:sz w:val="28"/>
          <w:szCs w:val="28"/>
          <w:shd w:val="clear" w:color="auto" w:fill="FFFFFF"/>
          <w:lang w:val="en-US" w:eastAsia="en-US"/>
        </w:rPr>
        <w:t>x</w:t>
      </w:r>
      <w:r w:rsidRPr="00180555">
        <w:rPr>
          <w:rFonts w:eastAsiaTheme="minorHAnsi"/>
          <w:color w:val="000000" w:themeColor="text1"/>
          <w:sz w:val="28"/>
          <w:szCs w:val="28"/>
          <w:shd w:val="clear" w:color="auto" w:fill="FFFFFF"/>
          <w:vertAlign w:val="superscript"/>
          <w:lang w:eastAsia="en-US"/>
        </w:rPr>
        <w:t>2</w:t>
      </w:r>
      <w:r w:rsidRPr="00180555">
        <w:rPr>
          <w:rFonts w:eastAsiaTheme="minorHAnsi"/>
          <w:color w:val="000000" w:themeColor="text1"/>
          <w:sz w:val="28"/>
          <w:szCs w:val="28"/>
          <w:shd w:val="clear" w:color="auto" w:fill="FFFFFF"/>
          <w:lang w:eastAsia="en-US"/>
        </w:rPr>
        <w:t xml:space="preserve"> = 1,32, </w:t>
      </w:r>
      <w:r w:rsidRPr="00180555">
        <w:rPr>
          <w:rFonts w:eastAsiaTheme="minorHAnsi"/>
          <w:color w:val="000000" w:themeColor="text1"/>
          <w:sz w:val="28"/>
          <w:szCs w:val="28"/>
          <w:shd w:val="clear" w:color="auto" w:fill="FFFFFF"/>
          <w:lang w:val="en-US" w:eastAsia="en-US"/>
        </w:rPr>
        <w:t>p</w:t>
      </w:r>
      <w:r w:rsidRPr="00180555">
        <w:rPr>
          <w:rFonts w:eastAsiaTheme="minorHAnsi"/>
          <w:color w:val="000000" w:themeColor="text1"/>
          <w:sz w:val="28"/>
          <w:szCs w:val="28"/>
          <w:shd w:val="clear" w:color="auto" w:fill="FFFFFF"/>
          <w:lang w:eastAsia="en-US"/>
        </w:rPr>
        <w:t> </w:t>
      </w:r>
      <w:r w:rsidR="00F63DE4" w:rsidRPr="00180555">
        <w:rPr>
          <w:rFonts w:eastAsiaTheme="minorHAnsi"/>
          <w:color w:val="000000" w:themeColor="text1"/>
          <w:sz w:val="28"/>
          <w:szCs w:val="28"/>
          <w:shd w:val="clear" w:color="auto" w:fill="FFFFFF"/>
          <w:lang w:eastAsia="en-US"/>
        </w:rPr>
        <w:t xml:space="preserve">= 0,249). Несмотря на это, </w:t>
      </w:r>
      <w:r w:rsidRPr="00180555">
        <w:rPr>
          <w:rFonts w:eastAsiaTheme="minorHAnsi"/>
          <w:color w:val="000000" w:themeColor="text1"/>
          <w:sz w:val="28"/>
          <w:szCs w:val="28"/>
          <w:shd w:val="clear" w:color="auto" w:fill="FFFFFF"/>
          <w:lang w:eastAsia="en-US"/>
        </w:rPr>
        <w:t>83,3%</w:t>
      </w:r>
      <w:r w:rsidR="00F63DE4" w:rsidRPr="00180555">
        <w:rPr>
          <w:rFonts w:eastAsiaTheme="minorHAnsi"/>
          <w:color w:val="000000" w:themeColor="text1"/>
          <w:sz w:val="28"/>
          <w:szCs w:val="28"/>
          <w:shd w:val="clear" w:color="auto" w:fill="FFFFFF"/>
          <w:lang w:eastAsia="en-US"/>
        </w:rPr>
        <w:t xml:space="preserve"> респондентов</w:t>
      </w:r>
      <w:r w:rsidRPr="00180555">
        <w:rPr>
          <w:rFonts w:eastAsiaTheme="minorHAnsi"/>
          <w:color w:val="000000" w:themeColor="text1"/>
          <w:sz w:val="28"/>
          <w:szCs w:val="28"/>
          <w:shd w:val="clear" w:color="auto" w:fill="FFFFFF"/>
          <w:lang w:eastAsia="en-US"/>
        </w:rPr>
        <w:t xml:space="preserve"> отметили привлечение к ответственности (выговор, административное правонарушение, уголовн</w:t>
      </w:r>
      <w:r w:rsidR="00F63DE4" w:rsidRPr="00180555">
        <w:rPr>
          <w:rFonts w:eastAsiaTheme="minorHAnsi"/>
          <w:color w:val="000000" w:themeColor="text1"/>
          <w:sz w:val="28"/>
          <w:szCs w:val="28"/>
          <w:shd w:val="clear" w:color="auto" w:fill="FFFFFF"/>
          <w:lang w:eastAsia="en-US"/>
        </w:rPr>
        <w:t>ый</w:t>
      </w:r>
      <w:r w:rsidRPr="00180555">
        <w:rPr>
          <w:rFonts w:eastAsiaTheme="minorHAnsi"/>
          <w:color w:val="000000" w:themeColor="text1"/>
          <w:sz w:val="28"/>
          <w:szCs w:val="28"/>
          <w:shd w:val="clear" w:color="auto" w:fill="FFFFFF"/>
          <w:lang w:eastAsia="en-US"/>
        </w:rPr>
        <w:t xml:space="preserve"> </w:t>
      </w:r>
      <w:r w:rsidR="00F63DE4" w:rsidRPr="00180555">
        <w:rPr>
          <w:rFonts w:eastAsiaTheme="minorHAnsi"/>
          <w:color w:val="000000" w:themeColor="text1"/>
          <w:sz w:val="28"/>
          <w:szCs w:val="28"/>
          <w:shd w:val="clear" w:color="auto" w:fill="FFFFFF"/>
          <w:lang w:eastAsia="en-US"/>
        </w:rPr>
        <w:t>иск</w:t>
      </w:r>
      <w:r w:rsidRPr="00180555">
        <w:rPr>
          <w:rFonts w:eastAsiaTheme="minorHAnsi"/>
          <w:color w:val="000000" w:themeColor="text1"/>
          <w:sz w:val="28"/>
          <w:szCs w:val="28"/>
          <w:shd w:val="clear" w:color="auto" w:fill="FFFFFF"/>
          <w:lang w:eastAsia="en-US"/>
        </w:rPr>
        <w:t xml:space="preserve">) за совершение </w:t>
      </w:r>
      <w:r w:rsidR="00F63DE4" w:rsidRPr="00180555">
        <w:rPr>
          <w:rFonts w:eastAsiaTheme="minorHAnsi"/>
          <w:color w:val="000000" w:themeColor="text1"/>
          <w:sz w:val="28"/>
          <w:szCs w:val="28"/>
          <w:shd w:val="clear" w:color="auto" w:fill="FFFFFF"/>
          <w:lang w:eastAsia="en-US"/>
        </w:rPr>
        <w:t>медицинской</w:t>
      </w:r>
      <w:r w:rsidRPr="00180555">
        <w:rPr>
          <w:rFonts w:eastAsiaTheme="minorHAnsi"/>
          <w:color w:val="000000" w:themeColor="text1"/>
          <w:sz w:val="28"/>
          <w:szCs w:val="28"/>
          <w:shd w:val="clear" w:color="auto" w:fill="FFFFFF"/>
          <w:lang w:eastAsia="en-US"/>
        </w:rPr>
        <w:t xml:space="preserve"> </w:t>
      </w:r>
      <w:r w:rsidR="0084472E">
        <w:rPr>
          <w:rFonts w:eastAsiaTheme="minorHAnsi"/>
          <w:color w:val="000000" w:themeColor="text1"/>
          <w:sz w:val="28"/>
          <w:szCs w:val="28"/>
          <w:shd w:val="clear" w:color="auto" w:fill="FFFFFF"/>
          <w:lang w:eastAsia="en-US"/>
        </w:rPr>
        <w:t>инциденты</w:t>
      </w:r>
      <w:r w:rsidRPr="00180555">
        <w:rPr>
          <w:rFonts w:eastAsiaTheme="minorHAnsi"/>
          <w:color w:val="000000" w:themeColor="text1"/>
          <w:sz w:val="28"/>
          <w:szCs w:val="28"/>
          <w:shd w:val="clear" w:color="auto" w:fill="FFFFFF"/>
          <w:lang w:eastAsia="en-US"/>
        </w:rPr>
        <w:t xml:space="preserve"> после сообщения об ошибке пациенту или </w:t>
      </w:r>
      <w:r w:rsidR="00F63DE4" w:rsidRPr="00180555">
        <w:rPr>
          <w:rFonts w:eastAsiaTheme="minorHAnsi"/>
          <w:color w:val="000000" w:themeColor="text1"/>
          <w:sz w:val="28"/>
          <w:szCs w:val="28"/>
          <w:shd w:val="clear" w:color="auto" w:fill="FFFFFF"/>
          <w:lang w:eastAsia="en-US"/>
        </w:rPr>
        <w:t>его родственнику</w:t>
      </w:r>
      <w:r w:rsidRPr="00180555">
        <w:rPr>
          <w:rFonts w:eastAsiaTheme="minorHAnsi"/>
          <w:color w:val="000000" w:themeColor="text1"/>
          <w:sz w:val="28"/>
          <w:szCs w:val="28"/>
          <w:shd w:val="clear" w:color="auto" w:fill="FFFFFF"/>
          <w:lang w:eastAsia="en-US"/>
        </w:rPr>
        <w:t xml:space="preserve"> (</w:t>
      </w:r>
      <w:r w:rsidR="007E01B3" w:rsidRPr="00180555">
        <w:rPr>
          <w:rFonts w:eastAsiaTheme="minorHAnsi"/>
          <w:color w:val="000000" w:themeColor="text1"/>
          <w:sz w:val="28"/>
          <w:szCs w:val="28"/>
          <w:shd w:val="clear" w:color="auto" w:fill="FFFFFF"/>
          <w:lang w:eastAsia="en-US"/>
        </w:rPr>
        <w:t>х</w:t>
      </w:r>
      <w:r w:rsidRPr="00180555">
        <w:rPr>
          <w:rFonts w:eastAsiaTheme="minorHAnsi"/>
          <w:color w:val="000000" w:themeColor="text1"/>
          <w:sz w:val="28"/>
          <w:szCs w:val="28"/>
          <w:shd w:val="clear" w:color="auto" w:fill="FFFFFF"/>
          <w:vertAlign w:val="superscript"/>
          <w:lang w:eastAsia="en-US"/>
        </w:rPr>
        <w:t>2</w:t>
      </w:r>
      <w:r w:rsidRPr="00180555">
        <w:rPr>
          <w:rFonts w:eastAsiaTheme="minorHAnsi"/>
          <w:color w:val="000000" w:themeColor="text1"/>
          <w:sz w:val="28"/>
          <w:szCs w:val="28"/>
          <w:shd w:val="clear" w:color="auto" w:fill="FFFFFF"/>
          <w:lang w:eastAsia="en-US"/>
        </w:rPr>
        <w:t xml:space="preserve"> = 7,23, р = 0,007) (таблица 1</w:t>
      </w:r>
      <w:r w:rsidR="0029089E">
        <w:rPr>
          <w:rFonts w:eastAsiaTheme="minorHAnsi"/>
          <w:color w:val="000000" w:themeColor="text1"/>
          <w:sz w:val="28"/>
          <w:szCs w:val="28"/>
          <w:shd w:val="clear" w:color="auto" w:fill="FFFFFF"/>
          <w:lang w:eastAsia="en-US"/>
        </w:rPr>
        <w:t>6</w:t>
      </w:r>
      <w:r w:rsidRPr="00180555">
        <w:rPr>
          <w:rFonts w:eastAsiaTheme="minorHAnsi"/>
          <w:color w:val="000000" w:themeColor="text1"/>
          <w:sz w:val="28"/>
          <w:szCs w:val="28"/>
          <w:shd w:val="clear" w:color="auto" w:fill="FFFFFF"/>
          <w:lang w:eastAsia="en-US"/>
        </w:rPr>
        <w:t>).</w:t>
      </w:r>
    </w:p>
    <w:p w14:paraId="37E1825A" w14:textId="77777777" w:rsidR="002B1CBD" w:rsidRPr="002B1CBD" w:rsidRDefault="002B1CBD" w:rsidP="00137ADA">
      <w:pPr>
        <w:jc w:val="both"/>
        <w:rPr>
          <w:rFonts w:eastAsiaTheme="minorHAnsi"/>
          <w:color w:val="333333"/>
          <w:shd w:val="clear" w:color="auto" w:fill="FFFFFF"/>
          <w:lang w:eastAsia="en-US"/>
        </w:rPr>
      </w:pPr>
    </w:p>
    <w:p w14:paraId="61527A0E" w14:textId="77777777" w:rsidR="00137ADA" w:rsidRDefault="00137ADA" w:rsidP="00137ADA">
      <w:pPr>
        <w:jc w:val="both"/>
        <w:rPr>
          <w:rFonts w:eastAsiaTheme="minorHAnsi"/>
          <w:sz w:val="28"/>
          <w:szCs w:val="28"/>
          <w:shd w:val="clear" w:color="auto" w:fill="FFFFFF"/>
          <w:lang w:eastAsia="en-US"/>
        </w:rPr>
      </w:pPr>
      <w:r w:rsidRPr="00137ADA">
        <w:rPr>
          <w:rFonts w:eastAsiaTheme="minorHAnsi"/>
          <w:sz w:val="28"/>
          <w:szCs w:val="28"/>
          <w:shd w:val="clear" w:color="auto" w:fill="FFFFFF"/>
          <w:lang w:eastAsia="en-US"/>
        </w:rPr>
        <w:t>Таблица</w:t>
      </w:r>
      <w:r w:rsidRPr="001F4F7C">
        <w:rPr>
          <w:rFonts w:eastAsiaTheme="minorHAnsi"/>
          <w:sz w:val="28"/>
          <w:szCs w:val="28"/>
          <w:shd w:val="clear" w:color="auto" w:fill="FFFFFF"/>
          <w:lang w:eastAsia="en-US"/>
        </w:rPr>
        <w:t xml:space="preserve"> 1</w:t>
      </w:r>
      <w:r w:rsidR="0029089E">
        <w:rPr>
          <w:rFonts w:eastAsiaTheme="minorHAnsi"/>
          <w:sz w:val="28"/>
          <w:szCs w:val="28"/>
          <w:shd w:val="clear" w:color="auto" w:fill="FFFFFF"/>
          <w:lang w:eastAsia="en-US"/>
        </w:rPr>
        <w:t>6</w:t>
      </w:r>
      <w:r w:rsidRPr="001F4F7C">
        <w:rPr>
          <w:rFonts w:eastAsiaTheme="minorHAnsi"/>
          <w:sz w:val="28"/>
          <w:szCs w:val="28"/>
          <w:shd w:val="clear" w:color="auto" w:fill="FFFFFF"/>
          <w:lang w:eastAsia="en-US"/>
        </w:rPr>
        <w:t>.</w:t>
      </w:r>
      <w:r w:rsidRPr="001F4F7C">
        <w:rPr>
          <w:rFonts w:eastAsiaTheme="minorHAnsi"/>
          <w:b/>
          <w:sz w:val="28"/>
          <w:szCs w:val="28"/>
          <w:shd w:val="clear" w:color="auto" w:fill="FFFFFF"/>
          <w:lang w:eastAsia="en-US"/>
        </w:rPr>
        <w:t xml:space="preserve"> </w:t>
      </w:r>
      <w:r>
        <w:rPr>
          <w:rFonts w:eastAsiaTheme="minorHAnsi"/>
          <w:sz w:val="28"/>
          <w:szCs w:val="28"/>
          <w:shd w:val="clear" w:color="auto" w:fill="FFFFFF"/>
          <w:lang w:eastAsia="en-US"/>
        </w:rPr>
        <w:t>Анализ мнений</w:t>
      </w:r>
      <w:r w:rsidRPr="00137ADA">
        <w:rPr>
          <w:rFonts w:eastAsiaTheme="minorHAnsi"/>
          <w:sz w:val="28"/>
          <w:szCs w:val="28"/>
          <w:shd w:val="clear" w:color="auto" w:fill="FFFFFF"/>
          <w:lang w:eastAsia="en-US"/>
        </w:rPr>
        <w:t xml:space="preserve">, связанные с опытом сообщения о медицинской ошибке </w:t>
      </w:r>
      <w:r>
        <w:rPr>
          <w:rFonts w:eastAsiaTheme="minorHAnsi"/>
          <w:sz w:val="28"/>
          <w:szCs w:val="28"/>
          <w:shd w:val="clear" w:color="auto" w:fill="FFFFFF"/>
          <w:lang w:eastAsia="en-US"/>
        </w:rPr>
        <w:t>руководству медицинского учреждения</w:t>
      </w:r>
    </w:p>
    <w:p w14:paraId="3421503D" w14:textId="77777777" w:rsidR="008C294B" w:rsidRPr="00137ADA" w:rsidRDefault="00137ADA" w:rsidP="00137ADA">
      <w:pPr>
        <w:jc w:val="both"/>
        <w:rPr>
          <w:rFonts w:eastAsiaTheme="minorHAnsi"/>
          <w:sz w:val="28"/>
          <w:szCs w:val="28"/>
          <w:shd w:val="clear" w:color="auto" w:fill="FFFFFF"/>
          <w:lang w:eastAsia="en-US"/>
        </w:rPr>
      </w:pPr>
      <w:r>
        <w:rPr>
          <w:rFonts w:eastAsiaTheme="minorHAnsi"/>
          <w:sz w:val="28"/>
          <w:szCs w:val="28"/>
          <w:shd w:val="clear" w:color="auto" w:fill="FFFFFF"/>
          <w:lang w:eastAsia="en-US"/>
        </w:rPr>
        <w:t xml:space="preserve"> </w:t>
      </w:r>
    </w:p>
    <w:tbl>
      <w:tblPr>
        <w:tblStyle w:val="a9"/>
        <w:tblW w:w="9634" w:type="dxa"/>
        <w:tblLook w:val="04A0" w:firstRow="1" w:lastRow="0" w:firstColumn="1" w:lastColumn="0" w:noHBand="0" w:noVBand="1"/>
      </w:tblPr>
      <w:tblGrid>
        <w:gridCol w:w="4892"/>
        <w:gridCol w:w="1373"/>
        <w:gridCol w:w="1385"/>
        <w:gridCol w:w="1984"/>
      </w:tblGrid>
      <w:tr w:rsidR="008C294B" w:rsidRPr="008C294B" w14:paraId="49312728" w14:textId="77777777" w:rsidTr="0029089E">
        <w:trPr>
          <w:trHeight w:val="276"/>
        </w:trPr>
        <w:tc>
          <w:tcPr>
            <w:tcW w:w="4892" w:type="dxa"/>
            <w:vMerge w:val="restart"/>
          </w:tcPr>
          <w:p w14:paraId="7D10163D" w14:textId="77777777" w:rsidR="008C294B" w:rsidRPr="00EE314D" w:rsidRDefault="00EE314D" w:rsidP="008C294B">
            <w:pPr>
              <w:spacing w:line="480" w:lineRule="auto"/>
              <w:jc w:val="both"/>
              <w:rPr>
                <w:rFonts w:eastAsiaTheme="minorHAnsi"/>
                <w:b/>
                <w:shd w:val="clear" w:color="auto" w:fill="FFFFFF"/>
                <w:lang w:val="ru-RU" w:eastAsia="en-US"/>
              </w:rPr>
            </w:pPr>
            <w:r>
              <w:rPr>
                <w:rFonts w:eastAsiaTheme="minorHAnsi"/>
                <w:b/>
                <w:shd w:val="clear" w:color="auto" w:fill="FFFFFF"/>
                <w:lang w:val="ru-RU" w:eastAsia="en-US"/>
              </w:rPr>
              <w:t>Переменные</w:t>
            </w:r>
          </w:p>
        </w:tc>
        <w:tc>
          <w:tcPr>
            <w:tcW w:w="1373" w:type="dxa"/>
          </w:tcPr>
          <w:p w14:paraId="6D321972" w14:textId="77777777" w:rsidR="008C294B" w:rsidRPr="008C294B" w:rsidRDefault="008C294B" w:rsidP="00EE314D">
            <w:pPr>
              <w:spacing w:line="480" w:lineRule="auto"/>
              <w:jc w:val="center"/>
              <w:rPr>
                <w:rFonts w:eastAsiaTheme="minorHAnsi"/>
                <w:b/>
                <w:shd w:val="clear" w:color="auto" w:fill="FFFFFF"/>
                <w:lang w:eastAsia="en-US"/>
              </w:rPr>
            </w:pPr>
            <w:r w:rsidRPr="008C294B">
              <w:rPr>
                <w:rFonts w:eastAsiaTheme="minorHAnsi"/>
                <w:b/>
                <w:shd w:val="clear" w:color="auto" w:fill="FFFFFF"/>
                <w:lang w:eastAsia="en-US"/>
              </w:rPr>
              <w:t xml:space="preserve"> </w:t>
            </w:r>
            <w:r w:rsidR="00EE314D">
              <w:rPr>
                <w:rFonts w:eastAsiaTheme="minorHAnsi"/>
                <w:b/>
                <w:shd w:val="clear" w:color="auto" w:fill="FFFFFF"/>
                <w:lang w:val="ru-RU" w:eastAsia="en-US"/>
              </w:rPr>
              <w:t xml:space="preserve">Да </w:t>
            </w:r>
            <w:r w:rsidRPr="008C294B">
              <w:rPr>
                <w:rFonts w:eastAsiaTheme="minorHAnsi"/>
                <w:b/>
                <w:shd w:val="clear" w:color="auto" w:fill="FFFFFF"/>
                <w:lang w:eastAsia="en-US"/>
              </w:rPr>
              <w:t>(n=96)</w:t>
            </w:r>
          </w:p>
        </w:tc>
        <w:tc>
          <w:tcPr>
            <w:tcW w:w="1385" w:type="dxa"/>
          </w:tcPr>
          <w:p w14:paraId="36070AD9" w14:textId="77777777" w:rsidR="008C294B" w:rsidRPr="008C294B" w:rsidRDefault="00EE314D" w:rsidP="00B24C2C">
            <w:pPr>
              <w:jc w:val="center"/>
              <w:rPr>
                <w:rFonts w:eastAsiaTheme="minorHAnsi"/>
                <w:b/>
                <w:shd w:val="clear" w:color="auto" w:fill="FFFFFF"/>
                <w:lang w:eastAsia="en-US"/>
              </w:rPr>
            </w:pPr>
            <w:r>
              <w:rPr>
                <w:rFonts w:eastAsiaTheme="minorHAnsi"/>
                <w:b/>
                <w:shd w:val="clear" w:color="auto" w:fill="FFFFFF"/>
                <w:lang w:val="ru-RU" w:eastAsia="en-US"/>
              </w:rPr>
              <w:t>Нет</w:t>
            </w:r>
            <w:r w:rsidR="008C294B" w:rsidRPr="008C294B">
              <w:rPr>
                <w:rFonts w:eastAsiaTheme="minorHAnsi"/>
                <w:b/>
                <w:shd w:val="clear" w:color="auto" w:fill="FFFFFF"/>
                <w:lang w:eastAsia="en-US"/>
              </w:rPr>
              <w:t xml:space="preserve">  (n=13)</w:t>
            </w:r>
          </w:p>
        </w:tc>
        <w:tc>
          <w:tcPr>
            <w:tcW w:w="1984" w:type="dxa"/>
            <w:vMerge w:val="restart"/>
          </w:tcPr>
          <w:p w14:paraId="4737F7FB" w14:textId="77777777" w:rsidR="008C294B" w:rsidRPr="00417064" w:rsidRDefault="008C294B" w:rsidP="00417064">
            <w:pPr>
              <w:rPr>
                <w:rFonts w:eastAsiaTheme="minorHAnsi"/>
                <w:b/>
                <w:shd w:val="clear" w:color="auto" w:fill="FFFFFF"/>
                <w:vertAlign w:val="superscript"/>
                <w:lang w:eastAsia="en-US"/>
              </w:rPr>
            </w:pPr>
            <w:r w:rsidRPr="008C294B">
              <w:rPr>
                <w:rFonts w:eastAsiaTheme="minorHAnsi"/>
                <w:b/>
                <w:shd w:val="clear" w:color="auto" w:fill="FFFFFF"/>
                <w:lang w:eastAsia="en-US"/>
              </w:rPr>
              <w:t>X</w:t>
            </w:r>
            <w:r w:rsidRPr="008C294B">
              <w:rPr>
                <w:rFonts w:eastAsiaTheme="minorHAnsi"/>
                <w:b/>
                <w:shd w:val="clear" w:color="auto" w:fill="FFFFFF"/>
                <w:vertAlign w:val="superscript"/>
                <w:lang w:eastAsia="en-US"/>
              </w:rPr>
              <w:t>2</w:t>
            </w:r>
            <w:r w:rsidR="00417064">
              <w:rPr>
                <w:rFonts w:eastAsiaTheme="minorHAnsi"/>
                <w:b/>
                <w:shd w:val="clear" w:color="auto" w:fill="FFFFFF"/>
                <w:vertAlign w:val="superscript"/>
                <w:lang w:val="ru-RU" w:eastAsia="en-US"/>
              </w:rPr>
              <w:t xml:space="preserve"> </w:t>
            </w:r>
            <w:r w:rsidRPr="008C294B">
              <w:rPr>
                <w:rFonts w:eastAsiaTheme="minorHAnsi"/>
                <w:b/>
                <w:shd w:val="clear" w:color="auto" w:fill="FFFFFF"/>
                <w:lang w:eastAsia="en-US"/>
              </w:rPr>
              <w:t>(p –</w:t>
            </w:r>
            <w:r w:rsidR="00EE314D">
              <w:rPr>
                <w:rFonts w:eastAsiaTheme="minorHAnsi"/>
                <w:b/>
                <w:shd w:val="clear" w:color="auto" w:fill="FFFFFF"/>
                <w:lang w:val="ru-RU" w:eastAsia="en-US"/>
              </w:rPr>
              <w:t>значение</w:t>
            </w:r>
            <w:r w:rsidRPr="008C294B">
              <w:rPr>
                <w:rFonts w:eastAsiaTheme="minorHAnsi"/>
                <w:b/>
                <w:shd w:val="clear" w:color="auto" w:fill="FFFFFF"/>
                <w:lang w:eastAsia="en-US"/>
              </w:rPr>
              <w:t xml:space="preserve">) </w:t>
            </w:r>
          </w:p>
        </w:tc>
      </w:tr>
      <w:tr w:rsidR="008C294B" w:rsidRPr="008C294B" w14:paraId="7E88300B" w14:textId="77777777" w:rsidTr="0029089E">
        <w:trPr>
          <w:trHeight w:val="443"/>
        </w:trPr>
        <w:tc>
          <w:tcPr>
            <w:tcW w:w="4892" w:type="dxa"/>
            <w:vMerge/>
          </w:tcPr>
          <w:p w14:paraId="7DB8149A" w14:textId="77777777" w:rsidR="008C294B" w:rsidRPr="008C294B" w:rsidRDefault="008C294B" w:rsidP="008C294B">
            <w:pPr>
              <w:spacing w:line="480" w:lineRule="auto"/>
              <w:jc w:val="both"/>
              <w:rPr>
                <w:rFonts w:eastAsiaTheme="minorHAnsi"/>
                <w:b/>
                <w:shd w:val="clear" w:color="auto" w:fill="FFFFFF"/>
                <w:lang w:eastAsia="en-US"/>
              </w:rPr>
            </w:pPr>
          </w:p>
        </w:tc>
        <w:tc>
          <w:tcPr>
            <w:tcW w:w="1373" w:type="dxa"/>
          </w:tcPr>
          <w:p w14:paraId="19FB4771" w14:textId="77777777" w:rsidR="008C294B" w:rsidRPr="008C294B" w:rsidRDefault="008C294B" w:rsidP="00B24C2C">
            <w:pPr>
              <w:jc w:val="both"/>
              <w:rPr>
                <w:rFonts w:eastAsiaTheme="minorHAnsi"/>
                <w:b/>
                <w:shd w:val="clear" w:color="auto" w:fill="FFFFFF"/>
                <w:lang w:eastAsia="en-US"/>
              </w:rPr>
            </w:pPr>
          </w:p>
          <w:p w14:paraId="57F07851" w14:textId="77777777" w:rsidR="008C294B" w:rsidRPr="008C294B" w:rsidRDefault="008C294B" w:rsidP="00B24C2C">
            <w:pPr>
              <w:jc w:val="center"/>
              <w:rPr>
                <w:rFonts w:eastAsiaTheme="minorHAnsi"/>
                <w:b/>
                <w:shd w:val="clear" w:color="auto" w:fill="FFFFFF"/>
                <w:lang w:eastAsia="en-US"/>
              </w:rPr>
            </w:pPr>
            <w:r w:rsidRPr="008C294B">
              <w:rPr>
                <w:rFonts w:eastAsiaTheme="minorHAnsi"/>
                <w:b/>
                <w:shd w:val="clear" w:color="auto" w:fill="FFFFFF"/>
                <w:lang w:eastAsia="en-US"/>
              </w:rPr>
              <w:t>n (%)</w:t>
            </w:r>
          </w:p>
        </w:tc>
        <w:tc>
          <w:tcPr>
            <w:tcW w:w="1385" w:type="dxa"/>
          </w:tcPr>
          <w:p w14:paraId="3F449318" w14:textId="77777777" w:rsidR="008C294B" w:rsidRPr="008C294B" w:rsidRDefault="008C294B" w:rsidP="00B24C2C">
            <w:pPr>
              <w:jc w:val="center"/>
              <w:rPr>
                <w:rFonts w:eastAsiaTheme="minorHAnsi"/>
                <w:b/>
                <w:shd w:val="clear" w:color="auto" w:fill="FFFFFF"/>
                <w:lang w:eastAsia="en-US"/>
              </w:rPr>
            </w:pPr>
          </w:p>
          <w:p w14:paraId="44CBC720" w14:textId="77777777" w:rsidR="008C294B" w:rsidRPr="008C294B" w:rsidRDefault="008C294B" w:rsidP="00B24C2C">
            <w:pPr>
              <w:jc w:val="center"/>
              <w:rPr>
                <w:rFonts w:eastAsiaTheme="minorHAnsi"/>
                <w:b/>
                <w:shd w:val="clear" w:color="auto" w:fill="FFFFFF"/>
                <w:lang w:eastAsia="en-US"/>
              </w:rPr>
            </w:pPr>
            <w:r w:rsidRPr="008C294B">
              <w:rPr>
                <w:rFonts w:eastAsiaTheme="minorHAnsi"/>
                <w:b/>
                <w:shd w:val="clear" w:color="auto" w:fill="FFFFFF"/>
                <w:lang w:eastAsia="en-US"/>
              </w:rPr>
              <w:t>n (%)</w:t>
            </w:r>
          </w:p>
        </w:tc>
        <w:tc>
          <w:tcPr>
            <w:tcW w:w="1984" w:type="dxa"/>
            <w:vMerge/>
          </w:tcPr>
          <w:p w14:paraId="58A2F46F" w14:textId="77777777" w:rsidR="008C294B" w:rsidRPr="008C294B" w:rsidRDefault="008C294B" w:rsidP="008C294B">
            <w:pPr>
              <w:spacing w:line="480" w:lineRule="auto"/>
              <w:jc w:val="both"/>
              <w:rPr>
                <w:rFonts w:eastAsiaTheme="minorHAnsi"/>
                <w:b/>
                <w:shd w:val="clear" w:color="auto" w:fill="FFFFFF"/>
                <w:lang w:eastAsia="en-US"/>
              </w:rPr>
            </w:pPr>
          </w:p>
        </w:tc>
      </w:tr>
      <w:tr w:rsidR="008C294B" w:rsidRPr="008C294B" w14:paraId="7AD49C75" w14:textId="77777777" w:rsidTr="0029089E">
        <w:trPr>
          <w:trHeight w:val="276"/>
        </w:trPr>
        <w:tc>
          <w:tcPr>
            <w:tcW w:w="4892" w:type="dxa"/>
          </w:tcPr>
          <w:p w14:paraId="49A82183" w14:textId="77777777" w:rsidR="008C294B" w:rsidRPr="00EE314D" w:rsidRDefault="00EE314D" w:rsidP="00EE314D">
            <w:pPr>
              <w:spacing w:before="240"/>
              <w:jc w:val="both"/>
              <w:rPr>
                <w:rFonts w:eastAsiaTheme="minorHAnsi"/>
                <w:shd w:val="clear" w:color="auto" w:fill="FFFFFF"/>
                <w:lang w:val="ru-RU" w:eastAsia="en-US"/>
              </w:rPr>
            </w:pPr>
            <w:r w:rsidRPr="00EE314D">
              <w:rPr>
                <w:rFonts w:eastAsiaTheme="minorHAnsi"/>
                <w:shd w:val="clear" w:color="auto" w:fill="FFFFFF"/>
                <w:lang w:val="ru-RU" w:eastAsia="en-US"/>
              </w:rPr>
              <w:t>К Вам когда-нибудь предъявляли судебный иск за медицинскую ошибку после того, как Вы сообщили пациенту или его родственнику о медицинской ошибке?</w:t>
            </w:r>
          </w:p>
        </w:tc>
        <w:tc>
          <w:tcPr>
            <w:tcW w:w="1373" w:type="dxa"/>
          </w:tcPr>
          <w:p w14:paraId="521A80D2"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3 (75)</w:t>
            </w:r>
          </w:p>
        </w:tc>
        <w:tc>
          <w:tcPr>
            <w:tcW w:w="1385" w:type="dxa"/>
          </w:tcPr>
          <w:p w14:paraId="5DCCD726"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48 (47,5)</w:t>
            </w:r>
          </w:p>
        </w:tc>
        <w:tc>
          <w:tcPr>
            <w:tcW w:w="1984" w:type="dxa"/>
          </w:tcPr>
          <w:p w14:paraId="1666A500"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1,32/0,249</w:t>
            </w:r>
          </w:p>
        </w:tc>
      </w:tr>
      <w:tr w:rsidR="008C294B" w:rsidRPr="008C294B" w14:paraId="427C2B2A" w14:textId="77777777" w:rsidTr="0029089E">
        <w:trPr>
          <w:trHeight w:val="276"/>
        </w:trPr>
        <w:tc>
          <w:tcPr>
            <w:tcW w:w="4892" w:type="dxa"/>
          </w:tcPr>
          <w:p w14:paraId="49831BD4" w14:textId="77777777" w:rsidR="008C294B" w:rsidRPr="00EE314D" w:rsidRDefault="00EE314D" w:rsidP="00EE314D">
            <w:pPr>
              <w:spacing w:before="240"/>
              <w:jc w:val="both"/>
              <w:rPr>
                <w:rFonts w:eastAsiaTheme="minorHAnsi"/>
                <w:shd w:val="clear" w:color="auto" w:fill="FFFFFF"/>
                <w:lang w:val="ru-RU" w:eastAsia="en-US"/>
              </w:rPr>
            </w:pPr>
            <w:r w:rsidRPr="00EE314D">
              <w:rPr>
                <w:rFonts w:eastAsiaTheme="minorHAnsi"/>
                <w:shd w:val="clear" w:color="auto" w:fill="FFFFFF"/>
                <w:lang w:val="ru-RU" w:eastAsia="en-US"/>
              </w:rPr>
              <w:t>Вы когда-нибудь несли ответственность (выговор, административное нарушение, уголовный иск) за медицинскую ошибку после того, как Вы сообщили пациенту или его родственнику о медицинской ошибке?</w:t>
            </w:r>
          </w:p>
        </w:tc>
        <w:tc>
          <w:tcPr>
            <w:tcW w:w="1373" w:type="dxa"/>
          </w:tcPr>
          <w:p w14:paraId="45CF8070"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10 (83,3)</w:t>
            </w:r>
          </w:p>
        </w:tc>
        <w:tc>
          <w:tcPr>
            <w:tcW w:w="1385" w:type="dxa"/>
          </w:tcPr>
          <w:p w14:paraId="447F1C28"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41 (42,3)</w:t>
            </w:r>
          </w:p>
        </w:tc>
        <w:tc>
          <w:tcPr>
            <w:tcW w:w="1984" w:type="dxa"/>
          </w:tcPr>
          <w:p w14:paraId="5B6811B5"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7,23/0,007</w:t>
            </w:r>
          </w:p>
        </w:tc>
      </w:tr>
      <w:tr w:rsidR="008C294B" w:rsidRPr="008C294B" w14:paraId="2A514105" w14:textId="77777777" w:rsidTr="0029089E">
        <w:trPr>
          <w:trHeight w:val="276"/>
        </w:trPr>
        <w:tc>
          <w:tcPr>
            <w:tcW w:w="4892" w:type="dxa"/>
          </w:tcPr>
          <w:p w14:paraId="3090BF01" w14:textId="07921F63" w:rsidR="008C294B" w:rsidRPr="00EE314D" w:rsidRDefault="00EE314D" w:rsidP="00EE314D">
            <w:pPr>
              <w:spacing w:before="240"/>
              <w:jc w:val="both"/>
              <w:rPr>
                <w:rFonts w:eastAsiaTheme="minorHAnsi"/>
                <w:shd w:val="clear" w:color="auto" w:fill="FFFFFF"/>
                <w:lang w:val="ru-RU" w:eastAsia="en-US"/>
              </w:rPr>
            </w:pPr>
            <w:r w:rsidRPr="00EE314D">
              <w:rPr>
                <w:rFonts w:eastAsiaTheme="minorHAnsi"/>
                <w:shd w:val="clear" w:color="auto" w:fill="FFFFFF"/>
                <w:lang w:val="ru-RU" w:eastAsia="en-US"/>
              </w:rPr>
              <w:t xml:space="preserve">Вы когда-нибудь несли ответственность (выговор, административное нарушение, уголовный иск) за допущение медицинской </w:t>
            </w:r>
            <w:r w:rsidR="0084472E">
              <w:rPr>
                <w:rFonts w:eastAsiaTheme="minorHAnsi"/>
                <w:shd w:val="clear" w:color="auto" w:fill="FFFFFF"/>
                <w:lang w:val="ru-RU" w:eastAsia="en-US"/>
              </w:rPr>
              <w:t>инциденты</w:t>
            </w:r>
            <w:r w:rsidRPr="00EE314D">
              <w:rPr>
                <w:rFonts w:eastAsiaTheme="minorHAnsi"/>
                <w:shd w:val="clear" w:color="auto" w:fill="FFFFFF"/>
                <w:lang w:val="ru-RU" w:eastAsia="en-US"/>
              </w:rPr>
              <w:t>, в случае, когда пациент был уведомлен о медицинской ошибке из других источников?</w:t>
            </w:r>
          </w:p>
        </w:tc>
        <w:tc>
          <w:tcPr>
            <w:tcW w:w="1373" w:type="dxa"/>
          </w:tcPr>
          <w:p w14:paraId="3BFC4D8C"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9 (81,8)</w:t>
            </w:r>
          </w:p>
        </w:tc>
        <w:tc>
          <w:tcPr>
            <w:tcW w:w="1385" w:type="dxa"/>
          </w:tcPr>
          <w:p w14:paraId="5937D8F0"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42 (42,9)</w:t>
            </w:r>
          </w:p>
        </w:tc>
        <w:tc>
          <w:tcPr>
            <w:tcW w:w="1984" w:type="dxa"/>
          </w:tcPr>
          <w:p w14:paraId="4E8A4A4D" w14:textId="77777777" w:rsidR="008C294B" w:rsidRPr="008C294B" w:rsidRDefault="008C294B" w:rsidP="008C294B">
            <w:pPr>
              <w:spacing w:before="240" w:line="480" w:lineRule="auto"/>
              <w:jc w:val="center"/>
              <w:rPr>
                <w:rFonts w:eastAsiaTheme="minorHAnsi"/>
                <w:shd w:val="clear" w:color="auto" w:fill="FFFFFF"/>
                <w:lang w:eastAsia="en-US"/>
              </w:rPr>
            </w:pPr>
            <w:r w:rsidRPr="008C294B">
              <w:rPr>
                <w:rFonts w:eastAsiaTheme="minorHAnsi"/>
                <w:shd w:val="clear" w:color="auto" w:fill="FFFFFF"/>
                <w:lang w:eastAsia="en-US"/>
              </w:rPr>
              <w:t>6,03/0,014</w:t>
            </w:r>
          </w:p>
        </w:tc>
      </w:tr>
    </w:tbl>
    <w:p w14:paraId="0A381684" w14:textId="77777777" w:rsidR="001F7331" w:rsidRDefault="00100B97" w:rsidP="00100B97">
      <w:pPr>
        <w:autoSpaceDE w:val="0"/>
        <w:autoSpaceDN w:val="0"/>
        <w:adjustRightInd w:val="0"/>
        <w:jc w:val="both"/>
        <w:rPr>
          <w:rFonts w:eastAsiaTheme="minorHAnsi"/>
          <w:sz w:val="20"/>
          <w:szCs w:val="20"/>
          <w:shd w:val="clear" w:color="auto" w:fill="FFFFFF"/>
          <w:lang w:eastAsia="en-US"/>
        </w:rPr>
      </w:pPr>
      <w:r w:rsidRPr="00100B97">
        <w:rPr>
          <w:rFonts w:eastAsiaTheme="minorHAnsi"/>
          <w:sz w:val="20"/>
          <w:szCs w:val="20"/>
          <w:shd w:val="clear" w:color="auto" w:fill="FFFFFF"/>
          <w:lang w:eastAsia="en-US"/>
        </w:rPr>
        <w:t xml:space="preserve">Значения </w:t>
      </w:r>
      <w:r w:rsidRPr="00100B97">
        <w:rPr>
          <w:rFonts w:eastAsiaTheme="minorHAnsi"/>
          <w:sz w:val="20"/>
          <w:szCs w:val="20"/>
          <w:shd w:val="clear" w:color="auto" w:fill="FFFFFF"/>
          <w:lang w:val="en-US" w:eastAsia="en-US"/>
        </w:rPr>
        <w:t>P</w:t>
      </w:r>
      <w:r w:rsidRPr="00100B97">
        <w:rPr>
          <w:rFonts w:eastAsiaTheme="minorHAnsi"/>
          <w:sz w:val="20"/>
          <w:szCs w:val="20"/>
          <w:shd w:val="clear" w:color="auto" w:fill="FFFFFF"/>
          <w:lang w:eastAsia="en-US"/>
        </w:rPr>
        <w:t xml:space="preserve"> были рассчитаны с использованием точного критерия Фишера либо с помощью расчета Хи-квадрата Пирсона, р&lt;0,05 является критической</w:t>
      </w:r>
    </w:p>
    <w:p w14:paraId="24C47430" w14:textId="77777777" w:rsidR="00381601" w:rsidRDefault="00381601" w:rsidP="00100B97">
      <w:pPr>
        <w:autoSpaceDE w:val="0"/>
        <w:autoSpaceDN w:val="0"/>
        <w:adjustRightInd w:val="0"/>
        <w:jc w:val="both"/>
        <w:rPr>
          <w:rFonts w:eastAsiaTheme="minorHAnsi"/>
          <w:sz w:val="20"/>
          <w:szCs w:val="20"/>
          <w:shd w:val="clear" w:color="auto" w:fill="FFFFFF"/>
          <w:lang w:eastAsia="en-US"/>
        </w:rPr>
      </w:pPr>
    </w:p>
    <w:p w14:paraId="1FAA0BB0" w14:textId="24655D9E" w:rsidR="00AF5BEF" w:rsidRPr="00AF5BEF" w:rsidRDefault="00381601" w:rsidP="00F8468C">
      <w:pPr>
        <w:ind w:firstLine="708"/>
        <w:jc w:val="both"/>
        <w:rPr>
          <w:rFonts w:eastAsiaTheme="minorHAnsi"/>
          <w:b/>
          <w:sz w:val="22"/>
          <w:szCs w:val="22"/>
          <w:lang w:eastAsia="en-US"/>
        </w:rPr>
      </w:pPr>
      <w:r w:rsidRPr="00381601">
        <w:rPr>
          <w:rFonts w:eastAsiaTheme="minorHAnsi"/>
          <w:sz w:val="28"/>
          <w:szCs w:val="28"/>
          <w:shd w:val="clear" w:color="auto" w:fill="FFFFFF"/>
          <w:lang w:eastAsia="en-US"/>
        </w:rPr>
        <w:t xml:space="preserve">На рисунке 21 показано, </w:t>
      </w:r>
      <w:r>
        <w:rPr>
          <w:rFonts w:eastAsiaTheme="minorHAnsi"/>
          <w:sz w:val="28"/>
          <w:szCs w:val="28"/>
          <w:shd w:val="clear" w:color="auto" w:fill="FFFFFF"/>
          <w:lang w:eastAsia="en-US"/>
        </w:rPr>
        <w:t>а</w:t>
      </w:r>
      <w:r w:rsidRPr="00381601">
        <w:rPr>
          <w:rFonts w:eastAsiaTheme="minorHAnsi"/>
          <w:sz w:val="28"/>
          <w:szCs w:val="28"/>
          <w:shd w:val="clear" w:color="auto" w:fill="FFFFFF"/>
          <w:lang w:eastAsia="en-US"/>
        </w:rPr>
        <w:t xml:space="preserve">нализ мнений, связанные с извинениями медработников перед пациентами о совершённой медицинской </w:t>
      </w:r>
      <w:r w:rsidR="0084472E">
        <w:rPr>
          <w:rFonts w:eastAsiaTheme="minorHAnsi"/>
          <w:sz w:val="28"/>
          <w:szCs w:val="28"/>
          <w:shd w:val="clear" w:color="auto" w:fill="FFFFFF"/>
          <w:lang w:eastAsia="en-US"/>
        </w:rPr>
        <w:t>инциденты</w:t>
      </w:r>
      <w:r>
        <w:rPr>
          <w:rFonts w:eastAsiaTheme="minorHAnsi"/>
          <w:sz w:val="28"/>
          <w:szCs w:val="28"/>
          <w:shd w:val="clear" w:color="auto" w:fill="FFFFFF"/>
          <w:lang w:eastAsia="en-US"/>
        </w:rPr>
        <w:t xml:space="preserve">, где наибольшее количество респондентов 86% отмечают, что имели опыт сообщения о своей медицинской ошибке руководству медицинского учреждения, напротив, несмотря на наличия опыта с принесением извинений перед пациентами, медицинские работники 13,6% отметили, что не имели опыт сообщения </w:t>
      </w:r>
      <w:r w:rsidR="00B429B9" w:rsidRPr="00B429B9">
        <w:rPr>
          <w:rFonts w:eastAsiaTheme="minorHAnsi"/>
          <w:sz w:val="28"/>
          <w:szCs w:val="28"/>
          <w:shd w:val="clear" w:color="auto" w:fill="FFFFFF"/>
          <w:lang w:eastAsia="en-US"/>
        </w:rPr>
        <w:t>о своей медицинской ошибке руководству медицинского учреждения</w:t>
      </w:r>
      <w:r w:rsidR="00B429B9">
        <w:rPr>
          <w:rFonts w:eastAsiaTheme="minorHAnsi"/>
          <w:sz w:val="28"/>
          <w:szCs w:val="28"/>
          <w:shd w:val="clear" w:color="auto" w:fill="FFFFFF"/>
          <w:lang w:eastAsia="en-US"/>
        </w:rPr>
        <w:t xml:space="preserve"> (</w:t>
      </w:r>
      <w:r w:rsidR="00B429B9" w:rsidRPr="00381601">
        <w:rPr>
          <w:rFonts w:eastAsiaTheme="minorHAnsi"/>
          <w:sz w:val="28"/>
          <w:szCs w:val="28"/>
          <w:shd w:val="clear" w:color="auto" w:fill="FFFFFF"/>
          <w:lang w:eastAsia="en-US"/>
        </w:rPr>
        <w:t>p&lt;0,00</w:t>
      </w:r>
      <w:r w:rsidR="00B429B9">
        <w:rPr>
          <w:rFonts w:eastAsiaTheme="minorHAnsi"/>
          <w:sz w:val="28"/>
          <w:szCs w:val="28"/>
          <w:shd w:val="clear" w:color="auto" w:fill="FFFFFF"/>
          <w:lang w:eastAsia="en-US"/>
        </w:rPr>
        <w:t xml:space="preserve">). </w:t>
      </w:r>
      <w:r w:rsidR="00AF5BEF">
        <w:rPr>
          <w:rFonts w:eastAsiaTheme="minorHAnsi"/>
          <w:sz w:val="28"/>
          <w:szCs w:val="28"/>
          <w:shd w:val="clear" w:color="auto" w:fill="FFFFFF"/>
          <w:lang w:eastAsia="en-US"/>
        </w:rPr>
        <w:t>На вопрос, «</w:t>
      </w:r>
      <w:r w:rsidR="00AF5BEF" w:rsidRPr="00AF5BEF">
        <w:rPr>
          <w:rFonts w:eastAsiaTheme="minorHAnsi"/>
          <w:sz w:val="28"/>
          <w:szCs w:val="28"/>
          <w:shd w:val="clear" w:color="auto" w:fill="FFFFFF"/>
          <w:lang w:eastAsia="en-US"/>
        </w:rPr>
        <w:t xml:space="preserve">Вы когда-нибудь несли ответственность (выговор, административное нарушение, уголовный иск) за допущение медицинской </w:t>
      </w:r>
      <w:r w:rsidR="0084472E">
        <w:rPr>
          <w:rFonts w:eastAsiaTheme="minorHAnsi"/>
          <w:sz w:val="28"/>
          <w:szCs w:val="28"/>
          <w:shd w:val="clear" w:color="auto" w:fill="FFFFFF"/>
          <w:lang w:eastAsia="en-US"/>
        </w:rPr>
        <w:t>инциденты</w:t>
      </w:r>
      <w:r w:rsidR="00AF5BEF" w:rsidRPr="00AF5BEF">
        <w:rPr>
          <w:rFonts w:eastAsiaTheme="minorHAnsi"/>
          <w:sz w:val="28"/>
          <w:szCs w:val="28"/>
          <w:shd w:val="clear" w:color="auto" w:fill="FFFFFF"/>
          <w:lang w:eastAsia="en-US"/>
        </w:rPr>
        <w:t>, в случае, когда пациент был уведомлен о медицинской ошибке из других источников?</w:t>
      </w:r>
      <w:r w:rsidR="00AF5BEF">
        <w:rPr>
          <w:rFonts w:eastAsiaTheme="minorHAnsi"/>
          <w:sz w:val="28"/>
          <w:szCs w:val="28"/>
          <w:shd w:val="clear" w:color="auto" w:fill="FFFFFF"/>
          <w:lang w:eastAsia="en-US"/>
        </w:rPr>
        <w:t xml:space="preserve">» наибольшее количество респондентов ответили положительно 22,0% </w:t>
      </w:r>
      <w:r w:rsidR="00AF5BEF" w:rsidRPr="00AF5BEF">
        <w:rPr>
          <w:rFonts w:eastAsiaTheme="minorHAnsi"/>
          <w:sz w:val="28"/>
          <w:szCs w:val="28"/>
          <w:shd w:val="clear" w:color="auto" w:fill="FFFFFF"/>
          <w:lang w:eastAsia="en-US"/>
        </w:rPr>
        <w:t>(p&lt;0,0</w:t>
      </w:r>
      <w:r w:rsidR="00AF5BEF">
        <w:rPr>
          <w:rFonts w:eastAsiaTheme="minorHAnsi"/>
          <w:sz w:val="28"/>
          <w:szCs w:val="28"/>
          <w:shd w:val="clear" w:color="auto" w:fill="FFFFFF"/>
          <w:lang w:eastAsia="en-US"/>
        </w:rPr>
        <w:t xml:space="preserve">2), далее на вопрос </w:t>
      </w:r>
      <w:r w:rsidR="00AF5BEF" w:rsidRPr="00AF5BEF">
        <w:rPr>
          <w:rFonts w:eastAsiaTheme="minorHAnsi"/>
          <w:sz w:val="28"/>
          <w:szCs w:val="28"/>
          <w:shd w:val="clear" w:color="auto" w:fill="FFFFFF"/>
          <w:lang w:eastAsia="en-US"/>
        </w:rPr>
        <w:t>«</w:t>
      </w:r>
      <w:r w:rsidR="00AF5BEF" w:rsidRPr="00AF5BEF">
        <w:rPr>
          <w:rFonts w:eastAsiaTheme="minorHAnsi"/>
          <w:sz w:val="28"/>
          <w:szCs w:val="28"/>
          <w:lang w:eastAsia="en-US"/>
        </w:rPr>
        <w:t>Вы когда-нибудь несли ответственность (выговор, административное нарушение, уголовный иск) за медицинскую ошибку после того, как Вы сообщили пациенту или его родственнику о медицинской ошибке?»</w:t>
      </w:r>
      <w:r w:rsidR="00FE06CE">
        <w:rPr>
          <w:rFonts w:eastAsiaTheme="minorHAnsi"/>
          <w:sz w:val="28"/>
          <w:szCs w:val="28"/>
          <w:lang w:eastAsia="en-US"/>
        </w:rPr>
        <w:t xml:space="preserve"> положительно ответили 18% респондентов (p&lt;0,00). Всего 8 % респондентов отметили, что </w:t>
      </w:r>
      <w:r w:rsidR="00F8468C">
        <w:rPr>
          <w:rFonts w:eastAsiaTheme="minorHAnsi"/>
          <w:sz w:val="28"/>
          <w:szCs w:val="28"/>
          <w:lang w:eastAsia="en-US"/>
        </w:rPr>
        <w:t>имели опыт</w:t>
      </w:r>
      <w:r w:rsidR="00F8468C" w:rsidRPr="00F8468C">
        <w:rPr>
          <w:rFonts w:eastAsiaTheme="minorHAnsi"/>
          <w:sz w:val="28"/>
          <w:szCs w:val="28"/>
          <w:lang w:eastAsia="en-US"/>
        </w:rPr>
        <w:t xml:space="preserve"> </w:t>
      </w:r>
      <w:r w:rsidR="00F8468C">
        <w:rPr>
          <w:rFonts w:eastAsiaTheme="minorHAnsi"/>
          <w:sz w:val="28"/>
          <w:szCs w:val="28"/>
          <w:lang w:eastAsia="en-US"/>
        </w:rPr>
        <w:t xml:space="preserve">предъявления </w:t>
      </w:r>
      <w:r w:rsidR="00AB6E3E">
        <w:rPr>
          <w:rFonts w:eastAsiaTheme="minorHAnsi"/>
          <w:sz w:val="28"/>
          <w:szCs w:val="28"/>
          <w:lang w:eastAsia="en-US"/>
        </w:rPr>
        <w:t xml:space="preserve">им </w:t>
      </w:r>
      <w:r w:rsidR="00F8468C">
        <w:rPr>
          <w:rFonts w:eastAsiaTheme="minorHAnsi"/>
          <w:sz w:val="28"/>
          <w:szCs w:val="28"/>
          <w:lang w:eastAsia="en-US"/>
        </w:rPr>
        <w:t>искового заявления по части медицинской</w:t>
      </w:r>
      <w:r w:rsidR="00F8468C" w:rsidRPr="00F8468C">
        <w:rPr>
          <w:rFonts w:eastAsiaTheme="minorHAnsi"/>
          <w:sz w:val="28"/>
          <w:szCs w:val="28"/>
          <w:lang w:eastAsia="en-US"/>
        </w:rPr>
        <w:t xml:space="preserve"> </w:t>
      </w:r>
      <w:r w:rsidR="0084472E">
        <w:rPr>
          <w:rFonts w:eastAsiaTheme="minorHAnsi"/>
          <w:sz w:val="28"/>
          <w:szCs w:val="28"/>
          <w:lang w:eastAsia="en-US"/>
        </w:rPr>
        <w:t>инциденты</w:t>
      </w:r>
      <w:r w:rsidR="00F8468C" w:rsidRPr="00F8468C">
        <w:rPr>
          <w:rFonts w:eastAsiaTheme="minorHAnsi"/>
          <w:sz w:val="28"/>
          <w:szCs w:val="28"/>
          <w:lang w:eastAsia="en-US"/>
        </w:rPr>
        <w:t xml:space="preserve"> после т</w:t>
      </w:r>
      <w:r w:rsidR="00F8468C">
        <w:rPr>
          <w:rFonts w:eastAsiaTheme="minorHAnsi"/>
          <w:sz w:val="28"/>
          <w:szCs w:val="28"/>
          <w:lang w:eastAsia="en-US"/>
        </w:rPr>
        <w:t>ого, как они сообщили пациенту ил</w:t>
      </w:r>
      <w:r w:rsidR="00F8468C" w:rsidRPr="00F8468C">
        <w:rPr>
          <w:rFonts w:eastAsiaTheme="minorHAnsi"/>
          <w:sz w:val="28"/>
          <w:szCs w:val="28"/>
          <w:lang w:eastAsia="en-US"/>
        </w:rPr>
        <w:t>и его ро</w:t>
      </w:r>
      <w:r w:rsidR="00F8468C">
        <w:rPr>
          <w:rFonts w:eastAsiaTheme="minorHAnsi"/>
          <w:sz w:val="28"/>
          <w:szCs w:val="28"/>
          <w:lang w:eastAsia="en-US"/>
        </w:rPr>
        <w:t xml:space="preserve">дственнику о медицинской ошибке </w:t>
      </w:r>
      <w:r w:rsidR="00F8468C" w:rsidRPr="00F8468C">
        <w:rPr>
          <w:rFonts w:eastAsiaTheme="minorHAnsi"/>
          <w:sz w:val="28"/>
          <w:szCs w:val="28"/>
          <w:lang w:eastAsia="en-US"/>
        </w:rPr>
        <w:t>(p&lt;0,0</w:t>
      </w:r>
      <w:r w:rsidR="00F8468C">
        <w:rPr>
          <w:rFonts w:eastAsiaTheme="minorHAnsi"/>
          <w:sz w:val="28"/>
          <w:szCs w:val="28"/>
          <w:lang w:eastAsia="en-US"/>
        </w:rPr>
        <w:t>4</w:t>
      </w:r>
      <w:r w:rsidR="00F8468C" w:rsidRPr="00F8468C">
        <w:rPr>
          <w:rFonts w:eastAsiaTheme="minorHAnsi"/>
          <w:sz w:val="28"/>
          <w:szCs w:val="28"/>
          <w:lang w:eastAsia="en-US"/>
        </w:rPr>
        <w:t>)</w:t>
      </w:r>
      <w:r w:rsidR="00F8468C">
        <w:rPr>
          <w:rFonts w:eastAsiaTheme="minorHAnsi"/>
          <w:sz w:val="28"/>
          <w:szCs w:val="28"/>
          <w:lang w:eastAsia="en-US"/>
        </w:rPr>
        <w:t>.</w:t>
      </w:r>
    </w:p>
    <w:p w14:paraId="598F25E5" w14:textId="77777777" w:rsidR="00381601" w:rsidRPr="00381601" w:rsidRDefault="00381601" w:rsidP="00381601">
      <w:pPr>
        <w:autoSpaceDE w:val="0"/>
        <w:autoSpaceDN w:val="0"/>
        <w:adjustRightInd w:val="0"/>
        <w:ind w:firstLine="708"/>
        <w:jc w:val="both"/>
        <w:rPr>
          <w:rFonts w:eastAsiaTheme="minorHAnsi"/>
          <w:sz w:val="28"/>
          <w:szCs w:val="28"/>
          <w:shd w:val="clear" w:color="auto" w:fill="FFFFFF"/>
          <w:lang w:eastAsia="en-US"/>
        </w:rPr>
      </w:pPr>
    </w:p>
    <w:p w14:paraId="63AD9C8E" w14:textId="77777777" w:rsidR="000016B1" w:rsidRDefault="000016B1" w:rsidP="00180555">
      <w:pPr>
        <w:autoSpaceDE w:val="0"/>
        <w:autoSpaceDN w:val="0"/>
        <w:adjustRightInd w:val="0"/>
        <w:ind w:hanging="142"/>
        <w:jc w:val="both"/>
        <w:rPr>
          <w:rFonts w:eastAsiaTheme="minorHAnsi"/>
          <w:sz w:val="28"/>
          <w:szCs w:val="28"/>
          <w:lang w:val="en-US" w:eastAsia="en-US"/>
        </w:rPr>
      </w:pPr>
      <w:r w:rsidRPr="000016B1">
        <w:rPr>
          <w:rFonts w:eastAsiaTheme="minorHAnsi"/>
          <w:noProof/>
          <w:sz w:val="28"/>
          <w:szCs w:val="28"/>
        </w:rPr>
        <w:drawing>
          <wp:inline distT="0" distB="0" distL="0" distR="0" wp14:anchorId="2A0B1818" wp14:editId="06A82A90">
            <wp:extent cx="6258560" cy="3710866"/>
            <wp:effectExtent l="0" t="0" r="8890" b="444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65BCFAD" w14:textId="77777777" w:rsidR="00180555" w:rsidRDefault="00180555" w:rsidP="00713E69">
      <w:pPr>
        <w:autoSpaceDE w:val="0"/>
        <w:autoSpaceDN w:val="0"/>
        <w:adjustRightInd w:val="0"/>
        <w:ind w:firstLine="567"/>
        <w:jc w:val="both"/>
        <w:rPr>
          <w:rFonts w:eastAsiaTheme="minorHAnsi"/>
          <w:sz w:val="28"/>
          <w:szCs w:val="28"/>
          <w:lang w:val="en-US" w:eastAsia="en-US"/>
        </w:rPr>
      </w:pPr>
    </w:p>
    <w:p w14:paraId="5B3ADC63" w14:textId="2B31B90C" w:rsidR="00180555" w:rsidRPr="00381601" w:rsidRDefault="00180555" w:rsidP="00180555">
      <w:pPr>
        <w:ind w:firstLine="708"/>
        <w:jc w:val="both"/>
        <w:rPr>
          <w:rFonts w:eastAsiaTheme="minorHAnsi"/>
          <w:color w:val="000000" w:themeColor="text1"/>
          <w:sz w:val="28"/>
          <w:szCs w:val="28"/>
          <w:shd w:val="clear" w:color="auto" w:fill="FFFFFF"/>
          <w:lang w:eastAsia="en-US"/>
        </w:rPr>
      </w:pPr>
      <w:r>
        <w:rPr>
          <w:rFonts w:eastAsiaTheme="minorHAnsi"/>
          <w:color w:val="000000" w:themeColor="text1"/>
          <w:sz w:val="28"/>
          <w:szCs w:val="28"/>
          <w:shd w:val="clear" w:color="auto" w:fill="FFFFFF"/>
          <w:lang w:eastAsia="en-US"/>
        </w:rPr>
        <w:t>Рисунок 21</w:t>
      </w:r>
      <w:r w:rsidRPr="009C54DC">
        <w:rPr>
          <w:rFonts w:eastAsiaTheme="minorHAnsi"/>
          <w:color w:val="000000" w:themeColor="text1"/>
          <w:sz w:val="28"/>
          <w:szCs w:val="28"/>
          <w:shd w:val="clear" w:color="auto" w:fill="FFFFFF"/>
          <w:lang w:eastAsia="en-US"/>
        </w:rPr>
        <w:t xml:space="preserve">. </w:t>
      </w:r>
      <w:r w:rsidRPr="00180555">
        <w:rPr>
          <w:rFonts w:eastAsiaTheme="minorHAnsi"/>
          <w:color w:val="000000" w:themeColor="text1"/>
          <w:sz w:val="28"/>
          <w:szCs w:val="28"/>
          <w:shd w:val="clear" w:color="auto" w:fill="FFFFFF"/>
          <w:lang w:eastAsia="en-US"/>
        </w:rPr>
        <w:t>Анализ мнений, связанны</w:t>
      </w:r>
      <w:r>
        <w:rPr>
          <w:rFonts w:eastAsiaTheme="minorHAnsi"/>
          <w:color w:val="000000" w:themeColor="text1"/>
          <w:sz w:val="28"/>
          <w:szCs w:val="28"/>
          <w:shd w:val="clear" w:color="auto" w:fill="FFFFFF"/>
          <w:lang w:eastAsia="en-US"/>
        </w:rPr>
        <w:t>е</w:t>
      </w:r>
      <w:r w:rsidRPr="00180555">
        <w:rPr>
          <w:rFonts w:eastAsiaTheme="minorHAnsi"/>
          <w:color w:val="000000" w:themeColor="text1"/>
          <w:sz w:val="28"/>
          <w:szCs w:val="28"/>
          <w:shd w:val="clear" w:color="auto" w:fill="FFFFFF"/>
          <w:lang w:eastAsia="en-US"/>
        </w:rPr>
        <w:t xml:space="preserve"> с извинениями медработников перед пациентами о соверш</w:t>
      </w:r>
      <w:r>
        <w:rPr>
          <w:rFonts w:eastAsiaTheme="minorHAnsi"/>
          <w:color w:val="000000" w:themeColor="text1"/>
          <w:sz w:val="28"/>
          <w:szCs w:val="28"/>
          <w:shd w:val="clear" w:color="auto" w:fill="FFFFFF"/>
          <w:lang w:eastAsia="en-US"/>
        </w:rPr>
        <w:t xml:space="preserve">ённой медицинской </w:t>
      </w:r>
      <w:r w:rsidR="0084472E">
        <w:rPr>
          <w:rFonts w:eastAsiaTheme="minorHAnsi"/>
          <w:color w:val="000000" w:themeColor="text1"/>
          <w:sz w:val="28"/>
          <w:szCs w:val="28"/>
          <w:shd w:val="clear" w:color="auto" w:fill="FFFFFF"/>
          <w:lang w:eastAsia="en-US"/>
        </w:rPr>
        <w:t>инциденты</w:t>
      </w:r>
      <w:r>
        <w:rPr>
          <w:rFonts w:eastAsiaTheme="minorHAnsi"/>
          <w:color w:val="000000" w:themeColor="text1"/>
          <w:sz w:val="28"/>
          <w:szCs w:val="28"/>
          <w:shd w:val="clear" w:color="auto" w:fill="FFFFFF"/>
          <w:lang w:eastAsia="en-US"/>
        </w:rPr>
        <w:t xml:space="preserve"> </w:t>
      </w:r>
      <w:r w:rsidR="00381601">
        <w:rPr>
          <w:rFonts w:eastAsiaTheme="minorHAnsi"/>
          <w:color w:val="000000" w:themeColor="text1"/>
          <w:sz w:val="28"/>
          <w:szCs w:val="28"/>
          <w:shd w:val="clear" w:color="auto" w:fill="FFFFFF"/>
          <w:lang w:eastAsia="en-US"/>
        </w:rPr>
        <w:t>(</w:t>
      </w:r>
      <w:r w:rsidR="00381601">
        <w:rPr>
          <w:rFonts w:eastAsiaTheme="minorHAnsi"/>
          <w:color w:val="000000" w:themeColor="text1"/>
          <w:sz w:val="28"/>
          <w:szCs w:val="28"/>
          <w:shd w:val="clear" w:color="auto" w:fill="FFFFFF"/>
          <w:lang w:val="en-US" w:eastAsia="en-US"/>
        </w:rPr>
        <w:t>n</w:t>
      </w:r>
      <w:r w:rsidR="00381601" w:rsidRPr="00381601">
        <w:rPr>
          <w:rFonts w:eastAsiaTheme="minorHAnsi"/>
          <w:color w:val="000000" w:themeColor="text1"/>
          <w:sz w:val="28"/>
          <w:szCs w:val="28"/>
          <w:shd w:val="clear" w:color="auto" w:fill="FFFFFF"/>
          <w:lang w:eastAsia="en-US"/>
        </w:rPr>
        <w:t>=109)</w:t>
      </w:r>
    </w:p>
    <w:p w14:paraId="7C25B92C" w14:textId="77777777" w:rsidR="00883381" w:rsidRPr="00180555" w:rsidRDefault="00883381" w:rsidP="00A06CF0">
      <w:pPr>
        <w:autoSpaceDE w:val="0"/>
        <w:autoSpaceDN w:val="0"/>
        <w:adjustRightInd w:val="0"/>
        <w:rPr>
          <w:rFonts w:eastAsiaTheme="minorHAnsi"/>
          <w:lang w:eastAsia="en-US"/>
        </w:rPr>
      </w:pPr>
    </w:p>
    <w:p w14:paraId="4E3DCCD0" w14:textId="77777777" w:rsidR="00294325" w:rsidRPr="00180555" w:rsidRDefault="00294325" w:rsidP="00A06CF0">
      <w:pPr>
        <w:autoSpaceDE w:val="0"/>
        <w:autoSpaceDN w:val="0"/>
        <w:adjustRightInd w:val="0"/>
        <w:rPr>
          <w:rFonts w:eastAsiaTheme="minorHAnsi"/>
          <w:lang w:eastAsia="en-US"/>
        </w:rPr>
      </w:pPr>
    </w:p>
    <w:p w14:paraId="33E71CE8" w14:textId="77DA5FAA" w:rsidR="00825F23" w:rsidRDefault="004A3E56" w:rsidP="00B904BF">
      <w:pPr>
        <w:pStyle w:val="HTML"/>
        <w:shd w:val="clear" w:color="auto" w:fill="F8F9FA"/>
        <w:ind w:firstLine="708"/>
        <w:jc w:val="both"/>
      </w:pPr>
      <w:r>
        <w:rPr>
          <w:rFonts w:ascii="Times New Roman" w:hAnsi="Times New Roman"/>
          <w:color w:val="202124"/>
          <w:sz w:val="28"/>
          <w:szCs w:val="28"/>
        </w:rPr>
        <w:t>Таким образом, и</w:t>
      </w:r>
      <w:r w:rsidR="00A7433A" w:rsidRPr="00A7433A">
        <w:rPr>
          <w:rFonts w:ascii="Times New Roman" w:hAnsi="Times New Roman"/>
          <w:color w:val="202124"/>
          <w:sz w:val="28"/>
          <w:szCs w:val="28"/>
        </w:rPr>
        <w:t>з</w:t>
      </w:r>
      <w:r>
        <w:rPr>
          <w:rFonts w:ascii="Times New Roman" w:hAnsi="Times New Roman"/>
          <w:color w:val="202124"/>
          <w:sz w:val="28"/>
          <w:szCs w:val="28"/>
        </w:rPr>
        <w:t xml:space="preserve"> данного</w:t>
      </w:r>
      <w:r w:rsidR="00A7433A" w:rsidRPr="00A7433A">
        <w:rPr>
          <w:rFonts w:ascii="Times New Roman" w:hAnsi="Times New Roman"/>
          <w:color w:val="202124"/>
          <w:sz w:val="28"/>
          <w:szCs w:val="28"/>
        </w:rPr>
        <w:t xml:space="preserve"> исследования 87,2% врачей </w:t>
      </w:r>
      <w:r>
        <w:rPr>
          <w:rFonts w:ascii="Times New Roman" w:hAnsi="Times New Roman"/>
          <w:color w:val="202124"/>
          <w:sz w:val="28"/>
          <w:szCs w:val="28"/>
        </w:rPr>
        <w:t>отметили</w:t>
      </w:r>
      <w:r w:rsidR="00A7433A" w:rsidRPr="00A7433A">
        <w:rPr>
          <w:rFonts w:ascii="Times New Roman" w:hAnsi="Times New Roman"/>
          <w:color w:val="202124"/>
          <w:sz w:val="28"/>
          <w:szCs w:val="28"/>
        </w:rPr>
        <w:t xml:space="preserve">, </w:t>
      </w:r>
      <w:r w:rsidRPr="004A3E56">
        <w:rPr>
          <w:rFonts w:ascii="Times New Roman" w:hAnsi="Times New Roman"/>
          <w:color w:val="202124"/>
          <w:sz w:val="28"/>
          <w:szCs w:val="28"/>
        </w:rPr>
        <w:t xml:space="preserve">что необходимо сообщать пациенту о допущенной медицинской ошибке несмотря на то, что лечение продолжается до полного устранения последствий, вызванных </w:t>
      </w:r>
      <w:r w:rsidR="00101538">
        <w:rPr>
          <w:rFonts w:ascii="Times New Roman" w:hAnsi="Times New Roman"/>
          <w:color w:val="202124"/>
          <w:sz w:val="28"/>
          <w:szCs w:val="28"/>
        </w:rPr>
        <w:t>медицинским инцидентом</w:t>
      </w:r>
      <w:r w:rsidR="00A7433A" w:rsidRPr="00A7433A">
        <w:rPr>
          <w:rFonts w:ascii="Times New Roman" w:hAnsi="Times New Roman"/>
          <w:color w:val="202124"/>
          <w:sz w:val="28"/>
          <w:szCs w:val="28"/>
        </w:rPr>
        <w:t>.</w:t>
      </w:r>
      <w:r w:rsidRPr="004A3E56">
        <w:rPr>
          <w:rFonts w:ascii="Times New Roman" w:eastAsiaTheme="minorHAnsi" w:hAnsi="Times New Roman"/>
          <w:sz w:val="28"/>
          <w:szCs w:val="28"/>
          <w:lang w:eastAsia="en-US"/>
        </w:rPr>
        <w:t xml:space="preserve"> </w:t>
      </w:r>
      <w:r w:rsidRPr="00A7433A">
        <w:rPr>
          <w:rFonts w:ascii="Times New Roman" w:hAnsi="Times New Roman"/>
          <w:color w:val="202124"/>
          <w:sz w:val="28"/>
          <w:szCs w:val="28"/>
        </w:rPr>
        <w:t xml:space="preserve">Однако в медицинском контексте не каждый неблагоприятный исход является результатом </w:t>
      </w:r>
      <w:r>
        <w:rPr>
          <w:rFonts w:ascii="Times New Roman" w:hAnsi="Times New Roman"/>
          <w:color w:val="202124"/>
          <w:sz w:val="28"/>
          <w:szCs w:val="28"/>
        </w:rPr>
        <w:t xml:space="preserve">медицинской </w:t>
      </w:r>
      <w:r w:rsidR="0084472E">
        <w:rPr>
          <w:rFonts w:ascii="Times New Roman" w:hAnsi="Times New Roman"/>
          <w:color w:val="202124"/>
          <w:sz w:val="28"/>
          <w:szCs w:val="28"/>
        </w:rPr>
        <w:t>инциденты</w:t>
      </w:r>
      <w:r w:rsidRPr="00A7433A">
        <w:rPr>
          <w:rFonts w:ascii="Times New Roman" w:hAnsi="Times New Roman"/>
          <w:color w:val="202124"/>
          <w:sz w:val="28"/>
          <w:szCs w:val="28"/>
        </w:rPr>
        <w:t xml:space="preserve"> </w:t>
      </w:r>
      <w:r w:rsidR="001F4F7C">
        <w:rPr>
          <w:rFonts w:ascii="Times New Roman" w:hAnsi="Times New Roman"/>
          <w:color w:val="202124"/>
          <w:sz w:val="28"/>
          <w:szCs w:val="28"/>
        </w:rPr>
        <w:fldChar w:fldCharType="begin" w:fldLock="1"/>
      </w:r>
      <w:r w:rsidR="006B64B3">
        <w:rPr>
          <w:rFonts w:ascii="Times New Roman" w:hAnsi="Times New Roman"/>
          <w:color w:val="202124"/>
          <w:sz w:val="28"/>
          <w:szCs w:val="28"/>
        </w:rPr>
        <w:instrText>ADDIN CSL_CITATION {"citationItems":[{"id":"ITEM-1","itemData":{"DOI":"10.1056/nejmsa054479","ISSN":"0028-4793","PMID":"16687715","abstract":"BACKGROUND In the current debate over tort reform, critics of the medical malpractice system charge that frivolous litigation--claims that lack evidence of injury, substandard care, or both--is common and costly. METHODS Trained physicians reviewed a random sample of 1452 closed malpractice claims from five liability insurers to determine whether a medical injury had occurred and, if so, whether it was due to medical error. We analyzed the prevalence, characteristics, litigation outcomes, and costs of claims that lacked evidence of error. RESULTS For 3 percent of the claims, there were no verifiable medical injuries, and 37 percent did not involve errors. Most of the claims that were not associated with errors (370 of 515 [72 percent]) or injuries (31 of 37 [84 percent]) did not result in compensation; most that involved injuries due to error did (653 of 889 [73 percent]). Payment of claims not involving errors occurred less frequently than did the converse form of inaccuracy--nonpayment of claims associated with errors. When claims not involving errors were compensated, payments were significantly lower on average than were payments for claims involving errors (313,205 dollars vs. 521,560 dollars, P=0.004). Overall, claims not involving errors accounted for 13 to 16 percent of the system's total monetary costs. For every dollar spent on compensation, 54 cents went to administrative expenses (including those involving lawyers, experts, and courts). Claims involving errors accounted for 78 percent of total administrative costs. CONCLUSIONS Claims that lack evidence of error are not uncommon, but most are denied compensation. The vast majority of expenditures go toward litigation over errors and payment of them. The overhead costs of malpractice litigation are exorbitant.","author":[{"dropping-particle":"","family":"Studdert","given":"David M.","non-dropping-particle":"","parse-names":false,"suffix":""},{"dropping-particle":"","family":"Mello","given":"Michelle M.","non-dropping-particle":"","parse-names":false,"suffix":""},{"dropping-particle":"","family":"Gawande","given":"Atul A.","non-dropping-particle":"","parse-names":false,"suffix":""},{"dropping-particle":"","family":"Gandhi","given":"Tejal K.","non-dropping-particle":"","parse-names":false,"suffix":""},{"dropping-particle":"","family":"Kachalia","given":"Allen","non-dropping-particle":"","parse-names":false,"suffix":""},{"dropping-particle":"","family":"Yoon","given":"Catherine","non-dropping-particle":"","parse-names":false,"suffix":""},{"dropping-particle":"","family":"Puopolo","given":"Ann Louise","non-dropping-particle":"","parse-names":false,"suffix":""},{"dropping-particle":"","family":"Brennan","given":"Troyen A.","non-dropping-particle":"","parse-names":false,"suffix":""}],"container-title":"New England Journal of Medicine","id":"ITEM-1","issue":"19","issued":{"date-parts":[["2006"]]},"page":"2024-2033","title":"Claims, Errors, and Compensation Payments in Medical Malpractice Litigation","type":"article-journal","volume":"354"},"uris":["http://www.mendeley.com/documents/?uuid=584b031a-c0d0-3209-b45b-4524bd9dc4ba"]}],"mendeley":{"formattedCitation":"[186]","plainTextFormattedCitation":"[186]","previouslyFormattedCitation":"[211]"},"properties":{"noteIndex":0},"schema":"https://github.com/citation-style-language/schema/raw/master/csl-citation.json"}</w:instrText>
      </w:r>
      <w:r w:rsidR="001F4F7C">
        <w:rPr>
          <w:rFonts w:ascii="Times New Roman" w:hAnsi="Times New Roman"/>
          <w:color w:val="202124"/>
          <w:sz w:val="28"/>
          <w:szCs w:val="28"/>
        </w:rPr>
        <w:fldChar w:fldCharType="separate"/>
      </w:r>
      <w:r w:rsidR="006B64B3" w:rsidRPr="006B64B3">
        <w:rPr>
          <w:rFonts w:ascii="Times New Roman" w:hAnsi="Times New Roman"/>
          <w:noProof/>
          <w:color w:val="202124"/>
          <w:sz w:val="28"/>
          <w:szCs w:val="28"/>
        </w:rPr>
        <w:t>[186]</w:t>
      </w:r>
      <w:r w:rsidR="001F4F7C">
        <w:rPr>
          <w:rFonts w:ascii="Times New Roman" w:hAnsi="Times New Roman"/>
          <w:color w:val="202124"/>
          <w:sz w:val="28"/>
          <w:szCs w:val="28"/>
        </w:rPr>
        <w:fldChar w:fldCharType="end"/>
      </w:r>
      <w:r w:rsidRPr="00A7433A">
        <w:rPr>
          <w:rFonts w:ascii="Times New Roman" w:hAnsi="Times New Roman"/>
          <w:color w:val="202124"/>
          <w:sz w:val="28"/>
          <w:szCs w:val="28"/>
        </w:rPr>
        <w:t>.</w:t>
      </w:r>
      <w:r w:rsidR="00060B66">
        <w:rPr>
          <w:rFonts w:ascii="Times New Roman" w:hAnsi="Times New Roman"/>
          <w:color w:val="202124"/>
          <w:sz w:val="28"/>
          <w:szCs w:val="28"/>
        </w:rPr>
        <w:t xml:space="preserve"> Также средний медицинский персонал</w:t>
      </w:r>
      <w:r w:rsidR="00A7433A" w:rsidRPr="00A7433A">
        <w:rPr>
          <w:rFonts w:ascii="Times New Roman" w:hAnsi="Times New Roman"/>
          <w:color w:val="202124"/>
          <w:sz w:val="28"/>
          <w:szCs w:val="28"/>
        </w:rPr>
        <w:t xml:space="preserve"> и врачи выразили опасения судебного </w:t>
      </w:r>
      <w:r w:rsidR="00060B66">
        <w:rPr>
          <w:rFonts w:ascii="Times New Roman" w:hAnsi="Times New Roman"/>
          <w:color w:val="202124"/>
          <w:sz w:val="28"/>
          <w:szCs w:val="28"/>
        </w:rPr>
        <w:t>разбирательства</w:t>
      </w:r>
      <w:r w:rsidR="00A7433A" w:rsidRPr="00A7433A">
        <w:rPr>
          <w:rFonts w:ascii="Times New Roman" w:hAnsi="Times New Roman"/>
          <w:color w:val="202124"/>
          <w:sz w:val="28"/>
          <w:szCs w:val="28"/>
        </w:rPr>
        <w:t xml:space="preserve">, </w:t>
      </w:r>
      <w:r w:rsidR="00060B66">
        <w:rPr>
          <w:rFonts w:ascii="Times New Roman" w:hAnsi="Times New Roman"/>
          <w:color w:val="202124"/>
          <w:sz w:val="28"/>
          <w:szCs w:val="28"/>
        </w:rPr>
        <w:t>в случае если</w:t>
      </w:r>
      <w:r w:rsidR="00A7433A" w:rsidRPr="00A7433A">
        <w:rPr>
          <w:rFonts w:ascii="Times New Roman" w:hAnsi="Times New Roman"/>
          <w:color w:val="202124"/>
          <w:sz w:val="28"/>
          <w:szCs w:val="28"/>
        </w:rPr>
        <w:t xml:space="preserve"> они сообщат о </w:t>
      </w:r>
      <w:r w:rsidR="00060B66">
        <w:rPr>
          <w:rFonts w:ascii="Times New Roman" w:hAnsi="Times New Roman"/>
          <w:color w:val="202124"/>
          <w:sz w:val="28"/>
          <w:szCs w:val="28"/>
        </w:rPr>
        <w:t>допущенной медицинской ошибке</w:t>
      </w:r>
      <w:r w:rsidR="00A7433A" w:rsidRPr="00A7433A">
        <w:rPr>
          <w:rFonts w:ascii="Times New Roman" w:hAnsi="Times New Roman"/>
          <w:color w:val="202124"/>
          <w:sz w:val="28"/>
          <w:szCs w:val="28"/>
        </w:rPr>
        <w:t xml:space="preserve">. Это согласуется с </w:t>
      </w:r>
      <w:r w:rsidR="00060B66">
        <w:rPr>
          <w:rFonts w:ascii="Times New Roman" w:hAnsi="Times New Roman"/>
          <w:color w:val="202124"/>
          <w:sz w:val="28"/>
          <w:szCs w:val="28"/>
        </w:rPr>
        <w:t>некоторыми исследованиями</w:t>
      </w:r>
      <w:r w:rsidR="00A7433A" w:rsidRPr="00A7433A">
        <w:rPr>
          <w:rFonts w:ascii="Times New Roman" w:hAnsi="Times New Roman"/>
          <w:color w:val="202124"/>
          <w:sz w:val="28"/>
          <w:szCs w:val="28"/>
        </w:rPr>
        <w:t xml:space="preserve">, в котором сообщается, что </w:t>
      </w:r>
      <w:r w:rsidR="00060B66">
        <w:rPr>
          <w:rFonts w:ascii="Times New Roman" w:hAnsi="Times New Roman"/>
          <w:color w:val="202124"/>
          <w:sz w:val="28"/>
          <w:szCs w:val="28"/>
        </w:rPr>
        <w:t>м</w:t>
      </w:r>
      <w:r w:rsidR="00060B66" w:rsidRPr="00A7433A">
        <w:rPr>
          <w:rFonts w:ascii="Times New Roman" w:hAnsi="Times New Roman"/>
          <w:color w:val="202124"/>
          <w:sz w:val="28"/>
          <w:szCs w:val="28"/>
        </w:rPr>
        <w:t>едицинские работники опасаются наказания</w:t>
      </w:r>
      <w:r w:rsidR="00992BAB" w:rsidRPr="00992BAB">
        <w:rPr>
          <w:rFonts w:ascii="Times New Roman" w:hAnsi="Times New Roman"/>
          <w:color w:val="202124"/>
          <w:sz w:val="28"/>
          <w:szCs w:val="28"/>
        </w:rPr>
        <w:t xml:space="preserve"> </w:t>
      </w:r>
      <w:r w:rsidR="00992BAB">
        <w:rPr>
          <w:rFonts w:ascii="Times New Roman" w:hAnsi="Times New Roman"/>
          <w:color w:val="202124"/>
          <w:sz w:val="28"/>
          <w:szCs w:val="28"/>
        </w:rPr>
        <w:fldChar w:fldCharType="begin" w:fldLock="1"/>
      </w:r>
      <w:r w:rsidR="00467C11">
        <w:rPr>
          <w:rFonts w:ascii="Times New Roman" w:hAnsi="Times New Roman"/>
          <w:color w:val="202124"/>
          <w:sz w:val="28"/>
          <w:szCs w:val="28"/>
        </w:rPr>
        <w:instrText>ADDIN CSL_CITATION {"citationItems":[{"id":"ITEM-1","itemData":{"abstract":"Medical errors are under studied in the developing world, therefore, this study set out to identify common errors committed during provision of health care and error management systems in the hospitals with reference to central Uganda. This was a descriptive cross sectional study carried out between January 16 th and January 22 nd 2012 in four hospitals in central Uganda (2 Public hospitals and 2 Catholic Private not for profit hospitals). A total of 160 health workers participated in the study. Respondents were interviewed the on errors they had committed or witnessed happening in their hospitals during the 3 months preceding this study. Patients' records of the three months preceding the study were also reviewed to identify the common medical errors that had been committed. Of the six hundred and eighteen records that were reviewed' medication (17.2%) and diagnostic (40.5%) were the commonest medical errors. Health workers too mentioned medication (58%) and diagnostic (53%) as the commonest errors they had witnessed or committed in the hospitals. No formal error reporting system existed in all the hospitals. Errors committed or witnessed were mainly disclosed to supervisors and/or colleagues during handover of duty and informal interactions. Lack of feedback, fear of punishment and litigation were the major impediments to disclosing errors. Error reporting importance was highly perceived by health workers. Instituting a mechanism of formal error reporting and management should be considered by the hospitals and the ministry of health so that errors can be used as a mechanism for 'prevention by past experience'","author":[{"dropping-particle":"","family":"Anguyo Robert D","given":"Simon Peter Katongole","non-dropping-particle":"","parse-names":false,"suffix":""},{"dropping-particle":"","family":"A","given":"Mfoukou-ntsakala","non-dropping-particle":"","parse-names":false,"suffix":""},{"dropping-particle":"","family":"Stella","given":"Regina Nakiwala","non-dropping-particle":"","parse-names":false,"suffix":""}],"container-title":"International Journal of Public Health Research","id":"ITEM-1","issue":"5","issued":{"date-parts":[["2015"]]},"page":"292-299","title":"Common Medical Errors and Error Reporting Systems in Selected Hospitals of Central Uganda","type":"article-journal","volume":"3"},"uris":["http://www.mendeley.com/documents/?uuid=421b60af-45ff-3f14-9257-b8b89309f0ba"]}],"mendeley":{"formattedCitation":"[219]","plainTextFormattedCitation":"[219]","previouslyFormattedCitation":"[219]"},"properties":{"noteIndex":0},"schema":"https://github.com/citation-style-language/schema/raw/master/csl-citation.json"}</w:instrText>
      </w:r>
      <w:r w:rsidR="00992BAB">
        <w:rPr>
          <w:rFonts w:ascii="Times New Roman" w:hAnsi="Times New Roman"/>
          <w:color w:val="202124"/>
          <w:sz w:val="28"/>
          <w:szCs w:val="28"/>
        </w:rPr>
        <w:fldChar w:fldCharType="separate"/>
      </w:r>
      <w:r w:rsidR="00467C11" w:rsidRPr="00467C11">
        <w:rPr>
          <w:rFonts w:ascii="Times New Roman" w:hAnsi="Times New Roman"/>
          <w:noProof/>
          <w:color w:val="202124"/>
          <w:sz w:val="28"/>
          <w:szCs w:val="28"/>
        </w:rPr>
        <w:t>[219]</w:t>
      </w:r>
      <w:r w:rsidR="00992BAB">
        <w:rPr>
          <w:rFonts w:ascii="Times New Roman" w:hAnsi="Times New Roman"/>
          <w:color w:val="202124"/>
          <w:sz w:val="28"/>
          <w:szCs w:val="28"/>
        </w:rPr>
        <w:fldChar w:fldCharType="end"/>
      </w:r>
      <w:r w:rsidR="00060B66" w:rsidRPr="00A7433A">
        <w:rPr>
          <w:rFonts w:ascii="Times New Roman" w:hAnsi="Times New Roman"/>
          <w:color w:val="202124"/>
          <w:sz w:val="28"/>
          <w:szCs w:val="28"/>
        </w:rPr>
        <w:t xml:space="preserve"> и судебных исков</w:t>
      </w:r>
      <w:r w:rsidR="00992BAB" w:rsidRPr="00992BAB">
        <w:rPr>
          <w:rFonts w:ascii="Times New Roman" w:hAnsi="Times New Roman"/>
          <w:color w:val="202124"/>
          <w:sz w:val="28"/>
          <w:szCs w:val="28"/>
        </w:rPr>
        <w:t xml:space="preserve"> </w:t>
      </w:r>
      <w:r w:rsidR="00992BAB">
        <w:rPr>
          <w:rFonts w:ascii="Times New Roman" w:hAnsi="Times New Roman"/>
          <w:color w:val="202124"/>
          <w:sz w:val="28"/>
          <w:szCs w:val="28"/>
        </w:rPr>
        <w:fldChar w:fldCharType="begin" w:fldLock="1"/>
      </w:r>
      <w:r w:rsidR="00467C11">
        <w:rPr>
          <w:rFonts w:ascii="Times New Roman" w:hAnsi="Times New Roman"/>
          <w:color w:val="202124"/>
          <w:sz w:val="28"/>
          <w:szCs w:val="28"/>
        </w:rPr>
        <w:instrText>ADDIN CSL_CITATION {"citationItems":[{"id":"ITEM-1","itemData":{"DOI":"10.1001/jama.289.8.1001","ISSN":"00987484","PMID":"12597752","abstract":"Context: Despite the best efforts of health care practitioners, medical errors are inevitable. Disclosure of errors to patients is desired by patients and recommended by ethicists and professional organizations, but little is known about how patients and physicians think medical errors should be discussed. Objective: To determine patients' and physicians' attitudes about error disclosure. Design, Setting, and Participants: Thirteen focus groups were organized, including 6 groups of adult patients, 4 groups of academic and community physicians, and 3 groups of both physicians and patients. A total of 52 patients and 46 physicians participated. Main Outcome Measures: Qualitative analysis of focus group transcripts to determine the attitudes of patients and physicians about medical error disclosure; whether physicians disclose the information patients desire; and patients' and physicians' emotional needs when an error occurs and whether these needs are met. Results: Both patients and physicians had unmet needs following errors. Patients wanted disclosure of all harmful errors and sought information about what happened, why the error happened, how the error's consequences will be mitigated, and how recurrences will be prevented. Physicians agreed that harmful errors should be disclosed but \"choose their words carefully\" when telling patients about errors. Although physicians disclosed the adverse event, they often avoided stating that an error occurred, why the error happened, or how recurrences would be prevented. Patients also desired emotional support from physicians following errors, including an apology. However, physicians worried that an apology might create legal liability. Physicians were also upset when errors happen but were unsure where to seek emotional support. Conclusions: Physicians may not be providing the information or emotional support that patients seek following harmful medical errors. Physicians should strive to meet patients' desires for an apology and for information on the nature, cause, and prevention of errors. Institutions should also address the emotional needs of practitioners who are involved in medical errors.","author":[{"dropping-particle":"","family":"Gallagher","given":"Thomas H.","non-dropping-particle":"","parse-names":false,"suffix":""},{"dropping-particle":"","family":"Waterman","given":"Amy D.","non-dropping-particle":"","parse-names":false,"suffix":""},{"dropping-particle":"","family":"Ebers","given":"Alison G.","non-dropping-particle":"","parse-names":false,"suffix":""},{"dropping-particle":"","family":"Fraser","given":"Victoria J.","non-dropping-particle":"","parse-names":false,"suffix":""},{"dropping-particle":"","family":"Levinson","given":"Wendy","non-dropping-particle":"","parse-names":false,"suffix":""}],"container-title":"Journal of the American Medical Association","id":"ITEM-1","issue":"8","issued":{"date-parts":[["2003"]]},"page":"1001-1007","title":"Patients' and Physicians' Attitudes Regarding the Disclosure of Medical Errors","type":"article-journal","volume":"289"},"uris":["http://www.mendeley.com/documents/?uuid=74b0323e-6e5d-37fd-82a1-01760a66108e"]}],"mendeley":{"formattedCitation":"[34]","plainTextFormattedCitation":"[34]","previouslyFormattedCitation":"[34]"},"properties":{"noteIndex":0},"schema":"https://github.com/citation-style-language/schema/raw/master/csl-citation.json"}</w:instrText>
      </w:r>
      <w:r w:rsidR="00992BAB">
        <w:rPr>
          <w:rFonts w:ascii="Times New Roman" w:hAnsi="Times New Roman"/>
          <w:color w:val="202124"/>
          <w:sz w:val="28"/>
          <w:szCs w:val="28"/>
        </w:rPr>
        <w:fldChar w:fldCharType="separate"/>
      </w:r>
      <w:r w:rsidR="00467C11" w:rsidRPr="00467C11">
        <w:rPr>
          <w:rFonts w:ascii="Times New Roman" w:hAnsi="Times New Roman"/>
          <w:noProof/>
          <w:color w:val="202124"/>
          <w:sz w:val="28"/>
          <w:szCs w:val="28"/>
        </w:rPr>
        <w:t>[34]</w:t>
      </w:r>
      <w:r w:rsidR="00992BAB">
        <w:rPr>
          <w:rFonts w:ascii="Times New Roman" w:hAnsi="Times New Roman"/>
          <w:color w:val="202124"/>
          <w:sz w:val="28"/>
          <w:szCs w:val="28"/>
        </w:rPr>
        <w:fldChar w:fldCharType="end"/>
      </w:r>
      <w:r w:rsidR="00A7433A" w:rsidRPr="00992BAB">
        <w:rPr>
          <w:rFonts w:ascii="Times New Roman" w:hAnsi="Times New Roman"/>
          <w:color w:val="202124"/>
          <w:sz w:val="28"/>
          <w:szCs w:val="28"/>
        </w:rPr>
        <w:t>,</w:t>
      </w:r>
      <w:r w:rsidR="00A7433A" w:rsidRPr="00A7433A">
        <w:rPr>
          <w:rFonts w:ascii="Times New Roman" w:hAnsi="Times New Roman"/>
          <w:color w:val="202124"/>
          <w:sz w:val="28"/>
          <w:szCs w:val="28"/>
        </w:rPr>
        <w:t xml:space="preserve"> </w:t>
      </w:r>
      <w:r w:rsidR="00060B66">
        <w:rPr>
          <w:rFonts w:ascii="Times New Roman" w:hAnsi="Times New Roman"/>
          <w:color w:val="202124"/>
          <w:sz w:val="28"/>
          <w:szCs w:val="28"/>
        </w:rPr>
        <w:t>с</w:t>
      </w:r>
      <w:r w:rsidR="00A7433A" w:rsidRPr="00A7433A">
        <w:rPr>
          <w:rFonts w:ascii="Times New Roman" w:hAnsi="Times New Roman"/>
          <w:color w:val="202124"/>
          <w:sz w:val="28"/>
          <w:szCs w:val="28"/>
        </w:rPr>
        <w:t xml:space="preserve">ообщалось, что </w:t>
      </w:r>
      <w:r w:rsidR="00060B66">
        <w:rPr>
          <w:rFonts w:ascii="Times New Roman" w:hAnsi="Times New Roman"/>
          <w:color w:val="202124"/>
          <w:sz w:val="28"/>
          <w:szCs w:val="28"/>
        </w:rPr>
        <w:t>страх привлечения к ответственности</w:t>
      </w:r>
      <w:r w:rsidR="00A7433A" w:rsidRPr="00A7433A">
        <w:rPr>
          <w:rFonts w:ascii="Times New Roman" w:hAnsi="Times New Roman"/>
          <w:color w:val="202124"/>
          <w:sz w:val="28"/>
          <w:szCs w:val="28"/>
        </w:rPr>
        <w:t xml:space="preserve"> привод</w:t>
      </w:r>
      <w:r w:rsidR="00060B66">
        <w:rPr>
          <w:rFonts w:ascii="Times New Roman" w:hAnsi="Times New Roman"/>
          <w:color w:val="202124"/>
          <w:sz w:val="28"/>
          <w:szCs w:val="28"/>
        </w:rPr>
        <w:t>и</w:t>
      </w:r>
      <w:r w:rsidR="00A7433A" w:rsidRPr="00A7433A">
        <w:rPr>
          <w:rFonts w:ascii="Times New Roman" w:hAnsi="Times New Roman"/>
          <w:color w:val="202124"/>
          <w:sz w:val="28"/>
          <w:szCs w:val="28"/>
        </w:rPr>
        <w:t>т к норме молчания</w:t>
      </w:r>
      <w:r w:rsidR="00C23801" w:rsidRPr="00C23801">
        <w:rPr>
          <w:rFonts w:ascii="Times New Roman" w:hAnsi="Times New Roman"/>
          <w:color w:val="202124"/>
          <w:sz w:val="28"/>
          <w:szCs w:val="28"/>
        </w:rPr>
        <w:t xml:space="preserve"> </w:t>
      </w:r>
      <w:r w:rsidR="00C23801">
        <w:rPr>
          <w:rFonts w:ascii="Times New Roman" w:hAnsi="Times New Roman"/>
          <w:color w:val="202124"/>
          <w:sz w:val="28"/>
          <w:szCs w:val="28"/>
        </w:rPr>
        <w:fldChar w:fldCharType="begin" w:fldLock="1"/>
      </w:r>
      <w:r w:rsidR="00467C11">
        <w:rPr>
          <w:rFonts w:ascii="Times New Roman" w:hAnsi="Times New Roman"/>
          <w:color w:val="202124"/>
          <w:sz w:val="28"/>
          <w:szCs w:val="28"/>
        </w:rPr>
        <w:instrText>ADDIN CSL_CITATION {"citationItems":[{"id":"ITEM-1","itemData":{"abstract":"The Seven Crucial Conversations for Healthcare 2 VitalSmarts™ S I L E N C E K I L L S © 2005 VitalSmarts, L.C. All Rights Reserved. VitalSmarts is a trademark and Crucial Conversations is a registered trademark of VitalSmarts, L.C. Hospitals are responding aggressively to this crisis with new technologies, qualityimprovement systems, and methods of organizing. However, though the healthcare community is taking needed action on a number of fronts, there is a deeper problem that must be resolved before acceptable levels of improvement will be attainable. As with NASA personnel, key problems that contribute to these tragic errors are often known far in advance. And yet few people talk about them. Every day, many healthcare workers stand next to colleagues and see them cut corners, make mistakes, or demonstrate serious incompetence. But only a small percentage speak up and discuss what they have seen—even though they’re standing only a few feet away. As a result, problems go on for years—contributing to avoidable errors, high turnover, decreased morale, and reduced productivity. Just as the unwitting behavior of well-intended NASA personnel served to suppress key information that might have escalated risks, many healthcare workers tend to act in ways that allow risks and problems to remain unaddressed—sometimes for years. A group of eight anesthesiologists agree a peer is dangerously incompetent, but they don’t confront him. Instead, they go to great efforts to schedule surgeries for the sickest babies at times when he is not on duty. This problem has persisted for over five years. (Focus Group of Physicians) A group of nurses describe a peer as careless and inattentive. Instead of confronting her, they double check her work—sometimes running in to patient rooms to retake a blood pressure or redo a safety check. They’ve “worked around” this nurse’s weaknesses for over a year. The nurses resent her, but never talk to her about their concerns. Nor do any of the doctors who also avoid and compensate for her. (Focus Group of Nurses) Past studies have indicated that more than 60 percent of medication errors are caused by mistakes in interpersonal communication. The Joint Commission on Accreditation of Healthcare Organizations suggests that communication is a top contributor to sentinel events.5 This study builds on these findings by exploring the specific concerns people have a hard time communicating that may contribute to avoidable errors and other chronic pro…","author":[{"dropping-particle":"","family":"Maxfield","given":"David","non-dropping-particle":"","parse-names":false,"suffix":""},{"dropping-particle":"","family":"Grenny","given":"Joseph","non-dropping-particle":"","parse-names":false,"suffix":""},{"dropping-particle":"","family":"McMillan","given":"Ron","non-dropping-particle":"","parse-names":false,"suffix":""},{"dropping-particle":"","family":"Patterson","given":"Kerry","non-dropping-particle":"","parse-names":false,"suffix":""},{"dropping-particle":"","family":"Switzler","given":"Al","non-dropping-particle":"","parse-names":false,"suffix":""}],"container-title":"VitalSmarts","id":"ITEM-1","issued":{"date-parts":[["2005"]]},"page":"1-19","title":"The Seven Crucial Conversations for Healthcare","type":"article-journal"},"uris":["http://www.mendeley.com/documents/?uuid=21886c52-4f15-39eb-9b5a-0b2381ae6a11"]}],"mendeley":{"formattedCitation":"[32]","plainTextFormattedCitation":"[32]","previouslyFormattedCitation":"[32]"},"properties":{"noteIndex":0},"schema":"https://github.com/citation-style-language/schema/raw/master/csl-citation.json"}</w:instrText>
      </w:r>
      <w:r w:rsidR="00C23801">
        <w:rPr>
          <w:rFonts w:ascii="Times New Roman" w:hAnsi="Times New Roman"/>
          <w:color w:val="202124"/>
          <w:sz w:val="28"/>
          <w:szCs w:val="28"/>
        </w:rPr>
        <w:fldChar w:fldCharType="separate"/>
      </w:r>
      <w:r w:rsidR="00467C11" w:rsidRPr="00467C11">
        <w:rPr>
          <w:rFonts w:ascii="Times New Roman" w:hAnsi="Times New Roman"/>
          <w:noProof/>
          <w:color w:val="202124"/>
          <w:sz w:val="28"/>
          <w:szCs w:val="28"/>
        </w:rPr>
        <w:t>[32]</w:t>
      </w:r>
      <w:r w:rsidR="00C23801">
        <w:rPr>
          <w:rFonts w:ascii="Times New Roman" w:hAnsi="Times New Roman"/>
          <w:color w:val="202124"/>
          <w:sz w:val="28"/>
          <w:szCs w:val="28"/>
        </w:rPr>
        <w:fldChar w:fldCharType="end"/>
      </w:r>
      <w:r w:rsidR="00A7433A" w:rsidRPr="00A7433A">
        <w:rPr>
          <w:rFonts w:ascii="Times New Roman" w:hAnsi="Times New Roman"/>
          <w:color w:val="202124"/>
          <w:sz w:val="28"/>
          <w:szCs w:val="28"/>
        </w:rPr>
        <w:t xml:space="preserve">. </w:t>
      </w:r>
      <w:r w:rsidR="00060B66">
        <w:rPr>
          <w:rFonts w:ascii="Times New Roman" w:hAnsi="Times New Roman"/>
          <w:color w:val="202124"/>
          <w:sz w:val="28"/>
          <w:szCs w:val="28"/>
        </w:rPr>
        <w:t>П</w:t>
      </w:r>
      <w:r w:rsidR="00A7433A" w:rsidRPr="00A7433A">
        <w:rPr>
          <w:rFonts w:ascii="Times New Roman" w:hAnsi="Times New Roman"/>
          <w:color w:val="202124"/>
          <w:sz w:val="28"/>
          <w:szCs w:val="28"/>
        </w:rPr>
        <w:t xml:space="preserve">одавляющее большинство врачей и </w:t>
      </w:r>
      <w:r w:rsidR="00060B66">
        <w:rPr>
          <w:rFonts w:ascii="Times New Roman" w:hAnsi="Times New Roman"/>
          <w:color w:val="202124"/>
          <w:sz w:val="28"/>
          <w:szCs w:val="28"/>
        </w:rPr>
        <w:t>среднего медицинского персонала</w:t>
      </w:r>
      <w:r w:rsidR="00A7433A" w:rsidRPr="00A7433A">
        <w:rPr>
          <w:rFonts w:ascii="Times New Roman" w:hAnsi="Times New Roman"/>
          <w:color w:val="202124"/>
          <w:sz w:val="28"/>
          <w:szCs w:val="28"/>
        </w:rPr>
        <w:t xml:space="preserve"> расходятся во мнениях относительно причин, побуждающих большинство специалистов не раскрывать </w:t>
      </w:r>
      <w:r w:rsidR="00060B66">
        <w:rPr>
          <w:rFonts w:ascii="Times New Roman" w:hAnsi="Times New Roman"/>
          <w:color w:val="202124"/>
          <w:sz w:val="28"/>
          <w:szCs w:val="28"/>
        </w:rPr>
        <w:t xml:space="preserve">информацию о </w:t>
      </w:r>
      <w:r w:rsidR="0084472E">
        <w:rPr>
          <w:rFonts w:ascii="Times New Roman" w:hAnsi="Times New Roman"/>
          <w:color w:val="202124"/>
          <w:sz w:val="28"/>
          <w:szCs w:val="28"/>
        </w:rPr>
        <w:t>медицинских инцидентах</w:t>
      </w:r>
      <w:r w:rsidR="00A7433A" w:rsidRPr="00A7433A">
        <w:rPr>
          <w:rFonts w:ascii="Times New Roman" w:hAnsi="Times New Roman"/>
          <w:color w:val="202124"/>
          <w:sz w:val="28"/>
          <w:szCs w:val="28"/>
        </w:rPr>
        <w:t xml:space="preserve">. Большинство врачей 67% считают, что основной причиной сокрытия </w:t>
      </w:r>
      <w:r w:rsidR="00060B66">
        <w:rPr>
          <w:rFonts w:ascii="Times New Roman" w:hAnsi="Times New Roman"/>
          <w:color w:val="202124"/>
          <w:sz w:val="28"/>
          <w:szCs w:val="28"/>
        </w:rPr>
        <w:t xml:space="preserve">медицинской </w:t>
      </w:r>
      <w:r w:rsidR="0084472E">
        <w:rPr>
          <w:rFonts w:ascii="Times New Roman" w:hAnsi="Times New Roman"/>
          <w:color w:val="202124"/>
          <w:sz w:val="28"/>
          <w:szCs w:val="28"/>
        </w:rPr>
        <w:t>инциденты</w:t>
      </w:r>
      <w:r w:rsidR="00A7433A" w:rsidRPr="00A7433A">
        <w:rPr>
          <w:rFonts w:ascii="Times New Roman" w:hAnsi="Times New Roman"/>
          <w:color w:val="202124"/>
          <w:sz w:val="28"/>
          <w:szCs w:val="28"/>
        </w:rPr>
        <w:t xml:space="preserve"> является угроза </w:t>
      </w:r>
      <w:r w:rsidR="00060B66">
        <w:rPr>
          <w:rFonts w:ascii="Times New Roman" w:hAnsi="Times New Roman"/>
          <w:color w:val="202124"/>
          <w:sz w:val="28"/>
          <w:szCs w:val="28"/>
        </w:rPr>
        <w:t>судебных разбирательств</w:t>
      </w:r>
      <w:r w:rsidR="00A7433A" w:rsidRPr="00A7433A">
        <w:rPr>
          <w:rFonts w:ascii="Times New Roman" w:hAnsi="Times New Roman"/>
          <w:color w:val="202124"/>
          <w:sz w:val="28"/>
          <w:szCs w:val="28"/>
        </w:rPr>
        <w:t xml:space="preserve">. Хотя судебные иски являются обычным страхом среди врачей, были названы и другие причины плохого раскрытия </w:t>
      </w:r>
      <w:r w:rsidR="00060B66">
        <w:rPr>
          <w:rFonts w:ascii="Times New Roman" w:hAnsi="Times New Roman"/>
          <w:color w:val="202124"/>
          <w:sz w:val="28"/>
          <w:szCs w:val="28"/>
        </w:rPr>
        <w:t xml:space="preserve">информации </w:t>
      </w:r>
      <w:r w:rsidR="008277E6">
        <w:rPr>
          <w:rFonts w:ascii="Times New Roman" w:hAnsi="Times New Roman"/>
          <w:color w:val="202124"/>
          <w:sz w:val="28"/>
          <w:szCs w:val="28"/>
        </w:rPr>
        <w:t xml:space="preserve">о </w:t>
      </w:r>
      <w:r w:rsidR="0084472E">
        <w:rPr>
          <w:rFonts w:ascii="Times New Roman" w:hAnsi="Times New Roman"/>
          <w:color w:val="202124"/>
          <w:sz w:val="28"/>
          <w:szCs w:val="28"/>
        </w:rPr>
        <w:t>медицинских инцидентах</w:t>
      </w:r>
      <w:r w:rsidR="008277E6">
        <w:rPr>
          <w:rFonts w:ascii="Times New Roman" w:hAnsi="Times New Roman"/>
          <w:color w:val="202124"/>
          <w:sz w:val="28"/>
          <w:szCs w:val="28"/>
        </w:rPr>
        <w:t xml:space="preserve"> </w:t>
      </w:r>
      <w:r w:rsidR="00060B66">
        <w:rPr>
          <w:rFonts w:ascii="Times New Roman" w:hAnsi="Times New Roman"/>
          <w:color w:val="202124"/>
          <w:sz w:val="28"/>
          <w:szCs w:val="28"/>
        </w:rPr>
        <w:t>пациентам</w:t>
      </w:r>
      <w:r w:rsidR="00FB54DA">
        <w:rPr>
          <w:rFonts w:ascii="Times New Roman" w:hAnsi="Times New Roman"/>
          <w:color w:val="202124"/>
          <w:sz w:val="28"/>
          <w:szCs w:val="28"/>
        </w:rPr>
        <w:t xml:space="preserve">. </w:t>
      </w:r>
      <w:r w:rsidR="00A7433A" w:rsidRPr="00A7433A">
        <w:rPr>
          <w:rFonts w:ascii="Times New Roman" w:hAnsi="Times New Roman"/>
          <w:color w:val="202124"/>
          <w:sz w:val="28"/>
          <w:szCs w:val="28"/>
        </w:rPr>
        <w:t xml:space="preserve"> Еще один аспект заключается в том, что медицинские работники, как правило, несут большую эмоциональную нагрузку, когда </w:t>
      </w:r>
      <w:r w:rsidR="00101538">
        <w:rPr>
          <w:rFonts w:ascii="Times New Roman" w:hAnsi="Times New Roman"/>
          <w:color w:val="202124"/>
          <w:sz w:val="28"/>
          <w:szCs w:val="28"/>
        </w:rPr>
        <w:t>медицинский инцидент</w:t>
      </w:r>
      <w:r w:rsidR="00A7433A" w:rsidRPr="00A7433A">
        <w:rPr>
          <w:rFonts w:ascii="Times New Roman" w:hAnsi="Times New Roman"/>
          <w:color w:val="202124"/>
          <w:sz w:val="28"/>
          <w:szCs w:val="28"/>
        </w:rPr>
        <w:t xml:space="preserve"> возникают у пациент</w:t>
      </w:r>
      <w:r w:rsidR="008277E6">
        <w:rPr>
          <w:rFonts w:ascii="Times New Roman" w:hAnsi="Times New Roman"/>
          <w:color w:val="202124"/>
          <w:sz w:val="28"/>
          <w:szCs w:val="28"/>
        </w:rPr>
        <w:t>а</w:t>
      </w:r>
      <w:r w:rsidR="00A7433A" w:rsidRPr="00A7433A">
        <w:rPr>
          <w:rFonts w:ascii="Times New Roman" w:hAnsi="Times New Roman"/>
          <w:color w:val="202124"/>
          <w:sz w:val="28"/>
          <w:szCs w:val="28"/>
        </w:rPr>
        <w:t xml:space="preserve"> </w:t>
      </w:r>
      <w:r w:rsidR="00C903C0">
        <w:rPr>
          <w:rFonts w:ascii="Times New Roman" w:hAnsi="Times New Roman"/>
          <w:color w:val="202124"/>
          <w:sz w:val="28"/>
          <w:szCs w:val="28"/>
        </w:rPr>
        <w:fldChar w:fldCharType="begin" w:fldLock="1"/>
      </w:r>
      <w:r w:rsidR="00467C11">
        <w:rPr>
          <w:rFonts w:ascii="Times New Roman" w:hAnsi="Times New Roman"/>
          <w:color w:val="202124"/>
          <w:sz w:val="28"/>
          <w:szCs w:val="28"/>
        </w:rPr>
        <w:instrText>ADDIN CSL_CITATION {"citationItems":[{"id":"ITEM-1","itemData":{"DOI":"10.1200/JCO.2006.09.9218","ISSN":"0732183X","PMID":"17442988","author":[{"dropping-particle":"","family":"Surbone","given":"Antonella","non-dropping-particle":"","parse-names":false,"suffix":""},{"dropping-particle":"","family":"Rowe","given":"Michael","non-dropping-particle":"","parse-names":false,"suffix":""},{"dropping-particle":"","family":"Gallagher","given":"Thomas H.","non-dropping-particle":"","parse-names":false,"suffix":""}],"container-title":"Journal of Clinical Oncology","id":"ITEM-1","issue":"12","issued":{"date-parts":[["2007"]]},"page":"1463-1467","title":"Confronting medical errors in oncology and disclosing them to cancer patients","type":"article","volume":"25"},"uris":["http://www.mendeley.com/documents/?uuid=69828e0f-0569-322c-95c2-0faf9eaac9b1"]}],"mendeley":{"formattedCitation":"[220]","plainTextFormattedCitation":"[220]","previouslyFormattedCitation":"[220]"},"properties":{"noteIndex":0},"schema":"https://github.com/citation-style-language/schema/raw/master/csl-citation.json"}</w:instrText>
      </w:r>
      <w:r w:rsidR="00C903C0">
        <w:rPr>
          <w:rFonts w:ascii="Times New Roman" w:hAnsi="Times New Roman"/>
          <w:color w:val="202124"/>
          <w:sz w:val="28"/>
          <w:szCs w:val="28"/>
        </w:rPr>
        <w:fldChar w:fldCharType="separate"/>
      </w:r>
      <w:r w:rsidR="00467C11" w:rsidRPr="00467C11">
        <w:rPr>
          <w:rFonts w:ascii="Times New Roman" w:hAnsi="Times New Roman"/>
          <w:noProof/>
          <w:color w:val="202124"/>
          <w:sz w:val="28"/>
          <w:szCs w:val="28"/>
        </w:rPr>
        <w:t>[220]</w:t>
      </w:r>
      <w:r w:rsidR="00C903C0">
        <w:rPr>
          <w:rFonts w:ascii="Times New Roman" w:hAnsi="Times New Roman"/>
          <w:color w:val="202124"/>
          <w:sz w:val="28"/>
          <w:szCs w:val="28"/>
        </w:rPr>
        <w:fldChar w:fldCharType="end"/>
      </w:r>
      <w:r w:rsidR="00A7433A" w:rsidRPr="00A7433A">
        <w:rPr>
          <w:rFonts w:ascii="Times New Roman" w:hAnsi="Times New Roman"/>
          <w:color w:val="202124"/>
          <w:sz w:val="28"/>
          <w:szCs w:val="28"/>
        </w:rPr>
        <w:t xml:space="preserve">, что еще больше подчеркивает необходимость психологической поддержки медицинских работников со стороны их </w:t>
      </w:r>
      <w:r w:rsidR="00FB54DA">
        <w:rPr>
          <w:rFonts w:ascii="Times New Roman" w:hAnsi="Times New Roman"/>
          <w:color w:val="202124"/>
          <w:sz w:val="28"/>
          <w:szCs w:val="28"/>
        </w:rPr>
        <w:t>коллег и руководства</w:t>
      </w:r>
      <w:r w:rsidR="00A7433A" w:rsidRPr="00A7433A">
        <w:rPr>
          <w:rFonts w:ascii="Times New Roman" w:hAnsi="Times New Roman"/>
          <w:color w:val="202124"/>
          <w:sz w:val="28"/>
          <w:szCs w:val="28"/>
        </w:rPr>
        <w:t xml:space="preserve">. В нашем исследовании большинство </w:t>
      </w:r>
      <w:r w:rsidR="00FB54DA">
        <w:rPr>
          <w:rFonts w:ascii="Times New Roman" w:hAnsi="Times New Roman"/>
          <w:color w:val="202124"/>
          <w:sz w:val="28"/>
          <w:szCs w:val="28"/>
        </w:rPr>
        <w:t>среднего медперсонала</w:t>
      </w:r>
      <w:r w:rsidR="00A7433A" w:rsidRPr="00A7433A">
        <w:rPr>
          <w:rFonts w:ascii="Times New Roman" w:hAnsi="Times New Roman"/>
          <w:color w:val="202124"/>
          <w:sz w:val="28"/>
          <w:szCs w:val="28"/>
        </w:rPr>
        <w:t xml:space="preserve"> 60% отметили страх увольнения</w:t>
      </w:r>
      <w:r w:rsidR="00A36E25" w:rsidRPr="00576A11">
        <w:rPr>
          <w:rFonts w:ascii="Times New Roman" w:hAnsi="Times New Roman"/>
          <w:color w:val="202124"/>
          <w:sz w:val="28"/>
          <w:szCs w:val="28"/>
        </w:rPr>
        <w:t xml:space="preserve">. </w:t>
      </w:r>
      <w:r w:rsidR="00576A11">
        <w:rPr>
          <w:rFonts w:ascii="Times New Roman" w:hAnsi="Times New Roman"/>
          <w:color w:val="202124"/>
          <w:sz w:val="28"/>
          <w:szCs w:val="28"/>
        </w:rPr>
        <w:t>Наше и</w:t>
      </w:r>
      <w:r w:rsidR="00A36E25" w:rsidRPr="00576A11">
        <w:rPr>
          <w:rFonts w:ascii="Times New Roman" w:hAnsi="Times New Roman"/>
          <w:color w:val="202124"/>
          <w:sz w:val="28"/>
          <w:szCs w:val="28"/>
        </w:rPr>
        <w:t xml:space="preserve">сследование показало, что 83,3% врачей когда-либо привлекались к ответственности (выговор, административное правонарушение, уголовный иск) за </w:t>
      </w:r>
      <w:r w:rsidR="00576A11">
        <w:rPr>
          <w:rFonts w:ascii="Times New Roman" w:hAnsi="Times New Roman"/>
          <w:color w:val="202124"/>
          <w:sz w:val="28"/>
          <w:szCs w:val="28"/>
        </w:rPr>
        <w:t>медицинскую</w:t>
      </w:r>
      <w:r w:rsidR="00A36E25" w:rsidRPr="00576A11">
        <w:rPr>
          <w:rFonts w:ascii="Times New Roman" w:hAnsi="Times New Roman"/>
          <w:color w:val="202124"/>
          <w:sz w:val="28"/>
          <w:szCs w:val="28"/>
        </w:rPr>
        <w:t xml:space="preserve"> ошибк</w:t>
      </w:r>
      <w:r w:rsidR="00576A11">
        <w:rPr>
          <w:rFonts w:ascii="Times New Roman" w:hAnsi="Times New Roman"/>
          <w:color w:val="202124"/>
          <w:sz w:val="28"/>
          <w:szCs w:val="28"/>
        </w:rPr>
        <w:t>у</w:t>
      </w:r>
      <w:r w:rsidR="00A36E25" w:rsidRPr="00576A11">
        <w:rPr>
          <w:rFonts w:ascii="Times New Roman" w:hAnsi="Times New Roman"/>
          <w:color w:val="202124"/>
          <w:sz w:val="28"/>
          <w:szCs w:val="28"/>
        </w:rPr>
        <w:t xml:space="preserve"> после раскрытия </w:t>
      </w:r>
      <w:r w:rsidR="00576A11">
        <w:rPr>
          <w:rFonts w:ascii="Times New Roman" w:hAnsi="Times New Roman"/>
          <w:color w:val="202124"/>
          <w:sz w:val="28"/>
          <w:szCs w:val="28"/>
        </w:rPr>
        <w:t xml:space="preserve">информации об </w:t>
      </w:r>
      <w:r w:rsidR="0084472E">
        <w:rPr>
          <w:rFonts w:ascii="Times New Roman" w:hAnsi="Times New Roman"/>
          <w:color w:val="202124"/>
          <w:sz w:val="28"/>
          <w:szCs w:val="28"/>
        </w:rPr>
        <w:t>инциденты</w:t>
      </w:r>
      <w:r w:rsidR="00A36E25" w:rsidRPr="00576A11">
        <w:rPr>
          <w:rFonts w:ascii="Times New Roman" w:hAnsi="Times New Roman"/>
          <w:color w:val="202124"/>
          <w:sz w:val="28"/>
          <w:szCs w:val="28"/>
        </w:rPr>
        <w:t xml:space="preserve"> пациенту или </w:t>
      </w:r>
      <w:r w:rsidR="00576A11">
        <w:rPr>
          <w:rFonts w:ascii="Times New Roman" w:hAnsi="Times New Roman"/>
          <w:color w:val="202124"/>
          <w:sz w:val="28"/>
          <w:szCs w:val="28"/>
        </w:rPr>
        <w:t>его родственнику</w:t>
      </w:r>
      <w:r w:rsidR="00A36E25" w:rsidRPr="00576A11">
        <w:rPr>
          <w:rFonts w:ascii="Times New Roman" w:hAnsi="Times New Roman"/>
          <w:color w:val="202124"/>
          <w:sz w:val="28"/>
          <w:szCs w:val="28"/>
        </w:rPr>
        <w:t xml:space="preserve">. </w:t>
      </w:r>
      <w:r w:rsidR="00576A11">
        <w:rPr>
          <w:rFonts w:ascii="Times New Roman" w:hAnsi="Times New Roman"/>
          <w:color w:val="202124"/>
          <w:sz w:val="28"/>
          <w:szCs w:val="28"/>
        </w:rPr>
        <w:t>По данным некоторых исследований, о</w:t>
      </w:r>
      <w:r w:rsidR="00A36E25" w:rsidRPr="00576A11">
        <w:rPr>
          <w:rFonts w:ascii="Times New Roman" w:hAnsi="Times New Roman"/>
          <w:color w:val="202124"/>
          <w:sz w:val="28"/>
          <w:szCs w:val="28"/>
        </w:rPr>
        <w:t xml:space="preserve">тсутствие формального обучения </w:t>
      </w:r>
      <w:r w:rsidR="00576A11">
        <w:rPr>
          <w:rFonts w:ascii="Times New Roman" w:hAnsi="Times New Roman"/>
          <w:color w:val="202124"/>
          <w:sz w:val="28"/>
          <w:szCs w:val="28"/>
        </w:rPr>
        <w:t xml:space="preserve">самоотчётности </w:t>
      </w:r>
      <w:r w:rsidR="00A36E25" w:rsidRPr="00576A11">
        <w:rPr>
          <w:rFonts w:ascii="Times New Roman" w:hAnsi="Times New Roman"/>
          <w:color w:val="202124"/>
          <w:sz w:val="28"/>
          <w:szCs w:val="28"/>
        </w:rPr>
        <w:t>является одним из препятствий для раскрытия информации</w:t>
      </w:r>
      <w:r w:rsidR="00BC762C" w:rsidRPr="00BC762C">
        <w:rPr>
          <w:rFonts w:ascii="Times New Roman" w:hAnsi="Times New Roman"/>
          <w:color w:val="202124"/>
          <w:sz w:val="28"/>
          <w:szCs w:val="28"/>
        </w:rPr>
        <w:t xml:space="preserve"> </w:t>
      </w:r>
      <w:r w:rsidR="00BC762C">
        <w:rPr>
          <w:rFonts w:ascii="Times New Roman" w:hAnsi="Times New Roman"/>
          <w:color w:val="202124"/>
          <w:sz w:val="28"/>
          <w:szCs w:val="28"/>
        </w:rPr>
        <w:t xml:space="preserve">о </w:t>
      </w:r>
      <w:r w:rsidR="0084472E">
        <w:rPr>
          <w:rFonts w:ascii="Times New Roman" w:hAnsi="Times New Roman"/>
          <w:color w:val="202124"/>
          <w:sz w:val="28"/>
          <w:szCs w:val="28"/>
        </w:rPr>
        <w:t>медицинских инцидентах</w:t>
      </w:r>
      <w:r w:rsidR="00A36E25" w:rsidRPr="00576A11">
        <w:rPr>
          <w:rFonts w:ascii="Times New Roman" w:hAnsi="Times New Roman"/>
          <w:color w:val="202124"/>
          <w:sz w:val="28"/>
          <w:szCs w:val="28"/>
        </w:rPr>
        <w:t>. Если медработники не обучены должным образом, они не чувствуют себя комфортно в ведении таких бесед</w:t>
      </w:r>
      <w:r w:rsidR="00031FAD" w:rsidRPr="00031FAD">
        <w:rPr>
          <w:rFonts w:ascii="Times New Roman" w:hAnsi="Times New Roman"/>
          <w:color w:val="202124"/>
          <w:sz w:val="28"/>
          <w:szCs w:val="28"/>
        </w:rPr>
        <w:t xml:space="preserve"> </w:t>
      </w:r>
      <w:r w:rsidR="00031FAD">
        <w:rPr>
          <w:rFonts w:ascii="Times New Roman" w:hAnsi="Times New Roman"/>
          <w:color w:val="202124"/>
          <w:sz w:val="28"/>
          <w:szCs w:val="28"/>
        </w:rPr>
        <w:fldChar w:fldCharType="begin" w:fldLock="1"/>
      </w:r>
      <w:r w:rsidR="00467C11">
        <w:rPr>
          <w:rFonts w:ascii="Times New Roman" w:hAnsi="Times New Roman"/>
          <w:color w:val="202124"/>
          <w:sz w:val="28"/>
          <w:szCs w:val="28"/>
        </w:rPr>
        <w:instrText>ADDIN CSL_CITATION {"citationItems":[{"id":"ITEM-1","itemData":{"DOI":"10.1111/j.1365-2923.2010.03875.x","ISSN":"03080110","PMID":"21401685","abstract":"Objectives: The disclosure of harmful errors to patients is recommended, but appears to be uncommon. Understanding how trainees disclose errors and how their practices evolve during training could help educators design programmes to address this gap. This study was conducted to determine how trainees would disclose medical errors. Methods: We surveyed 758 trainees (488 students and 270 residents) in internal medicine at two academic medical centres. Surveys depicted one of two harmful error scenarios that varied by how apparent the error would be to the patient. We measured attitudes and disclosure content using scripted responses. Results: Trainees reported their intent to disclose the error as 'definitely' (43%), 'probably' (47%), 'only if asked by patient' (9%), and 'definitely not' (1%). Trainees were more likely to disclose obvious errors than errors that patients were unlikely to recognise (55% versus 30%; p&lt;0.01). Respondents varied widely in the type of information they would disclose. Overall, 50% of trainees chose to use statements that explicitly stated that an error rather than only an adverse event had occurred. Regarding apologies, trainees were split between conveying a general expression of regret (52%) and making an explicit apology (46%). Respondents at higher levels of training were less likely to use explicit apologies (trend p&lt;0.01). Prior disclosure training was associated with increased willingness to disclose errors (odds ratio 1.40, p=0.03). Conclusions: Trainees may not be prepared to disclose medical errors to patients and worrisome trends in trainee apology practices were observed across levels of training. Medical educators should intensify efforts to enhance trainees' skills in meeting patients' expectations for the open disclosure of harmful medical errors. © Blackwell Publishing Ltd 2011.","author":[{"dropping-particle":"","family":"White","given":"Andrew A.","non-dropping-particle":"","parse-names":false,"suffix":""},{"dropping-particle":"","family":"Bell","given":"Sigall K.","non-dropping-particle":"","parse-names":false,"suffix":""},{"dropping-particle":"","family":"Krauss","given":"Melissa J.","non-dropping-particle":"","parse-names":false,"suffix":""},{"dropping-particle":"","family":"Garbutt","given":"Jane","non-dropping-particle":"","parse-names":false,"suffix":""},{"dropping-particle":"","family":"Dunagan","given":"W. Claiborne","non-dropping-particle":"","parse-names":false,"suffix":""},{"dropping-particle":"","family":"Fraser","given":"Victoria J.","non-dropping-particle":"","parse-names":false,"suffix":""},{"dropping-particle":"","family":"Levinson","given":"Wendy","non-dropping-particle":"","parse-names":false,"suffix":""},{"dropping-particle":"","family":"Larson","given":"Eric B.","non-dropping-particle":"","parse-names":false,"suffix":""},{"dropping-particle":"","family":"Gallagher","given":"Thomas H.","non-dropping-particle":"","parse-names":false,"suffix":""}],"container-title":"Medical Education","id":"ITEM-1","issue":"4","issued":{"date-parts":[["2011"]]},"page":"372-380","title":"How trainees would disclose medical errors: Educational implications for training programmes","type":"article-journal","volume":"45"},"uris":["http://www.mendeley.com/documents/?uuid=52698990-f4b7-3197-91fd-f89476c1b795"]},{"id":"ITEM-2","itemData":{"DOI":"10.12669/pjms.323.9701","ISSN":"1682024X","abstract":"Objective: To determine the causes of medical errors, the emotional and behavioral response of pediatric medicine residents to their medical errors and to determine their behavior change affecting their future training. Methods: One hundred thirty postgraduate residents were included in the study. Residents were asked to complete questionnaire about their errors and responses to their errors in three domains: emotional response, learning behavior and disclosure of the error. The names of the participants were kept confidential. Data was analyzed using SPSS version 20. Results: A total of 130 residents were included. Majority 128(98.5%) of these described some form of error. Serious errors that occurred were 24(19%), 63(48%) minor, 24(19%) near misses, 2(2%) never encountered an error and 17(12%) did not mention type of error but mentioned causes and consequences. Only 73(57%) residents disclosed medical errors to their senior physician but disclosure to patient’s family was negligible 15(11%). Fatigue due to long duty hours 85(65%), inadequate experience 66(52%), inadequate supervision 58(48%) and complex case 58(45%) were common causes of medical errors. Negative emotions were common and were significantly associated with lack of knowledge (p=0.001), missing warning signs (p=&lt;0.001), not seeking advice (p=0.003) and procedural complications (p=0.001). Medical errors had significant impact on resident’s behavior; 119(93%) residents became more careful, increased advice seeking from seniors 109(86%) and 109(86%) started paying more attention to details. Intrinsic causes of errors were significantly associated with increased information seeking behavior and vigilance (p=0.003) and (p=0.01) respectively. Conclusion: Medical errors committed by residents have inadequate disclosure to senior physicians and result in negative emotions but there was positive change in their behavior, which resulted in improvement in their future training and patient care.","author":[{"dropping-particle":"","family":"Bari","given":"Attia","non-dropping-particle":"","parse-names":false,"suffix":""},{"dropping-particle":"","family":"Khan","given":"Rehan Ahmed","non-dropping-particle":"","parse-names":false,"suffix":""},{"dropping-particle":"","family":"Rathore","given":"Ahsan Waheed","non-dropping-particle":"","parse-names":false,"suffix":""}],"container-title":"Pakistan Journal of Medical Sciences","id":"ITEM-2","issue":"3","issued":{"date-parts":[["2016"]]},"page":"523-528","title":"Medical errors; causes, consequences, emotional response and resulting behavioral change","type":"article-journal","volume":"32"},"uris":["http://www.mendeley.com/documents/?uuid=19d3a9ea-c858-42d2-8856-66759ad1c2fc"]}],"mendeley":{"formattedCitation":"[106,221]","plainTextFormattedCitation":"[106,221]","previouslyFormattedCitation":"[106,221]"},"properties":{"noteIndex":0},"schema":"https://github.com/citation-style-language/schema/raw/master/csl-citation.json"}</w:instrText>
      </w:r>
      <w:r w:rsidR="00031FAD">
        <w:rPr>
          <w:rFonts w:ascii="Times New Roman" w:hAnsi="Times New Roman"/>
          <w:color w:val="202124"/>
          <w:sz w:val="28"/>
          <w:szCs w:val="28"/>
        </w:rPr>
        <w:fldChar w:fldCharType="separate"/>
      </w:r>
      <w:r w:rsidR="00467C11" w:rsidRPr="00467C11">
        <w:rPr>
          <w:rFonts w:ascii="Times New Roman" w:hAnsi="Times New Roman"/>
          <w:noProof/>
          <w:color w:val="202124"/>
          <w:sz w:val="28"/>
          <w:szCs w:val="28"/>
        </w:rPr>
        <w:t>[106,221]</w:t>
      </w:r>
      <w:r w:rsidR="00031FAD">
        <w:rPr>
          <w:rFonts w:ascii="Times New Roman" w:hAnsi="Times New Roman"/>
          <w:color w:val="202124"/>
          <w:sz w:val="28"/>
          <w:szCs w:val="28"/>
        </w:rPr>
        <w:fldChar w:fldCharType="end"/>
      </w:r>
      <w:r w:rsidR="00E24571" w:rsidRPr="00031FAD">
        <w:rPr>
          <w:rFonts w:ascii="Times New Roman" w:hAnsi="Times New Roman"/>
          <w:color w:val="202124"/>
          <w:sz w:val="28"/>
          <w:szCs w:val="28"/>
        </w:rPr>
        <w:t>.</w:t>
      </w:r>
      <w:r w:rsidR="00E24571">
        <w:rPr>
          <w:color w:val="202124"/>
          <w:sz w:val="28"/>
          <w:szCs w:val="28"/>
        </w:rPr>
        <w:t xml:space="preserve"> </w:t>
      </w:r>
      <w:r w:rsidR="00A36E25" w:rsidRPr="00E24571">
        <w:rPr>
          <w:rFonts w:ascii="Times New Roman" w:hAnsi="Times New Roman"/>
          <w:color w:val="202124"/>
          <w:sz w:val="28"/>
          <w:szCs w:val="28"/>
        </w:rPr>
        <w:t xml:space="preserve">Важным выводом нашего исследования является то, что </w:t>
      </w:r>
      <w:r w:rsidR="00EC3E5E">
        <w:rPr>
          <w:rFonts w:ascii="Times New Roman" w:hAnsi="Times New Roman"/>
          <w:color w:val="202124"/>
          <w:sz w:val="28"/>
          <w:szCs w:val="28"/>
        </w:rPr>
        <w:t>б</w:t>
      </w:r>
      <w:r w:rsidR="00EC3E5E" w:rsidRPr="00EC3E5E">
        <w:rPr>
          <w:rFonts w:ascii="Times New Roman" w:hAnsi="Times New Roman"/>
          <w:color w:val="202124"/>
          <w:sz w:val="28"/>
          <w:szCs w:val="28"/>
        </w:rPr>
        <w:t>ольшинство 87,2% врачей считали, что необходимо сообщать пациенту о допущенной медицинской ошибке несмотря на то, что лечение продолжается до полного устранения последствий</w:t>
      </w:r>
      <w:r w:rsidR="00EC3E5E">
        <w:rPr>
          <w:rFonts w:ascii="Times New Roman" w:hAnsi="Times New Roman"/>
          <w:color w:val="202124"/>
          <w:sz w:val="28"/>
          <w:szCs w:val="28"/>
        </w:rPr>
        <w:t xml:space="preserve">, вызванных </w:t>
      </w:r>
      <w:r w:rsidR="00101538">
        <w:rPr>
          <w:rFonts w:ascii="Times New Roman" w:hAnsi="Times New Roman"/>
          <w:color w:val="202124"/>
          <w:sz w:val="28"/>
          <w:szCs w:val="28"/>
        </w:rPr>
        <w:t>медицинским инцидентом</w:t>
      </w:r>
      <w:r w:rsidR="00EC3E5E">
        <w:rPr>
          <w:rFonts w:ascii="Times New Roman" w:hAnsi="Times New Roman"/>
          <w:color w:val="202124"/>
          <w:sz w:val="28"/>
          <w:szCs w:val="28"/>
        </w:rPr>
        <w:t xml:space="preserve">. </w:t>
      </w:r>
      <w:r w:rsidR="00A36E25" w:rsidRPr="00E24571">
        <w:rPr>
          <w:rFonts w:ascii="Times New Roman" w:hAnsi="Times New Roman"/>
          <w:color w:val="202124"/>
          <w:sz w:val="28"/>
          <w:szCs w:val="28"/>
        </w:rPr>
        <w:t xml:space="preserve">Интересно, что наше исследование также показало, что </w:t>
      </w:r>
      <w:r w:rsidR="00EC3E5E" w:rsidRPr="00EC3E5E">
        <w:rPr>
          <w:rFonts w:ascii="Times New Roman" w:hAnsi="Times New Roman"/>
          <w:color w:val="202124"/>
          <w:sz w:val="28"/>
          <w:szCs w:val="28"/>
        </w:rPr>
        <w:t>86,7% врачей считают, если пациент не узнает о допущенной медицинской ошибке, то н</w:t>
      </w:r>
      <w:r w:rsidR="00EC3E5E">
        <w:rPr>
          <w:rFonts w:ascii="Times New Roman" w:hAnsi="Times New Roman"/>
          <w:color w:val="202124"/>
          <w:sz w:val="28"/>
          <w:szCs w:val="28"/>
        </w:rPr>
        <w:t>ет необходимости сообщать о ней</w:t>
      </w:r>
      <w:r w:rsidR="00A36E25" w:rsidRPr="00E24571">
        <w:rPr>
          <w:rFonts w:ascii="Times New Roman" w:hAnsi="Times New Roman"/>
          <w:color w:val="202124"/>
          <w:sz w:val="28"/>
          <w:szCs w:val="28"/>
        </w:rPr>
        <w:t xml:space="preserve">. </w:t>
      </w:r>
      <w:r w:rsidR="00825F23" w:rsidRPr="00635F01">
        <w:rPr>
          <w:rFonts w:ascii="Times New Roman" w:hAnsi="Times New Roman"/>
          <w:color w:val="202124"/>
          <w:sz w:val="28"/>
          <w:szCs w:val="28"/>
        </w:rPr>
        <w:t xml:space="preserve">Результаты нашего опроса показывают, что 82,7% врачей не желают, </w:t>
      </w:r>
      <w:r w:rsidR="00074B1C" w:rsidRPr="00635F01">
        <w:rPr>
          <w:rFonts w:ascii="Times New Roman" w:hAnsi="Times New Roman"/>
          <w:color w:val="202124"/>
          <w:sz w:val="28"/>
          <w:szCs w:val="28"/>
        </w:rPr>
        <w:t xml:space="preserve">чтобы медицинские </w:t>
      </w:r>
      <w:r w:rsidR="0084472E">
        <w:rPr>
          <w:rFonts w:ascii="Times New Roman" w:hAnsi="Times New Roman"/>
          <w:color w:val="202124"/>
          <w:sz w:val="28"/>
          <w:szCs w:val="28"/>
        </w:rPr>
        <w:t>инциденты</w:t>
      </w:r>
      <w:r w:rsidR="00074B1C" w:rsidRPr="00635F01">
        <w:rPr>
          <w:rFonts w:ascii="Times New Roman" w:hAnsi="Times New Roman"/>
          <w:color w:val="202124"/>
          <w:sz w:val="28"/>
          <w:szCs w:val="28"/>
        </w:rPr>
        <w:t xml:space="preserve"> и лежащие в их основе причины </w:t>
      </w:r>
      <w:r w:rsidR="00635F01" w:rsidRPr="00635F01">
        <w:rPr>
          <w:rFonts w:ascii="Times New Roman" w:hAnsi="Times New Roman"/>
          <w:color w:val="202124"/>
          <w:sz w:val="28"/>
          <w:szCs w:val="28"/>
        </w:rPr>
        <w:t>обсуждались</w:t>
      </w:r>
      <w:r w:rsidR="00074B1C" w:rsidRPr="00635F01">
        <w:rPr>
          <w:rFonts w:ascii="Times New Roman" w:hAnsi="Times New Roman"/>
          <w:color w:val="202124"/>
          <w:sz w:val="28"/>
          <w:szCs w:val="28"/>
        </w:rPr>
        <w:t xml:space="preserve"> с коллегами/руководством чтобы разработать стратегии, позволяющие свести их к минимуму</w:t>
      </w:r>
      <w:r w:rsidR="00825F23" w:rsidRPr="00635F01">
        <w:rPr>
          <w:rFonts w:ascii="Times New Roman" w:hAnsi="Times New Roman"/>
          <w:color w:val="202124"/>
          <w:sz w:val="28"/>
          <w:szCs w:val="28"/>
        </w:rPr>
        <w:t>.</w:t>
      </w:r>
      <w:r w:rsidR="00825F23" w:rsidRPr="00B904BF">
        <w:rPr>
          <w:rFonts w:ascii="Times New Roman" w:hAnsi="Times New Roman"/>
          <w:color w:val="202124"/>
          <w:sz w:val="28"/>
          <w:szCs w:val="28"/>
        </w:rPr>
        <w:t xml:space="preserve"> Возможно, скептически настроенным </w:t>
      </w:r>
      <w:r w:rsidR="00E5469A">
        <w:rPr>
          <w:rFonts w:ascii="Times New Roman" w:hAnsi="Times New Roman"/>
          <w:color w:val="202124"/>
          <w:sz w:val="28"/>
          <w:szCs w:val="28"/>
        </w:rPr>
        <w:t>медицинским работникам</w:t>
      </w:r>
      <w:r w:rsidR="00BE779A">
        <w:rPr>
          <w:rFonts w:ascii="Times New Roman" w:hAnsi="Times New Roman"/>
          <w:color w:val="202124"/>
          <w:sz w:val="28"/>
          <w:szCs w:val="28"/>
        </w:rPr>
        <w:t xml:space="preserve"> необходимо предоставить</w:t>
      </w:r>
      <w:r w:rsidR="00825F23" w:rsidRPr="00B904BF">
        <w:rPr>
          <w:rFonts w:ascii="Times New Roman" w:hAnsi="Times New Roman"/>
          <w:color w:val="202124"/>
          <w:sz w:val="28"/>
          <w:szCs w:val="28"/>
        </w:rPr>
        <w:t xml:space="preserve"> научное доказательство того, что предлагаемые</w:t>
      </w:r>
      <w:r w:rsidR="00B26AB5">
        <w:rPr>
          <w:rFonts w:ascii="Times New Roman" w:hAnsi="Times New Roman"/>
          <w:color w:val="202124"/>
          <w:sz w:val="28"/>
          <w:szCs w:val="28"/>
        </w:rPr>
        <w:t xml:space="preserve"> стратегии на самом деле снижают</w:t>
      </w:r>
      <w:r w:rsidR="00825F23" w:rsidRPr="00B904BF">
        <w:rPr>
          <w:rFonts w:ascii="Times New Roman" w:hAnsi="Times New Roman"/>
          <w:color w:val="202124"/>
          <w:sz w:val="28"/>
          <w:szCs w:val="28"/>
        </w:rPr>
        <w:t xml:space="preserve"> предотвратимые медицински</w:t>
      </w:r>
      <w:r w:rsidR="00B904BF">
        <w:rPr>
          <w:rFonts w:ascii="Times New Roman" w:hAnsi="Times New Roman"/>
          <w:color w:val="202124"/>
          <w:sz w:val="28"/>
          <w:szCs w:val="28"/>
        </w:rPr>
        <w:t xml:space="preserve">е </w:t>
      </w:r>
      <w:r w:rsidR="0084472E">
        <w:rPr>
          <w:rFonts w:ascii="Times New Roman" w:hAnsi="Times New Roman"/>
          <w:color w:val="202124"/>
          <w:sz w:val="28"/>
          <w:szCs w:val="28"/>
        </w:rPr>
        <w:t>инциденты</w:t>
      </w:r>
      <w:r w:rsidR="00B904BF">
        <w:rPr>
          <w:rFonts w:ascii="Times New Roman" w:hAnsi="Times New Roman"/>
          <w:color w:val="202124"/>
          <w:sz w:val="28"/>
          <w:szCs w:val="28"/>
        </w:rPr>
        <w:t xml:space="preserve">. </w:t>
      </w:r>
      <w:r w:rsidR="00E5469A">
        <w:rPr>
          <w:rFonts w:ascii="Times New Roman" w:hAnsi="Times New Roman"/>
          <w:color w:val="202124"/>
          <w:sz w:val="28"/>
          <w:szCs w:val="28"/>
        </w:rPr>
        <w:t>В целом, м</w:t>
      </w:r>
      <w:r w:rsidR="00825F23" w:rsidRPr="00B904BF">
        <w:rPr>
          <w:rFonts w:ascii="Times New Roman" w:hAnsi="Times New Roman"/>
          <w:color w:val="202124"/>
          <w:sz w:val="28"/>
          <w:szCs w:val="28"/>
        </w:rPr>
        <w:t xml:space="preserve">едицинские работники признают необходимость раскрытия информации об инцидентах, связанных с безопасностью пациентов. Однако </w:t>
      </w:r>
      <w:r w:rsidR="00E5469A">
        <w:rPr>
          <w:rFonts w:ascii="Times New Roman" w:hAnsi="Times New Roman"/>
          <w:color w:val="202124"/>
          <w:sz w:val="28"/>
          <w:szCs w:val="28"/>
        </w:rPr>
        <w:t>некоторым медицинским работникам</w:t>
      </w:r>
      <w:r w:rsidR="00825F23" w:rsidRPr="00B904BF">
        <w:rPr>
          <w:rFonts w:ascii="Times New Roman" w:hAnsi="Times New Roman"/>
          <w:color w:val="202124"/>
          <w:sz w:val="28"/>
          <w:szCs w:val="28"/>
        </w:rPr>
        <w:t xml:space="preserve"> трудно раскрыт</w:t>
      </w:r>
      <w:r w:rsidR="00E5469A">
        <w:rPr>
          <w:rFonts w:ascii="Times New Roman" w:hAnsi="Times New Roman"/>
          <w:color w:val="202124"/>
          <w:sz w:val="28"/>
          <w:szCs w:val="28"/>
        </w:rPr>
        <w:t>ь</w:t>
      </w:r>
      <w:r w:rsidR="00825F23" w:rsidRPr="00B904BF">
        <w:rPr>
          <w:rFonts w:ascii="Times New Roman" w:hAnsi="Times New Roman"/>
          <w:color w:val="202124"/>
          <w:sz w:val="28"/>
          <w:szCs w:val="28"/>
        </w:rPr>
        <w:t xml:space="preserve"> информаци</w:t>
      </w:r>
      <w:r w:rsidR="00B26AB5">
        <w:rPr>
          <w:rFonts w:ascii="Times New Roman" w:hAnsi="Times New Roman"/>
          <w:color w:val="202124"/>
          <w:sz w:val="28"/>
          <w:szCs w:val="28"/>
        </w:rPr>
        <w:t>ю</w:t>
      </w:r>
      <w:r w:rsidR="00E5469A">
        <w:rPr>
          <w:rFonts w:ascii="Times New Roman" w:hAnsi="Times New Roman"/>
          <w:color w:val="202124"/>
          <w:sz w:val="28"/>
          <w:szCs w:val="28"/>
        </w:rPr>
        <w:t xml:space="preserve"> о </w:t>
      </w:r>
      <w:r w:rsidR="0084472E">
        <w:rPr>
          <w:rFonts w:ascii="Times New Roman" w:hAnsi="Times New Roman"/>
          <w:color w:val="202124"/>
          <w:sz w:val="28"/>
          <w:szCs w:val="28"/>
        </w:rPr>
        <w:t>медицинских инцидентах</w:t>
      </w:r>
      <w:r w:rsidR="00825F23" w:rsidRPr="00B904BF">
        <w:rPr>
          <w:rFonts w:ascii="Times New Roman" w:hAnsi="Times New Roman"/>
          <w:color w:val="202124"/>
          <w:sz w:val="28"/>
          <w:szCs w:val="28"/>
        </w:rPr>
        <w:t xml:space="preserve"> без поддержки. Результаты показывают, что безопасность по-прежнему является запретной темой в отно</w:t>
      </w:r>
      <w:r w:rsidR="00E5469A">
        <w:rPr>
          <w:rFonts w:ascii="Times New Roman" w:hAnsi="Times New Roman"/>
          <w:color w:val="202124"/>
          <w:sz w:val="28"/>
          <w:szCs w:val="28"/>
        </w:rPr>
        <w:t xml:space="preserve">шениях между пациентом и </w:t>
      </w:r>
      <w:r w:rsidR="00463646">
        <w:rPr>
          <w:rFonts w:ascii="Times New Roman" w:hAnsi="Times New Roman"/>
          <w:color w:val="202124"/>
          <w:sz w:val="28"/>
          <w:szCs w:val="28"/>
        </w:rPr>
        <w:t>медицинским работником</w:t>
      </w:r>
      <w:r w:rsidR="00B26AB5">
        <w:t xml:space="preserve">. </w:t>
      </w:r>
    </w:p>
    <w:p w14:paraId="0F94E656" w14:textId="45D4D074" w:rsidR="00FE3AF5" w:rsidRDefault="00FE3AF5" w:rsidP="00B904BF">
      <w:pPr>
        <w:pStyle w:val="HTML"/>
        <w:shd w:val="clear" w:color="auto" w:fill="F8F9FA"/>
        <w:ind w:firstLine="708"/>
        <w:jc w:val="both"/>
      </w:pPr>
    </w:p>
    <w:p w14:paraId="104DC670" w14:textId="5EA6879D" w:rsidR="00FE3AF5" w:rsidRDefault="00FE3AF5" w:rsidP="00B904BF">
      <w:pPr>
        <w:pStyle w:val="HTML"/>
        <w:shd w:val="clear" w:color="auto" w:fill="F8F9FA"/>
        <w:ind w:firstLine="708"/>
        <w:jc w:val="both"/>
      </w:pPr>
    </w:p>
    <w:p w14:paraId="35AD7444" w14:textId="5BCDBBE4" w:rsidR="00FE3AF5" w:rsidRDefault="00FE3AF5" w:rsidP="00B904BF">
      <w:pPr>
        <w:pStyle w:val="HTML"/>
        <w:shd w:val="clear" w:color="auto" w:fill="F8F9FA"/>
        <w:ind w:firstLine="708"/>
        <w:jc w:val="both"/>
      </w:pPr>
    </w:p>
    <w:p w14:paraId="7EAE0ECA" w14:textId="79B1360E" w:rsidR="00FE3AF5" w:rsidRDefault="00FE3AF5" w:rsidP="00B904BF">
      <w:pPr>
        <w:pStyle w:val="HTML"/>
        <w:shd w:val="clear" w:color="auto" w:fill="F8F9FA"/>
        <w:ind w:firstLine="708"/>
        <w:jc w:val="both"/>
      </w:pPr>
    </w:p>
    <w:p w14:paraId="1E73BF02" w14:textId="74D5DABA" w:rsidR="00FE3AF5" w:rsidRDefault="00FE3AF5" w:rsidP="00B904BF">
      <w:pPr>
        <w:pStyle w:val="HTML"/>
        <w:shd w:val="clear" w:color="auto" w:fill="F8F9FA"/>
        <w:ind w:firstLine="708"/>
        <w:jc w:val="both"/>
      </w:pPr>
    </w:p>
    <w:p w14:paraId="4B350E7A" w14:textId="4D379D40" w:rsidR="00FE3AF5" w:rsidRDefault="00FE3AF5" w:rsidP="00B904BF">
      <w:pPr>
        <w:pStyle w:val="HTML"/>
        <w:shd w:val="clear" w:color="auto" w:fill="F8F9FA"/>
        <w:ind w:firstLine="708"/>
        <w:jc w:val="both"/>
      </w:pPr>
    </w:p>
    <w:p w14:paraId="69988494" w14:textId="506E651C" w:rsidR="00FE3AF5" w:rsidRDefault="00FE3AF5" w:rsidP="00B904BF">
      <w:pPr>
        <w:pStyle w:val="HTML"/>
        <w:shd w:val="clear" w:color="auto" w:fill="F8F9FA"/>
        <w:ind w:firstLine="708"/>
        <w:jc w:val="both"/>
      </w:pPr>
    </w:p>
    <w:p w14:paraId="3629BC43" w14:textId="7E8E96E7" w:rsidR="00FE3AF5" w:rsidRDefault="00FE3AF5" w:rsidP="00B904BF">
      <w:pPr>
        <w:pStyle w:val="HTML"/>
        <w:shd w:val="clear" w:color="auto" w:fill="F8F9FA"/>
        <w:ind w:firstLine="708"/>
        <w:jc w:val="both"/>
      </w:pPr>
    </w:p>
    <w:p w14:paraId="3F401680" w14:textId="00855C5C" w:rsidR="00FE3AF5" w:rsidRDefault="00FE3AF5" w:rsidP="00B904BF">
      <w:pPr>
        <w:pStyle w:val="HTML"/>
        <w:shd w:val="clear" w:color="auto" w:fill="F8F9FA"/>
        <w:ind w:firstLine="708"/>
        <w:jc w:val="both"/>
      </w:pPr>
    </w:p>
    <w:p w14:paraId="1734DD70" w14:textId="263B2205" w:rsidR="00FE3AF5" w:rsidRDefault="00FE3AF5" w:rsidP="00B904BF">
      <w:pPr>
        <w:pStyle w:val="HTML"/>
        <w:shd w:val="clear" w:color="auto" w:fill="F8F9FA"/>
        <w:ind w:firstLine="708"/>
        <w:jc w:val="both"/>
      </w:pPr>
    </w:p>
    <w:p w14:paraId="4594F0E2" w14:textId="7F04F3EA" w:rsidR="00FE3AF5" w:rsidRDefault="00FE3AF5" w:rsidP="00B904BF">
      <w:pPr>
        <w:pStyle w:val="HTML"/>
        <w:shd w:val="clear" w:color="auto" w:fill="F8F9FA"/>
        <w:ind w:firstLine="708"/>
        <w:jc w:val="both"/>
      </w:pPr>
    </w:p>
    <w:p w14:paraId="4463E8A1" w14:textId="433DEC84" w:rsidR="00FE3AF5" w:rsidRPr="00B904BF" w:rsidRDefault="00FE3AF5" w:rsidP="009D5BFF">
      <w:pPr>
        <w:pStyle w:val="HTML"/>
        <w:shd w:val="clear" w:color="auto" w:fill="F8F9FA"/>
        <w:jc w:val="both"/>
        <w:rPr>
          <w:rFonts w:eastAsiaTheme="minorHAnsi"/>
          <w:lang w:eastAsia="en-US"/>
        </w:rPr>
      </w:pPr>
    </w:p>
    <w:p w14:paraId="444CC5D9" w14:textId="77777777" w:rsidR="0087104F" w:rsidRDefault="0087104F" w:rsidP="00B904BF">
      <w:pPr>
        <w:spacing w:line="360" w:lineRule="auto"/>
        <w:rPr>
          <w:b/>
          <w:bCs/>
          <w:sz w:val="28"/>
          <w:szCs w:val="28"/>
        </w:rPr>
      </w:pPr>
    </w:p>
    <w:p w14:paraId="01CB8E73" w14:textId="41A77C19" w:rsidR="0087104F" w:rsidRDefault="0087104F" w:rsidP="00497789">
      <w:pPr>
        <w:ind w:firstLine="567"/>
        <w:jc w:val="both"/>
        <w:rPr>
          <w:b/>
          <w:sz w:val="28"/>
          <w:szCs w:val="28"/>
          <w:lang w:val="kk-KZ"/>
        </w:rPr>
      </w:pPr>
      <w:r w:rsidRPr="0024303E">
        <w:rPr>
          <w:b/>
          <w:sz w:val="28"/>
          <w:szCs w:val="28"/>
        </w:rPr>
        <w:t>6</w:t>
      </w:r>
      <w:r w:rsidRPr="005040B8">
        <w:rPr>
          <w:b/>
          <w:sz w:val="28"/>
          <w:szCs w:val="28"/>
        </w:rPr>
        <w:t xml:space="preserve">.  </w:t>
      </w:r>
      <w:r w:rsidRPr="0087104F">
        <w:rPr>
          <w:b/>
          <w:sz w:val="28"/>
          <w:szCs w:val="28"/>
          <w:lang w:val="kk-KZ"/>
        </w:rPr>
        <w:t xml:space="preserve">ВОСПРИЯТИЕ И ПРЕДПОЛАГАЕМЫЕ РЕАКЦИИ ПАЦИЕНТОВ НА МЕДИЦИНСКИЕ </w:t>
      </w:r>
      <w:r w:rsidR="0084472E">
        <w:rPr>
          <w:b/>
          <w:sz w:val="28"/>
          <w:szCs w:val="28"/>
          <w:lang w:val="kk-KZ"/>
        </w:rPr>
        <w:t>ИНЦИДЕНТЫ</w:t>
      </w:r>
      <w:r w:rsidR="00497789">
        <w:rPr>
          <w:b/>
          <w:sz w:val="28"/>
          <w:szCs w:val="28"/>
          <w:lang w:val="kk-KZ"/>
        </w:rPr>
        <w:t xml:space="preserve"> </w:t>
      </w:r>
    </w:p>
    <w:p w14:paraId="7C12C69C" w14:textId="77777777" w:rsidR="00497789" w:rsidRPr="00497789" w:rsidRDefault="00497789" w:rsidP="00497789">
      <w:pPr>
        <w:ind w:firstLine="567"/>
        <w:jc w:val="both"/>
        <w:rPr>
          <w:b/>
          <w:sz w:val="28"/>
          <w:szCs w:val="28"/>
          <w:lang w:val="kk-KZ"/>
        </w:rPr>
      </w:pPr>
    </w:p>
    <w:p w14:paraId="09E7D6FB" w14:textId="1B520AF0" w:rsidR="003612DB" w:rsidRPr="009D5BFF" w:rsidRDefault="0087104F" w:rsidP="009D5BFF">
      <w:pPr>
        <w:ind w:firstLine="567"/>
        <w:jc w:val="both"/>
        <w:rPr>
          <w:b/>
          <w:sz w:val="28"/>
          <w:szCs w:val="28"/>
        </w:rPr>
      </w:pPr>
      <w:r w:rsidRPr="0087104F">
        <w:rPr>
          <w:b/>
          <w:sz w:val="28"/>
          <w:szCs w:val="28"/>
        </w:rPr>
        <w:t>6</w:t>
      </w:r>
      <w:r w:rsidRPr="005040B8">
        <w:rPr>
          <w:b/>
          <w:sz w:val="28"/>
          <w:szCs w:val="28"/>
        </w:rPr>
        <w:t xml:space="preserve">.1. </w:t>
      </w:r>
      <w:r w:rsidR="00FB7B86" w:rsidRPr="00FB7B86">
        <w:rPr>
          <w:b/>
          <w:sz w:val="28"/>
          <w:szCs w:val="28"/>
        </w:rPr>
        <w:t xml:space="preserve">Результаты анализа </w:t>
      </w:r>
      <w:r w:rsidR="00C77C0D">
        <w:rPr>
          <w:b/>
          <w:sz w:val="28"/>
          <w:szCs w:val="28"/>
        </w:rPr>
        <w:t>восприятия</w:t>
      </w:r>
      <w:r w:rsidR="00FB7B86" w:rsidRPr="00FB7B86">
        <w:rPr>
          <w:b/>
          <w:sz w:val="28"/>
          <w:szCs w:val="28"/>
        </w:rPr>
        <w:t xml:space="preserve"> и предполагаемы</w:t>
      </w:r>
      <w:r w:rsidR="00C77C0D">
        <w:rPr>
          <w:b/>
          <w:sz w:val="28"/>
          <w:szCs w:val="28"/>
        </w:rPr>
        <w:t xml:space="preserve">х </w:t>
      </w:r>
      <w:r w:rsidR="00FB7B86" w:rsidRPr="00FB7B86">
        <w:rPr>
          <w:b/>
          <w:sz w:val="28"/>
          <w:szCs w:val="28"/>
        </w:rPr>
        <w:t>реакци</w:t>
      </w:r>
      <w:r w:rsidR="00C77C0D">
        <w:rPr>
          <w:b/>
          <w:sz w:val="28"/>
          <w:szCs w:val="28"/>
        </w:rPr>
        <w:t xml:space="preserve">й </w:t>
      </w:r>
      <w:r w:rsidR="00FB7B86" w:rsidRPr="00FB7B86">
        <w:rPr>
          <w:b/>
          <w:sz w:val="28"/>
          <w:szCs w:val="28"/>
        </w:rPr>
        <w:t xml:space="preserve">пациентов на медицинские </w:t>
      </w:r>
      <w:r w:rsidR="0084472E">
        <w:rPr>
          <w:b/>
          <w:sz w:val="28"/>
          <w:szCs w:val="28"/>
        </w:rPr>
        <w:t>инциденты</w:t>
      </w:r>
      <w:r w:rsidR="00FB7B86" w:rsidRPr="00FB7B86">
        <w:rPr>
          <w:b/>
          <w:sz w:val="28"/>
          <w:szCs w:val="28"/>
        </w:rPr>
        <w:t xml:space="preserve"> </w:t>
      </w:r>
    </w:p>
    <w:p w14:paraId="1E2F091E" w14:textId="7F1FDBCC" w:rsidR="003612DB" w:rsidRPr="00894639" w:rsidRDefault="00894639" w:rsidP="003612DB">
      <w:pPr>
        <w:ind w:firstLine="567"/>
        <w:jc w:val="both"/>
        <w:rPr>
          <w:sz w:val="28"/>
          <w:szCs w:val="28"/>
        </w:rPr>
      </w:pPr>
      <w:r w:rsidRPr="00894639">
        <w:rPr>
          <w:sz w:val="28"/>
          <w:szCs w:val="28"/>
        </w:rPr>
        <w:t xml:space="preserve">В </w:t>
      </w:r>
      <w:r w:rsidR="00A24C92">
        <w:rPr>
          <w:sz w:val="28"/>
          <w:szCs w:val="28"/>
        </w:rPr>
        <w:t xml:space="preserve">данном </w:t>
      </w:r>
      <w:r w:rsidRPr="00894639">
        <w:rPr>
          <w:sz w:val="28"/>
          <w:szCs w:val="28"/>
        </w:rPr>
        <w:t xml:space="preserve">качественном исследовании в период с ноября по декабрь 2021 года было проведено 12 </w:t>
      </w:r>
      <w:r w:rsidR="00A24C92">
        <w:rPr>
          <w:sz w:val="28"/>
          <w:szCs w:val="28"/>
        </w:rPr>
        <w:t>глубинных интервью</w:t>
      </w:r>
      <w:r w:rsidRPr="00894639">
        <w:rPr>
          <w:sz w:val="28"/>
          <w:szCs w:val="28"/>
        </w:rPr>
        <w:t xml:space="preserve"> с участием различных </w:t>
      </w:r>
      <w:r w:rsidR="000B7B19" w:rsidRPr="000B7B19">
        <w:rPr>
          <w:sz w:val="28"/>
          <w:szCs w:val="28"/>
        </w:rPr>
        <w:t xml:space="preserve">лиц, представляющих потенциальных </w:t>
      </w:r>
      <w:r w:rsidR="000B7B19">
        <w:rPr>
          <w:sz w:val="28"/>
          <w:szCs w:val="28"/>
        </w:rPr>
        <w:t>пациентов из общей популяции</w:t>
      </w:r>
      <w:r w:rsidRPr="00894639">
        <w:rPr>
          <w:sz w:val="28"/>
          <w:szCs w:val="28"/>
        </w:rPr>
        <w:t xml:space="preserve">. Сбор данных </w:t>
      </w:r>
      <w:r w:rsidR="00A24C92">
        <w:rPr>
          <w:sz w:val="28"/>
          <w:szCs w:val="28"/>
        </w:rPr>
        <w:t>прекратили в момент наступления суррогатной точки</w:t>
      </w:r>
      <w:r w:rsidRPr="00894639">
        <w:rPr>
          <w:sz w:val="28"/>
          <w:szCs w:val="28"/>
        </w:rPr>
        <w:t>. Из 16 участников согласились участвовать в исследовании</w:t>
      </w:r>
      <w:r w:rsidR="00A24C92">
        <w:rPr>
          <w:sz w:val="28"/>
          <w:szCs w:val="28"/>
        </w:rPr>
        <w:t xml:space="preserve"> всего 12 лиц</w:t>
      </w:r>
      <w:r w:rsidRPr="00894639">
        <w:rPr>
          <w:sz w:val="28"/>
          <w:szCs w:val="28"/>
        </w:rPr>
        <w:t>. Каждое интервью длилось около 25–35 минут. Демографическ</w:t>
      </w:r>
      <w:r w:rsidR="00A24C92">
        <w:rPr>
          <w:sz w:val="28"/>
          <w:szCs w:val="28"/>
        </w:rPr>
        <w:t>ие</w:t>
      </w:r>
      <w:r w:rsidRPr="00894639">
        <w:rPr>
          <w:sz w:val="28"/>
          <w:szCs w:val="28"/>
        </w:rPr>
        <w:t xml:space="preserve"> </w:t>
      </w:r>
      <w:r w:rsidR="00A24C92">
        <w:rPr>
          <w:sz w:val="28"/>
          <w:szCs w:val="28"/>
        </w:rPr>
        <w:t>данные</w:t>
      </w:r>
      <w:r w:rsidRPr="00894639">
        <w:rPr>
          <w:sz w:val="28"/>
          <w:szCs w:val="28"/>
        </w:rPr>
        <w:t xml:space="preserve"> об участниках </w:t>
      </w:r>
      <w:r w:rsidR="00A24C92">
        <w:rPr>
          <w:sz w:val="28"/>
          <w:szCs w:val="28"/>
        </w:rPr>
        <w:t xml:space="preserve">исследования </w:t>
      </w:r>
      <w:r w:rsidRPr="00894639">
        <w:rPr>
          <w:sz w:val="28"/>
          <w:szCs w:val="28"/>
        </w:rPr>
        <w:t>представлен</w:t>
      </w:r>
      <w:r w:rsidR="00A24C92">
        <w:rPr>
          <w:sz w:val="28"/>
          <w:szCs w:val="28"/>
        </w:rPr>
        <w:t xml:space="preserve">ы </w:t>
      </w:r>
      <w:r w:rsidRPr="00894639">
        <w:rPr>
          <w:sz w:val="28"/>
          <w:szCs w:val="28"/>
        </w:rPr>
        <w:t xml:space="preserve">​​в таблице </w:t>
      </w:r>
      <w:r w:rsidRPr="00DB0395">
        <w:rPr>
          <w:sz w:val="28"/>
          <w:szCs w:val="28"/>
        </w:rPr>
        <w:t>1</w:t>
      </w:r>
      <w:r w:rsidR="009E24C3">
        <w:rPr>
          <w:sz w:val="28"/>
          <w:szCs w:val="28"/>
        </w:rPr>
        <w:t>7</w:t>
      </w:r>
      <w:r w:rsidR="00A24C92" w:rsidRPr="00DB0395">
        <w:rPr>
          <w:sz w:val="28"/>
          <w:szCs w:val="28"/>
        </w:rPr>
        <w:t>.</w:t>
      </w:r>
      <w:r w:rsidR="00A24C92">
        <w:rPr>
          <w:sz w:val="28"/>
          <w:szCs w:val="28"/>
        </w:rPr>
        <w:t xml:space="preserve"> </w:t>
      </w:r>
      <w:r w:rsidR="001E02E7">
        <w:rPr>
          <w:sz w:val="28"/>
          <w:szCs w:val="28"/>
        </w:rPr>
        <w:t>Среди</w:t>
      </w:r>
      <w:r w:rsidRPr="00894639">
        <w:rPr>
          <w:sz w:val="28"/>
          <w:szCs w:val="28"/>
        </w:rPr>
        <w:t xml:space="preserve"> </w:t>
      </w:r>
      <w:r w:rsidR="001E02E7" w:rsidRPr="001E02E7">
        <w:rPr>
          <w:sz w:val="28"/>
          <w:szCs w:val="28"/>
        </w:rPr>
        <w:t>(</w:t>
      </w:r>
      <w:r w:rsidR="001E02E7">
        <w:rPr>
          <w:sz w:val="28"/>
          <w:szCs w:val="28"/>
          <w:lang w:val="en-US"/>
        </w:rPr>
        <w:t>n</w:t>
      </w:r>
      <w:r w:rsidR="001E02E7" w:rsidRPr="001E02E7">
        <w:rPr>
          <w:sz w:val="28"/>
          <w:szCs w:val="28"/>
        </w:rPr>
        <w:t>=</w:t>
      </w:r>
      <w:r w:rsidR="001E02E7">
        <w:rPr>
          <w:sz w:val="28"/>
          <w:szCs w:val="28"/>
        </w:rPr>
        <w:t>12</w:t>
      </w:r>
      <w:r w:rsidR="001E02E7" w:rsidRPr="001E02E7">
        <w:rPr>
          <w:sz w:val="28"/>
          <w:szCs w:val="28"/>
        </w:rPr>
        <w:t xml:space="preserve">) </w:t>
      </w:r>
      <w:r w:rsidR="00A24C92">
        <w:rPr>
          <w:sz w:val="28"/>
          <w:szCs w:val="28"/>
        </w:rPr>
        <w:t>интервьюируемых</w:t>
      </w:r>
      <w:r w:rsidR="008317FE">
        <w:rPr>
          <w:sz w:val="28"/>
          <w:szCs w:val="28"/>
        </w:rPr>
        <w:t>,</w:t>
      </w:r>
      <w:r w:rsidRPr="00894639">
        <w:rPr>
          <w:sz w:val="28"/>
          <w:szCs w:val="28"/>
        </w:rPr>
        <w:t xml:space="preserve"> </w:t>
      </w:r>
      <w:r w:rsidR="001E02E7">
        <w:rPr>
          <w:sz w:val="28"/>
          <w:szCs w:val="28"/>
        </w:rPr>
        <w:t>(n=2)</w:t>
      </w:r>
      <w:r w:rsidR="001E02E7" w:rsidRPr="001E02E7">
        <w:rPr>
          <w:sz w:val="28"/>
          <w:szCs w:val="28"/>
        </w:rPr>
        <w:t xml:space="preserve"> </w:t>
      </w:r>
      <w:r w:rsidR="00A24C92">
        <w:rPr>
          <w:sz w:val="28"/>
          <w:szCs w:val="28"/>
        </w:rPr>
        <w:t>участников исследования проживали в район</w:t>
      </w:r>
      <w:r w:rsidR="001E02E7">
        <w:rPr>
          <w:sz w:val="28"/>
          <w:szCs w:val="28"/>
        </w:rPr>
        <w:t>е</w:t>
      </w:r>
      <w:r w:rsidR="00A24C92">
        <w:rPr>
          <w:sz w:val="28"/>
          <w:szCs w:val="28"/>
        </w:rPr>
        <w:t xml:space="preserve"> </w:t>
      </w:r>
      <w:r w:rsidRPr="00894639">
        <w:rPr>
          <w:sz w:val="28"/>
          <w:szCs w:val="28"/>
        </w:rPr>
        <w:t xml:space="preserve">и </w:t>
      </w:r>
      <w:r w:rsidR="001E02E7" w:rsidRPr="001E02E7">
        <w:rPr>
          <w:sz w:val="28"/>
          <w:szCs w:val="28"/>
        </w:rPr>
        <w:t>(</w:t>
      </w:r>
      <w:r w:rsidR="001E02E7">
        <w:rPr>
          <w:sz w:val="28"/>
          <w:szCs w:val="28"/>
          <w:lang w:val="en-US"/>
        </w:rPr>
        <w:t>n</w:t>
      </w:r>
      <w:r w:rsidR="001E02E7" w:rsidRPr="001E02E7">
        <w:rPr>
          <w:sz w:val="28"/>
          <w:szCs w:val="28"/>
        </w:rPr>
        <w:t>=10)</w:t>
      </w:r>
      <w:r w:rsidR="00A24C92">
        <w:rPr>
          <w:sz w:val="28"/>
          <w:szCs w:val="28"/>
        </w:rPr>
        <w:t xml:space="preserve"> </w:t>
      </w:r>
      <w:r w:rsidRPr="00894639">
        <w:rPr>
          <w:sz w:val="28"/>
          <w:szCs w:val="28"/>
        </w:rPr>
        <w:t>в город</w:t>
      </w:r>
      <w:r w:rsidR="001E02E7">
        <w:rPr>
          <w:sz w:val="28"/>
          <w:szCs w:val="28"/>
        </w:rPr>
        <w:t xml:space="preserve">е, среди них </w:t>
      </w:r>
      <w:r w:rsidR="001E02E7" w:rsidRPr="001E02E7">
        <w:rPr>
          <w:sz w:val="28"/>
          <w:szCs w:val="28"/>
        </w:rPr>
        <w:t>(n</w:t>
      </w:r>
      <w:r w:rsidR="001E02E7">
        <w:rPr>
          <w:sz w:val="28"/>
          <w:szCs w:val="28"/>
        </w:rPr>
        <w:t>=7)</w:t>
      </w:r>
      <w:r w:rsidRPr="00894639">
        <w:rPr>
          <w:sz w:val="28"/>
          <w:szCs w:val="28"/>
        </w:rPr>
        <w:t xml:space="preserve"> респондентов были женщинами и</w:t>
      </w:r>
      <w:r w:rsidR="001E02E7">
        <w:rPr>
          <w:sz w:val="28"/>
          <w:szCs w:val="28"/>
        </w:rPr>
        <w:t xml:space="preserve"> (</w:t>
      </w:r>
      <w:r w:rsidR="001E02E7" w:rsidRPr="001E02E7">
        <w:rPr>
          <w:sz w:val="28"/>
          <w:szCs w:val="28"/>
        </w:rPr>
        <w:t>n=</w:t>
      </w:r>
      <w:r w:rsidR="001E02E7">
        <w:rPr>
          <w:sz w:val="28"/>
          <w:szCs w:val="28"/>
        </w:rPr>
        <w:t>5)</w:t>
      </w:r>
      <w:r w:rsidRPr="00894639">
        <w:rPr>
          <w:sz w:val="28"/>
          <w:szCs w:val="28"/>
        </w:rPr>
        <w:t xml:space="preserve"> </w:t>
      </w:r>
      <w:r w:rsidR="00EF6D46">
        <w:rPr>
          <w:sz w:val="28"/>
          <w:szCs w:val="28"/>
        </w:rPr>
        <w:t>мужчинами</w:t>
      </w:r>
      <w:r w:rsidRPr="00894639">
        <w:rPr>
          <w:sz w:val="28"/>
          <w:szCs w:val="28"/>
        </w:rPr>
        <w:t>. Возраст колебался</w:t>
      </w:r>
      <w:r w:rsidR="00A24C92">
        <w:rPr>
          <w:sz w:val="28"/>
          <w:szCs w:val="28"/>
        </w:rPr>
        <w:t xml:space="preserve"> от 30 до 62 лет</w:t>
      </w:r>
      <w:r w:rsidRPr="00894639">
        <w:rPr>
          <w:sz w:val="28"/>
          <w:szCs w:val="28"/>
        </w:rPr>
        <w:t>, а социально-экономическая стратификация (на осн</w:t>
      </w:r>
      <w:r w:rsidR="00EF6D46">
        <w:rPr>
          <w:sz w:val="28"/>
          <w:szCs w:val="28"/>
        </w:rPr>
        <w:t>ове уровня образования</w:t>
      </w:r>
      <w:r w:rsidRPr="00894639">
        <w:rPr>
          <w:sz w:val="28"/>
          <w:szCs w:val="28"/>
        </w:rPr>
        <w:t xml:space="preserve">) отнесла </w:t>
      </w:r>
      <w:r w:rsidR="00EF6D46" w:rsidRPr="00EF6D46">
        <w:rPr>
          <w:sz w:val="28"/>
          <w:szCs w:val="28"/>
        </w:rPr>
        <w:t>(n=</w:t>
      </w:r>
      <w:r w:rsidR="00EF6D46" w:rsidRPr="00894639">
        <w:rPr>
          <w:sz w:val="28"/>
          <w:szCs w:val="28"/>
        </w:rPr>
        <w:t>4</w:t>
      </w:r>
      <w:r w:rsidR="00EF6D46" w:rsidRPr="00EF6D46">
        <w:rPr>
          <w:sz w:val="28"/>
          <w:szCs w:val="28"/>
        </w:rPr>
        <w:t xml:space="preserve">) </w:t>
      </w:r>
      <w:r w:rsidRPr="00894639">
        <w:rPr>
          <w:sz w:val="28"/>
          <w:szCs w:val="28"/>
        </w:rPr>
        <w:t xml:space="preserve">респондентов к </w:t>
      </w:r>
      <w:r w:rsidR="00EF6D46">
        <w:rPr>
          <w:sz w:val="28"/>
          <w:szCs w:val="28"/>
        </w:rPr>
        <w:t>первому</w:t>
      </w:r>
      <w:r w:rsidRPr="00894639">
        <w:rPr>
          <w:sz w:val="28"/>
          <w:szCs w:val="28"/>
        </w:rPr>
        <w:t xml:space="preserve"> классу (с</w:t>
      </w:r>
      <w:r w:rsidR="00EF6D46">
        <w:rPr>
          <w:sz w:val="28"/>
          <w:szCs w:val="28"/>
        </w:rPr>
        <w:t>выше 11 лет образования), (</w:t>
      </w:r>
      <w:r w:rsidR="00EF6D46" w:rsidRPr="00EF6D46">
        <w:rPr>
          <w:sz w:val="28"/>
          <w:szCs w:val="28"/>
        </w:rPr>
        <w:t>n=</w:t>
      </w:r>
      <w:r w:rsidR="00EF6D46">
        <w:rPr>
          <w:sz w:val="28"/>
          <w:szCs w:val="28"/>
        </w:rPr>
        <w:t xml:space="preserve"> 6)</w:t>
      </w:r>
      <w:r w:rsidR="008317FE">
        <w:rPr>
          <w:sz w:val="28"/>
          <w:szCs w:val="28"/>
        </w:rPr>
        <w:t xml:space="preserve"> респондентов</w:t>
      </w:r>
      <w:r w:rsidR="00EF6D46">
        <w:rPr>
          <w:sz w:val="28"/>
          <w:szCs w:val="28"/>
        </w:rPr>
        <w:t xml:space="preserve"> ко второму классу</w:t>
      </w:r>
      <w:r w:rsidR="008317FE">
        <w:rPr>
          <w:sz w:val="28"/>
          <w:szCs w:val="28"/>
        </w:rPr>
        <w:t xml:space="preserve"> (от 9 до 11 лет образования) </w:t>
      </w:r>
      <w:r w:rsidRPr="00894639">
        <w:rPr>
          <w:sz w:val="28"/>
          <w:szCs w:val="28"/>
        </w:rPr>
        <w:t xml:space="preserve">и </w:t>
      </w:r>
      <w:r w:rsidR="00EF6D46" w:rsidRPr="00EF6D46">
        <w:rPr>
          <w:sz w:val="28"/>
          <w:szCs w:val="28"/>
        </w:rPr>
        <w:t xml:space="preserve">(n= </w:t>
      </w:r>
      <w:r w:rsidR="00EF6D46" w:rsidRPr="00894639">
        <w:rPr>
          <w:sz w:val="28"/>
          <w:szCs w:val="28"/>
        </w:rPr>
        <w:t>2</w:t>
      </w:r>
      <w:r w:rsidR="00EF6D46" w:rsidRPr="00EF6D46">
        <w:rPr>
          <w:sz w:val="28"/>
          <w:szCs w:val="28"/>
        </w:rPr>
        <w:t xml:space="preserve">) </w:t>
      </w:r>
      <w:r w:rsidR="00EF6D46">
        <w:rPr>
          <w:sz w:val="28"/>
          <w:szCs w:val="28"/>
        </w:rPr>
        <w:t xml:space="preserve">респондентов к третьему классу </w:t>
      </w:r>
      <w:r w:rsidRPr="00894639">
        <w:rPr>
          <w:sz w:val="28"/>
          <w:szCs w:val="28"/>
        </w:rPr>
        <w:t xml:space="preserve">(менее 9 лет обучения). На основе сбора данных и тематического анализа были определены три всеобъемлющие темы: (1) причины медицинских </w:t>
      </w:r>
      <w:r w:rsidR="00C129F4">
        <w:rPr>
          <w:sz w:val="28"/>
          <w:szCs w:val="28"/>
        </w:rPr>
        <w:t>инцидентов</w:t>
      </w:r>
      <w:r w:rsidRPr="00894639">
        <w:rPr>
          <w:sz w:val="28"/>
          <w:szCs w:val="28"/>
        </w:rPr>
        <w:t>, совершаемых в медицинских учреждениях; (2) типологи</w:t>
      </w:r>
      <w:r w:rsidR="00D27C80">
        <w:rPr>
          <w:sz w:val="28"/>
          <w:szCs w:val="28"/>
        </w:rPr>
        <w:t>я</w:t>
      </w:r>
      <w:r w:rsidRPr="00894639">
        <w:rPr>
          <w:sz w:val="28"/>
          <w:szCs w:val="28"/>
        </w:rPr>
        <w:t xml:space="preserve"> медицинских </w:t>
      </w:r>
      <w:r w:rsidR="00C129F4">
        <w:rPr>
          <w:sz w:val="28"/>
          <w:szCs w:val="28"/>
        </w:rPr>
        <w:t>инцидентов</w:t>
      </w:r>
      <w:r w:rsidRPr="00894639">
        <w:rPr>
          <w:sz w:val="28"/>
          <w:szCs w:val="28"/>
        </w:rPr>
        <w:t xml:space="preserve"> и травм в медицинских учреждениях и (3) рекомендации с целью исправления системных проблем, которые предрасполагают к наиболее распространенным или наиболее серьезным ошибкам</w:t>
      </w:r>
      <w:r w:rsidR="0054786C">
        <w:rPr>
          <w:sz w:val="28"/>
          <w:szCs w:val="28"/>
        </w:rPr>
        <w:t xml:space="preserve"> (таблица 1</w:t>
      </w:r>
      <w:r w:rsidR="009E24C3">
        <w:rPr>
          <w:sz w:val="28"/>
          <w:szCs w:val="28"/>
        </w:rPr>
        <w:t>8</w:t>
      </w:r>
      <w:r w:rsidR="0054786C">
        <w:rPr>
          <w:sz w:val="28"/>
          <w:szCs w:val="28"/>
        </w:rPr>
        <w:t>)</w:t>
      </w:r>
      <w:r w:rsidRPr="00894639">
        <w:rPr>
          <w:sz w:val="28"/>
          <w:szCs w:val="28"/>
        </w:rPr>
        <w:t>. Темы представлены ниже с иллюстративными цитатами.</w:t>
      </w:r>
    </w:p>
    <w:p w14:paraId="0D7D84A4" w14:textId="77777777" w:rsidR="00EA4776" w:rsidRDefault="00EA4776" w:rsidP="00B05D90">
      <w:pPr>
        <w:jc w:val="both"/>
        <w:rPr>
          <w:b/>
        </w:rPr>
      </w:pPr>
    </w:p>
    <w:p w14:paraId="235638A9" w14:textId="77777777" w:rsidR="00774009" w:rsidRPr="00774009" w:rsidRDefault="00774009" w:rsidP="00774009">
      <w:pPr>
        <w:pStyle w:val="ab"/>
        <w:shd w:val="clear" w:color="auto" w:fill="FFFFFF"/>
        <w:spacing w:before="0" w:beforeAutospacing="0" w:after="360" w:afterAutospacing="0" w:line="336" w:lineRule="atLeast"/>
        <w:jc w:val="both"/>
        <w:rPr>
          <w:bCs/>
          <w:sz w:val="28"/>
          <w:szCs w:val="28"/>
          <w:lang w:val="ru-RU"/>
        </w:rPr>
      </w:pPr>
      <w:r>
        <w:rPr>
          <w:bCs/>
          <w:sz w:val="28"/>
          <w:szCs w:val="28"/>
          <w:lang w:val="ru-RU"/>
        </w:rPr>
        <w:t>Таблица</w:t>
      </w:r>
      <w:r w:rsidRPr="00774009">
        <w:rPr>
          <w:bCs/>
          <w:sz w:val="28"/>
          <w:szCs w:val="28"/>
          <w:lang w:val="ru-RU"/>
        </w:rPr>
        <w:t xml:space="preserve"> 1</w:t>
      </w:r>
      <w:r w:rsidR="0029089E">
        <w:rPr>
          <w:bCs/>
          <w:sz w:val="28"/>
          <w:szCs w:val="28"/>
          <w:lang w:val="ru-RU"/>
        </w:rPr>
        <w:t>7</w:t>
      </w:r>
      <w:r w:rsidRPr="00774009">
        <w:rPr>
          <w:bCs/>
          <w:sz w:val="28"/>
          <w:szCs w:val="28"/>
          <w:lang w:val="ru-RU"/>
        </w:rPr>
        <w:t xml:space="preserve">. Демографические характеристики участников исследования глубинного </w:t>
      </w:r>
      <w:r w:rsidR="00A446FB" w:rsidRPr="00774009">
        <w:rPr>
          <w:bCs/>
          <w:sz w:val="28"/>
          <w:szCs w:val="28"/>
          <w:lang w:val="ru-RU"/>
        </w:rPr>
        <w:t>интервью (</w:t>
      </w:r>
      <w:r w:rsidRPr="00774009">
        <w:rPr>
          <w:bCs/>
          <w:sz w:val="28"/>
          <w:szCs w:val="28"/>
        </w:rPr>
        <w:t>n</w:t>
      </w:r>
      <w:r w:rsidRPr="00774009">
        <w:rPr>
          <w:bCs/>
          <w:sz w:val="28"/>
          <w:szCs w:val="28"/>
          <w:lang w:val="ru-RU"/>
        </w:rPr>
        <w:t>=12)</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966"/>
        <w:gridCol w:w="1985"/>
        <w:gridCol w:w="3967"/>
      </w:tblGrid>
      <w:tr w:rsidR="009E24C3" w:rsidRPr="000E07BB" w14:paraId="4FFF4C62" w14:textId="77777777" w:rsidTr="009B0050">
        <w:trPr>
          <w:trHeight w:val="263"/>
          <w:tblHeader/>
        </w:trPr>
        <w:tc>
          <w:tcPr>
            <w:tcW w:w="3966" w:type="dxa"/>
            <w:shd w:val="clear" w:color="auto" w:fill="FFFFFF"/>
            <w:tcMar>
              <w:top w:w="180" w:type="dxa"/>
              <w:left w:w="0" w:type="dxa"/>
              <w:bottom w:w="180" w:type="dxa"/>
              <w:right w:w="0" w:type="dxa"/>
            </w:tcMar>
            <w:vAlign w:val="bottom"/>
            <w:hideMark/>
          </w:tcPr>
          <w:p w14:paraId="3DC85DE6" w14:textId="77777777" w:rsidR="009E24C3" w:rsidRPr="000E07BB" w:rsidRDefault="009E24C3" w:rsidP="009B0050">
            <w:pPr>
              <w:rPr>
                <w:b/>
                <w:color w:val="000000" w:themeColor="text1"/>
              </w:rPr>
            </w:pPr>
            <w:r w:rsidRPr="000E07BB">
              <w:rPr>
                <w:b/>
                <w:color w:val="000000" w:themeColor="text1"/>
              </w:rPr>
              <w:t>Характеристики участников (n=12)</w:t>
            </w:r>
          </w:p>
        </w:tc>
        <w:tc>
          <w:tcPr>
            <w:tcW w:w="5952" w:type="dxa"/>
            <w:gridSpan w:val="2"/>
            <w:shd w:val="clear" w:color="auto" w:fill="FFFFFF"/>
            <w:tcMar>
              <w:top w:w="180" w:type="dxa"/>
              <w:left w:w="0" w:type="dxa"/>
              <w:bottom w:w="180" w:type="dxa"/>
              <w:right w:w="0" w:type="dxa"/>
            </w:tcMar>
            <w:vAlign w:val="bottom"/>
            <w:hideMark/>
          </w:tcPr>
          <w:p w14:paraId="4AC7045D" w14:textId="77777777" w:rsidR="009E24C3" w:rsidRPr="000E07BB" w:rsidRDefault="009E24C3" w:rsidP="009B0050">
            <w:pPr>
              <w:rPr>
                <w:b/>
                <w:color w:val="000000" w:themeColor="text1"/>
              </w:rPr>
            </w:pPr>
            <w:r w:rsidRPr="000E07BB">
              <w:rPr>
                <w:b/>
                <w:color w:val="000000" w:themeColor="text1"/>
              </w:rPr>
              <w:t xml:space="preserve"> n (%)</w:t>
            </w:r>
          </w:p>
        </w:tc>
      </w:tr>
      <w:tr w:rsidR="00774009" w:rsidRPr="000E07BB" w14:paraId="3F46BA04" w14:textId="77777777" w:rsidTr="009B0050">
        <w:trPr>
          <w:trHeight w:val="188"/>
        </w:trPr>
        <w:tc>
          <w:tcPr>
            <w:tcW w:w="3966" w:type="dxa"/>
            <w:vMerge w:val="restart"/>
            <w:shd w:val="clear" w:color="auto" w:fill="FFFFFF"/>
            <w:tcMar>
              <w:top w:w="180" w:type="dxa"/>
              <w:left w:w="0" w:type="dxa"/>
              <w:bottom w:w="180" w:type="dxa"/>
              <w:right w:w="0" w:type="dxa"/>
            </w:tcMar>
            <w:hideMark/>
          </w:tcPr>
          <w:p w14:paraId="10223B53" w14:textId="77777777" w:rsidR="00774009" w:rsidRPr="000E07BB" w:rsidRDefault="00774009" w:rsidP="009B0050">
            <w:pPr>
              <w:rPr>
                <w:color w:val="000000" w:themeColor="text1"/>
              </w:rPr>
            </w:pPr>
            <w:r w:rsidRPr="000E07BB">
              <w:rPr>
                <w:color w:val="000000" w:themeColor="text1"/>
              </w:rPr>
              <w:t>Пол</w:t>
            </w:r>
          </w:p>
        </w:tc>
        <w:tc>
          <w:tcPr>
            <w:tcW w:w="1985" w:type="dxa"/>
            <w:shd w:val="clear" w:color="auto" w:fill="FFFFFF"/>
            <w:tcMar>
              <w:top w:w="180" w:type="dxa"/>
              <w:left w:w="0" w:type="dxa"/>
              <w:bottom w:w="180" w:type="dxa"/>
              <w:right w:w="0" w:type="dxa"/>
            </w:tcMar>
            <w:hideMark/>
          </w:tcPr>
          <w:p w14:paraId="0C4A8BF7" w14:textId="77777777" w:rsidR="00774009" w:rsidRPr="000E07BB" w:rsidRDefault="00774009" w:rsidP="009B0050">
            <w:pPr>
              <w:rPr>
                <w:color w:val="000000" w:themeColor="text1"/>
              </w:rPr>
            </w:pPr>
            <w:r w:rsidRPr="000E07BB">
              <w:rPr>
                <w:color w:val="000000" w:themeColor="text1"/>
              </w:rPr>
              <w:t>Женский</w:t>
            </w:r>
          </w:p>
        </w:tc>
        <w:tc>
          <w:tcPr>
            <w:tcW w:w="3967" w:type="dxa"/>
            <w:shd w:val="clear" w:color="auto" w:fill="FFFFFF"/>
            <w:tcMar>
              <w:top w:w="180" w:type="dxa"/>
              <w:left w:w="0" w:type="dxa"/>
              <w:bottom w:w="180" w:type="dxa"/>
              <w:right w:w="0" w:type="dxa"/>
            </w:tcMar>
            <w:hideMark/>
          </w:tcPr>
          <w:p w14:paraId="22E827AC" w14:textId="77777777" w:rsidR="00774009" w:rsidRPr="000E07BB" w:rsidRDefault="00090CBC" w:rsidP="009B0050">
            <w:pPr>
              <w:rPr>
                <w:color w:val="000000" w:themeColor="text1"/>
              </w:rPr>
            </w:pPr>
            <w:r w:rsidRPr="000E07BB">
              <w:rPr>
                <w:color w:val="000000" w:themeColor="text1"/>
              </w:rPr>
              <w:t>7</w:t>
            </w:r>
            <w:r w:rsidR="00774009" w:rsidRPr="000E07BB">
              <w:rPr>
                <w:color w:val="000000" w:themeColor="text1"/>
              </w:rPr>
              <w:t xml:space="preserve"> (5</w:t>
            </w:r>
            <w:r w:rsidR="00445D62" w:rsidRPr="000E07BB">
              <w:rPr>
                <w:color w:val="000000" w:themeColor="text1"/>
              </w:rPr>
              <w:t>8</w:t>
            </w:r>
            <w:r w:rsidR="00774009" w:rsidRPr="000E07BB">
              <w:rPr>
                <w:color w:val="000000" w:themeColor="text1"/>
              </w:rPr>
              <w:t>,</w:t>
            </w:r>
            <w:r w:rsidR="00445D62" w:rsidRPr="000E07BB">
              <w:rPr>
                <w:color w:val="000000" w:themeColor="text1"/>
              </w:rPr>
              <w:t>4</w:t>
            </w:r>
            <w:r w:rsidR="00774009" w:rsidRPr="000E07BB">
              <w:rPr>
                <w:color w:val="000000" w:themeColor="text1"/>
              </w:rPr>
              <w:t>)</w:t>
            </w:r>
          </w:p>
        </w:tc>
      </w:tr>
      <w:tr w:rsidR="00774009" w:rsidRPr="000E07BB" w14:paraId="25AC5C39" w14:textId="77777777" w:rsidTr="009D5BFF">
        <w:trPr>
          <w:trHeight w:val="20"/>
        </w:trPr>
        <w:tc>
          <w:tcPr>
            <w:tcW w:w="3966" w:type="dxa"/>
            <w:vMerge/>
            <w:shd w:val="clear" w:color="auto" w:fill="FFFFFF"/>
            <w:vAlign w:val="center"/>
            <w:hideMark/>
          </w:tcPr>
          <w:p w14:paraId="175AFEB4" w14:textId="77777777" w:rsidR="00774009" w:rsidRPr="000E07BB" w:rsidRDefault="00774009" w:rsidP="009B0050">
            <w:pPr>
              <w:rPr>
                <w:color w:val="000000" w:themeColor="text1"/>
              </w:rPr>
            </w:pPr>
          </w:p>
        </w:tc>
        <w:tc>
          <w:tcPr>
            <w:tcW w:w="1985" w:type="dxa"/>
            <w:shd w:val="clear" w:color="auto" w:fill="FFFFFF"/>
            <w:tcMar>
              <w:top w:w="180" w:type="dxa"/>
              <w:left w:w="0" w:type="dxa"/>
              <w:bottom w:w="180" w:type="dxa"/>
              <w:right w:w="0" w:type="dxa"/>
            </w:tcMar>
            <w:hideMark/>
          </w:tcPr>
          <w:p w14:paraId="18E9EB4D" w14:textId="77777777" w:rsidR="00774009" w:rsidRPr="000E07BB" w:rsidRDefault="00774009" w:rsidP="009B0050">
            <w:pPr>
              <w:rPr>
                <w:color w:val="000000" w:themeColor="text1"/>
              </w:rPr>
            </w:pPr>
            <w:r w:rsidRPr="000E07BB">
              <w:rPr>
                <w:color w:val="000000" w:themeColor="text1"/>
              </w:rPr>
              <w:t>Мужчина</w:t>
            </w:r>
          </w:p>
        </w:tc>
        <w:tc>
          <w:tcPr>
            <w:tcW w:w="3967" w:type="dxa"/>
            <w:shd w:val="clear" w:color="auto" w:fill="FFFFFF"/>
            <w:tcMar>
              <w:top w:w="180" w:type="dxa"/>
              <w:left w:w="0" w:type="dxa"/>
              <w:bottom w:w="180" w:type="dxa"/>
              <w:right w:w="0" w:type="dxa"/>
            </w:tcMar>
            <w:hideMark/>
          </w:tcPr>
          <w:p w14:paraId="60F4AD61" w14:textId="77777777" w:rsidR="00774009" w:rsidRPr="000E07BB" w:rsidRDefault="00090CBC" w:rsidP="009B0050">
            <w:pPr>
              <w:rPr>
                <w:color w:val="000000" w:themeColor="text1"/>
              </w:rPr>
            </w:pPr>
            <w:r w:rsidRPr="000E07BB">
              <w:rPr>
                <w:color w:val="000000" w:themeColor="text1"/>
              </w:rPr>
              <w:t>5</w:t>
            </w:r>
            <w:r w:rsidR="00445D62" w:rsidRPr="000E07BB">
              <w:rPr>
                <w:color w:val="000000" w:themeColor="text1"/>
              </w:rPr>
              <w:t xml:space="preserve"> (41</w:t>
            </w:r>
            <w:r w:rsidR="00774009" w:rsidRPr="000E07BB">
              <w:rPr>
                <w:color w:val="000000" w:themeColor="text1"/>
              </w:rPr>
              <w:t>,</w:t>
            </w:r>
            <w:r w:rsidR="00445D62" w:rsidRPr="000E07BB">
              <w:rPr>
                <w:color w:val="000000" w:themeColor="text1"/>
              </w:rPr>
              <w:t>6</w:t>
            </w:r>
            <w:r w:rsidR="00774009" w:rsidRPr="000E07BB">
              <w:rPr>
                <w:color w:val="000000" w:themeColor="text1"/>
              </w:rPr>
              <w:t>)</w:t>
            </w:r>
          </w:p>
        </w:tc>
      </w:tr>
      <w:tr w:rsidR="00774009" w:rsidRPr="000E07BB" w14:paraId="36265053" w14:textId="77777777" w:rsidTr="00C22DA7">
        <w:trPr>
          <w:trHeight w:val="193"/>
        </w:trPr>
        <w:tc>
          <w:tcPr>
            <w:tcW w:w="3966" w:type="dxa"/>
            <w:vMerge w:val="restart"/>
            <w:shd w:val="clear" w:color="auto" w:fill="FFFFFF"/>
            <w:tcMar>
              <w:top w:w="180" w:type="dxa"/>
              <w:left w:w="0" w:type="dxa"/>
              <w:bottom w:w="180" w:type="dxa"/>
              <w:right w:w="0" w:type="dxa"/>
            </w:tcMar>
            <w:hideMark/>
          </w:tcPr>
          <w:p w14:paraId="605AC574" w14:textId="77777777" w:rsidR="00774009" w:rsidRPr="000E07BB" w:rsidRDefault="005A0536" w:rsidP="009B0050">
            <w:pPr>
              <w:rPr>
                <w:color w:val="000000" w:themeColor="text1"/>
              </w:rPr>
            </w:pPr>
            <w:r w:rsidRPr="000E07BB">
              <w:rPr>
                <w:color w:val="000000" w:themeColor="text1"/>
              </w:rPr>
              <w:t>Возрастные группы</w:t>
            </w:r>
          </w:p>
        </w:tc>
        <w:tc>
          <w:tcPr>
            <w:tcW w:w="1985" w:type="dxa"/>
            <w:shd w:val="clear" w:color="auto" w:fill="FFFFFF"/>
            <w:tcMar>
              <w:top w:w="180" w:type="dxa"/>
              <w:left w:w="0" w:type="dxa"/>
              <w:bottom w:w="180" w:type="dxa"/>
              <w:right w:w="0" w:type="dxa"/>
            </w:tcMar>
            <w:hideMark/>
          </w:tcPr>
          <w:p w14:paraId="1555EFAD" w14:textId="77777777" w:rsidR="00774009" w:rsidRPr="000E07BB" w:rsidRDefault="004202DF" w:rsidP="009B0050">
            <w:pPr>
              <w:rPr>
                <w:color w:val="000000" w:themeColor="text1"/>
              </w:rPr>
            </w:pPr>
            <w:r w:rsidRPr="000E07BB">
              <w:rPr>
                <w:color w:val="000000" w:themeColor="text1"/>
              </w:rPr>
              <w:t>20</w:t>
            </w:r>
            <w:r w:rsidR="00774009" w:rsidRPr="000E07BB">
              <w:rPr>
                <w:color w:val="000000" w:themeColor="text1"/>
              </w:rPr>
              <w:t>–35 лет</w:t>
            </w:r>
          </w:p>
        </w:tc>
        <w:tc>
          <w:tcPr>
            <w:tcW w:w="3967" w:type="dxa"/>
            <w:shd w:val="clear" w:color="auto" w:fill="FFFFFF"/>
            <w:tcMar>
              <w:top w:w="180" w:type="dxa"/>
              <w:left w:w="0" w:type="dxa"/>
              <w:bottom w:w="180" w:type="dxa"/>
              <w:right w:w="0" w:type="dxa"/>
            </w:tcMar>
            <w:hideMark/>
          </w:tcPr>
          <w:p w14:paraId="1CD86EFB" w14:textId="77777777" w:rsidR="00774009" w:rsidRPr="000E07BB" w:rsidRDefault="004202DF" w:rsidP="009B0050">
            <w:pPr>
              <w:rPr>
                <w:color w:val="000000" w:themeColor="text1"/>
              </w:rPr>
            </w:pPr>
            <w:r w:rsidRPr="000E07BB">
              <w:rPr>
                <w:color w:val="000000" w:themeColor="text1"/>
              </w:rPr>
              <w:t>5</w:t>
            </w:r>
            <w:r w:rsidR="00774009" w:rsidRPr="000E07BB">
              <w:rPr>
                <w:color w:val="000000" w:themeColor="text1"/>
              </w:rPr>
              <w:t xml:space="preserve"> (4</w:t>
            </w:r>
            <w:r w:rsidRPr="000E07BB">
              <w:rPr>
                <w:color w:val="000000" w:themeColor="text1"/>
              </w:rPr>
              <w:t>1</w:t>
            </w:r>
            <w:r w:rsidR="00774009" w:rsidRPr="000E07BB">
              <w:rPr>
                <w:color w:val="000000" w:themeColor="text1"/>
              </w:rPr>
              <w:t>,</w:t>
            </w:r>
            <w:r w:rsidRPr="000E07BB">
              <w:rPr>
                <w:color w:val="000000" w:themeColor="text1"/>
              </w:rPr>
              <w:t>6</w:t>
            </w:r>
            <w:r w:rsidR="00774009" w:rsidRPr="000E07BB">
              <w:rPr>
                <w:color w:val="000000" w:themeColor="text1"/>
              </w:rPr>
              <w:t>)</w:t>
            </w:r>
          </w:p>
        </w:tc>
      </w:tr>
      <w:tr w:rsidR="00774009" w:rsidRPr="000E07BB" w14:paraId="14B44404" w14:textId="77777777" w:rsidTr="00C22DA7">
        <w:trPr>
          <w:trHeight w:val="69"/>
        </w:trPr>
        <w:tc>
          <w:tcPr>
            <w:tcW w:w="3966" w:type="dxa"/>
            <w:vMerge/>
            <w:shd w:val="clear" w:color="auto" w:fill="FFFFFF"/>
            <w:vAlign w:val="center"/>
            <w:hideMark/>
          </w:tcPr>
          <w:p w14:paraId="76E46261" w14:textId="77777777" w:rsidR="00774009" w:rsidRPr="000E07BB" w:rsidRDefault="00774009" w:rsidP="009B0050">
            <w:pPr>
              <w:rPr>
                <w:color w:val="000000" w:themeColor="text1"/>
              </w:rPr>
            </w:pPr>
          </w:p>
        </w:tc>
        <w:tc>
          <w:tcPr>
            <w:tcW w:w="1985" w:type="dxa"/>
            <w:shd w:val="clear" w:color="auto" w:fill="FFFFFF"/>
            <w:tcMar>
              <w:top w:w="180" w:type="dxa"/>
              <w:left w:w="0" w:type="dxa"/>
              <w:bottom w:w="180" w:type="dxa"/>
              <w:right w:w="0" w:type="dxa"/>
            </w:tcMar>
            <w:hideMark/>
          </w:tcPr>
          <w:p w14:paraId="329F2876" w14:textId="77777777" w:rsidR="00774009" w:rsidRPr="000E07BB" w:rsidRDefault="004202DF" w:rsidP="009B0050">
            <w:pPr>
              <w:rPr>
                <w:color w:val="000000" w:themeColor="text1"/>
              </w:rPr>
            </w:pPr>
            <w:r w:rsidRPr="000E07BB">
              <w:rPr>
                <w:color w:val="000000" w:themeColor="text1"/>
              </w:rPr>
              <w:t>40</w:t>
            </w:r>
            <w:r w:rsidR="00774009" w:rsidRPr="000E07BB">
              <w:rPr>
                <w:color w:val="000000" w:themeColor="text1"/>
              </w:rPr>
              <w:t>–5</w:t>
            </w:r>
            <w:r w:rsidRPr="000E07BB">
              <w:rPr>
                <w:color w:val="000000" w:themeColor="text1"/>
              </w:rPr>
              <w:t>7</w:t>
            </w:r>
            <w:r w:rsidR="00774009" w:rsidRPr="000E07BB">
              <w:rPr>
                <w:color w:val="000000" w:themeColor="text1"/>
              </w:rPr>
              <w:t xml:space="preserve"> лет</w:t>
            </w:r>
          </w:p>
        </w:tc>
        <w:tc>
          <w:tcPr>
            <w:tcW w:w="3967" w:type="dxa"/>
            <w:shd w:val="clear" w:color="auto" w:fill="FFFFFF"/>
            <w:tcMar>
              <w:top w:w="180" w:type="dxa"/>
              <w:left w:w="0" w:type="dxa"/>
              <w:bottom w:w="180" w:type="dxa"/>
              <w:right w:w="0" w:type="dxa"/>
            </w:tcMar>
            <w:hideMark/>
          </w:tcPr>
          <w:p w14:paraId="1EE00F36" w14:textId="77777777" w:rsidR="00774009" w:rsidRPr="000E07BB" w:rsidRDefault="004202DF" w:rsidP="009B0050">
            <w:pPr>
              <w:rPr>
                <w:color w:val="000000" w:themeColor="text1"/>
              </w:rPr>
            </w:pPr>
            <w:r w:rsidRPr="000E07BB">
              <w:rPr>
                <w:color w:val="000000" w:themeColor="text1"/>
              </w:rPr>
              <w:t>7 (58</w:t>
            </w:r>
            <w:r w:rsidR="00774009" w:rsidRPr="000E07BB">
              <w:rPr>
                <w:color w:val="000000" w:themeColor="text1"/>
              </w:rPr>
              <w:t>,</w:t>
            </w:r>
            <w:r w:rsidRPr="000E07BB">
              <w:rPr>
                <w:color w:val="000000" w:themeColor="text1"/>
              </w:rPr>
              <w:t>4</w:t>
            </w:r>
            <w:r w:rsidR="00774009" w:rsidRPr="000E07BB">
              <w:rPr>
                <w:color w:val="000000" w:themeColor="text1"/>
              </w:rPr>
              <w:t>)</w:t>
            </w:r>
          </w:p>
        </w:tc>
      </w:tr>
      <w:tr w:rsidR="00774009" w:rsidRPr="000E07BB" w14:paraId="27191E85" w14:textId="77777777" w:rsidTr="00C22DA7">
        <w:trPr>
          <w:trHeight w:val="311"/>
        </w:trPr>
        <w:tc>
          <w:tcPr>
            <w:tcW w:w="3966" w:type="dxa"/>
            <w:vMerge w:val="restart"/>
            <w:shd w:val="clear" w:color="auto" w:fill="FFFFFF"/>
            <w:tcMar>
              <w:top w:w="180" w:type="dxa"/>
              <w:left w:w="0" w:type="dxa"/>
              <w:bottom w:w="180" w:type="dxa"/>
              <w:right w:w="0" w:type="dxa"/>
            </w:tcMar>
            <w:hideMark/>
          </w:tcPr>
          <w:p w14:paraId="62A2062C" w14:textId="77777777" w:rsidR="00774009" w:rsidRPr="000E07BB" w:rsidRDefault="002037ED" w:rsidP="009B0050">
            <w:pPr>
              <w:rPr>
                <w:color w:val="000000" w:themeColor="text1"/>
              </w:rPr>
            </w:pPr>
            <w:r w:rsidRPr="000E07BB">
              <w:rPr>
                <w:color w:val="000000" w:themeColor="text1"/>
              </w:rPr>
              <w:t>Национальная</w:t>
            </w:r>
            <w:r w:rsidR="00774009" w:rsidRPr="000E07BB">
              <w:rPr>
                <w:color w:val="000000" w:themeColor="text1"/>
              </w:rPr>
              <w:t xml:space="preserve"> принадлежность</w:t>
            </w:r>
          </w:p>
        </w:tc>
        <w:tc>
          <w:tcPr>
            <w:tcW w:w="1985" w:type="dxa"/>
            <w:shd w:val="clear" w:color="auto" w:fill="FFFFFF"/>
            <w:tcMar>
              <w:top w:w="180" w:type="dxa"/>
              <w:left w:w="0" w:type="dxa"/>
              <w:bottom w:w="180" w:type="dxa"/>
              <w:right w:w="0" w:type="dxa"/>
            </w:tcMar>
            <w:hideMark/>
          </w:tcPr>
          <w:p w14:paraId="7CD3B314" w14:textId="77777777" w:rsidR="00774009" w:rsidRPr="000E07BB" w:rsidRDefault="002037ED" w:rsidP="009B0050">
            <w:pPr>
              <w:rPr>
                <w:color w:val="000000" w:themeColor="text1"/>
              </w:rPr>
            </w:pPr>
            <w:r w:rsidRPr="000E07BB">
              <w:rPr>
                <w:color w:val="000000" w:themeColor="text1"/>
              </w:rPr>
              <w:t>Казах/-шка</w:t>
            </w:r>
          </w:p>
        </w:tc>
        <w:tc>
          <w:tcPr>
            <w:tcW w:w="3967" w:type="dxa"/>
            <w:shd w:val="clear" w:color="auto" w:fill="FFFFFF"/>
            <w:tcMar>
              <w:top w:w="180" w:type="dxa"/>
              <w:left w:w="0" w:type="dxa"/>
              <w:bottom w:w="180" w:type="dxa"/>
              <w:right w:w="0" w:type="dxa"/>
            </w:tcMar>
            <w:hideMark/>
          </w:tcPr>
          <w:p w14:paraId="6089F216" w14:textId="77777777" w:rsidR="00774009" w:rsidRPr="000E07BB" w:rsidRDefault="00BA25AA" w:rsidP="009B0050">
            <w:pPr>
              <w:rPr>
                <w:color w:val="000000" w:themeColor="text1"/>
              </w:rPr>
            </w:pPr>
            <w:r w:rsidRPr="000E07BB">
              <w:rPr>
                <w:color w:val="000000" w:themeColor="text1"/>
              </w:rPr>
              <w:t>9 (75</w:t>
            </w:r>
            <w:r w:rsidR="00774009" w:rsidRPr="000E07BB">
              <w:rPr>
                <w:color w:val="000000" w:themeColor="text1"/>
              </w:rPr>
              <w:t>,</w:t>
            </w:r>
            <w:r w:rsidRPr="000E07BB">
              <w:rPr>
                <w:color w:val="000000" w:themeColor="text1"/>
              </w:rPr>
              <w:t>0</w:t>
            </w:r>
            <w:r w:rsidR="00774009" w:rsidRPr="000E07BB">
              <w:rPr>
                <w:color w:val="000000" w:themeColor="text1"/>
              </w:rPr>
              <w:t>)</w:t>
            </w:r>
          </w:p>
        </w:tc>
      </w:tr>
      <w:tr w:rsidR="00774009" w:rsidRPr="000E07BB" w14:paraId="116DD2EB" w14:textId="77777777" w:rsidTr="00C22DA7">
        <w:trPr>
          <w:trHeight w:val="69"/>
        </w:trPr>
        <w:tc>
          <w:tcPr>
            <w:tcW w:w="3966" w:type="dxa"/>
            <w:vMerge/>
            <w:shd w:val="clear" w:color="auto" w:fill="FFFFFF"/>
            <w:vAlign w:val="center"/>
            <w:hideMark/>
          </w:tcPr>
          <w:p w14:paraId="09B496B5" w14:textId="77777777" w:rsidR="00774009" w:rsidRPr="000E07BB" w:rsidRDefault="00774009" w:rsidP="009B0050">
            <w:pPr>
              <w:rPr>
                <w:color w:val="000000" w:themeColor="text1"/>
              </w:rPr>
            </w:pPr>
          </w:p>
        </w:tc>
        <w:tc>
          <w:tcPr>
            <w:tcW w:w="1985" w:type="dxa"/>
            <w:shd w:val="clear" w:color="auto" w:fill="FFFFFF"/>
            <w:tcMar>
              <w:top w:w="180" w:type="dxa"/>
              <w:left w:w="0" w:type="dxa"/>
              <w:bottom w:w="180" w:type="dxa"/>
              <w:right w:w="0" w:type="dxa"/>
            </w:tcMar>
            <w:hideMark/>
          </w:tcPr>
          <w:p w14:paraId="70064EAE" w14:textId="77777777" w:rsidR="00774009" w:rsidRPr="000E07BB" w:rsidRDefault="002037ED" w:rsidP="009B0050">
            <w:pPr>
              <w:rPr>
                <w:color w:val="000000" w:themeColor="text1"/>
              </w:rPr>
            </w:pPr>
            <w:r w:rsidRPr="000E07BB">
              <w:rPr>
                <w:color w:val="000000" w:themeColor="text1"/>
              </w:rPr>
              <w:t>Русский/-ая</w:t>
            </w:r>
          </w:p>
        </w:tc>
        <w:tc>
          <w:tcPr>
            <w:tcW w:w="3967" w:type="dxa"/>
            <w:shd w:val="clear" w:color="auto" w:fill="FFFFFF"/>
            <w:tcMar>
              <w:top w:w="180" w:type="dxa"/>
              <w:left w:w="0" w:type="dxa"/>
              <w:bottom w:w="180" w:type="dxa"/>
              <w:right w:w="0" w:type="dxa"/>
            </w:tcMar>
            <w:hideMark/>
          </w:tcPr>
          <w:p w14:paraId="3D055A81" w14:textId="77777777" w:rsidR="00774009" w:rsidRPr="000E07BB" w:rsidRDefault="00BA25AA" w:rsidP="009B0050">
            <w:pPr>
              <w:rPr>
                <w:color w:val="000000" w:themeColor="text1"/>
              </w:rPr>
            </w:pPr>
            <w:r w:rsidRPr="000E07BB">
              <w:rPr>
                <w:color w:val="000000" w:themeColor="text1"/>
              </w:rPr>
              <w:t>3</w:t>
            </w:r>
            <w:r w:rsidR="00774009" w:rsidRPr="000E07BB">
              <w:rPr>
                <w:color w:val="000000" w:themeColor="text1"/>
              </w:rPr>
              <w:t xml:space="preserve"> (2</w:t>
            </w:r>
            <w:r w:rsidRPr="000E07BB">
              <w:rPr>
                <w:color w:val="000000" w:themeColor="text1"/>
              </w:rPr>
              <w:t>5</w:t>
            </w:r>
            <w:r w:rsidR="00774009" w:rsidRPr="000E07BB">
              <w:rPr>
                <w:color w:val="000000" w:themeColor="text1"/>
              </w:rPr>
              <w:t>,</w:t>
            </w:r>
            <w:r w:rsidRPr="000E07BB">
              <w:rPr>
                <w:color w:val="000000" w:themeColor="text1"/>
              </w:rPr>
              <w:t>0</w:t>
            </w:r>
            <w:r w:rsidR="00774009" w:rsidRPr="000E07BB">
              <w:rPr>
                <w:color w:val="000000" w:themeColor="text1"/>
              </w:rPr>
              <w:t>)</w:t>
            </w:r>
          </w:p>
        </w:tc>
      </w:tr>
      <w:tr w:rsidR="00774009" w:rsidRPr="000E07BB" w14:paraId="1D5661C2" w14:textId="77777777" w:rsidTr="009D5BFF">
        <w:trPr>
          <w:trHeight w:val="20"/>
        </w:trPr>
        <w:tc>
          <w:tcPr>
            <w:tcW w:w="3966" w:type="dxa"/>
            <w:vMerge w:val="restart"/>
            <w:shd w:val="clear" w:color="auto" w:fill="FFFFFF"/>
            <w:tcMar>
              <w:top w:w="180" w:type="dxa"/>
              <w:left w:w="0" w:type="dxa"/>
              <w:bottom w:w="180" w:type="dxa"/>
              <w:right w:w="0" w:type="dxa"/>
            </w:tcMar>
            <w:hideMark/>
          </w:tcPr>
          <w:p w14:paraId="3D4142DC" w14:textId="77777777" w:rsidR="00774009" w:rsidRPr="000E07BB" w:rsidRDefault="00452C42" w:rsidP="009B0050">
            <w:pPr>
              <w:rPr>
                <w:color w:val="000000" w:themeColor="text1"/>
              </w:rPr>
            </w:pPr>
            <w:r w:rsidRPr="000E07BB">
              <w:rPr>
                <w:color w:val="000000" w:themeColor="text1"/>
              </w:rPr>
              <w:t>Проживание</w:t>
            </w:r>
          </w:p>
        </w:tc>
        <w:tc>
          <w:tcPr>
            <w:tcW w:w="1985" w:type="dxa"/>
            <w:shd w:val="clear" w:color="auto" w:fill="FFFFFF"/>
            <w:tcMar>
              <w:top w:w="180" w:type="dxa"/>
              <w:left w:w="0" w:type="dxa"/>
              <w:bottom w:w="180" w:type="dxa"/>
              <w:right w:w="0" w:type="dxa"/>
            </w:tcMar>
            <w:hideMark/>
          </w:tcPr>
          <w:p w14:paraId="0BAEC253" w14:textId="77777777" w:rsidR="00774009" w:rsidRPr="000E07BB" w:rsidRDefault="00452C42" w:rsidP="009B0050">
            <w:pPr>
              <w:rPr>
                <w:color w:val="000000" w:themeColor="text1"/>
              </w:rPr>
            </w:pPr>
            <w:r w:rsidRPr="000E07BB">
              <w:rPr>
                <w:color w:val="000000" w:themeColor="text1"/>
              </w:rPr>
              <w:t>Город</w:t>
            </w:r>
          </w:p>
        </w:tc>
        <w:tc>
          <w:tcPr>
            <w:tcW w:w="3967" w:type="dxa"/>
            <w:shd w:val="clear" w:color="auto" w:fill="FFFFFF"/>
            <w:tcMar>
              <w:top w:w="180" w:type="dxa"/>
              <w:left w:w="0" w:type="dxa"/>
              <w:bottom w:w="180" w:type="dxa"/>
              <w:right w:w="0" w:type="dxa"/>
            </w:tcMar>
            <w:hideMark/>
          </w:tcPr>
          <w:p w14:paraId="4A6199CE" w14:textId="77777777" w:rsidR="00774009" w:rsidRPr="000E07BB" w:rsidRDefault="00452C42" w:rsidP="009B0050">
            <w:pPr>
              <w:rPr>
                <w:color w:val="000000" w:themeColor="text1"/>
              </w:rPr>
            </w:pPr>
            <w:r w:rsidRPr="000E07BB">
              <w:rPr>
                <w:color w:val="000000" w:themeColor="text1"/>
              </w:rPr>
              <w:t>10</w:t>
            </w:r>
            <w:r w:rsidR="00774009" w:rsidRPr="000E07BB">
              <w:rPr>
                <w:color w:val="000000" w:themeColor="text1"/>
              </w:rPr>
              <w:t xml:space="preserve"> (</w:t>
            </w:r>
            <w:r w:rsidRPr="000E07BB">
              <w:rPr>
                <w:color w:val="000000" w:themeColor="text1"/>
              </w:rPr>
              <w:t>8</w:t>
            </w:r>
            <w:r w:rsidR="00774009" w:rsidRPr="000E07BB">
              <w:rPr>
                <w:color w:val="000000" w:themeColor="text1"/>
              </w:rPr>
              <w:t>3,3)</w:t>
            </w:r>
          </w:p>
        </w:tc>
      </w:tr>
      <w:tr w:rsidR="00774009" w:rsidRPr="000E07BB" w14:paraId="018BCAD5" w14:textId="77777777" w:rsidTr="009D5BFF">
        <w:trPr>
          <w:trHeight w:val="224"/>
        </w:trPr>
        <w:tc>
          <w:tcPr>
            <w:tcW w:w="3966" w:type="dxa"/>
            <w:vMerge/>
            <w:shd w:val="clear" w:color="auto" w:fill="FFFFFF"/>
            <w:vAlign w:val="center"/>
            <w:hideMark/>
          </w:tcPr>
          <w:p w14:paraId="15F114DD" w14:textId="77777777" w:rsidR="00774009" w:rsidRPr="000E07BB" w:rsidRDefault="00774009" w:rsidP="009B0050">
            <w:pPr>
              <w:rPr>
                <w:color w:val="000000" w:themeColor="text1"/>
              </w:rPr>
            </w:pPr>
          </w:p>
        </w:tc>
        <w:tc>
          <w:tcPr>
            <w:tcW w:w="1985" w:type="dxa"/>
            <w:shd w:val="clear" w:color="auto" w:fill="FFFFFF"/>
            <w:tcMar>
              <w:top w:w="180" w:type="dxa"/>
              <w:left w:w="0" w:type="dxa"/>
              <w:bottom w:w="180" w:type="dxa"/>
              <w:right w:w="0" w:type="dxa"/>
            </w:tcMar>
            <w:hideMark/>
          </w:tcPr>
          <w:p w14:paraId="5CBA1D67" w14:textId="77777777" w:rsidR="00774009" w:rsidRPr="000E07BB" w:rsidRDefault="00452C42" w:rsidP="009B0050">
            <w:pPr>
              <w:rPr>
                <w:color w:val="000000" w:themeColor="text1"/>
              </w:rPr>
            </w:pPr>
            <w:r w:rsidRPr="000E07BB">
              <w:rPr>
                <w:color w:val="000000" w:themeColor="text1"/>
              </w:rPr>
              <w:t>Район/село</w:t>
            </w:r>
          </w:p>
        </w:tc>
        <w:tc>
          <w:tcPr>
            <w:tcW w:w="3967" w:type="dxa"/>
            <w:shd w:val="clear" w:color="auto" w:fill="FFFFFF"/>
            <w:tcMar>
              <w:top w:w="180" w:type="dxa"/>
              <w:left w:w="0" w:type="dxa"/>
              <w:bottom w:w="180" w:type="dxa"/>
              <w:right w:w="0" w:type="dxa"/>
            </w:tcMar>
            <w:hideMark/>
          </w:tcPr>
          <w:p w14:paraId="6B06DE51" w14:textId="77777777" w:rsidR="00774009" w:rsidRPr="000E07BB" w:rsidRDefault="00452C42" w:rsidP="009B0050">
            <w:pPr>
              <w:rPr>
                <w:color w:val="000000" w:themeColor="text1"/>
              </w:rPr>
            </w:pPr>
            <w:r w:rsidRPr="000E07BB">
              <w:rPr>
                <w:color w:val="000000" w:themeColor="text1"/>
              </w:rPr>
              <w:t>2 (1</w:t>
            </w:r>
            <w:r w:rsidR="00774009" w:rsidRPr="000E07BB">
              <w:rPr>
                <w:color w:val="000000" w:themeColor="text1"/>
              </w:rPr>
              <w:t>6,</w:t>
            </w:r>
            <w:r w:rsidRPr="000E07BB">
              <w:rPr>
                <w:color w:val="000000" w:themeColor="text1"/>
              </w:rPr>
              <w:t>7</w:t>
            </w:r>
            <w:r w:rsidR="00774009" w:rsidRPr="000E07BB">
              <w:rPr>
                <w:color w:val="000000" w:themeColor="text1"/>
              </w:rPr>
              <w:t>)</w:t>
            </w:r>
          </w:p>
        </w:tc>
      </w:tr>
      <w:tr w:rsidR="00774009" w:rsidRPr="000E07BB" w14:paraId="2D482455" w14:textId="77777777" w:rsidTr="00C22DA7">
        <w:trPr>
          <w:trHeight w:val="204"/>
        </w:trPr>
        <w:tc>
          <w:tcPr>
            <w:tcW w:w="3966" w:type="dxa"/>
            <w:vMerge w:val="restart"/>
            <w:shd w:val="clear" w:color="auto" w:fill="FFFFFF"/>
            <w:tcMar>
              <w:top w:w="180" w:type="dxa"/>
              <w:left w:w="0" w:type="dxa"/>
              <w:bottom w:w="180" w:type="dxa"/>
              <w:right w:w="0" w:type="dxa"/>
            </w:tcMar>
            <w:hideMark/>
          </w:tcPr>
          <w:p w14:paraId="6AF0F52A" w14:textId="77777777" w:rsidR="00774009" w:rsidRPr="000E07BB" w:rsidRDefault="00774009" w:rsidP="009B0050">
            <w:pPr>
              <w:rPr>
                <w:color w:val="000000" w:themeColor="text1"/>
              </w:rPr>
            </w:pPr>
            <w:r w:rsidRPr="000E07BB">
              <w:rPr>
                <w:color w:val="000000" w:themeColor="text1"/>
              </w:rPr>
              <w:t>Уровень образования</w:t>
            </w:r>
          </w:p>
        </w:tc>
        <w:tc>
          <w:tcPr>
            <w:tcW w:w="1985" w:type="dxa"/>
            <w:shd w:val="clear" w:color="auto" w:fill="FFFFFF"/>
            <w:tcMar>
              <w:top w:w="180" w:type="dxa"/>
              <w:left w:w="0" w:type="dxa"/>
              <w:bottom w:w="180" w:type="dxa"/>
              <w:right w:w="0" w:type="dxa"/>
            </w:tcMar>
            <w:hideMark/>
          </w:tcPr>
          <w:p w14:paraId="38FA3768" w14:textId="77777777" w:rsidR="00774009" w:rsidRPr="000E07BB" w:rsidRDefault="00BA25AA" w:rsidP="009B0050">
            <w:pPr>
              <w:rPr>
                <w:color w:val="000000" w:themeColor="text1"/>
              </w:rPr>
            </w:pPr>
            <w:r w:rsidRPr="000E07BB">
              <w:rPr>
                <w:color w:val="000000" w:themeColor="text1"/>
              </w:rPr>
              <w:t>&gt;11 лет</w:t>
            </w:r>
          </w:p>
        </w:tc>
        <w:tc>
          <w:tcPr>
            <w:tcW w:w="3967" w:type="dxa"/>
            <w:shd w:val="clear" w:color="auto" w:fill="FFFFFF"/>
            <w:tcMar>
              <w:top w:w="180" w:type="dxa"/>
              <w:left w:w="0" w:type="dxa"/>
              <w:bottom w:w="180" w:type="dxa"/>
              <w:right w:w="0" w:type="dxa"/>
            </w:tcMar>
            <w:hideMark/>
          </w:tcPr>
          <w:p w14:paraId="722C6C6A" w14:textId="77777777" w:rsidR="00774009" w:rsidRPr="000E07BB" w:rsidRDefault="00BA25AA" w:rsidP="009B0050">
            <w:pPr>
              <w:rPr>
                <w:color w:val="000000" w:themeColor="text1"/>
              </w:rPr>
            </w:pPr>
            <w:r w:rsidRPr="000E07BB">
              <w:rPr>
                <w:color w:val="000000" w:themeColor="text1"/>
              </w:rPr>
              <w:t>4 (33,3</w:t>
            </w:r>
            <w:r w:rsidR="00774009" w:rsidRPr="000E07BB">
              <w:rPr>
                <w:color w:val="000000" w:themeColor="text1"/>
              </w:rPr>
              <w:t>)</w:t>
            </w:r>
          </w:p>
        </w:tc>
      </w:tr>
      <w:tr w:rsidR="00774009" w:rsidRPr="000E07BB" w14:paraId="5608545D" w14:textId="77777777" w:rsidTr="00C22DA7">
        <w:trPr>
          <w:trHeight w:val="69"/>
        </w:trPr>
        <w:tc>
          <w:tcPr>
            <w:tcW w:w="3966" w:type="dxa"/>
            <w:vMerge/>
            <w:shd w:val="clear" w:color="auto" w:fill="FFFFFF"/>
            <w:vAlign w:val="center"/>
            <w:hideMark/>
          </w:tcPr>
          <w:p w14:paraId="43A6943D" w14:textId="77777777" w:rsidR="00774009" w:rsidRPr="000E07BB" w:rsidRDefault="00774009" w:rsidP="009B0050">
            <w:pPr>
              <w:rPr>
                <w:color w:val="000000" w:themeColor="text1"/>
              </w:rPr>
            </w:pPr>
          </w:p>
        </w:tc>
        <w:tc>
          <w:tcPr>
            <w:tcW w:w="1985" w:type="dxa"/>
            <w:shd w:val="clear" w:color="auto" w:fill="FFFFFF"/>
            <w:tcMar>
              <w:top w:w="180" w:type="dxa"/>
              <w:left w:w="0" w:type="dxa"/>
              <w:bottom w:w="180" w:type="dxa"/>
              <w:right w:w="0" w:type="dxa"/>
            </w:tcMar>
            <w:hideMark/>
          </w:tcPr>
          <w:p w14:paraId="6891CD50" w14:textId="77777777" w:rsidR="00774009" w:rsidRPr="000E07BB" w:rsidRDefault="00BA25AA" w:rsidP="009B0050">
            <w:pPr>
              <w:rPr>
                <w:color w:val="000000" w:themeColor="text1"/>
              </w:rPr>
            </w:pPr>
            <w:r w:rsidRPr="000E07BB">
              <w:rPr>
                <w:color w:val="000000" w:themeColor="text1"/>
              </w:rPr>
              <w:t>От 9 до 11 лет</w:t>
            </w:r>
          </w:p>
        </w:tc>
        <w:tc>
          <w:tcPr>
            <w:tcW w:w="3967" w:type="dxa"/>
            <w:shd w:val="clear" w:color="auto" w:fill="FFFFFF"/>
            <w:tcMar>
              <w:top w:w="180" w:type="dxa"/>
              <w:left w:w="0" w:type="dxa"/>
              <w:bottom w:w="180" w:type="dxa"/>
              <w:right w:w="0" w:type="dxa"/>
            </w:tcMar>
            <w:hideMark/>
          </w:tcPr>
          <w:p w14:paraId="3C7E5825" w14:textId="77777777" w:rsidR="00774009" w:rsidRPr="000E07BB" w:rsidRDefault="00BA25AA" w:rsidP="009B0050">
            <w:pPr>
              <w:rPr>
                <w:color w:val="000000" w:themeColor="text1"/>
              </w:rPr>
            </w:pPr>
            <w:r w:rsidRPr="000E07BB">
              <w:rPr>
                <w:color w:val="000000" w:themeColor="text1"/>
              </w:rPr>
              <w:t>6 (50</w:t>
            </w:r>
            <w:r w:rsidR="00774009" w:rsidRPr="000E07BB">
              <w:rPr>
                <w:color w:val="000000" w:themeColor="text1"/>
              </w:rPr>
              <w:t>,0)</w:t>
            </w:r>
          </w:p>
        </w:tc>
      </w:tr>
      <w:tr w:rsidR="00774009" w:rsidRPr="000E07BB" w14:paraId="32EC5192" w14:textId="77777777" w:rsidTr="00C22DA7">
        <w:trPr>
          <w:trHeight w:val="69"/>
        </w:trPr>
        <w:tc>
          <w:tcPr>
            <w:tcW w:w="3966" w:type="dxa"/>
            <w:vMerge/>
            <w:shd w:val="clear" w:color="auto" w:fill="FFFFFF"/>
            <w:vAlign w:val="center"/>
            <w:hideMark/>
          </w:tcPr>
          <w:p w14:paraId="18995438" w14:textId="77777777" w:rsidR="00774009" w:rsidRPr="000E07BB" w:rsidRDefault="00774009" w:rsidP="009B0050">
            <w:pPr>
              <w:rPr>
                <w:color w:val="000000" w:themeColor="text1"/>
              </w:rPr>
            </w:pPr>
          </w:p>
        </w:tc>
        <w:tc>
          <w:tcPr>
            <w:tcW w:w="1985" w:type="dxa"/>
            <w:shd w:val="clear" w:color="auto" w:fill="FFFFFF"/>
            <w:tcMar>
              <w:top w:w="180" w:type="dxa"/>
              <w:left w:w="0" w:type="dxa"/>
              <w:bottom w:w="180" w:type="dxa"/>
              <w:right w:w="0" w:type="dxa"/>
            </w:tcMar>
            <w:hideMark/>
          </w:tcPr>
          <w:p w14:paraId="4D40B96A" w14:textId="77777777" w:rsidR="00774009" w:rsidRPr="000E07BB" w:rsidRDefault="00BA25AA" w:rsidP="009B0050">
            <w:pPr>
              <w:rPr>
                <w:color w:val="000000" w:themeColor="text1"/>
              </w:rPr>
            </w:pPr>
            <w:r w:rsidRPr="000E07BB">
              <w:rPr>
                <w:color w:val="000000" w:themeColor="text1"/>
              </w:rPr>
              <w:t>&lt; 9 лет</w:t>
            </w:r>
          </w:p>
        </w:tc>
        <w:tc>
          <w:tcPr>
            <w:tcW w:w="3967" w:type="dxa"/>
            <w:shd w:val="clear" w:color="auto" w:fill="FFFFFF"/>
            <w:tcMar>
              <w:top w:w="180" w:type="dxa"/>
              <w:left w:w="0" w:type="dxa"/>
              <w:bottom w:w="180" w:type="dxa"/>
              <w:right w:w="0" w:type="dxa"/>
            </w:tcMar>
            <w:hideMark/>
          </w:tcPr>
          <w:p w14:paraId="471605E1" w14:textId="77777777" w:rsidR="00774009" w:rsidRPr="000E07BB" w:rsidRDefault="00BA25AA" w:rsidP="009B0050">
            <w:pPr>
              <w:rPr>
                <w:color w:val="000000" w:themeColor="text1"/>
              </w:rPr>
            </w:pPr>
            <w:r w:rsidRPr="000E07BB">
              <w:rPr>
                <w:color w:val="000000" w:themeColor="text1"/>
              </w:rPr>
              <w:t>2 (16</w:t>
            </w:r>
            <w:r w:rsidR="00774009" w:rsidRPr="000E07BB">
              <w:rPr>
                <w:color w:val="000000" w:themeColor="text1"/>
              </w:rPr>
              <w:t>,</w:t>
            </w:r>
            <w:r w:rsidRPr="000E07BB">
              <w:rPr>
                <w:color w:val="000000" w:themeColor="text1"/>
              </w:rPr>
              <w:t>7</w:t>
            </w:r>
            <w:r w:rsidR="00774009" w:rsidRPr="000E07BB">
              <w:rPr>
                <w:color w:val="000000" w:themeColor="text1"/>
              </w:rPr>
              <w:t>)</w:t>
            </w:r>
          </w:p>
        </w:tc>
      </w:tr>
      <w:tr w:rsidR="009E24C3" w:rsidRPr="000E07BB" w14:paraId="6ADB5CD6" w14:textId="77777777" w:rsidTr="00C22DA7">
        <w:trPr>
          <w:trHeight w:val="204"/>
        </w:trPr>
        <w:tc>
          <w:tcPr>
            <w:tcW w:w="3966" w:type="dxa"/>
            <w:vMerge w:val="restart"/>
            <w:shd w:val="clear" w:color="auto" w:fill="FFFFFF"/>
            <w:tcMar>
              <w:top w:w="180" w:type="dxa"/>
              <w:left w:w="0" w:type="dxa"/>
              <w:bottom w:w="180" w:type="dxa"/>
              <w:right w:w="0" w:type="dxa"/>
            </w:tcMar>
            <w:hideMark/>
          </w:tcPr>
          <w:p w14:paraId="2F0216CC" w14:textId="77777777" w:rsidR="009E24C3" w:rsidRPr="000E07BB" w:rsidRDefault="009E24C3" w:rsidP="009B0050">
            <w:pPr>
              <w:rPr>
                <w:color w:val="000000" w:themeColor="text1"/>
              </w:rPr>
            </w:pPr>
            <w:r w:rsidRPr="000E07BB">
              <w:rPr>
                <w:color w:val="000000" w:themeColor="text1"/>
              </w:rPr>
              <w:t>Род занятий</w:t>
            </w:r>
          </w:p>
        </w:tc>
        <w:tc>
          <w:tcPr>
            <w:tcW w:w="1985" w:type="dxa"/>
            <w:shd w:val="clear" w:color="auto" w:fill="FFFFFF"/>
            <w:tcMar>
              <w:top w:w="180" w:type="dxa"/>
              <w:left w:w="0" w:type="dxa"/>
              <w:bottom w:w="180" w:type="dxa"/>
              <w:right w:w="0" w:type="dxa"/>
            </w:tcMar>
            <w:hideMark/>
          </w:tcPr>
          <w:p w14:paraId="7E3151E5" w14:textId="77777777" w:rsidR="009E24C3" w:rsidRPr="000E07BB" w:rsidRDefault="009E24C3" w:rsidP="009B0050">
            <w:pPr>
              <w:rPr>
                <w:color w:val="000000" w:themeColor="text1"/>
              </w:rPr>
            </w:pPr>
            <w:r w:rsidRPr="000E07BB">
              <w:rPr>
                <w:color w:val="000000" w:themeColor="text1"/>
                <w:lang w:val="ru"/>
              </w:rPr>
              <w:t>Пенсионер</w:t>
            </w:r>
          </w:p>
        </w:tc>
        <w:tc>
          <w:tcPr>
            <w:tcW w:w="3967" w:type="dxa"/>
            <w:shd w:val="clear" w:color="auto" w:fill="FFFFFF"/>
            <w:tcMar>
              <w:top w:w="180" w:type="dxa"/>
              <w:left w:w="0" w:type="dxa"/>
              <w:bottom w:w="180" w:type="dxa"/>
              <w:right w:w="0" w:type="dxa"/>
            </w:tcMar>
            <w:hideMark/>
          </w:tcPr>
          <w:p w14:paraId="451FAA76" w14:textId="77777777" w:rsidR="009E24C3" w:rsidRPr="000E07BB" w:rsidRDefault="009E24C3" w:rsidP="009B0050">
            <w:pPr>
              <w:rPr>
                <w:color w:val="000000" w:themeColor="text1"/>
              </w:rPr>
            </w:pPr>
            <w:r w:rsidRPr="000E07BB">
              <w:rPr>
                <w:color w:val="000000" w:themeColor="text1"/>
              </w:rPr>
              <w:t>1 (8,3)</w:t>
            </w:r>
          </w:p>
        </w:tc>
      </w:tr>
      <w:tr w:rsidR="009E24C3" w:rsidRPr="000E07BB" w14:paraId="059996A4" w14:textId="77777777" w:rsidTr="00C22DA7">
        <w:trPr>
          <w:trHeight w:val="69"/>
        </w:trPr>
        <w:tc>
          <w:tcPr>
            <w:tcW w:w="3966" w:type="dxa"/>
            <w:vMerge/>
            <w:shd w:val="clear" w:color="auto" w:fill="FFFFFF"/>
            <w:vAlign w:val="center"/>
            <w:hideMark/>
          </w:tcPr>
          <w:p w14:paraId="7C857420" w14:textId="77777777" w:rsidR="009E24C3" w:rsidRPr="000E07BB" w:rsidRDefault="009E24C3" w:rsidP="009B0050">
            <w:pPr>
              <w:rPr>
                <w:color w:val="000000" w:themeColor="text1"/>
              </w:rPr>
            </w:pPr>
          </w:p>
        </w:tc>
        <w:tc>
          <w:tcPr>
            <w:tcW w:w="1985" w:type="dxa"/>
            <w:shd w:val="clear" w:color="auto" w:fill="FFFFFF"/>
            <w:tcMar>
              <w:top w:w="180" w:type="dxa"/>
              <w:left w:w="0" w:type="dxa"/>
              <w:bottom w:w="180" w:type="dxa"/>
              <w:right w:w="0" w:type="dxa"/>
            </w:tcMar>
            <w:hideMark/>
          </w:tcPr>
          <w:p w14:paraId="26C4EF88" w14:textId="77777777" w:rsidR="009E24C3" w:rsidRPr="000E07BB" w:rsidRDefault="009E24C3" w:rsidP="009B0050">
            <w:pPr>
              <w:rPr>
                <w:color w:val="000000" w:themeColor="text1"/>
              </w:rPr>
            </w:pPr>
            <w:r w:rsidRPr="000E07BB">
              <w:rPr>
                <w:color w:val="000000" w:themeColor="text1"/>
                <w:lang w:val="ru"/>
              </w:rPr>
              <w:t>Безработный/-ая</w:t>
            </w:r>
          </w:p>
        </w:tc>
        <w:tc>
          <w:tcPr>
            <w:tcW w:w="3967" w:type="dxa"/>
            <w:shd w:val="clear" w:color="auto" w:fill="FFFFFF"/>
            <w:tcMar>
              <w:top w:w="180" w:type="dxa"/>
              <w:left w:w="0" w:type="dxa"/>
              <w:bottom w:w="180" w:type="dxa"/>
              <w:right w:w="0" w:type="dxa"/>
            </w:tcMar>
            <w:hideMark/>
          </w:tcPr>
          <w:p w14:paraId="6C25EA47" w14:textId="77777777" w:rsidR="009E24C3" w:rsidRPr="000E07BB" w:rsidRDefault="009E24C3" w:rsidP="009B0050">
            <w:pPr>
              <w:rPr>
                <w:color w:val="000000" w:themeColor="text1"/>
              </w:rPr>
            </w:pPr>
            <w:r w:rsidRPr="000E07BB">
              <w:rPr>
                <w:color w:val="000000" w:themeColor="text1"/>
              </w:rPr>
              <w:t>2 (16,7)</w:t>
            </w:r>
          </w:p>
        </w:tc>
      </w:tr>
      <w:tr w:rsidR="009E24C3" w:rsidRPr="000E07BB" w14:paraId="63C05662" w14:textId="77777777" w:rsidTr="00C22DA7">
        <w:trPr>
          <w:trHeight w:val="69"/>
        </w:trPr>
        <w:tc>
          <w:tcPr>
            <w:tcW w:w="3966" w:type="dxa"/>
            <w:vMerge/>
            <w:shd w:val="clear" w:color="auto" w:fill="FFFFFF"/>
            <w:vAlign w:val="center"/>
            <w:hideMark/>
          </w:tcPr>
          <w:p w14:paraId="7034B3F8" w14:textId="77777777" w:rsidR="009E24C3" w:rsidRPr="000E07BB" w:rsidRDefault="009E24C3" w:rsidP="009B0050">
            <w:pPr>
              <w:rPr>
                <w:color w:val="000000" w:themeColor="text1"/>
              </w:rPr>
            </w:pPr>
          </w:p>
        </w:tc>
        <w:tc>
          <w:tcPr>
            <w:tcW w:w="1985" w:type="dxa"/>
            <w:shd w:val="clear" w:color="auto" w:fill="FFFFFF"/>
            <w:tcMar>
              <w:top w:w="180" w:type="dxa"/>
              <w:left w:w="0" w:type="dxa"/>
              <w:bottom w:w="180" w:type="dxa"/>
              <w:right w:w="0" w:type="dxa"/>
            </w:tcMar>
            <w:hideMark/>
          </w:tcPr>
          <w:p w14:paraId="30E9193F" w14:textId="77777777" w:rsidR="009E24C3" w:rsidRPr="000E07BB" w:rsidRDefault="009E24C3" w:rsidP="009B0050">
            <w:pPr>
              <w:rPr>
                <w:color w:val="000000" w:themeColor="text1"/>
              </w:rPr>
            </w:pPr>
            <w:r w:rsidRPr="000E07BB">
              <w:rPr>
                <w:color w:val="000000" w:themeColor="text1"/>
                <w:lang w:val="ru"/>
              </w:rPr>
              <w:t>Самозанятый/-ая</w:t>
            </w:r>
          </w:p>
        </w:tc>
        <w:tc>
          <w:tcPr>
            <w:tcW w:w="3967" w:type="dxa"/>
            <w:shd w:val="clear" w:color="auto" w:fill="FFFFFF"/>
            <w:tcMar>
              <w:top w:w="180" w:type="dxa"/>
              <w:left w:w="0" w:type="dxa"/>
              <w:bottom w:w="180" w:type="dxa"/>
              <w:right w:w="0" w:type="dxa"/>
            </w:tcMar>
            <w:hideMark/>
          </w:tcPr>
          <w:p w14:paraId="797A4BF1" w14:textId="77777777" w:rsidR="009E24C3" w:rsidRPr="000E07BB" w:rsidRDefault="009E24C3" w:rsidP="009B0050">
            <w:pPr>
              <w:rPr>
                <w:color w:val="000000" w:themeColor="text1"/>
              </w:rPr>
            </w:pPr>
            <w:r w:rsidRPr="000E07BB">
              <w:rPr>
                <w:color w:val="000000" w:themeColor="text1"/>
              </w:rPr>
              <w:t xml:space="preserve"> 3 (25,0)</w:t>
            </w:r>
          </w:p>
        </w:tc>
      </w:tr>
      <w:tr w:rsidR="009E24C3" w:rsidRPr="000E07BB" w14:paraId="5982CD4E" w14:textId="77777777" w:rsidTr="00C22DA7">
        <w:trPr>
          <w:trHeight w:val="69"/>
        </w:trPr>
        <w:tc>
          <w:tcPr>
            <w:tcW w:w="3966" w:type="dxa"/>
            <w:vMerge/>
            <w:shd w:val="clear" w:color="auto" w:fill="FFFFFF"/>
            <w:vAlign w:val="center"/>
            <w:hideMark/>
          </w:tcPr>
          <w:p w14:paraId="64BED4ED" w14:textId="77777777" w:rsidR="009E24C3" w:rsidRPr="000E07BB" w:rsidRDefault="009E24C3" w:rsidP="009B0050">
            <w:pPr>
              <w:rPr>
                <w:color w:val="000000" w:themeColor="text1"/>
              </w:rPr>
            </w:pPr>
          </w:p>
        </w:tc>
        <w:tc>
          <w:tcPr>
            <w:tcW w:w="1985" w:type="dxa"/>
            <w:shd w:val="clear" w:color="auto" w:fill="FFFFFF"/>
            <w:tcMar>
              <w:top w:w="180" w:type="dxa"/>
              <w:left w:w="0" w:type="dxa"/>
              <w:bottom w:w="180" w:type="dxa"/>
              <w:right w:w="0" w:type="dxa"/>
            </w:tcMar>
            <w:hideMark/>
          </w:tcPr>
          <w:p w14:paraId="07FB7473" w14:textId="77777777" w:rsidR="009E24C3" w:rsidRPr="000E07BB" w:rsidRDefault="009E24C3" w:rsidP="009B0050">
            <w:pPr>
              <w:rPr>
                <w:color w:val="000000" w:themeColor="text1"/>
              </w:rPr>
            </w:pPr>
            <w:r w:rsidRPr="000E07BB">
              <w:rPr>
                <w:color w:val="000000" w:themeColor="text1"/>
                <w:lang w:val="ru"/>
              </w:rPr>
              <w:t>Кассир-оператор</w:t>
            </w:r>
          </w:p>
        </w:tc>
        <w:tc>
          <w:tcPr>
            <w:tcW w:w="3967" w:type="dxa"/>
            <w:shd w:val="clear" w:color="auto" w:fill="FFFFFF"/>
            <w:tcMar>
              <w:top w:w="180" w:type="dxa"/>
              <w:left w:w="0" w:type="dxa"/>
              <w:bottom w:w="180" w:type="dxa"/>
              <w:right w:w="0" w:type="dxa"/>
            </w:tcMar>
            <w:hideMark/>
          </w:tcPr>
          <w:p w14:paraId="54AF05EA" w14:textId="77777777" w:rsidR="009E24C3" w:rsidRPr="000E07BB" w:rsidRDefault="009E24C3" w:rsidP="009B0050">
            <w:pPr>
              <w:rPr>
                <w:color w:val="000000" w:themeColor="text1"/>
              </w:rPr>
            </w:pPr>
            <w:r w:rsidRPr="000E07BB">
              <w:rPr>
                <w:color w:val="000000" w:themeColor="text1"/>
              </w:rPr>
              <w:t>1 (8,3)</w:t>
            </w:r>
          </w:p>
        </w:tc>
      </w:tr>
      <w:tr w:rsidR="009E24C3" w:rsidRPr="000E07BB" w14:paraId="15A7FED6" w14:textId="77777777" w:rsidTr="00C22DA7">
        <w:trPr>
          <w:trHeight w:val="243"/>
        </w:trPr>
        <w:tc>
          <w:tcPr>
            <w:tcW w:w="3966" w:type="dxa"/>
            <w:vMerge/>
            <w:shd w:val="clear" w:color="auto" w:fill="FFFFFF"/>
            <w:vAlign w:val="center"/>
            <w:hideMark/>
          </w:tcPr>
          <w:p w14:paraId="0A0B0760" w14:textId="77777777" w:rsidR="009E24C3" w:rsidRPr="000E07BB" w:rsidRDefault="009E24C3" w:rsidP="009B0050">
            <w:pPr>
              <w:rPr>
                <w:color w:val="000000" w:themeColor="text1"/>
              </w:rPr>
            </w:pPr>
          </w:p>
        </w:tc>
        <w:tc>
          <w:tcPr>
            <w:tcW w:w="1985" w:type="dxa"/>
            <w:shd w:val="clear" w:color="auto" w:fill="FFFFFF"/>
            <w:tcMar>
              <w:top w:w="180" w:type="dxa"/>
              <w:left w:w="0" w:type="dxa"/>
              <w:bottom w:w="180" w:type="dxa"/>
              <w:right w:w="0" w:type="dxa"/>
            </w:tcMar>
            <w:hideMark/>
          </w:tcPr>
          <w:p w14:paraId="64269FC6" w14:textId="77777777" w:rsidR="009E24C3" w:rsidRPr="000E07BB" w:rsidRDefault="009E24C3" w:rsidP="009B0050">
            <w:pPr>
              <w:jc w:val="both"/>
              <w:rPr>
                <w:color w:val="000000" w:themeColor="text1"/>
                <w:lang w:val="ru"/>
              </w:rPr>
            </w:pPr>
            <w:r w:rsidRPr="000E07BB">
              <w:rPr>
                <w:color w:val="000000" w:themeColor="text1"/>
                <w:lang w:val="ru"/>
              </w:rPr>
              <w:t>Предприниматель</w:t>
            </w:r>
          </w:p>
        </w:tc>
        <w:tc>
          <w:tcPr>
            <w:tcW w:w="3967" w:type="dxa"/>
            <w:shd w:val="clear" w:color="auto" w:fill="FFFFFF"/>
            <w:tcMar>
              <w:top w:w="180" w:type="dxa"/>
              <w:left w:w="0" w:type="dxa"/>
              <w:bottom w:w="180" w:type="dxa"/>
              <w:right w:w="0" w:type="dxa"/>
            </w:tcMar>
            <w:hideMark/>
          </w:tcPr>
          <w:p w14:paraId="38CC6E15" w14:textId="77777777" w:rsidR="009E24C3" w:rsidRPr="000E07BB" w:rsidRDefault="009E24C3" w:rsidP="009B0050">
            <w:pPr>
              <w:rPr>
                <w:color w:val="000000" w:themeColor="text1"/>
              </w:rPr>
            </w:pPr>
            <w:r w:rsidRPr="000E07BB">
              <w:rPr>
                <w:color w:val="000000" w:themeColor="text1"/>
              </w:rPr>
              <w:t>2 (16,7)</w:t>
            </w:r>
          </w:p>
        </w:tc>
      </w:tr>
      <w:tr w:rsidR="009E24C3" w:rsidRPr="000E07BB" w14:paraId="49C026CA" w14:textId="77777777" w:rsidTr="00C22DA7">
        <w:trPr>
          <w:trHeight w:val="243"/>
        </w:trPr>
        <w:tc>
          <w:tcPr>
            <w:tcW w:w="3966" w:type="dxa"/>
            <w:vMerge/>
            <w:shd w:val="clear" w:color="auto" w:fill="FFFFFF"/>
            <w:vAlign w:val="center"/>
          </w:tcPr>
          <w:p w14:paraId="68E81E19" w14:textId="77777777" w:rsidR="009E24C3" w:rsidRPr="000E07BB" w:rsidRDefault="009E24C3" w:rsidP="009B0050">
            <w:pPr>
              <w:rPr>
                <w:color w:val="000000" w:themeColor="text1"/>
              </w:rPr>
            </w:pPr>
          </w:p>
        </w:tc>
        <w:tc>
          <w:tcPr>
            <w:tcW w:w="1985" w:type="dxa"/>
            <w:shd w:val="clear" w:color="auto" w:fill="FFFFFF"/>
            <w:tcMar>
              <w:top w:w="180" w:type="dxa"/>
              <w:left w:w="0" w:type="dxa"/>
              <w:bottom w:w="180" w:type="dxa"/>
              <w:right w:w="0" w:type="dxa"/>
            </w:tcMar>
          </w:tcPr>
          <w:p w14:paraId="2BD7946D" w14:textId="77777777" w:rsidR="009E24C3" w:rsidRPr="000E07BB" w:rsidRDefault="009E24C3" w:rsidP="009B0050">
            <w:pPr>
              <w:jc w:val="both"/>
              <w:rPr>
                <w:color w:val="000000" w:themeColor="text1"/>
                <w:lang w:val="ru"/>
              </w:rPr>
            </w:pPr>
            <w:r w:rsidRPr="000E07BB">
              <w:rPr>
                <w:color w:val="000000" w:themeColor="text1"/>
                <w:lang w:val="ru"/>
              </w:rPr>
              <w:t>Бухгалтер</w:t>
            </w:r>
          </w:p>
        </w:tc>
        <w:tc>
          <w:tcPr>
            <w:tcW w:w="3967" w:type="dxa"/>
            <w:shd w:val="clear" w:color="auto" w:fill="FFFFFF"/>
            <w:tcMar>
              <w:top w:w="180" w:type="dxa"/>
              <w:left w:w="0" w:type="dxa"/>
              <w:bottom w:w="180" w:type="dxa"/>
              <w:right w:w="0" w:type="dxa"/>
            </w:tcMar>
          </w:tcPr>
          <w:p w14:paraId="0865F04B" w14:textId="77777777" w:rsidR="009E24C3" w:rsidRPr="000E07BB" w:rsidRDefault="009E24C3" w:rsidP="009B0050">
            <w:pPr>
              <w:rPr>
                <w:color w:val="000000" w:themeColor="text1"/>
              </w:rPr>
            </w:pPr>
            <w:r w:rsidRPr="000E07BB">
              <w:rPr>
                <w:color w:val="000000" w:themeColor="text1"/>
              </w:rPr>
              <w:t>1 (8,3)</w:t>
            </w:r>
          </w:p>
        </w:tc>
      </w:tr>
      <w:tr w:rsidR="009E24C3" w:rsidRPr="000E07BB" w14:paraId="07E3595E" w14:textId="77777777" w:rsidTr="00C22DA7">
        <w:trPr>
          <w:trHeight w:val="243"/>
        </w:trPr>
        <w:tc>
          <w:tcPr>
            <w:tcW w:w="3966" w:type="dxa"/>
            <w:vMerge/>
            <w:shd w:val="clear" w:color="auto" w:fill="FFFFFF"/>
            <w:vAlign w:val="center"/>
          </w:tcPr>
          <w:p w14:paraId="6B9D0067" w14:textId="77777777" w:rsidR="009E24C3" w:rsidRPr="000E07BB" w:rsidRDefault="009E24C3" w:rsidP="009B0050">
            <w:pPr>
              <w:rPr>
                <w:color w:val="000000" w:themeColor="text1"/>
              </w:rPr>
            </w:pPr>
          </w:p>
        </w:tc>
        <w:tc>
          <w:tcPr>
            <w:tcW w:w="1985" w:type="dxa"/>
            <w:shd w:val="clear" w:color="auto" w:fill="FFFFFF"/>
            <w:tcMar>
              <w:top w:w="180" w:type="dxa"/>
              <w:left w:w="0" w:type="dxa"/>
              <w:bottom w:w="180" w:type="dxa"/>
              <w:right w:w="0" w:type="dxa"/>
            </w:tcMar>
          </w:tcPr>
          <w:p w14:paraId="01255447" w14:textId="77777777" w:rsidR="009E24C3" w:rsidRPr="000E07BB" w:rsidRDefault="009E24C3" w:rsidP="009B0050">
            <w:pPr>
              <w:jc w:val="both"/>
              <w:rPr>
                <w:color w:val="000000" w:themeColor="text1"/>
                <w:lang w:val="ru"/>
              </w:rPr>
            </w:pPr>
            <w:r w:rsidRPr="000E07BB">
              <w:rPr>
                <w:color w:val="000000" w:themeColor="text1"/>
                <w:lang w:val="ru"/>
              </w:rPr>
              <w:t>Главный специалист</w:t>
            </w:r>
          </w:p>
        </w:tc>
        <w:tc>
          <w:tcPr>
            <w:tcW w:w="3967" w:type="dxa"/>
            <w:shd w:val="clear" w:color="auto" w:fill="FFFFFF"/>
            <w:tcMar>
              <w:top w:w="180" w:type="dxa"/>
              <w:left w:w="0" w:type="dxa"/>
              <w:bottom w:w="180" w:type="dxa"/>
              <w:right w:w="0" w:type="dxa"/>
            </w:tcMar>
          </w:tcPr>
          <w:p w14:paraId="101EC7CA" w14:textId="77777777" w:rsidR="009E24C3" w:rsidRPr="000E07BB" w:rsidRDefault="009E24C3" w:rsidP="009B0050">
            <w:pPr>
              <w:rPr>
                <w:color w:val="000000" w:themeColor="text1"/>
              </w:rPr>
            </w:pPr>
            <w:r w:rsidRPr="000E07BB">
              <w:rPr>
                <w:color w:val="000000" w:themeColor="text1"/>
              </w:rPr>
              <w:t>1 (8,3)</w:t>
            </w:r>
          </w:p>
        </w:tc>
      </w:tr>
      <w:tr w:rsidR="003400EE" w:rsidRPr="000E07BB" w14:paraId="5A5C5B54" w14:textId="77777777" w:rsidTr="00C22DA7">
        <w:trPr>
          <w:trHeight w:val="243"/>
        </w:trPr>
        <w:tc>
          <w:tcPr>
            <w:tcW w:w="3966" w:type="dxa"/>
            <w:shd w:val="clear" w:color="auto" w:fill="FFFFFF"/>
            <w:vAlign w:val="center"/>
          </w:tcPr>
          <w:p w14:paraId="3B2FF97E" w14:textId="77777777" w:rsidR="003400EE" w:rsidRPr="000E07BB" w:rsidRDefault="003400EE" w:rsidP="009B0050">
            <w:pPr>
              <w:rPr>
                <w:color w:val="000000" w:themeColor="text1"/>
              </w:rPr>
            </w:pPr>
          </w:p>
        </w:tc>
        <w:tc>
          <w:tcPr>
            <w:tcW w:w="1985" w:type="dxa"/>
            <w:shd w:val="clear" w:color="auto" w:fill="FFFFFF"/>
            <w:tcMar>
              <w:top w:w="180" w:type="dxa"/>
              <w:left w:w="0" w:type="dxa"/>
              <w:bottom w:w="180" w:type="dxa"/>
              <w:right w:w="0" w:type="dxa"/>
            </w:tcMar>
          </w:tcPr>
          <w:p w14:paraId="3A832F1D" w14:textId="30D84244" w:rsidR="003400EE" w:rsidRPr="000E07BB" w:rsidRDefault="003400EE" w:rsidP="009B0050">
            <w:pPr>
              <w:jc w:val="both"/>
              <w:rPr>
                <w:color w:val="000000" w:themeColor="text1"/>
                <w:lang w:val="ru"/>
              </w:rPr>
            </w:pPr>
            <w:r w:rsidRPr="000E07BB">
              <w:rPr>
                <w:color w:val="000000" w:themeColor="text1"/>
                <w:lang w:val="ru"/>
              </w:rPr>
              <w:t>Экономист</w:t>
            </w:r>
          </w:p>
        </w:tc>
        <w:tc>
          <w:tcPr>
            <w:tcW w:w="3967" w:type="dxa"/>
            <w:shd w:val="clear" w:color="auto" w:fill="FFFFFF"/>
            <w:tcMar>
              <w:top w:w="180" w:type="dxa"/>
              <w:left w:w="0" w:type="dxa"/>
              <w:bottom w:w="180" w:type="dxa"/>
              <w:right w:w="0" w:type="dxa"/>
            </w:tcMar>
          </w:tcPr>
          <w:p w14:paraId="55B34B4B" w14:textId="0A0CDB55" w:rsidR="003400EE" w:rsidRPr="000E07BB" w:rsidRDefault="003400EE" w:rsidP="009B0050">
            <w:pPr>
              <w:rPr>
                <w:color w:val="000000" w:themeColor="text1"/>
              </w:rPr>
            </w:pPr>
            <w:r w:rsidRPr="000E07BB">
              <w:rPr>
                <w:color w:val="000000" w:themeColor="text1"/>
              </w:rPr>
              <w:t>1 (8,3)</w:t>
            </w:r>
          </w:p>
        </w:tc>
      </w:tr>
    </w:tbl>
    <w:p w14:paraId="558ADD14" w14:textId="0BF12024" w:rsidR="000E07BB" w:rsidRPr="006243C8" w:rsidRDefault="00342398" w:rsidP="006243C8">
      <w:r>
        <w:rPr>
          <w:bCs/>
          <w:noProof/>
        </w:rPr>
        <mc:AlternateContent>
          <mc:Choice Requires="wps">
            <w:drawing>
              <wp:anchor distT="0" distB="0" distL="114300" distR="114300" simplePos="0" relativeHeight="251727360" behindDoc="0" locked="0" layoutInCell="1" allowOverlap="1" wp14:anchorId="3C6AAAB1" wp14:editId="52DBBB05">
                <wp:simplePos x="0" y="0"/>
                <wp:positionH relativeFrom="column">
                  <wp:posOffset>4461510</wp:posOffset>
                </wp:positionH>
                <wp:positionV relativeFrom="paragraph">
                  <wp:posOffset>-6591460</wp:posOffset>
                </wp:positionV>
                <wp:extent cx="2253126" cy="351693"/>
                <wp:effectExtent l="0" t="0" r="0" b="0"/>
                <wp:wrapNone/>
                <wp:docPr id="62" name="Надпись 62"/>
                <wp:cNvGraphicFramePr/>
                <a:graphic xmlns:a="http://schemas.openxmlformats.org/drawingml/2006/main">
                  <a:graphicData uri="http://schemas.microsoft.com/office/word/2010/wordprocessingShape">
                    <wps:wsp>
                      <wps:cNvSpPr txBox="1"/>
                      <wps:spPr>
                        <a:xfrm>
                          <a:off x="0" y="0"/>
                          <a:ext cx="2253126" cy="3516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B2E41C" w14:textId="75EDF64C" w:rsidR="008B34FF" w:rsidRPr="00342398" w:rsidRDefault="008B34FF">
                            <w:r w:rsidRPr="00342398">
                              <w:t>Продолжение таблицы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3C6AAAB1" id="Надпись 62" o:spid="_x0000_s1068" type="#_x0000_t202" style="position:absolute;margin-left:351.3pt;margin-top:-519pt;width:177.4pt;height:27.7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" filled="f" stroked="f">
                <v:textbox>
                  <w:txbxContent>
                    <w:p w14:paraId="1EB2E41C" w14:textId="75EDF64C" w:rsidR="008B34FF" w:rsidRPr="00342398" w:rsidRDefault="008B34FF">
                      <w:r w:rsidRPr="00342398">
                        <w:t>Продолжение таблицы 17</w:t>
                      </w:r>
                    </w:p>
                  </w:txbxContent>
                </v:textbox>
              </v:shape>
            </w:pict>
          </mc:Fallback>
        </mc:AlternateContent>
      </w:r>
      <w:r w:rsidR="004962F4" w:rsidRPr="000E07BB">
        <w:rPr>
          <w:bCs/>
          <w:noProof/>
        </w:rPr>
        <mc:AlternateContent>
          <mc:Choice Requires="wps">
            <w:drawing>
              <wp:anchor distT="0" distB="0" distL="114300" distR="114300" simplePos="0" relativeHeight="251716096" behindDoc="0" locked="0" layoutInCell="1" allowOverlap="1" wp14:anchorId="7C75819E" wp14:editId="4C001B1E">
                <wp:simplePos x="0" y="0"/>
                <wp:positionH relativeFrom="column">
                  <wp:posOffset>4212823</wp:posOffset>
                </wp:positionH>
                <wp:positionV relativeFrom="paragraph">
                  <wp:posOffset>-7936889</wp:posOffset>
                </wp:positionV>
                <wp:extent cx="914400" cy="914400"/>
                <wp:effectExtent l="0" t="0" r="0" b="0"/>
                <wp:wrapNone/>
                <wp:docPr id="68" name="Надпись 6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0A8FA0" w14:textId="77777777" w:rsidR="008B34FF" w:rsidRPr="00497225" w:rsidRDefault="008B34FF">
                            <w:pPr>
                              <w:rPr>
                                <w:sz w:val="28"/>
                                <w:szCs w:val="28"/>
                              </w:rPr>
                            </w:pPr>
                            <w:r w:rsidRPr="00497225">
                              <w:rPr>
                                <w:sz w:val="28"/>
                                <w:szCs w:val="28"/>
                              </w:rPr>
                              <w:t>Продолжение таблицы 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C75819E" id="Надпись 68" o:spid="_x0000_s1069" type="#_x0000_t202" style="position:absolute;margin-left:331.7pt;margin-top:-624.95pt;width:1in;height:1in;z-index:251716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" filled="f" stroked="f">
                <v:textbox>
                  <w:txbxContent>
                    <w:p w14:paraId="6A0A8FA0" w14:textId="77777777" w:rsidR="008B34FF" w:rsidRPr="00497225" w:rsidRDefault="008B34FF">
                      <w:pPr>
                        <w:rPr>
                          <w:sz w:val="28"/>
                          <w:szCs w:val="28"/>
                        </w:rPr>
                      </w:pPr>
                      <w:r w:rsidRPr="00497225">
                        <w:rPr>
                          <w:sz w:val="28"/>
                          <w:szCs w:val="28"/>
                        </w:rPr>
                        <w:t>Продолжение таблицы 17</w:t>
                      </w:r>
                    </w:p>
                  </w:txbxContent>
                </v:textbox>
              </v:shape>
            </w:pict>
          </mc:Fallback>
        </mc:AlternateContent>
      </w:r>
    </w:p>
    <w:p w14:paraId="4E919FE0" w14:textId="77777777" w:rsidR="00D27C80" w:rsidRPr="00494EF8" w:rsidRDefault="00D27C80" w:rsidP="00494EF8">
      <w:pPr>
        <w:pStyle w:val="ab"/>
        <w:shd w:val="clear" w:color="auto" w:fill="FFFFFF"/>
        <w:spacing w:before="0" w:beforeAutospacing="0" w:after="360" w:afterAutospacing="0" w:line="336" w:lineRule="atLeast"/>
        <w:jc w:val="both"/>
        <w:rPr>
          <w:bCs/>
          <w:sz w:val="28"/>
          <w:szCs w:val="28"/>
          <w:lang w:val="ru-RU"/>
        </w:rPr>
      </w:pPr>
      <w:r>
        <w:rPr>
          <w:bCs/>
          <w:sz w:val="28"/>
          <w:szCs w:val="28"/>
          <w:lang w:val="ru-RU"/>
        </w:rPr>
        <w:t>Таблица</w:t>
      </w:r>
      <w:r w:rsidRPr="00774009">
        <w:rPr>
          <w:bCs/>
          <w:sz w:val="28"/>
          <w:szCs w:val="28"/>
          <w:lang w:val="ru-RU"/>
        </w:rPr>
        <w:t xml:space="preserve"> 1</w:t>
      </w:r>
      <w:r w:rsidR="009E24C3">
        <w:rPr>
          <w:bCs/>
          <w:sz w:val="28"/>
          <w:szCs w:val="28"/>
          <w:lang w:val="ru-RU"/>
        </w:rPr>
        <w:t>8</w:t>
      </w:r>
      <w:r w:rsidRPr="00774009">
        <w:rPr>
          <w:bCs/>
          <w:sz w:val="28"/>
          <w:szCs w:val="28"/>
          <w:lang w:val="ru-RU"/>
        </w:rPr>
        <w:t xml:space="preserve">. </w:t>
      </w:r>
      <w:r w:rsidR="00494EF8">
        <w:rPr>
          <w:bCs/>
          <w:sz w:val="28"/>
          <w:szCs w:val="28"/>
          <w:lang w:val="ru-RU"/>
        </w:rPr>
        <w:t>Темы и категории</w:t>
      </w:r>
    </w:p>
    <w:tbl>
      <w:tblPr>
        <w:tblW w:w="9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258"/>
        <w:gridCol w:w="6662"/>
      </w:tblGrid>
      <w:tr w:rsidR="00494EF8" w:rsidRPr="00D27C80" w14:paraId="3C39631E" w14:textId="77777777" w:rsidTr="009E24C3">
        <w:trPr>
          <w:tblHeader/>
        </w:trPr>
        <w:tc>
          <w:tcPr>
            <w:tcW w:w="3258" w:type="dxa"/>
            <w:shd w:val="clear" w:color="auto" w:fill="FFFFFF"/>
            <w:tcMar>
              <w:top w:w="180" w:type="dxa"/>
              <w:left w:w="0" w:type="dxa"/>
              <w:bottom w:w="180" w:type="dxa"/>
              <w:right w:w="0" w:type="dxa"/>
            </w:tcMar>
            <w:vAlign w:val="bottom"/>
            <w:hideMark/>
          </w:tcPr>
          <w:p w14:paraId="43AF2752" w14:textId="77777777" w:rsidR="00494EF8" w:rsidRPr="00D27C80" w:rsidRDefault="00494EF8" w:rsidP="00AC0204">
            <w:r w:rsidRPr="00D27C80">
              <w:t>Темы</w:t>
            </w:r>
          </w:p>
        </w:tc>
        <w:tc>
          <w:tcPr>
            <w:tcW w:w="6662" w:type="dxa"/>
            <w:shd w:val="clear" w:color="auto" w:fill="FFFFFF"/>
            <w:tcMar>
              <w:top w:w="180" w:type="dxa"/>
              <w:left w:w="0" w:type="dxa"/>
              <w:bottom w:w="180" w:type="dxa"/>
              <w:right w:w="0" w:type="dxa"/>
            </w:tcMar>
            <w:vAlign w:val="bottom"/>
            <w:hideMark/>
          </w:tcPr>
          <w:p w14:paraId="3184518D" w14:textId="044D190E" w:rsidR="00494EF8" w:rsidRPr="00D27C80" w:rsidRDefault="00494EF8" w:rsidP="00AC0204">
            <w:r w:rsidRPr="00D27C80">
              <w:t>Категории</w:t>
            </w:r>
          </w:p>
        </w:tc>
      </w:tr>
      <w:tr w:rsidR="00494EF8" w:rsidRPr="00D5738E" w14:paraId="605CECFE" w14:textId="77777777" w:rsidTr="009E24C3">
        <w:tc>
          <w:tcPr>
            <w:tcW w:w="3258" w:type="dxa"/>
            <w:shd w:val="clear" w:color="auto" w:fill="FFFFFF"/>
            <w:tcMar>
              <w:top w:w="180" w:type="dxa"/>
              <w:left w:w="0" w:type="dxa"/>
              <w:bottom w:w="180" w:type="dxa"/>
              <w:right w:w="0" w:type="dxa"/>
            </w:tcMar>
            <w:hideMark/>
          </w:tcPr>
          <w:p w14:paraId="009C4806" w14:textId="0FF87177" w:rsidR="00494EF8" w:rsidRPr="00D27C80" w:rsidRDefault="00494EF8" w:rsidP="00AC0204">
            <w:pPr>
              <w:jc w:val="both"/>
            </w:pPr>
            <w:r>
              <w:t>1.</w:t>
            </w:r>
            <w:r w:rsidRPr="00D27C80">
              <w:t xml:space="preserve"> </w:t>
            </w:r>
            <w:r>
              <w:t>П</w:t>
            </w:r>
            <w:r w:rsidRPr="00D27C80">
              <w:t xml:space="preserve">ричины медицинских </w:t>
            </w:r>
            <w:r w:rsidR="00C129F4">
              <w:t>инцидентов</w:t>
            </w:r>
            <w:r w:rsidRPr="00D27C80">
              <w:t>, совершаемых в медицинских учреждениях.</w:t>
            </w:r>
          </w:p>
        </w:tc>
        <w:tc>
          <w:tcPr>
            <w:tcW w:w="6662" w:type="dxa"/>
            <w:shd w:val="clear" w:color="auto" w:fill="FFFFFF"/>
            <w:tcMar>
              <w:top w:w="180" w:type="dxa"/>
              <w:left w:w="0" w:type="dxa"/>
              <w:bottom w:w="180" w:type="dxa"/>
              <w:right w:w="0" w:type="dxa"/>
            </w:tcMar>
            <w:hideMark/>
          </w:tcPr>
          <w:p w14:paraId="0683C4A8" w14:textId="77777777" w:rsidR="00494EF8" w:rsidRPr="005C3521" w:rsidRDefault="00494EF8" w:rsidP="00AC0204">
            <w:pPr>
              <w:pStyle w:val="ab"/>
              <w:numPr>
                <w:ilvl w:val="0"/>
                <w:numId w:val="7"/>
              </w:numPr>
              <w:spacing w:before="0" w:beforeAutospacing="0" w:after="360" w:afterAutospacing="0"/>
            </w:pPr>
            <w:r w:rsidRPr="005C3521">
              <w:rPr>
                <w:lang w:val="ru-RU"/>
              </w:rPr>
              <w:t>Доступность медицинской помощи</w:t>
            </w:r>
            <w:r w:rsidRPr="005C3521">
              <w:t>.</w:t>
            </w:r>
          </w:p>
          <w:p w14:paraId="081C1689" w14:textId="77777777" w:rsidR="00494EF8" w:rsidRPr="000E28DE" w:rsidRDefault="00494EF8" w:rsidP="00AC0204">
            <w:pPr>
              <w:pStyle w:val="ab"/>
              <w:numPr>
                <w:ilvl w:val="0"/>
                <w:numId w:val="7"/>
              </w:numPr>
              <w:spacing w:before="0" w:beforeAutospacing="0" w:after="360" w:afterAutospacing="0"/>
              <w:rPr>
                <w:lang w:val="ru-RU"/>
              </w:rPr>
            </w:pPr>
            <w:r w:rsidRPr="000E28DE">
              <w:rPr>
                <w:lang w:val="ru-RU"/>
              </w:rPr>
              <w:t>Телефонное обслуживание/регистрация</w:t>
            </w:r>
          </w:p>
          <w:p w14:paraId="389938E7" w14:textId="77777777" w:rsidR="00494EF8" w:rsidRPr="009F5533" w:rsidRDefault="00494EF8" w:rsidP="00AC0204">
            <w:pPr>
              <w:pStyle w:val="ab"/>
              <w:numPr>
                <w:ilvl w:val="0"/>
                <w:numId w:val="7"/>
              </w:numPr>
              <w:spacing w:before="0" w:beforeAutospacing="0" w:after="360" w:afterAutospacing="0"/>
              <w:rPr>
                <w:lang w:val="ru-RU"/>
              </w:rPr>
            </w:pPr>
            <w:r w:rsidRPr="009F5533">
              <w:rPr>
                <w:lang w:val="ru-RU"/>
              </w:rPr>
              <w:t>Недавний опыт получения медицинской услуги.</w:t>
            </w:r>
          </w:p>
          <w:p w14:paraId="6928DA27" w14:textId="77777777" w:rsidR="00494EF8" w:rsidRDefault="00494EF8" w:rsidP="00AC0204">
            <w:pPr>
              <w:pStyle w:val="ab"/>
              <w:numPr>
                <w:ilvl w:val="0"/>
                <w:numId w:val="7"/>
              </w:numPr>
              <w:spacing w:before="0" w:beforeAutospacing="0" w:after="360" w:afterAutospacing="0"/>
              <w:rPr>
                <w:lang w:val="ru-RU"/>
              </w:rPr>
            </w:pPr>
            <w:r w:rsidRPr="00E0786C">
              <w:rPr>
                <w:lang w:val="ru-RU"/>
              </w:rPr>
              <w:t>Забота со стороны врача/медицинской сестры.</w:t>
            </w:r>
          </w:p>
          <w:p w14:paraId="5F45ED39" w14:textId="77777777" w:rsidR="000846EC" w:rsidRDefault="000846EC" w:rsidP="000846EC">
            <w:pPr>
              <w:pStyle w:val="ab"/>
              <w:numPr>
                <w:ilvl w:val="0"/>
                <w:numId w:val="7"/>
              </w:numPr>
              <w:spacing w:before="0" w:beforeAutospacing="0" w:after="360" w:afterAutospacing="0"/>
              <w:jc w:val="both"/>
              <w:rPr>
                <w:lang w:val="ru-RU"/>
              </w:rPr>
            </w:pPr>
            <w:r w:rsidRPr="000846EC">
              <w:rPr>
                <w:lang w:val="ru-RU"/>
              </w:rPr>
              <w:t>Влияние эмоционального и/или физического дискомфорта на здоровье пациента</w:t>
            </w:r>
          </w:p>
          <w:p w14:paraId="18AA827E" w14:textId="77777777" w:rsidR="00494EF8" w:rsidRPr="00D5738E" w:rsidRDefault="00494EF8" w:rsidP="000846EC">
            <w:pPr>
              <w:pStyle w:val="ab"/>
              <w:numPr>
                <w:ilvl w:val="0"/>
                <w:numId w:val="7"/>
              </w:numPr>
              <w:spacing w:before="0" w:beforeAutospacing="0" w:after="360" w:afterAutospacing="0"/>
              <w:rPr>
                <w:lang w:val="ru-RU"/>
              </w:rPr>
            </w:pPr>
            <w:r>
              <w:rPr>
                <w:lang w:val="ru-RU"/>
              </w:rPr>
              <w:t>Оценка отношений пациентов  к  конкретным проблемам</w:t>
            </w:r>
          </w:p>
        </w:tc>
      </w:tr>
      <w:tr w:rsidR="00494EF8" w:rsidRPr="00AE0782" w14:paraId="72EA3F70" w14:textId="77777777" w:rsidTr="009E24C3">
        <w:tc>
          <w:tcPr>
            <w:tcW w:w="3258" w:type="dxa"/>
            <w:shd w:val="clear" w:color="auto" w:fill="FFFFFF"/>
            <w:tcMar>
              <w:top w:w="180" w:type="dxa"/>
              <w:left w:w="0" w:type="dxa"/>
              <w:bottom w:w="180" w:type="dxa"/>
              <w:right w:w="0" w:type="dxa"/>
            </w:tcMar>
            <w:hideMark/>
          </w:tcPr>
          <w:p w14:paraId="67FCC894" w14:textId="44AA72DF" w:rsidR="00494EF8" w:rsidRPr="00D27C80" w:rsidRDefault="00494EF8" w:rsidP="00AC0204">
            <w:pPr>
              <w:jc w:val="both"/>
            </w:pPr>
            <w:r w:rsidRPr="00D27C80">
              <w:t xml:space="preserve">2. </w:t>
            </w:r>
            <w:r>
              <w:t>Т</w:t>
            </w:r>
            <w:r w:rsidRPr="00D27C80">
              <w:t>ипологи</w:t>
            </w:r>
            <w:r>
              <w:t>я</w:t>
            </w:r>
            <w:r w:rsidRPr="00D27C80">
              <w:t xml:space="preserve"> медицинских </w:t>
            </w:r>
            <w:r w:rsidR="00C129F4">
              <w:t>инцидентов</w:t>
            </w:r>
            <w:r w:rsidRPr="00D27C80">
              <w:t xml:space="preserve"> и травм в медицинских учреждениях</w:t>
            </w:r>
          </w:p>
        </w:tc>
        <w:tc>
          <w:tcPr>
            <w:tcW w:w="6662" w:type="dxa"/>
            <w:shd w:val="clear" w:color="auto" w:fill="FFFFFF"/>
            <w:tcMar>
              <w:top w:w="180" w:type="dxa"/>
              <w:left w:w="0" w:type="dxa"/>
              <w:bottom w:w="180" w:type="dxa"/>
              <w:right w:w="0" w:type="dxa"/>
            </w:tcMar>
            <w:hideMark/>
          </w:tcPr>
          <w:p w14:paraId="67A7BCB7" w14:textId="77777777" w:rsidR="00494EF8" w:rsidRPr="00AE0782" w:rsidRDefault="00494EF8" w:rsidP="00AC0204">
            <w:pPr>
              <w:pStyle w:val="ab"/>
              <w:numPr>
                <w:ilvl w:val="0"/>
                <w:numId w:val="8"/>
              </w:numPr>
              <w:spacing w:before="0" w:beforeAutospacing="0" w:after="360" w:afterAutospacing="0"/>
              <w:rPr>
                <w:lang w:val="ru-RU"/>
              </w:rPr>
            </w:pPr>
            <w:r>
              <w:rPr>
                <w:lang w:val="ru-RU"/>
              </w:rPr>
              <w:t>Обобщение опыта получения медицинской помощи</w:t>
            </w:r>
            <w:r w:rsidRPr="00AE0782">
              <w:rPr>
                <w:lang w:val="ru-RU"/>
              </w:rPr>
              <w:t xml:space="preserve"> </w:t>
            </w:r>
          </w:p>
          <w:p w14:paraId="28FFA85A" w14:textId="77777777" w:rsidR="00494EF8" w:rsidRPr="00536C35" w:rsidRDefault="002F50CD" w:rsidP="00536C35">
            <w:pPr>
              <w:pStyle w:val="ab"/>
              <w:numPr>
                <w:ilvl w:val="0"/>
                <w:numId w:val="8"/>
              </w:numPr>
              <w:spacing w:before="0" w:beforeAutospacing="0" w:after="360" w:afterAutospacing="0"/>
              <w:rPr>
                <w:lang w:val="ru-RU"/>
              </w:rPr>
            </w:pPr>
            <w:r>
              <w:rPr>
                <w:lang w:val="ru-RU"/>
              </w:rPr>
              <w:t>Приорити</w:t>
            </w:r>
            <w:r w:rsidR="00494EF8">
              <w:rPr>
                <w:lang w:val="ru-RU"/>
              </w:rPr>
              <w:t>зация перечисленных проблем</w:t>
            </w:r>
          </w:p>
        </w:tc>
      </w:tr>
      <w:tr w:rsidR="00494EF8" w:rsidRPr="004F48D3" w14:paraId="0D65EFDF" w14:textId="77777777" w:rsidTr="009E24C3">
        <w:trPr>
          <w:trHeight w:val="2071"/>
        </w:trPr>
        <w:tc>
          <w:tcPr>
            <w:tcW w:w="3258" w:type="dxa"/>
            <w:shd w:val="clear" w:color="auto" w:fill="FFFFFF"/>
            <w:tcMar>
              <w:top w:w="180" w:type="dxa"/>
              <w:left w:w="0" w:type="dxa"/>
              <w:bottom w:w="180" w:type="dxa"/>
              <w:right w:w="0" w:type="dxa"/>
            </w:tcMar>
            <w:hideMark/>
          </w:tcPr>
          <w:p w14:paraId="1F90951D" w14:textId="77777777" w:rsidR="00494EF8" w:rsidRPr="00D27C80" w:rsidRDefault="00494EF8" w:rsidP="00AC0204">
            <w:pPr>
              <w:jc w:val="both"/>
            </w:pPr>
            <w:r w:rsidRPr="00D27C80">
              <w:t xml:space="preserve">3. </w:t>
            </w:r>
            <w:r>
              <w:t>Р</w:t>
            </w:r>
            <w:r w:rsidRPr="00D27C80">
              <w:t>екомендации с целью исправления сис</w:t>
            </w:r>
            <w:r>
              <w:t>темных проблем в сфере здравоохранения</w:t>
            </w:r>
            <w:r w:rsidRPr="00D27C80">
              <w:t xml:space="preserve">. </w:t>
            </w:r>
          </w:p>
        </w:tc>
        <w:tc>
          <w:tcPr>
            <w:tcW w:w="6662" w:type="dxa"/>
            <w:shd w:val="clear" w:color="auto" w:fill="FFFFFF"/>
            <w:tcMar>
              <w:top w:w="180" w:type="dxa"/>
              <w:left w:w="0" w:type="dxa"/>
              <w:bottom w:w="180" w:type="dxa"/>
              <w:right w:w="0" w:type="dxa"/>
            </w:tcMar>
            <w:hideMark/>
          </w:tcPr>
          <w:p w14:paraId="08B542E5" w14:textId="77777777" w:rsidR="00494EF8" w:rsidRPr="004F48D3" w:rsidRDefault="00494EF8" w:rsidP="00AC0204">
            <w:pPr>
              <w:pStyle w:val="ab"/>
              <w:numPr>
                <w:ilvl w:val="0"/>
                <w:numId w:val="9"/>
              </w:numPr>
              <w:spacing w:before="0" w:beforeAutospacing="0" w:after="360" w:afterAutospacing="0"/>
              <w:jc w:val="both"/>
              <w:rPr>
                <w:lang w:val="ru-RU"/>
              </w:rPr>
            </w:pPr>
            <w:r w:rsidRPr="004F48D3">
              <w:rPr>
                <w:lang w:val="ru-RU"/>
              </w:rPr>
              <w:t>Оценка потребностей населения в сфере здравоохранения.</w:t>
            </w:r>
          </w:p>
          <w:p w14:paraId="2CD3F800" w14:textId="77777777" w:rsidR="00494EF8" w:rsidRDefault="00494EF8" w:rsidP="00AC0204">
            <w:pPr>
              <w:pStyle w:val="ab"/>
              <w:numPr>
                <w:ilvl w:val="0"/>
                <w:numId w:val="9"/>
              </w:numPr>
              <w:spacing w:before="0" w:beforeAutospacing="0" w:after="360" w:afterAutospacing="0"/>
              <w:rPr>
                <w:lang w:val="ru-RU"/>
              </w:rPr>
            </w:pPr>
            <w:r w:rsidRPr="004F48D3">
              <w:rPr>
                <w:lang w:val="ru-RU"/>
              </w:rPr>
              <w:t>Проведение мероприятий по обучению медицинских работников</w:t>
            </w:r>
          </w:p>
          <w:p w14:paraId="5ADDE34D" w14:textId="77777777" w:rsidR="00494EF8" w:rsidRPr="004F48D3" w:rsidRDefault="00650BAC" w:rsidP="00650BAC">
            <w:pPr>
              <w:pStyle w:val="ab"/>
              <w:numPr>
                <w:ilvl w:val="0"/>
                <w:numId w:val="9"/>
              </w:numPr>
              <w:spacing w:before="0" w:beforeAutospacing="0" w:after="360" w:afterAutospacing="0"/>
              <w:rPr>
                <w:lang w:val="ru-RU"/>
              </w:rPr>
            </w:pPr>
            <w:r w:rsidRPr="00650BAC">
              <w:rPr>
                <w:lang w:val="ru-RU"/>
              </w:rPr>
              <w:t>Роль правительства в поддержке безопасности здоровья населения</w:t>
            </w:r>
          </w:p>
        </w:tc>
      </w:tr>
    </w:tbl>
    <w:p w14:paraId="1AAFEAE5" w14:textId="1CC6D055" w:rsidR="00EA4776" w:rsidRPr="006C586D" w:rsidRDefault="009B0050" w:rsidP="00494EF8">
      <w:pPr>
        <w:jc w:val="both"/>
        <w:rPr>
          <w:b/>
        </w:rPr>
      </w:pPr>
      <w:r>
        <w:rPr>
          <w:b/>
          <w:noProof/>
        </w:rPr>
        <mc:AlternateContent>
          <mc:Choice Requires="wps">
            <w:drawing>
              <wp:anchor distT="0" distB="0" distL="114300" distR="114300" simplePos="0" relativeHeight="251728384" behindDoc="0" locked="0" layoutInCell="1" allowOverlap="1" wp14:anchorId="358FE8DC" wp14:editId="26F61FEC">
                <wp:simplePos x="0" y="0"/>
                <wp:positionH relativeFrom="column">
                  <wp:posOffset>4448175</wp:posOffset>
                </wp:positionH>
                <wp:positionV relativeFrom="paragraph">
                  <wp:posOffset>-5736366</wp:posOffset>
                </wp:positionV>
                <wp:extent cx="2067951" cy="379535"/>
                <wp:effectExtent l="0" t="0" r="0" b="1905"/>
                <wp:wrapNone/>
                <wp:docPr id="63" name="Надпись 63"/>
                <wp:cNvGraphicFramePr/>
                <a:graphic xmlns:a="http://schemas.openxmlformats.org/drawingml/2006/main">
                  <a:graphicData uri="http://schemas.microsoft.com/office/word/2010/wordprocessingShape">
                    <wps:wsp>
                      <wps:cNvSpPr txBox="1"/>
                      <wps:spPr>
                        <a:xfrm>
                          <a:off x="0" y="0"/>
                          <a:ext cx="2067951" cy="3795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EECC86" w14:textId="137DF8BD" w:rsidR="008B34FF" w:rsidRDefault="008B34FF">
                            <w:r>
                              <w:t>Продолжение таблицы 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358FE8DC" id="Надпись 63" o:spid="_x0000_s1070" type="#_x0000_t202" style="position:absolute;left:0;text-align:left;margin-left:350.25pt;margin-top:-451.7pt;width:162.85pt;height:29.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" filled="f" stroked="f">
                <v:textbox>
                  <w:txbxContent>
                    <w:p w14:paraId="2FEECC86" w14:textId="137DF8BD" w:rsidR="008B34FF" w:rsidRDefault="008B34FF">
                      <w:r>
                        <w:t>Продолжение таблицы 18</w:t>
                      </w:r>
                    </w:p>
                  </w:txbxContent>
                </v:textbox>
              </v:shape>
            </w:pict>
          </mc:Fallback>
        </mc:AlternateContent>
      </w:r>
    </w:p>
    <w:p w14:paraId="69D32576" w14:textId="77777777" w:rsidR="00EA4776" w:rsidRPr="006C586D" w:rsidRDefault="00EA4776" w:rsidP="003612DB">
      <w:pPr>
        <w:ind w:firstLine="567"/>
        <w:jc w:val="both"/>
        <w:rPr>
          <w:b/>
        </w:rPr>
      </w:pPr>
    </w:p>
    <w:p w14:paraId="64510AA3" w14:textId="25CA019D" w:rsidR="00202883" w:rsidRDefault="00E205EC" w:rsidP="00E205EC">
      <w:pPr>
        <w:shd w:val="clear" w:color="auto" w:fill="FFFFFF"/>
        <w:ind w:right="75" w:firstLine="708"/>
        <w:jc w:val="both"/>
        <w:outlineLvl w:val="2"/>
        <w:rPr>
          <w:sz w:val="28"/>
          <w:szCs w:val="28"/>
        </w:rPr>
      </w:pPr>
      <w:r>
        <w:rPr>
          <w:sz w:val="28"/>
          <w:szCs w:val="28"/>
        </w:rPr>
        <w:t xml:space="preserve">Тема 1. </w:t>
      </w:r>
      <w:r w:rsidR="00287EB1" w:rsidRPr="00287EB1">
        <w:rPr>
          <w:sz w:val="28"/>
          <w:szCs w:val="28"/>
        </w:rPr>
        <w:t xml:space="preserve">Причины медицинских </w:t>
      </w:r>
      <w:r w:rsidR="00C129F4">
        <w:rPr>
          <w:sz w:val="28"/>
          <w:szCs w:val="28"/>
        </w:rPr>
        <w:t>инцидентов</w:t>
      </w:r>
      <w:r w:rsidR="00287EB1" w:rsidRPr="00287EB1">
        <w:rPr>
          <w:sz w:val="28"/>
          <w:szCs w:val="28"/>
        </w:rPr>
        <w:t>, совершаемых в медицинских учреждениях.</w:t>
      </w:r>
    </w:p>
    <w:p w14:paraId="14120933" w14:textId="77777777" w:rsidR="00202883" w:rsidRPr="00202883" w:rsidRDefault="00202883" w:rsidP="00202883">
      <w:pPr>
        <w:shd w:val="clear" w:color="auto" w:fill="FFFFFF"/>
        <w:ind w:right="75"/>
        <w:jc w:val="both"/>
        <w:outlineLvl w:val="2"/>
        <w:rPr>
          <w:sz w:val="28"/>
          <w:szCs w:val="28"/>
        </w:rPr>
      </w:pPr>
    </w:p>
    <w:p w14:paraId="12F7B848" w14:textId="77777777" w:rsidR="00202883" w:rsidRDefault="00202883" w:rsidP="002F50CD">
      <w:pPr>
        <w:shd w:val="clear" w:color="auto" w:fill="FFFFFF"/>
        <w:spacing w:after="150"/>
        <w:ind w:firstLine="708"/>
        <w:jc w:val="both"/>
        <w:rPr>
          <w:b/>
          <w:bCs/>
          <w:i/>
          <w:iCs/>
          <w:sz w:val="28"/>
          <w:szCs w:val="28"/>
        </w:rPr>
      </w:pPr>
      <w:r>
        <w:rPr>
          <w:b/>
          <w:bCs/>
          <w:i/>
          <w:iCs/>
          <w:sz w:val="28"/>
          <w:szCs w:val="28"/>
        </w:rPr>
        <w:t>Доступность медицинской помощи</w:t>
      </w:r>
    </w:p>
    <w:p w14:paraId="446551F6" w14:textId="77777777" w:rsidR="00287EB1" w:rsidRPr="00287EB1" w:rsidRDefault="00484D37" w:rsidP="002F50CD">
      <w:pPr>
        <w:shd w:val="clear" w:color="auto" w:fill="FFFFFF"/>
        <w:spacing w:after="150"/>
        <w:ind w:firstLine="708"/>
        <w:jc w:val="both"/>
        <w:rPr>
          <w:sz w:val="28"/>
          <w:szCs w:val="28"/>
        </w:rPr>
      </w:pPr>
      <w:r>
        <w:rPr>
          <w:sz w:val="28"/>
          <w:szCs w:val="28"/>
        </w:rPr>
        <w:t>Респонденты,</w:t>
      </w:r>
      <w:r w:rsidR="007A1316">
        <w:rPr>
          <w:sz w:val="28"/>
          <w:szCs w:val="28"/>
        </w:rPr>
        <w:t xml:space="preserve"> которые</w:t>
      </w:r>
      <w:r w:rsidR="00FC30E7">
        <w:rPr>
          <w:sz w:val="28"/>
          <w:szCs w:val="28"/>
        </w:rPr>
        <w:t xml:space="preserve"> обраща</w:t>
      </w:r>
      <w:r w:rsidR="007A1316">
        <w:rPr>
          <w:sz w:val="28"/>
          <w:szCs w:val="28"/>
        </w:rPr>
        <w:t>ю</w:t>
      </w:r>
      <w:r w:rsidR="00FC30E7">
        <w:rPr>
          <w:sz w:val="28"/>
          <w:szCs w:val="28"/>
        </w:rPr>
        <w:t>тся за медицинской помощью в</w:t>
      </w:r>
      <w:r w:rsidRPr="00484D37">
        <w:rPr>
          <w:sz w:val="28"/>
          <w:szCs w:val="28"/>
        </w:rPr>
        <w:t xml:space="preserve"> </w:t>
      </w:r>
      <w:r>
        <w:rPr>
          <w:sz w:val="28"/>
          <w:szCs w:val="28"/>
        </w:rPr>
        <w:t>свою семейно-врачебную амбулаторию (СВА)</w:t>
      </w:r>
      <w:r w:rsidR="007A1316">
        <w:rPr>
          <w:sz w:val="28"/>
          <w:szCs w:val="28"/>
        </w:rPr>
        <w:t>,</w:t>
      </w:r>
      <w:r w:rsidR="00FC30E7">
        <w:rPr>
          <w:sz w:val="28"/>
          <w:szCs w:val="28"/>
        </w:rPr>
        <w:t xml:space="preserve"> выделили следующие </w:t>
      </w:r>
      <w:r w:rsidR="00FC30E7" w:rsidRPr="00FC30E7">
        <w:rPr>
          <w:sz w:val="28"/>
          <w:szCs w:val="28"/>
        </w:rPr>
        <w:t xml:space="preserve">проблемы со здоровьем, которые помогает </w:t>
      </w:r>
      <w:r w:rsidR="00FC30E7">
        <w:rPr>
          <w:sz w:val="28"/>
          <w:szCs w:val="28"/>
        </w:rPr>
        <w:t>им</w:t>
      </w:r>
      <w:r w:rsidR="00FC30E7" w:rsidRPr="00FC30E7">
        <w:rPr>
          <w:sz w:val="28"/>
          <w:szCs w:val="28"/>
        </w:rPr>
        <w:t xml:space="preserve"> решать</w:t>
      </w:r>
      <w:r>
        <w:rPr>
          <w:sz w:val="28"/>
          <w:szCs w:val="28"/>
        </w:rPr>
        <w:t xml:space="preserve"> их участковый</w:t>
      </w:r>
      <w:r w:rsidR="00FC30E7" w:rsidRPr="00FC30E7">
        <w:rPr>
          <w:sz w:val="28"/>
          <w:szCs w:val="28"/>
        </w:rPr>
        <w:t xml:space="preserve"> врач</w:t>
      </w:r>
      <w:r w:rsidR="00FC30E7">
        <w:rPr>
          <w:sz w:val="28"/>
          <w:szCs w:val="28"/>
        </w:rPr>
        <w:t>/медицинская сестра, а именно</w:t>
      </w:r>
      <w:r w:rsidR="007A1316">
        <w:rPr>
          <w:sz w:val="28"/>
          <w:szCs w:val="28"/>
        </w:rPr>
        <w:t xml:space="preserve"> выписывание направлений с учётом жалоб пациентов, при этом отметили отсутствие эмпатии со стороны медицинских работников. </w:t>
      </w:r>
      <w:r>
        <w:rPr>
          <w:sz w:val="28"/>
          <w:szCs w:val="28"/>
        </w:rPr>
        <w:t>Некоторые и</w:t>
      </w:r>
      <w:r w:rsidRPr="00FC30E7">
        <w:rPr>
          <w:sz w:val="28"/>
          <w:szCs w:val="28"/>
        </w:rPr>
        <w:t xml:space="preserve">нтервьюируемые </w:t>
      </w:r>
      <w:r>
        <w:rPr>
          <w:sz w:val="28"/>
          <w:szCs w:val="28"/>
        </w:rPr>
        <w:t>отметили</w:t>
      </w:r>
      <w:r w:rsidRPr="00287EB1">
        <w:rPr>
          <w:sz w:val="28"/>
          <w:szCs w:val="28"/>
        </w:rPr>
        <w:t xml:space="preserve">, </w:t>
      </w:r>
      <w:r w:rsidRPr="00FC30E7">
        <w:rPr>
          <w:sz w:val="28"/>
          <w:szCs w:val="28"/>
        </w:rPr>
        <w:t xml:space="preserve">что </w:t>
      </w:r>
      <w:r>
        <w:rPr>
          <w:sz w:val="28"/>
          <w:szCs w:val="28"/>
        </w:rPr>
        <w:t>стараются не обращаться за медицинской помощью</w:t>
      </w:r>
      <w:r w:rsidRPr="00484D37">
        <w:rPr>
          <w:sz w:val="28"/>
          <w:szCs w:val="28"/>
        </w:rPr>
        <w:t xml:space="preserve"> </w:t>
      </w:r>
      <w:r>
        <w:rPr>
          <w:sz w:val="28"/>
          <w:szCs w:val="28"/>
        </w:rPr>
        <w:t xml:space="preserve">в своё СВА, потому как ранее остались не удовлетворены качеством оказания медицинской помощи. </w:t>
      </w:r>
      <w:r w:rsidRPr="00287EB1">
        <w:rPr>
          <w:sz w:val="28"/>
          <w:szCs w:val="28"/>
        </w:rPr>
        <w:t>В ходе интервью участник</w:t>
      </w:r>
      <w:r w:rsidR="001F0F03">
        <w:rPr>
          <w:sz w:val="28"/>
          <w:szCs w:val="28"/>
        </w:rPr>
        <w:t>и</w:t>
      </w:r>
      <w:r w:rsidRPr="00287EB1">
        <w:rPr>
          <w:sz w:val="28"/>
          <w:szCs w:val="28"/>
        </w:rPr>
        <w:t xml:space="preserve"> </w:t>
      </w:r>
      <w:r w:rsidRPr="00484D37">
        <w:rPr>
          <w:sz w:val="28"/>
          <w:szCs w:val="28"/>
        </w:rPr>
        <w:t>исследования</w:t>
      </w:r>
      <w:r w:rsidR="001F0F03">
        <w:rPr>
          <w:sz w:val="28"/>
          <w:szCs w:val="28"/>
        </w:rPr>
        <w:t xml:space="preserve"> поделились</w:t>
      </w:r>
      <w:r w:rsidRPr="00287EB1">
        <w:rPr>
          <w:sz w:val="28"/>
          <w:szCs w:val="28"/>
        </w:rPr>
        <w:t>:</w:t>
      </w:r>
    </w:p>
    <w:p w14:paraId="7E061FDB" w14:textId="1F34546C" w:rsidR="00287EB1" w:rsidRDefault="00484D37" w:rsidP="002F50CD">
      <w:pPr>
        <w:ind w:firstLine="708"/>
        <w:jc w:val="both"/>
        <w:rPr>
          <w:i/>
          <w:iCs/>
          <w:sz w:val="28"/>
          <w:szCs w:val="28"/>
        </w:rPr>
      </w:pPr>
      <w:r>
        <w:rPr>
          <w:i/>
          <w:iCs/>
          <w:sz w:val="28"/>
          <w:szCs w:val="28"/>
        </w:rPr>
        <w:t>Медицинские работники моего СВА н</w:t>
      </w:r>
      <w:r w:rsidRPr="00484D37">
        <w:rPr>
          <w:i/>
          <w:iCs/>
          <w:sz w:val="28"/>
          <w:szCs w:val="28"/>
        </w:rPr>
        <w:t>е помогают решать проблем</w:t>
      </w:r>
      <w:r>
        <w:rPr>
          <w:i/>
          <w:iCs/>
          <w:sz w:val="28"/>
          <w:szCs w:val="28"/>
        </w:rPr>
        <w:t xml:space="preserve"> со здоровьем и не поддерживают пациентов</w:t>
      </w:r>
      <w:r w:rsidRPr="00484D37">
        <w:rPr>
          <w:i/>
          <w:iCs/>
          <w:sz w:val="28"/>
          <w:szCs w:val="28"/>
        </w:rPr>
        <w:t xml:space="preserve">, когда я заболела </w:t>
      </w:r>
      <w:r>
        <w:rPr>
          <w:i/>
          <w:iCs/>
          <w:sz w:val="28"/>
          <w:szCs w:val="28"/>
        </w:rPr>
        <w:t>Короновирусной инфекцие</w:t>
      </w:r>
      <w:r w:rsidRPr="00484D37">
        <w:rPr>
          <w:i/>
          <w:iCs/>
          <w:sz w:val="28"/>
          <w:szCs w:val="28"/>
        </w:rPr>
        <w:t>м, мой лечащий врач только спустя 2 недели позвонил чтобы узнать о моём самочувствии</w:t>
      </w:r>
      <w:r w:rsidR="00287EB1" w:rsidRPr="00287EB1">
        <w:rPr>
          <w:i/>
          <w:iCs/>
          <w:sz w:val="28"/>
          <w:szCs w:val="28"/>
        </w:rPr>
        <w:t> </w:t>
      </w:r>
      <w:r w:rsidR="00E96081">
        <w:rPr>
          <w:i/>
          <w:iCs/>
          <w:sz w:val="28"/>
          <w:szCs w:val="28"/>
        </w:rPr>
        <w:t>(и</w:t>
      </w:r>
      <w:r w:rsidRPr="00484D37">
        <w:rPr>
          <w:i/>
          <w:iCs/>
          <w:sz w:val="28"/>
          <w:szCs w:val="28"/>
        </w:rPr>
        <w:t>нтервью-4</w:t>
      </w:r>
      <w:r w:rsidR="00E96081">
        <w:rPr>
          <w:i/>
          <w:iCs/>
          <w:sz w:val="28"/>
          <w:szCs w:val="28"/>
        </w:rPr>
        <w:t>)</w:t>
      </w:r>
      <w:r>
        <w:rPr>
          <w:i/>
          <w:iCs/>
          <w:sz w:val="28"/>
          <w:szCs w:val="28"/>
        </w:rPr>
        <w:t>.</w:t>
      </w:r>
    </w:p>
    <w:p w14:paraId="4C011E6D" w14:textId="77777777" w:rsidR="001F0F03" w:rsidRDefault="001F0F03" w:rsidP="002F50CD">
      <w:pPr>
        <w:jc w:val="both"/>
        <w:rPr>
          <w:i/>
          <w:iCs/>
          <w:sz w:val="28"/>
          <w:szCs w:val="28"/>
        </w:rPr>
      </w:pPr>
    </w:p>
    <w:p w14:paraId="61F91DD4" w14:textId="77777777" w:rsidR="001F0F03" w:rsidRDefault="001F0F03" w:rsidP="002F50CD">
      <w:pPr>
        <w:ind w:firstLine="708"/>
        <w:jc w:val="both"/>
        <w:rPr>
          <w:i/>
          <w:iCs/>
          <w:sz w:val="28"/>
          <w:szCs w:val="28"/>
        </w:rPr>
      </w:pPr>
      <w:r>
        <w:rPr>
          <w:i/>
          <w:iCs/>
          <w:sz w:val="28"/>
          <w:szCs w:val="28"/>
        </w:rPr>
        <w:t xml:space="preserve">Очень часто не могу </w:t>
      </w:r>
      <w:r w:rsidRPr="001F0F03">
        <w:rPr>
          <w:i/>
          <w:iCs/>
          <w:sz w:val="28"/>
          <w:szCs w:val="28"/>
        </w:rPr>
        <w:t xml:space="preserve">попасть к своему </w:t>
      </w:r>
      <w:r>
        <w:rPr>
          <w:i/>
          <w:iCs/>
          <w:sz w:val="28"/>
          <w:szCs w:val="28"/>
        </w:rPr>
        <w:t>участковому</w:t>
      </w:r>
      <w:r w:rsidRPr="001F0F03">
        <w:rPr>
          <w:i/>
          <w:iCs/>
          <w:sz w:val="28"/>
          <w:szCs w:val="28"/>
        </w:rPr>
        <w:t xml:space="preserve"> врачу, то он в отпуске, то на больничном,</w:t>
      </w:r>
      <w:r>
        <w:rPr>
          <w:i/>
          <w:iCs/>
          <w:sz w:val="28"/>
          <w:szCs w:val="28"/>
        </w:rPr>
        <w:t xml:space="preserve"> </w:t>
      </w:r>
      <w:r w:rsidRPr="001F0F03">
        <w:rPr>
          <w:i/>
          <w:iCs/>
          <w:sz w:val="28"/>
          <w:szCs w:val="28"/>
        </w:rPr>
        <w:t xml:space="preserve">его </w:t>
      </w:r>
      <w:r>
        <w:rPr>
          <w:i/>
          <w:iCs/>
          <w:sz w:val="28"/>
          <w:szCs w:val="28"/>
        </w:rPr>
        <w:t xml:space="preserve">практически всегда </w:t>
      </w:r>
      <w:r w:rsidRPr="001F0F03">
        <w:rPr>
          <w:i/>
          <w:iCs/>
          <w:sz w:val="28"/>
          <w:szCs w:val="28"/>
        </w:rPr>
        <w:t>нет на рабочем месте</w:t>
      </w:r>
      <w:r w:rsidR="00DF173C">
        <w:rPr>
          <w:i/>
          <w:iCs/>
          <w:sz w:val="28"/>
          <w:szCs w:val="28"/>
        </w:rPr>
        <w:t>, в случаях, когда он на рабочем месте к нему сложно попасть на приём</w:t>
      </w:r>
      <w:r>
        <w:rPr>
          <w:i/>
          <w:iCs/>
          <w:sz w:val="28"/>
          <w:szCs w:val="28"/>
        </w:rPr>
        <w:t xml:space="preserve"> (интервью-8).</w:t>
      </w:r>
    </w:p>
    <w:p w14:paraId="2CFA2CE0" w14:textId="77777777" w:rsidR="005F043F" w:rsidRPr="005F043F" w:rsidRDefault="005F043F" w:rsidP="002F50CD">
      <w:pPr>
        <w:jc w:val="both"/>
        <w:rPr>
          <w:b/>
          <w:iCs/>
          <w:sz w:val="28"/>
          <w:szCs w:val="28"/>
        </w:rPr>
      </w:pPr>
    </w:p>
    <w:p w14:paraId="14986592" w14:textId="77777777" w:rsidR="005F043F" w:rsidRDefault="005F043F" w:rsidP="002F50CD">
      <w:pPr>
        <w:ind w:firstLine="708"/>
        <w:jc w:val="both"/>
        <w:rPr>
          <w:b/>
          <w:iCs/>
          <w:sz w:val="28"/>
          <w:szCs w:val="28"/>
        </w:rPr>
      </w:pPr>
      <w:r w:rsidRPr="005F043F">
        <w:rPr>
          <w:b/>
          <w:iCs/>
          <w:sz w:val="28"/>
          <w:szCs w:val="28"/>
        </w:rPr>
        <w:t>Телефонное обслуживание/регистрация</w:t>
      </w:r>
    </w:p>
    <w:p w14:paraId="357D3D80" w14:textId="77777777" w:rsidR="00C029BA" w:rsidRPr="005F043F" w:rsidRDefault="006C3671" w:rsidP="002F50CD">
      <w:pPr>
        <w:jc w:val="both"/>
        <w:rPr>
          <w:b/>
          <w:iCs/>
          <w:sz w:val="28"/>
          <w:szCs w:val="28"/>
        </w:rPr>
      </w:pPr>
      <w:r>
        <w:rPr>
          <w:b/>
          <w:iCs/>
          <w:sz w:val="28"/>
          <w:szCs w:val="28"/>
        </w:rPr>
        <w:tab/>
      </w:r>
    </w:p>
    <w:p w14:paraId="20AD1877" w14:textId="77777777" w:rsidR="00C029BA" w:rsidRDefault="00C029BA" w:rsidP="002F50CD">
      <w:pPr>
        <w:ind w:firstLine="708"/>
        <w:jc w:val="both"/>
        <w:rPr>
          <w:sz w:val="28"/>
          <w:szCs w:val="28"/>
        </w:rPr>
      </w:pPr>
      <w:r w:rsidRPr="00287EB1">
        <w:rPr>
          <w:sz w:val="28"/>
          <w:szCs w:val="28"/>
        </w:rPr>
        <w:t xml:space="preserve">Многие </w:t>
      </w:r>
      <w:r w:rsidRPr="00C029BA">
        <w:rPr>
          <w:sz w:val="28"/>
          <w:szCs w:val="28"/>
        </w:rPr>
        <w:t>участники исследования</w:t>
      </w:r>
      <w:r w:rsidRPr="00287EB1">
        <w:rPr>
          <w:sz w:val="28"/>
          <w:szCs w:val="28"/>
        </w:rPr>
        <w:t xml:space="preserve"> </w:t>
      </w:r>
      <w:r w:rsidRPr="00C029BA">
        <w:rPr>
          <w:sz w:val="28"/>
          <w:szCs w:val="28"/>
        </w:rPr>
        <w:t xml:space="preserve">отметили, что </w:t>
      </w:r>
      <w:r w:rsidR="00AF5283">
        <w:rPr>
          <w:sz w:val="28"/>
          <w:szCs w:val="28"/>
        </w:rPr>
        <w:t xml:space="preserve">при </w:t>
      </w:r>
      <w:r w:rsidRPr="00C029BA">
        <w:rPr>
          <w:sz w:val="28"/>
          <w:szCs w:val="28"/>
        </w:rPr>
        <w:t>телефонно</w:t>
      </w:r>
      <w:r w:rsidR="00AF5283">
        <w:rPr>
          <w:sz w:val="28"/>
          <w:szCs w:val="28"/>
        </w:rPr>
        <w:t>м</w:t>
      </w:r>
      <w:r w:rsidRPr="00C029BA">
        <w:rPr>
          <w:sz w:val="28"/>
          <w:szCs w:val="28"/>
        </w:rPr>
        <w:t xml:space="preserve"> обслуживани</w:t>
      </w:r>
      <w:r w:rsidR="00AF5283">
        <w:rPr>
          <w:sz w:val="28"/>
          <w:szCs w:val="28"/>
        </w:rPr>
        <w:t>и</w:t>
      </w:r>
      <w:r w:rsidRPr="00C029BA">
        <w:rPr>
          <w:sz w:val="28"/>
          <w:szCs w:val="28"/>
        </w:rPr>
        <w:t xml:space="preserve"> </w:t>
      </w:r>
      <w:r w:rsidR="00AF5283">
        <w:rPr>
          <w:sz w:val="28"/>
          <w:szCs w:val="28"/>
        </w:rPr>
        <w:t xml:space="preserve">присутствуют нескоординированные действия </w:t>
      </w:r>
      <w:r w:rsidR="002B0113">
        <w:rPr>
          <w:sz w:val="28"/>
          <w:szCs w:val="28"/>
        </w:rPr>
        <w:t xml:space="preserve">и коммуникативные навыки </w:t>
      </w:r>
      <w:r w:rsidR="00AF5283">
        <w:rPr>
          <w:sz w:val="28"/>
          <w:szCs w:val="28"/>
        </w:rPr>
        <w:t xml:space="preserve">со стороны медицинских работников. </w:t>
      </w:r>
    </w:p>
    <w:p w14:paraId="2B905337" w14:textId="77777777" w:rsidR="00C029BA" w:rsidRPr="00287EB1" w:rsidRDefault="00C029BA" w:rsidP="002F50CD">
      <w:pPr>
        <w:jc w:val="both"/>
        <w:rPr>
          <w:i/>
          <w:iCs/>
          <w:sz w:val="28"/>
          <w:szCs w:val="28"/>
        </w:rPr>
      </w:pPr>
    </w:p>
    <w:p w14:paraId="5AD5317B" w14:textId="77777777" w:rsidR="00287EB1" w:rsidRDefault="00DF173C" w:rsidP="002F50CD">
      <w:pPr>
        <w:ind w:firstLine="708"/>
        <w:jc w:val="both"/>
        <w:rPr>
          <w:i/>
          <w:iCs/>
          <w:sz w:val="28"/>
          <w:szCs w:val="28"/>
          <w:highlight w:val="yellow"/>
        </w:rPr>
      </w:pPr>
      <w:r w:rsidRPr="00DF173C">
        <w:rPr>
          <w:i/>
          <w:iCs/>
          <w:sz w:val="28"/>
          <w:szCs w:val="28"/>
        </w:rPr>
        <w:t>Сложно дозвониться до медицинского учреждения, а если дозвони</w:t>
      </w:r>
      <w:r>
        <w:rPr>
          <w:i/>
          <w:iCs/>
          <w:sz w:val="28"/>
          <w:szCs w:val="28"/>
        </w:rPr>
        <w:t>лась,</w:t>
      </w:r>
      <w:r w:rsidRPr="00DF173C">
        <w:rPr>
          <w:i/>
          <w:iCs/>
          <w:sz w:val="28"/>
          <w:szCs w:val="28"/>
        </w:rPr>
        <w:t xml:space="preserve"> то через несколько секунд могут сбросить звонок. Зачастую настаивают записаться на приём через личный кабинет либо</w:t>
      </w:r>
      <w:r>
        <w:rPr>
          <w:i/>
          <w:iCs/>
          <w:sz w:val="28"/>
          <w:szCs w:val="28"/>
        </w:rPr>
        <w:t xml:space="preserve"> самостоятельно</w:t>
      </w:r>
      <w:r w:rsidRPr="00DF173C">
        <w:rPr>
          <w:i/>
          <w:iCs/>
          <w:sz w:val="28"/>
          <w:szCs w:val="28"/>
        </w:rPr>
        <w:t xml:space="preserve"> придти в учреждение, даже сталкивалась с тем, что по телефону заверили что записали на приём, а когда приходишь </w:t>
      </w:r>
      <w:r>
        <w:rPr>
          <w:i/>
          <w:iCs/>
          <w:sz w:val="28"/>
          <w:szCs w:val="28"/>
        </w:rPr>
        <w:t>на приём оказывается не записали</w:t>
      </w:r>
      <w:r w:rsidR="00E96081" w:rsidRPr="00E96081">
        <w:rPr>
          <w:i/>
          <w:iCs/>
          <w:sz w:val="28"/>
          <w:szCs w:val="28"/>
        </w:rPr>
        <w:t> (</w:t>
      </w:r>
      <w:r w:rsidR="00E96081">
        <w:rPr>
          <w:i/>
          <w:iCs/>
          <w:sz w:val="28"/>
          <w:szCs w:val="28"/>
        </w:rPr>
        <w:t>и</w:t>
      </w:r>
      <w:r w:rsidR="00E96081" w:rsidRPr="00E96081">
        <w:rPr>
          <w:i/>
          <w:iCs/>
          <w:sz w:val="28"/>
          <w:szCs w:val="28"/>
        </w:rPr>
        <w:t>нтервью-</w:t>
      </w:r>
      <w:r>
        <w:rPr>
          <w:i/>
          <w:iCs/>
          <w:sz w:val="28"/>
          <w:szCs w:val="28"/>
        </w:rPr>
        <w:t>8</w:t>
      </w:r>
      <w:r w:rsidR="00287EB1" w:rsidRPr="00287EB1">
        <w:rPr>
          <w:i/>
          <w:iCs/>
          <w:sz w:val="28"/>
          <w:szCs w:val="28"/>
        </w:rPr>
        <w:t>)</w:t>
      </w:r>
      <w:r w:rsidR="00E96081" w:rsidRPr="00E96081">
        <w:rPr>
          <w:i/>
          <w:iCs/>
          <w:sz w:val="28"/>
          <w:szCs w:val="28"/>
        </w:rPr>
        <w:t xml:space="preserve">. </w:t>
      </w:r>
    </w:p>
    <w:p w14:paraId="3FD826FB" w14:textId="77777777" w:rsidR="00E96081" w:rsidRDefault="00E96081" w:rsidP="002F50CD">
      <w:pPr>
        <w:jc w:val="both"/>
        <w:rPr>
          <w:i/>
          <w:iCs/>
          <w:sz w:val="28"/>
          <w:szCs w:val="28"/>
          <w:highlight w:val="yellow"/>
        </w:rPr>
      </w:pPr>
    </w:p>
    <w:p w14:paraId="625C4938" w14:textId="77777777" w:rsidR="00C029BA" w:rsidRDefault="00C029BA" w:rsidP="002F50CD">
      <w:pPr>
        <w:ind w:firstLine="708"/>
        <w:jc w:val="both"/>
        <w:rPr>
          <w:i/>
          <w:iCs/>
          <w:sz w:val="28"/>
          <w:szCs w:val="28"/>
        </w:rPr>
      </w:pPr>
      <w:r>
        <w:rPr>
          <w:i/>
          <w:iCs/>
          <w:sz w:val="28"/>
          <w:szCs w:val="28"/>
        </w:rPr>
        <w:t xml:space="preserve">Позвонила медсестра и пригласила </w:t>
      </w:r>
      <w:r w:rsidRPr="00C029BA">
        <w:rPr>
          <w:i/>
          <w:iCs/>
          <w:sz w:val="28"/>
          <w:szCs w:val="28"/>
        </w:rPr>
        <w:t>на прохождение скрининга, при том что я не имею право получить услугу, потому как, не проплачена страховка</w:t>
      </w:r>
      <w:r>
        <w:rPr>
          <w:i/>
          <w:iCs/>
          <w:sz w:val="28"/>
          <w:szCs w:val="28"/>
        </w:rPr>
        <w:t xml:space="preserve">. </w:t>
      </w:r>
      <w:r w:rsidR="00AF5283">
        <w:rPr>
          <w:i/>
          <w:iCs/>
          <w:sz w:val="28"/>
          <w:szCs w:val="28"/>
        </w:rPr>
        <w:t>В этот день я напрасно ушла пораньше с работы (интервью</w:t>
      </w:r>
      <w:r w:rsidR="00E66648">
        <w:rPr>
          <w:i/>
          <w:iCs/>
          <w:sz w:val="28"/>
          <w:szCs w:val="28"/>
        </w:rPr>
        <w:t>-</w:t>
      </w:r>
      <w:r w:rsidR="00AF5283">
        <w:rPr>
          <w:i/>
          <w:iCs/>
          <w:sz w:val="28"/>
          <w:szCs w:val="28"/>
        </w:rPr>
        <w:t xml:space="preserve"> 5).</w:t>
      </w:r>
    </w:p>
    <w:p w14:paraId="0971C19D" w14:textId="77777777" w:rsidR="0020456D" w:rsidRDefault="0020456D" w:rsidP="002F50CD">
      <w:pPr>
        <w:ind w:firstLine="708"/>
        <w:jc w:val="both"/>
        <w:rPr>
          <w:i/>
          <w:iCs/>
          <w:sz w:val="28"/>
          <w:szCs w:val="28"/>
        </w:rPr>
      </w:pPr>
    </w:p>
    <w:p w14:paraId="6C1D5676" w14:textId="77777777" w:rsidR="0020456D" w:rsidRDefault="0020456D" w:rsidP="002F50CD">
      <w:pPr>
        <w:ind w:firstLine="708"/>
        <w:jc w:val="both"/>
        <w:rPr>
          <w:i/>
          <w:iCs/>
          <w:sz w:val="28"/>
          <w:szCs w:val="28"/>
        </w:rPr>
      </w:pPr>
      <w:r>
        <w:rPr>
          <w:i/>
          <w:iCs/>
          <w:sz w:val="28"/>
          <w:szCs w:val="28"/>
        </w:rPr>
        <w:t xml:space="preserve">Обращаюсь за медицинской помощью только в частные </w:t>
      </w:r>
      <w:r w:rsidR="00115380">
        <w:rPr>
          <w:i/>
          <w:iCs/>
          <w:sz w:val="28"/>
          <w:szCs w:val="28"/>
        </w:rPr>
        <w:t>медицинские учреждения</w:t>
      </w:r>
      <w:r>
        <w:rPr>
          <w:i/>
          <w:iCs/>
          <w:sz w:val="28"/>
          <w:szCs w:val="28"/>
        </w:rPr>
        <w:t xml:space="preserve">, </w:t>
      </w:r>
      <w:r w:rsidR="00115380">
        <w:rPr>
          <w:i/>
          <w:iCs/>
          <w:sz w:val="28"/>
          <w:szCs w:val="28"/>
        </w:rPr>
        <w:t>обслуживание в том числе и телефонное меня устраивает, в государственных медицинских учреждениях постоянно хаос (интервью</w:t>
      </w:r>
      <w:r w:rsidR="00E66648">
        <w:rPr>
          <w:i/>
          <w:iCs/>
          <w:sz w:val="28"/>
          <w:szCs w:val="28"/>
        </w:rPr>
        <w:t>-</w:t>
      </w:r>
      <w:r w:rsidR="00115380">
        <w:rPr>
          <w:i/>
          <w:iCs/>
          <w:sz w:val="28"/>
          <w:szCs w:val="28"/>
        </w:rPr>
        <w:t xml:space="preserve"> 10).</w:t>
      </w:r>
    </w:p>
    <w:p w14:paraId="3C8AD013" w14:textId="77777777" w:rsidR="00C029BA" w:rsidRDefault="00C029BA" w:rsidP="002F50CD">
      <w:pPr>
        <w:jc w:val="both"/>
        <w:rPr>
          <w:i/>
          <w:iCs/>
          <w:sz w:val="28"/>
          <w:szCs w:val="28"/>
          <w:highlight w:val="yellow"/>
        </w:rPr>
      </w:pPr>
    </w:p>
    <w:p w14:paraId="345D2F43" w14:textId="77777777" w:rsidR="00CB7AB0" w:rsidRDefault="0014441C" w:rsidP="002F50CD">
      <w:pPr>
        <w:ind w:firstLine="708"/>
        <w:jc w:val="both"/>
        <w:rPr>
          <w:b/>
          <w:sz w:val="28"/>
          <w:szCs w:val="28"/>
        </w:rPr>
      </w:pPr>
      <w:r>
        <w:rPr>
          <w:b/>
          <w:sz w:val="28"/>
          <w:szCs w:val="28"/>
        </w:rPr>
        <w:t>О</w:t>
      </w:r>
      <w:r w:rsidR="00CB7AB0" w:rsidRPr="00CB7AB0">
        <w:rPr>
          <w:b/>
          <w:sz w:val="28"/>
          <w:szCs w:val="28"/>
        </w:rPr>
        <w:t>пыт получения медицинской услуги</w:t>
      </w:r>
    </w:p>
    <w:p w14:paraId="75EAE651" w14:textId="77777777" w:rsidR="00CB7AB0" w:rsidRPr="00287EB1" w:rsidRDefault="00CB7AB0" w:rsidP="002F50CD">
      <w:pPr>
        <w:jc w:val="both"/>
        <w:rPr>
          <w:b/>
          <w:i/>
          <w:iCs/>
          <w:sz w:val="28"/>
          <w:szCs w:val="28"/>
          <w:highlight w:val="yellow"/>
        </w:rPr>
      </w:pPr>
    </w:p>
    <w:p w14:paraId="4F92AE7B" w14:textId="77777777" w:rsidR="0014441C" w:rsidRPr="00B80694" w:rsidRDefault="0014441C" w:rsidP="002F50CD">
      <w:pPr>
        <w:ind w:firstLine="708"/>
        <w:jc w:val="both"/>
        <w:rPr>
          <w:iCs/>
          <w:sz w:val="28"/>
          <w:szCs w:val="28"/>
        </w:rPr>
      </w:pPr>
      <w:r>
        <w:rPr>
          <w:iCs/>
          <w:sz w:val="28"/>
          <w:szCs w:val="28"/>
        </w:rPr>
        <w:t>Р</w:t>
      </w:r>
      <w:r w:rsidRPr="0014441C">
        <w:rPr>
          <w:iCs/>
          <w:sz w:val="28"/>
          <w:szCs w:val="28"/>
        </w:rPr>
        <w:t>еспондентов попросили вспомнить проблемные инциденты из всего их прошлого опыта, поэтому их сообщения, скорее всего, будут самыми последни</w:t>
      </w:r>
      <w:r>
        <w:rPr>
          <w:iCs/>
          <w:sz w:val="28"/>
          <w:szCs w:val="28"/>
        </w:rPr>
        <w:t>ми или наиболее запоминающиеся.</w:t>
      </w:r>
    </w:p>
    <w:p w14:paraId="493C84AB" w14:textId="77777777" w:rsidR="002B0113" w:rsidRPr="006C3671" w:rsidRDefault="002B0113" w:rsidP="002F50CD">
      <w:pPr>
        <w:ind w:firstLine="708"/>
        <w:jc w:val="both"/>
        <w:rPr>
          <w:sz w:val="28"/>
          <w:szCs w:val="28"/>
        </w:rPr>
      </w:pPr>
      <w:r w:rsidRPr="006C3671">
        <w:rPr>
          <w:sz w:val="28"/>
          <w:szCs w:val="28"/>
        </w:rPr>
        <w:t>Респонденты отметили, что зачастую не имеют возможности получить медицинскую помощь из-за отсутствия страховых взносов, даже ес</w:t>
      </w:r>
      <w:r w:rsidR="00036724">
        <w:rPr>
          <w:sz w:val="28"/>
          <w:szCs w:val="28"/>
        </w:rPr>
        <w:t xml:space="preserve">   </w:t>
      </w:r>
      <w:r w:rsidRPr="006C3671">
        <w:rPr>
          <w:sz w:val="28"/>
          <w:szCs w:val="28"/>
        </w:rPr>
        <w:t>ли выплата не была сделана за пару месяцев</w:t>
      </w:r>
      <w:r w:rsidR="006C3671" w:rsidRPr="006C3671">
        <w:rPr>
          <w:sz w:val="28"/>
          <w:szCs w:val="28"/>
        </w:rPr>
        <w:t>. Кроме того, некоторые респонденты также рассказали, что сталкивались с неправильной постановкой диагноза</w:t>
      </w:r>
      <w:r w:rsidR="006C3671">
        <w:rPr>
          <w:sz w:val="28"/>
          <w:szCs w:val="28"/>
        </w:rPr>
        <w:t xml:space="preserve"> и отсутствием чётких организационных действий</w:t>
      </w:r>
      <w:r w:rsidR="006C3671" w:rsidRPr="006C3671">
        <w:rPr>
          <w:sz w:val="28"/>
          <w:szCs w:val="28"/>
        </w:rPr>
        <w:t xml:space="preserve"> и как следствие </w:t>
      </w:r>
      <w:r w:rsidR="006C3671">
        <w:rPr>
          <w:sz w:val="28"/>
          <w:szCs w:val="28"/>
        </w:rPr>
        <w:t>это приводило</w:t>
      </w:r>
      <w:r w:rsidR="0020456D">
        <w:rPr>
          <w:sz w:val="28"/>
          <w:szCs w:val="28"/>
        </w:rPr>
        <w:t xml:space="preserve"> к промедлению и негативным последствиям</w:t>
      </w:r>
      <w:r w:rsidR="006C3671">
        <w:rPr>
          <w:sz w:val="28"/>
          <w:szCs w:val="28"/>
        </w:rPr>
        <w:t>.</w:t>
      </w:r>
    </w:p>
    <w:p w14:paraId="31BA61BF" w14:textId="77777777" w:rsidR="002B0113" w:rsidRDefault="002B0113" w:rsidP="002F50CD">
      <w:pPr>
        <w:jc w:val="both"/>
        <w:rPr>
          <w:sz w:val="28"/>
          <w:szCs w:val="28"/>
          <w:highlight w:val="yellow"/>
        </w:rPr>
      </w:pPr>
    </w:p>
    <w:p w14:paraId="5644BD1E" w14:textId="77777777" w:rsidR="00287EB1" w:rsidRDefault="006C3671" w:rsidP="002F50CD">
      <w:pPr>
        <w:ind w:firstLine="708"/>
        <w:jc w:val="both"/>
        <w:rPr>
          <w:i/>
          <w:iCs/>
          <w:sz w:val="28"/>
          <w:szCs w:val="28"/>
        </w:rPr>
      </w:pPr>
      <w:r w:rsidRPr="006C3671">
        <w:rPr>
          <w:i/>
          <w:iCs/>
          <w:sz w:val="28"/>
          <w:szCs w:val="28"/>
        </w:rPr>
        <w:t>В районной больнице медсестра напрямую поставила</w:t>
      </w:r>
      <w:r w:rsidR="0020456D">
        <w:rPr>
          <w:i/>
          <w:iCs/>
          <w:sz w:val="28"/>
          <w:szCs w:val="28"/>
        </w:rPr>
        <w:t xml:space="preserve"> меня</w:t>
      </w:r>
      <w:r w:rsidRPr="006C3671">
        <w:rPr>
          <w:i/>
          <w:iCs/>
          <w:sz w:val="28"/>
          <w:szCs w:val="28"/>
        </w:rPr>
        <w:t xml:space="preserve"> на портал за квотой в больницу где должна была быть операция, а </w:t>
      </w:r>
      <w:r>
        <w:rPr>
          <w:i/>
          <w:iCs/>
          <w:sz w:val="28"/>
          <w:szCs w:val="28"/>
        </w:rPr>
        <w:t>согласно</w:t>
      </w:r>
      <w:r w:rsidRPr="006C3671">
        <w:rPr>
          <w:i/>
          <w:iCs/>
          <w:sz w:val="28"/>
          <w:szCs w:val="28"/>
        </w:rPr>
        <w:t xml:space="preserve"> </w:t>
      </w:r>
      <w:r>
        <w:rPr>
          <w:i/>
          <w:iCs/>
          <w:sz w:val="28"/>
          <w:szCs w:val="28"/>
        </w:rPr>
        <w:t>правилам</w:t>
      </w:r>
      <w:r w:rsidR="0020456D">
        <w:rPr>
          <w:i/>
          <w:iCs/>
          <w:sz w:val="28"/>
          <w:szCs w:val="28"/>
        </w:rPr>
        <w:t>,</w:t>
      </w:r>
      <w:r w:rsidRPr="006C3671">
        <w:rPr>
          <w:i/>
          <w:iCs/>
          <w:sz w:val="28"/>
          <w:szCs w:val="28"/>
        </w:rPr>
        <w:t xml:space="preserve"> она должна была отправить заявку в областную больницу, а те в свою очередь должны были поставить </w:t>
      </w:r>
      <w:r>
        <w:rPr>
          <w:i/>
          <w:iCs/>
          <w:sz w:val="28"/>
          <w:szCs w:val="28"/>
        </w:rPr>
        <w:t>меня</w:t>
      </w:r>
      <w:r w:rsidRPr="006C3671">
        <w:rPr>
          <w:i/>
          <w:iCs/>
          <w:sz w:val="28"/>
          <w:szCs w:val="28"/>
        </w:rPr>
        <w:t xml:space="preserve"> на портал за квотой, в следствии чего я потерял 10 дней в ожида</w:t>
      </w:r>
      <w:r>
        <w:rPr>
          <w:i/>
          <w:iCs/>
          <w:sz w:val="28"/>
          <w:szCs w:val="28"/>
        </w:rPr>
        <w:t>нии получения квоты на операцию</w:t>
      </w:r>
      <w:r w:rsidR="00287EB1" w:rsidRPr="00287EB1">
        <w:rPr>
          <w:i/>
          <w:iCs/>
          <w:sz w:val="28"/>
          <w:szCs w:val="28"/>
        </w:rPr>
        <w:t> </w:t>
      </w:r>
      <w:r w:rsidRPr="006C3671">
        <w:rPr>
          <w:i/>
          <w:iCs/>
          <w:sz w:val="28"/>
          <w:szCs w:val="28"/>
        </w:rPr>
        <w:t>(интервью -1</w:t>
      </w:r>
      <w:r w:rsidR="00287EB1" w:rsidRPr="00287EB1">
        <w:rPr>
          <w:i/>
          <w:iCs/>
          <w:sz w:val="28"/>
          <w:szCs w:val="28"/>
        </w:rPr>
        <w:t>)</w:t>
      </w:r>
      <w:r w:rsidRPr="006C3671">
        <w:rPr>
          <w:i/>
          <w:iCs/>
          <w:sz w:val="28"/>
          <w:szCs w:val="28"/>
        </w:rPr>
        <w:t>.</w:t>
      </w:r>
    </w:p>
    <w:p w14:paraId="261814D9" w14:textId="77777777" w:rsidR="0020456D" w:rsidRDefault="0020456D" w:rsidP="002F50CD">
      <w:pPr>
        <w:ind w:firstLine="708"/>
        <w:jc w:val="both"/>
        <w:rPr>
          <w:i/>
          <w:iCs/>
          <w:sz w:val="28"/>
          <w:szCs w:val="28"/>
        </w:rPr>
      </w:pPr>
    </w:p>
    <w:p w14:paraId="04E4805C" w14:textId="77777777" w:rsidR="0020456D" w:rsidRDefault="0020456D" w:rsidP="002F50CD">
      <w:pPr>
        <w:ind w:firstLine="708"/>
        <w:jc w:val="both"/>
        <w:rPr>
          <w:i/>
          <w:iCs/>
          <w:sz w:val="28"/>
          <w:szCs w:val="28"/>
        </w:rPr>
      </w:pPr>
      <w:r w:rsidRPr="0020456D">
        <w:rPr>
          <w:i/>
          <w:iCs/>
          <w:sz w:val="28"/>
          <w:szCs w:val="28"/>
        </w:rPr>
        <w:t>Недавно столкнулась с тем, что без наличия проплаты за ОСМС за 2 месяца мне отказали в медицинской помощи, несмотря на то, что ранее я оплачивала и не обращалась за</w:t>
      </w:r>
      <w:r>
        <w:rPr>
          <w:i/>
          <w:iCs/>
          <w:sz w:val="28"/>
          <w:szCs w:val="28"/>
        </w:rPr>
        <w:t xml:space="preserve"> медицинской</w:t>
      </w:r>
      <w:r w:rsidRPr="0020456D">
        <w:rPr>
          <w:i/>
          <w:iCs/>
          <w:sz w:val="28"/>
          <w:szCs w:val="28"/>
        </w:rPr>
        <w:t xml:space="preserve"> помощью</w:t>
      </w:r>
      <w:r>
        <w:rPr>
          <w:i/>
          <w:iCs/>
          <w:sz w:val="28"/>
          <w:szCs w:val="28"/>
        </w:rPr>
        <w:t xml:space="preserve"> (интервью-4)</w:t>
      </w:r>
    </w:p>
    <w:p w14:paraId="4D1CED63" w14:textId="77777777" w:rsidR="0020456D" w:rsidRDefault="0020456D" w:rsidP="002F50CD">
      <w:pPr>
        <w:ind w:firstLine="708"/>
        <w:jc w:val="both"/>
        <w:rPr>
          <w:i/>
          <w:iCs/>
          <w:sz w:val="28"/>
          <w:szCs w:val="28"/>
        </w:rPr>
      </w:pPr>
    </w:p>
    <w:p w14:paraId="69CBCFFF" w14:textId="77777777" w:rsidR="00115380" w:rsidRDefault="0014441C" w:rsidP="002F50CD">
      <w:pPr>
        <w:ind w:firstLine="708"/>
        <w:jc w:val="both"/>
        <w:rPr>
          <w:i/>
          <w:iCs/>
          <w:sz w:val="28"/>
          <w:szCs w:val="28"/>
        </w:rPr>
      </w:pPr>
      <w:r w:rsidRPr="0014441C">
        <w:rPr>
          <w:i/>
          <w:iCs/>
          <w:sz w:val="28"/>
          <w:szCs w:val="28"/>
        </w:rPr>
        <w:t>Мой опыт получения медицинской помощи, достаточно положителен. Но, моя двоюродная сестра</w:t>
      </w:r>
      <w:r>
        <w:rPr>
          <w:i/>
          <w:iCs/>
          <w:sz w:val="28"/>
          <w:szCs w:val="28"/>
        </w:rPr>
        <w:t xml:space="preserve"> я считаю столкнулось с грубой медицинской халатностью</w:t>
      </w:r>
      <w:r w:rsidRPr="0014441C">
        <w:rPr>
          <w:i/>
          <w:iCs/>
          <w:sz w:val="28"/>
          <w:szCs w:val="28"/>
        </w:rPr>
        <w:t>. Когда она была беременна,</w:t>
      </w:r>
      <w:r>
        <w:rPr>
          <w:i/>
          <w:iCs/>
          <w:sz w:val="28"/>
          <w:szCs w:val="28"/>
        </w:rPr>
        <w:t xml:space="preserve"> медперсонал районного роддома сказал,</w:t>
      </w:r>
      <w:r w:rsidRPr="0014441C">
        <w:rPr>
          <w:i/>
          <w:iCs/>
          <w:sz w:val="28"/>
          <w:szCs w:val="28"/>
        </w:rPr>
        <w:t xml:space="preserve"> что плод внутриутробно погиб, после чего сестра почувствовала шевеление</w:t>
      </w:r>
      <w:r>
        <w:rPr>
          <w:i/>
          <w:iCs/>
          <w:sz w:val="28"/>
          <w:szCs w:val="28"/>
        </w:rPr>
        <w:t xml:space="preserve"> плода</w:t>
      </w:r>
      <w:r w:rsidRPr="0014441C">
        <w:rPr>
          <w:i/>
          <w:iCs/>
          <w:sz w:val="28"/>
          <w:szCs w:val="28"/>
        </w:rPr>
        <w:t>,</w:t>
      </w:r>
      <w:r>
        <w:rPr>
          <w:i/>
          <w:iCs/>
          <w:sz w:val="28"/>
          <w:szCs w:val="28"/>
        </w:rPr>
        <w:t xml:space="preserve"> вследствии </w:t>
      </w:r>
      <w:r w:rsidRPr="0014441C">
        <w:rPr>
          <w:i/>
          <w:iCs/>
          <w:sz w:val="28"/>
          <w:szCs w:val="28"/>
        </w:rPr>
        <w:t>промедлени</w:t>
      </w:r>
      <w:r>
        <w:rPr>
          <w:i/>
          <w:iCs/>
          <w:sz w:val="28"/>
          <w:szCs w:val="28"/>
        </w:rPr>
        <w:t>я, а также грубого родоразрешения</w:t>
      </w:r>
      <w:r w:rsidRPr="0014441C">
        <w:rPr>
          <w:i/>
          <w:iCs/>
          <w:sz w:val="28"/>
          <w:szCs w:val="28"/>
        </w:rPr>
        <w:t xml:space="preserve"> в </w:t>
      </w:r>
      <w:r>
        <w:rPr>
          <w:i/>
          <w:iCs/>
          <w:sz w:val="28"/>
          <w:szCs w:val="28"/>
        </w:rPr>
        <w:t>результате ребёнок родился с диагнозом</w:t>
      </w:r>
      <w:r w:rsidRPr="0014441C">
        <w:rPr>
          <w:i/>
          <w:iCs/>
          <w:sz w:val="28"/>
          <w:szCs w:val="28"/>
        </w:rPr>
        <w:t xml:space="preserve"> ДЦП, </w:t>
      </w:r>
      <w:r>
        <w:rPr>
          <w:i/>
          <w:iCs/>
          <w:sz w:val="28"/>
          <w:szCs w:val="28"/>
        </w:rPr>
        <w:t>(интервью -6)</w:t>
      </w:r>
    </w:p>
    <w:p w14:paraId="4AF74C18" w14:textId="77777777" w:rsidR="0014441C" w:rsidRPr="0014441C" w:rsidRDefault="0014441C" w:rsidP="002F50CD">
      <w:pPr>
        <w:ind w:firstLine="708"/>
        <w:jc w:val="both"/>
        <w:rPr>
          <w:i/>
          <w:iCs/>
          <w:sz w:val="28"/>
          <w:szCs w:val="28"/>
          <w:highlight w:val="yellow"/>
        </w:rPr>
      </w:pPr>
    </w:p>
    <w:p w14:paraId="0C2F0220" w14:textId="77777777" w:rsidR="0020456D" w:rsidRDefault="00115380" w:rsidP="002F50CD">
      <w:pPr>
        <w:ind w:firstLine="708"/>
        <w:jc w:val="both"/>
        <w:rPr>
          <w:i/>
          <w:iCs/>
          <w:sz w:val="28"/>
          <w:szCs w:val="28"/>
        </w:rPr>
      </w:pPr>
      <w:r>
        <w:rPr>
          <w:i/>
          <w:iCs/>
          <w:sz w:val="28"/>
          <w:szCs w:val="28"/>
        </w:rPr>
        <w:t>П</w:t>
      </w:r>
      <w:r w:rsidR="0020456D" w:rsidRPr="0020456D">
        <w:rPr>
          <w:i/>
          <w:iCs/>
          <w:sz w:val="28"/>
          <w:szCs w:val="28"/>
        </w:rPr>
        <w:t>осле прохождения 3</w:t>
      </w:r>
      <w:r>
        <w:rPr>
          <w:i/>
          <w:iCs/>
          <w:sz w:val="28"/>
          <w:szCs w:val="28"/>
        </w:rPr>
        <w:t>-х процедур</w:t>
      </w:r>
      <w:r w:rsidR="0020456D" w:rsidRPr="0020456D">
        <w:rPr>
          <w:i/>
          <w:iCs/>
          <w:sz w:val="28"/>
          <w:szCs w:val="28"/>
        </w:rPr>
        <w:t xml:space="preserve"> МРТ врач поставил диагноз</w:t>
      </w:r>
      <w:r>
        <w:rPr>
          <w:i/>
          <w:iCs/>
          <w:sz w:val="28"/>
          <w:szCs w:val="28"/>
        </w:rPr>
        <w:t xml:space="preserve"> гидро цефа</w:t>
      </w:r>
      <w:r w:rsidR="0020456D" w:rsidRPr="0020456D">
        <w:rPr>
          <w:i/>
          <w:iCs/>
          <w:sz w:val="28"/>
          <w:szCs w:val="28"/>
        </w:rPr>
        <w:t xml:space="preserve">лия головного мозга, </w:t>
      </w:r>
      <w:r>
        <w:rPr>
          <w:i/>
          <w:iCs/>
          <w:sz w:val="28"/>
          <w:szCs w:val="28"/>
        </w:rPr>
        <w:t>и заверил</w:t>
      </w:r>
      <w:r w:rsidR="0020456D" w:rsidRPr="0020456D">
        <w:rPr>
          <w:i/>
          <w:iCs/>
          <w:sz w:val="28"/>
          <w:szCs w:val="28"/>
        </w:rPr>
        <w:t xml:space="preserve"> </w:t>
      </w:r>
      <w:r w:rsidR="00E66648">
        <w:rPr>
          <w:i/>
          <w:iCs/>
          <w:sz w:val="28"/>
          <w:szCs w:val="28"/>
        </w:rPr>
        <w:t xml:space="preserve">оттого и сильные головные боли. </w:t>
      </w:r>
      <w:r>
        <w:rPr>
          <w:i/>
          <w:iCs/>
          <w:sz w:val="28"/>
          <w:szCs w:val="28"/>
        </w:rPr>
        <w:t>Принимала лечение, оно оказалось не эффективным, потому как в действительности была киста головного мозга и за некомпетентности врача, я потеряла много времени, вследствие чего киста увеличилась в размерах</w:t>
      </w:r>
      <w:r w:rsidR="0020456D" w:rsidRPr="0020456D">
        <w:rPr>
          <w:i/>
          <w:iCs/>
          <w:sz w:val="28"/>
          <w:szCs w:val="28"/>
        </w:rPr>
        <w:t xml:space="preserve">. </w:t>
      </w:r>
      <w:r>
        <w:rPr>
          <w:i/>
          <w:iCs/>
          <w:sz w:val="28"/>
          <w:szCs w:val="28"/>
        </w:rPr>
        <w:t>Если бы врач поставил своевременно</w:t>
      </w:r>
      <w:r w:rsidR="0020456D" w:rsidRPr="0020456D">
        <w:rPr>
          <w:i/>
          <w:iCs/>
          <w:sz w:val="28"/>
          <w:szCs w:val="28"/>
        </w:rPr>
        <w:t xml:space="preserve"> верный диагноз можно было избежать </w:t>
      </w:r>
      <w:r w:rsidR="00B80694">
        <w:rPr>
          <w:i/>
          <w:iCs/>
          <w:sz w:val="28"/>
          <w:szCs w:val="28"/>
        </w:rPr>
        <w:t>оперативного</w:t>
      </w:r>
      <w:r w:rsidR="0020456D" w:rsidRPr="0020456D">
        <w:rPr>
          <w:i/>
          <w:iCs/>
          <w:sz w:val="28"/>
          <w:szCs w:val="28"/>
        </w:rPr>
        <w:t xml:space="preserve"> вмешательства и </w:t>
      </w:r>
      <w:r>
        <w:rPr>
          <w:i/>
          <w:iCs/>
          <w:sz w:val="28"/>
          <w:szCs w:val="28"/>
        </w:rPr>
        <w:t>ограничиться</w:t>
      </w:r>
      <w:r w:rsidR="0020456D" w:rsidRPr="0020456D">
        <w:rPr>
          <w:i/>
          <w:iCs/>
          <w:sz w:val="28"/>
          <w:szCs w:val="28"/>
        </w:rPr>
        <w:t xml:space="preserve"> лазерным удалением</w:t>
      </w:r>
      <w:r>
        <w:rPr>
          <w:i/>
          <w:iCs/>
          <w:sz w:val="28"/>
          <w:szCs w:val="28"/>
        </w:rPr>
        <w:t xml:space="preserve">, это также </w:t>
      </w:r>
      <w:r w:rsidR="00E66648">
        <w:rPr>
          <w:i/>
          <w:iCs/>
          <w:sz w:val="28"/>
          <w:szCs w:val="28"/>
        </w:rPr>
        <w:t>сопровождалось сильным физическим и эмоциональным дискомфортом для меня (интервью- 9).</w:t>
      </w:r>
    </w:p>
    <w:p w14:paraId="02712B18" w14:textId="77777777" w:rsidR="001B0786" w:rsidRDefault="001B0786" w:rsidP="002F50CD">
      <w:pPr>
        <w:ind w:firstLine="708"/>
        <w:jc w:val="both"/>
        <w:rPr>
          <w:i/>
          <w:iCs/>
          <w:sz w:val="28"/>
          <w:szCs w:val="28"/>
        </w:rPr>
      </w:pPr>
    </w:p>
    <w:p w14:paraId="4A8EE44D" w14:textId="77777777" w:rsidR="00B80694" w:rsidRPr="001925F3" w:rsidRDefault="001925F3" w:rsidP="002F50CD">
      <w:pPr>
        <w:ind w:firstLine="708"/>
        <w:jc w:val="both"/>
        <w:rPr>
          <w:i/>
          <w:iCs/>
          <w:sz w:val="28"/>
          <w:szCs w:val="28"/>
        </w:rPr>
      </w:pPr>
      <w:r w:rsidRPr="001925F3">
        <w:rPr>
          <w:i/>
          <w:iCs/>
          <w:sz w:val="28"/>
          <w:szCs w:val="28"/>
        </w:rPr>
        <w:t>Несколько лет назад у меня бы</w:t>
      </w:r>
      <w:r>
        <w:rPr>
          <w:i/>
          <w:iCs/>
          <w:sz w:val="28"/>
          <w:szCs w:val="28"/>
        </w:rPr>
        <w:t>ло воспаление</w:t>
      </w:r>
      <w:r w:rsidRPr="001925F3">
        <w:rPr>
          <w:i/>
          <w:iCs/>
          <w:sz w:val="28"/>
          <w:szCs w:val="28"/>
        </w:rPr>
        <w:t xml:space="preserve"> яичников, перед операцией я подписала информированное согласие, многие медицинские термины я не понимала, и ме</w:t>
      </w:r>
      <w:r w:rsidR="00BE18EB">
        <w:rPr>
          <w:i/>
          <w:iCs/>
          <w:sz w:val="28"/>
          <w:szCs w:val="28"/>
        </w:rPr>
        <w:t>дработники мне не разъяснили, по итогу</w:t>
      </w:r>
      <w:r w:rsidRPr="001925F3">
        <w:rPr>
          <w:i/>
          <w:iCs/>
          <w:sz w:val="28"/>
          <w:szCs w:val="28"/>
        </w:rPr>
        <w:t xml:space="preserve"> я бесплодна и меня продолжают беспокоить проблемы по части гинекологии</w:t>
      </w:r>
      <w:r>
        <w:rPr>
          <w:i/>
          <w:iCs/>
          <w:sz w:val="28"/>
          <w:szCs w:val="28"/>
        </w:rPr>
        <w:t>. Если бы тогда медработники дали тщательное разъяснение, возможно я б</w:t>
      </w:r>
      <w:r w:rsidR="00BE18EB">
        <w:rPr>
          <w:i/>
          <w:iCs/>
          <w:sz w:val="28"/>
          <w:szCs w:val="28"/>
        </w:rPr>
        <w:t>ы подумала о альтернативных методах лечения</w:t>
      </w:r>
      <w:r>
        <w:rPr>
          <w:i/>
          <w:iCs/>
          <w:sz w:val="28"/>
          <w:szCs w:val="28"/>
        </w:rPr>
        <w:t xml:space="preserve"> </w:t>
      </w:r>
      <w:r w:rsidRPr="001925F3">
        <w:rPr>
          <w:i/>
          <w:iCs/>
          <w:sz w:val="28"/>
          <w:szCs w:val="28"/>
        </w:rPr>
        <w:t>(интервью -4)</w:t>
      </w:r>
      <w:r w:rsidR="00BE18EB">
        <w:rPr>
          <w:i/>
          <w:iCs/>
          <w:sz w:val="28"/>
          <w:szCs w:val="28"/>
        </w:rPr>
        <w:t>.</w:t>
      </w:r>
      <w:r w:rsidRPr="001925F3">
        <w:rPr>
          <w:i/>
          <w:iCs/>
          <w:sz w:val="28"/>
          <w:szCs w:val="28"/>
        </w:rPr>
        <w:t xml:space="preserve"> </w:t>
      </w:r>
    </w:p>
    <w:p w14:paraId="66D93ABC" w14:textId="77777777" w:rsidR="001925F3" w:rsidRPr="001925F3" w:rsidRDefault="001925F3" w:rsidP="002F50CD">
      <w:pPr>
        <w:ind w:firstLine="708"/>
        <w:jc w:val="both"/>
        <w:rPr>
          <w:b/>
          <w:i/>
          <w:iCs/>
          <w:sz w:val="28"/>
          <w:szCs w:val="28"/>
        </w:rPr>
      </w:pPr>
    </w:p>
    <w:p w14:paraId="36AF2A32" w14:textId="77777777" w:rsidR="00B80694" w:rsidRPr="00B13DEB" w:rsidRDefault="00B80694" w:rsidP="002F50CD">
      <w:pPr>
        <w:ind w:firstLine="708"/>
        <w:jc w:val="both"/>
        <w:rPr>
          <w:b/>
          <w:sz w:val="28"/>
          <w:szCs w:val="28"/>
        </w:rPr>
      </w:pPr>
      <w:r w:rsidRPr="00B13DEB">
        <w:rPr>
          <w:b/>
          <w:sz w:val="28"/>
          <w:szCs w:val="28"/>
        </w:rPr>
        <w:t>Забота со стороны врача/медицинской сестры</w:t>
      </w:r>
    </w:p>
    <w:p w14:paraId="78F28937" w14:textId="77777777" w:rsidR="00D37C96" w:rsidRDefault="00D37C96" w:rsidP="002F50CD">
      <w:pPr>
        <w:ind w:firstLine="708"/>
        <w:jc w:val="both"/>
        <w:rPr>
          <w:b/>
        </w:rPr>
      </w:pPr>
    </w:p>
    <w:p w14:paraId="0B870702" w14:textId="77777777" w:rsidR="00D37C96" w:rsidRDefault="00D37C96" w:rsidP="002F50CD">
      <w:pPr>
        <w:ind w:firstLine="708"/>
        <w:jc w:val="both"/>
      </w:pPr>
      <w:r w:rsidRPr="00D37C96">
        <w:t>Результаты опроса показали, что</w:t>
      </w:r>
      <w:r w:rsidR="001B0786">
        <w:t xml:space="preserve"> модель общения между медицинскими работниками и пациентами изменилась. Медицинские работники стали не менее сострад</w:t>
      </w:r>
      <w:r w:rsidR="00AC0204">
        <w:t>ат</w:t>
      </w:r>
      <w:r w:rsidR="001B0786">
        <w:t>ельные</w:t>
      </w:r>
      <w:r w:rsidR="00AC0204">
        <w:t xml:space="preserve">. В свою очередь, пациенты ждут от медработников внимания и эмпатии. </w:t>
      </w:r>
    </w:p>
    <w:p w14:paraId="56248D4D" w14:textId="77777777" w:rsidR="00D37C96" w:rsidRPr="00D37C96" w:rsidRDefault="00D37C96" w:rsidP="002F50CD">
      <w:pPr>
        <w:ind w:firstLine="708"/>
        <w:jc w:val="both"/>
        <w:rPr>
          <w:i/>
          <w:iCs/>
          <w:sz w:val="28"/>
          <w:szCs w:val="28"/>
        </w:rPr>
      </w:pPr>
    </w:p>
    <w:p w14:paraId="534D97F1" w14:textId="77777777" w:rsidR="00CB7AB0" w:rsidRDefault="00AC0204" w:rsidP="002F50CD">
      <w:pPr>
        <w:ind w:firstLine="708"/>
        <w:jc w:val="both"/>
        <w:rPr>
          <w:i/>
          <w:iCs/>
          <w:sz w:val="28"/>
          <w:szCs w:val="28"/>
        </w:rPr>
      </w:pPr>
      <w:r>
        <w:rPr>
          <w:i/>
          <w:iCs/>
          <w:sz w:val="28"/>
          <w:szCs w:val="28"/>
        </w:rPr>
        <w:t>Пациенты</w:t>
      </w:r>
      <w:r w:rsidRPr="00AC0204">
        <w:rPr>
          <w:i/>
          <w:iCs/>
          <w:sz w:val="28"/>
          <w:szCs w:val="28"/>
        </w:rPr>
        <w:t xml:space="preserve"> без медицинской страховки, остаются без внимания</w:t>
      </w:r>
      <w:r>
        <w:rPr>
          <w:i/>
          <w:iCs/>
          <w:sz w:val="28"/>
          <w:szCs w:val="28"/>
        </w:rPr>
        <w:t xml:space="preserve"> и заботы со стороны врача</w:t>
      </w:r>
      <w:r w:rsidRPr="00AC0204">
        <w:rPr>
          <w:i/>
          <w:iCs/>
          <w:sz w:val="28"/>
          <w:szCs w:val="28"/>
        </w:rPr>
        <w:t xml:space="preserve">, </w:t>
      </w:r>
      <w:r>
        <w:rPr>
          <w:i/>
          <w:iCs/>
          <w:sz w:val="28"/>
          <w:szCs w:val="28"/>
        </w:rPr>
        <w:t xml:space="preserve">так сказать </w:t>
      </w:r>
      <w:r w:rsidRPr="00AC0204">
        <w:rPr>
          <w:i/>
          <w:iCs/>
          <w:sz w:val="28"/>
          <w:szCs w:val="28"/>
        </w:rPr>
        <w:t>на периферии оказания медицинской помощи,</w:t>
      </w:r>
      <w:r>
        <w:rPr>
          <w:i/>
          <w:iCs/>
          <w:sz w:val="28"/>
          <w:szCs w:val="28"/>
        </w:rPr>
        <w:t xml:space="preserve"> о их здоровье </w:t>
      </w:r>
      <w:r w:rsidRPr="00AC0204">
        <w:rPr>
          <w:i/>
          <w:iCs/>
          <w:sz w:val="28"/>
          <w:szCs w:val="28"/>
        </w:rPr>
        <w:t>не интересуется их леч</w:t>
      </w:r>
      <w:r>
        <w:rPr>
          <w:i/>
          <w:iCs/>
          <w:sz w:val="28"/>
          <w:szCs w:val="28"/>
        </w:rPr>
        <w:t>ащий врач (интервью-5)</w:t>
      </w:r>
      <w:r w:rsidRPr="00AC0204">
        <w:rPr>
          <w:i/>
          <w:iCs/>
          <w:sz w:val="28"/>
          <w:szCs w:val="28"/>
        </w:rPr>
        <w:t>.</w:t>
      </w:r>
    </w:p>
    <w:p w14:paraId="62CAD1A4" w14:textId="77777777" w:rsidR="00AC0204" w:rsidRDefault="00AC0204" w:rsidP="002F50CD">
      <w:pPr>
        <w:jc w:val="both"/>
        <w:rPr>
          <w:i/>
          <w:iCs/>
          <w:sz w:val="28"/>
          <w:szCs w:val="28"/>
        </w:rPr>
      </w:pPr>
    </w:p>
    <w:p w14:paraId="19D9594C" w14:textId="77777777" w:rsidR="00AC0204" w:rsidRPr="00287EB1" w:rsidRDefault="00AC0204" w:rsidP="002F50CD">
      <w:pPr>
        <w:ind w:firstLine="708"/>
        <w:jc w:val="both"/>
        <w:rPr>
          <w:i/>
          <w:iCs/>
          <w:sz w:val="28"/>
          <w:szCs w:val="28"/>
          <w:highlight w:val="yellow"/>
        </w:rPr>
      </w:pPr>
      <w:r w:rsidRPr="00AC0204">
        <w:rPr>
          <w:i/>
          <w:iCs/>
          <w:sz w:val="28"/>
          <w:szCs w:val="28"/>
        </w:rPr>
        <w:t>У мо</w:t>
      </w:r>
      <w:r>
        <w:rPr>
          <w:i/>
          <w:iCs/>
          <w:sz w:val="28"/>
          <w:szCs w:val="28"/>
        </w:rPr>
        <w:t xml:space="preserve">ей подруги </w:t>
      </w:r>
      <w:r w:rsidR="000846EC">
        <w:rPr>
          <w:i/>
          <w:iCs/>
          <w:sz w:val="28"/>
          <w:szCs w:val="28"/>
        </w:rPr>
        <w:t>частая</w:t>
      </w:r>
      <w:r>
        <w:rPr>
          <w:i/>
          <w:iCs/>
          <w:sz w:val="28"/>
          <w:szCs w:val="28"/>
        </w:rPr>
        <w:t xml:space="preserve"> диарея </w:t>
      </w:r>
      <w:r w:rsidRPr="00AC0204">
        <w:rPr>
          <w:i/>
          <w:iCs/>
          <w:sz w:val="28"/>
          <w:szCs w:val="28"/>
        </w:rPr>
        <w:t>уже окол</w:t>
      </w:r>
      <w:r>
        <w:rPr>
          <w:i/>
          <w:iCs/>
          <w:sz w:val="28"/>
          <w:szCs w:val="28"/>
        </w:rPr>
        <w:t>о месяца.</w:t>
      </w:r>
      <w:r w:rsidRPr="00AC0204">
        <w:rPr>
          <w:i/>
          <w:iCs/>
          <w:sz w:val="28"/>
          <w:szCs w:val="28"/>
        </w:rPr>
        <w:t xml:space="preserve"> Лечение назначают не эффективное, несовместимые лекарства, клиника платная. Огромные ра</w:t>
      </w:r>
      <w:r>
        <w:rPr>
          <w:i/>
          <w:iCs/>
          <w:sz w:val="28"/>
          <w:szCs w:val="28"/>
        </w:rPr>
        <w:t>с</w:t>
      </w:r>
      <w:r w:rsidRPr="00AC0204">
        <w:rPr>
          <w:i/>
          <w:iCs/>
          <w:sz w:val="28"/>
          <w:szCs w:val="28"/>
        </w:rPr>
        <w:t>ходы, а результата нол</w:t>
      </w:r>
      <w:r>
        <w:rPr>
          <w:i/>
          <w:iCs/>
          <w:sz w:val="28"/>
          <w:szCs w:val="28"/>
        </w:rPr>
        <w:t>ь. Врач и в целом клиника видимо ориентирован</w:t>
      </w:r>
      <w:r w:rsidR="000846EC">
        <w:rPr>
          <w:i/>
          <w:iCs/>
          <w:sz w:val="28"/>
          <w:szCs w:val="28"/>
        </w:rPr>
        <w:t>ы</w:t>
      </w:r>
      <w:r>
        <w:rPr>
          <w:i/>
          <w:iCs/>
          <w:sz w:val="28"/>
          <w:szCs w:val="28"/>
        </w:rPr>
        <w:t xml:space="preserve"> больше на </w:t>
      </w:r>
      <w:r w:rsidR="00895C32">
        <w:rPr>
          <w:i/>
          <w:iCs/>
          <w:sz w:val="28"/>
          <w:szCs w:val="28"/>
        </w:rPr>
        <w:t xml:space="preserve">прибыль, а не на здоровье пациента </w:t>
      </w:r>
      <w:r>
        <w:rPr>
          <w:i/>
          <w:iCs/>
          <w:sz w:val="28"/>
          <w:szCs w:val="28"/>
        </w:rPr>
        <w:t>(интервью -7)</w:t>
      </w:r>
      <w:r w:rsidRPr="00AC0204">
        <w:rPr>
          <w:i/>
          <w:iCs/>
          <w:sz w:val="28"/>
          <w:szCs w:val="28"/>
        </w:rPr>
        <w:t>.</w:t>
      </w:r>
    </w:p>
    <w:p w14:paraId="42436E7C" w14:textId="77777777" w:rsidR="00287EB1" w:rsidRDefault="00287EB1" w:rsidP="002F50CD">
      <w:pPr>
        <w:jc w:val="both"/>
        <w:rPr>
          <w:i/>
          <w:iCs/>
          <w:sz w:val="28"/>
          <w:szCs w:val="28"/>
          <w:highlight w:val="yellow"/>
        </w:rPr>
      </w:pPr>
    </w:p>
    <w:p w14:paraId="2FF25587" w14:textId="77777777" w:rsidR="001925F3" w:rsidRDefault="001925F3" w:rsidP="002F50CD">
      <w:pPr>
        <w:ind w:firstLine="708"/>
        <w:jc w:val="both"/>
        <w:rPr>
          <w:i/>
          <w:iCs/>
          <w:sz w:val="28"/>
          <w:szCs w:val="28"/>
        </w:rPr>
      </w:pPr>
      <w:r w:rsidRPr="0020456D">
        <w:rPr>
          <w:i/>
          <w:iCs/>
          <w:sz w:val="28"/>
          <w:szCs w:val="28"/>
        </w:rPr>
        <w:t>Обращалась к врачу по части в</w:t>
      </w:r>
      <w:r>
        <w:rPr>
          <w:i/>
          <w:iCs/>
          <w:sz w:val="28"/>
          <w:szCs w:val="28"/>
        </w:rPr>
        <w:t>ысокого давления, и врач утверждал,</w:t>
      </w:r>
      <w:r w:rsidRPr="0020456D">
        <w:rPr>
          <w:i/>
          <w:iCs/>
          <w:sz w:val="28"/>
          <w:szCs w:val="28"/>
        </w:rPr>
        <w:t xml:space="preserve"> что у меня хрон</w:t>
      </w:r>
      <w:r>
        <w:rPr>
          <w:i/>
          <w:iCs/>
          <w:sz w:val="28"/>
          <w:szCs w:val="28"/>
        </w:rPr>
        <w:t>ическая гипертоническая болезнь</w:t>
      </w:r>
      <w:r w:rsidRPr="0020456D">
        <w:rPr>
          <w:i/>
          <w:iCs/>
          <w:sz w:val="28"/>
          <w:szCs w:val="28"/>
        </w:rPr>
        <w:t>. Не брал во внимание мои хронические заболевания</w:t>
      </w:r>
      <w:r>
        <w:rPr>
          <w:i/>
          <w:iCs/>
          <w:sz w:val="28"/>
          <w:szCs w:val="28"/>
        </w:rPr>
        <w:t>, вследствие чего у меня периодически повышается кровяное давление (интервью- 12)</w:t>
      </w:r>
      <w:r w:rsidRPr="0020456D">
        <w:rPr>
          <w:i/>
          <w:iCs/>
          <w:sz w:val="28"/>
          <w:szCs w:val="28"/>
        </w:rPr>
        <w:t>.</w:t>
      </w:r>
    </w:p>
    <w:p w14:paraId="7EC7E4A5" w14:textId="77777777" w:rsidR="00BE18EB" w:rsidRDefault="00BE18EB" w:rsidP="002F50CD">
      <w:pPr>
        <w:ind w:firstLine="708"/>
        <w:jc w:val="both"/>
        <w:rPr>
          <w:i/>
          <w:iCs/>
          <w:sz w:val="28"/>
          <w:szCs w:val="28"/>
        </w:rPr>
      </w:pPr>
    </w:p>
    <w:p w14:paraId="559B8E84" w14:textId="77777777" w:rsidR="000846EC" w:rsidRDefault="00BE18EB" w:rsidP="002F50CD">
      <w:pPr>
        <w:ind w:firstLine="708"/>
        <w:jc w:val="both"/>
        <w:rPr>
          <w:i/>
          <w:iCs/>
          <w:sz w:val="28"/>
          <w:szCs w:val="28"/>
        </w:rPr>
      </w:pPr>
      <w:r w:rsidRPr="00BE18EB">
        <w:rPr>
          <w:i/>
          <w:iCs/>
          <w:sz w:val="28"/>
          <w:szCs w:val="28"/>
        </w:rPr>
        <w:t>Никак не заботиться, не звонят,</w:t>
      </w:r>
      <w:r w:rsidR="0043196E">
        <w:rPr>
          <w:i/>
          <w:iCs/>
          <w:sz w:val="28"/>
          <w:szCs w:val="28"/>
        </w:rPr>
        <w:t xml:space="preserve"> </w:t>
      </w:r>
      <w:r w:rsidRPr="00BE18EB">
        <w:rPr>
          <w:i/>
          <w:iCs/>
          <w:sz w:val="28"/>
          <w:szCs w:val="28"/>
        </w:rPr>
        <w:t xml:space="preserve">не интересуются о </w:t>
      </w:r>
      <w:r w:rsidR="00B85ED0" w:rsidRPr="00BE18EB">
        <w:rPr>
          <w:i/>
          <w:iCs/>
          <w:sz w:val="28"/>
          <w:szCs w:val="28"/>
        </w:rPr>
        <w:t>здоровье,</w:t>
      </w:r>
      <w:r w:rsidRPr="00BE18EB">
        <w:rPr>
          <w:i/>
          <w:iCs/>
          <w:sz w:val="28"/>
          <w:szCs w:val="28"/>
        </w:rPr>
        <w:t xml:space="preserve"> когда болеешь</w:t>
      </w:r>
      <w:r w:rsidR="00B85ED0">
        <w:rPr>
          <w:i/>
          <w:iCs/>
          <w:sz w:val="28"/>
          <w:szCs w:val="28"/>
        </w:rPr>
        <w:t xml:space="preserve"> (интервью -5)</w:t>
      </w:r>
      <w:r w:rsidRPr="00BE18EB">
        <w:rPr>
          <w:i/>
          <w:iCs/>
          <w:sz w:val="28"/>
          <w:szCs w:val="28"/>
        </w:rPr>
        <w:t>.</w:t>
      </w:r>
    </w:p>
    <w:p w14:paraId="4BB75277" w14:textId="77777777" w:rsidR="00223B65" w:rsidRDefault="00223B65" w:rsidP="002F50CD">
      <w:pPr>
        <w:ind w:firstLine="708"/>
        <w:jc w:val="both"/>
        <w:rPr>
          <w:i/>
          <w:iCs/>
          <w:sz w:val="28"/>
          <w:szCs w:val="28"/>
          <w:highlight w:val="yellow"/>
        </w:rPr>
      </w:pPr>
    </w:p>
    <w:p w14:paraId="52E38A61" w14:textId="77777777" w:rsidR="00BE18EB" w:rsidRDefault="00223B65" w:rsidP="00223B65">
      <w:pPr>
        <w:ind w:firstLine="708"/>
        <w:jc w:val="both"/>
        <w:rPr>
          <w:i/>
          <w:iCs/>
          <w:sz w:val="28"/>
          <w:szCs w:val="28"/>
          <w:highlight w:val="yellow"/>
        </w:rPr>
      </w:pPr>
      <w:r w:rsidRPr="00223B65">
        <w:rPr>
          <w:i/>
          <w:iCs/>
          <w:sz w:val="28"/>
          <w:szCs w:val="28"/>
        </w:rPr>
        <w:t>Меня не устраивает обслуживание</w:t>
      </w:r>
      <w:r w:rsidR="004941EE">
        <w:rPr>
          <w:i/>
          <w:iCs/>
          <w:sz w:val="28"/>
          <w:szCs w:val="28"/>
        </w:rPr>
        <w:t>/забота со стороны</w:t>
      </w:r>
      <w:r w:rsidRPr="00223B65">
        <w:rPr>
          <w:i/>
          <w:iCs/>
          <w:sz w:val="28"/>
          <w:szCs w:val="28"/>
        </w:rPr>
        <w:t xml:space="preserve"> </w:t>
      </w:r>
      <w:r w:rsidR="004941EE">
        <w:rPr>
          <w:i/>
          <w:iCs/>
          <w:sz w:val="28"/>
          <w:szCs w:val="28"/>
        </w:rPr>
        <w:t>моей</w:t>
      </w:r>
      <w:r w:rsidRPr="00223B65">
        <w:rPr>
          <w:i/>
          <w:iCs/>
          <w:sz w:val="28"/>
          <w:szCs w:val="28"/>
        </w:rPr>
        <w:t xml:space="preserve"> поликлиники, бесконечные очереди, медработники ходят с кабинета в кабинет, в голове у них одна бюрократия, а не пациенты</w:t>
      </w:r>
      <w:r>
        <w:rPr>
          <w:i/>
          <w:iCs/>
          <w:sz w:val="28"/>
          <w:szCs w:val="28"/>
        </w:rPr>
        <w:t xml:space="preserve"> (интервью -10</w:t>
      </w:r>
      <w:r w:rsidR="004941EE">
        <w:rPr>
          <w:i/>
          <w:iCs/>
          <w:sz w:val="28"/>
          <w:szCs w:val="28"/>
        </w:rPr>
        <w:t>.</w:t>
      </w:r>
      <w:r>
        <w:rPr>
          <w:i/>
          <w:iCs/>
          <w:sz w:val="28"/>
          <w:szCs w:val="28"/>
        </w:rPr>
        <w:t>)</w:t>
      </w:r>
    </w:p>
    <w:p w14:paraId="7E407B55" w14:textId="77777777" w:rsidR="00223B65" w:rsidRDefault="00223B65" w:rsidP="002F50CD">
      <w:pPr>
        <w:jc w:val="both"/>
        <w:rPr>
          <w:i/>
          <w:iCs/>
          <w:sz w:val="28"/>
          <w:szCs w:val="28"/>
          <w:highlight w:val="yellow"/>
        </w:rPr>
      </w:pPr>
    </w:p>
    <w:p w14:paraId="0AC872C1" w14:textId="77777777" w:rsidR="000846EC" w:rsidRPr="00036724" w:rsidRDefault="000846EC" w:rsidP="002F50CD">
      <w:pPr>
        <w:pStyle w:val="ab"/>
        <w:spacing w:before="0" w:beforeAutospacing="0" w:after="360" w:afterAutospacing="0"/>
        <w:ind w:firstLine="708"/>
        <w:jc w:val="both"/>
        <w:rPr>
          <w:b/>
          <w:sz w:val="28"/>
          <w:szCs w:val="28"/>
          <w:lang w:val="ru-RU"/>
        </w:rPr>
      </w:pPr>
      <w:r w:rsidRPr="000846EC">
        <w:rPr>
          <w:b/>
          <w:sz w:val="28"/>
          <w:szCs w:val="28"/>
          <w:lang w:val="ru-RU"/>
        </w:rPr>
        <w:t xml:space="preserve">Влияние эмоционального и/или физического дискомфорта на </w:t>
      </w:r>
      <w:r w:rsidRPr="00036724">
        <w:rPr>
          <w:b/>
          <w:sz w:val="28"/>
          <w:szCs w:val="28"/>
          <w:lang w:val="ru-RU"/>
        </w:rPr>
        <w:t>здоровье пациента</w:t>
      </w:r>
    </w:p>
    <w:p w14:paraId="46E707CA" w14:textId="77777777" w:rsidR="000846EC" w:rsidRPr="007A0E6C" w:rsidRDefault="00036724" w:rsidP="002F50CD">
      <w:pPr>
        <w:pStyle w:val="ab"/>
        <w:spacing w:before="0" w:beforeAutospacing="0" w:after="360" w:afterAutospacing="0"/>
        <w:ind w:firstLine="708"/>
        <w:jc w:val="both"/>
        <w:rPr>
          <w:sz w:val="28"/>
          <w:szCs w:val="28"/>
          <w:lang w:val="ru-RU"/>
        </w:rPr>
      </w:pPr>
      <w:r w:rsidRPr="00036724">
        <w:rPr>
          <w:sz w:val="28"/>
          <w:szCs w:val="28"/>
          <w:lang w:val="ru-RU"/>
        </w:rPr>
        <w:t xml:space="preserve">Более того, переживания, связанные с ненадлежащим оказанием медицинской помощи, привели к физическому и эмоциональному </w:t>
      </w:r>
      <w:r w:rsidR="007A0E6C">
        <w:rPr>
          <w:sz w:val="28"/>
          <w:szCs w:val="28"/>
          <w:lang w:val="ru-RU"/>
        </w:rPr>
        <w:t>стрессу</w:t>
      </w:r>
      <w:r w:rsidRPr="00036724">
        <w:rPr>
          <w:sz w:val="28"/>
          <w:szCs w:val="28"/>
          <w:lang w:val="ru-RU"/>
        </w:rPr>
        <w:t>.</w:t>
      </w:r>
      <w:r w:rsidRPr="00036724">
        <w:rPr>
          <w:sz w:val="28"/>
          <w:szCs w:val="28"/>
        </w:rPr>
        <w:t> </w:t>
      </w:r>
    </w:p>
    <w:p w14:paraId="2822BAA2" w14:textId="77777777" w:rsidR="00036724" w:rsidRDefault="00036724" w:rsidP="002F50CD">
      <w:pPr>
        <w:pStyle w:val="ab"/>
        <w:spacing w:before="0" w:beforeAutospacing="0" w:after="360" w:afterAutospacing="0"/>
        <w:ind w:firstLine="708"/>
        <w:jc w:val="both"/>
        <w:rPr>
          <w:i/>
          <w:sz w:val="28"/>
          <w:szCs w:val="28"/>
          <w:lang w:val="ru-RU"/>
        </w:rPr>
      </w:pPr>
      <w:r w:rsidRPr="00036724">
        <w:rPr>
          <w:i/>
          <w:sz w:val="28"/>
          <w:szCs w:val="28"/>
          <w:lang w:val="ru-RU"/>
        </w:rPr>
        <w:t xml:space="preserve">Я испытываю страх при получении медицинской помощи, </w:t>
      </w:r>
      <w:r>
        <w:rPr>
          <w:i/>
          <w:sz w:val="28"/>
          <w:szCs w:val="28"/>
          <w:lang w:val="ru-RU"/>
        </w:rPr>
        <w:t>поэтому стараюсь всякий раз не обращаться к врачам, а занимаюсь самолечением (интервью -2).</w:t>
      </w:r>
    </w:p>
    <w:p w14:paraId="575EA20E" w14:textId="77777777" w:rsidR="001925F3" w:rsidRDefault="001925F3" w:rsidP="002F50CD">
      <w:pPr>
        <w:pStyle w:val="ab"/>
        <w:spacing w:before="0" w:beforeAutospacing="0" w:after="360" w:afterAutospacing="0"/>
        <w:ind w:firstLine="708"/>
        <w:jc w:val="both"/>
        <w:rPr>
          <w:i/>
          <w:sz w:val="28"/>
          <w:szCs w:val="28"/>
          <w:lang w:val="ru-RU"/>
        </w:rPr>
      </w:pPr>
      <w:r>
        <w:rPr>
          <w:i/>
          <w:sz w:val="28"/>
          <w:szCs w:val="28"/>
          <w:lang w:val="ru-RU"/>
        </w:rPr>
        <w:t>Я иногда испытываю страх при получении медицинской помощи, что мне опять могут навредить</w:t>
      </w:r>
      <w:r>
        <w:rPr>
          <w:lang w:val="ru-RU"/>
        </w:rPr>
        <w:t xml:space="preserve">. </w:t>
      </w:r>
      <w:r w:rsidRPr="001925F3">
        <w:rPr>
          <w:i/>
          <w:sz w:val="28"/>
          <w:szCs w:val="28"/>
          <w:lang w:val="ru-RU"/>
        </w:rPr>
        <w:t>Я продолжаю болеть и не могу иметь детей</w:t>
      </w:r>
      <w:r>
        <w:rPr>
          <w:i/>
          <w:sz w:val="28"/>
          <w:szCs w:val="28"/>
          <w:lang w:val="ru-RU"/>
        </w:rPr>
        <w:t xml:space="preserve"> (интервью -4).</w:t>
      </w:r>
    </w:p>
    <w:p w14:paraId="647BDEAE" w14:textId="77777777" w:rsidR="00036724" w:rsidRDefault="00036724" w:rsidP="002F50CD">
      <w:pPr>
        <w:pStyle w:val="ab"/>
        <w:spacing w:before="0" w:beforeAutospacing="0" w:after="360" w:afterAutospacing="0"/>
        <w:ind w:firstLine="708"/>
        <w:jc w:val="both"/>
        <w:rPr>
          <w:b/>
          <w:sz w:val="28"/>
          <w:szCs w:val="28"/>
          <w:lang w:val="ru-RU"/>
        </w:rPr>
      </w:pPr>
      <w:r>
        <w:rPr>
          <w:b/>
          <w:sz w:val="28"/>
          <w:szCs w:val="28"/>
          <w:lang w:val="ru-RU"/>
        </w:rPr>
        <w:t xml:space="preserve">Оценка отношений пациентов </w:t>
      </w:r>
      <w:r w:rsidR="001925F3">
        <w:rPr>
          <w:b/>
          <w:sz w:val="28"/>
          <w:szCs w:val="28"/>
          <w:lang w:val="ru-RU"/>
        </w:rPr>
        <w:t xml:space="preserve">к </w:t>
      </w:r>
      <w:r w:rsidRPr="00036724">
        <w:rPr>
          <w:b/>
          <w:sz w:val="28"/>
          <w:szCs w:val="28"/>
          <w:lang w:val="ru-RU"/>
        </w:rPr>
        <w:t>конкретным проблемам</w:t>
      </w:r>
      <w:r>
        <w:rPr>
          <w:b/>
          <w:sz w:val="28"/>
          <w:szCs w:val="28"/>
          <w:lang w:val="ru-RU"/>
        </w:rPr>
        <w:t xml:space="preserve"> связанные со здоровьем</w:t>
      </w:r>
    </w:p>
    <w:p w14:paraId="7F1AB31E" w14:textId="66963EBE" w:rsidR="00BE18EB" w:rsidRPr="00BE18EB" w:rsidRDefault="00BE18EB" w:rsidP="002F50CD">
      <w:pPr>
        <w:pStyle w:val="ab"/>
        <w:spacing w:before="0" w:beforeAutospacing="0" w:after="360" w:afterAutospacing="0"/>
        <w:ind w:firstLine="708"/>
        <w:jc w:val="both"/>
        <w:rPr>
          <w:b/>
          <w:sz w:val="28"/>
          <w:szCs w:val="28"/>
          <w:lang w:val="ru-RU"/>
        </w:rPr>
      </w:pPr>
      <w:r w:rsidRPr="00BE18EB">
        <w:rPr>
          <w:color w:val="333333"/>
          <w:sz w:val="28"/>
          <w:szCs w:val="28"/>
          <w:shd w:val="clear" w:color="auto" w:fill="FFFFFF"/>
          <w:lang w:val="ru-RU"/>
        </w:rPr>
        <w:t xml:space="preserve">Некоторые </w:t>
      </w:r>
      <w:r>
        <w:rPr>
          <w:color w:val="333333"/>
          <w:sz w:val="28"/>
          <w:szCs w:val="28"/>
          <w:shd w:val="clear" w:color="auto" w:fill="FFFFFF"/>
          <w:lang w:val="ru-RU"/>
        </w:rPr>
        <w:t xml:space="preserve">интервьюируемые </w:t>
      </w:r>
      <w:r w:rsidRPr="00BE18EB">
        <w:rPr>
          <w:color w:val="333333"/>
          <w:sz w:val="28"/>
          <w:szCs w:val="28"/>
          <w:shd w:val="clear" w:color="auto" w:fill="FFFFFF"/>
          <w:lang w:val="ru-RU"/>
        </w:rPr>
        <w:t xml:space="preserve">поделились, что вопросы </w:t>
      </w:r>
      <w:r>
        <w:rPr>
          <w:color w:val="333333"/>
          <w:sz w:val="28"/>
          <w:szCs w:val="28"/>
          <w:shd w:val="clear" w:color="auto" w:fill="FFFFFF"/>
          <w:lang w:val="ru-RU"/>
        </w:rPr>
        <w:t xml:space="preserve">медицинских </w:t>
      </w:r>
      <w:r w:rsidR="00C129F4">
        <w:rPr>
          <w:color w:val="333333"/>
          <w:sz w:val="28"/>
          <w:szCs w:val="28"/>
          <w:shd w:val="clear" w:color="auto" w:fill="FFFFFF"/>
          <w:lang w:val="ru-RU"/>
        </w:rPr>
        <w:t>инцидентов</w:t>
      </w:r>
      <w:r w:rsidRPr="00BE18EB">
        <w:rPr>
          <w:color w:val="333333"/>
          <w:sz w:val="28"/>
          <w:szCs w:val="28"/>
          <w:shd w:val="clear" w:color="auto" w:fill="FFFFFF"/>
          <w:lang w:val="ru-RU"/>
        </w:rPr>
        <w:t xml:space="preserve"> считаются табу в нашем обществе, и </w:t>
      </w:r>
      <w:r>
        <w:rPr>
          <w:color w:val="333333"/>
          <w:sz w:val="28"/>
          <w:szCs w:val="28"/>
          <w:shd w:val="clear" w:color="auto" w:fill="FFFFFF"/>
          <w:lang w:val="ru-RU"/>
        </w:rPr>
        <w:t>медицинские работники</w:t>
      </w:r>
      <w:r w:rsidRPr="00BE18EB">
        <w:rPr>
          <w:color w:val="333333"/>
          <w:sz w:val="28"/>
          <w:szCs w:val="28"/>
          <w:shd w:val="clear" w:color="auto" w:fill="FFFFFF"/>
          <w:lang w:val="ru-RU"/>
        </w:rPr>
        <w:t xml:space="preserve"> обычно избегают говорить о них.</w:t>
      </w:r>
      <w:r w:rsidRPr="00BE18EB">
        <w:rPr>
          <w:color w:val="333333"/>
          <w:sz w:val="28"/>
          <w:szCs w:val="28"/>
          <w:shd w:val="clear" w:color="auto" w:fill="FFFFFF"/>
        </w:rPr>
        <w:t> </w:t>
      </w:r>
      <w:r w:rsidRPr="00BE18EB">
        <w:rPr>
          <w:color w:val="333333"/>
          <w:sz w:val="28"/>
          <w:szCs w:val="28"/>
          <w:shd w:val="clear" w:color="auto" w:fill="FFFFFF"/>
          <w:lang w:val="ru-RU"/>
        </w:rPr>
        <w:t xml:space="preserve">В связи с этим </w:t>
      </w:r>
      <w:r>
        <w:rPr>
          <w:color w:val="333333"/>
          <w:sz w:val="28"/>
          <w:szCs w:val="28"/>
          <w:shd w:val="clear" w:color="auto" w:fill="FFFFFF"/>
          <w:lang w:val="ru-RU"/>
        </w:rPr>
        <w:t>интервьюируемые</w:t>
      </w:r>
      <w:r w:rsidRPr="00BE18EB">
        <w:rPr>
          <w:color w:val="333333"/>
          <w:sz w:val="28"/>
          <w:szCs w:val="28"/>
          <w:shd w:val="clear" w:color="auto" w:fill="FFFFFF"/>
          <w:lang w:val="ru-RU"/>
        </w:rPr>
        <w:t xml:space="preserve"> отметили, что крайн</w:t>
      </w:r>
      <w:r>
        <w:rPr>
          <w:color w:val="333333"/>
          <w:sz w:val="28"/>
          <w:szCs w:val="28"/>
          <w:shd w:val="clear" w:color="auto" w:fill="FFFFFF"/>
          <w:lang w:val="ru-RU"/>
        </w:rPr>
        <w:t xml:space="preserve">е важно оценивать потребности </w:t>
      </w:r>
      <w:r w:rsidRPr="00BE18EB">
        <w:rPr>
          <w:color w:val="333333"/>
          <w:sz w:val="28"/>
          <w:szCs w:val="28"/>
          <w:shd w:val="clear" w:color="auto" w:fill="FFFFFF"/>
          <w:lang w:val="ru-RU"/>
        </w:rPr>
        <w:t xml:space="preserve">общества в области </w:t>
      </w:r>
      <w:r>
        <w:rPr>
          <w:color w:val="333333"/>
          <w:sz w:val="28"/>
          <w:szCs w:val="28"/>
          <w:shd w:val="clear" w:color="auto" w:fill="FFFFFF"/>
          <w:lang w:val="ru-RU"/>
        </w:rPr>
        <w:t xml:space="preserve">медицинской безопасности </w:t>
      </w:r>
      <w:r w:rsidRPr="00BE18EB">
        <w:rPr>
          <w:color w:val="333333"/>
          <w:sz w:val="28"/>
          <w:szCs w:val="28"/>
          <w:shd w:val="clear" w:color="auto" w:fill="FFFFFF"/>
          <w:lang w:val="ru-RU"/>
        </w:rPr>
        <w:t>для планирования и разработки соответствующих</w:t>
      </w:r>
      <w:r>
        <w:rPr>
          <w:color w:val="333333"/>
          <w:sz w:val="28"/>
          <w:szCs w:val="28"/>
          <w:shd w:val="clear" w:color="auto" w:fill="FFFFFF"/>
          <w:lang w:val="ru-RU"/>
        </w:rPr>
        <w:t xml:space="preserve"> программ</w:t>
      </w:r>
      <w:r w:rsidRPr="00BE18EB">
        <w:rPr>
          <w:color w:val="333333"/>
          <w:sz w:val="28"/>
          <w:szCs w:val="28"/>
          <w:shd w:val="clear" w:color="auto" w:fill="FFFFFF"/>
          <w:lang w:val="ru-RU"/>
        </w:rPr>
        <w:t>.</w:t>
      </w:r>
      <w:r w:rsidRPr="00BE18EB">
        <w:rPr>
          <w:color w:val="333333"/>
          <w:sz w:val="28"/>
          <w:szCs w:val="28"/>
          <w:shd w:val="clear" w:color="auto" w:fill="FFFFFF"/>
        </w:rPr>
        <w:t> </w:t>
      </w:r>
      <w:r w:rsidRPr="00BE18EB">
        <w:rPr>
          <w:color w:val="333333"/>
          <w:sz w:val="28"/>
          <w:szCs w:val="28"/>
          <w:shd w:val="clear" w:color="auto" w:fill="FFFFFF"/>
          <w:lang w:val="ru-RU"/>
        </w:rPr>
        <w:t xml:space="preserve">Наряду с этим некоторые </w:t>
      </w:r>
      <w:r>
        <w:rPr>
          <w:color w:val="333333"/>
          <w:sz w:val="28"/>
          <w:szCs w:val="28"/>
          <w:shd w:val="clear" w:color="auto" w:fill="FFFFFF"/>
          <w:lang w:val="ru-RU"/>
        </w:rPr>
        <w:t>респ</w:t>
      </w:r>
      <w:r w:rsidR="00A026AA">
        <w:rPr>
          <w:color w:val="333333"/>
          <w:sz w:val="28"/>
          <w:szCs w:val="28"/>
          <w:shd w:val="clear" w:color="auto" w:fill="FFFFFF"/>
          <w:lang w:val="ru-RU"/>
        </w:rPr>
        <w:t>онденты</w:t>
      </w:r>
      <w:r w:rsidRPr="00BE18EB">
        <w:rPr>
          <w:color w:val="333333"/>
          <w:sz w:val="28"/>
          <w:szCs w:val="28"/>
          <w:shd w:val="clear" w:color="auto" w:fill="FFFFFF"/>
          <w:lang w:val="ru-RU"/>
        </w:rPr>
        <w:t xml:space="preserve"> упомянули, что </w:t>
      </w:r>
      <w:r>
        <w:rPr>
          <w:color w:val="333333"/>
          <w:sz w:val="28"/>
          <w:szCs w:val="28"/>
          <w:shd w:val="clear" w:color="auto" w:fill="FFFFFF"/>
          <w:lang w:val="ru-RU"/>
        </w:rPr>
        <w:t>данные</w:t>
      </w:r>
      <w:r w:rsidRPr="00BE18EB">
        <w:rPr>
          <w:color w:val="333333"/>
          <w:sz w:val="28"/>
          <w:szCs w:val="28"/>
          <w:shd w:val="clear" w:color="auto" w:fill="FFFFFF"/>
          <w:lang w:val="ru-RU"/>
        </w:rPr>
        <w:t xml:space="preserve"> программы </w:t>
      </w:r>
      <w:r>
        <w:rPr>
          <w:color w:val="333333"/>
          <w:sz w:val="28"/>
          <w:szCs w:val="28"/>
          <w:shd w:val="clear" w:color="auto" w:fill="FFFFFF"/>
          <w:lang w:val="ru-RU"/>
        </w:rPr>
        <w:t>медицинской безопасности</w:t>
      </w:r>
      <w:r w:rsidRPr="00BE18EB">
        <w:rPr>
          <w:color w:val="333333"/>
          <w:sz w:val="28"/>
          <w:szCs w:val="28"/>
          <w:shd w:val="clear" w:color="auto" w:fill="FFFFFF"/>
          <w:lang w:val="ru-RU"/>
        </w:rPr>
        <w:t xml:space="preserve"> также будут полезны для пациентов и членов их семей.</w:t>
      </w:r>
      <w:r w:rsidRPr="00BE18EB">
        <w:rPr>
          <w:color w:val="333333"/>
          <w:sz w:val="28"/>
          <w:szCs w:val="28"/>
          <w:shd w:val="clear" w:color="auto" w:fill="FFFFFF"/>
        </w:rPr>
        <w:t> </w:t>
      </w:r>
      <w:r w:rsidRPr="00BE18EB">
        <w:rPr>
          <w:color w:val="333333"/>
          <w:sz w:val="28"/>
          <w:szCs w:val="28"/>
          <w:shd w:val="clear" w:color="auto" w:fill="FFFFFF"/>
          <w:lang w:val="ru-RU"/>
        </w:rPr>
        <w:t>Подчеркнув эти моменты, респондент заявил:</w:t>
      </w:r>
    </w:p>
    <w:p w14:paraId="15AEA470" w14:textId="4FFE2415" w:rsidR="00036724" w:rsidRPr="0043196E" w:rsidRDefault="00A026AA" w:rsidP="005E17AC">
      <w:pPr>
        <w:pStyle w:val="ab"/>
        <w:spacing w:before="0" w:beforeAutospacing="0" w:after="360" w:afterAutospacing="0"/>
        <w:ind w:firstLine="708"/>
        <w:jc w:val="both"/>
        <w:rPr>
          <w:i/>
          <w:sz w:val="28"/>
          <w:szCs w:val="28"/>
          <w:lang w:val="ru-RU"/>
        </w:rPr>
      </w:pPr>
      <w:r>
        <w:rPr>
          <w:i/>
          <w:iCs/>
          <w:color w:val="333333"/>
          <w:sz w:val="28"/>
          <w:szCs w:val="28"/>
          <w:shd w:val="clear" w:color="auto" w:fill="FFFFFF"/>
          <w:lang w:val="ru-RU"/>
        </w:rPr>
        <w:t>Я считаю,</w:t>
      </w:r>
      <w:r w:rsidRPr="00A026AA">
        <w:rPr>
          <w:i/>
          <w:iCs/>
          <w:color w:val="333333"/>
          <w:sz w:val="28"/>
          <w:szCs w:val="28"/>
          <w:shd w:val="clear" w:color="auto" w:fill="FFFFFF"/>
          <w:lang w:val="ru-RU"/>
        </w:rPr>
        <w:t xml:space="preserve"> если будет проведен какой-либо опрос или исследование, чтобы понять влияние </w:t>
      </w:r>
      <w:r>
        <w:rPr>
          <w:i/>
          <w:iCs/>
          <w:color w:val="333333"/>
          <w:sz w:val="28"/>
          <w:szCs w:val="28"/>
          <w:shd w:val="clear" w:color="auto" w:fill="FFFFFF"/>
          <w:lang w:val="ru-RU"/>
        </w:rPr>
        <w:t xml:space="preserve">медицинских </w:t>
      </w:r>
      <w:r w:rsidR="00C129F4">
        <w:rPr>
          <w:i/>
          <w:iCs/>
          <w:color w:val="333333"/>
          <w:sz w:val="28"/>
          <w:szCs w:val="28"/>
          <w:shd w:val="clear" w:color="auto" w:fill="FFFFFF"/>
          <w:lang w:val="ru-RU"/>
        </w:rPr>
        <w:t>инцидентов</w:t>
      </w:r>
      <w:r w:rsidRPr="00A026AA">
        <w:rPr>
          <w:i/>
          <w:iCs/>
          <w:color w:val="333333"/>
          <w:sz w:val="28"/>
          <w:szCs w:val="28"/>
          <w:shd w:val="clear" w:color="auto" w:fill="FFFFFF"/>
          <w:lang w:val="ru-RU"/>
        </w:rPr>
        <w:t xml:space="preserve"> на население в целом… Результаты опроса, безусловно, покажут, что </w:t>
      </w:r>
      <w:r>
        <w:rPr>
          <w:i/>
          <w:iCs/>
          <w:color w:val="333333"/>
          <w:sz w:val="28"/>
          <w:szCs w:val="28"/>
          <w:shd w:val="clear" w:color="auto" w:fill="FFFFFF"/>
          <w:lang w:val="ru-RU"/>
        </w:rPr>
        <w:t xml:space="preserve">медицинские </w:t>
      </w:r>
      <w:r w:rsidR="0084472E">
        <w:rPr>
          <w:i/>
          <w:iCs/>
          <w:color w:val="333333"/>
          <w:sz w:val="28"/>
          <w:szCs w:val="28"/>
          <w:shd w:val="clear" w:color="auto" w:fill="FFFFFF"/>
          <w:lang w:val="ru-RU"/>
        </w:rPr>
        <w:t>инциденты</w:t>
      </w:r>
      <w:r>
        <w:rPr>
          <w:i/>
          <w:iCs/>
          <w:color w:val="333333"/>
          <w:sz w:val="28"/>
          <w:szCs w:val="28"/>
          <w:shd w:val="clear" w:color="auto" w:fill="FFFFFF"/>
          <w:lang w:val="ru-RU"/>
        </w:rPr>
        <w:t xml:space="preserve"> оказывают пагубное влияние на здоровье человека</w:t>
      </w:r>
      <w:r w:rsidRPr="00A026AA">
        <w:rPr>
          <w:i/>
          <w:iCs/>
          <w:color w:val="333333"/>
          <w:sz w:val="28"/>
          <w:szCs w:val="28"/>
          <w:shd w:val="clear" w:color="auto" w:fill="FFFFFF"/>
          <w:lang w:val="ru-RU"/>
        </w:rPr>
        <w:t>.</w:t>
      </w:r>
      <w:r w:rsidRPr="00A026AA">
        <w:rPr>
          <w:i/>
          <w:iCs/>
          <w:color w:val="333333"/>
          <w:sz w:val="28"/>
          <w:szCs w:val="28"/>
          <w:shd w:val="clear" w:color="auto" w:fill="FFFFFF"/>
        </w:rPr>
        <w:t> </w:t>
      </w:r>
      <w:r w:rsidRPr="00A026AA">
        <w:rPr>
          <w:i/>
          <w:iCs/>
          <w:color w:val="333333"/>
          <w:sz w:val="28"/>
          <w:szCs w:val="28"/>
          <w:shd w:val="clear" w:color="auto" w:fill="FFFFFF"/>
          <w:lang w:val="ru-RU"/>
        </w:rPr>
        <w:t xml:space="preserve">Таким образом, правительство должно провести опрос и </w:t>
      </w:r>
      <w:r w:rsidR="0043196E" w:rsidRPr="00A026AA">
        <w:rPr>
          <w:i/>
          <w:iCs/>
          <w:color w:val="333333"/>
          <w:sz w:val="28"/>
          <w:szCs w:val="28"/>
          <w:shd w:val="clear" w:color="auto" w:fill="FFFFFF"/>
          <w:lang w:val="ru-RU"/>
        </w:rPr>
        <w:t>выявить,</w:t>
      </w:r>
      <w:r w:rsidRPr="00A026AA">
        <w:rPr>
          <w:i/>
          <w:iCs/>
          <w:color w:val="333333"/>
          <w:sz w:val="28"/>
          <w:szCs w:val="28"/>
          <w:shd w:val="clear" w:color="auto" w:fill="FFFFFF"/>
          <w:lang w:val="ru-RU"/>
        </w:rPr>
        <w:t xml:space="preserve"> </w:t>
      </w:r>
      <w:r>
        <w:rPr>
          <w:i/>
          <w:iCs/>
          <w:color w:val="333333"/>
          <w:sz w:val="28"/>
          <w:szCs w:val="28"/>
          <w:shd w:val="clear" w:color="auto" w:fill="FFFFFF"/>
          <w:lang w:val="ru-RU"/>
        </w:rPr>
        <w:t>пострадавши</w:t>
      </w:r>
      <w:r w:rsidR="0043196E">
        <w:rPr>
          <w:i/>
          <w:iCs/>
          <w:color w:val="333333"/>
          <w:sz w:val="28"/>
          <w:szCs w:val="28"/>
          <w:shd w:val="clear" w:color="auto" w:fill="FFFFFF"/>
          <w:lang w:val="ru-RU"/>
        </w:rPr>
        <w:t xml:space="preserve">х от </w:t>
      </w:r>
      <w:r w:rsidR="00C129F4">
        <w:rPr>
          <w:i/>
          <w:iCs/>
          <w:color w:val="333333"/>
          <w:sz w:val="28"/>
          <w:szCs w:val="28"/>
          <w:shd w:val="clear" w:color="auto" w:fill="FFFFFF"/>
          <w:lang w:val="ru-RU"/>
        </w:rPr>
        <w:t>инцидентов</w:t>
      </w:r>
      <w:r>
        <w:rPr>
          <w:i/>
          <w:iCs/>
          <w:color w:val="333333"/>
          <w:sz w:val="28"/>
          <w:szCs w:val="28"/>
          <w:shd w:val="clear" w:color="auto" w:fill="FFFFFF"/>
          <w:lang w:val="ru-RU"/>
        </w:rPr>
        <w:t>, затем</w:t>
      </w:r>
      <w:r w:rsidRPr="00A026AA">
        <w:rPr>
          <w:i/>
          <w:iCs/>
          <w:color w:val="333333"/>
          <w:sz w:val="28"/>
          <w:szCs w:val="28"/>
          <w:shd w:val="clear" w:color="auto" w:fill="FFFFFF"/>
          <w:lang w:val="ru-RU"/>
        </w:rPr>
        <w:t xml:space="preserve"> разослать листовки или брошюр</w:t>
      </w:r>
      <w:r>
        <w:rPr>
          <w:i/>
          <w:iCs/>
          <w:color w:val="333333"/>
          <w:sz w:val="28"/>
          <w:szCs w:val="28"/>
          <w:shd w:val="clear" w:color="auto" w:fill="FFFFFF"/>
          <w:lang w:val="ru-RU"/>
        </w:rPr>
        <w:t xml:space="preserve">ы, которые помогут им справляться с профилактикой медицинских </w:t>
      </w:r>
      <w:r w:rsidR="00C129F4">
        <w:rPr>
          <w:i/>
          <w:iCs/>
          <w:color w:val="333333"/>
          <w:sz w:val="28"/>
          <w:szCs w:val="28"/>
          <w:shd w:val="clear" w:color="auto" w:fill="FFFFFF"/>
          <w:lang w:val="ru-RU"/>
        </w:rPr>
        <w:t>инцидентов</w:t>
      </w:r>
      <w:r w:rsidR="0043196E">
        <w:rPr>
          <w:i/>
          <w:iCs/>
          <w:color w:val="333333"/>
          <w:sz w:val="28"/>
          <w:szCs w:val="28"/>
          <w:shd w:val="clear" w:color="auto" w:fill="FFFFFF"/>
          <w:lang w:val="ru-RU"/>
        </w:rPr>
        <w:t xml:space="preserve"> в будущем</w:t>
      </w:r>
      <w:r w:rsidRPr="00A026AA">
        <w:rPr>
          <w:i/>
          <w:iCs/>
          <w:color w:val="333333"/>
          <w:sz w:val="28"/>
          <w:szCs w:val="28"/>
          <w:shd w:val="clear" w:color="auto" w:fill="FFFFFF"/>
          <w:lang w:val="ru-RU"/>
        </w:rPr>
        <w:t>.</w:t>
      </w:r>
      <w:r w:rsidRPr="00A026AA">
        <w:rPr>
          <w:i/>
          <w:iCs/>
          <w:color w:val="333333"/>
          <w:sz w:val="28"/>
          <w:szCs w:val="28"/>
          <w:shd w:val="clear" w:color="auto" w:fill="FFFFFF"/>
        </w:rPr>
        <w:t> </w:t>
      </w:r>
      <w:r w:rsidRPr="00A026AA">
        <w:rPr>
          <w:i/>
          <w:iCs/>
          <w:color w:val="333333"/>
          <w:sz w:val="28"/>
          <w:szCs w:val="28"/>
          <w:shd w:val="clear" w:color="auto" w:fill="FFFFFF"/>
          <w:lang w:val="ru-RU"/>
        </w:rPr>
        <w:t>(интервью-11).</w:t>
      </w:r>
    </w:p>
    <w:p w14:paraId="67E71961" w14:textId="77777777" w:rsidR="00036724" w:rsidRDefault="001925F3" w:rsidP="002F50CD">
      <w:pPr>
        <w:pStyle w:val="ab"/>
        <w:spacing w:before="0" w:beforeAutospacing="0" w:after="360" w:afterAutospacing="0"/>
        <w:ind w:firstLine="708"/>
        <w:jc w:val="both"/>
        <w:rPr>
          <w:i/>
          <w:sz w:val="28"/>
          <w:szCs w:val="28"/>
          <w:lang w:val="ru-RU"/>
        </w:rPr>
      </w:pPr>
      <w:r w:rsidRPr="00B85ED0">
        <w:rPr>
          <w:i/>
          <w:sz w:val="28"/>
          <w:szCs w:val="28"/>
          <w:lang w:val="ru-RU"/>
        </w:rPr>
        <w:t>Считаю</w:t>
      </w:r>
      <w:r w:rsidR="0043196E" w:rsidRPr="00B85ED0">
        <w:rPr>
          <w:i/>
          <w:sz w:val="28"/>
          <w:szCs w:val="28"/>
          <w:lang w:val="ru-RU"/>
        </w:rPr>
        <w:t>,</w:t>
      </w:r>
      <w:r w:rsidRPr="00B85ED0">
        <w:rPr>
          <w:i/>
          <w:sz w:val="28"/>
          <w:szCs w:val="28"/>
          <w:lang w:val="ru-RU"/>
        </w:rPr>
        <w:t xml:space="preserve"> что государство должно продумать другие варианты</w:t>
      </w:r>
      <w:r w:rsidR="0043196E" w:rsidRPr="00B85ED0">
        <w:rPr>
          <w:i/>
          <w:sz w:val="28"/>
          <w:szCs w:val="28"/>
          <w:lang w:val="ru-RU"/>
        </w:rPr>
        <w:t xml:space="preserve"> для тех, у кого, например, нет </w:t>
      </w:r>
      <w:r w:rsidRPr="00B85ED0">
        <w:rPr>
          <w:i/>
          <w:sz w:val="28"/>
          <w:szCs w:val="28"/>
          <w:lang w:val="ru-RU"/>
        </w:rPr>
        <w:t xml:space="preserve">денежных средств </w:t>
      </w:r>
      <w:r w:rsidR="0043196E" w:rsidRPr="00B85ED0">
        <w:rPr>
          <w:i/>
          <w:sz w:val="28"/>
          <w:szCs w:val="28"/>
          <w:lang w:val="ru-RU"/>
        </w:rPr>
        <w:t>пр</w:t>
      </w:r>
      <w:r w:rsidRPr="00B85ED0">
        <w:rPr>
          <w:i/>
          <w:sz w:val="28"/>
          <w:szCs w:val="28"/>
          <w:lang w:val="ru-RU"/>
        </w:rPr>
        <w:t>оплатить страховку</w:t>
      </w:r>
      <w:r w:rsidR="0043196E" w:rsidRPr="00B85ED0">
        <w:rPr>
          <w:i/>
          <w:sz w:val="28"/>
          <w:szCs w:val="28"/>
          <w:lang w:val="ru-RU"/>
        </w:rPr>
        <w:t>..</w:t>
      </w:r>
      <w:r w:rsidRPr="00B85ED0">
        <w:rPr>
          <w:i/>
          <w:sz w:val="28"/>
          <w:szCs w:val="28"/>
          <w:lang w:val="ru-RU"/>
        </w:rPr>
        <w:t>. Такие люди не должны остават</w:t>
      </w:r>
      <w:r w:rsidR="00A026AA" w:rsidRPr="00B85ED0">
        <w:rPr>
          <w:i/>
          <w:sz w:val="28"/>
          <w:szCs w:val="28"/>
          <w:lang w:val="ru-RU"/>
        </w:rPr>
        <w:t>ься за чертой получения мед</w:t>
      </w:r>
      <w:r w:rsidR="00F72252" w:rsidRPr="00B85ED0">
        <w:rPr>
          <w:i/>
          <w:sz w:val="28"/>
          <w:szCs w:val="28"/>
          <w:lang w:val="ru-RU"/>
        </w:rPr>
        <w:t xml:space="preserve">ицинских </w:t>
      </w:r>
      <w:r w:rsidR="00A026AA" w:rsidRPr="00B85ED0">
        <w:rPr>
          <w:i/>
          <w:sz w:val="28"/>
          <w:szCs w:val="28"/>
          <w:lang w:val="ru-RU"/>
        </w:rPr>
        <w:t>услу</w:t>
      </w:r>
      <w:r w:rsidR="0043196E" w:rsidRPr="00B85ED0">
        <w:rPr>
          <w:i/>
          <w:sz w:val="28"/>
          <w:szCs w:val="28"/>
          <w:lang w:val="ru-RU"/>
        </w:rPr>
        <w:t>г</w:t>
      </w:r>
      <w:r w:rsidR="00A026AA" w:rsidRPr="00B85ED0">
        <w:rPr>
          <w:i/>
          <w:sz w:val="28"/>
          <w:szCs w:val="28"/>
          <w:lang w:val="ru-RU"/>
        </w:rPr>
        <w:t xml:space="preserve"> (интервью -5).</w:t>
      </w:r>
    </w:p>
    <w:p w14:paraId="27C57D06" w14:textId="2842F0B1" w:rsidR="00A728A7" w:rsidRPr="00A728A7" w:rsidRDefault="00A728A7" w:rsidP="002F50CD">
      <w:pPr>
        <w:pStyle w:val="ab"/>
        <w:spacing w:after="360"/>
        <w:ind w:firstLine="708"/>
        <w:jc w:val="both"/>
        <w:rPr>
          <w:sz w:val="28"/>
          <w:szCs w:val="28"/>
          <w:lang w:val="ru-RU"/>
        </w:rPr>
      </w:pPr>
      <w:r w:rsidRPr="00A728A7">
        <w:rPr>
          <w:sz w:val="28"/>
          <w:szCs w:val="28"/>
          <w:lang w:val="ru-RU"/>
        </w:rPr>
        <w:t xml:space="preserve">Тема 2. Типология медицинских </w:t>
      </w:r>
      <w:r w:rsidR="00C129F4">
        <w:rPr>
          <w:sz w:val="28"/>
          <w:szCs w:val="28"/>
          <w:lang w:val="ru-RU"/>
        </w:rPr>
        <w:t>инцидентов</w:t>
      </w:r>
      <w:r w:rsidRPr="00A728A7">
        <w:rPr>
          <w:sz w:val="28"/>
          <w:szCs w:val="28"/>
          <w:lang w:val="ru-RU"/>
        </w:rPr>
        <w:t xml:space="preserve"> и </w:t>
      </w:r>
      <w:r>
        <w:rPr>
          <w:sz w:val="28"/>
          <w:szCs w:val="28"/>
          <w:lang w:val="ru-RU"/>
        </w:rPr>
        <w:t>травм в медицинских учреждениях</w:t>
      </w:r>
    </w:p>
    <w:p w14:paraId="5E5A2067" w14:textId="77777777" w:rsidR="00A728A7" w:rsidRPr="00A728A7" w:rsidRDefault="00A728A7" w:rsidP="002F50CD">
      <w:pPr>
        <w:pStyle w:val="ab"/>
        <w:spacing w:after="360"/>
        <w:ind w:firstLine="708"/>
        <w:jc w:val="both"/>
        <w:rPr>
          <w:b/>
          <w:sz w:val="28"/>
          <w:szCs w:val="28"/>
          <w:lang w:val="ru-RU"/>
        </w:rPr>
      </w:pPr>
      <w:r w:rsidRPr="00A728A7">
        <w:rPr>
          <w:b/>
          <w:sz w:val="28"/>
          <w:szCs w:val="28"/>
          <w:lang w:val="ru-RU"/>
        </w:rPr>
        <w:t>Обобщение опыта получения медицинской помощи</w:t>
      </w:r>
    </w:p>
    <w:p w14:paraId="4299E55C" w14:textId="77777777" w:rsidR="00A728A7" w:rsidRPr="00A728A7" w:rsidRDefault="00A728A7" w:rsidP="002F50CD">
      <w:pPr>
        <w:pStyle w:val="ab"/>
        <w:spacing w:after="360"/>
        <w:ind w:firstLine="708"/>
        <w:jc w:val="both"/>
        <w:rPr>
          <w:sz w:val="28"/>
          <w:szCs w:val="28"/>
          <w:lang w:val="ru-RU"/>
        </w:rPr>
      </w:pPr>
      <w:r w:rsidRPr="00A728A7">
        <w:rPr>
          <w:sz w:val="28"/>
          <w:szCs w:val="28"/>
          <w:lang w:val="ru-RU"/>
        </w:rPr>
        <w:t xml:space="preserve">Респондентов попросили дать название опыту получения медицинской помощи, о котором они поделились, слово или фразу, которые обобщает данный рассказ.  Большинство респондентов сделали обобщение с </w:t>
      </w:r>
      <w:r w:rsidR="00794E75">
        <w:rPr>
          <w:sz w:val="28"/>
          <w:szCs w:val="28"/>
          <w:lang w:val="ru-RU"/>
        </w:rPr>
        <w:t>ориентиром</w:t>
      </w:r>
      <w:r w:rsidRPr="00A728A7">
        <w:rPr>
          <w:sz w:val="28"/>
          <w:szCs w:val="28"/>
          <w:lang w:val="ru-RU"/>
        </w:rPr>
        <w:t xml:space="preserve"> на некомпетентность, проблемы, связанные с организационной деятельностью. Ниже представлены обобщения участников исследования:</w:t>
      </w:r>
    </w:p>
    <w:p w14:paraId="2500E160" w14:textId="77777777" w:rsidR="00A728A7" w:rsidRDefault="00A728A7" w:rsidP="002F50CD">
      <w:pPr>
        <w:pStyle w:val="ab"/>
        <w:spacing w:before="0" w:beforeAutospacing="0" w:after="360" w:afterAutospacing="0"/>
        <w:ind w:firstLine="708"/>
        <w:jc w:val="both"/>
        <w:rPr>
          <w:i/>
          <w:sz w:val="28"/>
          <w:szCs w:val="28"/>
          <w:lang w:val="ru-RU"/>
        </w:rPr>
      </w:pPr>
      <w:r w:rsidRPr="00A728A7">
        <w:rPr>
          <w:i/>
          <w:sz w:val="28"/>
          <w:szCs w:val="28"/>
          <w:lang w:val="ru-RU"/>
        </w:rPr>
        <w:t>Низкоквалифицированные медработники</w:t>
      </w:r>
      <w:r>
        <w:rPr>
          <w:i/>
          <w:sz w:val="28"/>
          <w:szCs w:val="28"/>
          <w:lang w:val="ru-RU"/>
        </w:rPr>
        <w:t xml:space="preserve"> (интервью-2)</w:t>
      </w:r>
      <w:r w:rsidR="00794E75">
        <w:rPr>
          <w:i/>
          <w:sz w:val="28"/>
          <w:szCs w:val="28"/>
          <w:lang w:val="ru-RU"/>
        </w:rPr>
        <w:t>.</w:t>
      </w:r>
    </w:p>
    <w:p w14:paraId="2DD2E962" w14:textId="77777777" w:rsidR="00A728A7" w:rsidRDefault="00794E75" w:rsidP="002F50CD">
      <w:pPr>
        <w:pStyle w:val="ab"/>
        <w:spacing w:before="0" w:beforeAutospacing="0" w:after="360" w:afterAutospacing="0"/>
        <w:ind w:firstLine="708"/>
        <w:jc w:val="both"/>
        <w:rPr>
          <w:i/>
          <w:sz w:val="28"/>
          <w:szCs w:val="28"/>
          <w:lang w:val="ru-RU"/>
        </w:rPr>
      </w:pPr>
      <w:r w:rsidRPr="00794E75">
        <w:rPr>
          <w:i/>
          <w:sz w:val="28"/>
          <w:szCs w:val="28"/>
          <w:lang w:val="ru-RU"/>
        </w:rPr>
        <w:t>Неорганизованность, поверхностное отношение к пациентам</w:t>
      </w:r>
      <w:r>
        <w:rPr>
          <w:i/>
          <w:sz w:val="28"/>
          <w:szCs w:val="28"/>
          <w:lang w:val="ru-RU"/>
        </w:rPr>
        <w:t xml:space="preserve"> (интервью-5).</w:t>
      </w:r>
    </w:p>
    <w:p w14:paraId="0F500F59" w14:textId="77777777" w:rsidR="00794E75" w:rsidRDefault="00794E75" w:rsidP="002F50CD">
      <w:pPr>
        <w:pStyle w:val="ab"/>
        <w:spacing w:before="0" w:beforeAutospacing="0" w:after="360" w:afterAutospacing="0"/>
        <w:ind w:firstLine="708"/>
        <w:jc w:val="both"/>
        <w:rPr>
          <w:i/>
          <w:sz w:val="28"/>
          <w:szCs w:val="28"/>
          <w:lang w:val="ru-RU"/>
        </w:rPr>
      </w:pPr>
      <w:r w:rsidRPr="00794E75">
        <w:rPr>
          <w:i/>
          <w:sz w:val="28"/>
          <w:szCs w:val="28"/>
          <w:lang w:val="ru-RU"/>
        </w:rPr>
        <w:t>Врачи с фокусом на прибыль, а не на качество лечения</w:t>
      </w:r>
      <w:r>
        <w:rPr>
          <w:i/>
          <w:sz w:val="28"/>
          <w:szCs w:val="28"/>
          <w:lang w:val="ru-RU"/>
        </w:rPr>
        <w:t xml:space="preserve"> (интервью-7).</w:t>
      </w:r>
    </w:p>
    <w:p w14:paraId="0D698C65" w14:textId="77777777" w:rsidR="00794E75" w:rsidRPr="002F50CD" w:rsidRDefault="002F50CD" w:rsidP="00794E75">
      <w:pPr>
        <w:pStyle w:val="ab"/>
        <w:spacing w:before="0" w:beforeAutospacing="0" w:after="360" w:afterAutospacing="0"/>
        <w:ind w:firstLine="708"/>
        <w:jc w:val="both"/>
        <w:rPr>
          <w:b/>
          <w:sz w:val="28"/>
          <w:szCs w:val="28"/>
          <w:lang w:val="ru-RU"/>
        </w:rPr>
      </w:pPr>
      <w:r>
        <w:rPr>
          <w:b/>
          <w:sz w:val="28"/>
          <w:szCs w:val="28"/>
          <w:lang w:val="ru-RU"/>
        </w:rPr>
        <w:t>П</w:t>
      </w:r>
      <w:r w:rsidRPr="002F50CD">
        <w:rPr>
          <w:b/>
          <w:sz w:val="28"/>
          <w:szCs w:val="28"/>
          <w:lang w:val="ru-RU"/>
        </w:rPr>
        <w:t>риоритизация</w:t>
      </w:r>
      <w:r>
        <w:rPr>
          <w:b/>
          <w:sz w:val="28"/>
          <w:szCs w:val="28"/>
          <w:lang w:val="ru-RU"/>
        </w:rPr>
        <w:t xml:space="preserve"> </w:t>
      </w:r>
      <w:r w:rsidRPr="002F50CD">
        <w:rPr>
          <w:b/>
          <w:sz w:val="28"/>
          <w:szCs w:val="28"/>
          <w:lang w:val="ru-RU"/>
        </w:rPr>
        <w:t>перечисленных проблем</w:t>
      </w:r>
    </w:p>
    <w:p w14:paraId="253BC7F9" w14:textId="07D7258B" w:rsidR="00794E75" w:rsidRDefault="00321512" w:rsidP="00BC6C30">
      <w:pPr>
        <w:pStyle w:val="ab"/>
        <w:spacing w:before="0" w:beforeAutospacing="0" w:after="360" w:afterAutospacing="0"/>
        <w:ind w:firstLine="708"/>
        <w:jc w:val="both"/>
        <w:rPr>
          <w:sz w:val="28"/>
          <w:szCs w:val="28"/>
          <w:lang w:val="ru-RU"/>
        </w:rPr>
      </w:pPr>
      <w:r w:rsidRPr="00C46A14">
        <w:rPr>
          <w:sz w:val="28"/>
          <w:szCs w:val="28"/>
          <w:lang w:val="ru-RU"/>
        </w:rPr>
        <w:t xml:space="preserve">Когда ближе к концу интервью </w:t>
      </w:r>
      <w:r w:rsidR="00F257D4" w:rsidRPr="00C46A14">
        <w:rPr>
          <w:sz w:val="28"/>
          <w:szCs w:val="28"/>
          <w:lang w:val="ru-RU"/>
        </w:rPr>
        <w:t>респондентов</w:t>
      </w:r>
      <w:r w:rsidRPr="00C46A14">
        <w:rPr>
          <w:sz w:val="28"/>
          <w:szCs w:val="28"/>
          <w:lang w:val="ru-RU"/>
        </w:rPr>
        <w:t xml:space="preserve"> попросили ранжировать инциденты с точки зрения важности</w:t>
      </w:r>
      <w:r w:rsidRPr="00BC6C30">
        <w:rPr>
          <w:sz w:val="28"/>
          <w:szCs w:val="28"/>
          <w:lang w:val="ru-RU"/>
        </w:rPr>
        <w:t>, большинство</w:t>
      </w:r>
      <w:r w:rsidR="00BC6C30">
        <w:rPr>
          <w:sz w:val="28"/>
          <w:szCs w:val="28"/>
          <w:lang w:val="ru-RU"/>
        </w:rPr>
        <w:t xml:space="preserve"> 66,6%</w:t>
      </w:r>
      <w:r w:rsidRPr="00C46A14">
        <w:rPr>
          <w:sz w:val="28"/>
          <w:szCs w:val="28"/>
          <w:lang w:val="ru-RU"/>
        </w:rPr>
        <w:t xml:space="preserve"> респондентов подчеркнули </w:t>
      </w:r>
      <w:r w:rsidR="00BC6C30">
        <w:rPr>
          <w:sz w:val="28"/>
          <w:szCs w:val="28"/>
          <w:lang w:val="ru-RU"/>
        </w:rPr>
        <w:t xml:space="preserve">инциденты, связанные с оказанием низкоквалифицированной медицинской помощи </w:t>
      </w:r>
      <w:r w:rsidR="003400EE">
        <w:rPr>
          <w:sz w:val="28"/>
          <w:szCs w:val="28"/>
          <w:lang w:val="ru-RU"/>
        </w:rPr>
        <w:t>(таблица 19)</w:t>
      </w:r>
      <w:r w:rsidRPr="00C46A14">
        <w:rPr>
          <w:sz w:val="28"/>
          <w:szCs w:val="28"/>
          <w:lang w:val="ru-RU"/>
        </w:rPr>
        <w:t>.</w:t>
      </w:r>
    </w:p>
    <w:p w14:paraId="7A3A1958" w14:textId="6625605B" w:rsidR="003400EE" w:rsidRDefault="003400EE" w:rsidP="003400EE">
      <w:pPr>
        <w:pStyle w:val="ab"/>
        <w:spacing w:before="0" w:beforeAutospacing="0" w:after="360" w:afterAutospacing="0"/>
        <w:jc w:val="both"/>
        <w:rPr>
          <w:sz w:val="28"/>
          <w:szCs w:val="28"/>
          <w:lang w:val="ru-RU"/>
        </w:rPr>
      </w:pPr>
      <w:r>
        <w:rPr>
          <w:sz w:val="28"/>
          <w:szCs w:val="28"/>
          <w:lang w:val="ru-RU"/>
        </w:rPr>
        <w:t xml:space="preserve">Таблица 19. Типология медицинских </w:t>
      </w:r>
      <w:r w:rsidR="00C129F4">
        <w:rPr>
          <w:sz w:val="28"/>
          <w:szCs w:val="28"/>
          <w:lang w:val="ru-RU"/>
        </w:rPr>
        <w:t>инцидентов</w:t>
      </w:r>
    </w:p>
    <w:tbl>
      <w:tblPr>
        <w:tblStyle w:val="22"/>
        <w:tblW w:w="49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819"/>
      </w:tblGrid>
      <w:tr w:rsidR="00C46A14" w:rsidRPr="00685C44" w14:paraId="435C8DD2" w14:textId="77777777" w:rsidTr="00617F54">
        <w:trPr>
          <w:trHeight w:val="20"/>
          <w:jc w:val="center"/>
        </w:trPr>
        <w:tc>
          <w:tcPr>
            <w:tcW w:w="5000" w:type="pct"/>
          </w:tcPr>
          <w:p w14:paraId="017367AA" w14:textId="77777777" w:rsidR="00C46A14" w:rsidRPr="00685C44" w:rsidRDefault="00C46A14" w:rsidP="005277BE">
            <w:pPr>
              <w:jc w:val="both"/>
              <w:rPr>
                <w:i/>
              </w:rPr>
            </w:pPr>
            <w:r>
              <w:rPr>
                <w:i/>
              </w:rPr>
              <w:t>КОДЫ ТИПОЛОГИИ</w:t>
            </w:r>
          </w:p>
        </w:tc>
      </w:tr>
      <w:tr w:rsidR="00C46A14" w:rsidRPr="00685C44" w14:paraId="7674ECA4" w14:textId="77777777" w:rsidTr="00617F54">
        <w:trPr>
          <w:trHeight w:val="20"/>
          <w:jc w:val="center"/>
        </w:trPr>
        <w:tc>
          <w:tcPr>
            <w:tcW w:w="5000" w:type="pct"/>
          </w:tcPr>
          <w:p w14:paraId="50B97972" w14:textId="77777777" w:rsidR="00C46A14" w:rsidRPr="00C46A1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Техническая ошибка. </w:t>
            </w:r>
            <w:r w:rsidR="00C46A14" w:rsidRPr="007C0FA4">
              <w:rPr>
                <w:i/>
                <w:sz w:val="28"/>
                <w:szCs w:val="28"/>
                <w:lang w:val="ru-RU"/>
              </w:rPr>
              <w:t>Неправильная диагностика и лечение, результаты исследований не сообщаются пациенту.</w:t>
            </w:r>
          </w:p>
        </w:tc>
      </w:tr>
      <w:tr w:rsidR="00C46A14" w:rsidRPr="00685C44" w14:paraId="746D14CF" w14:textId="77777777" w:rsidTr="00617F54">
        <w:trPr>
          <w:trHeight w:val="20"/>
          <w:jc w:val="center"/>
        </w:trPr>
        <w:tc>
          <w:tcPr>
            <w:tcW w:w="5000" w:type="pct"/>
          </w:tcPr>
          <w:p w14:paraId="7EA754CC" w14:textId="77777777" w:rsidR="00C46A14" w:rsidRPr="00C46A1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Техническая ошибка. </w:t>
            </w:r>
            <w:r w:rsidR="00617F54" w:rsidRPr="007C0FA4">
              <w:rPr>
                <w:i/>
                <w:sz w:val="28"/>
                <w:szCs w:val="28"/>
                <w:lang w:val="ru-RU"/>
              </w:rPr>
              <w:t>Несво</w:t>
            </w:r>
            <w:r w:rsidR="00617F54">
              <w:rPr>
                <w:i/>
                <w:sz w:val="28"/>
                <w:szCs w:val="28"/>
                <w:lang w:val="ru-RU"/>
              </w:rPr>
              <w:t>евременность оказания медпомощи,</w:t>
            </w:r>
            <w:r w:rsidR="00C46A14" w:rsidRPr="007C0FA4">
              <w:rPr>
                <w:i/>
                <w:sz w:val="28"/>
                <w:szCs w:val="28"/>
                <w:lang w:val="ru-RU"/>
              </w:rPr>
              <w:t xml:space="preserve"> низкая компетентность медработников </w:t>
            </w:r>
          </w:p>
        </w:tc>
      </w:tr>
      <w:tr w:rsidR="00617F54" w:rsidRPr="00685C44" w14:paraId="6126BBD1" w14:textId="77777777" w:rsidTr="00617F54">
        <w:trPr>
          <w:trHeight w:val="20"/>
          <w:jc w:val="center"/>
        </w:trPr>
        <w:tc>
          <w:tcPr>
            <w:tcW w:w="5000" w:type="pct"/>
          </w:tcPr>
          <w:p w14:paraId="17C44F66" w14:textId="77777777" w:rsidR="00617F54" w:rsidRPr="007C0FA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Техническая ошибка. </w:t>
            </w:r>
            <w:r w:rsidR="00617F54">
              <w:rPr>
                <w:i/>
                <w:sz w:val="28"/>
                <w:szCs w:val="28"/>
                <w:lang w:val="ru-RU"/>
              </w:rPr>
              <w:t>Медицинская х</w:t>
            </w:r>
            <w:r w:rsidR="00617F54" w:rsidRPr="007C0FA4">
              <w:rPr>
                <w:i/>
                <w:sz w:val="28"/>
                <w:szCs w:val="28"/>
                <w:lang w:val="ru-RU"/>
              </w:rPr>
              <w:t xml:space="preserve">алатность, </w:t>
            </w:r>
            <w:r w:rsidR="00617F54">
              <w:rPr>
                <w:i/>
                <w:sz w:val="28"/>
                <w:szCs w:val="28"/>
                <w:lang w:val="ru-RU"/>
              </w:rPr>
              <w:t>грубость</w:t>
            </w:r>
          </w:p>
        </w:tc>
      </w:tr>
      <w:tr w:rsidR="00C46A14" w:rsidRPr="00685C44" w14:paraId="705F9CB9" w14:textId="77777777" w:rsidTr="00617F54">
        <w:trPr>
          <w:trHeight w:val="20"/>
          <w:jc w:val="center"/>
        </w:trPr>
        <w:tc>
          <w:tcPr>
            <w:tcW w:w="5000" w:type="pct"/>
          </w:tcPr>
          <w:p w14:paraId="260030DF" w14:textId="77777777" w:rsidR="00C46A14" w:rsidRPr="00617F5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Разрыв отношений. </w:t>
            </w:r>
            <w:r w:rsidR="00617F54" w:rsidRPr="007C0FA4">
              <w:rPr>
                <w:i/>
                <w:sz w:val="28"/>
                <w:szCs w:val="28"/>
                <w:lang w:val="ru-RU"/>
              </w:rPr>
              <w:t xml:space="preserve">Неуважение или бесчувственность, проявляющиеся во взаимоотношениях между медицинским работником и пациентом </w:t>
            </w:r>
          </w:p>
        </w:tc>
      </w:tr>
      <w:tr w:rsidR="00C46A14" w:rsidRPr="00685C44" w14:paraId="35934D3F" w14:textId="77777777" w:rsidTr="00617F54">
        <w:trPr>
          <w:trHeight w:val="20"/>
          <w:jc w:val="center"/>
        </w:trPr>
        <w:tc>
          <w:tcPr>
            <w:tcW w:w="5000" w:type="pct"/>
          </w:tcPr>
          <w:p w14:paraId="1F0C4A83" w14:textId="77777777" w:rsidR="00C46A14" w:rsidRPr="00617F5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Разрыв отношений. </w:t>
            </w:r>
            <w:r w:rsidR="00617F54">
              <w:rPr>
                <w:i/>
                <w:sz w:val="28"/>
                <w:szCs w:val="28"/>
                <w:lang w:val="ru-RU"/>
              </w:rPr>
              <w:t>О</w:t>
            </w:r>
            <w:r w:rsidR="00617F54" w:rsidRPr="007C0FA4">
              <w:rPr>
                <w:i/>
                <w:sz w:val="28"/>
                <w:szCs w:val="28"/>
                <w:lang w:val="ru-RU"/>
              </w:rPr>
              <w:t>тсутствие разъяснительной работы со стороны медработников</w:t>
            </w:r>
          </w:p>
        </w:tc>
      </w:tr>
      <w:tr w:rsidR="00C46A14" w:rsidRPr="00685C44" w14:paraId="022BC5DD" w14:textId="77777777" w:rsidTr="00617F54">
        <w:trPr>
          <w:trHeight w:val="20"/>
          <w:jc w:val="center"/>
        </w:trPr>
        <w:tc>
          <w:tcPr>
            <w:tcW w:w="5000" w:type="pct"/>
          </w:tcPr>
          <w:p w14:paraId="6F073291" w14:textId="77777777" w:rsidR="00C46A14" w:rsidRPr="00C46A1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Техническая ошибка. </w:t>
            </w:r>
            <w:r w:rsidR="00C46A14" w:rsidRPr="007C0FA4">
              <w:rPr>
                <w:i/>
                <w:sz w:val="28"/>
                <w:szCs w:val="28"/>
                <w:lang w:val="ru-RU"/>
              </w:rPr>
              <w:t>Незнание, невнимательность, ориентированность на прибыль, а не на качество лечения</w:t>
            </w:r>
          </w:p>
        </w:tc>
      </w:tr>
      <w:tr w:rsidR="00C46A14" w:rsidRPr="00685C44" w14:paraId="4547FFAC" w14:textId="77777777" w:rsidTr="00617F54">
        <w:trPr>
          <w:trHeight w:val="20"/>
          <w:jc w:val="center"/>
        </w:trPr>
        <w:tc>
          <w:tcPr>
            <w:tcW w:w="5000" w:type="pct"/>
          </w:tcPr>
          <w:p w14:paraId="64525306" w14:textId="77777777" w:rsidR="00C46A14" w:rsidRPr="00C46A14" w:rsidRDefault="00C46A14" w:rsidP="00617F54">
            <w:pPr>
              <w:pStyle w:val="ab"/>
              <w:numPr>
                <w:ilvl w:val="0"/>
                <w:numId w:val="10"/>
              </w:numPr>
              <w:spacing w:before="0" w:beforeAutospacing="0" w:after="0" w:afterAutospacing="0"/>
              <w:jc w:val="both"/>
              <w:rPr>
                <w:i/>
                <w:sz w:val="28"/>
                <w:szCs w:val="28"/>
                <w:lang w:val="ru-RU"/>
              </w:rPr>
            </w:pPr>
            <w:r w:rsidRPr="007C0FA4">
              <w:rPr>
                <w:i/>
                <w:sz w:val="28"/>
                <w:szCs w:val="28"/>
                <w:lang w:val="ru-RU"/>
              </w:rPr>
              <w:t>Наруше</w:t>
            </w:r>
            <w:r w:rsidR="00B877AD">
              <w:rPr>
                <w:i/>
                <w:sz w:val="28"/>
                <w:szCs w:val="28"/>
                <w:lang w:val="ru-RU"/>
              </w:rPr>
              <w:t>ние доступа.</w:t>
            </w:r>
            <w:r w:rsidRPr="007C0FA4">
              <w:rPr>
                <w:i/>
                <w:sz w:val="28"/>
                <w:szCs w:val="28"/>
                <w:lang w:val="ru-RU"/>
              </w:rPr>
              <w:t xml:space="preserve"> трудности с телефонным обслуживанием, отсутствие ответа по телефону и чрезмерное время ожидания, отсутствие возврата телефонного звонка</w:t>
            </w:r>
          </w:p>
        </w:tc>
      </w:tr>
      <w:tr w:rsidR="00C46A14" w:rsidRPr="00685C44" w14:paraId="02832F21" w14:textId="77777777" w:rsidTr="00617F54">
        <w:trPr>
          <w:trHeight w:val="20"/>
          <w:jc w:val="center"/>
        </w:trPr>
        <w:tc>
          <w:tcPr>
            <w:tcW w:w="5000" w:type="pct"/>
          </w:tcPr>
          <w:p w14:paraId="762848F1" w14:textId="77777777" w:rsidR="00C46A14" w:rsidRPr="00C46A1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Нарушение доступа. </w:t>
            </w:r>
            <w:r w:rsidR="00C46A14" w:rsidRPr="007C0FA4">
              <w:rPr>
                <w:i/>
                <w:sz w:val="28"/>
                <w:szCs w:val="28"/>
                <w:lang w:val="ru-RU"/>
              </w:rPr>
              <w:t>Большие очереди, чрезмерное время ожидания при наличии талонной системы</w:t>
            </w:r>
          </w:p>
        </w:tc>
      </w:tr>
      <w:tr w:rsidR="00C46A14" w:rsidRPr="00685C44" w14:paraId="7256C34D" w14:textId="77777777" w:rsidTr="00617F54">
        <w:trPr>
          <w:trHeight w:val="20"/>
          <w:jc w:val="center"/>
        </w:trPr>
        <w:tc>
          <w:tcPr>
            <w:tcW w:w="5000" w:type="pct"/>
          </w:tcPr>
          <w:p w14:paraId="7DB3B5EA" w14:textId="77777777" w:rsidR="00C46A14" w:rsidRPr="00C46A14" w:rsidRDefault="00B877AD" w:rsidP="00617F54">
            <w:pPr>
              <w:pStyle w:val="ab"/>
              <w:numPr>
                <w:ilvl w:val="0"/>
                <w:numId w:val="10"/>
              </w:numPr>
              <w:spacing w:before="0" w:beforeAutospacing="0" w:after="0" w:afterAutospacing="0"/>
              <w:jc w:val="both"/>
              <w:rPr>
                <w:i/>
                <w:sz w:val="28"/>
                <w:szCs w:val="28"/>
                <w:lang w:val="ru-RU"/>
              </w:rPr>
            </w:pPr>
            <w:r>
              <w:rPr>
                <w:i/>
                <w:sz w:val="28"/>
                <w:szCs w:val="28"/>
                <w:lang w:val="ru-RU"/>
              </w:rPr>
              <w:t xml:space="preserve">Техническая ошибка. </w:t>
            </w:r>
            <w:r w:rsidR="00C46A14" w:rsidRPr="007C0FA4">
              <w:rPr>
                <w:i/>
                <w:sz w:val="28"/>
                <w:szCs w:val="28"/>
                <w:lang w:val="ru-RU"/>
              </w:rPr>
              <w:t>Сбор неполного анамнеза, игнорирование советов пациентов, неуважение предпочтений пациента</w:t>
            </w:r>
          </w:p>
        </w:tc>
      </w:tr>
      <w:tr w:rsidR="00E430F3" w:rsidRPr="00685C44" w14:paraId="64347F45" w14:textId="77777777" w:rsidTr="00617F54">
        <w:trPr>
          <w:trHeight w:val="20"/>
          <w:jc w:val="center"/>
        </w:trPr>
        <w:tc>
          <w:tcPr>
            <w:tcW w:w="5000" w:type="pct"/>
          </w:tcPr>
          <w:p w14:paraId="058F441B" w14:textId="77777777" w:rsidR="00E430F3" w:rsidRPr="007C0FA4" w:rsidRDefault="00B877AD" w:rsidP="00E430F3">
            <w:pPr>
              <w:pStyle w:val="ab"/>
              <w:numPr>
                <w:ilvl w:val="0"/>
                <w:numId w:val="10"/>
              </w:numPr>
              <w:spacing w:before="0" w:beforeAutospacing="0" w:after="0" w:afterAutospacing="0"/>
              <w:jc w:val="both"/>
              <w:rPr>
                <w:i/>
                <w:sz w:val="28"/>
                <w:szCs w:val="28"/>
                <w:lang w:val="ru-RU"/>
              </w:rPr>
            </w:pPr>
            <w:r>
              <w:rPr>
                <w:i/>
                <w:sz w:val="28"/>
                <w:szCs w:val="28"/>
                <w:lang w:val="ru-RU"/>
              </w:rPr>
              <w:t xml:space="preserve">Нарушение доступа. </w:t>
            </w:r>
            <w:r w:rsidR="00E430F3">
              <w:rPr>
                <w:i/>
                <w:sz w:val="28"/>
                <w:szCs w:val="28"/>
                <w:lang w:val="ru-RU"/>
              </w:rPr>
              <w:t>Отказ</w:t>
            </w:r>
            <w:r w:rsidR="00E430F3" w:rsidRPr="00E430F3">
              <w:rPr>
                <w:i/>
                <w:sz w:val="28"/>
                <w:szCs w:val="28"/>
                <w:lang w:val="ru-RU"/>
              </w:rPr>
              <w:t xml:space="preserve"> пациент</w:t>
            </w:r>
            <w:r w:rsidR="00E430F3">
              <w:rPr>
                <w:i/>
                <w:sz w:val="28"/>
                <w:szCs w:val="28"/>
                <w:lang w:val="ru-RU"/>
              </w:rPr>
              <w:t>у в предоставлении медицинских услуг в случае не уплаты</w:t>
            </w:r>
            <w:r w:rsidR="00E430F3" w:rsidRPr="00E430F3">
              <w:rPr>
                <w:i/>
                <w:sz w:val="28"/>
                <w:szCs w:val="28"/>
                <w:lang w:val="ru-RU"/>
              </w:rPr>
              <w:t xml:space="preserve"> </w:t>
            </w:r>
            <w:r w:rsidR="00E430F3">
              <w:rPr>
                <w:i/>
                <w:sz w:val="28"/>
                <w:szCs w:val="28"/>
                <w:lang w:val="ru-RU"/>
              </w:rPr>
              <w:t>взносов</w:t>
            </w:r>
            <w:r w:rsidR="00E430F3" w:rsidRPr="00E430F3">
              <w:rPr>
                <w:i/>
                <w:sz w:val="28"/>
                <w:szCs w:val="28"/>
                <w:lang w:val="ru-RU"/>
              </w:rPr>
              <w:t xml:space="preserve"> </w:t>
            </w:r>
            <w:r w:rsidR="00E430F3">
              <w:rPr>
                <w:i/>
                <w:sz w:val="28"/>
                <w:szCs w:val="28"/>
                <w:lang w:val="ru-RU"/>
              </w:rPr>
              <w:t>медицинского страхования</w:t>
            </w:r>
          </w:p>
        </w:tc>
      </w:tr>
    </w:tbl>
    <w:p w14:paraId="4D037480" w14:textId="77777777" w:rsidR="00440DDD" w:rsidRDefault="00440DDD" w:rsidP="00440DDD">
      <w:pPr>
        <w:pStyle w:val="ab"/>
        <w:spacing w:before="0" w:beforeAutospacing="0" w:after="360" w:afterAutospacing="0"/>
        <w:jc w:val="both"/>
        <w:rPr>
          <w:sz w:val="28"/>
          <w:szCs w:val="28"/>
          <w:lang w:val="ru-RU"/>
        </w:rPr>
      </w:pPr>
    </w:p>
    <w:p w14:paraId="189924B3" w14:textId="77777777" w:rsidR="00C46A14" w:rsidRPr="00884EA3" w:rsidRDefault="00434CF7" w:rsidP="00434CF7">
      <w:pPr>
        <w:pStyle w:val="ab"/>
        <w:spacing w:before="0" w:beforeAutospacing="0" w:after="360" w:afterAutospacing="0"/>
        <w:ind w:firstLine="708"/>
        <w:jc w:val="both"/>
        <w:rPr>
          <w:sz w:val="28"/>
          <w:szCs w:val="28"/>
          <w:lang w:val="ru-RU"/>
        </w:rPr>
      </w:pPr>
      <w:r w:rsidRPr="00884EA3">
        <w:rPr>
          <w:sz w:val="28"/>
          <w:szCs w:val="28"/>
          <w:lang w:val="ru-RU"/>
        </w:rPr>
        <w:t>Тема 3. Рекомендации с целью исправления системных проблем в сфере здравоохранения.</w:t>
      </w:r>
    </w:p>
    <w:p w14:paraId="4621A478" w14:textId="77777777" w:rsidR="005674EA" w:rsidRPr="005674EA" w:rsidRDefault="005674EA" w:rsidP="005674EA">
      <w:pPr>
        <w:shd w:val="clear" w:color="auto" w:fill="FFFFFF"/>
        <w:spacing w:after="150"/>
        <w:ind w:firstLine="708"/>
        <w:jc w:val="both"/>
        <w:rPr>
          <w:b/>
          <w:sz w:val="28"/>
          <w:szCs w:val="28"/>
        </w:rPr>
      </w:pPr>
      <w:r w:rsidRPr="005674EA">
        <w:rPr>
          <w:b/>
          <w:sz w:val="28"/>
          <w:szCs w:val="28"/>
        </w:rPr>
        <w:t>Оценка потребностей населения в сфере здравоохранения</w:t>
      </w:r>
    </w:p>
    <w:p w14:paraId="13AF6756" w14:textId="77777777" w:rsidR="005674EA" w:rsidRPr="005674EA" w:rsidRDefault="005674EA" w:rsidP="005674EA">
      <w:pPr>
        <w:shd w:val="clear" w:color="auto" w:fill="FFFFFF"/>
        <w:spacing w:after="150"/>
        <w:ind w:firstLine="708"/>
        <w:jc w:val="both"/>
        <w:rPr>
          <w:sz w:val="28"/>
          <w:szCs w:val="28"/>
        </w:rPr>
      </w:pPr>
      <w:r w:rsidRPr="005674EA">
        <w:rPr>
          <w:sz w:val="28"/>
          <w:szCs w:val="28"/>
        </w:rPr>
        <w:t>Респонденты отметили, что крайне важно оценивать потребности сообщества в области безопасности здоровья для планирования и разработки соответствующих программ, нацеленных на качественное предоставление медицинских услуг.  Подчеркнув эти моменты, респонденты заявили:</w:t>
      </w:r>
    </w:p>
    <w:p w14:paraId="4B1C1C9E" w14:textId="77777777" w:rsidR="005674EA" w:rsidRPr="005674EA" w:rsidRDefault="005674EA" w:rsidP="005674EA">
      <w:pPr>
        <w:shd w:val="clear" w:color="auto" w:fill="FFFFFF"/>
        <w:spacing w:after="150"/>
        <w:ind w:firstLine="708"/>
        <w:jc w:val="both"/>
        <w:rPr>
          <w:i/>
          <w:sz w:val="28"/>
          <w:szCs w:val="28"/>
        </w:rPr>
      </w:pPr>
      <w:r w:rsidRPr="005674EA">
        <w:rPr>
          <w:i/>
          <w:sz w:val="28"/>
          <w:szCs w:val="28"/>
        </w:rPr>
        <w:t>Я считаю, что необходимо улучшать инфраструктуру районных поликлин</w:t>
      </w:r>
      <w:r>
        <w:rPr>
          <w:i/>
          <w:sz w:val="28"/>
          <w:szCs w:val="28"/>
        </w:rPr>
        <w:t xml:space="preserve">ик, здание нашей поликлиники с </w:t>
      </w:r>
      <w:r w:rsidRPr="005674EA">
        <w:rPr>
          <w:i/>
          <w:sz w:val="28"/>
          <w:szCs w:val="28"/>
        </w:rPr>
        <w:t>1905 года и находится в аварийном состоянии (интервью-1)</w:t>
      </w:r>
      <w:r>
        <w:rPr>
          <w:i/>
          <w:sz w:val="28"/>
          <w:szCs w:val="28"/>
        </w:rPr>
        <w:t>.</w:t>
      </w:r>
    </w:p>
    <w:p w14:paraId="1082B317" w14:textId="77777777" w:rsidR="005674EA" w:rsidRDefault="005674EA" w:rsidP="005674EA">
      <w:pPr>
        <w:shd w:val="clear" w:color="auto" w:fill="FFFFFF"/>
        <w:spacing w:after="150"/>
        <w:ind w:firstLine="708"/>
        <w:jc w:val="both"/>
        <w:rPr>
          <w:i/>
          <w:sz w:val="28"/>
          <w:szCs w:val="28"/>
        </w:rPr>
      </w:pPr>
      <w:r w:rsidRPr="005674EA">
        <w:rPr>
          <w:i/>
          <w:sz w:val="28"/>
          <w:szCs w:val="28"/>
        </w:rPr>
        <w:t>На мой взгляд доступ к узким специалистам бюрократизирован, например</w:t>
      </w:r>
      <w:r>
        <w:rPr>
          <w:i/>
          <w:sz w:val="28"/>
          <w:szCs w:val="28"/>
        </w:rPr>
        <w:t xml:space="preserve">, </w:t>
      </w:r>
      <w:r w:rsidRPr="005674EA">
        <w:rPr>
          <w:i/>
          <w:sz w:val="28"/>
          <w:szCs w:val="28"/>
        </w:rPr>
        <w:t>если я знаю свой диагноз зачем мне терапевт, когда следует сразу направлять</w:t>
      </w:r>
      <w:r>
        <w:rPr>
          <w:i/>
          <w:sz w:val="28"/>
          <w:szCs w:val="28"/>
        </w:rPr>
        <w:t>, например,</w:t>
      </w:r>
      <w:r w:rsidRPr="005674EA">
        <w:rPr>
          <w:i/>
          <w:sz w:val="28"/>
          <w:szCs w:val="28"/>
        </w:rPr>
        <w:t xml:space="preserve"> к хирургу</w:t>
      </w:r>
      <w:r>
        <w:rPr>
          <w:i/>
          <w:sz w:val="28"/>
          <w:szCs w:val="28"/>
        </w:rPr>
        <w:t>. Также считаю, что функцию выдачи направлений к узким специалистам необходимо переложить, как вариант на регистратуру медицинского учреждения. Участковый врач не должен быть «секретарем», он должен уделять больше времени пациентам, а не бумажкам….(интервью -9).</w:t>
      </w:r>
    </w:p>
    <w:p w14:paraId="011D3D18" w14:textId="77777777" w:rsidR="005674EA" w:rsidRDefault="005674EA" w:rsidP="005674EA">
      <w:pPr>
        <w:pStyle w:val="ab"/>
        <w:spacing w:before="0" w:beforeAutospacing="0" w:after="0" w:afterAutospacing="0"/>
        <w:ind w:firstLine="708"/>
        <w:rPr>
          <w:b/>
          <w:sz w:val="28"/>
          <w:szCs w:val="28"/>
          <w:lang w:val="ru-RU"/>
        </w:rPr>
      </w:pPr>
      <w:r w:rsidRPr="005674EA">
        <w:rPr>
          <w:b/>
          <w:sz w:val="28"/>
          <w:szCs w:val="28"/>
          <w:lang w:val="ru-RU"/>
        </w:rPr>
        <w:t>Проведение мероприятий по обучению медицинских работников</w:t>
      </w:r>
    </w:p>
    <w:p w14:paraId="59BD7CFC" w14:textId="77777777" w:rsidR="005674EA" w:rsidRDefault="005674EA" w:rsidP="005674EA">
      <w:pPr>
        <w:pStyle w:val="ab"/>
        <w:spacing w:before="0" w:beforeAutospacing="0" w:after="0" w:afterAutospacing="0"/>
        <w:ind w:firstLine="708"/>
        <w:rPr>
          <w:b/>
          <w:sz w:val="28"/>
          <w:szCs w:val="28"/>
          <w:lang w:val="ru-RU"/>
        </w:rPr>
      </w:pPr>
    </w:p>
    <w:p w14:paraId="5570C363" w14:textId="77777777" w:rsidR="00581845" w:rsidRDefault="00581845" w:rsidP="005674EA">
      <w:pPr>
        <w:pStyle w:val="ab"/>
        <w:spacing w:before="0" w:beforeAutospacing="0" w:after="0" w:afterAutospacing="0"/>
        <w:ind w:firstLine="708"/>
        <w:jc w:val="both"/>
        <w:rPr>
          <w:color w:val="333333"/>
          <w:sz w:val="28"/>
          <w:szCs w:val="28"/>
          <w:lang w:val="ru-RU"/>
        </w:rPr>
      </w:pPr>
      <w:r w:rsidRPr="005674EA">
        <w:rPr>
          <w:color w:val="333333"/>
          <w:sz w:val="28"/>
          <w:szCs w:val="28"/>
          <w:lang w:val="ru-RU"/>
        </w:rPr>
        <w:t xml:space="preserve">Большинство </w:t>
      </w:r>
      <w:r w:rsidR="005674EA">
        <w:rPr>
          <w:color w:val="333333"/>
          <w:sz w:val="28"/>
          <w:szCs w:val="28"/>
          <w:lang w:val="ru-RU"/>
        </w:rPr>
        <w:t>респондентов заявили,</w:t>
      </w:r>
      <w:r w:rsidRPr="005674EA">
        <w:rPr>
          <w:color w:val="333333"/>
          <w:sz w:val="28"/>
          <w:szCs w:val="28"/>
          <w:lang w:val="ru-RU"/>
        </w:rPr>
        <w:t xml:space="preserve"> что </w:t>
      </w:r>
      <w:r w:rsidR="005674EA">
        <w:rPr>
          <w:color w:val="333333"/>
          <w:sz w:val="28"/>
          <w:szCs w:val="28"/>
          <w:lang w:val="ru-RU"/>
        </w:rPr>
        <w:t>медицинские работники оказывают низкоквалифицированную помощь, в этой связи необходимо повышение квалификации среди медицинских работников, а также совершенствование образовательных программ в медицинских образовательных учреждениях.</w:t>
      </w:r>
    </w:p>
    <w:p w14:paraId="62048B39" w14:textId="77777777" w:rsidR="005674EA" w:rsidRDefault="005674EA" w:rsidP="005674EA">
      <w:pPr>
        <w:pStyle w:val="ab"/>
        <w:spacing w:before="0" w:beforeAutospacing="0" w:after="0" w:afterAutospacing="0"/>
        <w:ind w:firstLine="708"/>
        <w:jc w:val="both"/>
        <w:rPr>
          <w:i/>
          <w:sz w:val="28"/>
          <w:szCs w:val="28"/>
          <w:lang w:val="ru-RU"/>
        </w:rPr>
      </w:pPr>
    </w:p>
    <w:p w14:paraId="635DF6E0" w14:textId="77777777" w:rsidR="005674EA" w:rsidRPr="005674EA" w:rsidRDefault="005674EA" w:rsidP="005674EA">
      <w:pPr>
        <w:pStyle w:val="ab"/>
        <w:spacing w:before="0" w:beforeAutospacing="0" w:after="0" w:afterAutospacing="0"/>
        <w:ind w:firstLine="708"/>
        <w:jc w:val="both"/>
        <w:rPr>
          <w:b/>
          <w:sz w:val="28"/>
          <w:szCs w:val="28"/>
          <w:lang w:val="ru-RU"/>
        </w:rPr>
      </w:pPr>
      <w:r>
        <w:rPr>
          <w:i/>
          <w:sz w:val="28"/>
          <w:szCs w:val="28"/>
          <w:lang w:val="ru-RU"/>
        </w:rPr>
        <w:t>Н</w:t>
      </w:r>
      <w:r w:rsidRPr="005674EA">
        <w:rPr>
          <w:i/>
          <w:sz w:val="28"/>
          <w:szCs w:val="28"/>
          <w:lang w:val="ru-RU"/>
        </w:rPr>
        <w:t xml:space="preserve">еобходимо чтобы улучшилось качество услуг и квалификация специалистов, здесь необходимо тотальное обучение </w:t>
      </w:r>
      <w:r>
        <w:rPr>
          <w:i/>
          <w:sz w:val="28"/>
          <w:szCs w:val="28"/>
          <w:lang w:val="ru-RU"/>
        </w:rPr>
        <w:t xml:space="preserve">медицинских работников, включение передовых методик преподавания для студентов-медиков </w:t>
      </w:r>
      <w:r w:rsidRPr="005674EA">
        <w:rPr>
          <w:i/>
          <w:sz w:val="28"/>
          <w:szCs w:val="28"/>
          <w:lang w:val="ru-RU"/>
        </w:rPr>
        <w:t>(интервью -5).</w:t>
      </w:r>
    </w:p>
    <w:p w14:paraId="26D4E22B" w14:textId="77777777" w:rsidR="005674EA" w:rsidRPr="005674EA" w:rsidRDefault="005674EA" w:rsidP="005674EA">
      <w:pPr>
        <w:jc w:val="both"/>
        <w:rPr>
          <w:i/>
          <w:iCs/>
          <w:color w:val="333333"/>
          <w:sz w:val="28"/>
          <w:szCs w:val="28"/>
        </w:rPr>
      </w:pPr>
    </w:p>
    <w:p w14:paraId="4FF54996" w14:textId="3B06E4D6" w:rsidR="005674EA" w:rsidRDefault="005674EA" w:rsidP="00800CCB">
      <w:pPr>
        <w:shd w:val="clear" w:color="auto" w:fill="FFFFFF"/>
        <w:spacing w:after="150"/>
        <w:ind w:firstLine="708"/>
        <w:jc w:val="both"/>
        <w:rPr>
          <w:b/>
          <w:bCs/>
          <w:i/>
          <w:iCs/>
          <w:color w:val="222222"/>
          <w:sz w:val="28"/>
          <w:szCs w:val="28"/>
        </w:rPr>
      </w:pPr>
      <w:r>
        <w:rPr>
          <w:b/>
          <w:bCs/>
          <w:iCs/>
          <w:color w:val="222222"/>
          <w:sz w:val="28"/>
          <w:szCs w:val="28"/>
        </w:rPr>
        <w:t xml:space="preserve">Роль правительства в </w:t>
      </w:r>
      <w:r w:rsidRPr="005674EA">
        <w:rPr>
          <w:b/>
          <w:bCs/>
          <w:iCs/>
          <w:color w:val="222222"/>
          <w:sz w:val="28"/>
          <w:szCs w:val="28"/>
        </w:rPr>
        <w:t xml:space="preserve">поддержке </w:t>
      </w:r>
      <w:r w:rsidR="00650BAC">
        <w:rPr>
          <w:b/>
          <w:bCs/>
          <w:iCs/>
          <w:color w:val="222222"/>
          <w:sz w:val="28"/>
          <w:szCs w:val="28"/>
        </w:rPr>
        <w:t>безопасности</w:t>
      </w:r>
      <w:r w:rsidR="00650BAC" w:rsidRPr="005674EA">
        <w:rPr>
          <w:b/>
          <w:bCs/>
          <w:iCs/>
          <w:color w:val="222222"/>
          <w:sz w:val="28"/>
          <w:szCs w:val="28"/>
        </w:rPr>
        <w:t xml:space="preserve"> </w:t>
      </w:r>
      <w:r w:rsidR="00650BAC">
        <w:rPr>
          <w:b/>
          <w:bCs/>
          <w:iCs/>
          <w:color w:val="222222"/>
          <w:sz w:val="28"/>
          <w:szCs w:val="28"/>
        </w:rPr>
        <w:t>здоровья населения</w:t>
      </w:r>
    </w:p>
    <w:p w14:paraId="1014E1A7" w14:textId="77777777" w:rsidR="00581845" w:rsidRPr="005674EA" w:rsidRDefault="00581845" w:rsidP="00BE42FD">
      <w:pPr>
        <w:shd w:val="clear" w:color="auto" w:fill="FFFFFF"/>
        <w:spacing w:after="150"/>
        <w:ind w:firstLine="708"/>
        <w:jc w:val="both"/>
        <w:rPr>
          <w:color w:val="333333"/>
          <w:sz w:val="28"/>
          <w:szCs w:val="28"/>
        </w:rPr>
      </w:pPr>
      <w:r w:rsidRPr="005674EA">
        <w:rPr>
          <w:color w:val="333333"/>
          <w:sz w:val="28"/>
          <w:szCs w:val="28"/>
        </w:rPr>
        <w:t xml:space="preserve">Во время интервью </w:t>
      </w:r>
      <w:r w:rsidR="00650BAC">
        <w:rPr>
          <w:color w:val="333333"/>
          <w:sz w:val="28"/>
          <w:szCs w:val="28"/>
        </w:rPr>
        <w:t xml:space="preserve">респонденты </w:t>
      </w:r>
      <w:r w:rsidRPr="005674EA">
        <w:rPr>
          <w:color w:val="333333"/>
          <w:sz w:val="28"/>
          <w:szCs w:val="28"/>
        </w:rPr>
        <w:t>сообщили, что правительство не</w:t>
      </w:r>
      <w:r w:rsidR="00650BAC">
        <w:rPr>
          <w:color w:val="333333"/>
          <w:sz w:val="28"/>
          <w:szCs w:val="28"/>
        </w:rPr>
        <w:t>достаточно хорошо</w:t>
      </w:r>
      <w:r w:rsidRPr="005674EA">
        <w:rPr>
          <w:color w:val="333333"/>
          <w:sz w:val="28"/>
          <w:szCs w:val="28"/>
        </w:rPr>
        <w:t xml:space="preserve"> фокусируется на потребностях </w:t>
      </w:r>
      <w:r w:rsidR="00650BAC">
        <w:rPr>
          <w:color w:val="333333"/>
          <w:sz w:val="28"/>
          <w:szCs w:val="28"/>
        </w:rPr>
        <w:t>населения</w:t>
      </w:r>
      <w:r w:rsidRPr="005674EA">
        <w:rPr>
          <w:color w:val="333333"/>
          <w:sz w:val="28"/>
          <w:szCs w:val="28"/>
        </w:rPr>
        <w:t xml:space="preserve">. Несколько </w:t>
      </w:r>
      <w:r w:rsidR="00650BAC">
        <w:rPr>
          <w:color w:val="333333"/>
          <w:sz w:val="28"/>
          <w:szCs w:val="28"/>
        </w:rPr>
        <w:t xml:space="preserve">респондентов </w:t>
      </w:r>
      <w:r w:rsidRPr="005674EA">
        <w:rPr>
          <w:color w:val="333333"/>
          <w:sz w:val="28"/>
          <w:szCs w:val="28"/>
        </w:rPr>
        <w:t>также упомянули, что правительство не</w:t>
      </w:r>
      <w:r w:rsidR="00BE42FD">
        <w:rPr>
          <w:color w:val="333333"/>
          <w:sz w:val="28"/>
          <w:szCs w:val="28"/>
        </w:rPr>
        <w:t xml:space="preserve">достаточно хорошо прилагает </w:t>
      </w:r>
      <w:r w:rsidR="006667DC">
        <w:rPr>
          <w:color w:val="333333"/>
          <w:sz w:val="28"/>
          <w:szCs w:val="28"/>
        </w:rPr>
        <w:t>усилий</w:t>
      </w:r>
      <w:r w:rsidRPr="005674EA">
        <w:rPr>
          <w:color w:val="333333"/>
          <w:sz w:val="28"/>
          <w:szCs w:val="28"/>
        </w:rPr>
        <w:t xml:space="preserve"> для </w:t>
      </w:r>
      <w:r w:rsidR="006667DC">
        <w:rPr>
          <w:color w:val="333333"/>
          <w:sz w:val="28"/>
          <w:szCs w:val="28"/>
        </w:rPr>
        <w:t>развития</w:t>
      </w:r>
      <w:r w:rsidR="00BE42FD">
        <w:rPr>
          <w:color w:val="333333"/>
          <w:sz w:val="28"/>
          <w:szCs w:val="28"/>
        </w:rPr>
        <w:t xml:space="preserve"> н</w:t>
      </w:r>
      <w:r w:rsidR="00BE42FD" w:rsidRPr="00BE42FD">
        <w:rPr>
          <w:color w:val="333333"/>
          <w:sz w:val="28"/>
          <w:szCs w:val="28"/>
        </w:rPr>
        <w:t>етерпимост</w:t>
      </w:r>
      <w:r w:rsidR="00BE42FD">
        <w:rPr>
          <w:color w:val="333333"/>
          <w:sz w:val="28"/>
          <w:szCs w:val="28"/>
        </w:rPr>
        <w:t xml:space="preserve">и к коррупционным </w:t>
      </w:r>
      <w:r w:rsidR="00BE42FD" w:rsidRPr="00BE42FD">
        <w:rPr>
          <w:color w:val="333333"/>
          <w:sz w:val="28"/>
          <w:szCs w:val="28"/>
        </w:rPr>
        <w:t>проявлениям</w:t>
      </w:r>
      <w:r w:rsidRPr="005674EA">
        <w:rPr>
          <w:color w:val="333333"/>
          <w:sz w:val="28"/>
          <w:szCs w:val="28"/>
        </w:rPr>
        <w:t>. </w:t>
      </w:r>
      <w:r w:rsidR="006667DC">
        <w:rPr>
          <w:color w:val="333333"/>
          <w:sz w:val="28"/>
          <w:szCs w:val="28"/>
        </w:rPr>
        <w:t xml:space="preserve"> Также</w:t>
      </w:r>
      <w:r w:rsidRPr="005674EA">
        <w:rPr>
          <w:color w:val="333333"/>
          <w:sz w:val="28"/>
          <w:szCs w:val="28"/>
        </w:rPr>
        <w:t xml:space="preserve"> многие </w:t>
      </w:r>
      <w:r w:rsidR="00650BAC">
        <w:rPr>
          <w:color w:val="333333"/>
          <w:sz w:val="28"/>
          <w:szCs w:val="28"/>
        </w:rPr>
        <w:t>респонденты</w:t>
      </w:r>
      <w:r w:rsidRPr="005674EA">
        <w:rPr>
          <w:color w:val="333333"/>
          <w:sz w:val="28"/>
          <w:szCs w:val="28"/>
        </w:rPr>
        <w:t xml:space="preserve"> рекомендовали правительству </w:t>
      </w:r>
      <w:r w:rsidR="006667DC">
        <w:rPr>
          <w:color w:val="333333"/>
          <w:sz w:val="28"/>
          <w:szCs w:val="28"/>
        </w:rPr>
        <w:t xml:space="preserve">внедрять программы управления по </w:t>
      </w:r>
      <w:r w:rsidR="00650BAC">
        <w:rPr>
          <w:color w:val="333333"/>
          <w:sz w:val="28"/>
          <w:szCs w:val="28"/>
        </w:rPr>
        <w:t>безопасности</w:t>
      </w:r>
      <w:r w:rsidRPr="005674EA">
        <w:rPr>
          <w:color w:val="333333"/>
          <w:sz w:val="28"/>
          <w:szCs w:val="28"/>
        </w:rPr>
        <w:t xml:space="preserve"> здоровья </w:t>
      </w:r>
      <w:r w:rsidR="00650BAC">
        <w:rPr>
          <w:color w:val="333333"/>
          <w:sz w:val="28"/>
          <w:szCs w:val="28"/>
        </w:rPr>
        <w:t xml:space="preserve">как </w:t>
      </w:r>
      <w:r w:rsidRPr="005674EA">
        <w:rPr>
          <w:color w:val="333333"/>
          <w:sz w:val="28"/>
          <w:szCs w:val="28"/>
        </w:rPr>
        <w:t xml:space="preserve">на </w:t>
      </w:r>
      <w:r w:rsidR="00650BAC">
        <w:rPr>
          <w:color w:val="333333"/>
          <w:sz w:val="28"/>
          <w:szCs w:val="28"/>
        </w:rPr>
        <w:t>республиканском, так</w:t>
      </w:r>
      <w:r w:rsidRPr="005674EA">
        <w:rPr>
          <w:color w:val="333333"/>
          <w:sz w:val="28"/>
          <w:szCs w:val="28"/>
        </w:rPr>
        <w:t xml:space="preserve"> и </w:t>
      </w:r>
      <w:r w:rsidR="00650BAC">
        <w:rPr>
          <w:color w:val="333333"/>
          <w:sz w:val="28"/>
          <w:szCs w:val="28"/>
        </w:rPr>
        <w:t xml:space="preserve">региональном </w:t>
      </w:r>
      <w:r w:rsidRPr="005674EA">
        <w:rPr>
          <w:color w:val="333333"/>
          <w:sz w:val="28"/>
          <w:szCs w:val="28"/>
        </w:rPr>
        <w:t>уровнях. Выражая аналогичные взгляды, участник</w:t>
      </w:r>
      <w:r w:rsidR="00650BAC">
        <w:rPr>
          <w:color w:val="333333"/>
          <w:sz w:val="28"/>
          <w:szCs w:val="28"/>
        </w:rPr>
        <w:t>и</w:t>
      </w:r>
      <w:r w:rsidRPr="005674EA">
        <w:rPr>
          <w:color w:val="333333"/>
          <w:sz w:val="28"/>
          <w:szCs w:val="28"/>
        </w:rPr>
        <w:t xml:space="preserve"> упомянул</w:t>
      </w:r>
      <w:r w:rsidR="00650BAC">
        <w:rPr>
          <w:color w:val="333333"/>
          <w:sz w:val="28"/>
          <w:szCs w:val="28"/>
        </w:rPr>
        <w:t>и</w:t>
      </w:r>
      <w:r w:rsidRPr="005674EA">
        <w:rPr>
          <w:color w:val="333333"/>
          <w:sz w:val="28"/>
          <w:szCs w:val="28"/>
        </w:rPr>
        <w:t>:</w:t>
      </w:r>
    </w:p>
    <w:p w14:paraId="0C217533" w14:textId="77777777" w:rsidR="00581845" w:rsidRPr="00650BAC" w:rsidRDefault="00581845" w:rsidP="00650BAC">
      <w:pPr>
        <w:ind w:firstLine="708"/>
        <w:jc w:val="both"/>
        <w:rPr>
          <w:i/>
          <w:iCs/>
          <w:color w:val="333333"/>
          <w:sz w:val="28"/>
          <w:szCs w:val="28"/>
        </w:rPr>
      </w:pPr>
      <w:r w:rsidRPr="005674EA">
        <w:rPr>
          <w:i/>
          <w:iCs/>
          <w:color w:val="333333"/>
          <w:sz w:val="28"/>
          <w:szCs w:val="28"/>
        </w:rPr>
        <w:t>Правительство не рассматривает</w:t>
      </w:r>
      <w:r w:rsidR="00650BAC">
        <w:rPr>
          <w:i/>
          <w:iCs/>
          <w:color w:val="333333"/>
          <w:sz w:val="28"/>
          <w:szCs w:val="28"/>
        </w:rPr>
        <w:t xml:space="preserve"> достаточно хорошо</w:t>
      </w:r>
      <w:r w:rsidRPr="005674EA">
        <w:rPr>
          <w:i/>
          <w:iCs/>
          <w:color w:val="333333"/>
          <w:sz w:val="28"/>
          <w:szCs w:val="28"/>
        </w:rPr>
        <w:t xml:space="preserve"> вопросы </w:t>
      </w:r>
      <w:r w:rsidR="00650BAC">
        <w:rPr>
          <w:i/>
          <w:iCs/>
          <w:color w:val="333333"/>
          <w:sz w:val="28"/>
          <w:szCs w:val="28"/>
        </w:rPr>
        <w:t>безопасности</w:t>
      </w:r>
      <w:r w:rsidRPr="005674EA">
        <w:rPr>
          <w:i/>
          <w:iCs/>
          <w:color w:val="333333"/>
          <w:sz w:val="28"/>
          <w:szCs w:val="28"/>
        </w:rPr>
        <w:t xml:space="preserve"> здоровья. Им следует запускать программы </w:t>
      </w:r>
      <w:r w:rsidR="00650BAC">
        <w:rPr>
          <w:i/>
          <w:iCs/>
          <w:color w:val="333333"/>
          <w:sz w:val="28"/>
          <w:szCs w:val="28"/>
        </w:rPr>
        <w:t xml:space="preserve">безопасности </w:t>
      </w:r>
      <w:r w:rsidRPr="005674EA">
        <w:rPr>
          <w:i/>
          <w:iCs/>
          <w:color w:val="333333"/>
          <w:sz w:val="28"/>
          <w:szCs w:val="28"/>
        </w:rPr>
        <w:t xml:space="preserve">здоровья, которые могут включать онлайн-консультации или программы, которые могут улучшить настроение населения в целом. Они также могут повышать осведомленность о </w:t>
      </w:r>
      <w:r w:rsidR="00650BAC">
        <w:rPr>
          <w:i/>
          <w:iCs/>
          <w:color w:val="333333"/>
          <w:sz w:val="28"/>
          <w:szCs w:val="28"/>
        </w:rPr>
        <w:t>безопасности</w:t>
      </w:r>
      <w:r w:rsidRPr="005674EA">
        <w:rPr>
          <w:i/>
          <w:iCs/>
          <w:color w:val="333333"/>
          <w:sz w:val="28"/>
          <w:szCs w:val="28"/>
        </w:rPr>
        <w:t xml:space="preserve"> здоровь</w:t>
      </w:r>
      <w:r w:rsidR="00650BAC">
        <w:rPr>
          <w:i/>
          <w:iCs/>
          <w:color w:val="333333"/>
          <w:sz w:val="28"/>
          <w:szCs w:val="28"/>
        </w:rPr>
        <w:t>я</w:t>
      </w:r>
      <w:r w:rsidRPr="005674EA">
        <w:rPr>
          <w:i/>
          <w:iCs/>
          <w:color w:val="333333"/>
          <w:sz w:val="28"/>
          <w:szCs w:val="28"/>
        </w:rPr>
        <w:t xml:space="preserve"> с помощью ток-шоу или любой другой деятельности… правительство может использовать средства массовой информации для повышения осведомленности и проведения программ по охране </w:t>
      </w:r>
      <w:r w:rsidR="00650BAC">
        <w:rPr>
          <w:i/>
          <w:iCs/>
          <w:color w:val="333333"/>
          <w:sz w:val="28"/>
          <w:szCs w:val="28"/>
        </w:rPr>
        <w:t xml:space="preserve">и безопасности </w:t>
      </w:r>
      <w:r w:rsidRPr="005674EA">
        <w:rPr>
          <w:i/>
          <w:iCs/>
          <w:color w:val="333333"/>
          <w:sz w:val="28"/>
          <w:szCs w:val="28"/>
        </w:rPr>
        <w:t>здоровья. </w:t>
      </w:r>
      <w:r w:rsidRPr="00650BAC">
        <w:rPr>
          <w:i/>
          <w:iCs/>
          <w:color w:val="333333"/>
          <w:sz w:val="28"/>
          <w:szCs w:val="28"/>
        </w:rPr>
        <w:t>(</w:t>
      </w:r>
      <w:r w:rsidR="00650BAC">
        <w:rPr>
          <w:i/>
          <w:iCs/>
          <w:color w:val="333333"/>
          <w:sz w:val="28"/>
          <w:szCs w:val="28"/>
        </w:rPr>
        <w:t>интервью</w:t>
      </w:r>
      <w:r w:rsidRPr="00650BAC">
        <w:rPr>
          <w:i/>
          <w:iCs/>
          <w:color w:val="333333"/>
          <w:sz w:val="28"/>
          <w:szCs w:val="28"/>
        </w:rPr>
        <w:t>-7)</w:t>
      </w:r>
      <w:r w:rsidR="00650BAC">
        <w:rPr>
          <w:i/>
          <w:iCs/>
          <w:color w:val="333333"/>
          <w:sz w:val="28"/>
          <w:szCs w:val="28"/>
        </w:rPr>
        <w:t>.</w:t>
      </w:r>
    </w:p>
    <w:p w14:paraId="7A99DB79" w14:textId="77777777" w:rsidR="000846EC" w:rsidRPr="00650BAC" w:rsidRDefault="000846EC" w:rsidP="005674EA">
      <w:pPr>
        <w:shd w:val="clear" w:color="auto" w:fill="FFFFFF"/>
        <w:ind w:right="75"/>
        <w:jc w:val="both"/>
        <w:outlineLvl w:val="3"/>
        <w:rPr>
          <w:b/>
          <w:bCs/>
          <w:i/>
          <w:iCs/>
          <w:sz w:val="28"/>
          <w:szCs w:val="28"/>
          <w:highlight w:val="yellow"/>
        </w:rPr>
      </w:pPr>
    </w:p>
    <w:p w14:paraId="7B85A8C4" w14:textId="77777777" w:rsidR="00650BAC" w:rsidRPr="005674EA" w:rsidRDefault="00650BAC" w:rsidP="00650BAC">
      <w:pPr>
        <w:shd w:val="clear" w:color="auto" w:fill="FFFFFF"/>
        <w:spacing w:after="150"/>
        <w:ind w:firstLine="708"/>
        <w:jc w:val="both"/>
        <w:rPr>
          <w:i/>
          <w:sz w:val="28"/>
          <w:szCs w:val="28"/>
        </w:rPr>
      </w:pPr>
      <w:r>
        <w:rPr>
          <w:i/>
          <w:sz w:val="28"/>
          <w:szCs w:val="28"/>
        </w:rPr>
        <w:t xml:space="preserve">Я считаю, что необходимо больше финансировать сектор здравоохранения, а именно повышать заработную плату медицинским работникам и как следствие возможно, такие меры </w:t>
      </w:r>
      <w:r w:rsidR="00BE42FD">
        <w:rPr>
          <w:i/>
          <w:sz w:val="28"/>
          <w:szCs w:val="28"/>
        </w:rPr>
        <w:t>снизят уровень</w:t>
      </w:r>
      <w:r>
        <w:rPr>
          <w:i/>
          <w:sz w:val="28"/>
          <w:szCs w:val="28"/>
        </w:rPr>
        <w:t xml:space="preserve"> «</w:t>
      </w:r>
      <w:r w:rsidR="00BE42FD">
        <w:rPr>
          <w:i/>
          <w:sz w:val="28"/>
          <w:szCs w:val="28"/>
        </w:rPr>
        <w:t>бытовой коррупции</w:t>
      </w:r>
      <w:r>
        <w:rPr>
          <w:i/>
          <w:sz w:val="28"/>
          <w:szCs w:val="28"/>
        </w:rPr>
        <w:t xml:space="preserve">» среди медицинских работников (интервью -3).  </w:t>
      </w:r>
    </w:p>
    <w:p w14:paraId="51A85220" w14:textId="7519F3CE" w:rsidR="00704269" w:rsidRPr="00E33776" w:rsidRDefault="00C744BA" w:rsidP="007F2BF3">
      <w:pPr>
        <w:shd w:val="clear" w:color="auto" w:fill="FFFFFF"/>
        <w:ind w:firstLine="708"/>
        <w:jc w:val="both"/>
        <w:textAlignment w:val="baseline"/>
        <w:rPr>
          <w:sz w:val="28"/>
          <w:szCs w:val="28"/>
          <w:bdr w:val="none" w:sz="0" w:space="0" w:color="auto" w:frame="1"/>
        </w:rPr>
      </w:pPr>
      <w:r w:rsidRPr="00C744BA">
        <w:rPr>
          <w:sz w:val="28"/>
          <w:szCs w:val="28"/>
          <w:bdr w:val="none" w:sz="0" w:space="0" w:color="auto" w:frame="1"/>
        </w:rPr>
        <w:t>Наше</w:t>
      </w:r>
      <w:r w:rsidR="00704269" w:rsidRPr="00C744BA">
        <w:rPr>
          <w:sz w:val="28"/>
          <w:szCs w:val="28"/>
          <w:bdr w:val="none" w:sz="0" w:space="0" w:color="auto" w:frame="1"/>
        </w:rPr>
        <w:t xml:space="preserve"> исследование показало, что </w:t>
      </w:r>
      <w:r w:rsidRPr="00C744BA">
        <w:rPr>
          <w:sz w:val="28"/>
          <w:szCs w:val="28"/>
          <w:bdr w:val="none" w:sz="0" w:space="0" w:color="auto" w:frame="1"/>
        </w:rPr>
        <w:t xml:space="preserve">опыт пациентов в нашей выборке связанный с </w:t>
      </w:r>
      <w:r w:rsidR="00101538">
        <w:rPr>
          <w:sz w:val="28"/>
          <w:szCs w:val="28"/>
          <w:bdr w:val="none" w:sz="0" w:space="0" w:color="auto" w:frame="1"/>
        </w:rPr>
        <w:t>медицинскими инцидентами</w:t>
      </w:r>
      <w:r w:rsidR="00704269" w:rsidRPr="00C744BA">
        <w:rPr>
          <w:sz w:val="28"/>
          <w:szCs w:val="28"/>
          <w:bdr w:val="none" w:sz="0" w:space="0" w:color="auto" w:frame="1"/>
        </w:rPr>
        <w:t xml:space="preserve">, </w:t>
      </w:r>
      <w:r w:rsidR="00B90B4D">
        <w:rPr>
          <w:sz w:val="28"/>
          <w:szCs w:val="28"/>
          <w:bdr w:val="none" w:sz="0" w:space="0" w:color="auto" w:frame="1"/>
        </w:rPr>
        <w:t xml:space="preserve">с большей вероятностью связан </w:t>
      </w:r>
      <w:r w:rsidR="00B90B4D" w:rsidRPr="00B90B4D">
        <w:rPr>
          <w:sz w:val="28"/>
          <w:szCs w:val="28"/>
          <w:bdr w:val="none" w:sz="0" w:space="0" w:color="auto" w:frame="1"/>
        </w:rPr>
        <w:t>с техническими ошибками, которые находятся в центре внимания текущих инициатив по обеспечению безопасности пациентов</w:t>
      </w:r>
      <w:r w:rsidR="00B90B4D">
        <w:rPr>
          <w:sz w:val="28"/>
          <w:szCs w:val="28"/>
          <w:bdr w:val="none" w:sz="0" w:space="0" w:color="auto" w:frame="1"/>
        </w:rPr>
        <w:t xml:space="preserve"> по </w:t>
      </w:r>
      <w:r w:rsidR="00B90B4D" w:rsidRPr="00F45B58">
        <w:rPr>
          <w:sz w:val="28"/>
          <w:szCs w:val="28"/>
          <w:bdr w:val="none" w:sz="0" w:space="0" w:color="auto" w:frame="1"/>
        </w:rPr>
        <w:t xml:space="preserve">сравнению </w:t>
      </w:r>
      <w:r w:rsidR="00704269" w:rsidRPr="00F45B58">
        <w:rPr>
          <w:sz w:val="28"/>
          <w:szCs w:val="28"/>
          <w:bdr w:val="none" w:sz="0" w:space="0" w:color="auto" w:frame="1"/>
        </w:rPr>
        <w:t xml:space="preserve">с нарушением отношений между </w:t>
      </w:r>
      <w:r w:rsidR="00B90B4D" w:rsidRPr="00F45B58">
        <w:rPr>
          <w:sz w:val="28"/>
          <w:szCs w:val="28"/>
          <w:bdr w:val="none" w:sz="0" w:space="0" w:color="auto" w:frame="1"/>
        </w:rPr>
        <w:t>медицинским работником</w:t>
      </w:r>
      <w:r w:rsidR="00704269" w:rsidRPr="00F45B58">
        <w:rPr>
          <w:sz w:val="28"/>
          <w:szCs w:val="28"/>
          <w:bdr w:val="none" w:sz="0" w:space="0" w:color="auto" w:frame="1"/>
        </w:rPr>
        <w:t xml:space="preserve"> и пациентом и </w:t>
      </w:r>
      <w:r w:rsidR="00F45B58">
        <w:rPr>
          <w:sz w:val="28"/>
          <w:szCs w:val="28"/>
          <w:bdr w:val="none" w:sz="0" w:space="0" w:color="auto" w:frame="1"/>
        </w:rPr>
        <w:t xml:space="preserve">нарушением </w:t>
      </w:r>
      <w:r w:rsidR="00F45B58" w:rsidRPr="00F45B58">
        <w:rPr>
          <w:sz w:val="28"/>
          <w:szCs w:val="28"/>
          <w:bdr w:val="none" w:sz="0" w:space="0" w:color="auto" w:frame="1"/>
        </w:rPr>
        <w:t>доступа к медицинскому работнику</w:t>
      </w:r>
      <w:r w:rsidR="00800CCB">
        <w:rPr>
          <w:sz w:val="28"/>
          <w:szCs w:val="28"/>
          <w:bdr w:val="none" w:sz="0" w:space="0" w:color="auto" w:frame="1"/>
        </w:rPr>
        <w:t xml:space="preserve">. </w:t>
      </w:r>
      <w:r w:rsidR="00507CC5" w:rsidRPr="00507CC5">
        <w:rPr>
          <w:sz w:val="28"/>
          <w:szCs w:val="28"/>
          <w:bdr w:val="none" w:sz="0" w:space="0" w:color="auto" w:frame="1"/>
        </w:rPr>
        <w:t xml:space="preserve">Наши результаты находят отклик у некоторых исследованиях, которые </w:t>
      </w:r>
      <w:r w:rsidR="00507CC5">
        <w:rPr>
          <w:sz w:val="28"/>
          <w:szCs w:val="28"/>
          <w:bdr w:val="none" w:sz="0" w:space="0" w:color="auto" w:frame="1"/>
        </w:rPr>
        <w:t xml:space="preserve">отметили необходимость </w:t>
      </w:r>
      <w:r w:rsidR="00507CC5" w:rsidRPr="00507CC5">
        <w:rPr>
          <w:sz w:val="28"/>
          <w:szCs w:val="28"/>
          <w:bdr w:val="none" w:sz="0" w:space="0" w:color="auto" w:frame="1"/>
        </w:rPr>
        <w:t xml:space="preserve">уделять больше внимания мнению пациентов о </w:t>
      </w:r>
      <w:r w:rsidR="0084472E">
        <w:rPr>
          <w:sz w:val="28"/>
          <w:szCs w:val="28"/>
          <w:bdr w:val="none" w:sz="0" w:space="0" w:color="auto" w:frame="1"/>
        </w:rPr>
        <w:t>медицинских инцидентах</w:t>
      </w:r>
      <w:r w:rsidR="00192794" w:rsidRPr="00192794">
        <w:rPr>
          <w:sz w:val="28"/>
          <w:szCs w:val="28"/>
          <w:bdr w:val="none" w:sz="0" w:space="0" w:color="auto" w:frame="1"/>
        </w:rPr>
        <w:t xml:space="preserve"> </w:t>
      </w:r>
      <w:r w:rsidR="00192794">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{"citationItems":[{"id":"ITEM-1","itemData":{"DOI":"10.1136/qhc.11.1.76","ISSN":"09638172","PMID":"12078376","abstract":"Plans for improving safety in medical care often ignore the patient's perspective. The active role of patients in their care should be recognised and encouraged. Patients have a key role to play in helping to reach an accurate diagnosis, in deciding about appropriate treatment, in choosing an experienced and safe provider, in ensuring that treatment is appropriately administered, monitored and adhered to, and in identifying adverse events and taking appropriate action. They may experience considerable psychological trauma both as a result of an adverse outcome and through the way the incident is managed. If a medical injury occurs it is important to listen to the patient and/or the family, acknowledge the damage, give an honest and open explanation and an apology, ask about emotional trauma and anxieties about future treatment, and provide practical and financial help quickly.","author":[{"dropping-particle":"","family":"Vincent","given":"C. A.","non-dropping-particle":"","parse-names":false,"suffix":""},{"dropping-particle":"","family":"Coulter","given":"A.","non-dropping-particle":"","parse-names":false,"suffix":""}],"container-title":"Quality and Safety in Health Care","id":"ITEM-1","issue":"1","issued":{"date-parts":[["2002"]]},"page":"76-80","title":"Patient safety: What about the patient?","type":"article","volume":"11"},"uris":["http://www.mendeley.com/documents/?uuid=87d8785f-8762-3f16-aa05-b5d89b6377b7"]}],"mendeley":{"formattedCitation":"[222]","plainTextFormattedCitation":"[222]","previouslyFormattedCitation":"[222]"},"properties":{"noteIndex":0},"schema":"https://github.com/citation-style-language/schema/raw/master/csl-citation.json"}</w:instrText>
      </w:r>
      <w:r w:rsidR="00192794">
        <w:rPr>
          <w:sz w:val="28"/>
          <w:szCs w:val="28"/>
          <w:bdr w:val="none" w:sz="0" w:space="0" w:color="auto" w:frame="1"/>
        </w:rPr>
        <w:fldChar w:fldCharType="separate"/>
      </w:r>
      <w:r w:rsidR="00467C11" w:rsidRPr="00467C11">
        <w:rPr>
          <w:noProof/>
          <w:sz w:val="28"/>
          <w:szCs w:val="28"/>
          <w:bdr w:val="none" w:sz="0" w:space="0" w:color="auto" w:frame="1"/>
        </w:rPr>
        <w:t>[222]</w:t>
      </w:r>
      <w:r w:rsidR="00192794">
        <w:rPr>
          <w:sz w:val="28"/>
          <w:szCs w:val="28"/>
          <w:bdr w:val="none" w:sz="0" w:space="0" w:color="auto" w:frame="1"/>
        </w:rPr>
        <w:fldChar w:fldCharType="end"/>
      </w:r>
      <w:r w:rsidR="00507CC5" w:rsidRPr="00507CC5">
        <w:rPr>
          <w:sz w:val="28"/>
          <w:szCs w:val="28"/>
          <w:bdr w:val="none" w:sz="0" w:space="0" w:color="auto" w:frame="1"/>
        </w:rPr>
        <w:t> , а также с недавними опросами, предполагающими, что общественность и медицинское сообщество смотрят на безопасность пациентов через разные призмы</w:t>
      </w:r>
      <w:r w:rsidR="00192794" w:rsidRPr="00192794">
        <w:rPr>
          <w:sz w:val="28"/>
          <w:szCs w:val="28"/>
          <w:bdr w:val="none" w:sz="0" w:space="0" w:color="auto" w:frame="1"/>
        </w:rPr>
        <w:t xml:space="preserve"> </w:t>
      </w:r>
      <w:r w:rsidR="00192794">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{"citationItems":[{"id":"ITEM-1","itemData":{"DOI":"10.1001/archinte.162.19.2186","ISSN":"00039926","PMID":"12390060","abstract":"Background: The 1999 Institute of Medicine report on medical errors proposed major changes to the health care system and gained widespread media attention, yet there is limited information on physician or public opinion regarding recommendations from that report. Methods: Mail survey of 1000 Colorado physicians (n = 594) and 1000 national physicians (n = 304), and telephone survey of 500 Colorado households to assess agreement with several proposals and conclusions from the 1999 Institute of Medicine report. Results: Most physicians believed that reduction of medical errors should be a national priority (69.7% of Colorado physicians). However, physicians were much less likely than the public to believe that quality of care is a problem (29.1% vs 67.6%; P&lt;.001) or that a national agency is needed to address the problem of medical errors (24.1% vs 59.8%; P&lt;.001). Uniformly, physicians believed that fear of medical malpractice is a barrier to reporting of errors and that greater legal safeguards are necessary for a mandatory reporting system to be successful. Nearly all physicians (92.9%) believed that more training in how to handle medical errors is needed, and 60.1% agreed that it is difficult to differentiate errors due to negligence from unintended errors. Conclusions: There appears to be widespread concern among physicians regarding medical errors, but only a minority in this survey believed that the problem is as significant as the Institute of Medicine and the public believe it to be. Our results suggest that physicians see several barriers to successful error reduction including difficulty defining errors, the need for more training in handling errors, and fear of malpractice litigation. Addressing these barriers will be a necessary step to increasing physician support for many of the changes proposed by the Institute of Medicine.","author":[{"dropping-particle":"","family":"Robinson","given":"Andrew R.","non-dropping-particle":"","parse-names":false,"suffix":""},{"dropping-particle":"","family":"Hohmann","given":"Kirsten B.","non-dropping-particle":"","parse-names":false,"suffix":""},{"dropping-particle":"","family":"Rifkin","given":"Julie I.","non-dropping-particle":"","parse-names":false,"suffix":""},{"dropping-particle":"","family":"Topp","given":"Daniel","non-dropping-particle":"","parse-names":false,"suffix":""},{"dropping-particle":"","family":"Gilroy","given":"Christine M.","non-dropping-particle":"","parse-names":false,"suffix":""},{"dropping-particle":"","family":"Pickard","given":"Jeffrey A.","non-dropping-particle":"","parse-names":false,"suffix":""},{"dropping-particle":"","family":"Anderson","given":"Robert J.","non-dropping-particle":"","parse-names":false,"suffix":""}],"container-title":"Archives of Internal Medicine","id":"ITEM-1","issue":"19","issued":{"date-parts":[["2002"]]},"page":"2186-2190","title":"Physician and public opinions on quality of health care and the problem of medical errors","type":"article-journal","volume":"162"},"uris":["http://www.mendeley.com/documents/?uuid=8d1f1224-e71d-361a-86c7-300f315e8247"]},{"id":"ITEM-2","itemData":{"DOI":"10.1001/jama.1997.03550190025014","ISSN":"0098-7484","abstract":"TO ERR is human—and though health care practitioners who make mistakes in treating patients may count on divine forgiveness, current opinion holds that instituting quality safeguards is preferable to seeking absolution. Promoting patient safety by using a systems approach to analyze human or organizational errors that may lead to patient injuries and thereby discover—and eliminate—their root cause is the goal of a new group launched by the American Medical Association (AMA). The National Patient Safety Foundation (NPSF) at the AMA is, said its executive director Martin J. Hatlie, JD, an unprecedented initiative to enhance the safety of the US health care system. Its organizational structure encourages the interaction of safety experts, public health advocates, patient representatives, medical ethicists, physicians and other health care practitioners, managed care organizations, government, researchers, employers, lawyers, and liability insurers, among others. The not-for-profit foundation is a collaborative effort of the AMA and founding sponsors","author":[{"dropping-particle":"","family":"Goldsmith","given":"Marsha F.","non-dropping-particle":"","parse-names":false,"suffix":""}],"container-title":"JAMA: The Journal of the American Medical Association","id":"ITEM-2","issue":"19","issued":{"date-parts":[["1997"]]},"page":"1561","title":"National Patient Safety Foundation Studies Systems","type":"article-journal","volume":"278"},"uris":["http://www.mendeley.com/documents/?uuid=5244cc83-2d35-3075-8b8a-e75de123a7f7"]}],"mendeley":{"formattedCitation":"[223,224]","plainTextFormattedCitation":"[223,224]","previouslyFormattedCitation":"[223,224]"},"properties":{"noteIndex":0},"schema":"https://github.com/citation-style-language/schema/raw/master/csl-citation.json"}</w:instrText>
      </w:r>
      <w:r w:rsidR="00192794">
        <w:rPr>
          <w:sz w:val="28"/>
          <w:szCs w:val="28"/>
          <w:bdr w:val="none" w:sz="0" w:space="0" w:color="auto" w:frame="1"/>
        </w:rPr>
        <w:fldChar w:fldCharType="separate"/>
      </w:r>
      <w:r w:rsidR="00467C11" w:rsidRPr="00467C11">
        <w:rPr>
          <w:noProof/>
          <w:sz w:val="28"/>
          <w:szCs w:val="28"/>
          <w:bdr w:val="none" w:sz="0" w:space="0" w:color="auto" w:frame="1"/>
        </w:rPr>
        <w:t>[223,224]</w:t>
      </w:r>
      <w:r w:rsidR="00192794">
        <w:rPr>
          <w:sz w:val="28"/>
          <w:szCs w:val="28"/>
          <w:bdr w:val="none" w:sz="0" w:space="0" w:color="auto" w:frame="1"/>
        </w:rPr>
        <w:fldChar w:fldCharType="end"/>
      </w:r>
      <w:r w:rsidR="00507CC5" w:rsidRPr="00507CC5">
        <w:rPr>
          <w:sz w:val="28"/>
          <w:szCs w:val="28"/>
          <w:bdr w:val="none" w:sz="0" w:space="0" w:color="auto" w:frame="1"/>
        </w:rPr>
        <w:t>. </w:t>
      </w:r>
      <w:r w:rsidR="00B44F25" w:rsidRPr="00B44F25">
        <w:rPr>
          <w:sz w:val="28"/>
          <w:szCs w:val="28"/>
          <w:bdr w:val="none" w:sz="0" w:space="0" w:color="auto" w:frame="1"/>
        </w:rPr>
        <w:t xml:space="preserve"> </w:t>
      </w:r>
      <w:r w:rsidR="00B44F25">
        <w:rPr>
          <w:sz w:val="28"/>
          <w:szCs w:val="28"/>
          <w:bdr w:val="none" w:sz="0" w:space="0" w:color="auto" w:frame="1"/>
        </w:rPr>
        <w:t xml:space="preserve">Наши результаты </w:t>
      </w:r>
      <w:r w:rsidR="00704269" w:rsidRPr="00B44F25">
        <w:rPr>
          <w:sz w:val="28"/>
          <w:szCs w:val="28"/>
          <w:bdr w:val="none" w:sz="0" w:space="0" w:color="auto" w:frame="1"/>
        </w:rPr>
        <w:t>включа</w:t>
      </w:r>
      <w:r w:rsidR="00B44F25">
        <w:rPr>
          <w:sz w:val="28"/>
          <w:szCs w:val="28"/>
          <w:bdr w:val="none" w:sz="0" w:space="0" w:color="auto" w:frame="1"/>
        </w:rPr>
        <w:t>ю</w:t>
      </w:r>
      <w:r w:rsidR="00704269" w:rsidRPr="00B44F25">
        <w:rPr>
          <w:sz w:val="28"/>
          <w:szCs w:val="28"/>
          <w:bdr w:val="none" w:sz="0" w:space="0" w:color="auto" w:frame="1"/>
        </w:rPr>
        <w:t xml:space="preserve">т в качестве </w:t>
      </w:r>
      <w:r w:rsidR="00C129F4">
        <w:rPr>
          <w:sz w:val="28"/>
          <w:szCs w:val="28"/>
          <w:bdr w:val="none" w:sz="0" w:space="0" w:color="auto" w:frame="1"/>
        </w:rPr>
        <w:t>инцидентов</w:t>
      </w:r>
      <w:r w:rsidR="00704269" w:rsidRPr="00B44F25">
        <w:rPr>
          <w:sz w:val="28"/>
          <w:szCs w:val="28"/>
          <w:bdr w:val="none" w:sz="0" w:space="0" w:color="auto" w:frame="1"/>
        </w:rPr>
        <w:t xml:space="preserve"> широкий спектр проблемных переживаний, которые могут выходить за рамки понимания этого т</w:t>
      </w:r>
      <w:r w:rsidR="00FA3C56">
        <w:rPr>
          <w:sz w:val="28"/>
          <w:szCs w:val="28"/>
          <w:bdr w:val="none" w:sz="0" w:space="0" w:color="auto" w:frame="1"/>
        </w:rPr>
        <w:t>ермина другими. </w:t>
      </w:r>
      <w:r w:rsidR="00D03B4D">
        <w:rPr>
          <w:sz w:val="28"/>
          <w:szCs w:val="28"/>
          <w:bdr w:val="none" w:sz="0" w:space="0" w:color="auto" w:frame="1"/>
        </w:rPr>
        <w:t>Как указывалось,</w:t>
      </w:r>
      <w:r w:rsidR="0064668C">
        <w:rPr>
          <w:sz w:val="28"/>
          <w:szCs w:val="28"/>
          <w:bdr w:val="none" w:sz="0" w:space="0" w:color="auto" w:frame="1"/>
        </w:rPr>
        <w:t xml:space="preserve"> </w:t>
      </w:r>
      <w:r w:rsidR="00704269" w:rsidRPr="00B44F25">
        <w:rPr>
          <w:sz w:val="28"/>
          <w:szCs w:val="28"/>
          <w:bdr w:val="none" w:sz="0" w:space="0" w:color="auto" w:frame="1"/>
        </w:rPr>
        <w:t xml:space="preserve">ранее, мы понимаем под ошибками все формы </w:t>
      </w:r>
      <w:r w:rsidR="00B44F25">
        <w:rPr>
          <w:sz w:val="28"/>
          <w:szCs w:val="28"/>
          <w:bdr w:val="none" w:sz="0" w:space="0" w:color="auto" w:frame="1"/>
        </w:rPr>
        <w:t>ненадлежащей</w:t>
      </w:r>
      <w:r w:rsidR="00704269" w:rsidRPr="00B44F25">
        <w:rPr>
          <w:sz w:val="28"/>
          <w:szCs w:val="28"/>
          <w:bdr w:val="none" w:sz="0" w:space="0" w:color="auto" w:frame="1"/>
        </w:rPr>
        <w:t>, отсроченно</w:t>
      </w:r>
      <w:r w:rsidR="00B44F25">
        <w:rPr>
          <w:sz w:val="28"/>
          <w:szCs w:val="28"/>
          <w:bdr w:val="none" w:sz="0" w:space="0" w:color="auto" w:frame="1"/>
        </w:rPr>
        <w:t>й</w:t>
      </w:r>
      <w:r w:rsidR="00704269" w:rsidRPr="00B44F25">
        <w:rPr>
          <w:sz w:val="28"/>
          <w:szCs w:val="28"/>
          <w:bdr w:val="none" w:sz="0" w:space="0" w:color="auto" w:frame="1"/>
        </w:rPr>
        <w:t xml:space="preserve"> или невыполненно</w:t>
      </w:r>
      <w:r w:rsidR="00B44F25">
        <w:rPr>
          <w:sz w:val="28"/>
          <w:szCs w:val="28"/>
          <w:bdr w:val="none" w:sz="0" w:space="0" w:color="auto" w:frame="1"/>
        </w:rPr>
        <w:t>й медицинской помощи</w:t>
      </w:r>
      <w:r w:rsidR="00704269" w:rsidRPr="00B44F25">
        <w:rPr>
          <w:sz w:val="28"/>
          <w:szCs w:val="28"/>
          <w:bdr w:val="none" w:sz="0" w:space="0" w:color="auto" w:frame="1"/>
        </w:rPr>
        <w:t xml:space="preserve">, которые </w:t>
      </w:r>
      <w:r w:rsidR="00B44F25">
        <w:rPr>
          <w:sz w:val="28"/>
          <w:szCs w:val="28"/>
          <w:bdr w:val="none" w:sz="0" w:space="0" w:color="auto" w:frame="1"/>
        </w:rPr>
        <w:t>приносят вред</w:t>
      </w:r>
      <w:r w:rsidR="00704269" w:rsidRPr="00B44F25">
        <w:rPr>
          <w:sz w:val="28"/>
          <w:szCs w:val="28"/>
          <w:bdr w:val="none" w:sz="0" w:space="0" w:color="auto" w:frame="1"/>
        </w:rPr>
        <w:t xml:space="preserve"> пациентам, либо ухудша</w:t>
      </w:r>
      <w:r w:rsidR="00B44F25">
        <w:rPr>
          <w:sz w:val="28"/>
          <w:szCs w:val="28"/>
          <w:bdr w:val="none" w:sz="0" w:space="0" w:color="auto" w:frame="1"/>
        </w:rPr>
        <w:t>ют</w:t>
      </w:r>
      <w:r w:rsidR="00704269" w:rsidRPr="00B44F25">
        <w:rPr>
          <w:sz w:val="28"/>
          <w:szCs w:val="28"/>
          <w:bdr w:val="none" w:sz="0" w:space="0" w:color="auto" w:frame="1"/>
        </w:rPr>
        <w:t xml:space="preserve"> состояние </w:t>
      </w:r>
      <w:r w:rsidR="00B44F25">
        <w:rPr>
          <w:sz w:val="28"/>
          <w:szCs w:val="28"/>
          <w:bdr w:val="none" w:sz="0" w:space="0" w:color="auto" w:frame="1"/>
        </w:rPr>
        <w:t xml:space="preserve">их </w:t>
      </w:r>
      <w:r w:rsidR="00704269" w:rsidRPr="00B44F25">
        <w:rPr>
          <w:sz w:val="28"/>
          <w:szCs w:val="28"/>
          <w:bdr w:val="none" w:sz="0" w:space="0" w:color="auto" w:frame="1"/>
        </w:rPr>
        <w:t>здоровья, либо вызыва</w:t>
      </w:r>
      <w:r w:rsidR="00B44F25">
        <w:rPr>
          <w:sz w:val="28"/>
          <w:szCs w:val="28"/>
          <w:bdr w:val="none" w:sz="0" w:space="0" w:color="auto" w:frame="1"/>
        </w:rPr>
        <w:t>ют</w:t>
      </w:r>
      <w:r w:rsidR="00704269" w:rsidRPr="00B44F25">
        <w:rPr>
          <w:sz w:val="28"/>
          <w:szCs w:val="28"/>
          <w:bdr w:val="none" w:sz="0" w:space="0" w:color="auto" w:frame="1"/>
        </w:rPr>
        <w:t xml:space="preserve"> физический или эмоциональный стресс. </w:t>
      </w:r>
      <w:r w:rsidR="00B44F25">
        <w:rPr>
          <w:sz w:val="28"/>
          <w:szCs w:val="28"/>
          <w:bdr w:val="none" w:sz="0" w:space="0" w:color="auto" w:frame="1"/>
        </w:rPr>
        <w:t xml:space="preserve"> </w:t>
      </w:r>
      <w:r w:rsidR="0064668C">
        <w:rPr>
          <w:sz w:val="28"/>
          <w:szCs w:val="28"/>
          <w:bdr w:val="none" w:sz="0" w:space="0" w:color="auto" w:frame="1"/>
        </w:rPr>
        <w:t>Мы отмечаем, что э</w:t>
      </w:r>
      <w:r w:rsidR="00704269" w:rsidRPr="00B44F25">
        <w:rPr>
          <w:sz w:val="28"/>
          <w:szCs w:val="28"/>
          <w:bdr w:val="none" w:sz="0" w:space="0" w:color="auto" w:frame="1"/>
        </w:rPr>
        <w:t>моциональн</w:t>
      </w:r>
      <w:r w:rsidR="00B44F25">
        <w:rPr>
          <w:sz w:val="28"/>
          <w:szCs w:val="28"/>
          <w:bdr w:val="none" w:sz="0" w:space="0" w:color="auto" w:frame="1"/>
        </w:rPr>
        <w:t>ый стресс</w:t>
      </w:r>
      <w:r w:rsidR="00704269" w:rsidRPr="00B44F25">
        <w:rPr>
          <w:sz w:val="28"/>
          <w:szCs w:val="28"/>
          <w:bdr w:val="none" w:sz="0" w:space="0" w:color="auto" w:frame="1"/>
        </w:rPr>
        <w:t xml:space="preserve"> </w:t>
      </w:r>
      <w:r w:rsidR="00B44F25">
        <w:rPr>
          <w:sz w:val="28"/>
          <w:szCs w:val="28"/>
          <w:bdr w:val="none" w:sz="0" w:space="0" w:color="auto" w:frame="1"/>
        </w:rPr>
        <w:t>так же важен</w:t>
      </w:r>
      <w:r w:rsidR="00704269" w:rsidRPr="00B44F25">
        <w:rPr>
          <w:sz w:val="28"/>
          <w:szCs w:val="28"/>
          <w:bdr w:val="none" w:sz="0" w:space="0" w:color="auto" w:frame="1"/>
        </w:rPr>
        <w:t xml:space="preserve">, как и </w:t>
      </w:r>
      <w:r w:rsidR="0064668C">
        <w:rPr>
          <w:sz w:val="28"/>
          <w:szCs w:val="28"/>
          <w:bdr w:val="none" w:sz="0" w:space="0" w:color="auto" w:frame="1"/>
        </w:rPr>
        <w:t xml:space="preserve">физический </w:t>
      </w:r>
      <w:r w:rsidR="00704269" w:rsidRPr="00B44F25">
        <w:rPr>
          <w:sz w:val="28"/>
          <w:szCs w:val="28"/>
          <w:bdr w:val="none" w:sz="0" w:space="0" w:color="auto" w:frame="1"/>
        </w:rPr>
        <w:t xml:space="preserve">стресс </w:t>
      </w:r>
      <w:r w:rsidR="0064668C">
        <w:rPr>
          <w:sz w:val="28"/>
          <w:szCs w:val="28"/>
          <w:bdr w:val="none" w:sz="0" w:space="0" w:color="auto" w:frame="1"/>
        </w:rPr>
        <w:t xml:space="preserve">— но включение эмоционального </w:t>
      </w:r>
      <w:r w:rsidR="00704269" w:rsidRPr="00B44F25">
        <w:rPr>
          <w:sz w:val="28"/>
          <w:szCs w:val="28"/>
          <w:bdr w:val="none" w:sz="0" w:space="0" w:color="auto" w:frame="1"/>
        </w:rPr>
        <w:t xml:space="preserve">стресса создает нечеткую границу между ошибками и неудовлетворенностью пациента. Разочарование, которое пациенты испытывают, например, из-за длительных </w:t>
      </w:r>
      <w:r w:rsidR="000C4BA3">
        <w:rPr>
          <w:sz w:val="28"/>
          <w:szCs w:val="28"/>
          <w:bdr w:val="none" w:sz="0" w:space="0" w:color="auto" w:frame="1"/>
        </w:rPr>
        <w:t>очередей на прием к врачу</w:t>
      </w:r>
      <w:r w:rsidR="00704269" w:rsidRPr="00B44F25">
        <w:rPr>
          <w:sz w:val="28"/>
          <w:szCs w:val="28"/>
          <w:bdr w:val="none" w:sz="0" w:space="0" w:color="auto" w:frame="1"/>
        </w:rPr>
        <w:t>, может быть существенным для одн</w:t>
      </w:r>
      <w:r w:rsidR="000C4BA3">
        <w:rPr>
          <w:sz w:val="28"/>
          <w:szCs w:val="28"/>
          <w:bdr w:val="none" w:sz="0" w:space="0" w:color="auto" w:frame="1"/>
        </w:rPr>
        <w:t xml:space="preserve">их и незначительным для других. </w:t>
      </w:r>
      <w:r w:rsidR="00704269" w:rsidRPr="00B44F25">
        <w:rPr>
          <w:sz w:val="28"/>
          <w:szCs w:val="28"/>
          <w:bdr w:val="none" w:sz="0" w:space="0" w:color="auto" w:frame="1"/>
        </w:rPr>
        <w:t xml:space="preserve">Можно также утверждать, что применение ярлыка </w:t>
      </w:r>
      <w:r w:rsidR="00C129F4">
        <w:rPr>
          <w:sz w:val="28"/>
          <w:szCs w:val="28"/>
          <w:bdr w:val="none" w:sz="0" w:space="0" w:color="auto" w:frame="1"/>
        </w:rPr>
        <w:t>инцидентов</w:t>
      </w:r>
      <w:r w:rsidR="00704269" w:rsidRPr="00B44F25">
        <w:rPr>
          <w:sz w:val="28"/>
          <w:szCs w:val="28"/>
          <w:bdr w:val="none" w:sz="0" w:space="0" w:color="auto" w:frame="1"/>
        </w:rPr>
        <w:t xml:space="preserve"> может быть менее важным, чем </w:t>
      </w:r>
      <w:r w:rsidR="000C4BA3">
        <w:rPr>
          <w:sz w:val="28"/>
          <w:szCs w:val="28"/>
          <w:bdr w:val="none" w:sz="0" w:space="0" w:color="auto" w:frame="1"/>
        </w:rPr>
        <w:t xml:space="preserve">признание предотвратимого вреда. </w:t>
      </w:r>
      <w:r w:rsidR="00704269" w:rsidRPr="00B44F25">
        <w:rPr>
          <w:sz w:val="28"/>
          <w:szCs w:val="28"/>
          <w:bdr w:val="none" w:sz="0" w:space="0" w:color="auto" w:frame="1"/>
        </w:rPr>
        <w:t>Лайд и др. </w:t>
      </w:r>
      <w:r w:rsidR="000C4BA3">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{"citationItems":[{"id":"ITEM-1","itemData":{"DOI":"10.1001/jama.287.15.1993","ISSN":"00987484","author":[{"dropping-particle":"","family":"Layde","given":"Peter M.","non-dropping-particle":"","parse-names":false,"suffix":""},{"dropping-particle":"","family":"Maas","given":"Leslie A.","non-dropping-particle":"","parse-names":false,"suffix":""},{"dropping-particle":"","family":"Teret","given":"Stephen P.","non-dropping-particle":"","parse-names":false,"suffix":""},{"dropping-particle":"","family":"Brasel","given":"Karen J.","non-dropping-particle":"","parse-names":false,"suffix":""},{"dropping-particle":"","family":"Kuhn","given":"Evelyn M.","non-dropping-particle":"","parse-names":false,"suffix":""},{"dropping-particle":"","family":"Mercy","given":"James A.","non-dropping-particle":"","parse-names":false,"suffix":""},{"dropping-particle":"","family":"Hargarten","given":"Stephen W.","non-dropping-particle":"","parse-names":false,"suffix":""}],"container-title":"Journal of the American Medical Association","id":"ITEM-1","issue":"15","issued":{"date-parts":[["2002"]]},"page":"1993-1997","title":"Patient safety efforts should focus on medical injuries","type":"article","volume":"287"},"uris":["http://www.mendeley.com/documents/?uuid=0233c739-1670-304d-b4ec-494e823fd43b"]}],"mendeley":{"formattedCitation":"[225]","plainTextFormattedCitation":"[225]","previouslyFormattedCitation":"[225]"},"properties":{"noteIndex":0},"schema":"https://github.com/citation-style-language/schema/raw/master/csl-citation.json"}</w:instrText>
      </w:r>
      <w:r w:rsidR="000C4BA3">
        <w:rPr>
          <w:sz w:val="28"/>
          <w:szCs w:val="28"/>
          <w:bdr w:val="none" w:sz="0" w:space="0" w:color="auto" w:frame="1"/>
        </w:rPr>
        <w:fldChar w:fldCharType="separate"/>
      </w:r>
      <w:r w:rsidR="00467C11" w:rsidRPr="00467C11">
        <w:rPr>
          <w:noProof/>
          <w:sz w:val="28"/>
          <w:szCs w:val="28"/>
          <w:bdr w:val="none" w:sz="0" w:space="0" w:color="auto" w:frame="1"/>
        </w:rPr>
        <w:t>[225]</w:t>
      </w:r>
      <w:r w:rsidR="000C4BA3">
        <w:rPr>
          <w:sz w:val="28"/>
          <w:szCs w:val="28"/>
          <w:bdr w:val="none" w:sz="0" w:space="0" w:color="auto" w:frame="1"/>
        </w:rPr>
        <w:fldChar w:fldCharType="end"/>
      </w:r>
      <w:r w:rsidR="000C4BA3">
        <w:rPr>
          <w:sz w:val="28"/>
          <w:szCs w:val="28"/>
          <w:bdr w:val="none" w:sz="0" w:space="0" w:color="auto" w:frame="1"/>
        </w:rPr>
        <w:t xml:space="preserve"> отмечают</w:t>
      </w:r>
      <w:r w:rsidR="00704269" w:rsidRPr="00B44F25">
        <w:rPr>
          <w:sz w:val="28"/>
          <w:szCs w:val="28"/>
          <w:bdr w:val="none" w:sz="0" w:space="0" w:color="auto" w:frame="1"/>
        </w:rPr>
        <w:t xml:space="preserve">, что предотвращение </w:t>
      </w:r>
      <w:r w:rsidR="000C4BA3">
        <w:rPr>
          <w:sz w:val="28"/>
          <w:szCs w:val="28"/>
          <w:bdr w:val="none" w:sz="0" w:space="0" w:color="auto" w:frame="1"/>
        </w:rPr>
        <w:t>нежелательных событий</w:t>
      </w:r>
      <w:r w:rsidR="00704269" w:rsidRPr="00B44F25">
        <w:rPr>
          <w:sz w:val="28"/>
          <w:szCs w:val="28"/>
          <w:bdr w:val="none" w:sz="0" w:space="0" w:color="auto" w:frame="1"/>
        </w:rPr>
        <w:t xml:space="preserve"> является целью повышения качества</w:t>
      </w:r>
      <w:r w:rsidR="000C4BA3">
        <w:rPr>
          <w:sz w:val="28"/>
          <w:szCs w:val="28"/>
          <w:bdr w:val="none" w:sz="0" w:space="0" w:color="auto" w:frame="1"/>
        </w:rPr>
        <w:t xml:space="preserve"> медицинской помощи</w:t>
      </w:r>
      <w:r w:rsidR="00704269" w:rsidRPr="00B44F25">
        <w:rPr>
          <w:sz w:val="28"/>
          <w:szCs w:val="28"/>
          <w:bdr w:val="none" w:sz="0" w:space="0" w:color="auto" w:frame="1"/>
        </w:rPr>
        <w:t>. </w:t>
      </w:r>
      <w:r w:rsidR="00B44F25" w:rsidRPr="00B44F25">
        <w:rPr>
          <w:sz w:val="28"/>
          <w:szCs w:val="28"/>
          <w:bdr w:val="none" w:sz="0" w:space="0" w:color="auto" w:frame="1"/>
        </w:rPr>
        <w:t xml:space="preserve"> </w:t>
      </w:r>
      <w:r w:rsidR="00704269" w:rsidRPr="00B44F25">
        <w:rPr>
          <w:sz w:val="28"/>
          <w:szCs w:val="28"/>
          <w:bdr w:val="none" w:sz="0" w:space="0" w:color="auto" w:frame="1"/>
        </w:rPr>
        <w:t xml:space="preserve">Интервью предполагают наличие разнообразного опыта, который может усилить </w:t>
      </w:r>
      <w:r w:rsidR="00BE42FD">
        <w:rPr>
          <w:sz w:val="28"/>
          <w:szCs w:val="28"/>
          <w:bdr w:val="none" w:sz="0" w:space="0" w:color="auto" w:frame="1"/>
        </w:rPr>
        <w:t xml:space="preserve">неблагоприятные </w:t>
      </w:r>
      <w:r w:rsidR="00704269" w:rsidRPr="00B44F25">
        <w:rPr>
          <w:sz w:val="28"/>
          <w:szCs w:val="28"/>
          <w:bdr w:val="none" w:sz="0" w:space="0" w:color="auto" w:frame="1"/>
        </w:rPr>
        <w:t xml:space="preserve">последствия и может привести к общему конечному пути неудовлетворенности и </w:t>
      </w:r>
      <w:r w:rsidR="008E6BA8">
        <w:rPr>
          <w:sz w:val="28"/>
          <w:szCs w:val="28"/>
          <w:bdr w:val="none" w:sz="0" w:space="0" w:color="auto" w:frame="1"/>
        </w:rPr>
        <w:t xml:space="preserve">получению </w:t>
      </w:r>
      <w:r w:rsidR="00704269" w:rsidRPr="00B44F25">
        <w:rPr>
          <w:sz w:val="28"/>
          <w:szCs w:val="28"/>
          <w:bdr w:val="none" w:sz="0" w:space="0" w:color="auto" w:frame="1"/>
        </w:rPr>
        <w:t xml:space="preserve">некачественной </w:t>
      </w:r>
      <w:r w:rsidR="008E6BA8">
        <w:rPr>
          <w:sz w:val="28"/>
          <w:szCs w:val="28"/>
          <w:bdr w:val="none" w:sz="0" w:space="0" w:color="auto" w:frame="1"/>
        </w:rPr>
        <w:t xml:space="preserve">медицинской </w:t>
      </w:r>
      <w:r w:rsidR="00BE42FD">
        <w:rPr>
          <w:sz w:val="28"/>
          <w:szCs w:val="28"/>
          <w:bdr w:val="none" w:sz="0" w:space="0" w:color="auto" w:frame="1"/>
        </w:rPr>
        <w:t>помощи</w:t>
      </w:r>
      <w:r w:rsidR="008E6BA8">
        <w:rPr>
          <w:sz w:val="28"/>
          <w:szCs w:val="28"/>
          <w:bdr w:val="none" w:sz="0" w:space="0" w:color="auto" w:frame="1"/>
        </w:rPr>
        <w:t xml:space="preserve">. Данные </w:t>
      </w:r>
      <w:r w:rsidR="00704269" w:rsidRPr="00B44F25">
        <w:rPr>
          <w:sz w:val="28"/>
          <w:szCs w:val="28"/>
          <w:bdr w:val="none" w:sz="0" w:space="0" w:color="auto" w:frame="1"/>
        </w:rPr>
        <w:t>нарративы также подчеркивают, что недостатки каждо</w:t>
      </w:r>
      <w:r w:rsidR="002B2D4F">
        <w:rPr>
          <w:sz w:val="28"/>
          <w:szCs w:val="28"/>
          <w:bdr w:val="none" w:sz="0" w:space="0" w:color="auto" w:frame="1"/>
        </w:rPr>
        <w:t xml:space="preserve">й системы </w:t>
      </w:r>
      <w:r w:rsidR="00704269" w:rsidRPr="00B44F25">
        <w:rPr>
          <w:sz w:val="28"/>
          <w:szCs w:val="28"/>
          <w:bdr w:val="none" w:sz="0" w:space="0" w:color="auto" w:frame="1"/>
        </w:rPr>
        <w:t>доступности, своевременности, ориентированности на пациента, эффективност</w:t>
      </w:r>
      <w:r w:rsidR="00D77C2D">
        <w:rPr>
          <w:sz w:val="28"/>
          <w:szCs w:val="28"/>
          <w:bdr w:val="none" w:sz="0" w:space="0" w:color="auto" w:frame="1"/>
        </w:rPr>
        <w:t xml:space="preserve">и, действенности и безопасности </w:t>
      </w:r>
      <w:r w:rsidR="00D77C2D">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{"citationItems":[{"id":"ITEM-1","itemData":{"DOI":"10.1001/jama.287.15.1993","ISSN":"00987484","author":[{"dropping-particle":"","family":"Layde","given":"Peter M.","non-dropping-particle":"","parse-names":false,"suffix":""},{"dropping-particle":"","family":"Maas","given":"Leslie A.","non-dropping-particle":"","parse-names":false,"suffix":""},{"dropping-particle":"","family":"Teret","given":"Stephen P.","non-dropping-particle":"","parse-names":false,"suffix":""},{"dropping-particle":"","family":"Brasel","given":"Karen J.","non-dropping-particle":"","parse-names":false,"suffix":""},{"dropping-particle":"","family":"Kuhn","given":"Evelyn M.","non-dropping-particle":"","parse-names":false,"suffix":""},{"dropping-particle":"","family":"Mercy","given":"James A.","non-dropping-particle":"","parse-names":false,"suffix":""},{"dropping-particle":"","family":"Hargarten","given":"Stephen W.","non-dropping-particle":"","parse-names":false,"suffix":""}],"container-title":"Journal of the American Medical Association","id":"ITEM-1","issue":"15","issued":{"date-parts":[["2002"]]},"page":"1993-1997","title":"Patient safety efforts should focus on medical injuries","type":"article","volume":"287"},"uris":["http://www.mendeley.com/documents/?uuid=0233c739-1670-304d-b4ec-494e823fd43b"]}],"mendeley":{"formattedCitation":"[225]","plainTextFormattedCitation":"[225]","previouslyFormattedCitation":"[225]"},"properties":{"noteIndex":0},"schema":"https://github.com/citation-style-language/schema/raw/master/csl-citation.json"}</w:instrText>
      </w:r>
      <w:r w:rsidR="00D77C2D">
        <w:rPr>
          <w:sz w:val="28"/>
          <w:szCs w:val="28"/>
          <w:bdr w:val="none" w:sz="0" w:space="0" w:color="auto" w:frame="1"/>
        </w:rPr>
        <w:fldChar w:fldCharType="separate"/>
      </w:r>
      <w:r w:rsidR="00467C11" w:rsidRPr="00467C11">
        <w:rPr>
          <w:noProof/>
          <w:sz w:val="28"/>
          <w:szCs w:val="28"/>
          <w:bdr w:val="none" w:sz="0" w:space="0" w:color="auto" w:frame="1"/>
        </w:rPr>
        <w:t>[225]</w:t>
      </w:r>
      <w:r w:rsidR="00D77C2D">
        <w:rPr>
          <w:sz w:val="28"/>
          <w:szCs w:val="28"/>
          <w:bdr w:val="none" w:sz="0" w:space="0" w:color="auto" w:frame="1"/>
        </w:rPr>
        <w:fldChar w:fldCharType="end"/>
      </w:r>
      <w:r w:rsidR="00D77C2D">
        <w:rPr>
          <w:sz w:val="28"/>
          <w:szCs w:val="28"/>
          <w:bdr w:val="none" w:sz="0" w:space="0" w:color="auto" w:frame="1"/>
        </w:rPr>
        <w:t xml:space="preserve"> </w:t>
      </w:r>
      <w:r w:rsidR="00704269" w:rsidRPr="00B44F25">
        <w:rPr>
          <w:sz w:val="28"/>
          <w:szCs w:val="28"/>
          <w:bdr w:val="none" w:sz="0" w:space="0" w:color="auto" w:frame="1"/>
        </w:rPr>
        <w:t>могут причинить вред</w:t>
      </w:r>
      <w:r w:rsidR="008E6BA8">
        <w:rPr>
          <w:sz w:val="28"/>
          <w:szCs w:val="28"/>
          <w:bdr w:val="none" w:sz="0" w:space="0" w:color="auto" w:frame="1"/>
        </w:rPr>
        <w:t xml:space="preserve"> здоровью</w:t>
      </w:r>
      <w:r w:rsidR="00704269" w:rsidRPr="00B44F25">
        <w:rPr>
          <w:sz w:val="28"/>
          <w:szCs w:val="28"/>
          <w:bdr w:val="none" w:sz="0" w:space="0" w:color="auto" w:frame="1"/>
        </w:rPr>
        <w:t>. Как недавно предложил Ли</w:t>
      </w:r>
      <w:r w:rsidR="00D77C2D">
        <w:rPr>
          <w:sz w:val="28"/>
          <w:szCs w:val="28"/>
          <w:bdr w:val="none" w:sz="0" w:space="0" w:color="auto" w:frame="1"/>
        </w:rPr>
        <w:t xml:space="preserve"> </w:t>
      </w:r>
      <w:r w:rsidR="00D77C2D">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{"citationItems":[{"id":"ITEM-1","itemData":{"DOI":"10.1056/nejme020149","ISSN":"0028-4793","PMID":"12477949","abstract":"No one disputes the goal — a health care system that can reliably provide high-quality care with minimal waste to all in need. Disagreement begins with the question of which problems are most urgen...","author":[{"dropping-particle":"","family":"Lee","given":"Thomas H.","non-dropping-particle":"","parse-names":false,"suffix":""}],"container-title":"New England Journal of Medicine","id":"ITEM-1","issue":"24","issued":{"date-parts":[["2002"]]},"page":"1965-1967","title":"A Broader Concept of Medical Errors","type":"article-journal","volume":"347"},"uris":["http://www.mendeley.com/documents/?uuid=8d27e6db-f7c6-3c67-ba76-ce71d84a21f3"]}],"mendeley":{"formattedCitation":"[226]","plainTextFormattedCitation":"[226]","previouslyFormattedCitation":"[226]"},"properties":{"noteIndex":0},"schema":"https://github.com/citation-style-language/schema/raw/master/csl-citation.json"}</w:instrText>
      </w:r>
      <w:r w:rsidR="00D77C2D">
        <w:rPr>
          <w:sz w:val="28"/>
          <w:szCs w:val="28"/>
          <w:bdr w:val="none" w:sz="0" w:space="0" w:color="auto" w:frame="1"/>
        </w:rPr>
        <w:fldChar w:fldCharType="separate"/>
      </w:r>
      <w:r w:rsidR="00467C11" w:rsidRPr="00467C11">
        <w:rPr>
          <w:noProof/>
          <w:sz w:val="28"/>
          <w:szCs w:val="28"/>
          <w:bdr w:val="none" w:sz="0" w:space="0" w:color="auto" w:frame="1"/>
        </w:rPr>
        <w:t>[226]</w:t>
      </w:r>
      <w:r w:rsidR="00D77C2D">
        <w:rPr>
          <w:sz w:val="28"/>
          <w:szCs w:val="28"/>
          <w:bdr w:val="none" w:sz="0" w:space="0" w:color="auto" w:frame="1"/>
        </w:rPr>
        <w:fldChar w:fldCharType="end"/>
      </w:r>
      <w:r w:rsidR="00704269" w:rsidRPr="00B44F25">
        <w:rPr>
          <w:sz w:val="28"/>
          <w:szCs w:val="28"/>
          <w:bdr w:val="none" w:sz="0" w:space="0" w:color="auto" w:frame="1"/>
        </w:rPr>
        <w:t xml:space="preserve">, вместо того, чтобы сосредотачиваться на </w:t>
      </w:r>
      <w:r w:rsidR="0084472E">
        <w:rPr>
          <w:sz w:val="28"/>
          <w:szCs w:val="28"/>
          <w:bdr w:val="none" w:sz="0" w:space="0" w:color="auto" w:frame="1"/>
        </w:rPr>
        <w:t>инцидентах</w:t>
      </w:r>
      <w:r w:rsidR="00704269" w:rsidRPr="00B44F25">
        <w:rPr>
          <w:sz w:val="28"/>
          <w:szCs w:val="28"/>
          <w:bdr w:val="none" w:sz="0" w:space="0" w:color="auto" w:frame="1"/>
        </w:rPr>
        <w:t xml:space="preserve"> или каком-либо другом отдельно взятом сегменте, необходимо одновременное внимание к совокупности. </w:t>
      </w:r>
      <w:r w:rsidR="00D77C2D">
        <w:rPr>
          <w:sz w:val="28"/>
          <w:szCs w:val="28"/>
          <w:bdr w:val="none" w:sz="0" w:space="0" w:color="auto" w:frame="1"/>
        </w:rPr>
        <w:t>В научной работе под названием</w:t>
      </w:r>
      <w:r w:rsidR="00704269" w:rsidRPr="00B44F25">
        <w:rPr>
          <w:sz w:val="28"/>
          <w:szCs w:val="28"/>
          <w:bdr w:val="none" w:sz="0" w:space="0" w:color="auto" w:frame="1"/>
        </w:rPr>
        <w:t> </w:t>
      </w:r>
      <w:r w:rsidR="00704269" w:rsidRPr="00B44F25">
        <w:rPr>
          <w:i/>
          <w:iCs/>
          <w:sz w:val="28"/>
          <w:szCs w:val="28"/>
          <w:bdr w:val="none" w:sz="0" w:space="0" w:color="auto" w:frame="1"/>
        </w:rPr>
        <w:t>«Человеку свойственно ошибаться</w:t>
      </w:r>
      <w:r w:rsidR="00704269" w:rsidRPr="00B44F25">
        <w:rPr>
          <w:sz w:val="28"/>
          <w:szCs w:val="28"/>
          <w:bdr w:val="none" w:sz="0" w:space="0" w:color="auto" w:frame="1"/>
        </w:rPr>
        <w:t>» </w:t>
      </w:r>
      <w:r w:rsidR="00E33776">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{"citationItems":[{"id":"ITEM-1","itemData":{"DOI":"10.1016/s1051-0443(01)70072-3","ISSN":"10510443","PMID":"12134587","abstract":"Experts estimate that as many as 98,000 people die in any given year from medical errors that occur in hospitals. That's more than die from motor vehicle accidents, breast cancer, or AIDS--three causes that receive far more public attention. Indeed, more people die annually from medication errors than from workplace injuries. Add the financial cost to the human tragedy, and medical error easily rises to the top ranks of urgent, widespread public problems. To Err Is Human breaks the silence that has surrounded medical errors and their consequence--but not by pointing fingers at caring health care professionals who make honest mistakes. After all, to err is human. Instead, this book sets forth a national agenda--with state and local implications--for reducing medical errors and improving patient safety through the design of a safer health system. This volume reveals the often startling statistics of medical error and the disparity between the incidence of error and public perception of it, given many patients' expectations that the medical profession always performs perfectly. A careful examination is made of how the surrounding forces of legislation, regulation, and market activity influence the quality of care provided by health care organizations and then looks at their handling of medical mistakes. Using a detailed case study, the book reviews the current understanding of why these mistakes happen. A key theme is that legitimate liability concerns discourage reporting of errors--which begs the question, \"How can we learn from our mistakes?\" Balancing regulatory versus market-based initiatives and public versus private efforts, the Institute of Medicine presents wide-ranging recommendations for improving patient safety, in the areas of leadership, improved data collection and analysis, and development of effective systems at the level of direct patient care. To Err Is Human asserts that the problem is not bad people in health care--it is that good people are working in bad systems that need to be made safer. Comprehensive and straightforward, this book offers a clear prescription for raising the level of patient safety in American health care. It also explains how patients themselves can influence the quality of care that they receive once they check into the hospital. This book will be vitally important to federal, state, and local health policy makers and regulators, health professional licensing officials, hospital administrators, medical educators …","author":[{"dropping-particle":"","family":"Hendee","given":"William R.","non-dropping-particle":"","parse-names":false,"suffix":""}],"container-title":"Journal of Vascular and Interventional Radiology","id":"ITEM-1","issue":"1","issued":{"date-parts":[["2001"]]},"page":"P112-P113","title":"To Err is Human: Building a Safer Health System","type":"article-journal","volume":"12"},"uris":["http://www.mendeley.com/documents/?uuid=ab349ee6-8a29-38d6-bf28-bf885bfa2de5"]}],"mendeley":{"formattedCitation":"[39]","plainTextFormattedCitation":"[39]","previouslyFormattedCitation":"[39]"},"properties":{"noteIndex":0},"schema":"https://github.com/citation-style-language/schema/raw/master/csl-citation.json"}</w:instrText>
      </w:r>
      <w:r w:rsidR="00E33776">
        <w:rPr>
          <w:sz w:val="28"/>
          <w:szCs w:val="28"/>
          <w:bdr w:val="none" w:sz="0" w:space="0" w:color="auto" w:frame="1"/>
        </w:rPr>
        <w:fldChar w:fldCharType="separate"/>
      </w:r>
      <w:r w:rsidR="00467C11" w:rsidRPr="00467C11">
        <w:rPr>
          <w:noProof/>
          <w:sz w:val="28"/>
          <w:szCs w:val="28"/>
          <w:bdr w:val="none" w:sz="0" w:space="0" w:color="auto" w:frame="1"/>
        </w:rPr>
        <w:t>[39]</w:t>
      </w:r>
      <w:r w:rsidR="00E33776">
        <w:rPr>
          <w:sz w:val="28"/>
          <w:szCs w:val="28"/>
          <w:bdr w:val="none" w:sz="0" w:space="0" w:color="auto" w:frame="1"/>
        </w:rPr>
        <w:fldChar w:fldCharType="end"/>
      </w:r>
      <w:r w:rsidR="00704269" w:rsidRPr="00B44F25">
        <w:rPr>
          <w:sz w:val="28"/>
          <w:szCs w:val="28"/>
          <w:bdr w:val="none" w:sz="0" w:space="0" w:color="auto" w:frame="1"/>
        </w:rPr>
        <w:t xml:space="preserve">, истории об </w:t>
      </w:r>
      <w:r w:rsidR="0084472E">
        <w:rPr>
          <w:sz w:val="28"/>
          <w:szCs w:val="28"/>
          <w:bdr w:val="none" w:sz="0" w:space="0" w:color="auto" w:frame="1"/>
        </w:rPr>
        <w:t>инцидентах</w:t>
      </w:r>
      <w:r w:rsidR="00704269" w:rsidRPr="00B44F25">
        <w:rPr>
          <w:sz w:val="28"/>
          <w:szCs w:val="28"/>
          <w:bdr w:val="none" w:sz="0" w:space="0" w:color="auto" w:frame="1"/>
        </w:rPr>
        <w:t xml:space="preserve"> и вреде говорят о недостатках </w:t>
      </w:r>
      <w:r w:rsidR="008E6BA8">
        <w:rPr>
          <w:sz w:val="28"/>
          <w:szCs w:val="28"/>
          <w:bdr w:val="none" w:sz="0" w:space="0" w:color="auto" w:frame="1"/>
        </w:rPr>
        <w:t>организационной</w:t>
      </w:r>
      <w:r w:rsidR="00704269" w:rsidRPr="00B44F25">
        <w:rPr>
          <w:sz w:val="28"/>
          <w:szCs w:val="28"/>
          <w:bdr w:val="none" w:sz="0" w:space="0" w:color="auto" w:frame="1"/>
        </w:rPr>
        <w:t xml:space="preserve"> системы, которые поддаются анализу и изменению</w:t>
      </w:r>
      <w:r w:rsidR="00E33776">
        <w:rPr>
          <w:sz w:val="28"/>
          <w:szCs w:val="28"/>
          <w:bdr w:val="none" w:sz="0" w:space="0" w:color="auto" w:frame="1"/>
        </w:rPr>
        <w:t xml:space="preserve"> </w:t>
      </w:r>
      <w:r w:rsidR="00E33776">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{"citationItems":[{"id":"ITEM-1","itemData":{"DOI":"10.1056/nejmhpr020760","ISSN":"0028-4793","PMID":"12637617","abstract":"An adverse outcome for a patient is difficult, some-times traumatic, for all concerned. Such incidents pose considerable challenges to an organization, both in terms of the need to respond intelligently to their occurrence and in terms of the need to deal with their aftermath. The challenge is to find a way forward that provides the necessary support for the people involved while ensuring that the lessons of the incident are learned both by individual staff members and by the overall organization. In this ar-ticle, I address two broad themes: first, how to in-vestigate clinical incidents and learn useful les-sons from them, and second, how to support the patients, families, and staff members who are in-volved. In most high-risk industries, learning from acci-dents and near-misses is a long-established practice and a cornerstone of safety analysis and improve-ment. Aviation accidents, for instance, are exhaus-tively investigated, and the lessons learned are dis-seminated widely, with important changes made mandatory by regulatory authorities. In contrast, learning within the health care sector, with some notable exceptions, has generally been fragmentary and uncertain. 1,2 There are a number of methods of investigation and analysis available in health care, but they tend to be underdeveloped in comparison with the methods available in industry. In the United States, the most familiar is the approach of root-cause analysis, developed by the Joint Commission on Accreditation of Healthcare Organizations, an intensive process with origins in \" total quality man-agement \" approaches to health care improvement. 3 The Veterans Health Administration has developed a highly structured system of triage questions that is being disseminated throughout the system. 4 In Britain, my colleagues and I have developed a meth-od based on James Reason's model of organiza-tional accidents and a framework of contributory factors. 5,6 The protocol describing this method pro-vides a step-by-step guide to the systematic investi-gation and analysis of any clinical incident.","author":[{"dropping-particle":"","family":"Vincent","given":"Charles","non-dropping-particle":"","parse-names":false,"suffix":""}],"container-title":"New England Journal of Medicine","id":"ITEM-1","issue":"11","issued":{"date-parts":[["2003"]]},"page":"1051-1056","title":"Understanding and Responding to Adverse Events","type":"article-journal","volume":"348"},"uris":["http://www.mendeley.com/documents/?uuid=f20e29bd-fe48-38f0-b0c7-a54a67f0de21"]},{"id":"ITEM-2","itemData":{"DOI":"10.1136/bmj.320.7237.777","ISSN":"09598146","PMID":"10720366","abstract":"Analyses of clinical incidents should focus less on individuals and more on organisational factors. Use of a formal protocol ensures a systematic, comprehensive, and efficient investigation. The protocol reduces the chance of simplistic explanations and routine assignment of blame. Experience with the protocol suggests that training is needed for it to be used effectively. Analysis of incidents is a powerful method of learning about healthcare organisations. Organisational analyses lead directly to strategies for enhancing patient safety.","author":[{"dropping-particle":"","family":"Vincent","given":"Charles","non-dropping-particle":"","parse-names":false,"suffix":""},{"dropping-particle":"","family":"Taylor-Adams","given":"Sally","non-dropping-particle":"","parse-names":false,"suffix":""},{"dropping-particle":"","family":"Chapman","given":"E. Jane","non-dropping-particle":"","parse-names":false,"suffix":""},{"dropping-particle":"","family":"Hewett","given":"David","non-dropping-particle":"","parse-names":false,"suffix":""},{"dropping-particle":"","family":"Prior","given":"Sue","non-dropping-particle":"","parse-names":false,"suffix":""},{"dropping-particle":"","family":"Strange","given":"Pam","non-dropping-particle":"","parse-names":false,"suffix":""},{"dropping-particle":"","family":"Tizzard","given":"Ann","non-dropping-particle":"","parse-names":false,"suffix":""}],"container-title":"British Medical Journal","id":"ITEM-2","issue":"7237","issued":{"date-parts":[["2000"]]},"page":"777-781","title":"How to investigate and analyse clinical incidents: Clinical Risk Unit and Association of Litigation and Risk Management protocol","type":"article-journal","volume":"320"},"uris":["http://www.mendeley.com/documents/?uuid=0dcc6856-0f52-31dc-9f9f-a68f880706b9"]}],"mendeley":{"formattedCitation":"[227,228]","plainTextFormattedCitation":"[227,228]","previouslyFormattedCitation":"[227,228]"},"properties":{"noteIndex":0},"schema":"https://github.com/citation-style-language/schema/raw/master/csl-citation.json"}</w:instrText>
      </w:r>
      <w:r w:rsidR="00E33776">
        <w:rPr>
          <w:sz w:val="28"/>
          <w:szCs w:val="28"/>
          <w:bdr w:val="none" w:sz="0" w:space="0" w:color="auto" w:frame="1"/>
        </w:rPr>
        <w:fldChar w:fldCharType="separate"/>
      </w:r>
      <w:r w:rsidR="00467C11" w:rsidRPr="00467C11">
        <w:rPr>
          <w:noProof/>
          <w:sz w:val="28"/>
          <w:szCs w:val="28"/>
          <w:bdr w:val="none" w:sz="0" w:space="0" w:color="auto" w:frame="1"/>
        </w:rPr>
        <w:t>[227,228]</w:t>
      </w:r>
      <w:r w:rsidR="00E33776">
        <w:rPr>
          <w:sz w:val="28"/>
          <w:szCs w:val="28"/>
          <w:bdr w:val="none" w:sz="0" w:space="0" w:color="auto" w:frame="1"/>
        </w:rPr>
        <w:fldChar w:fldCharType="end"/>
      </w:r>
      <w:r w:rsidR="00704269" w:rsidRPr="00B44F25">
        <w:rPr>
          <w:sz w:val="28"/>
          <w:szCs w:val="28"/>
          <w:bdr w:val="none" w:sz="0" w:space="0" w:color="auto" w:frame="1"/>
        </w:rPr>
        <w:t>. </w:t>
      </w:r>
      <w:r w:rsidR="008E6BA8" w:rsidRPr="008E6BA8">
        <w:rPr>
          <w:sz w:val="28"/>
          <w:szCs w:val="28"/>
          <w:bdr w:val="none" w:sz="0" w:space="0" w:color="auto" w:frame="1"/>
        </w:rPr>
        <w:t xml:space="preserve"> </w:t>
      </w:r>
      <w:r w:rsidR="00704269" w:rsidRPr="00B44F25">
        <w:rPr>
          <w:sz w:val="28"/>
          <w:szCs w:val="28"/>
          <w:bdr w:val="none" w:sz="0" w:space="0" w:color="auto" w:frame="1"/>
        </w:rPr>
        <w:t xml:space="preserve">Текущий акцент Американской ассоциации медицинских колледжей (AAMC) </w:t>
      </w:r>
      <w:r w:rsidR="009E7FAD">
        <w:rPr>
          <w:sz w:val="28"/>
          <w:szCs w:val="28"/>
          <w:bdr w:val="none" w:sz="0" w:space="0" w:color="auto" w:frame="1"/>
        </w:rPr>
        <w:t xml:space="preserve">связанный с </w:t>
      </w:r>
      <w:r w:rsidR="00704269" w:rsidRPr="00B44F25">
        <w:rPr>
          <w:sz w:val="28"/>
          <w:szCs w:val="28"/>
          <w:bdr w:val="none" w:sz="0" w:space="0" w:color="auto" w:frame="1"/>
        </w:rPr>
        <w:t>профессионализм</w:t>
      </w:r>
      <w:r w:rsidR="009E7FAD">
        <w:rPr>
          <w:sz w:val="28"/>
          <w:szCs w:val="28"/>
          <w:bdr w:val="none" w:sz="0" w:space="0" w:color="auto" w:frame="1"/>
        </w:rPr>
        <w:t>ом</w:t>
      </w:r>
      <w:r w:rsidR="00704269" w:rsidRPr="00B44F25">
        <w:rPr>
          <w:sz w:val="28"/>
          <w:szCs w:val="28"/>
          <w:bdr w:val="none" w:sz="0" w:space="0" w:color="auto" w:frame="1"/>
        </w:rPr>
        <w:t xml:space="preserve"> в медицинском образовании </w:t>
      </w:r>
      <w:r w:rsidR="00E33776">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{"citationItems":[{"id":"ITEM-1","itemData":{"DOI":"10.1097/ACM.0000000000002987","ISSN":"1938808X","PMID":"31517687","abstract":"Purpose This systematic review sought to summarize published professionalism curricula in postgraduate medical education (PGME) and identify best practices for teaching professionalism. Method Three databases (MEDLINE, Embase, ERIC) were searched for articles published from 1980 through September 7, 2017. English-language articles were included if they (1) described an educational intervention addressing professionalism, (2) included postgraduate medical trainees, and (3) evaluated professionalism outcomes. Results Of 3,383 articles identified, 50 were included in the review. The majority evaluated pre-and posttests for a single group (24, 48%). Three (6%) were randomized controlled trials. The most common teaching modality was small-group discussions (28, 56%); other methods included didactics, reflection, and simulations. Half (25, 50%) used multiple modalities. The professionalism topics most commonly addressed were professional values/behavior (42, 84%) and physician well-being (23, 46%). Most studies measured self-reported outcomes (attitude and behavior change) (27, 54%). Eight (16%) evaluated observed behavior and 3 (6%) evaluated patient outcomes. Of 35 studies that evaluated statistical significance, 20 (57%) reported statistically significant positive effects. Interventions targeting improvements in knowledge were most often effective (8/12, 67%). Curriculum duration was not associated with effectiveness. The 45 quantitative studies were of moderate quality (Medical Education Research Study Quality Instrument mean score = 10.3). Conclusions Many published curricula addressing professionalism in PGME are effective. Significant heterogeneity in curricular design and outcomes assessed made it difficult to synthesize results to identify best practices. Future work should build upon these curricula to improve the quality and validity of professionalism teaching tools.","author":[{"dropping-particle":"","family":"Berger","given":"Arielle S.","non-dropping-particle":"","parse-names":false,"suffix":""},{"dropping-particle":"","family":"Niedra","given":"Elizabeth","non-dropping-particle":"","parse-names":false,"suffix":""},{"dropping-particle":"","family":"Brooks","given":"Stephanie G.","non-dropping-particle":"","parse-names":false,"suffix":""},{"dropping-particle":"","family":"Ahmed","given":"Waleed S.","non-dropping-particle":"","parse-names":false,"suffix":""},{"dropping-particle":"","family":"Ginsburg","given":"Shiphra","non-dropping-particle":"","parse-names":false,"suffix":""}],"container-title":"Academic Medicine","id":"ITEM-1","issue":"6","issued":{"date-parts":[["2020"]]},"page":"938-946","title":"Teaching Professionalism in Postgraduate Medical Education: A Systematic Review","type":"article","volume":"95"},"uris":["http://www.mendeley.com/documents/?uuid=15277a85-25f0-3674-911c-9825229326ad"]}],"mendeley":{"formattedCitation":"[229]","plainTextFormattedCitation":"[229]","previouslyFormattedCitation":"[229]"},"properties":{"noteIndex":0},"schema":"https://github.com/citation-style-language/schema/raw/master/csl-citation.json"}</w:instrText>
      </w:r>
      <w:r w:rsidR="00E33776">
        <w:rPr>
          <w:sz w:val="28"/>
          <w:szCs w:val="28"/>
          <w:bdr w:val="none" w:sz="0" w:space="0" w:color="auto" w:frame="1"/>
        </w:rPr>
        <w:fldChar w:fldCharType="separate"/>
      </w:r>
      <w:r w:rsidR="00467C11" w:rsidRPr="00467C11">
        <w:rPr>
          <w:noProof/>
          <w:sz w:val="28"/>
          <w:szCs w:val="28"/>
          <w:bdr w:val="none" w:sz="0" w:space="0" w:color="auto" w:frame="1"/>
        </w:rPr>
        <w:t>[229]</w:t>
      </w:r>
      <w:r w:rsidR="00E33776">
        <w:rPr>
          <w:sz w:val="28"/>
          <w:szCs w:val="28"/>
          <w:bdr w:val="none" w:sz="0" w:space="0" w:color="auto" w:frame="1"/>
        </w:rPr>
        <w:fldChar w:fldCharType="end"/>
      </w:r>
      <w:r w:rsidR="002B2D4F" w:rsidRPr="00B44F25">
        <w:rPr>
          <w:sz w:val="28"/>
          <w:szCs w:val="28"/>
          <w:bdr w:val="none" w:sz="0" w:space="0" w:color="auto" w:frame="1"/>
        </w:rPr>
        <w:t xml:space="preserve"> </w:t>
      </w:r>
      <w:r w:rsidR="00704269" w:rsidRPr="00B44F25">
        <w:rPr>
          <w:sz w:val="28"/>
          <w:szCs w:val="28"/>
          <w:bdr w:val="none" w:sz="0" w:space="0" w:color="auto" w:frame="1"/>
        </w:rPr>
        <w:t>явля</w:t>
      </w:r>
      <w:r w:rsidR="002B2D4F">
        <w:rPr>
          <w:sz w:val="28"/>
          <w:szCs w:val="28"/>
          <w:bdr w:val="none" w:sz="0" w:space="0" w:color="auto" w:frame="1"/>
        </w:rPr>
        <w:t>е</w:t>
      </w:r>
      <w:r w:rsidR="009E7FAD">
        <w:rPr>
          <w:sz w:val="28"/>
          <w:szCs w:val="28"/>
          <w:bdr w:val="none" w:sz="0" w:space="0" w:color="auto" w:frame="1"/>
        </w:rPr>
        <w:t>тся важным условием</w:t>
      </w:r>
      <w:r w:rsidR="00704269" w:rsidRPr="00B44F25">
        <w:rPr>
          <w:sz w:val="28"/>
          <w:szCs w:val="28"/>
          <w:bdr w:val="none" w:sz="0" w:space="0" w:color="auto" w:frame="1"/>
        </w:rPr>
        <w:t xml:space="preserve">, но как насчет постоянного и значительного давления на преподавателей и </w:t>
      </w:r>
      <w:r w:rsidR="009E7FAD">
        <w:rPr>
          <w:sz w:val="28"/>
          <w:szCs w:val="28"/>
          <w:bdr w:val="none" w:sz="0" w:space="0" w:color="auto" w:frame="1"/>
        </w:rPr>
        <w:t>медицинских работников</w:t>
      </w:r>
      <w:r w:rsidR="00704269" w:rsidRPr="00B44F25">
        <w:rPr>
          <w:sz w:val="28"/>
          <w:szCs w:val="28"/>
          <w:bdr w:val="none" w:sz="0" w:space="0" w:color="auto" w:frame="1"/>
        </w:rPr>
        <w:t xml:space="preserve"> с точки зрения клинической производительности? Смогут ли </w:t>
      </w:r>
      <w:r w:rsidR="009E7FAD">
        <w:rPr>
          <w:sz w:val="28"/>
          <w:szCs w:val="28"/>
          <w:bdr w:val="none" w:sz="0" w:space="0" w:color="auto" w:frame="1"/>
        </w:rPr>
        <w:t xml:space="preserve">медицинские работники, столкнувшиеся с </w:t>
      </w:r>
      <w:r w:rsidR="007F2BF3">
        <w:rPr>
          <w:sz w:val="28"/>
          <w:szCs w:val="28"/>
          <w:bdr w:val="none" w:sz="0" w:space="0" w:color="auto" w:frame="1"/>
        </w:rPr>
        <w:t xml:space="preserve">заведомо </w:t>
      </w:r>
      <w:r w:rsidR="007F2BF3" w:rsidRPr="007F2BF3">
        <w:rPr>
          <w:sz w:val="28"/>
          <w:szCs w:val="28"/>
          <w:bdr w:val="none" w:sz="0" w:space="0" w:color="auto" w:frame="1"/>
        </w:rPr>
        <w:t>невыполнимы</w:t>
      </w:r>
      <w:r w:rsidR="007F2BF3">
        <w:rPr>
          <w:sz w:val="28"/>
          <w:szCs w:val="28"/>
          <w:bdr w:val="none" w:sz="0" w:space="0" w:color="auto" w:frame="1"/>
        </w:rPr>
        <w:t xml:space="preserve">ми </w:t>
      </w:r>
      <w:r w:rsidR="007F2BF3" w:rsidRPr="007F2BF3">
        <w:rPr>
          <w:sz w:val="28"/>
          <w:szCs w:val="28"/>
          <w:bdr w:val="none" w:sz="0" w:space="0" w:color="auto" w:frame="1"/>
        </w:rPr>
        <w:t>требовани</w:t>
      </w:r>
      <w:r w:rsidR="007F2BF3">
        <w:rPr>
          <w:sz w:val="28"/>
          <w:szCs w:val="28"/>
          <w:bdr w:val="none" w:sz="0" w:space="0" w:color="auto" w:frame="1"/>
        </w:rPr>
        <w:t>ями</w:t>
      </w:r>
      <w:r w:rsidR="007F2BF3" w:rsidRPr="007F2BF3">
        <w:rPr>
          <w:sz w:val="28"/>
          <w:szCs w:val="28"/>
          <w:bdr w:val="none" w:sz="0" w:space="0" w:color="auto" w:frame="1"/>
        </w:rPr>
        <w:t xml:space="preserve"> из НПА</w:t>
      </w:r>
      <w:r w:rsidR="00704269" w:rsidRPr="00B44F25">
        <w:rPr>
          <w:sz w:val="28"/>
          <w:szCs w:val="28"/>
          <w:bdr w:val="none" w:sz="0" w:space="0" w:color="auto" w:frame="1"/>
        </w:rPr>
        <w:t xml:space="preserve">, оказывать помощь, ориентированную на пациента, даже при желании? Смогут ли они позволить себе такое количество и качество персонала </w:t>
      </w:r>
      <w:r w:rsidR="009E7FAD">
        <w:rPr>
          <w:sz w:val="28"/>
          <w:szCs w:val="28"/>
          <w:bdr w:val="none" w:sz="0" w:space="0" w:color="auto" w:frame="1"/>
        </w:rPr>
        <w:t>чтобы</w:t>
      </w:r>
      <w:r w:rsidR="00704269" w:rsidRPr="00B44F25">
        <w:rPr>
          <w:sz w:val="28"/>
          <w:szCs w:val="28"/>
          <w:bdr w:val="none" w:sz="0" w:space="0" w:color="auto" w:frame="1"/>
        </w:rPr>
        <w:t xml:space="preserve"> проводить достаточно времени со своими пациентами? Мы считаем, что потребуются серьезные реформы в медицинском образовании, в финансировании здравоохранения и в том, как мы справляемся с </w:t>
      </w:r>
      <w:r w:rsidR="008E6BA8">
        <w:rPr>
          <w:sz w:val="28"/>
          <w:szCs w:val="28"/>
          <w:bdr w:val="none" w:sz="0" w:space="0" w:color="auto" w:frame="1"/>
        </w:rPr>
        <w:t>нежелательными событиями</w:t>
      </w:r>
      <w:r w:rsidR="003D53CD">
        <w:rPr>
          <w:sz w:val="28"/>
          <w:szCs w:val="28"/>
          <w:bdr w:val="none" w:sz="0" w:space="0" w:color="auto" w:frame="1"/>
        </w:rPr>
        <w:t xml:space="preserve"> в сфере здравоохранения</w:t>
      </w:r>
      <w:r w:rsidR="008E6BA8">
        <w:rPr>
          <w:sz w:val="28"/>
          <w:szCs w:val="28"/>
          <w:bdr w:val="none" w:sz="0" w:space="0" w:color="auto" w:frame="1"/>
        </w:rPr>
        <w:t>.</w:t>
      </w:r>
    </w:p>
    <w:p w14:paraId="1FE2EC74" w14:textId="522E013E" w:rsidR="00DD7DE1" w:rsidRPr="00DD7DE1" w:rsidRDefault="00DD7DE1" w:rsidP="00DD7DE1">
      <w:pPr>
        <w:shd w:val="clear" w:color="auto" w:fill="FFFFFF"/>
        <w:ind w:right="75"/>
        <w:jc w:val="both"/>
        <w:outlineLvl w:val="3"/>
        <w:rPr>
          <w:b/>
          <w:bCs/>
          <w:i/>
          <w:iCs/>
          <w:sz w:val="28"/>
          <w:szCs w:val="28"/>
        </w:rPr>
      </w:pPr>
    </w:p>
    <w:p w14:paraId="1648F604" w14:textId="5930F14B" w:rsidR="00E33776" w:rsidRPr="009D5BFF" w:rsidRDefault="00DD7DE1" w:rsidP="009D5BFF">
      <w:pPr>
        <w:shd w:val="clear" w:color="auto" w:fill="FFFFFF"/>
        <w:ind w:right="75" w:firstLine="567"/>
        <w:jc w:val="both"/>
        <w:outlineLvl w:val="3"/>
        <w:rPr>
          <w:b/>
          <w:bCs/>
          <w:iCs/>
          <w:sz w:val="28"/>
          <w:szCs w:val="28"/>
        </w:rPr>
      </w:pPr>
      <w:r w:rsidRPr="00DD7DE1">
        <w:rPr>
          <w:b/>
          <w:bCs/>
          <w:iCs/>
          <w:sz w:val="28"/>
          <w:szCs w:val="28"/>
        </w:rPr>
        <w:t>6.2 Р</w:t>
      </w:r>
      <w:r w:rsidR="00E32032">
        <w:rPr>
          <w:b/>
          <w:bCs/>
          <w:iCs/>
          <w:sz w:val="28"/>
          <w:szCs w:val="28"/>
        </w:rPr>
        <w:t>азработка</w:t>
      </w:r>
      <w:r w:rsidR="009E78C0">
        <w:rPr>
          <w:b/>
          <w:bCs/>
          <w:iCs/>
          <w:sz w:val="28"/>
          <w:szCs w:val="28"/>
        </w:rPr>
        <w:t>,</w:t>
      </w:r>
      <w:r w:rsidR="00E32032">
        <w:rPr>
          <w:b/>
          <w:bCs/>
          <w:iCs/>
          <w:sz w:val="28"/>
          <w:szCs w:val="28"/>
        </w:rPr>
        <w:t xml:space="preserve"> внедрение и оценка</w:t>
      </w:r>
      <w:r w:rsidR="009E78C0">
        <w:rPr>
          <w:b/>
          <w:bCs/>
          <w:iCs/>
          <w:sz w:val="28"/>
          <w:szCs w:val="28"/>
        </w:rPr>
        <w:t xml:space="preserve"> комплекс</w:t>
      </w:r>
      <w:r w:rsidR="00E32032">
        <w:rPr>
          <w:b/>
          <w:bCs/>
          <w:iCs/>
          <w:sz w:val="28"/>
          <w:szCs w:val="28"/>
        </w:rPr>
        <w:t>а</w:t>
      </w:r>
      <w:r w:rsidRPr="00DD7DE1">
        <w:rPr>
          <w:b/>
          <w:bCs/>
          <w:iCs/>
          <w:sz w:val="28"/>
          <w:szCs w:val="28"/>
        </w:rPr>
        <w:t xml:space="preserve"> практических рекомендаций</w:t>
      </w:r>
    </w:p>
    <w:p w14:paraId="3FF7FC7C" w14:textId="77777777" w:rsidR="00AE0A87" w:rsidRDefault="000768D7" w:rsidP="00E33776">
      <w:pPr>
        <w:autoSpaceDE w:val="0"/>
        <w:autoSpaceDN w:val="0"/>
        <w:adjustRightInd w:val="0"/>
        <w:ind w:firstLine="567"/>
        <w:jc w:val="both"/>
        <w:rPr>
          <w:bCs/>
          <w:sz w:val="28"/>
          <w:szCs w:val="28"/>
        </w:rPr>
      </w:pPr>
      <w:r>
        <w:rPr>
          <w:bCs/>
          <w:sz w:val="28"/>
          <w:szCs w:val="28"/>
        </w:rPr>
        <w:t xml:space="preserve">С целью оптимизации работы </w:t>
      </w:r>
      <w:r w:rsidR="00E33776" w:rsidRPr="00F64950">
        <w:rPr>
          <w:bCs/>
          <w:sz w:val="28"/>
          <w:szCs w:val="28"/>
        </w:rPr>
        <w:t>на уровне ПМСП и стационара нами был</w:t>
      </w:r>
      <w:r w:rsidR="004959E1">
        <w:rPr>
          <w:bCs/>
          <w:sz w:val="28"/>
          <w:szCs w:val="28"/>
        </w:rPr>
        <w:t>и</w:t>
      </w:r>
      <w:r w:rsidR="00E33776" w:rsidRPr="00F64950">
        <w:rPr>
          <w:bCs/>
          <w:sz w:val="28"/>
          <w:szCs w:val="28"/>
        </w:rPr>
        <w:t xml:space="preserve"> разработан</w:t>
      </w:r>
      <w:r w:rsidR="004959E1">
        <w:rPr>
          <w:bCs/>
          <w:sz w:val="28"/>
          <w:szCs w:val="28"/>
        </w:rPr>
        <w:t>ы</w:t>
      </w:r>
      <w:r w:rsidR="00E33776" w:rsidRPr="00F64950">
        <w:rPr>
          <w:bCs/>
          <w:sz w:val="28"/>
          <w:szCs w:val="28"/>
        </w:rPr>
        <w:t xml:space="preserve"> на основании полученных результатов исследования комплекс м</w:t>
      </w:r>
      <w:r>
        <w:rPr>
          <w:bCs/>
          <w:sz w:val="28"/>
          <w:szCs w:val="28"/>
        </w:rPr>
        <w:t>ероприятий, рекомендованных для</w:t>
      </w:r>
      <w:r w:rsidR="00E33776" w:rsidRPr="00F64950">
        <w:rPr>
          <w:bCs/>
          <w:sz w:val="28"/>
          <w:szCs w:val="28"/>
        </w:rPr>
        <w:t xml:space="preserve"> использова</w:t>
      </w:r>
      <w:r>
        <w:rPr>
          <w:bCs/>
          <w:sz w:val="28"/>
          <w:szCs w:val="28"/>
        </w:rPr>
        <w:t xml:space="preserve">ния при работе с пациентами </w:t>
      </w:r>
      <w:r w:rsidR="004959E1">
        <w:rPr>
          <w:bCs/>
          <w:sz w:val="28"/>
          <w:szCs w:val="28"/>
        </w:rPr>
        <w:t xml:space="preserve">(рисунок 22) </w:t>
      </w:r>
      <w:r>
        <w:rPr>
          <w:bCs/>
          <w:sz w:val="28"/>
          <w:szCs w:val="28"/>
        </w:rPr>
        <w:t>и медицинскими работниками</w:t>
      </w:r>
      <w:r w:rsidR="0008061F">
        <w:rPr>
          <w:bCs/>
          <w:sz w:val="28"/>
          <w:szCs w:val="28"/>
        </w:rPr>
        <w:t xml:space="preserve"> </w:t>
      </w:r>
      <w:r w:rsidR="00E33776">
        <w:rPr>
          <w:bCs/>
          <w:sz w:val="28"/>
          <w:szCs w:val="28"/>
        </w:rPr>
        <w:t xml:space="preserve">(рисунок </w:t>
      </w:r>
      <w:r w:rsidRPr="00F136BB">
        <w:rPr>
          <w:bCs/>
          <w:sz w:val="28"/>
          <w:szCs w:val="28"/>
        </w:rPr>
        <w:t>2</w:t>
      </w:r>
      <w:r w:rsidR="004959E1">
        <w:rPr>
          <w:bCs/>
          <w:sz w:val="28"/>
          <w:szCs w:val="28"/>
        </w:rPr>
        <w:t>3</w:t>
      </w:r>
      <w:r w:rsidR="00E33776">
        <w:rPr>
          <w:bCs/>
          <w:sz w:val="28"/>
          <w:szCs w:val="28"/>
        </w:rPr>
        <w:t>)</w:t>
      </w:r>
      <w:r w:rsidR="00E33776" w:rsidRPr="00F64950">
        <w:rPr>
          <w:bCs/>
          <w:sz w:val="28"/>
          <w:szCs w:val="28"/>
        </w:rPr>
        <w:t>.</w:t>
      </w:r>
      <w:r w:rsidR="00AE0A87">
        <w:rPr>
          <w:bCs/>
          <w:sz w:val="28"/>
          <w:szCs w:val="28"/>
        </w:rPr>
        <w:t xml:space="preserve"> </w:t>
      </w:r>
    </w:p>
    <w:p w14:paraId="0812AE3B" w14:textId="06F7194B" w:rsidR="00E33776" w:rsidRDefault="00AE0A87" w:rsidP="00E33776">
      <w:pPr>
        <w:autoSpaceDE w:val="0"/>
        <w:autoSpaceDN w:val="0"/>
        <w:adjustRightInd w:val="0"/>
        <w:ind w:firstLine="567"/>
        <w:jc w:val="both"/>
        <w:rPr>
          <w:bCs/>
          <w:sz w:val="28"/>
          <w:szCs w:val="28"/>
        </w:rPr>
      </w:pPr>
      <w:r>
        <w:rPr>
          <w:bCs/>
          <w:sz w:val="28"/>
          <w:szCs w:val="28"/>
        </w:rPr>
        <w:t>В х</w:t>
      </w:r>
      <w:r w:rsidR="001A2E97">
        <w:rPr>
          <w:bCs/>
          <w:sz w:val="28"/>
          <w:szCs w:val="28"/>
        </w:rPr>
        <w:t>оде промежуточного оценивания</w:t>
      </w:r>
      <w:r>
        <w:rPr>
          <w:bCs/>
          <w:sz w:val="28"/>
          <w:szCs w:val="28"/>
        </w:rPr>
        <w:t xml:space="preserve"> реализации предложенных нами рекомендаций в </w:t>
      </w:r>
      <w:r w:rsidRPr="00AE0A87">
        <w:rPr>
          <w:bCs/>
          <w:sz w:val="28"/>
          <w:szCs w:val="28"/>
        </w:rPr>
        <w:t>КГП на ПХВ «Атырау</w:t>
      </w:r>
      <w:r w:rsidR="00A06C2F">
        <w:rPr>
          <w:bCs/>
          <w:sz w:val="28"/>
          <w:szCs w:val="28"/>
        </w:rPr>
        <w:t>ская областная больниц</w:t>
      </w:r>
      <w:r w:rsidRPr="00AE0A87">
        <w:rPr>
          <w:bCs/>
          <w:sz w:val="28"/>
          <w:szCs w:val="28"/>
        </w:rPr>
        <w:t>»</w:t>
      </w:r>
      <w:r>
        <w:rPr>
          <w:bCs/>
          <w:sz w:val="28"/>
          <w:szCs w:val="28"/>
        </w:rPr>
        <w:t xml:space="preserve"> г.Атырау</w:t>
      </w:r>
      <w:r w:rsidR="00A06C2F">
        <w:rPr>
          <w:bCs/>
          <w:sz w:val="28"/>
          <w:szCs w:val="28"/>
        </w:rPr>
        <w:t xml:space="preserve">, </w:t>
      </w:r>
      <w:r w:rsidR="00A06C2F" w:rsidRPr="00A06C2F">
        <w:rPr>
          <w:bCs/>
          <w:sz w:val="28"/>
          <w:szCs w:val="28"/>
        </w:rPr>
        <w:t xml:space="preserve">КГП на ПХВ «Атырауская городская поликлиника № 7» УЗ </w:t>
      </w:r>
      <w:r w:rsidR="00A854E9">
        <w:rPr>
          <w:bCs/>
          <w:sz w:val="28"/>
          <w:szCs w:val="28"/>
        </w:rPr>
        <w:t xml:space="preserve">г. Атырау, </w:t>
      </w:r>
      <w:r w:rsidR="00A06C2F" w:rsidRPr="00A06C2F">
        <w:rPr>
          <w:bCs/>
          <w:sz w:val="28"/>
          <w:szCs w:val="28"/>
        </w:rPr>
        <w:t>АО</w:t>
      </w:r>
      <w:r w:rsidR="00A06C2F">
        <w:rPr>
          <w:bCs/>
          <w:sz w:val="28"/>
          <w:szCs w:val="28"/>
        </w:rPr>
        <w:t xml:space="preserve">, </w:t>
      </w:r>
      <w:r w:rsidR="00CF2753">
        <w:rPr>
          <w:bCs/>
          <w:sz w:val="28"/>
          <w:szCs w:val="28"/>
        </w:rPr>
        <w:t xml:space="preserve"> </w:t>
      </w:r>
      <w:r w:rsidR="00A06C2F" w:rsidRPr="00A06C2F">
        <w:rPr>
          <w:bCs/>
          <w:sz w:val="28"/>
          <w:szCs w:val="28"/>
        </w:rPr>
        <w:t xml:space="preserve">Филиал ТОО "Медикер Жайык " Qamqor QP2, г.Атырау </w:t>
      </w:r>
      <w:r w:rsidR="00CF2753">
        <w:rPr>
          <w:bCs/>
          <w:sz w:val="28"/>
          <w:szCs w:val="28"/>
        </w:rPr>
        <w:t xml:space="preserve">(Приложение </w:t>
      </w:r>
      <w:r w:rsidR="00A06C2F" w:rsidRPr="005D2200">
        <w:rPr>
          <w:bCs/>
          <w:sz w:val="28"/>
          <w:szCs w:val="28"/>
        </w:rPr>
        <w:t>Е</w:t>
      </w:r>
      <w:r w:rsidR="00CF2753" w:rsidRPr="005D2200">
        <w:rPr>
          <w:bCs/>
          <w:sz w:val="28"/>
          <w:szCs w:val="28"/>
        </w:rPr>
        <w:t>,</w:t>
      </w:r>
      <w:r w:rsidR="00A06C2F" w:rsidRPr="005D2200">
        <w:rPr>
          <w:bCs/>
          <w:sz w:val="28"/>
          <w:szCs w:val="28"/>
        </w:rPr>
        <w:t>Ж,З</w:t>
      </w:r>
      <w:r w:rsidR="00CF2753" w:rsidRPr="005D2200">
        <w:rPr>
          <w:bCs/>
          <w:sz w:val="28"/>
          <w:szCs w:val="28"/>
        </w:rPr>
        <w:t>)</w:t>
      </w:r>
      <w:r>
        <w:rPr>
          <w:bCs/>
          <w:sz w:val="28"/>
          <w:szCs w:val="28"/>
        </w:rPr>
        <w:t xml:space="preserve"> было установлено:</w:t>
      </w:r>
    </w:p>
    <w:p w14:paraId="13CE9D34" w14:textId="3DB1DF9B" w:rsidR="009969EC" w:rsidRDefault="00A06C2F" w:rsidP="009969EC">
      <w:pPr>
        <w:autoSpaceDE w:val="0"/>
        <w:autoSpaceDN w:val="0"/>
        <w:adjustRightInd w:val="0"/>
        <w:ind w:firstLine="567"/>
        <w:jc w:val="both"/>
        <w:rPr>
          <w:bCs/>
          <w:sz w:val="28"/>
          <w:szCs w:val="28"/>
        </w:rPr>
      </w:pPr>
      <w:r>
        <w:rPr>
          <w:bCs/>
          <w:sz w:val="28"/>
          <w:szCs w:val="28"/>
        </w:rPr>
        <w:t>- Медицинские</w:t>
      </w:r>
      <w:r w:rsidR="00AE0A87">
        <w:rPr>
          <w:bCs/>
          <w:sz w:val="28"/>
          <w:szCs w:val="28"/>
        </w:rPr>
        <w:t xml:space="preserve"> организаци</w:t>
      </w:r>
      <w:r>
        <w:rPr>
          <w:bCs/>
          <w:sz w:val="28"/>
          <w:szCs w:val="28"/>
        </w:rPr>
        <w:t>и</w:t>
      </w:r>
      <w:r w:rsidR="00AE0A87" w:rsidRPr="00AE0A87">
        <w:rPr>
          <w:bCs/>
          <w:sz w:val="28"/>
          <w:szCs w:val="28"/>
        </w:rPr>
        <w:t xml:space="preserve"> </w:t>
      </w:r>
      <w:r w:rsidR="00AE0A87">
        <w:rPr>
          <w:bCs/>
          <w:sz w:val="28"/>
          <w:szCs w:val="28"/>
        </w:rPr>
        <w:t>внесл</w:t>
      </w:r>
      <w:r>
        <w:rPr>
          <w:bCs/>
          <w:sz w:val="28"/>
          <w:szCs w:val="28"/>
        </w:rPr>
        <w:t>и</w:t>
      </w:r>
      <w:r w:rsidR="00AE0A87">
        <w:rPr>
          <w:bCs/>
          <w:sz w:val="28"/>
          <w:szCs w:val="28"/>
        </w:rPr>
        <w:t xml:space="preserve"> дополнения и изменения в текущий план работы с включением ряда предложенных рекомендаций;</w:t>
      </w:r>
    </w:p>
    <w:p w14:paraId="40C879E3" w14:textId="5BB1E610" w:rsidR="009969EC" w:rsidRDefault="009969EC" w:rsidP="009969EC">
      <w:pPr>
        <w:autoSpaceDE w:val="0"/>
        <w:autoSpaceDN w:val="0"/>
        <w:adjustRightInd w:val="0"/>
        <w:ind w:firstLine="567"/>
        <w:jc w:val="both"/>
        <w:rPr>
          <w:bCs/>
          <w:sz w:val="28"/>
          <w:szCs w:val="28"/>
        </w:rPr>
      </w:pPr>
      <w:r>
        <w:rPr>
          <w:bCs/>
          <w:sz w:val="28"/>
          <w:szCs w:val="28"/>
        </w:rPr>
        <w:t xml:space="preserve">-   </w:t>
      </w:r>
      <w:r w:rsidR="00A06C2F">
        <w:rPr>
          <w:bCs/>
          <w:sz w:val="28"/>
          <w:szCs w:val="28"/>
        </w:rPr>
        <w:t>Развитие служб</w:t>
      </w:r>
      <w:r>
        <w:rPr>
          <w:bCs/>
          <w:sz w:val="28"/>
          <w:szCs w:val="28"/>
        </w:rPr>
        <w:t xml:space="preserve"> поддержки пациентов</w:t>
      </w:r>
      <w:r w:rsidR="00A06C2F">
        <w:rPr>
          <w:bCs/>
          <w:sz w:val="28"/>
          <w:szCs w:val="28"/>
        </w:rPr>
        <w:t xml:space="preserve"> с акцентом на изучение причинно</w:t>
      </w:r>
      <w:r w:rsidR="00A06C2F" w:rsidRPr="00A06C2F">
        <w:rPr>
          <w:bCs/>
          <w:sz w:val="28"/>
          <w:szCs w:val="28"/>
        </w:rPr>
        <w:t>‒</w:t>
      </w:r>
      <w:r w:rsidR="00A06C2F">
        <w:rPr>
          <w:bCs/>
          <w:sz w:val="28"/>
          <w:szCs w:val="28"/>
        </w:rPr>
        <w:t>следственной связи возникновения медицинских инцидентов</w:t>
      </w:r>
      <w:r>
        <w:rPr>
          <w:bCs/>
          <w:sz w:val="28"/>
          <w:szCs w:val="28"/>
        </w:rPr>
        <w:t>;</w:t>
      </w:r>
    </w:p>
    <w:p w14:paraId="0EDEE489" w14:textId="0F3EEBDB" w:rsidR="00AE0A87" w:rsidRDefault="00AE0A87" w:rsidP="00AE0A87">
      <w:pPr>
        <w:autoSpaceDE w:val="0"/>
        <w:autoSpaceDN w:val="0"/>
        <w:adjustRightInd w:val="0"/>
        <w:ind w:firstLine="567"/>
        <w:jc w:val="both"/>
        <w:rPr>
          <w:bCs/>
          <w:sz w:val="28"/>
          <w:szCs w:val="28"/>
        </w:rPr>
      </w:pPr>
      <w:r>
        <w:rPr>
          <w:bCs/>
          <w:sz w:val="28"/>
          <w:szCs w:val="28"/>
        </w:rPr>
        <w:t xml:space="preserve">- </w:t>
      </w:r>
      <w:r w:rsidR="001A2E97">
        <w:rPr>
          <w:bCs/>
          <w:sz w:val="28"/>
          <w:szCs w:val="28"/>
        </w:rPr>
        <w:t>В каждом отделений и</w:t>
      </w:r>
      <w:r>
        <w:rPr>
          <w:bCs/>
          <w:sz w:val="28"/>
          <w:szCs w:val="28"/>
        </w:rPr>
        <w:t xml:space="preserve">меется </w:t>
      </w:r>
      <w:r w:rsidR="001A2E97">
        <w:rPr>
          <w:bCs/>
          <w:sz w:val="28"/>
          <w:szCs w:val="28"/>
        </w:rPr>
        <w:t xml:space="preserve">доска </w:t>
      </w:r>
      <w:r w:rsidR="001A2E97" w:rsidRPr="00AE0A87">
        <w:rPr>
          <w:bCs/>
          <w:sz w:val="28"/>
          <w:szCs w:val="28"/>
        </w:rPr>
        <w:t>объявлений,</w:t>
      </w:r>
      <w:r>
        <w:rPr>
          <w:bCs/>
          <w:sz w:val="28"/>
          <w:szCs w:val="28"/>
        </w:rPr>
        <w:t xml:space="preserve"> которая</w:t>
      </w:r>
      <w:r w:rsidRPr="00AE0A87">
        <w:rPr>
          <w:bCs/>
          <w:sz w:val="28"/>
          <w:szCs w:val="28"/>
        </w:rPr>
        <w:t xml:space="preserve"> содержит ин</w:t>
      </w:r>
      <w:r>
        <w:rPr>
          <w:bCs/>
          <w:sz w:val="28"/>
          <w:szCs w:val="28"/>
        </w:rPr>
        <w:t xml:space="preserve">формацию об основных </w:t>
      </w:r>
      <w:r w:rsidR="001A2E97">
        <w:rPr>
          <w:bCs/>
          <w:sz w:val="28"/>
          <w:szCs w:val="28"/>
        </w:rPr>
        <w:t>правах и обязанностей пациентов</w:t>
      </w:r>
      <w:r w:rsidR="001A2E97" w:rsidRPr="001A2E97">
        <w:rPr>
          <w:bCs/>
          <w:sz w:val="28"/>
          <w:szCs w:val="28"/>
        </w:rPr>
        <w:t xml:space="preserve"> </w:t>
      </w:r>
      <w:r w:rsidR="001A2E97">
        <w:rPr>
          <w:bCs/>
          <w:sz w:val="28"/>
          <w:szCs w:val="28"/>
        </w:rPr>
        <w:t>и медицинских работников;</w:t>
      </w:r>
    </w:p>
    <w:p w14:paraId="7BEAEF0C" w14:textId="555F2D68" w:rsidR="001A2E97" w:rsidRDefault="001A2E97" w:rsidP="00AE0A87">
      <w:pPr>
        <w:autoSpaceDE w:val="0"/>
        <w:autoSpaceDN w:val="0"/>
        <w:adjustRightInd w:val="0"/>
        <w:ind w:firstLine="567"/>
        <w:jc w:val="both"/>
        <w:rPr>
          <w:bCs/>
          <w:sz w:val="28"/>
          <w:szCs w:val="28"/>
        </w:rPr>
      </w:pPr>
      <w:r>
        <w:rPr>
          <w:bCs/>
          <w:sz w:val="28"/>
          <w:szCs w:val="28"/>
        </w:rPr>
        <w:t>-  Руководством медицинск</w:t>
      </w:r>
      <w:r w:rsidR="00A06C2F">
        <w:rPr>
          <w:bCs/>
          <w:sz w:val="28"/>
          <w:szCs w:val="28"/>
        </w:rPr>
        <w:t>их</w:t>
      </w:r>
      <w:r>
        <w:rPr>
          <w:bCs/>
          <w:sz w:val="28"/>
          <w:szCs w:val="28"/>
        </w:rPr>
        <w:t xml:space="preserve"> организаци</w:t>
      </w:r>
      <w:r w:rsidR="00A06C2F">
        <w:rPr>
          <w:bCs/>
          <w:sz w:val="28"/>
          <w:szCs w:val="28"/>
        </w:rPr>
        <w:t>й</w:t>
      </w:r>
      <w:r>
        <w:rPr>
          <w:bCs/>
          <w:sz w:val="28"/>
          <w:szCs w:val="28"/>
        </w:rPr>
        <w:t xml:space="preserve"> были организованы семинары-тренинги по правовым вопросам</w:t>
      </w:r>
      <w:r w:rsidR="00F77BEB">
        <w:rPr>
          <w:bCs/>
          <w:sz w:val="28"/>
          <w:szCs w:val="28"/>
        </w:rPr>
        <w:t>; а также по эффективному управлению, повышению личной эффективности и профилактики профессионального выгорания для руководителей и медицинских работников;</w:t>
      </w:r>
    </w:p>
    <w:p w14:paraId="3ED9C96A" w14:textId="3A2C0BF5" w:rsidR="00F77BEB" w:rsidRDefault="00F77BEB" w:rsidP="00AE0A87">
      <w:pPr>
        <w:autoSpaceDE w:val="0"/>
        <w:autoSpaceDN w:val="0"/>
        <w:adjustRightInd w:val="0"/>
        <w:ind w:firstLine="567"/>
        <w:jc w:val="both"/>
        <w:rPr>
          <w:bCs/>
          <w:sz w:val="28"/>
          <w:szCs w:val="28"/>
        </w:rPr>
      </w:pPr>
      <w:r>
        <w:rPr>
          <w:bCs/>
          <w:sz w:val="28"/>
          <w:szCs w:val="28"/>
        </w:rPr>
        <w:t>-  В практику медицинской организаций внедрено</w:t>
      </w:r>
      <w:r w:rsidRPr="00F77BEB">
        <w:rPr>
          <w:bCs/>
          <w:sz w:val="28"/>
          <w:szCs w:val="28"/>
        </w:rPr>
        <w:t xml:space="preserve"> ежеквартально</w:t>
      </w:r>
      <w:r>
        <w:rPr>
          <w:bCs/>
          <w:sz w:val="28"/>
          <w:szCs w:val="28"/>
        </w:rPr>
        <w:t xml:space="preserve">е обсуждение причинно-следственной связи </w:t>
      </w:r>
      <w:r w:rsidR="00CF2753">
        <w:rPr>
          <w:bCs/>
          <w:sz w:val="28"/>
          <w:szCs w:val="28"/>
        </w:rPr>
        <w:t xml:space="preserve">возникающих </w:t>
      </w:r>
      <w:r>
        <w:rPr>
          <w:bCs/>
          <w:sz w:val="28"/>
          <w:szCs w:val="28"/>
        </w:rPr>
        <w:t>медицинских инцидентов</w:t>
      </w:r>
      <w:r w:rsidR="00CF2753">
        <w:rPr>
          <w:bCs/>
          <w:sz w:val="28"/>
          <w:szCs w:val="28"/>
        </w:rPr>
        <w:t xml:space="preserve"> с разработ</w:t>
      </w:r>
      <w:r w:rsidR="009969EC">
        <w:rPr>
          <w:bCs/>
          <w:sz w:val="28"/>
          <w:szCs w:val="28"/>
        </w:rPr>
        <w:t xml:space="preserve">кой конкретного плана действия </w:t>
      </w:r>
      <w:r w:rsidR="00CF2753">
        <w:rPr>
          <w:bCs/>
          <w:sz w:val="28"/>
          <w:szCs w:val="28"/>
        </w:rPr>
        <w:t>с целью предупреждения определённого типа инцидентов;</w:t>
      </w:r>
    </w:p>
    <w:p w14:paraId="485C4464" w14:textId="502A492F" w:rsidR="001A2E97" w:rsidRDefault="00AE0A87" w:rsidP="001A2E97">
      <w:pPr>
        <w:autoSpaceDE w:val="0"/>
        <w:autoSpaceDN w:val="0"/>
        <w:adjustRightInd w:val="0"/>
        <w:ind w:firstLine="567"/>
        <w:jc w:val="both"/>
        <w:rPr>
          <w:bCs/>
          <w:sz w:val="28"/>
          <w:szCs w:val="28"/>
        </w:rPr>
      </w:pPr>
      <w:r>
        <w:rPr>
          <w:bCs/>
          <w:sz w:val="28"/>
          <w:szCs w:val="28"/>
        </w:rPr>
        <w:t xml:space="preserve">- </w:t>
      </w:r>
      <w:r w:rsidR="001A2E97">
        <w:rPr>
          <w:bCs/>
          <w:sz w:val="28"/>
          <w:szCs w:val="28"/>
        </w:rPr>
        <w:t>Дополнительно</w:t>
      </w:r>
      <w:r w:rsidRPr="00AE0A87">
        <w:rPr>
          <w:bCs/>
          <w:sz w:val="28"/>
          <w:szCs w:val="28"/>
        </w:rPr>
        <w:t>, в каждом о</w:t>
      </w:r>
      <w:r w:rsidR="001A2E97">
        <w:rPr>
          <w:bCs/>
          <w:sz w:val="28"/>
          <w:szCs w:val="28"/>
        </w:rPr>
        <w:t xml:space="preserve">тделении имеются стенды с </w:t>
      </w:r>
      <w:r w:rsidRPr="00AE0A87">
        <w:rPr>
          <w:bCs/>
          <w:sz w:val="28"/>
          <w:szCs w:val="28"/>
        </w:rPr>
        <w:t xml:space="preserve">показателями деятельности, относящейся к </w:t>
      </w:r>
      <w:r w:rsidR="001A2E97">
        <w:rPr>
          <w:bCs/>
          <w:sz w:val="28"/>
          <w:szCs w:val="28"/>
        </w:rPr>
        <w:t>данному</w:t>
      </w:r>
      <w:r w:rsidRPr="00AE0A87">
        <w:rPr>
          <w:bCs/>
          <w:sz w:val="28"/>
          <w:szCs w:val="28"/>
        </w:rPr>
        <w:t xml:space="preserve"> отделению и его достижениям в связи с этими</w:t>
      </w:r>
      <w:r w:rsidR="001A2E97">
        <w:rPr>
          <w:bCs/>
          <w:sz w:val="28"/>
          <w:szCs w:val="28"/>
        </w:rPr>
        <w:t xml:space="preserve"> </w:t>
      </w:r>
      <w:r w:rsidRPr="00AE0A87">
        <w:rPr>
          <w:bCs/>
          <w:sz w:val="28"/>
          <w:szCs w:val="28"/>
        </w:rPr>
        <w:t xml:space="preserve">показателями. </w:t>
      </w:r>
    </w:p>
    <w:p w14:paraId="0116DFFA" w14:textId="5CFA9A79" w:rsidR="001A2E97" w:rsidRDefault="001A2E97" w:rsidP="001A2E97">
      <w:pPr>
        <w:autoSpaceDE w:val="0"/>
        <w:autoSpaceDN w:val="0"/>
        <w:adjustRightInd w:val="0"/>
        <w:jc w:val="both"/>
        <w:rPr>
          <w:bCs/>
          <w:sz w:val="28"/>
          <w:szCs w:val="28"/>
        </w:rPr>
      </w:pPr>
      <w:r>
        <w:rPr>
          <w:bCs/>
          <w:sz w:val="28"/>
          <w:szCs w:val="28"/>
        </w:rPr>
        <w:t xml:space="preserve">       -  Организация</w:t>
      </w:r>
      <w:r w:rsidR="00AE0A87" w:rsidRPr="00AE0A87">
        <w:rPr>
          <w:bCs/>
          <w:sz w:val="28"/>
          <w:szCs w:val="28"/>
        </w:rPr>
        <w:t xml:space="preserve"> получает </w:t>
      </w:r>
      <w:r w:rsidR="00F77BEB">
        <w:rPr>
          <w:bCs/>
          <w:sz w:val="28"/>
          <w:szCs w:val="28"/>
        </w:rPr>
        <w:t>положительные</w:t>
      </w:r>
      <w:r w:rsidR="00AE0A87" w:rsidRPr="00AE0A87">
        <w:rPr>
          <w:bCs/>
          <w:sz w:val="28"/>
          <w:szCs w:val="28"/>
        </w:rPr>
        <w:t xml:space="preserve"> отзы</w:t>
      </w:r>
      <w:r w:rsidR="00F77BEB">
        <w:rPr>
          <w:bCs/>
          <w:sz w:val="28"/>
          <w:szCs w:val="28"/>
        </w:rPr>
        <w:t>вы от удовлетворённых пациентов;</w:t>
      </w:r>
    </w:p>
    <w:p w14:paraId="38A991F8" w14:textId="1A4224A8" w:rsidR="00AE0A87" w:rsidRDefault="001A2E97" w:rsidP="001A2E97">
      <w:pPr>
        <w:autoSpaceDE w:val="0"/>
        <w:autoSpaceDN w:val="0"/>
        <w:adjustRightInd w:val="0"/>
        <w:ind w:firstLine="567"/>
        <w:jc w:val="both"/>
        <w:rPr>
          <w:bCs/>
          <w:sz w:val="28"/>
          <w:szCs w:val="28"/>
        </w:rPr>
      </w:pPr>
      <w:r>
        <w:rPr>
          <w:bCs/>
          <w:sz w:val="28"/>
          <w:szCs w:val="28"/>
        </w:rPr>
        <w:t>-  Д</w:t>
      </w:r>
      <w:r w:rsidR="00AE0A87" w:rsidRPr="00AE0A87">
        <w:rPr>
          <w:bCs/>
          <w:sz w:val="28"/>
          <w:szCs w:val="28"/>
        </w:rPr>
        <w:t>емонстрирует свои многочисленные</w:t>
      </w:r>
      <w:r>
        <w:rPr>
          <w:bCs/>
          <w:sz w:val="28"/>
          <w:szCs w:val="28"/>
        </w:rPr>
        <w:t xml:space="preserve"> </w:t>
      </w:r>
      <w:r w:rsidR="00AE0A87" w:rsidRPr="00AE0A87">
        <w:rPr>
          <w:bCs/>
          <w:sz w:val="28"/>
          <w:szCs w:val="28"/>
        </w:rPr>
        <w:t>награды, выдержки из отчётов о деятельности, а также показатели эффективности</w:t>
      </w:r>
      <w:r w:rsidR="00F77BEB">
        <w:rPr>
          <w:bCs/>
          <w:sz w:val="28"/>
          <w:szCs w:val="28"/>
        </w:rPr>
        <w:t>.</w:t>
      </w:r>
    </w:p>
    <w:p w14:paraId="4FB2B871" w14:textId="645DC0CC" w:rsidR="00E33776" w:rsidRDefault="00E33776" w:rsidP="00E33776">
      <w:pPr>
        <w:autoSpaceDE w:val="0"/>
        <w:autoSpaceDN w:val="0"/>
        <w:adjustRightInd w:val="0"/>
        <w:ind w:firstLine="567"/>
        <w:jc w:val="both"/>
        <w:rPr>
          <w:bCs/>
          <w:sz w:val="28"/>
          <w:szCs w:val="28"/>
        </w:rPr>
      </w:pPr>
    </w:p>
    <w:p w14:paraId="165AAAEF" w14:textId="39EFDE7A" w:rsidR="00E33776" w:rsidRDefault="00E91AEB" w:rsidP="00E33776">
      <w:pPr>
        <w:autoSpaceDE w:val="0"/>
        <w:autoSpaceDN w:val="0"/>
        <w:adjustRightInd w:val="0"/>
        <w:jc w:val="both"/>
        <w:rPr>
          <w:bCs/>
          <w:sz w:val="28"/>
          <w:szCs w:val="28"/>
        </w:rPr>
      </w:pPr>
      <w:r w:rsidRPr="00EC479B">
        <w:rPr>
          <w:noProof/>
        </w:rPr>
        <mc:AlternateContent>
          <mc:Choice Requires="wps">
            <w:drawing>
              <wp:anchor distT="0" distB="0" distL="114300" distR="114300" simplePos="0" relativeHeight="251708928" behindDoc="0" locked="0" layoutInCell="1" allowOverlap="1" wp14:anchorId="30C4C949" wp14:editId="58A49E65">
                <wp:simplePos x="0" y="0"/>
                <wp:positionH relativeFrom="column">
                  <wp:posOffset>5822315</wp:posOffset>
                </wp:positionH>
                <wp:positionV relativeFrom="paragraph">
                  <wp:posOffset>41910</wp:posOffset>
                </wp:positionV>
                <wp:extent cx="503555" cy="3460115"/>
                <wp:effectExtent l="0" t="0" r="10795" b="26035"/>
                <wp:wrapNone/>
                <wp:docPr id="50" name="Прямоугольник 50"/>
                <wp:cNvGraphicFramePr/>
                <a:graphic xmlns:a="http://schemas.openxmlformats.org/drawingml/2006/main">
                  <a:graphicData uri="http://schemas.microsoft.com/office/word/2010/wordprocessingShape">
                    <wps:wsp>
                      <wps:cNvSpPr/>
                      <wps:spPr>
                        <a:xfrm>
                          <a:off x="0" y="0"/>
                          <a:ext cx="503555" cy="3460115"/>
                        </a:xfrm>
                        <a:prstGeom prst="rect">
                          <a:avLst/>
                        </a:prstGeom>
                        <a:solidFill>
                          <a:sysClr val="window" lastClr="FFFFFF"/>
                        </a:solidFill>
                        <a:ln w="12700" cap="flat" cmpd="sng" algn="ctr">
                          <a:solidFill>
                            <a:srgbClr val="FF0000"/>
                          </a:solidFill>
                          <a:prstDash val="solid"/>
                          <a:miter lim="800000"/>
                        </a:ln>
                        <a:effectLst/>
                      </wps:spPr>
                      <wps:txbx>
                        <w:txbxContent>
                          <w:p w14:paraId="19831DBF" w14:textId="77777777" w:rsidR="008B34FF" w:rsidRPr="0097385A" w:rsidRDefault="008B34FF" w:rsidP="00EC479B">
                            <w:pPr>
                              <w:jc w:val="center"/>
                              <w:rPr>
                                <w:b/>
                              </w:rPr>
                            </w:pPr>
                            <w:r w:rsidRPr="0097385A">
                              <w:rPr>
                                <w:b/>
                              </w:rPr>
                              <w:t>Вторичное звено</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rect w14:anchorId="30C4C949" id="Прямоугольник 50" o:spid="_x0000_s1071" style="position:absolute;left:0;text-align:left;margin-left:458.45pt;margin-top:3.3pt;width:39.65pt;height:272.45pt;z-index:2517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" fillcolor="window" strokecolor="red" strokeweight="1pt">
                <v:textbox style="layout-flow:vertical">
                  <w:txbxContent>
                    <w:p w14:paraId="19831DBF" w14:textId="77777777" w:rsidR="008B34FF" w:rsidRPr="0097385A" w:rsidRDefault="008B34FF" w:rsidP="00EC479B">
                      <w:pPr>
                        <w:jc w:val="center"/>
                        <w:rPr>
                          <w:b/>
                        </w:rPr>
                      </w:pPr>
                      <w:r w:rsidRPr="0097385A">
                        <w:rPr>
                          <w:b/>
                        </w:rPr>
                        <w:t>Вторичное звено</w:t>
                      </w:r>
                    </w:p>
                  </w:txbxContent>
                </v:textbox>
              </v:rect>
            </w:pict>
          </mc:Fallback>
        </mc:AlternateContent>
      </w:r>
      <w:r w:rsidR="006934CC" w:rsidRPr="00EC479B">
        <w:rPr>
          <w:noProof/>
        </w:rPr>
        <mc:AlternateContent>
          <mc:Choice Requires="wps">
            <w:drawing>
              <wp:anchor distT="0" distB="0" distL="114300" distR="114300" simplePos="0" relativeHeight="251710976" behindDoc="0" locked="0" layoutInCell="1" allowOverlap="1" wp14:anchorId="2092C878" wp14:editId="5366CDEE">
                <wp:simplePos x="0" y="0"/>
                <wp:positionH relativeFrom="column">
                  <wp:posOffset>-1031912</wp:posOffset>
                </wp:positionH>
                <wp:positionV relativeFrom="paragraph">
                  <wp:posOffset>1557132</wp:posOffset>
                </wp:positionV>
                <wp:extent cx="2155188" cy="465773"/>
                <wp:effectExtent l="6350" t="0" r="23495" b="42545"/>
                <wp:wrapNone/>
                <wp:docPr id="51" name="Пятиугольник 51"/>
                <wp:cNvGraphicFramePr/>
                <a:graphic xmlns:a="http://schemas.openxmlformats.org/drawingml/2006/main">
                  <a:graphicData uri="http://schemas.microsoft.com/office/word/2010/wordprocessingShape">
                    <wps:wsp>
                      <wps:cNvSpPr/>
                      <wps:spPr>
                        <a:xfrm rot="5400000">
                          <a:off x="0" y="0"/>
                          <a:ext cx="2155188" cy="465773"/>
                        </a:xfrm>
                        <a:prstGeom prst="homePlate">
                          <a:avLst/>
                        </a:prstGeom>
                        <a:solidFill>
                          <a:sysClr val="window" lastClr="FFFFFF"/>
                        </a:solidFill>
                        <a:ln w="12700" cap="flat" cmpd="sng" algn="ctr">
                          <a:solidFill>
                            <a:srgbClr val="FF0000"/>
                          </a:solidFill>
                          <a:prstDash val="solid"/>
                          <a:miter lim="800000"/>
                        </a:ln>
                        <a:effectLst/>
                      </wps:spPr>
                      <wps:txbx>
                        <w:txbxContent>
                          <w:p w14:paraId="2F0C5488" w14:textId="77777777" w:rsidR="008B34FF" w:rsidRPr="0097385A" w:rsidRDefault="008B34FF" w:rsidP="00EC479B">
                            <w:pPr>
                              <w:jc w:val="center"/>
                              <w:rPr>
                                <w:b/>
                              </w:rPr>
                            </w:pPr>
                            <w:r w:rsidRPr="0097385A">
                              <w:rPr>
                                <w:b/>
                              </w:rPr>
                              <w:t>Первичное звено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2092C87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51" o:spid="_x0000_s1072" type="#_x0000_t15" style="position:absolute;left:0;text-align:left;margin-left:-81.25pt;margin-top:122.6pt;width:169.7pt;height:36.7pt;rotation:90;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" adj="19266" fillcolor="window" strokecolor="red" strokeweight="1pt">
                <v:textbox>
                  <w:txbxContent>
                    <w:p w14:paraId="2F0C5488" w14:textId="77777777" w:rsidR="008B34FF" w:rsidRPr="0097385A" w:rsidRDefault="008B34FF" w:rsidP="00EC479B">
                      <w:pPr>
                        <w:jc w:val="center"/>
                        <w:rPr>
                          <w:b/>
                        </w:rPr>
                      </w:pPr>
                      <w:r w:rsidRPr="0097385A">
                        <w:rPr>
                          <w:b/>
                        </w:rPr>
                        <w:t>Первичное звено</w:t>
                      </w:r>
                    </w:p>
                  </w:txbxContent>
                </v:textbox>
              </v:shape>
            </w:pict>
          </mc:Fallback>
        </mc:AlternateContent>
      </w:r>
      <w:r w:rsidR="00AE17DB">
        <w:rPr>
          <w:noProof/>
        </w:rPr>
        <w:drawing>
          <wp:inline distT="0" distB="0" distL="0" distR="0" wp14:anchorId="7FFEA380" wp14:editId="03A99A80">
            <wp:extent cx="5818909" cy="3558540"/>
            <wp:effectExtent l="0" t="0" r="29845" b="3810"/>
            <wp:docPr id="30" name="Схема 3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1033F87-C25D-4E9C-8610-5FCB801C312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2F5C4B2C" w14:textId="77777777" w:rsidR="00E33776" w:rsidRDefault="00E33776" w:rsidP="00E33776">
      <w:pPr>
        <w:autoSpaceDE w:val="0"/>
        <w:autoSpaceDN w:val="0"/>
        <w:adjustRightInd w:val="0"/>
        <w:jc w:val="both"/>
        <w:rPr>
          <w:bCs/>
          <w:sz w:val="28"/>
          <w:szCs w:val="28"/>
        </w:rPr>
      </w:pPr>
    </w:p>
    <w:p w14:paraId="02BCA13E" w14:textId="77777777" w:rsidR="00E33776" w:rsidRDefault="00E33776" w:rsidP="00E33776">
      <w:pPr>
        <w:autoSpaceDE w:val="0"/>
        <w:autoSpaceDN w:val="0"/>
        <w:adjustRightInd w:val="0"/>
        <w:jc w:val="center"/>
        <w:rPr>
          <w:bCs/>
          <w:sz w:val="28"/>
          <w:szCs w:val="28"/>
        </w:rPr>
      </w:pPr>
      <w:r>
        <w:rPr>
          <w:bCs/>
          <w:sz w:val="28"/>
          <w:szCs w:val="28"/>
        </w:rPr>
        <w:t xml:space="preserve">Рисунок </w:t>
      </w:r>
      <w:r w:rsidR="000768D7" w:rsidRPr="00F136BB">
        <w:rPr>
          <w:bCs/>
          <w:sz w:val="28"/>
          <w:szCs w:val="28"/>
        </w:rPr>
        <w:t>22</w:t>
      </w:r>
      <w:r>
        <w:rPr>
          <w:bCs/>
          <w:sz w:val="28"/>
          <w:szCs w:val="28"/>
        </w:rPr>
        <w:t xml:space="preserve"> – </w:t>
      </w:r>
      <w:r w:rsidRPr="00F64950">
        <w:rPr>
          <w:bCs/>
          <w:sz w:val="28"/>
          <w:szCs w:val="28"/>
        </w:rPr>
        <w:t>Комплекс практических рекомендаций</w:t>
      </w:r>
      <w:r>
        <w:rPr>
          <w:bCs/>
          <w:sz w:val="28"/>
          <w:szCs w:val="28"/>
        </w:rPr>
        <w:t xml:space="preserve"> для организации работы </w:t>
      </w:r>
      <w:r w:rsidR="00AE17DB">
        <w:rPr>
          <w:bCs/>
          <w:sz w:val="28"/>
          <w:szCs w:val="28"/>
        </w:rPr>
        <w:t>медицински</w:t>
      </w:r>
      <w:r w:rsidR="00754135">
        <w:rPr>
          <w:bCs/>
          <w:sz w:val="28"/>
          <w:szCs w:val="28"/>
        </w:rPr>
        <w:t>х</w:t>
      </w:r>
      <w:r w:rsidR="00AE17DB">
        <w:rPr>
          <w:bCs/>
          <w:sz w:val="28"/>
          <w:szCs w:val="28"/>
        </w:rPr>
        <w:t xml:space="preserve"> работник</w:t>
      </w:r>
      <w:r w:rsidR="00754135">
        <w:rPr>
          <w:bCs/>
          <w:sz w:val="28"/>
          <w:szCs w:val="28"/>
        </w:rPr>
        <w:t>ов</w:t>
      </w:r>
    </w:p>
    <w:p w14:paraId="19827B3A" w14:textId="77777777" w:rsidR="0097385A" w:rsidRDefault="00000782" w:rsidP="006934CC">
      <w:pPr>
        <w:autoSpaceDE w:val="0"/>
        <w:autoSpaceDN w:val="0"/>
        <w:adjustRightInd w:val="0"/>
        <w:ind w:hanging="851"/>
        <w:jc w:val="center"/>
        <w:rPr>
          <w:bCs/>
          <w:sz w:val="28"/>
          <w:szCs w:val="28"/>
        </w:rPr>
      </w:pPr>
      <w:r>
        <w:rPr>
          <w:noProof/>
        </w:rPr>
        <mc:AlternateContent>
          <mc:Choice Requires="wps">
            <w:drawing>
              <wp:anchor distT="0" distB="0" distL="114300" distR="114300" simplePos="0" relativeHeight="251706880" behindDoc="0" locked="0" layoutInCell="1" allowOverlap="1" wp14:anchorId="58F9C4A7" wp14:editId="31A0FB16">
                <wp:simplePos x="0" y="0"/>
                <wp:positionH relativeFrom="column">
                  <wp:posOffset>5632392</wp:posOffset>
                </wp:positionH>
                <wp:positionV relativeFrom="paragraph">
                  <wp:posOffset>142354</wp:posOffset>
                </wp:positionV>
                <wp:extent cx="503555" cy="3179619"/>
                <wp:effectExtent l="0" t="0" r="10795" b="20955"/>
                <wp:wrapNone/>
                <wp:docPr id="49" name="Прямоугольник 49"/>
                <wp:cNvGraphicFramePr/>
                <a:graphic xmlns:a="http://schemas.openxmlformats.org/drawingml/2006/main">
                  <a:graphicData uri="http://schemas.microsoft.com/office/word/2010/wordprocessingShape">
                    <wps:wsp>
                      <wps:cNvSpPr/>
                      <wps:spPr>
                        <a:xfrm>
                          <a:off x="0" y="0"/>
                          <a:ext cx="503555" cy="317961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132799EB" w14:textId="77777777" w:rsidR="008B34FF" w:rsidRPr="0097385A" w:rsidRDefault="008B34FF" w:rsidP="00611D56">
                            <w:pPr>
                              <w:jc w:val="center"/>
                              <w:rPr>
                                <w:b/>
                              </w:rPr>
                            </w:pPr>
                            <w:r w:rsidRPr="0097385A">
                              <w:rPr>
                                <w:b/>
                              </w:rPr>
                              <w:t>Вторичное звено</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rect w14:anchorId="58F9C4A7" id="Прямоугольник 49" o:spid="_x0000_s1073" style="position:absolute;left:0;text-align:left;margin-left:443.5pt;margin-top:11.2pt;width:39.65pt;height:250.35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" fillcolor="white [3201]" strokecolor="red" strokeweight="1pt">
                <v:textbox style="layout-flow:vertical">
                  <w:txbxContent>
                    <w:p w14:paraId="132799EB" w14:textId="77777777" w:rsidR="008B34FF" w:rsidRPr="0097385A" w:rsidRDefault="008B34FF" w:rsidP="00611D56">
                      <w:pPr>
                        <w:jc w:val="center"/>
                        <w:rPr>
                          <w:b/>
                        </w:rPr>
                      </w:pPr>
                      <w:r w:rsidRPr="0097385A">
                        <w:rPr>
                          <w:b/>
                        </w:rPr>
                        <w:t>Вторичное звено</w:t>
                      </w:r>
                    </w:p>
                  </w:txbxContent>
                </v:textbox>
              </v:rect>
            </w:pict>
          </mc:Fallback>
        </mc:AlternateContent>
      </w:r>
      <w:r w:rsidR="006934CC">
        <w:rPr>
          <w:noProof/>
        </w:rPr>
        <mc:AlternateContent>
          <mc:Choice Requires="wps">
            <w:drawing>
              <wp:anchor distT="0" distB="0" distL="114300" distR="114300" simplePos="0" relativeHeight="251705856" behindDoc="0" locked="0" layoutInCell="1" allowOverlap="1" wp14:anchorId="18138CD2" wp14:editId="410E0871">
                <wp:simplePos x="0" y="0"/>
                <wp:positionH relativeFrom="column">
                  <wp:posOffset>-995344</wp:posOffset>
                </wp:positionH>
                <wp:positionV relativeFrom="paragraph">
                  <wp:posOffset>1481754</wp:posOffset>
                </wp:positionV>
                <wp:extent cx="2155188" cy="539115"/>
                <wp:effectExtent l="7620" t="0" r="24765" b="43815"/>
                <wp:wrapNone/>
                <wp:docPr id="36" name="Пятиугольник 36"/>
                <wp:cNvGraphicFramePr/>
                <a:graphic xmlns:a="http://schemas.openxmlformats.org/drawingml/2006/main">
                  <a:graphicData uri="http://schemas.microsoft.com/office/word/2010/wordprocessingShape">
                    <wps:wsp>
                      <wps:cNvSpPr/>
                      <wps:spPr>
                        <a:xfrm rot="5400000">
                          <a:off x="0" y="0"/>
                          <a:ext cx="2155188" cy="539115"/>
                        </a:xfrm>
                        <a:prstGeom prst="homePlat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43566D4" w14:textId="77777777" w:rsidR="008B34FF" w:rsidRPr="0097385A" w:rsidRDefault="008B34FF" w:rsidP="0097385A">
                            <w:pPr>
                              <w:jc w:val="center"/>
                              <w:rPr>
                                <w:b/>
                              </w:rPr>
                            </w:pPr>
                            <w:r w:rsidRPr="0097385A">
                              <w:rPr>
                                <w:b/>
                              </w:rPr>
                              <w:t>Первичное звено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18138CD2" id="Пятиугольник 36" o:spid="_x0000_s1074" type="#_x0000_t15" style="position:absolute;left:0;text-align:left;margin-left:-78.35pt;margin-top:116.65pt;width:169.7pt;height:42.45pt;rotation:90;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" adj="18898" fillcolor="white [3201]" strokecolor="red" strokeweight="1pt">
                <v:textbox>
                  <w:txbxContent>
                    <w:p w14:paraId="043566D4" w14:textId="77777777" w:rsidR="008B34FF" w:rsidRPr="0097385A" w:rsidRDefault="008B34FF" w:rsidP="0097385A">
                      <w:pPr>
                        <w:jc w:val="center"/>
                        <w:rPr>
                          <w:b/>
                        </w:rPr>
                      </w:pPr>
                      <w:r w:rsidRPr="0097385A">
                        <w:rPr>
                          <w:b/>
                        </w:rPr>
                        <w:t>Первичное звено</w:t>
                      </w:r>
                    </w:p>
                  </w:txbxContent>
                </v:textbox>
              </v:shape>
            </w:pict>
          </mc:Fallback>
        </mc:AlternateContent>
      </w:r>
      <w:r w:rsidR="0097385A" w:rsidRPr="009F4275">
        <w:rPr>
          <w:b/>
          <w:noProof/>
        </w:rPr>
        <w:drawing>
          <wp:inline distT="0" distB="0" distL="0" distR="0" wp14:anchorId="5266A636" wp14:editId="47034EF7">
            <wp:extent cx="5495776" cy="3601085"/>
            <wp:effectExtent l="0" t="0" r="10160" b="0"/>
            <wp:docPr id="34" name="Схема 3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1033F87-C25D-4E9C-8610-5FCB801C312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3DBE2049" w14:textId="77777777" w:rsidR="0097385A" w:rsidRDefault="0097385A" w:rsidP="00E33776">
      <w:pPr>
        <w:autoSpaceDE w:val="0"/>
        <w:autoSpaceDN w:val="0"/>
        <w:adjustRightInd w:val="0"/>
        <w:jc w:val="center"/>
        <w:rPr>
          <w:bCs/>
          <w:sz w:val="28"/>
          <w:szCs w:val="28"/>
        </w:rPr>
      </w:pPr>
    </w:p>
    <w:p w14:paraId="41E9748D" w14:textId="77777777" w:rsidR="00E33776" w:rsidRDefault="0097385A" w:rsidP="006934CC">
      <w:pPr>
        <w:autoSpaceDE w:val="0"/>
        <w:autoSpaceDN w:val="0"/>
        <w:adjustRightInd w:val="0"/>
        <w:jc w:val="center"/>
        <w:rPr>
          <w:bCs/>
          <w:sz w:val="28"/>
          <w:szCs w:val="28"/>
        </w:rPr>
      </w:pPr>
      <w:r w:rsidRPr="0097385A">
        <w:rPr>
          <w:bCs/>
          <w:sz w:val="28"/>
          <w:szCs w:val="28"/>
        </w:rPr>
        <w:t>Рисунок 2</w:t>
      </w:r>
      <w:r>
        <w:rPr>
          <w:bCs/>
          <w:sz w:val="28"/>
          <w:szCs w:val="28"/>
        </w:rPr>
        <w:t>3</w:t>
      </w:r>
      <w:r w:rsidRPr="0097385A">
        <w:rPr>
          <w:bCs/>
          <w:sz w:val="28"/>
          <w:szCs w:val="28"/>
        </w:rPr>
        <w:t xml:space="preserve"> – Комплекс практических рекомендаций для организации работы </w:t>
      </w:r>
      <w:r>
        <w:rPr>
          <w:bCs/>
          <w:sz w:val="28"/>
          <w:szCs w:val="28"/>
        </w:rPr>
        <w:t>с пациентами</w:t>
      </w:r>
    </w:p>
    <w:p w14:paraId="34290B82" w14:textId="3F4F5D96" w:rsidR="00366C5C" w:rsidRPr="00CF6997" w:rsidRDefault="00E33776" w:rsidP="00E33776">
      <w:pPr>
        <w:autoSpaceDE w:val="0"/>
        <w:autoSpaceDN w:val="0"/>
        <w:adjustRightInd w:val="0"/>
        <w:ind w:firstLine="567"/>
        <w:jc w:val="both"/>
        <w:rPr>
          <w:bCs/>
          <w:sz w:val="28"/>
          <w:szCs w:val="28"/>
        </w:rPr>
      </w:pPr>
      <w:r w:rsidRPr="00CF6997">
        <w:rPr>
          <w:bCs/>
          <w:sz w:val="28"/>
          <w:szCs w:val="28"/>
        </w:rPr>
        <w:t xml:space="preserve">Ключевыми компонентами, рекомендованными для включения в работу, являлись в первую очередь это </w:t>
      </w:r>
      <w:r w:rsidR="00366C5C" w:rsidRPr="00CF6997">
        <w:rPr>
          <w:bCs/>
          <w:sz w:val="28"/>
          <w:szCs w:val="28"/>
        </w:rPr>
        <w:t xml:space="preserve">недопустимость обвинительного уклона в работе органов государственного контроля, экспертизы; совершенствование экспертной деятельности, ориентация не на «наказать», а на «предотвратить»; все сомнения, коллизии должны трактоваться в пользу медицинского работника; исключение формального подхода в рассмотрении дел о медицинских инцидентах (например, наличие орфографических </w:t>
      </w:r>
      <w:r w:rsidR="00C129F4">
        <w:rPr>
          <w:bCs/>
          <w:sz w:val="28"/>
          <w:szCs w:val="28"/>
        </w:rPr>
        <w:t>инцидентов</w:t>
      </w:r>
      <w:r w:rsidR="00366C5C" w:rsidRPr="00CF6997">
        <w:rPr>
          <w:bCs/>
          <w:sz w:val="28"/>
          <w:szCs w:val="28"/>
        </w:rPr>
        <w:t xml:space="preserve"> или незаполненной второстепенной информации расценивается как дефект, с соответствующ</w:t>
      </w:r>
      <w:r w:rsidR="00CF6997" w:rsidRPr="00CF6997">
        <w:rPr>
          <w:bCs/>
          <w:sz w:val="28"/>
          <w:szCs w:val="28"/>
        </w:rPr>
        <w:t>ими юридическими последствиями).</w:t>
      </w:r>
    </w:p>
    <w:p w14:paraId="25AB3C3E" w14:textId="77777777" w:rsidR="00366C5C" w:rsidRDefault="00CF6997" w:rsidP="007F2BF3">
      <w:pPr>
        <w:autoSpaceDE w:val="0"/>
        <w:autoSpaceDN w:val="0"/>
        <w:adjustRightInd w:val="0"/>
        <w:ind w:firstLine="567"/>
        <w:jc w:val="both"/>
        <w:rPr>
          <w:bCs/>
          <w:sz w:val="28"/>
          <w:szCs w:val="28"/>
        </w:rPr>
      </w:pPr>
      <w:r w:rsidRPr="00CF6997">
        <w:rPr>
          <w:bCs/>
          <w:sz w:val="28"/>
          <w:szCs w:val="28"/>
        </w:rPr>
        <w:t>Во-вторых</w:t>
      </w:r>
      <w:r w:rsidR="0013366F">
        <w:rPr>
          <w:bCs/>
          <w:sz w:val="28"/>
          <w:szCs w:val="28"/>
        </w:rPr>
        <w:t>,</w:t>
      </w:r>
      <w:r w:rsidRPr="00CF6997">
        <w:rPr>
          <w:bCs/>
          <w:sz w:val="28"/>
          <w:szCs w:val="28"/>
        </w:rPr>
        <w:t xml:space="preserve"> это внедрение</w:t>
      </w:r>
      <w:r>
        <w:rPr>
          <w:bCs/>
          <w:sz w:val="28"/>
          <w:szCs w:val="28"/>
        </w:rPr>
        <w:t xml:space="preserve"> в образовательные программы медицинских и юридических ВУЗов страны предмет «Медицинское право» и «Биоэтика».</w:t>
      </w:r>
      <w:r w:rsidR="00BE42FD" w:rsidRPr="00BE42FD">
        <w:t xml:space="preserve"> </w:t>
      </w:r>
      <w:r w:rsidR="00BE42FD">
        <w:rPr>
          <w:bCs/>
          <w:sz w:val="28"/>
          <w:szCs w:val="28"/>
        </w:rPr>
        <w:t xml:space="preserve">Преподавание данных дисциплин в медицинских ВУЗах и колледжах, в процессе дополнительного образования, продвижение профессиональной </w:t>
      </w:r>
      <w:r w:rsidR="00BE42FD" w:rsidRPr="00BE42FD">
        <w:rPr>
          <w:bCs/>
          <w:sz w:val="28"/>
          <w:szCs w:val="28"/>
        </w:rPr>
        <w:t>этики</w:t>
      </w:r>
      <w:r w:rsidR="008C3B50">
        <w:rPr>
          <w:bCs/>
          <w:sz w:val="28"/>
          <w:szCs w:val="28"/>
        </w:rPr>
        <w:t xml:space="preserve"> и медицинского права</w:t>
      </w:r>
      <w:r w:rsidR="00BE42FD" w:rsidRPr="00BE42FD">
        <w:rPr>
          <w:bCs/>
          <w:sz w:val="28"/>
          <w:szCs w:val="28"/>
        </w:rPr>
        <w:t xml:space="preserve"> чере</w:t>
      </w:r>
      <w:r w:rsidR="00BE42FD">
        <w:rPr>
          <w:bCs/>
          <w:sz w:val="28"/>
          <w:szCs w:val="28"/>
        </w:rPr>
        <w:t>з профессиональные медицинские организации</w:t>
      </w:r>
      <w:r w:rsidR="007F2BF3">
        <w:rPr>
          <w:bCs/>
          <w:sz w:val="28"/>
          <w:szCs w:val="28"/>
        </w:rPr>
        <w:t>.</w:t>
      </w:r>
    </w:p>
    <w:p w14:paraId="78A191FD" w14:textId="69B8AEF5" w:rsidR="00BA3B13" w:rsidRDefault="00BA3B13" w:rsidP="007B02A1">
      <w:pPr>
        <w:autoSpaceDE w:val="0"/>
        <w:autoSpaceDN w:val="0"/>
        <w:adjustRightInd w:val="0"/>
        <w:ind w:firstLine="567"/>
        <w:jc w:val="both"/>
        <w:rPr>
          <w:bCs/>
          <w:sz w:val="28"/>
          <w:szCs w:val="28"/>
        </w:rPr>
      </w:pPr>
      <w:r>
        <w:rPr>
          <w:bCs/>
          <w:sz w:val="28"/>
          <w:szCs w:val="28"/>
        </w:rPr>
        <w:t xml:space="preserve">В – третьих, опора на экспертное и пациентское сообщество </w:t>
      </w:r>
      <w:r w:rsidRPr="00BA3B13">
        <w:rPr>
          <w:bCs/>
          <w:sz w:val="28"/>
          <w:szCs w:val="28"/>
        </w:rPr>
        <w:t>нормотворчестве</w:t>
      </w:r>
      <w:r>
        <w:rPr>
          <w:bCs/>
          <w:sz w:val="28"/>
          <w:szCs w:val="28"/>
        </w:rPr>
        <w:t xml:space="preserve">. </w:t>
      </w:r>
      <w:r w:rsidRPr="00BA3B13">
        <w:rPr>
          <w:bCs/>
          <w:sz w:val="28"/>
          <w:szCs w:val="28"/>
        </w:rPr>
        <w:t>Развитие профессиональных сообществ, контроль этики со стороны коллег, работодателей</w:t>
      </w:r>
      <w:r w:rsidR="004B07A5">
        <w:rPr>
          <w:bCs/>
          <w:sz w:val="28"/>
          <w:szCs w:val="28"/>
        </w:rPr>
        <w:t xml:space="preserve"> и а</w:t>
      </w:r>
      <w:r>
        <w:rPr>
          <w:bCs/>
          <w:sz w:val="28"/>
          <w:szCs w:val="28"/>
        </w:rPr>
        <w:t xml:space="preserve">ктивизация гражданского </w:t>
      </w:r>
      <w:r w:rsidR="007B02A1">
        <w:rPr>
          <w:bCs/>
          <w:sz w:val="28"/>
          <w:szCs w:val="28"/>
        </w:rPr>
        <w:t xml:space="preserve">сознания рядовых </w:t>
      </w:r>
      <w:r w:rsidRPr="00BA3B13">
        <w:rPr>
          <w:bCs/>
          <w:sz w:val="28"/>
          <w:szCs w:val="28"/>
        </w:rPr>
        <w:t>членов профсоюзов</w:t>
      </w:r>
      <w:r w:rsidR="004B07A5">
        <w:rPr>
          <w:bCs/>
          <w:sz w:val="28"/>
          <w:szCs w:val="28"/>
        </w:rPr>
        <w:t xml:space="preserve">, посредством </w:t>
      </w:r>
      <w:r w:rsidR="004B07A5" w:rsidRPr="004B07A5">
        <w:rPr>
          <w:bCs/>
          <w:sz w:val="28"/>
          <w:szCs w:val="28"/>
        </w:rPr>
        <w:t>иницирования перевыборов пассивных руководителей профсоюзов; развитие бенчмаркинга профсоюзных организаций; стимулирование конкуренции между профсоюзными организациями; а также снижение требований к регистрации профсоюзной организа</w:t>
      </w:r>
      <w:r w:rsidR="004B07A5">
        <w:rPr>
          <w:bCs/>
          <w:sz w:val="28"/>
          <w:szCs w:val="28"/>
        </w:rPr>
        <w:t>ции, увеличение их численности.</w:t>
      </w:r>
    </w:p>
    <w:p w14:paraId="696A8773" w14:textId="06DCDD5B" w:rsidR="004B07A5" w:rsidRDefault="004B07A5" w:rsidP="004B07A5">
      <w:pPr>
        <w:autoSpaceDE w:val="0"/>
        <w:autoSpaceDN w:val="0"/>
        <w:adjustRightInd w:val="0"/>
        <w:ind w:firstLine="567"/>
        <w:jc w:val="both"/>
        <w:rPr>
          <w:bCs/>
          <w:sz w:val="28"/>
          <w:szCs w:val="28"/>
        </w:rPr>
      </w:pPr>
      <w:r>
        <w:rPr>
          <w:bCs/>
          <w:sz w:val="28"/>
          <w:szCs w:val="28"/>
        </w:rPr>
        <w:t>В- четвертых, р</w:t>
      </w:r>
      <w:r w:rsidRPr="004B07A5">
        <w:rPr>
          <w:bCs/>
          <w:sz w:val="28"/>
          <w:szCs w:val="28"/>
        </w:rPr>
        <w:t>азработка политики по дефиниции медицинских инцидентов, их идентифи</w:t>
      </w:r>
      <w:r>
        <w:rPr>
          <w:bCs/>
          <w:sz w:val="28"/>
          <w:szCs w:val="28"/>
        </w:rPr>
        <w:t xml:space="preserve">кации, порядка реагирования, внедрение принципов </w:t>
      </w:r>
      <w:r w:rsidRPr="004B07A5">
        <w:rPr>
          <w:bCs/>
          <w:sz w:val="28"/>
          <w:szCs w:val="28"/>
        </w:rPr>
        <w:t>поощрени</w:t>
      </w:r>
      <w:r>
        <w:rPr>
          <w:bCs/>
          <w:sz w:val="28"/>
          <w:szCs w:val="28"/>
        </w:rPr>
        <w:t>я</w:t>
      </w:r>
      <w:r w:rsidRPr="004B07A5">
        <w:rPr>
          <w:bCs/>
          <w:sz w:val="28"/>
          <w:szCs w:val="28"/>
        </w:rPr>
        <w:t xml:space="preserve"> самостоятельного заявления о допущенных </w:t>
      </w:r>
      <w:r w:rsidR="0084472E">
        <w:rPr>
          <w:bCs/>
          <w:sz w:val="28"/>
          <w:szCs w:val="28"/>
        </w:rPr>
        <w:t>инцидентах</w:t>
      </w:r>
      <w:r w:rsidRPr="004B07A5">
        <w:rPr>
          <w:bCs/>
          <w:sz w:val="28"/>
          <w:szCs w:val="28"/>
        </w:rPr>
        <w:t xml:space="preserve"> или нарушениях</w:t>
      </w:r>
      <w:r>
        <w:rPr>
          <w:bCs/>
          <w:sz w:val="28"/>
          <w:szCs w:val="28"/>
        </w:rPr>
        <w:t>.</w:t>
      </w:r>
      <w:r w:rsidR="00B7025A" w:rsidRPr="00B7025A">
        <w:t xml:space="preserve"> </w:t>
      </w:r>
      <w:r w:rsidR="00B7025A" w:rsidRPr="00B7025A">
        <w:rPr>
          <w:bCs/>
          <w:sz w:val="28"/>
          <w:szCs w:val="28"/>
        </w:rPr>
        <w:t>Гарантировать, внедрение Республиканского реестра медицинских инцидентов, а также обеспечение ежеквартального анализа медицинских инцидентов с внесением их в реестр, чтобы услуги по охране здоровья населения стали составной частью согласованной политики многоотраслевого реагирования.</w:t>
      </w:r>
    </w:p>
    <w:p w14:paraId="36DB4063" w14:textId="77777777" w:rsidR="004B07A5" w:rsidRDefault="009E77D9" w:rsidP="00AE6532">
      <w:pPr>
        <w:autoSpaceDE w:val="0"/>
        <w:autoSpaceDN w:val="0"/>
        <w:adjustRightInd w:val="0"/>
        <w:ind w:firstLine="567"/>
        <w:jc w:val="both"/>
        <w:rPr>
          <w:bCs/>
          <w:sz w:val="28"/>
          <w:szCs w:val="28"/>
        </w:rPr>
      </w:pPr>
      <w:r>
        <w:rPr>
          <w:bCs/>
          <w:sz w:val="28"/>
          <w:szCs w:val="28"/>
        </w:rPr>
        <w:t xml:space="preserve">В –пятых, с целью снижения уровня чрезмерной бюрократии, </w:t>
      </w:r>
      <w:r w:rsidR="00AE6532">
        <w:rPr>
          <w:bCs/>
          <w:sz w:val="28"/>
          <w:szCs w:val="28"/>
        </w:rPr>
        <w:t xml:space="preserve">необходимо </w:t>
      </w:r>
      <w:r>
        <w:rPr>
          <w:bCs/>
          <w:sz w:val="28"/>
          <w:szCs w:val="28"/>
        </w:rPr>
        <w:t xml:space="preserve">сокращение количества истребуемых у заявителей документов (исключение документов, которые можно получить из гос. баз данных), </w:t>
      </w:r>
      <w:r w:rsidRPr="009E77D9">
        <w:rPr>
          <w:bCs/>
          <w:sz w:val="28"/>
          <w:szCs w:val="28"/>
        </w:rPr>
        <w:t>запрет на</w:t>
      </w:r>
      <w:r>
        <w:rPr>
          <w:bCs/>
          <w:sz w:val="28"/>
          <w:szCs w:val="28"/>
        </w:rPr>
        <w:t xml:space="preserve"> истребование документов, не перечисленных в </w:t>
      </w:r>
      <w:r w:rsidRPr="009E77D9">
        <w:rPr>
          <w:bCs/>
          <w:sz w:val="28"/>
          <w:szCs w:val="28"/>
        </w:rPr>
        <w:t>требованиях НПА</w:t>
      </w:r>
      <w:r>
        <w:rPr>
          <w:bCs/>
          <w:sz w:val="28"/>
          <w:szCs w:val="28"/>
        </w:rPr>
        <w:t>. Внедрение ц</w:t>
      </w:r>
      <w:r w:rsidRPr="009E77D9">
        <w:rPr>
          <w:bCs/>
          <w:sz w:val="28"/>
          <w:szCs w:val="28"/>
        </w:rPr>
        <w:t>ифровизаци</w:t>
      </w:r>
      <w:r>
        <w:rPr>
          <w:bCs/>
          <w:sz w:val="28"/>
          <w:szCs w:val="28"/>
        </w:rPr>
        <w:t>и</w:t>
      </w:r>
      <w:r w:rsidRPr="009E77D9">
        <w:rPr>
          <w:bCs/>
          <w:sz w:val="28"/>
          <w:szCs w:val="28"/>
        </w:rPr>
        <w:t xml:space="preserve"> процессов принятия решений и систем документооборота; ответственность за нарушение срока или порядка рассмот</w:t>
      </w:r>
      <w:r>
        <w:rPr>
          <w:bCs/>
          <w:sz w:val="28"/>
          <w:szCs w:val="28"/>
        </w:rPr>
        <w:t xml:space="preserve">рения обращений, «потерю» </w:t>
      </w:r>
      <w:r w:rsidRPr="009E77D9">
        <w:rPr>
          <w:bCs/>
          <w:sz w:val="28"/>
          <w:szCs w:val="28"/>
        </w:rPr>
        <w:t>документов</w:t>
      </w:r>
      <w:r>
        <w:rPr>
          <w:bCs/>
          <w:sz w:val="28"/>
          <w:szCs w:val="28"/>
        </w:rPr>
        <w:t>.</w:t>
      </w:r>
      <w:r w:rsidR="00AE6532" w:rsidRPr="00AE6532">
        <w:rPr>
          <w:bCs/>
          <w:sz w:val="28"/>
          <w:szCs w:val="28"/>
        </w:rPr>
        <w:t xml:space="preserve"> </w:t>
      </w:r>
      <w:r w:rsidR="00AE6532">
        <w:rPr>
          <w:bCs/>
          <w:sz w:val="28"/>
          <w:szCs w:val="28"/>
        </w:rPr>
        <w:t xml:space="preserve">Данные инициативы будут способствовать </w:t>
      </w:r>
      <w:r w:rsidR="00AE6532" w:rsidRPr="00AE6532">
        <w:rPr>
          <w:bCs/>
          <w:sz w:val="28"/>
          <w:szCs w:val="28"/>
        </w:rPr>
        <w:t xml:space="preserve">в принятии решений, </w:t>
      </w:r>
      <w:r w:rsidR="00AE6532">
        <w:rPr>
          <w:bCs/>
          <w:sz w:val="28"/>
          <w:szCs w:val="28"/>
        </w:rPr>
        <w:t xml:space="preserve">к снижению </w:t>
      </w:r>
      <w:r w:rsidR="00AE6532" w:rsidRPr="00AE6532">
        <w:rPr>
          <w:bCs/>
          <w:sz w:val="28"/>
          <w:szCs w:val="28"/>
        </w:rPr>
        <w:t>непрозрачност</w:t>
      </w:r>
      <w:r w:rsidR="00AE6532">
        <w:rPr>
          <w:bCs/>
          <w:sz w:val="28"/>
          <w:szCs w:val="28"/>
        </w:rPr>
        <w:t>и</w:t>
      </w:r>
      <w:r w:rsidR="00AE6532" w:rsidRPr="00AE6532">
        <w:rPr>
          <w:bCs/>
          <w:sz w:val="28"/>
          <w:szCs w:val="28"/>
        </w:rPr>
        <w:t xml:space="preserve"> принимаемых решений, </w:t>
      </w:r>
      <w:r w:rsidR="00AE6532">
        <w:rPr>
          <w:bCs/>
          <w:sz w:val="28"/>
          <w:szCs w:val="28"/>
        </w:rPr>
        <w:t xml:space="preserve">а также </w:t>
      </w:r>
      <w:r w:rsidR="00AE6532" w:rsidRPr="00AE6532">
        <w:rPr>
          <w:bCs/>
          <w:sz w:val="28"/>
          <w:szCs w:val="28"/>
        </w:rPr>
        <w:t>наруше</w:t>
      </w:r>
      <w:r w:rsidR="00AE6532">
        <w:rPr>
          <w:bCs/>
          <w:sz w:val="28"/>
          <w:szCs w:val="28"/>
        </w:rPr>
        <w:t xml:space="preserve">нию сроков и порядка ответов на обращения. </w:t>
      </w:r>
    </w:p>
    <w:p w14:paraId="1441E83D" w14:textId="77777777" w:rsidR="00E33776" w:rsidRPr="00AE6532" w:rsidRDefault="00AE6532" w:rsidP="00AE6532">
      <w:pPr>
        <w:autoSpaceDE w:val="0"/>
        <w:autoSpaceDN w:val="0"/>
        <w:adjustRightInd w:val="0"/>
        <w:ind w:firstLine="567"/>
        <w:jc w:val="both"/>
        <w:rPr>
          <w:bCs/>
          <w:sz w:val="28"/>
          <w:szCs w:val="28"/>
        </w:rPr>
      </w:pPr>
      <w:r>
        <w:rPr>
          <w:bCs/>
          <w:sz w:val="28"/>
          <w:szCs w:val="28"/>
        </w:rPr>
        <w:t xml:space="preserve">В –шестых, </w:t>
      </w:r>
      <w:r w:rsidR="00E33776" w:rsidRPr="00AE6532">
        <w:rPr>
          <w:bCs/>
          <w:sz w:val="28"/>
          <w:szCs w:val="28"/>
        </w:rPr>
        <w:t>обеспечение удобства врачебных назначений, времени и коммуникации с поликлиникой из дома (создание он-лайн приложений мониторинга и связи. Данная функция наиболее оптимальна для адаптации на уровне ПМСП и в то же время трансляция данного опыта может быть применена и для уровня стационара в будущем.</w:t>
      </w:r>
    </w:p>
    <w:p w14:paraId="3F773092" w14:textId="77777777" w:rsidR="00E33776" w:rsidRPr="00AE6532" w:rsidRDefault="00AE6532" w:rsidP="00E33776">
      <w:pPr>
        <w:autoSpaceDE w:val="0"/>
        <w:autoSpaceDN w:val="0"/>
        <w:adjustRightInd w:val="0"/>
        <w:ind w:firstLine="567"/>
        <w:jc w:val="both"/>
        <w:rPr>
          <w:bCs/>
          <w:sz w:val="28"/>
          <w:szCs w:val="28"/>
        </w:rPr>
      </w:pPr>
      <w:r w:rsidRPr="00AE6532">
        <w:rPr>
          <w:bCs/>
          <w:sz w:val="28"/>
          <w:szCs w:val="28"/>
        </w:rPr>
        <w:t>В- седьмых,</w:t>
      </w:r>
      <w:r w:rsidR="00E33776" w:rsidRPr="00AE6532">
        <w:rPr>
          <w:bCs/>
          <w:sz w:val="28"/>
          <w:szCs w:val="28"/>
        </w:rPr>
        <w:t xml:space="preserve"> это регулярное медицинское наблюдение со стороны врача ПМСП даже после госпитализации пациента по средствам поддержки он-лайн коммуникации является необходимым фактором поддержания межсекторального взаимодействия в отношении клинико-диагностического ведения пациента и его психологического комфорта.</w:t>
      </w:r>
    </w:p>
    <w:p w14:paraId="5A8F24A8" w14:textId="77777777" w:rsidR="00E33776" w:rsidRPr="00AE6532" w:rsidRDefault="00AE6532" w:rsidP="00E33776">
      <w:pPr>
        <w:autoSpaceDE w:val="0"/>
        <w:autoSpaceDN w:val="0"/>
        <w:adjustRightInd w:val="0"/>
        <w:ind w:firstLine="567"/>
        <w:jc w:val="both"/>
        <w:rPr>
          <w:bCs/>
          <w:sz w:val="28"/>
          <w:szCs w:val="28"/>
        </w:rPr>
      </w:pPr>
      <w:r w:rsidRPr="00AE6532">
        <w:rPr>
          <w:bCs/>
          <w:sz w:val="28"/>
          <w:szCs w:val="28"/>
        </w:rPr>
        <w:t>В-восьмых</w:t>
      </w:r>
      <w:r w:rsidR="00E33776" w:rsidRPr="00AE6532">
        <w:rPr>
          <w:bCs/>
          <w:sz w:val="28"/>
          <w:szCs w:val="28"/>
        </w:rPr>
        <w:t xml:space="preserve">, важным компонентом, рекомендованным для улучшения </w:t>
      </w:r>
      <w:r w:rsidRPr="00AE6532">
        <w:rPr>
          <w:bCs/>
          <w:sz w:val="28"/>
          <w:szCs w:val="28"/>
        </w:rPr>
        <w:t>организации медицинского обслуживания пациентов,</w:t>
      </w:r>
      <w:r w:rsidR="00E33776" w:rsidRPr="00AE6532">
        <w:rPr>
          <w:bCs/>
          <w:sz w:val="28"/>
          <w:szCs w:val="28"/>
        </w:rPr>
        <w:t xml:space="preserve"> является сокращение времени ожидания медицинского приема на уровне ПМСП и привлечение </w:t>
      </w:r>
      <w:r w:rsidRPr="00AE6532">
        <w:rPr>
          <w:bCs/>
          <w:sz w:val="28"/>
          <w:szCs w:val="28"/>
        </w:rPr>
        <w:t>узких специалистов</w:t>
      </w:r>
      <w:r w:rsidR="00E33776" w:rsidRPr="00AE6532">
        <w:rPr>
          <w:bCs/>
          <w:sz w:val="28"/>
          <w:szCs w:val="28"/>
        </w:rPr>
        <w:t>, также, как и проявление интереса к пациенту и работа с факторами риска низкой удовлетворенности (ПМСП и стационар), обеспечение процесса информирования больного (ПМСП и стационар).</w:t>
      </w:r>
    </w:p>
    <w:p w14:paraId="407E3625" w14:textId="77777777" w:rsidR="00E33776" w:rsidRPr="00602B98" w:rsidRDefault="00602B98" w:rsidP="00E33776">
      <w:pPr>
        <w:autoSpaceDE w:val="0"/>
        <w:autoSpaceDN w:val="0"/>
        <w:adjustRightInd w:val="0"/>
        <w:ind w:firstLine="567"/>
        <w:jc w:val="both"/>
        <w:rPr>
          <w:bCs/>
          <w:sz w:val="28"/>
          <w:szCs w:val="28"/>
        </w:rPr>
      </w:pPr>
      <w:r>
        <w:rPr>
          <w:bCs/>
          <w:sz w:val="28"/>
          <w:szCs w:val="28"/>
        </w:rPr>
        <w:t>В- девятых</w:t>
      </w:r>
      <w:r w:rsidR="00E33776" w:rsidRPr="00602B98">
        <w:rPr>
          <w:bCs/>
          <w:sz w:val="28"/>
          <w:szCs w:val="28"/>
        </w:rPr>
        <w:t>, необходимо улучшение командной работы, разработка и проведение мероприятия по обмену информацией между ведущими пациента специалистами, мониторинг маршрута пациента, который должен быть единой траекторией на уровне ПМСП и стационара.</w:t>
      </w:r>
      <w:r w:rsidRPr="00602B98">
        <w:rPr>
          <w:bCs/>
          <w:sz w:val="28"/>
          <w:szCs w:val="28"/>
        </w:rPr>
        <w:t xml:space="preserve"> Цифровизация процесса маршрутизации.</w:t>
      </w:r>
    </w:p>
    <w:p w14:paraId="44EFFF9C" w14:textId="77777777" w:rsidR="00E33776" w:rsidRDefault="00E33776" w:rsidP="00E33776">
      <w:pPr>
        <w:autoSpaceDE w:val="0"/>
        <w:autoSpaceDN w:val="0"/>
        <w:adjustRightInd w:val="0"/>
        <w:ind w:firstLine="567"/>
        <w:jc w:val="both"/>
        <w:rPr>
          <w:bCs/>
          <w:sz w:val="28"/>
          <w:szCs w:val="28"/>
        </w:rPr>
      </w:pPr>
      <w:r w:rsidRPr="00602B98">
        <w:rPr>
          <w:bCs/>
          <w:sz w:val="28"/>
          <w:szCs w:val="28"/>
        </w:rPr>
        <w:t xml:space="preserve">Финализирующей рекомендацией было создание сообществ </w:t>
      </w:r>
      <w:r w:rsidR="00602B98">
        <w:rPr>
          <w:bCs/>
          <w:sz w:val="28"/>
          <w:szCs w:val="28"/>
        </w:rPr>
        <w:t xml:space="preserve">по безопасности </w:t>
      </w:r>
      <w:r w:rsidRPr="00602B98">
        <w:rPr>
          <w:bCs/>
          <w:sz w:val="28"/>
          <w:szCs w:val="28"/>
        </w:rPr>
        <w:t>пациентов для обеспечения поддержки пациентов и обеспечении физического и психологического комфорта</w:t>
      </w:r>
      <w:r w:rsidR="00602B98">
        <w:rPr>
          <w:bCs/>
          <w:sz w:val="28"/>
          <w:szCs w:val="28"/>
        </w:rPr>
        <w:t>, так и правовой защиты</w:t>
      </w:r>
      <w:r w:rsidRPr="00602B98">
        <w:rPr>
          <w:bCs/>
          <w:sz w:val="28"/>
          <w:szCs w:val="28"/>
        </w:rPr>
        <w:t>.</w:t>
      </w:r>
    </w:p>
    <w:p w14:paraId="462DD92A" w14:textId="77777777" w:rsidR="00E33776" w:rsidRDefault="00E33776" w:rsidP="00E33776">
      <w:pPr>
        <w:autoSpaceDE w:val="0"/>
        <w:autoSpaceDN w:val="0"/>
        <w:adjustRightInd w:val="0"/>
        <w:jc w:val="center"/>
        <w:rPr>
          <w:bCs/>
          <w:sz w:val="28"/>
          <w:szCs w:val="28"/>
        </w:rPr>
      </w:pPr>
    </w:p>
    <w:p w14:paraId="67F103C3" w14:textId="77777777" w:rsidR="00E33776" w:rsidRPr="00F64950" w:rsidRDefault="00E33776" w:rsidP="00E33776">
      <w:pPr>
        <w:autoSpaceDE w:val="0"/>
        <w:autoSpaceDN w:val="0"/>
        <w:adjustRightInd w:val="0"/>
        <w:jc w:val="center"/>
        <w:rPr>
          <w:bCs/>
          <w:sz w:val="28"/>
          <w:szCs w:val="28"/>
        </w:rPr>
        <w:sectPr w:rsidR="00E33776" w:rsidRPr="00F64950" w:rsidSect="00EA4AA5">
          <w:footerReference w:type="default" r:id="rId50"/>
          <w:pgSz w:w="12240" w:h="15840"/>
          <w:pgMar w:top="1134" w:right="567" w:bottom="1134" w:left="1701" w:header="708" w:footer="708" w:gutter="0"/>
          <w:cols w:space="708"/>
          <w:docGrid w:linePitch="360"/>
        </w:sectPr>
      </w:pPr>
    </w:p>
    <w:p w14:paraId="242A3213" w14:textId="77777777" w:rsidR="00C35286" w:rsidRPr="005040B8" w:rsidRDefault="00C35286" w:rsidP="00C35286">
      <w:pPr>
        <w:jc w:val="center"/>
        <w:rPr>
          <w:b/>
          <w:sz w:val="28"/>
          <w:szCs w:val="28"/>
        </w:rPr>
      </w:pPr>
      <w:r w:rsidRPr="005040B8">
        <w:rPr>
          <w:b/>
          <w:sz w:val="28"/>
          <w:szCs w:val="28"/>
        </w:rPr>
        <w:t>ЗАКЛЮЧЕНИЕ</w:t>
      </w:r>
    </w:p>
    <w:p w14:paraId="01CFBB67" w14:textId="77777777" w:rsidR="00C35286" w:rsidRPr="005040B8" w:rsidRDefault="00C35286" w:rsidP="00C35286">
      <w:pPr>
        <w:ind w:firstLine="567"/>
        <w:jc w:val="both"/>
        <w:rPr>
          <w:sz w:val="28"/>
          <w:szCs w:val="28"/>
        </w:rPr>
      </w:pPr>
    </w:p>
    <w:p w14:paraId="1955103F" w14:textId="1C8A5CDB" w:rsidR="00C35286" w:rsidRPr="005D0809" w:rsidRDefault="00C35286" w:rsidP="00C35286">
      <w:pPr>
        <w:ind w:firstLine="567"/>
        <w:jc w:val="both"/>
        <w:rPr>
          <w:sz w:val="28"/>
          <w:szCs w:val="28"/>
        </w:rPr>
      </w:pPr>
      <w:r w:rsidRPr="005D0809">
        <w:rPr>
          <w:sz w:val="28"/>
          <w:szCs w:val="28"/>
        </w:rPr>
        <w:t xml:space="preserve">Таким образом, в ходе диссертационного исследования мы выявили, тенденцию роста количества медицинских </w:t>
      </w:r>
      <w:r w:rsidR="00C129F4">
        <w:rPr>
          <w:sz w:val="28"/>
          <w:szCs w:val="28"/>
        </w:rPr>
        <w:t>инцидентов</w:t>
      </w:r>
      <w:r w:rsidRPr="005D0809">
        <w:rPr>
          <w:sz w:val="28"/>
          <w:szCs w:val="28"/>
        </w:rPr>
        <w:t xml:space="preserve"> по некоторым группам основных медицинских уголовных правонарушений в Казахстане за пятилетний период (с 2017 по 2019 год). Если посмотреть в деталях, то количество правонарушений, связанных с ненадлежащим выполнением профессиональных обязанностей медицинским или фармацевтическим работником, было значительно выше, чем по другим правонарушениям. В целом частота встречаемости жертв медицинских правонарушений наблюдалась среди лиц женского пола. Подавляющее большинство медицинских работников, обвиняемых в злоупотреблении служебным положением, имели высшее образование. Показатели смертности от ненадлежащего выполнения профессиональных обязанностей медицинским или фармацевтическим работником имели самые высокие значения - от 1,36 в 2015 году на 100 тыс. населения до 336,3 на 100 тыс. населения в 2018 году, что не согласуется с выводами из развитых стран с развитой экономикой [212]. Количество медицинских правонарушений было довольно нестабильным и колебалось от 701 в 2015 году до 384 в 2017 году. Тем не менее, наибольшее количество судебных заседаний наблюдалось в 2018 году (n=20), а наименьшее - в 2019 году (n=10). Досудебных урегулирований было очень мало, и в период с 2017 по 2018 год ни одно дело не было решено на досудебной стадии. В период с 2015-2019 гг число условно осужденных лиц имело тенденцию к росту, наибольшее количество лиц (n=10) привлечено к ограничению свободы в 2015 году. Наибольшее количество медицинских правонарушений было зарегистрировано по ст.317 УК РК в г. Нур- Султан (n= 364), затем следует г. Алматы и Алматинская область (n=339) в 2010-2021 (1-ый квартал) гг. Распределение по возрасту пациентов, имеющих опыт медицинских </w:t>
      </w:r>
      <w:r w:rsidR="00C129F4">
        <w:rPr>
          <w:sz w:val="28"/>
          <w:szCs w:val="28"/>
        </w:rPr>
        <w:t>инцидентов</w:t>
      </w:r>
      <w:r w:rsidRPr="005D0809">
        <w:rPr>
          <w:sz w:val="28"/>
          <w:szCs w:val="28"/>
        </w:rPr>
        <w:t xml:space="preserve">, где во всех возрастных группах было отмечено снижение медицинских </w:t>
      </w:r>
      <w:r w:rsidR="00C129F4">
        <w:rPr>
          <w:sz w:val="28"/>
          <w:szCs w:val="28"/>
        </w:rPr>
        <w:t>инцидентов</w:t>
      </w:r>
      <w:r w:rsidRPr="005D0809">
        <w:rPr>
          <w:sz w:val="28"/>
          <w:szCs w:val="28"/>
        </w:rPr>
        <w:t xml:space="preserve">. Наиболее высокие показатели медицинских </w:t>
      </w:r>
      <w:r w:rsidR="00C129F4">
        <w:rPr>
          <w:sz w:val="28"/>
          <w:szCs w:val="28"/>
        </w:rPr>
        <w:t>инцидентов</w:t>
      </w:r>
      <w:r w:rsidRPr="005D0809">
        <w:rPr>
          <w:sz w:val="28"/>
          <w:szCs w:val="28"/>
        </w:rPr>
        <w:t xml:space="preserve">, были отмечены в возрастной группе 30-39 лет.  Возможно, взрослые люди имеют более высокий риск </w:t>
      </w:r>
      <w:r w:rsidR="00023B08">
        <w:rPr>
          <w:sz w:val="28"/>
          <w:szCs w:val="28"/>
        </w:rPr>
        <w:t>неблагоприятного события</w:t>
      </w:r>
      <w:r w:rsidRPr="005D0809">
        <w:rPr>
          <w:sz w:val="28"/>
          <w:szCs w:val="28"/>
        </w:rPr>
        <w:t>, поскольку у них выше частота сопутствующих заболеваний, и тем самым требуются более сложные медицинские вмешательства [72]. Данные различия подчеркивают важность учета возраста при сравнении групп населения. В целом, 526 уголовных и административных медицинских правонарушений привели к компенсационным выплатам. Максимальная сумма денег, выплаченная пациенту, возникла из-за невыполнения предписаний и / или медицинских стандартов или оказания некачественной медицинской помощи, что считается а</w:t>
      </w:r>
      <w:r>
        <w:rPr>
          <w:sz w:val="28"/>
          <w:szCs w:val="28"/>
        </w:rPr>
        <w:t>дминистративным правонарушением.</w:t>
      </w:r>
      <w:r w:rsidRPr="005D0809">
        <w:rPr>
          <w:sz w:val="28"/>
          <w:szCs w:val="28"/>
        </w:rPr>
        <w:t xml:space="preserve">Со стороны правительства было предпринято ряд стратегий с упором на нормотворческую деятельность и популяризация нормативной базы данных как среди медицинских работников, так и среди пациентов. Понимание масштабов небезопасной медицинской помощи в Казахстане и решения, которые необходимо принять, имеют решающее значение для предоставления безопасных и качественных медицинских услуг для граждан страны. В этой связи, необходимо предусмотреть Государственную программу, направленную на мониторинг медицинских </w:t>
      </w:r>
      <w:r w:rsidR="00C129F4">
        <w:rPr>
          <w:sz w:val="28"/>
          <w:szCs w:val="28"/>
        </w:rPr>
        <w:t>инцидентов</w:t>
      </w:r>
      <w:r w:rsidRPr="005D0809">
        <w:rPr>
          <w:sz w:val="28"/>
          <w:szCs w:val="28"/>
        </w:rPr>
        <w:t xml:space="preserve"> и их последствий в целях защиты интересов пациентов и усиления правовой защиты медицинских работников.</w:t>
      </w:r>
    </w:p>
    <w:p w14:paraId="6F5D12B5" w14:textId="77777777" w:rsidR="00C35286" w:rsidRDefault="00C35286" w:rsidP="00C35286">
      <w:pPr>
        <w:ind w:firstLine="567"/>
        <w:jc w:val="both"/>
        <w:rPr>
          <w:sz w:val="28"/>
          <w:szCs w:val="28"/>
        </w:rPr>
      </w:pPr>
      <w:r w:rsidRPr="005D0809">
        <w:rPr>
          <w:sz w:val="28"/>
          <w:szCs w:val="28"/>
        </w:rPr>
        <w:t>Недостаточно хорошую оценку респонденты дают по параметрам «депрессия/тревога», «боль/дискомфорт». Наибольшее количество женщин 37,6% ответили, что испытывают небольшую тревогу и депрессию, (р=0,870). Треть врачей 28,4%, ответили, что испытывают небольшую боль и дискомфорт, статистических различий не было найдено (p=0,482), а также наибольшее количество респондентов, ответили, что испытывают небольшую тревогу и депрессию 41,2% (средний медицинский персонал 5,5% и врачи 35,7%), статистических различий не было найдено (p=0,435). Возможно, такие показатели связаны сложностью работы, требующей постоянного непосредственного контроля и принятия решений со стороны врача, особенно в группе с учётом стажа работы 21-30 лет - 11,9%, отметили, что испытываю</w:t>
      </w:r>
      <w:r>
        <w:rPr>
          <w:sz w:val="28"/>
          <w:szCs w:val="28"/>
        </w:rPr>
        <w:t>т небольшую тревогу и депрессию</w:t>
      </w:r>
      <w:r w:rsidRPr="005D0809">
        <w:rPr>
          <w:sz w:val="28"/>
          <w:szCs w:val="28"/>
        </w:rPr>
        <w:t>.</w:t>
      </w:r>
    </w:p>
    <w:p w14:paraId="60A3A815" w14:textId="3E1F9C9A" w:rsidR="00C35286" w:rsidRDefault="00C35286" w:rsidP="00C35286">
      <w:pPr>
        <w:ind w:firstLine="567"/>
        <w:jc w:val="both"/>
        <w:rPr>
          <w:rFonts w:eastAsiaTheme="minorEastAsia"/>
          <w:color w:val="000000" w:themeColor="text1"/>
          <w:kern w:val="24"/>
          <w:sz w:val="28"/>
          <w:szCs w:val="28"/>
        </w:rPr>
      </w:pPr>
      <w:r>
        <w:rPr>
          <w:rFonts w:eastAsiaTheme="minorEastAsia"/>
          <w:color w:val="000000" w:themeColor="text1"/>
          <w:kern w:val="24"/>
          <w:sz w:val="28"/>
          <w:szCs w:val="28"/>
        </w:rPr>
        <w:t>Ключевыми моментами является, что н</w:t>
      </w:r>
      <w:r w:rsidRPr="00A25D4D">
        <w:rPr>
          <w:rFonts w:eastAsiaTheme="minorEastAsia"/>
          <w:color w:val="000000" w:themeColor="text1"/>
          <w:kern w:val="24"/>
          <w:sz w:val="28"/>
          <w:szCs w:val="28"/>
        </w:rPr>
        <w:t>аибольшее количество респондентов 36,6% считают, если пациент не узнает о допущенной медицинской ошибке, то нет необходимости сообщать о ней (р=0,767). На вопрос «Как Вы считаете, необходимо ли сообщать пациенту о допущенной медицинской ошибке?» среди респондентов испытывающие небольшую тревогу и депрессию 15,5% ответили отрицательно и 25,6% ответили положительно, данный показатель имел ст</w:t>
      </w:r>
      <w:r>
        <w:rPr>
          <w:rFonts w:eastAsiaTheme="minorEastAsia"/>
          <w:color w:val="000000" w:themeColor="text1"/>
          <w:kern w:val="24"/>
          <w:sz w:val="28"/>
          <w:szCs w:val="28"/>
        </w:rPr>
        <w:t xml:space="preserve">атистические различия (р=0,056), </w:t>
      </w:r>
      <w:r w:rsidRPr="00A25D4D">
        <w:rPr>
          <w:bCs/>
          <w:sz w:val="28"/>
          <w:szCs w:val="28"/>
        </w:rPr>
        <w:t>Важно отметить, что на вопрос «Как Вы считаете, необходимо ли сообщать пациенту о допущенной медицинской ошибке?» среди респондентов испытывающие умеренную тревогу и депрессию почти половина 5,5% ответили отрицательно (р=0,013). Вероятно, данные результаты связаны с отсутствием четко определенной системы отчетности.</w:t>
      </w:r>
      <w:r w:rsidRPr="00A25D4D">
        <w:t xml:space="preserve"> </w:t>
      </w:r>
      <w:r>
        <w:rPr>
          <w:bCs/>
          <w:sz w:val="28"/>
          <w:szCs w:val="28"/>
        </w:rPr>
        <w:t>Также</w:t>
      </w:r>
      <w:r w:rsidRPr="00A25D4D">
        <w:rPr>
          <w:bCs/>
          <w:sz w:val="28"/>
          <w:szCs w:val="28"/>
        </w:rPr>
        <w:t>, наибольшее количество респондентов</w:t>
      </w:r>
      <w:r w:rsidRPr="00995127">
        <w:t xml:space="preserve"> </w:t>
      </w:r>
      <w:r w:rsidRPr="00995127">
        <w:rPr>
          <w:sz w:val="28"/>
          <w:szCs w:val="28"/>
        </w:rPr>
        <w:t xml:space="preserve">испытывающие </w:t>
      </w:r>
      <w:r w:rsidRPr="00995127">
        <w:rPr>
          <w:bCs/>
          <w:sz w:val="28"/>
          <w:szCs w:val="28"/>
        </w:rPr>
        <w:t>небольш</w:t>
      </w:r>
      <w:r>
        <w:rPr>
          <w:bCs/>
          <w:sz w:val="28"/>
          <w:szCs w:val="28"/>
        </w:rPr>
        <w:t xml:space="preserve">ую </w:t>
      </w:r>
      <w:r w:rsidRPr="00995127">
        <w:rPr>
          <w:bCs/>
          <w:sz w:val="28"/>
          <w:szCs w:val="28"/>
        </w:rPr>
        <w:t>бол</w:t>
      </w:r>
      <w:r>
        <w:rPr>
          <w:bCs/>
          <w:sz w:val="28"/>
          <w:szCs w:val="28"/>
        </w:rPr>
        <w:t>ь и дискомфорт</w:t>
      </w:r>
      <w:r w:rsidRPr="00A25D4D">
        <w:rPr>
          <w:bCs/>
          <w:sz w:val="28"/>
          <w:szCs w:val="28"/>
        </w:rPr>
        <w:t xml:space="preserve"> 34,8% считают, если пациент не узнает о допущенной медицинской ошибке, то нет необходимости сообщать о ней?», (р=0,051), хотя 35,7% респондентов отметили необходимость раскрытия допущенной медицинской </w:t>
      </w:r>
      <w:r w:rsidR="0084472E">
        <w:rPr>
          <w:bCs/>
          <w:sz w:val="28"/>
          <w:szCs w:val="28"/>
        </w:rPr>
        <w:t>инциденты</w:t>
      </w:r>
      <w:r w:rsidRPr="00A25D4D">
        <w:rPr>
          <w:bCs/>
          <w:sz w:val="28"/>
          <w:szCs w:val="28"/>
        </w:rPr>
        <w:t xml:space="preserve"> которое должно быть сделано с объяснением последствий этой </w:t>
      </w:r>
      <w:r w:rsidR="0084472E">
        <w:rPr>
          <w:bCs/>
          <w:sz w:val="28"/>
          <w:szCs w:val="28"/>
        </w:rPr>
        <w:t>инциденты</w:t>
      </w:r>
      <w:r w:rsidRPr="00A25D4D">
        <w:rPr>
          <w:bCs/>
          <w:sz w:val="28"/>
          <w:szCs w:val="28"/>
        </w:rPr>
        <w:t xml:space="preserve"> на здоровье пациента (р=0,453). Также, наибольшее количество респондентов 19,2% считают, что что медицинские </w:t>
      </w:r>
      <w:r w:rsidR="0084472E">
        <w:rPr>
          <w:bCs/>
          <w:sz w:val="28"/>
          <w:szCs w:val="28"/>
        </w:rPr>
        <w:t>инциденты</w:t>
      </w:r>
      <w:r w:rsidRPr="00A25D4D">
        <w:rPr>
          <w:bCs/>
          <w:sz w:val="28"/>
          <w:szCs w:val="28"/>
        </w:rPr>
        <w:t xml:space="preserve"> и лежащие в их основе причины не следует обсуждать с коллегами/руководством для того чтобы разработать стратегии, позволяющие</w:t>
      </w:r>
      <w:r>
        <w:rPr>
          <w:bCs/>
          <w:sz w:val="28"/>
          <w:szCs w:val="28"/>
        </w:rPr>
        <w:t xml:space="preserve"> свести их к минимуму (р=0,844), Респонденты </w:t>
      </w:r>
      <w:r w:rsidRPr="00995127">
        <w:rPr>
          <w:bCs/>
          <w:sz w:val="28"/>
          <w:szCs w:val="28"/>
        </w:rPr>
        <w:t xml:space="preserve">34,8%, </w:t>
      </w:r>
      <w:r>
        <w:rPr>
          <w:bCs/>
          <w:sz w:val="28"/>
          <w:szCs w:val="28"/>
        </w:rPr>
        <w:t xml:space="preserve">испытывающие небольшую боль и дискомфорт </w:t>
      </w:r>
      <w:r w:rsidRPr="00995127">
        <w:rPr>
          <w:bCs/>
          <w:sz w:val="28"/>
          <w:szCs w:val="28"/>
        </w:rPr>
        <w:t>отметили угрозу судебных разбирательств и угрозу выговора 32,1% как основные причины, по которым могут скрыть допущенную медицинскую ошибку.</w:t>
      </w:r>
      <w:r>
        <w:rPr>
          <w:bCs/>
          <w:sz w:val="28"/>
          <w:szCs w:val="28"/>
        </w:rPr>
        <w:t xml:space="preserve">  Напротив, наибольшее количество респондентов </w:t>
      </w:r>
      <w:r w:rsidRPr="00995127">
        <w:rPr>
          <w:bCs/>
          <w:sz w:val="28"/>
          <w:szCs w:val="28"/>
        </w:rPr>
        <w:t>26,6%</w:t>
      </w:r>
      <w:r>
        <w:rPr>
          <w:bCs/>
          <w:sz w:val="28"/>
          <w:szCs w:val="28"/>
        </w:rPr>
        <w:t xml:space="preserve">, испытывающие небольшую тревогу и депрессию отметили угрозу выговора </w:t>
      </w:r>
      <w:r w:rsidRPr="00995127">
        <w:rPr>
          <w:bCs/>
          <w:sz w:val="28"/>
          <w:szCs w:val="28"/>
        </w:rPr>
        <w:t>и 25,6%</w:t>
      </w:r>
      <w:r>
        <w:rPr>
          <w:bCs/>
          <w:sz w:val="28"/>
          <w:szCs w:val="28"/>
        </w:rPr>
        <w:t xml:space="preserve"> респондентов отметили</w:t>
      </w:r>
      <w:r w:rsidRPr="00995127">
        <w:rPr>
          <w:bCs/>
          <w:sz w:val="28"/>
          <w:szCs w:val="28"/>
        </w:rPr>
        <w:t xml:space="preserve"> угрозу увольнения как основные причины, по которым могут скрыть допущенную медицинскую ошибку. </w:t>
      </w:r>
      <w:r w:rsidRPr="00995127">
        <w:rPr>
          <w:rFonts w:eastAsiaTheme="minorEastAsia"/>
          <w:color w:val="000000" w:themeColor="text1"/>
          <w:kern w:val="24"/>
          <w:sz w:val="28"/>
          <w:szCs w:val="28"/>
        </w:rPr>
        <w:t>По результатам множественного регрессионного анализа факторо</w:t>
      </w:r>
      <w:r>
        <w:rPr>
          <w:rFonts w:eastAsiaTheme="minorEastAsia"/>
          <w:color w:val="000000" w:themeColor="text1"/>
          <w:kern w:val="24"/>
          <w:sz w:val="28"/>
          <w:szCs w:val="28"/>
        </w:rPr>
        <w:t>в умеренной тревоги и депрессии</w:t>
      </w:r>
      <w:r w:rsidRPr="00995127">
        <w:rPr>
          <w:rFonts w:eastAsiaTheme="minorEastAsia"/>
          <w:color w:val="000000" w:themeColor="text1"/>
          <w:kern w:val="24"/>
          <w:sz w:val="28"/>
          <w:szCs w:val="28"/>
        </w:rPr>
        <w:t xml:space="preserve"> среди медработников нами было выявлено, что угроза тревоги пациента, страх публичной оглас</w:t>
      </w:r>
      <w:r>
        <w:rPr>
          <w:rFonts w:eastAsiaTheme="minorEastAsia"/>
          <w:color w:val="000000" w:themeColor="text1"/>
          <w:kern w:val="24"/>
          <w:sz w:val="28"/>
          <w:szCs w:val="28"/>
        </w:rPr>
        <w:t xml:space="preserve">ки, причины медицинской </w:t>
      </w:r>
      <w:r w:rsidR="0084472E">
        <w:rPr>
          <w:rFonts w:eastAsiaTheme="minorEastAsia"/>
          <w:color w:val="000000" w:themeColor="text1"/>
          <w:kern w:val="24"/>
          <w:sz w:val="28"/>
          <w:szCs w:val="28"/>
        </w:rPr>
        <w:t>инциденты</w:t>
      </w:r>
      <w:r>
        <w:rPr>
          <w:rFonts w:eastAsiaTheme="minorEastAsia"/>
          <w:color w:val="000000" w:themeColor="text1"/>
          <w:kern w:val="24"/>
          <w:sz w:val="28"/>
          <w:szCs w:val="28"/>
        </w:rPr>
        <w:t xml:space="preserve">, </w:t>
      </w:r>
      <w:r w:rsidRPr="00995127">
        <w:rPr>
          <w:rFonts w:eastAsiaTheme="minorEastAsia"/>
          <w:color w:val="000000" w:themeColor="text1"/>
          <w:kern w:val="24"/>
          <w:sz w:val="28"/>
          <w:szCs w:val="28"/>
        </w:rPr>
        <w:t>которые следует обсудить с коллегами/руководством чтобы разработать стратегии, позволяющие свести их к минимуму увеличивают шансы негативной оценки от 7,5 до 13,1 раз, о чем свидетельствует показатель отношения шансов. Данный факт требует обязательного учета данных факторо</w:t>
      </w:r>
      <w:r>
        <w:rPr>
          <w:rFonts w:eastAsiaTheme="minorEastAsia"/>
          <w:color w:val="000000" w:themeColor="text1"/>
          <w:kern w:val="24"/>
          <w:sz w:val="28"/>
          <w:szCs w:val="28"/>
        </w:rPr>
        <w:t xml:space="preserve">в в разработке рекомендаций по </w:t>
      </w:r>
      <w:r w:rsidRPr="00995127">
        <w:rPr>
          <w:rFonts w:eastAsiaTheme="minorEastAsia"/>
          <w:color w:val="000000" w:themeColor="text1"/>
          <w:kern w:val="24"/>
          <w:sz w:val="28"/>
          <w:szCs w:val="28"/>
        </w:rPr>
        <w:t>минимизации</w:t>
      </w:r>
      <w:r w:rsidR="00810EFE">
        <w:rPr>
          <w:rFonts w:eastAsiaTheme="minorEastAsia"/>
          <w:color w:val="000000" w:themeColor="text1"/>
          <w:kern w:val="24"/>
          <w:sz w:val="28"/>
          <w:szCs w:val="28"/>
        </w:rPr>
        <w:t xml:space="preserve"> негативных</w:t>
      </w:r>
      <w:r w:rsidRPr="00995127">
        <w:rPr>
          <w:rFonts w:eastAsiaTheme="minorEastAsia"/>
          <w:color w:val="000000" w:themeColor="text1"/>
          <w:kern w:val="24"/>
          <w:sz w:val="28"/>
          <w:szCs w:val="28"/>
        </w:rPr>
        <w:t xml:space="preserve"> </w:t>
      </w:r>
      <w:r w:rsidR="00810EFE" w:rsidRPr="00810EFE">
        <w:rPr>
          <w:rFonts w:eastAsiaTheme="minorEastAsia"/>
          <w:color w:val="000000" w:themeColor="text1"/>
          <w:kern w:val="24"/>
          <w:sz w:val="28"/>
          <w:szCs w:val="28"/>
        </w:rPr>
        <w:t>медико ‒ организационных и правовых последствий, связанных</w:t>
      </w:r>
      <w:r w:rsidRPr="00810EFE">
        <w:rPr>
          <w:rFonts w:eastAsiaTheme="minorEastAsia"/>
          <w:color w:val="000000" w:themeColor="text1"/>
          <w:kern w:val="24"/>
          <w:sz w:val="28"/>
          <w:szCs w:val="28"/>
        </w:rPr>
        <w:t xml:space="preserve"> </w:t>
      </w:r>
      <w:r w:rsidRPr="00995127">
        <w:rPr>
          <w:rFonts w:eastAsiaTheme="minorEastAsia"/>
          <w:color w:val="000000" w:themeColor="text1"/>
          <w:kern w:val="24"/>
          <w:sz w:val="28"/>
          <w:szCs w:val="28"/>
        </w:rPr>
        <w:t xml:space="preserve">с медицинскими инцидентами. </w:t>
      </w:r>
    </w:p>
    <w:p w14:paraId="01741110" w14:textId="03208F5C" w:rsidR="00C35286" w:rsidRDefault="00C35286" w:rsidP="00C35286">
      <w:pPr>
        <w:autoSpaceDE w:val="0"/>
        <w:autoSpaceDN w:val="0"/>
        <w:adjustRightInd w:val="0"/>
        <w:ind w:firstLine="567"/>
        <w:jc w:val="both"/>
        <w:rPr>
          <w:sz w:val="28"/>
          <w:szCs w:val="28"/>
        </w:rPr>
      </w:pPr>
      <w:r w:rsidRPr="00D64541">
        <w:rPr>
          <w:rFonts w:eastAsiaTheme="minorHAnsi"/>
          <w:color w:val="202020"/>
          <w:sz w:val="28"/>
          <w:szCs w:val="28"/>
          <w:shd w:val="clear" w:color="auto" w:fill="FFFFFF"/>
          <w:lang w:eastAsia="en-US"/>
        </w:rPr>
        <w:t xml:space="preserve">Результаты </w:t>
      </w:r>
      <w:r>
        <w:rPr>
          <w:rFonts w:eastAsiaTheme="minorHAnsi"/>
          <w:color w:val="202020"/>
          <w:sz w:val="28"/>
          <w:szCs w:val="28"/>
          <w:shd w:val="clear" w:color="auto" w:fill="FFFFFF"/>
          <w:lang w:eastAsia="en-US"/>
        </w:rPr>
        <w:t>проведённого</w:t>
      </w:r>
      <w:r w:rsidRPr="00D64541">
        <w:rPr>
          <w:rFonts w:eastAsiaTheme="minorHAnsi"/>
          <w:color w:val="202020"/>
          <w:sz w:val="28"/>
          <w:szCs w:val="28"/>
          <w:shd w:val="clear" w:color="auto" w:fill="FFFFFF"/>
          <w:lang w:eastAsia="en-US"/>
        </w:rPr>
        <w:t xml:space="preserve"> исследования согласуются с предыдущими данными литературы о высокой частоте </w:t>
      </w:r>
      <w:r>
        <w:rPr>
          <w:rFonts w:eastAsiaTheme="minorHAnsi"/>
          <w:color w:val="202020"/>
          <w:sz w:val="28"/>
          <w:szCs w:val="28"/>
          <w:shd w:val="clear" w:color="auto" w:fill="FFFFFF"/>
          <w:lang w:eastAsia="en-US"/>
        </w:rPr>
        <w:t xml:space="preserve">медицинских </w:t>
      </w:r>
      <w:r w:rsidR="00C129F4">
        <w:rPr>
          <w:rFonts w:eastAsiaTheme="minorHAnsi"/>
          <w:color w:val="202020"/>
          <w:sz w:val="28"/>
          <w:szCs w:val="28"/>
          <w:shd w:val="clear" w:color="auto" w:fill="FFFFFF"/>
          <w:lang w:eastAsia="en-US"/>
        </w:rPr>
        <w:t>инцидентов</w:t>
      </w:r>
      <w:r w:rsidRPr="00D64541">
        <w:rPr>
          <w:rFonts w:eastAsiaTheme="minorHAnsi"/>
          <w:color w:val="202020"/>
          <w:sz w:val="28"/>
          <w:szCs w:val="28"/>
          <w:shd w:val="clear" w:color="auto" w:fill="FFFFFF"/>
          <w:lang w:eastAsia="en-US"/>
        </w:rPr>
        <w:t xml:space="preserve"> как в развитых, так и в </w:t>
      </w:r>
      <w:r>
        <w:rPr>
          <w:rFonts w:eastAsiaTheme="minorHAnsi"/>
          <w:color w:val="202020"/>
          <w:sz w:val="28"/>
          <w:szCs w:val="28"/>
          <w:shd w:val="clear" w:color="auto" w:fill="FFFFFF"/>
          <w:lang w:eastAsia="en-US"/>
        </w:rPr>
        <w:t>мало</w:t>
      </w:r>
      <w:r w:rsidRPr="00D64541">
        <w:rPr>
          <w:rFonts w:eastAsiaTheme="minorHAnsi"/>
          <w:color w:val="202020"/>
          <w:sz w:val="28"/>
          <w:szCs w:val="28"/>
          <w:shd w:val="clear" w:color="auto" w:fill="FFFFFF"/>
          <w:lang w:eastAsia="en-US"/>
        </w:rPr>
        <w:t>развитых странах</w:t>
      </w:r>
      <w:r>
        <w:rPr>
          <w:rFonts w:eastAsiaTheme="minorHAnsi"/>
          <w:color w:val="202020"/>
          <w:sz w:val="28"/>
          <w:szCs w:val="28"/>
          <w:shd w:val="clear" w:color="auto" w:fill="FFFFFF"/>
          <w:lang w:eastAsia="en-US"/>
        </w:rPr>
        <w:t xml:space="preserve"> </w:t>
      </w:r>
      <w:r>
        <w:rPr>
          <w:rFonts w:eastAsiaTheme="minorHAnsi"/>
          <w:color w:val="202020"/>
          <w:sz w:val="28"/>
          <w:szCs w:val="28"/>
          <w:shd w:val="clear" w:color="auto" w:fill="FFFFFF"/>
          <w:lang w:eastAsia="en-US"/>
        </w:rPr>
        <w:fldChar w:fldCharType="begin" w:fldLock="1"/>
      </w:r>
      <w:r w:rsidR="00467C11">
        <w:rPr>
          <w:rFonts w:eastAsiaTheme="minorHAnsi"/>
          <w:color w:val="202020"/>
          <w:sz w:val="28"/>
          <w:szCs w:val="28"/>
          <w:shd w:val="clear" w:color="auto" w:fill="FFFFFF"/>
          <w:lang w:eastAsia="en-US"/>
        </w:rPr>
        <w:instrText>ADDIN CSL_CITATION {"citationItems":[{"id":"ITEM-1","itemData":{"DOI":"10.1136/bmj.324.7347.1223/a","ISSN":"09598138","abstract":"Predicting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approach.","author":[{"dropping-particle":"","family":"Salvage","given":"J.","non-dropping-particle":"","parse-names":false,"suffix":""}],"container-title":"BMJ","id":"ITEM-1","issue":"7347","issued":{"date-parts":[["2002"]]},"page":"1223a-1223","title":"Book: Health Care in Central Asia","type":"article-journal","volume":"324"},"uris":["http://www.mendeley.com/documents/?uuid=e3215827-32bb-3960-967f-bd67bb889d57"]}],"mendeley":{"formattedCitation":"[214]","plainTextFormattedCitation":"[214]","previouslyFormattedCitation":"[214]"},"properties":{"noteIndex":0},"schema":"https://github.com/citation-style-language/schema/raw/master/csl-citation.json"}</w:instrText>
      </w:r>
      <w:r>
        <w:rPr>
          <w:rFonts w:eastAsiaTheme="minorHAnsi"/>
          <w:color w:val="202020"/>
          <w:sz w:val="28"/>
          <w:szCs w:val="28"/>
          <w:shd w:val="clear" w:color="auto" w:fill="FFFFFF"/>
          <w:lang w:eastAsia="en-US"/>
        </w:rPr>
        <w:fldChar w:fldCharType="separate"/>
      </w:r>
      <w:r w:rsidR="00467C11" w:rsidRPr="00467C11">
        <w:rPr>
          <w:rFonts w:eastAsiaTheme="minorHAnsi"/>
          <w:noProof/>
          <w:color w:val="202020"/>
          <w:sz w:val="28"/>
          <w:szCs w:val="28"/>
          <w:shd w:val="clear" w:color="auto" w:fill="FFFFFF"/>
          <w:lang w:eastAsia="en-US"/>
        </w:rPr>
        <w:t>[214]</w:t>
      </w:r>
      <w:r>
        <w:rPr>
          <w:rFonts w:eastAsiaTheme="minorHAnsi"/>
          <w:color w:val="202020"/>
          <w:sz w:val="28"/>
          <w:szCs w:val="28"/>
          <w:shd w:val="clear" w:color="auto" w:fill="FFFFFF"/>
          <w:lang w:eastAsia="en-US"/>
        </w:rPr>
        <w:fldChar w:fldCharType="end"/>
      </w:r>
      <w:r w:rsidRPr="00D64541">
        <w:rPr>
          <w:rFonts w:eastAsiaTheme="minorHAnsi"/>
          <w:color w:val="202020"/>
          <w:sz w:val="28"/>
          <w:szCs w:val="28"/>
          <w:shd w:val="clear" w:color="auto" w:fill="FFFFFF"/>
          <w:lang w:eastAsia="en-US"/>
        </w:rPr>
        <w:t xml:space="preserve">. </w:t>
      </w:r>
      <w:r w:rsidRPr="00D64541">
        <w:rPr>
          <w:rFonts w:eastAsiaTheme="minorHAnsi"/>
          <w:color w:val="000000"/>
          <w:sz w:val="28"/>
          <w:szCs w:val="28"/>
          <w:shd w:val="clear" w:color="auto" w:fill="FFFFFF"/>
          <w:lang w:eastAsia="en-US"/>
        </w:rPr>
        <w:t xml:space="preserve">Для повышения безопасности пациентов необходимо знать причины, частоту и </w:t>
      </w:r>
      <w:r>
        <w:rPr>
          <w:rFonts w:eastAsiaTheme="minorHAnsi"/>
          <w:color w:val="000000"/>
          <w:sz w:val="28"/>
          <w:szCs w:val="28"/>
          <w:shd w:val="clear" w:color="auto" w:fill="FFFFFF"/>
          <w:lang w:eastAsia="en-US"/>
        </w:rPr>
        <w:t>степень тяжести</w:t>
      </w:r>
      <w:r w:rsidRPr="00D64541">
        <w:rPr>
          <w:rFonts w:eastAsiaTheme="minorHAnsi"/>
          <w:color w:val="000000"/>
          <w:sz w:val="28"/>
          <w:szCs w:val="28"/>
          <w:shd w:val="clear" w:color="auto" w:fill="FFFFFF"/>
          <w:lang w:eastAsia="en-US"/>
        </w:rPr>
        <w:t xml:space="preserve"> </w:t>
      </w:r>
      <w:r>
        <w:rPr>
          <w:rFonts w:eastAsiaTheme="minorHAnsi"/>
          <w:color w:val="000000"/>
          <w:sz w:val="28"/>
          <w:szCs w:val="28"/>
          <w:shd w:val="clear" w:color="auto" w:fill="FFFFFF"/>
          <w:lang w:eastAsia="en-US"/>
        </w:rPr>
        <w:t xml:space="preserve">медицинских </w:t>
      </w:r>
      <w:r w:rsidR="00C129F4">
        <w:rPr>
          <w:rFonts w:eastAsiaTheme="minorHAnsi"/>
          <w:color w:val="000000"/>
          <w:sz w:val="28"/>
          <w:szCs w:val="28"/>
          <w:shd w:val="clear" w:color="auto" w:fill="FFFFFF"/>
          <w:lang w:eastAsia="en-US"/>
        </w:rPr>
        <w:t>инцидентов</w:t>
      </w:r>
      <w:r>
        <w:rPr>
          <w:rFonts w:eastAsiaTheme="minorHAnsi"/>
          <w:color w:val="000000"/>
          <w:sz w:val="28"/>
          <w:szCs w:val="28"/>
          <w:shd w:val="clear" w:color="auto" w:fill="FFFFFF"/>
          <w:lang w:eastAsia="en-US"/>
        </w:rPr>
        <w:t xml:space="preserve"> </w:t>
      </w:r>
      <w:r>
        <w:rPr>
          <w:rFonts w:eastAsiaTheme="minorHAnsi"/>
          <w:color w:val="000000"/>
          <w:sz w:val="28"/>
          <w:szCs w:val="28"/>
          <w:shd w:val="clear" w:color="auto" w:fill="FFFFFF"/>
          <w:lang w:eastAsia="en-US"/>
        </w:rPr>
        <w:fldChar w:fldCharType="begin" w:fldLock="1"/>
      </w:r>
      <w:r w:rsidR="00467C11">
        <w:rPr>
          <w:rFonts w:eastAsiaTheme="minorHAnsi"/>
          <w:color w:val="000000"/>
          <w:sz w:val="28"/>
          <w:szCs w:val="28"/>
          <w:shd w:val="clear" w:color="auto" w:fill="FFFFFF"/>
          <w:lang w:eastAsia="en-US"/>
        </w:rPr>
        <w:instrText>ADDIN CSL_CITATION {"citationItems":[{"id":"ITEM-1","itemData":{"abstract":"The National Patient Safety Foundation issued these guidelines for improving root cause analyses (RCAs) in health care organizations. RCAs are mandated by The Joint Commission following sentinel events and many states require them after reports of serious events. A panel of experts and stakeholders created these guidelines, which emphasize the importance of actions taken in response to RCA reviews to prevent future harms. They have proposed renaming the process root cause analysis and action (RCA²) to ensure that efforts will result in the implementation of sustainable systems-based improvements. The document provides strategies for applying efficient and effective RCAs, and it includes tools for evaluating RCA reviews. A prior AHRQ WebM&amp;M perspective examined the application of RCAs for patient safety.","author":[{"dropping-particle":"","family":"National Patient Safety Foundation","given":"","non-dropping-particle":"","parse-names":false,"suffix":""}],"container-title":"Www.Npsf.Org","id":"ITEM-1","issue":"January","issued":{"date-parts":[["2015"]]},"page":"51","title":"RCA2 Improving Root Cause Analyses and Actions to Prevent Harm","type":"article-journal","volume":"2"},"uris":["http://www.mendeley.com/documents/?uuid=e739d6fa-be14-379a-a017-201e091567ca"]}],"mendeley":{"formattedCitation":"[79]","plainTextFormattedCitation":"[79]","previouslyFormattedCitation":"[79]"},"properties":{"noteIndex":0},"schema":"https://github.com/citation-style-language/schema/raw/master/csl-citation.json"}</w:instrText>
      </w:r>
      <w:r>
        <w:rPr>
          <w:rFonts w:eastAsiaTheme="minorHAnsi"/>
          <w:color w:val="000000"/>
          <w:sz w:val="28"/>
          <w:szCs w:val="28"/>
          <w:shd w:val="clear" w:color="auto" w:fill="FFFFFF"/>
          <w:lang w:eastAsia="en-US"/>
        </w:rPr>
        <w:fldChar w:fldCharType="separate"/>
      </w:r>
      <w:r w:rsidR="00467C11" w:rsidRPr="00467C11">
        <w:rPr>
          <w:rFonts w:eastAsiaTheme="minorHAnsi"/>
          <w:noProof/>
          <w:color w:val="000000"/>
          <w:sz w:val="28"/>
          <w:szCs w:val="28"/>
          <w:shd w:val="clear" w:color="auto" w:fill="FFFFFF"/>
          <w:lang w:eastAsia="en-US"/>
        </w:rPr>
        <w:t>[79]</w:t>
      </w:r>
      <w:r>
        <w:rPr>
          <w:rFonts w:eastAsiaTheme="minorHAnsi"/>
          <w:color w:val="000000"/>
          <w:sz w:val="28"/>
          <w:szCs w:val="28"/>
          <w:shd w:val="clear" w:color="auto" w:fill="FFFFFF"/>
          <w:lang w:eastAsia="en-US"/>
        </w:rPr>
        <w:fldChar w:fldCharType="end"/>
      </w:r>
      <w:r w:rsidRPr="00D64541">
        <w:rPr>
          <w:rFonts w:eastAsiaTheme="minorHAnsi"/>
          <w:color w:val="000000"/>
          <w:sz w:val="28"/>
          <w:szCs w:val="28"/>
          <w:shd w:val="clear" w:color="auto" w:fill="FFFFFF"/>
          <w:lang w:eastAsia="en-US"/>
        </w:rPr>
        <w:t>. В нашем исследовании большинство</w:t>
      </w:r>
      <w:r>
        <w:rPr>
          <w:rFonts w:eastAsiaTheme="minorHAnsi"/>
          <w:color w:val="000000"/>
          <w:sz w:val="28"/>
          <w:szCs w:val="28"/>
          <w:shd w:val="clear" w:color="auto" w:fill="FFFFFF"/>
          <w:lang w:eastAsia="en-US"/>
        </w:rPr>
        <w:t xml:space="preserve"> </w:t>
      </w:r>
      <w:r w:rsidRPr="00D64541">
        <w:rPr>
          <w:rFonts w:eastAsiaTheme="minorHAnsi"/>
          <w:sz w:val="28"/>
          <w:szCs w:val="28"/>
          <w:lang w:eastAsia="en-US"/>
        </w:rPr>
        <w:t>36,3</w:t>
      </w:r>
      <w:r>
        <w:rPr>
          <w:bCs/>
          <w:color w:val="000000"/>
          <w:kern w:val="36"/>
          <w:sz w:val="28"/>
          <w:szCs w:val="28"/>
        </w:rPr>
        <w:t xml:space="preserve">% </w:t>
      </w:r>
      <w:r>
        <w:rPr>
          <w:rFonts w:eastAsiaTheme="minorHAnsi"/>
          <w:color w:val="000000"/>
          <w:sz w:val="28"/>
          <w:szCs w:val="28"/>
          <w:shd w:val="clear" w:color="auto" w:fill="FFFFFF"/>
          <w:lang w:eastAsia="en-US"/>
        </w:rPr>
        <w:t xml:space="preserve">респондентов </w:t>
      </w:r>
      <w:r w:rsidRPr="00D64541">
        <w:rPr>
          <w:rFonts w:eastAsiaTheme="minorHAnsi"/>
          <w:color w:val="000000"/>
          <w:sz w:val="28"/>
          <w:szCs w:val="28"/>
          <w:shd w:val="clear" w:color="auto" w:fill="FFFFFF"/>
          <w:lang w:eastAsia="en-US"/>
        </w:rPr>
        <w:t xml:space="preserve">сообщили, что </w:t>
      </w:r>
      <w:r>
        <w:rPr>
          <w:rFonts w:eastAsiaTheme="minorHAnsi"/>
          <w:color w:val="000000"/>
          <w:sz w:val="28"/>
          <w:szCs w:val="28"/>
          <w:shd w:val="clear" w:color="auto" w:fill="FFFFFF"/>
          <w:lang w:eastAsia="en-US"/>
        </w:rPr>
        <w:t xml:space="preserve">основной </w:t>
      </w:r>
      <w:r w:rsidRPr="00D64541">
        <w:rPr>
          <w:rFonts w:eastAsiaTheme="minorHAnsi"/>
          <w:color w:val="000000"/>
          <w:sz w:val="28"/>
          <w:szCs w:val="28"/>
          <w:shd w:val="clear" w:color="auto" w:fill="FFFFFF"/>
          <w:lang w:eastAsia="en-US"/>
        </w:rPr>
        <w:t xml:space="preserve">причиной </w:t>
      </w:r>
      <w:r>
        <w:rPr>
          <w:rFonts w:eastAsiaTheme="minorHAnsi"/>
          <w:color w:val="000000"/>
          <w:sz w:val="28"/>
          <w:szCs w:val="28"/>
          <w:shd w:val="clear" w:color="auto" w:fill="FFFFFF"/>
          <w:lang w:eastAsia="en-US"/>
        </w:rPr>
        <w:t xml:space="preserve">медицинских </w:t>
      </w:r>
      <w:r w:rsidR="00C129F4">
        <w:rPr>
          <w:rFonts w:eastAsiaTheme="minorHAnsi"/>
          <w:color w:val="000000"/>
          <w:sz w:val="28"/>
          <w:szCs w:val="28"/>
          <w:shd w:val="clear" w:color="auto" w:fill="FFFFFF"/>
          <w:lang w:eastAsia="en-US"/>
        </w:rPr>
        <w:t>инцидентов</w:t>
      </w:r>
      <w:r>
        <w:rPr>
          <w:rFonts w:eastAsiaTheme="minorHAnsi"/>
          <w:color w:val="000000"/>
          <w:sz w:val="28"/>
          <w:szCs w:val="28"/>
          <w:shd w:val="clear" w:color="auto" w:fill="FFFFFF"/>
          <w:lang w:eastAsia="en-US"/>
        </w:rPr>
        <w:t xml:space="preserve"> </w:t>
      </w:r>
      <w:r>
        <w:rPr>
          <w:bCs/>
          <w:color w:val="000000"/>
          <w:kern w:val="36"/>
          <w:sz w:val="28"/>
          <w:szCs w:val="28"/>
        </w:rPr>
        <w:t>является</w:t>
      </w:r>
      <w:r w:rsidRPr="00D64541">
        <w:rPr>
          <w:bCs/>
          <w:color w:val="000000"/>
          <w:kern w:val="36"/>
          <w:sz w:val="28"/>
          <w:szCs w:val="28"/>
        </w:rPr>
        <w:t xml:space="preserve"> низк</w:t>
      </w:r>
      <w:r>
        <w:rPr>
          <w:bCs/>
          <w:color w:val="000000"/>
          <w:kern w:val="36"/>
          <w:sz w:val="28"/>
          <w:szCs w:val="28"/>
        </w:rPr>
        <w:t>ая</w:t>
      </w:r>
      <w:r w:rsidRPr="00D64541">
        <w:rPr>
          <w:bCs/>
          <w:color w:val="000000"/>
          <w:kern w:val="36"/>
          <w:sz w:val="28"/>
          <w:szCs w:val="28"/>
        </w:rPr>
        <w:t xml:space="preserve"> квалификаци</w:t>
      </w:r>
      <w:r>
        <w:rPr>
          <w:bCs/>
          <w:color w:val="000000"/>
          <w:kern w:val="36"/>
          <w:sz w:val="28"/>
          <w:szCs w:val="28"/>
        </w:rPr>
        <w:t>я</w:t>
      </w:r>
      <w:r w:rsidRPr="00D64541">
        <w:rPr>
          <w:bCs/>
          <w:color w:val="000000"/>
          <w:kern w:val="36"/>
          <w:sz w:val="28"/>
          <w:szCs w:val="28"/>
        </w:rPr>
        <w:t xml:space="preserve"> медицинского работника, </w:t>
      </w:r>
      <w:r>
        <w:rPr>
          <w:bCs/>
          <w:color w:val="000000"/>
          <w:kern w:val="36"/>
          <w:sz w:val="28"/>
          <w:szCs w:val="28"/>
        </w:rPr>
        <w:t>далее</w:t>
      </w:r>
      <w:r w:rsidRPr="00D64541">
        <w:rPr>
          <w:bCs/>
          <w:color w:val="000000"/>
          <w:kern w:val="36"/>
          <w:sz w:val="28"/>
          <w:szCs w:val="28"/>
        </w:rPr>
        <w:t xml:space="preserve"> следуют участники</w:t>
      </w:r>
      <w:r>
        <w:rPr>
          <w:bCs/>
          <w:color w:val="000000"/>
          <w:kern w:val="36"/>
          <w:sz w:val="28"/>
          <w:szCs w:val="28"/>
        </w:rPr>
        <w:t xml:space="preserve"> исследования</w:t>
      </w:r>
      <w:r w:rsidRPr="00D64541">
        <w:rPr>
          <w:bCs/>
          <w:color w:val="000000"/>
          <w:kern w:val="36"/>
          <w:sz w:val="28"/>
          <w:szCs w:val="28"/>
        </w:rPr>
        <w:t xml:space="preserve">, отметившие привычную </w:t>
      </w:r>
      <w:r>
        <w:rPr>
          <w:bCs/>
          <w:color w:val="000000"/>
          <w:kern w:val="36"/>
          <w:sz w:val="28"/>
          <w:szCs w:val="28"/>
        </w:rPr>
        <w:t xml:space="preserve">халатность медицинского работника </w:t>
      </w:r>
      <w:r w:rsidRPr="00D64541">
        <w:rPr>
          <w:bCs/>
          <w:color w:val="000000"/>
          <w:kern w:val="36"/>
          <w:sz w:val="28"/>
          <w:szCs w:val="28"/>
        </w:rPr>
        <w:t>при выполнении своих</w:t>
      </w:r>
      <w:r>
        <w:rPr>
          <w:bCs/>
          <w:color w:val="000000"/>
          <w:kern w:val="36"/>
          <w:sz w:val="28"/>
          <w:szCs w:val="28"/>
        </w:rPr>
        <w:t xml:space="preserve"> должностных</w:t>
      </w:r>
      <w:r w:rsidRPr="00D64541">
        <w:rPr>
          <w:bCs/>
          <w:color w:val="000000"/>
          <w:kern w:val="36"/>
          <w:sz w:val="28"/>
          <w:szCs w:val="28"/>
        </w:rPr>
        <w:t xml:space="preserve"> обязанностей среди медицинских работников – 27,03%.</w:t>
      </w:r>
      <w:r>
        <w:rPr>
          <w:bCs/>
          <w:color w:val="000000"/>
          <w:kern w:val="36"/>
          <w:sz w:val="28"/>
          <w:szCs w:val="28"/>
        </w:rPr>
        <w:t xml:space="preserve"> </w:t>
      </w:r>
      <w:r w:rsidRPr="00D64541">
        <w:rPr>
          <w:rFonts w:eastAsiaTheme="minorHAnsi"/>
          <w:sz w:val="28"/>
          <w:szCs w:val="28"/>
          <w:lang w:eastAsia="en-US"/>
        </w:rPr>
        <w:t xml:space="preserve"> </w:t>
      </w:r>
      <w:r>
        <w:rPr>
          <w:rFonts w:eastAsiaTheme="minorHAnsi"/>
          <w:sz w:val="28"/>
          <w:szCs w:val="28"/>
          <w:lang w:eastAsia="en-US"/>
        </w:rPr>
        <w:t>В</w:t>
      </w:r>
      <w:r w:rsidRPr="00D64541">
        <w:rPr>
          <w:rFonts w:eastAsiaTheme="minorHAnsi"/>
          <w:sz w:val="28"/>
          <w:szCs w:val="28"/>
          <w:lang w:eastAsia="en-US"/>
        </w:rPr>
        <w:t xml:space="preserve">ероятно, </w:t>
      </w:r>
      <w:r>
        <w:rPr>
          <w:rFonts w:eastAsiaTheme="minorHAnsi"/>
          <w:sz w:val="28"/>
          <w:szCs w:val="28"/>
          <w:lang w:eastAsia="en-US"/>
        </w:rPr>
        <w:t>данные результаты связаны с</w:t>
      </w:r>
      <w:r w:rsidRPr="00D64541">
        <w:rPr>
          <w:rFonts w:eastAsiaTheme="minorHAnsi"/>
          <w:sz w:val="28"/>
          <w:szCs w:val="28"/>
          <w:lang w:eastAsia="en-US"/>
        </w:rPr>
        <w:t xml:space="preserve"> культур</w:t>
      </w:r>
      <w:r>
        <w:rPr>
          <w:rFonts w:eastAsiaTheme="minorHAnsi"/>
          <w:sz w:val="28"/>
          <w:szCs w:val="28"/>
          <w:lang w:eastAsia="en-US"/>
        </w:rPr>
        <w:t>ой</w:t>
      </w:r>
      <w:r w:rsidRPr="00D64541">
        <w:rPr>
          <w:rFonts w:eastAsiaTheme="minorHAnsi"/>
          <w:sz w:val="28"/>
          <w:szCs w:val="28"/>
          <w:lang w:eastAsia="en-US"/>
        </w:rPr>
        <w:t xml:space="preserve"> медицины, которая не поощря</w:t>
      </w:r>
      <w:r>
        <w:rPr>
          <w:rFonts w:eastAsiaTheme="minorHAnsi"/>
          <w:sz w:val="28"/>
          <w:szCs w:val="28"/>
          <w:lang w:eastAsia="en-US"/>
        </w:rPr>
        <w:t xml:space="preserve">ет </w:t>
      </w:r>
      <w:r w:rsidRPr="00D64541">
        <w:rPr>
          <w:rFonts w:eastAsiaTheme="minorHAnsi"/>
          <w:sz w:val="28"/>
          <w:szCs w:val="28"/>
          <w:lang w:eastAsia="en-US"/>
        </w:rPr>
        <w:t xml:space="preserve">медицинских работников открыто признавать </w:t>
      </w:r>
      <w:r w:rsidR="0084472E">
        <w:rPr>
          <w:rFonts w:eastAsiaTheme="minorHAnsi"/>
          <w:sz w:val="28"/>
          <w:szCs w:val="28"/>
          <w:lang w:eastAsia="en-US"/>
        </w:rPr>
        <w:t>инциденты</w:t>
      </w:r>
      <w:r w:rsidRPr="00D64541">
        <w:rPr>
          <w:rFonts w:eastAsiaTheme="minorHAnsi"/>
          <w:sz w:val="28"/>
          <w:szCs w:val="28"/>
          <w:lang w:eastAsia="en-US"/>
        </w:rPr>
        <w:t>. Несмотря на наблюдаемые реформы здравоохранения, в Казахстане остается много нерешенных проблем, причины которых сложны</w:t>
      </w:r>
      <w:r>
        <w:rPr>
          <w:rFonts w:eastAsiaTheme="minorHAnsi"/>
          <w:sz w:val="28"/>
          <w:szCs w:val="28"/>
          <w:lang w:eastAsia="en-US"/>
        </w:rPr>
        <w:t xml:space="preserve"> </w:t>
      </w:r>
      <w:r>
        <w:rPr>
          <w:rFonts w:eastAsiaTheme="minorHAnsi"/>
          <w:sz w:val="28"/>
          <w:szCs w:val="28"/>
          <w:lang w:eastAsia="en-US"/>
        </w:rPr>
        <w:fldChar w:fldCharType="begin" w:fldLock="1"/>
      </w:r>
      <w:r w:rsidR="00467C11">
        <w:rPr>
          <w:rFonts w:eastAsiaTheme="minorHAnsi"/>
          <w:sz w:val="28"/>
          <w:szCs w:val="28"/>
          <w:lang w:eastAsia="en-US"/>
        </w:rPr>
        <w:instrText>ADDIN CSL_CITATION {"citationItems":[{"id":"ITEM-1","itemData":{"DOI":"10.1016/j.cca.2009.03.020","ISSN":"00098981","PMID":"19302989","abstract":"Modern awareness of the problem of medical injury - complications of treatment - can be fairly dated to the publication in 1991 of the results of the Harvard Medical Practice Study, but it was not until the publication of the 2000 Institute of Medicine (IOM) report, To Err is Human that patient safety really came to medical and public attention. Medical injury is a serious problem, affecting, as multiple studies have now shown, approximately 10% of hospitalized patients, and causing hundreds of thousands of preventable deaths each year. The organizing principle is that the cause is not bad people, it is bad systems. This concept is transforming; it replaces the previous exclusive focus on individual error with a focus on defective systems. Although the major focus on patient safety has been on implementing safe practices, it has become increasingly apparent that achieving a high level of safety in our health care organizations requires much more: several streams have emerged. One of these is the recognition of the importance of engaging patients more fully in their care. Another is the need for transparency. In the current health care organizational environment in most hospitals, at least six major changes are required to begin the journey to a culture of safety: 1. We need to move from looking at errors as individual failures to realizing they are caused by system failures; 2. We must move from a punitive environment to a just culture; 3. We move from secrecy to transparency; 4. Care changes from being provider (doctors) centered to being patient-centered; 5. We move our models of care from reliance on independent, individual performance excellence to interdependent, collaborative, interprofessional teamwork; 6. Accountability is universal and reciprocal, not top-down. © 2009 Elsevier B.V. All rights reserved.","author":[{"dropping-particle":"","family":"Leape","given":"Lucian L.","non-dropping-particle":"","parse-names":false,"suffix":""}],"container-title":"Clinica Chimica Acta","id":"ITEM-1","issue":"1","issued":{"date-parts":[["2009"]]},"page":"2-5","title":"Errors in medicine","type":"article-journal","volume":"404"},"uris":["http://www.mendeley.com/documents/?uuid=16d748d9-bcf4-3616-b830-5bb03615470b"]}],"mendeley":{"formattedCitation":"[215]","plainTextFormattedCitation":"[215]","previouslyFormattedCitation":"[215]"},"properties":{"noteIndex":0},"schema":"https://github.com/citation-style-language/schema/raw/master/csl-citation.json"}</w:instrText>
      </w:r>
      <w:r>
        <w:rPr>
          <w:rFonts w:eastAsiaTheme="minorHAnsi"/>
          <w:sz w:val="28"/>
          <w:szCs w:val="28"/>
          <w:lang w:eastAsia="en-US"/>
        </w:rPr>
        <w:fldChar w:fldCharType="separate"/>
      </w:r>
      <w:r w:rsidR="00467C11" w:rsidRPr="00467C11">
        <w:rPr>
          <w:rFonts w:eastAsiaTheme="minorHAnsi"/>
          <w:noProof/>
          <w:sz w:val="28"/>
          <w:szCs w:val="28"/>
          <w:lang w:eastAsia="en-US"/>
        </w:rPr>
        <w:t>[215]</w:t>
      </w:r>
      <w:r>
        <w:rPr>
          <w:rFonts w:eastAsiaTheme="minorHAnsi"/>
          <w:sz w:val="28"/>
          <w:szCs w:val="28"/>
          <w:lang w:eastAsia="en-US"/>
        </w:rPr>
        <w:fldChar w:fldCharType="end"/>
      </w:r>
      <w:r>
        <w:rPr>
          <w:rFonts w:eastAsiaTheme="minorHAnsi"/>
          <w:sz w:val="28"/>
          <w:szCs w:val="28"/>
          <w:lang w:eastAsia="en-US"/>
        </w:rPr>
        <w:t xml:space="preserve">. </w:t>
      </w:r>
      <w:r w:rsidRPr="002D7E41">
        <w:rPr>
          <w:sz w:val="28"/>
          <w:szCs w:val="28"/>
        </w:rPr>
        <w:t xml:space="preserve">Также результаты указывают на разрыв между </w:t>
      </w:r>
      <w:r>
        <w:rPr>
          <w:sz w:val="28"/>
          <w:szCs w:val="28"/>
        </w:rPr>
        <w:t xml:space="preserve">мнением пациентов </w:t>
      </w:r>
      <w:r w:rsidRPr="002D7E41">
        <w:rPr>
          <w:sz w:val="28"/>
          <w:szCs w:val="28"/>
        </w:rPr>
        <w:t xml:space="preserve">и предлагаемыми подходами к предотвращению </w:t>
      </w:r>
      <w:r>
        <w:rPr>
          <w:sz w:val="28"/>
          <w:szCs w:val="28"/>
        </w:rPr>
        <w:t xml:space="preserve">медицинских </w:t>
      </w:r>
      <w:r w:rsidR="00C129F4">
        <w:rPr>
          <w:sz w:val="28"/>
          <w:szCs w:val="28"/>
        </w:rPr>
        <w:t>инцидентов</w:t>
      </w:r>
      <w:r w:rsidRPr="002D7E41">
        <w:rPr>
          <w:sz w:val="28"/>
          <w:szCs w:val="28"/>
        </w:rPr>
        <w:t xml:space="preserve">. Одно из </w:t>
      </w:r>
      <w:r>
        <w:rPr>
          <w:sz w:val="28"/>
          <w:szCs w:val="28"/>
        </w:rPr>
        <w:t xml:space="preserve">основных </w:t>
      </w:r>
      <w:r w:rsidRPr="002D7E41">
        <w:rPr>
          <w:sz w:val="28"/>
          <w:szCs w:val="28"/>
        </w:rPr>
        <w:t xml:space="preserve">утверждений в отчете </w:t>
      </w:r>
      <w:r w:rsidRPr="00701DBB">
        <w:rPr>
          <w:sz w:val="28"/>
          <w:szCs w:val="28"/>
        </w:rPr>
        <w:t>Института медицины США</w:t>
      </w:r>
      <w:r w:rsidRPr="002D7E41">
        <w:rPr>
          <w:sz w:val="28"/>
          <w:szCs w:val="28"/>
        </w:rPr>
        <w:t xml:space="preserve"> состоит в том, что </w:t>
      </w:r>
      <w:r w:rsidR="0084472E">
        <w:rPr>
          <w:sz w:val="28"/>
          <w:szCs w:val="28"/>
        </w:rPr>
        <w:t>инциденты</w:t>
      </w:r>
      <w:r w:rsidRPr="002D7E41">
        <w:rPr>
          <w:sz w:val="28"/>
          <w:szCs w:val="28"/>
        </w:rPr>
        <w:t xml:space="preserve"> следует рассматривать в первую очередь как причины сбоев институциональных си</w:t>
      </w:r>
      <w:r>
        <w:rPr>
          <w:sz w:val="28"/>
          <w:szCs w:val="28"/>
        </w:rPr>
        <w:t xml:space="preserve">стем, а не сбоев отдельных лиц </w:t>
      </w:r>
      <w:r>
        <w:rPr>
          <w:sz w:val="28"/>
          <w:szCs w:val="28"/>
        </w:rPr>
        <w:fldChar w:fldCharType="begin" w:fldLock="1"/>
      </w:r>
      <w:r w:rsidR="00467C11">
        <w:rPr>
          <w:sz w:val="28"/>
          <w:szCs w:val="28"/>
        </w:rPr>
        <w:instrText>ADDIN CSL_CITATION {"citationItems":[{"id":"ITEM-1","itemData":{"abstract":"Main findings in 2011-12: Total complaints (Hospital and Community Health Services and Family Health Services) • Total number of all written complaints reported (HCHS and FHS combined) in 2011-12 was 162,129 the equivalent of more than 3,000 written complaints a week, an increase of 12,364 (8.3%) from 2010-11. For organisations providing data in both years the total number of complaints (HCHS and FHS combined) has increased by 1.3% from 148,940 to 150,859 in 2011-12 Hospital and Community Health Services (HCHS) • Total number of all HCHS written complaints reported has increased by 8,202 (8.3%) from 99,057 in 2010-11 to 107,259 in 2011-12. For organisations providing data in both years the total number of HCHS complaints has decreased by 2.3% from 98,232 to 95,989 in 2011-12 • 45.9% (49,264) of all HCHS written complaints reported were for the Medical profession (which includes hospital doctors and surgeons). Nursing, Midwifery and Health Visiting had 21.7% (23,313), both percentages are similar to with 2010-11 44.7% (44,269) and 22.1% (21,929) respectively • 45.8% (49,625) of all written complaints reported are for the subject area All aspects of clinical treatment an increase of 13.2% from last year where this area accounted for 44.1% (43,857) of all complaints","author":[{"dropping-particle":"","family":"The Health and Social Care Information Centre","given":"Workforce and Facilities Team","non-dropping-particle":"","parse-names":false,"suffix":""}],"container-title":"National Statstics","id":"ITEM-1","issue":"August","issued":{"date-parts":[["2012"]]},"page":"1-81","title":"Data on Written Complaints in the NHS 2011-12","type":"article-journal","volume":"2020"},"uris":["http://www.mendeley.com/documents/?uuid=f71b1b99-6e3a-306b-b8d4-ea1f2099272f"]}],"mendeley":{"formattedCitation":"[216]","plainTextFormattedCitation":"[216]","previouslyFormattedCitation":"[216]"},"properties":{"noteIndex":0},"schema":"https://github.com/citation-style-language/schema/raw/master/csl-citation.json"}</w:instrText>
      </w:r>
      <w:r>
        <w:rPr>
          <w:sz w:val="28"/>
          <w:szCs w:val="28"/>
        </w:rPr>
        <w:fldChar w:fldCharType="separate"/>
      </w:r>
      <w:r w:rsidR="00467C11" w:rsidRPr="00467C11">
        <w:rPr>
          <w:noProof/>
          <w:sz w:val="28"/>
          <w:szCs w:val="28"/>
        </w:rPr>
        <w:t>[216]</w:t>
      </w:r>
      <w:r>
        <w:rPr>
          <w:sz w:val="28"/>
          <w:szCs w:val="28"/>
        </w:rPr>
        <w:fldChar w:fldCharType="end"/>
      </w:r>
      <w:r w:rsidRPr="002D7E41">
        <w:rPr>
          <w:sz w:val="28"/>
          <w:szCs w:val="28"/>
        </w:rPr>
        <w:t xml:space="preserve">. Большинство </w:t>
      </w:r>
      <w:r>
        <w:rPr>
          <w:sz w:val="28"/>
          <w:szCs w:val="28"/>
        </w:rPr>
        <w:t>респондентов</w:t>
      </w:r>
      <w:r w:rsidRPr="002D7E41">
        <w:rPr>
          <w:sz w:val="28"/>
          <w:szCs w:val="28"/>
        </w:rPr>
        <w:t xml:space="preserve"> отметили, что </w:t>
      </w:r>
      <w:r>
        <w:rPr>
          <w:sz w:val="28"/>
          <w:szCs w:val="28"/>
        </w:rPr>
        <w:t>руководство медицинского</w:t>
      </w:r>
      <w:r w:rsidRPr="002D7E41">
        <w:rPr>
          <w:sz w:val="28"/>
          <w:szCs w:val="28"/>
        </w:rPr>
        <w:t xml:space="preserve"> учреждения </w:t>
      </w:r>
      <w:r>
        <w:rPr>
          <w:sz w:val="28"/>
          <w:szCs w:val="28"/>
        </w:rPr>
        <w:t>должно нести</w:t>
      </w:r>
      <w:r w:rsidRPr="002D7E41">
        <w:rPr>
          <w:sz w:val="28"/>
          <w:szCs w:val="28"/>
        </w:rPr>
        <w:t xml:space="preserve"> ответственность за </w:t>
      </w:r>
      <w:r>
        <w:rPr>
          <w:sz w:val="28"/>
          <w:szCs w:val="28"/>
        </w:rPr>
        <w:t xml:space="preserve">медицинские </w:t>
      </w:r>
      <w:r w:rsidR="0084472E">
        <w:rPr>
          <w:sz w:val="28"/>
          <w:szCs w:val="28"/>
        </w:rPr>
        <w:t>инциденты</w:t>
      </w:r>
      <w:r>
        <w:rPr>
          <w:sz w:val="28"/>
          <w:szCs w:val="28"/>
        </w:rPr>
        <w:t xml:space="preserve"> 47,6%</w:t>
      </w:r>
      <w:r w:rsidRPr="002D7E41">
        <w:rPr>
          <w:sz w:val="28"/>
          <w:szCs w:val="28"/>
        </w:rPr>
        <w:t xml:space="preserve">, </w:t>
      </w:r>
      <w:r>
        <w:rPr>
          <w:sz w:val="28"/>
          <w:szCs w:val="28"/>
        </w:rPr>
        <w:t xml:space="preserve">по сравнению с </w:t>
      </w:r>
      <w:r w:rsidRPr="002D7E41">
        <w:rPr>
          <w:sz w:val="28"/>
          <w:szCs w:val="28"/>
        </w:rPr>
        <w:t>медицински</w:t>
      </w:r>
      <w:r>
        <w:rPr>
          <w:sz w:val="28"/>
          <w:szCs w:val="28"/>
        </w:rPr>
        <w:t>ми</w:t>
      </w:r>
      <w:r w:rsidRPr="002D7E41">
        <w:rPr>
          <w:sz w:val="28"/>
          <w:szCs w:val="28"/>
        </w:rPr>
        <w:t xml:space="preserve"> работник</w:t>
      </w:r>
      <w:r>
        <w:rPr>
          <w:sz w:val="28"/>
          <w:szCs w:val="28"/>
        </w:rPr>
        <w:t>ами 25,5%</w:t>
      </w:r>
      <w:r w:rsidRPr="002D7E41">
        <w:rPr>
          <w:sz w:val="28"/>
          <w:szCs w:val="28"/>
        </w:rPr>
        <w:t xml:space="preserve">. В литературе широко </w:t>
      </w:r>
      <w:r>
        <w:rPr>
          <w:sz w:val="28"/>
          <w:szCs w:val="28"/>
        </w:rPr>
        <w:t>отражено</w:t>
      </w:r>
      <w:r w:rsidRPr="002D7E41">
        <w:rPr>
          <w:sz w:val="28"/>
          <w:szCs w:val="28"/>
        </w:rPr>
        <w:t>, что привлечение пациентов к планированию, оказанию и оценке медицинской помощи было одобрено в качестве важного подхода к повышению качества медицинских услуг и оперативности систем здравоохранения во всем мире</w:t>
      </w:r>
      <w:r>
        <w:rPr>
          <w:sz w:val="28"/>
          <w:szCs w:val="28"/>
        </w:rPr>
        <w:t xml:space="preserve"> </w:t>
      </w:r>
      <w:r>
        <w:rPr>
          <w:sz w:val="28"/>
          <w:szCs w:val="28"/>
        </w:rPr>
        <w:fldChar w:fldCharType="begin" w:fldLock="1"/>
      </w:r>
      <w:r w:rsidR="00467C11">
        <w:rPr>
          <w:sz w:val="28"/>
          <w:szCs w:val="28"/>
        </w:rPr>
        <w:instrText>ADDIN CSL_CITATION {"citationItems":[{"id":"ITEM-1","itemData":{"DOI":"10.17226/12848","ISBN":"9780309224956","abstract":"As past, current, or future patients, the public should be the health care system's unwavering focus and serve as change agents in its care. Taking this into account, the quality of health care should be judged not only by whether clinical decisions are informed by the best available scientific evidence, but also by whether care is tailored to a patient's individual needs and perspectives. However, too often it is provider preference and convenience, rather than those of the patient, that drive what care is delivered. As part of its Learning Health System series of workshops, the Roundtable on Value &amp; Science-Driven Health Care hosted a workshop to assess the prospects for improving health and lowering costs by advancing patient involvement in the elements of a learning health system.","author":[{"dropping-particle":"","family":"Olsen","given":"Leigh Anne","non-dropping-particle":"","parse-names":false,"suffix":""},{"dropping-particle":"","family":"Saunders","given":"Robert S.","non-dropping-particle":"","parse-names":false,"suffix":""},{"dropping-particle":"","family":"McGinnis","given":"J. Michael","non-dropping-particle":"","parse-names":false,"suffix":""}],"container-title":"Patients Charting the Course: Citizen Engagement in the Learning Health System","id":"ITEM-1","issued":{"date-parts":[["2011"]]},"number-of-pages":"1-312","title":"Patients Charting the Course: Citizen Engagement in the Learning Health System","type":"book"},"uris":["http://www.mendeley.com/documents/?uuid=cd06e64a-b330-3489-8106-064bb7dd717a"]}],"mendeley":{"formattedCitation":"[217]","plainTextFormattedCitation":"[217]","previouslyFormattedCitation":"[217]"},"properties":{"noteIndex":0},"schema":"https://github.com/citation-style-language/schema/raw/master/csl-citation.json"}</w:instrText>
      </w:r>
      <w:r>
        <w:rPr>
          <w:sz w:val="28"/>
          <w:szCs w:val="28"/>
        </w:rPr>
        <w:fldChar w:fldCharType="separate"/>
      </w:r>
      <w:r w:rsidR="00467C11" w:rsidRPr="00467C11">
        <w:rPr>
          <w:noProof/>
          <w:sz w:val="28"/>
          <w:szCs w:val="28"/>
        </w:rPr>
        <w:t>[217]</w:t>
      </w:r>
      <w:r>
        <w:rPr>
          <w:sz w:val="28"/>
          <w:szCs w:val="28"/>
        </w:rPr>
        <w:fldChar w:fldCharType="end"/>
      </w:r>
      <w:r w:rsidRPr="002D7E41">
        <w:rPr>
          <w:sz w:val="28"/>
          <w:szCs w:val="28"/>
        </w:rPr>
        <w:t>.</w:t>
      </w:r>
      <w:r>
        <w:rPr>
          <w:sz w:val="28"/>
          <w:szCs w:val="28"/>
        </w:rPr>
        <w:t xml:space="preserve"> </w:t>
      </w:r>
      <w:r w:rsidRPr="00F364CB">
        <w:rPr>
          <w:sz w:val="28"/>
          <w:szCs w:val="28"/>
        </w:rPr>
        <w:t xml:space="preserve">Кроме того, </w:t>
      </w:r>
      <w:r>
        <w:rPr>
          <w:sz w:val="28"/>
          <w:szCs w:val="28"/>
        </w:rPr>
        <w:t xml:space="preserve">13,5% </w:t>
      </w:r>
      <w:r w:rsidRPr="00F364CB">
        <w:rPr>
          <w:sz w:val="28"/>
          <w:szCs w:val="28"/>
        </w:rPr>
        <w:t xml:space="preserve">респондентов считают, что пациенты должны смириться с </w:t>
      </w:r>
      <w:r w:rsidR="00101538">
        <w:rPr>
          <w:sz w:val="28"/>
          <w:szCs w:val="28"/>
        </w:rPr>
        <w:t>медицинским инцидентом</w:t>
      </w:r>
      <w:r w:rsidRPr="00F364CB">
        <w:rPr>
          <w:sz w:val="28"/>
          <w:szCs w:val="28"/>
        </w:rPr>
        <w:t xml:space="preserve"> и ничего не предпринимать, так как </w:t>
      </w:r>
      <w:r w:rsidR="0084472E">
        <w:rPr>
          <w:sz w:val="28"/>
          <w:szCs w:val="28"/>
        </w:rPr>
        <w:t>инциденты</w:t>
      </w:r>
      <w:r w:rsidRPr="00F364CB">
        <w:rPr>
          <w:sz w:val="28"/>
          <w:szCs w:val="28"/>
        </w:rPr>
        <w:t xml:space="preserve"> совершают все, и медицинские работники не исключение, тогда как другие респонденты указали, что за медицинские </w:t>
      </w:r>
      <w:r w:rsidR="0084472E">
        <w:rPr>
          <w:sz w:val="28"/>
          <w:szCs w:val="28"/>
        </w:rPr>
        <w:t>инциденты</w:t>
      </w:r>
      <w:r w:rsidRPr="00F364CB">
        <w:rPr>
          <w:sz w:val="28"/>
          <w:szCs w:val="28"/>
        </w:rPr>
        <w:t xml:space="preserve"> долж</w:t>
      </w:r>
      <w:r>
        <w:rPr>
          <w:sz w:val="28"/>
          <w:szCs w:val="28"/>
        </w:rPr>
        <w:t>ны нести ответственность другие лица 12,0 %</w:t>
      </w:r>
      <w:r w:rsidRPr="00F364CB">
        <w:rPr>
          <w:sz w:val="28"/>
          <w:szCs w:val="28"/>
        </w:rPr>
        <w:t xml:space="preserve">. </w:t>
      </w:r>
      <w:r w:rsidRPr="002D7E41">
        <w:rPr>
          <w:sz w:val="28"/>
          <w:szCs w:val="28"/>
        </w:rPr>
        <w:t xml:space="preserve">Подавляющее большинство </w:t>
      </w:r>
      <w:r>
        <w:rPr>
          <w:sz w:val="28"/>
          <w:szCs w:val="28"/>
        </w:rPr>
        <w:t>респондентов</w:t>
      </w:r>
      <w:r w:rsidRPr="002D7E41">
        <w:rPr>
          <w:sz w:val="28"/>
          <w:szCs w:val="28"/>
        </w:rPr>
        <w:t xml:space="preserve"> 36,0%</w:t>
      </w:r>
      <w:r>
        <w:rPr>
          <w:sz w:val="28"/>
          <w:szCs w:val="28"/>
        </w:rPr>
        <w:t xml:space="preserve"> отметили</w:t>
      </w:r>
      <w:r w:rsidRPr="002D7E41">
        <w:rPr>
          <w:sz w:val="28"/>
          <w:szCs w:val="28"/>
        </w:rPr>
        <w:t>, что пациент имеет право на качественную помощь и лечение.</w:t>
      </w:r>
      <w:r>
        <w:rPr>
          <w:sz w:val="28"/>
          <w:szCs w:val="28"/>
        </w:rPr>
        <w:t xml:space="preserve"> </w:t>
      </w:r>
      <w:r w:rsidRPr="002D7E41">
        <w:rPr>
          <w:sz w:val="28"/>
          <w:szCs w:val="28"/>
        </w:rPr>
        <w:t xml:space="preserve">При сравнении расходов Казахстана на здравоохранение с другими восточноевропейскими, постсоветскими странами или </w:t>
      </w:r>
      <w:r w:rsidRPr="00701DBB">
        <w:rPr>
          <w:sz w:val="28"/>
          <w:szCs w:val="28"/>
        </w:rPr>
        <w:t>ОЭСР,</w:t>
      </w:r>
      <w:r w:rsidRPr="002D7E41">
        <w:rPr>
          <w:sz w:val="28"/>
          <w:szCs w:val="28"/>
        </w:rPr>
        <w:t xml:space="preserve"> Казахстан выделяется как страна, которая тратит относительно небольшую долю своего валового внутреннего продукта </w:t>
      </w:r>
      <w:r w:rsidRPr="00701DBB">
        <w:rPr>
          <w:sz w:val="28"/>
          <w:szCs w:val="28"/>
        </w:rPr>
        <w:t>(ВВП)</w:t>
      </w:r>
      <w:r w:rsidRPr="002D7E41">
        <w:rPr>
          <w:sz w:val="28"/>
          <w:szCs w:val="28"/>
        </w:rPr>
        <w:t xml:space="preserve"> на здравоохранение. Правительство Казахстана осознает низкие расходы на здравоохранение. Существенное увеличение бюджета здравоохранения, а также всесторонний обзор бюджета были определены как один из ключевых факторов улучшения финансовой защиты и повышения уровня обслуживания в сект</w:t>
      </w:r>
      <w:r>
        <w:rPr>
          <w:sz w:val="28"/>
          <w:szCs w:val="28"/>
        </w:rPr>
        <w:t xml:space="preserve">оре здравоохранения Казахстана </w:t>
      </w:r>
      <w:r>
        <w:rPr>
          <w:sz w:val="28"/>
          <w:szCs w:val="28"/>
        </w:rPr>
        <w:fldChar w:fldCharType="begin" w:fldLock="1"/>
      </w:r>
      <w:r w:rsidR="00467C11">
        <w:rPr>
          <w:sz w:val="28"/>
          <w:szCs w:val="28"/>
        </w:rPr>
        <w:instrText>ADDIN CSL_CITATION {"citationItems":[{"id":"ITEM-1","itemData":{"ISSN":"19936788","abstract":"The paper explores the concept of competitiveness. General evaluation methods of healthcare institutions competitiveness are studied. The analysis of some competitiveness indices for healthcare institutions in the regions of Kazakhstan is carried out. The integral index to evaluate competitiveness of healthcare institutions is formed and the priority measures on the improvement of healthcare institution competitiveness are outlined. © Assel Rakhimbekova, 2014.","author":[{"dropping-particle":"","family":"Rakhimbekova","given":"Assel","non-dropping-particle":"","parse-names":false,"suffix":""}],"container-title":"Actual Problems of Economics","id":"ITEM-1","issue":"6","issued":{"date-parts":[["2014"]]},"page":"246-251","title":"Competitiveness of healthcare institutions in the Republic of Kazakhstan: Theory, evaluation methods, development mechanism","type":"article-journal","volume":"156"},"uris":["http://www.mendeley.com/documents/?uuid=3650eedc-4a4a-3350-a00f-e1d10aa9ee3f"]}],"mendeley":{"formattedCitation":"[218]","plainTextFormattedCitation":"[218]","previouslyFormattedCitation":"[218]"},"properties":{"noteIndex":0},"schema":"https://github.com/citation-style-language/schema/raw/master/csl-citation.json"}</w:instrText>
      </w:r>
      <w:r>
        <w:rPr>
          <w:sz w:val="28"/>
          <w:szCs w:val="28"/>
        </w:rPr>
        <w:fldChar w:fldCharType="separate"/>
      </w:r>
      <w:r w:rsidR="00467C11" w:rsidRPr="00467C11">
        <w:rPr>
          <w:noProof/>
          <w:sz w:val="28"/>
          <w:szCs w:val="28"/>
        </w:rPr>
        <w:t>[218]</w:t>
      </w:r>
      <w:r>
        <w:rPr>
          <w:sz w:val="28"/>
          <w:szCs w:val="28"/>
        </w:rPr>
        <w:fldChar w:fldCharType="end"/>
      </w:r>
      <w:r w:rsidRPr="002D7E41">
        <w:rPr>
          <w:sz w:val="28"/>
          <w:szCs w:val="28"/>
        </w:rPr>
        <w:t>.</w:t>
      </w:r>
      <w:r>
        <w:rPr>
          <w:sz w:val="28"/>
          <w:szCs w:val="28"/>
        </w:rPr>
        <w:t xml:space="preserve"> </w:t>
      </w:r>
      <w:r w:rsidRPr="002D7E41">
        <w:rPr>
          <w:sz w:val="28"/>
          <w:szCs w:val="28"/>
        </w:rPr>
        <w:t xml:space="preserve">Существует несоответствие </w:t>
      </w:r>
      <w:r>
        <w:rPr>
          <w:sz w:val="28"/>
          <w:szCs w:val="28"/>
        </w:rPr>
        <w:t xml:space="preserve">среди распространенности </w:t>
      </w:r>
      <w:r w:rsidRPr="002D7E41">
        <w:rPr>
          <w:sz w:val="28"/>
          <w:szCs w:val="28"/>
        </w:rPr>
        <w:t>опыт</w:t>
      </w:r>
      <w:r>
        <w:rPr>
          <w:sz w:val="28"/>
          <w:szCs w:val="28"/>
        </w:rPr>
        <w:t xml:space="preserve">а, связанного с </w:t>
      </w:r>
      <w:r w:rsidR="00101538">
        <w:rPr>
          <w:sz w:val="28"/>
          <w:szCs w:val="28"/>
        </w:rPr>
        <w:t>медицинскими инцидентами</w:t>
      </w:r>
      <w:r w:rsidRPr="002D7E41">
        <w:rPr>
          <w:sz w:val="28"/>
          <w:szCs w:val="28"/>
        </w:rPr>
        <w:t xml:space="preserve"> между различными регионами Казахстана. </w:t>
      </w:r>
      <w:r>
        <w:rPr>
          <w:sz w:val="28"/>
          <w:szCs w:val="28"/>
        </w:rPr>
        <w:t>Б</w:t>
      </w:r>
      <w:r w:rsidRPr="002D7E41">
        <w:rPr>
          <w:sz w:val="28"/>
          <w:szCs w:val="28"/>
        </w:rPr>
        <w:t>олее высоки</w:t>
      </w:r>
      <w:r>
        <w:rPr>
          <w:sz w:val="28"/>
          <w:szCs w:val="28"/>
        </w:rPr>
        <w:t>е</w:t>
      </w:r>
      <w:r w:rsidRPr="002D7E41">
        <w:rPr>
          <w:sz w:val="28"/>
          <w:szCs w:val="28"/>
        </w:rPr>
        <w:t xml:space="preserve"> показател</w:t>
      </w:r>
      <w:r>
        <w:rPr>
          <w:sz w:val="28"/>
          <w:szCs w:val="28"/>
        </w:rPr>
        <w:t>и</w:t>
      </w:r>
      <w:r w:rsidRPr="002D7E41">
        <w:rPr>
          <w:sz w:val="28"/>
          <w:szCs w:val="28"/>
        </w:rPr>
        <w:t xml:space="preserve"> </w:t>
      </w:r>
      <w:r>
        <w:rPr>
          <w:sz w:val="28"/>
          <w:szCs w:val="28"/>
        </w:rPr>
        <w:t xml:space="preserve">медицинских </w:t>
      </w:r>
      <w:r w:rsidR="00C129F4">
        <w:rPr>
          <w:sz w:val="28"/>
          <w:szCs w:val="28"/>
        </w:rPr>
        <w:t>инцидентов</w:t>
      </w:r>
      <w:r w:rsidRPr="002D7E41">
        <w:rPr>
          <w:sz w:val="28"/>
          <w:szCs w:val="28"/>
        </w:rPr>
        <w:t xml:space="preserve"> (n=141) были установлены в Восточ</w:t>
      </w:r>
      <w:r>
        <w:rPr>
          <w:sz w:val="28"/>
          <w:szCs w:val="28"/>
        </w:rPr>
        <w:t xml:space="preserve">но-Казахстанской области, а </w:t>
      </w:r>
      <w:r w:rsidRPr="002D7E41">
        <w:rPr>
          <w:sz w:val="28"/>
          <w:szCs w:val="28"/>
        </w:rPr>
        <w:t>также</w:t>
      </w:r>
      <w:r>
        <w:rPr>
          <w:sz w:val="28"/>
          <w:szCs w:val="28"/>
        </w:rPr>
        <w:t xml:space="preserve"> в</w:t>
      </w:r>
      <w:r w:rsidRPr="002D7E41">
        <w:rPr>
          <w:sz w:val="28"/>
          <w:szCs w:val="28"/>
        </w:rPr>
        <w:t xml:space="preserve"> Алматинск</w:t>
      </w:r>
      <w:r>
        <w:rPr>
          <w:sz w:val="28"/>
          <w:szCs w:val="28"/>
        </w:rPr>
        <w:t>ой</w:t>
      </w:r>
      <w:r w:rsidRPr="002D7E41">
        <w:rPr>
          <w:sz w:val="28"/>
          <w:szCs w:val="28"/>
        </w:rPr>
        <w:t xml:space="preserve"> област</w:t>
      </w:r>
      <w:r>
        <w:rPr>
          <w:sz w:val="28"/>
          <w:szCs w:val="28"/>
        </w:rPr>
        <w:t>и и г. Алматы (n=60)</w:t>
      </w:r>
      <w:r w:rsidRPr="002D7E41">
        <w:rPr>
          <w:sz w:val="28"/>
          <w:szCs w:val="28"/>
        </w:rPr>
        <w:t xml:space="preserve">. Наш опрос имеет несколько ограничений. Использование онлайн-опроса исключало тех, у кого не было </w:t>
      </w:r>
      <w:r>
        <w:rPr>
          <w:sz w:val="28"/>
          <w:szCs w:val="28"/>
        </w:rPr>
        <w:t>доступа к и</w:t>
      </w:r>
      <w:r w:rsidRPr="002D7E41">
        <w:rPr>
          <w:sz w:val="28"/>
          <w:szCs w:val="28"/>
        </w:rPr>
        <w:t>нтернет</w:t>
      </w:r>
      <w:r>
        <w:rPr>
          <w:sz w:val="28"/>
          <w:szCs w:val="28"/>
        </w:rPr>
        <w:t>у и вследствие этого</w:t>
      </w:r>
      <w:r w:rsidRPr="002D7E41">
        <w:rPr>
          <w:sz w:val="28"/>
          <w:szCs w:val="28"/>
        </w:rPr>
        <w:t>, люди с более низким социально-экономическим статусом или навыками и компетенциями в области информационных технологий (ИТ) с большей вероятностью будут не</w:t>
      </w:r>
      <w:r>
        <w:rPr>
          <w:sz w:val="28"/>
          <w:szCs w:val="28"/>
        </w:rPr>
        <w:t xml:space="preserve"> </w:t>
      </w:r>
      <w:r w:rsidRPr="002D7E41">
        <w:rPr>
          <w:sz w:val="28"/>
          <w:szCs w:val="28"/>
        </w:rPr>
        <w:t xml:space="preserve">представлены. Показатели ответов </w:t>
      </w:r>
      <w:r>
        <w:rPr>
          <w:sz w:val="28"/>
          <w:szCs w:val="28"/>
        </w:rPr>
        <w:t>от</w:t>
      </w:r>
      <w:r w:rsidR="006F78EE">
        <w:rPr>
          <w:sz w:val="28"/>
          <w:szCs w:val="28"/>
        </w:rPr>
        <w:t xml:space="preserve"> </w:t>
      </w:r>
      <w:r>
        <w:rPr>
          <w:sz w:val="28"/>
          <w:szCs w:val="28"/>
        </w:rPr>
        <w:t xml:space="preserve">респондентов проживающих в </w:t>
      </w:r>
      <w:r w:rsidRPr="002D7E41">
        <w:rPr>
          <w:sz w:val="28"/>
          <w:szCs w:val="28"/>
        </w:rPr>
        <w:t>Северо-Западно</w:t>
      </w:r>
      <w:r>
        <w:rPr>
          <w:sz w:val="28"/>
          <w:szCs w:val="28"/>
        </w:rPr>
        <w:t>м</w:t>
      </w:r>
      <w:r w:rsidRPr="002D7E41">
        <w:rPr>
          <w:sz w:val="28"/>
          <w:szCs w:val="28"/>
        </w:rPr>
        <w:t xml:space="preserve"> и Южно</w:t>
      </w:r>
      <w:r>
        <w:rPr>
          <w:sz w:val="28"/>
          <w:szCs w:val="28"/>
        </w:rPr>
        <w:t xml:space="preserve">м </w:t>
      </w:r>
      <w:r w:rsidRPr="002D7E41">
        <w:rPr>
          <w:sz w:val="28"/>
          <w:szCs w:val="28"/>
        </w:rPr>
        <w:t>Казахстан</w:t>
      </w:r>
      <w:r>
        <w:rPr>
          <w:sz w:val="28"/>
          <w:szCs w:val="28"/>
        </w:rPr>
        <w:t>е</w:t>
      </w:r>
      <w:r w:rsidRPr="002D7E41">
        <w:rPr>
          <w:sz w:val="28"/>
          <w:szCs w:val="28"/>
        </w:rPr>
        <w:t xml:space="preserve"> были ниже, чем для населения Юго-Восточного Казахстана, что также может привести к систематической ошибке, связанной с отсутствием ответов, и ограничивает нашу способность обобщать эти результаты на большую группу населения. Таким образом, наши результаты не могут быть обнародованы за пределами Казахстана. Также, наш опрос, вероятно, включал людей, которые </w:t>
      </w:r>
      <w:r>
        <w:rPr>
          <w:sz w:val="28"/>
          <w:szCs w:val="28"/>
        </w:rPr>
        <w:t>не обращаются за медицинской помощью</w:t>
      </w:r>
      <w:r w:rsidRPr="002D7E41">
        <w:rPr>
          <w:sz w:val="28"/>
          <w:szCs w:val="28"/>
        </w:rPr>
        <w:t xml:space="preserve">. </w:t>
      </w:r>
      <w:r w:rsidRPr="009C2FF3">
        <w:rPr>
          <w:sz w:val="28"/>
          <w:szCs w:val="28"/>
        </w:rPr>
        <w:t xml:space="preserve">В нашем исследовании большинство отметили, что имели опыт </w:t>
      </w:r>
      <w:r w:rsidRPr="006D4A14">
        <w:rPr>
          <w:sz w:val="28"/>
          <w:szCs w:val="28"/>
        </w:rPr>
        <w:t>не привлечённых к ответственности медицинских работни</w:t>
      </w:r>
      <w:r>
        <w:rPr>
          <w:sz w:val="28"/>
          <w:szCs w:val="28"/>
        </w:rPr>
        <w:t>ков за причинения вреда здоровью по</w:t>
      </w:r>
      <w:r w:rsidRPr="003D244A">
        <w:t xml:space="preserve"> </w:t>
      </w:r>
      <w:r w:rsidRPr="003D244A">
        <w:rPr>
          <w:sz w:val="28"/>
          <w:szCs w:val="28"/>
        </w:rPr>
        <w:t xml:space="preserve">шкале вреда была относительно выше, чем оценка признанных медицинских </w:t>
      </w:r>
      <w:r w:rsidR="00C129F4">
        <w:rPr>
          <w:sz w:val="28"/>
          <w:szCs w:val="28"/>
        </w:rPr>
        <w:t>инцидентов</w:t>
      </w:r>
      <w:r w:rsidRPr="003D244A">
        <w:rPr>
          <w:sz w:val="28"/>
          <w:szCs w:val="28"/>
        </w:rPr>
        <w:t xml:space="preserve"> шкале вреда (медиана оценки составляла 1 и 2 соответственно).</w:t>
      </w:r>
      <w:r>
        <w:rPr>
          <w:sz w:val="28"/>
          <w:szCs w:val="28"/>
        </w:rPr>
        <w:t xml:space="preserve"> П</w:t>
      </w:r>
      <w:r w:rsidRPr="009C2FF3">
        <w:rPr>
          <w:sz w:val="28"/>
          <w:szCs w:val="28"/>
        </w:rPr>
        <w:t xml:space="preserve">ризнание </w:t>
      </w:r>
      <w:r>
        <w:rPr>
          <w:sz w:val="28"/>
          <w:szCs w:val="28"/>
        </w:rPr>
        <w:t xml:space="preserve">ответственности за допущенную медицинскую ошибку </w:t>
      </w:r>
      <w:r w:rsidRPr="009C2FF3">
        <w:rPr>
          <w:sz w:val="28"/>
          <w:szCs w:val="28"/>
        </w:rPr>
        <w:t xml:space="preserve">может привести к плохой оценке, порицанию или даже увольнению. </w:t>
      </w:r>
      <w:r>
        <w:rPr>
          <w:sz w:val="28"/>
          <w:szCs w:val="28"/>
        </w:rPr>
        <w:t xml:space="preserve">Дополнительно, возможны </w:t>
      </w:r>
      <w:r w:rsidRPr="009C2FF3">
        <w:rPr>
          <w:sz w:val="28"/>
          <w:szCs w:val="28"/>
        </w:rPr>
        <w:t xml:space="preserve">психологические </w:t>
      </w:r>
      <w:r>
        <w:rPr>
          <w:sz w:val="28"/>
          <w:szCs w:val="28"/>
        </w:rPr>
        <w:t>проблемы</w:t>
      </w:r>
      <w:r w:rsidRPr="009C2FF3">
        <w:rPr>
          <w:sz w:val="28"/>
          <w:szCs w:val="28"/>
        </w:rPr>
        <w:t xml:space="preserve"> от совершения </w:t>
      </w:r>
      <w:r w:rsidR="00C129F4">
        <w:rPr>
          <w:sz w:val="28"/>
          <w:szCs w:val="28"/>
        </w:rPr>
        <w:t>инцидентов</w:t>
      </w:r>
      <w:r w:rsidRPr="009C2FF3">
        <w:rPr>
          <w:sz w:val="28"/>
          <w:szCs w:val="28"/>
        </w:rPr>
        <w:t xml:space="preserve">, </w:t>
      </w:r>
      <w:r>
        <w:rPr>
          <w:sz w:val="28"/>
          <w:szCs w:val="28"/>
        </w:rPr>
        <w:t xml:space="preserve">а также </w:t>
      </w:r>
      <w:r w:rsidRPr="009C2FF3">
        <w:rPr>
          <w:sz w:val="28"/>
          <w:szCs w:val="28"/>
        </w:rPr>
        <w:t>могут усугубляться от признания</w:t>
      </w:r>
      <w:r>
        <w:rPr>
          <w:sz w:val="28"/>
          <w:szCs w:val="28"/>
        </w:rPr>
        <w:t xml:space="preserve"> </w:t>
      </w:r>
      <w:r w:rsidR="0084472E">
        <w:rPr>
          <w:sz w:val="28"/>
          <w:szCs w:val="28"/>
        </w:rPr>
        <w:t>инциденты</w:t>
      </w:r>
      <w:r w:rsidRPr="009C2FF3">
        <w:rPr>
          <w:sz w:val="28"/>
          <w:szCs w:val="28"/>
        </w:rPr>
        <w:t>, когда пациенты и их семьи, эмоционально уязвимые во время болезни</w:t>
      </w:r>
      <w:r>
        <w:rPr>
          <w:sz w:val="28"/>
          <w:szCs w:val="28"/>
        </w:rPr>
        <w:t xml:space="preserve"> и</w:t>
      </w:r>
      <w:r w:rsidRPr="009C2FF3">
        <w:rPr>
          <w:sz w:val="28"/>
          <w:szCs w:val="28"/>
        </w:rPr>
        <w:t xml:space="preserve"> реагируют враждебно. В то время как сообщение плохих новостей является основным навыком для </w:t>
      </w:r>
      <w:r>
        <w:rPr>
          <w:sz w:val="28"/>
          <w:szCs w:val="28"/>
        </w:rPr>
        <w:t>медицинского работника</w:t>
      </w:r>
      <w:r w:rsidRPr="009C2FF3">
        <w:rPr>
          <w:sz w:val="28"/>
          <w:szCs w:val="28"/>
        </w:rPr>
        <w:t xml:space="preserve">, никто не хочет этого делать, особенно когда он или она является причиной плохих новостей </w:t>
      </w:r>
      <w:r>
        <w:rPr>
          <w:sz w:val="28"/>
          <w:szCs w:val="28"/>
        </w:rPr>
        <w:fldChar w:fldCharType="begin" w:fldLock="1"/>
      </w:r>
      <w:r w:rsidR="00467C11">
        <w:rPr>
          <w:sz w:val="28"/>
          <w:szCs w:val="28"/>
        </w:rPr>
        <w:instrText>ADDIN CSL_CITATION {"citationItems":[{"id":"ITEM-1","itemData":{"ISSN":"19936788","abstract":"The paper explores the concept of competitiveness. General evaluation methods of healthcare institutions competitiveness are studied. The analysis of some competitiveness indices for healthcare institutions in the regions of Kazakhstan is carried out. The integral index to evaluate competitiveness of healthcare institutions is formed and the priority measures on the improvement of healthcare institution competitiveness are outlined. © Assel Rakhimbekova, 2014.","author":[{"dropping-particle":"","family":"Rakhimbekova","given":"Assel","non-dropping-particle":"","parse-names":false,"suffix":""}],"container-title":"Actual Problems of Economics","id":"ITEM-1","issue":"6","issued":{"date-parts":[["2014"]]},"page":"246-251","title":"Competitiveness of healthcare institutions in the Republic of Kazakhstan: Theory, evaluation methods, development mechanism","type":"article-journal","volume":"156"},"uris":["http://www.mendeley.com/documents/?uuid=3650eedc-4a4a-3350-a00f-e1d10aa9ee3f"]}],"mendeley":{"formattedCitation":"[218]","plainTextFormattedCitation":"[218]","previouslyFormattedCitation":"[218]"},"properties":{"noteIndex":0},"schema":"https://github.com/citation-style-language/schema/raw/master/csl-citation.json"}</w:instrText>
      </w:r>
      <w:r>
        <w:rPr>
          <w:sz w:val="28"/>
          <w:szCs w:val="28"/>
        </w:rPr>
        <w:fldChar w:fldCharType="separate"/>
      </w:r>
      <w:r w:rsidR="00467C11" w:rsidRPr="00467C11">
        <w:rPr>
          <w:noProof/>
          <w:sz w:val="28"/>
          <w:szCs w:val="28"/>
        </w:rPr>
        <w:t>[218]</w:t>
      </w:r>
      <w:r>
        <w:rPr>
          <w:sz w:val="28"/>
          <w:szCs w:val="28"/>
        </w:rPr>
        <w:fldChar w:fldCharType="end"/>
      </w:r>
      <w:r w:rsidRPr="009C2FF3">
        <w:rPr>
          <w:sz w:val="28"/>
          <w:szCs w:val="28"/>
        </w:rPr>
        <w:t>.</w:t>
      </w:r>
      <w:r>
        <w:rPr>
          <w:sz w:val="28"/>
          <w:szCs w:val="28"/>
        </w:rPr>
        <w:t xml:space="preserve"> </w:t>
      </w:r>
      <w:r w:rsidRPr="002D7E41">
        <w:rPr>
          <w:sz w:val="28"/>
          <w:szCs w:val="28"/>
        </w:rPr>
        <w:t xml:space="preserve">Необходимо дальнейшее изучение факторов, которые могли </w:t>
      </w:r>
      <w:r>
        <w:rPr>
          <w:sz w:val="28"/>
          <w:szCs w:val="28"/>
        </w:rPr>
        <w:t xml:space="preserve">бы </w:t>
      </w:r>
      <w:r w:rsidRPr="002D7E41">
        <w:rPr>
          <w:sz w:val="28"/>
          <w:szCs w:val="28"/>
        </w:rPr>
        <w:t xml:space="preserve">способствовать лучшему пониманию предотвратимых причин </w:t>
      </w:r>
      <w:r>
        <w:rPr>
          <w:sz w:val="28"/>
          <w:szCs w:val="28"/>
        </w:rPr>
        <w:t>медицинских</w:t>
      </w:r>
      <w:r w:rsidRPr="002D7E41">
        <w:rPr>
          <w:sz w:val="28"/>
          <w:szCs w:val="28"/>
        </w:rPr>
        <w:t xml:space="preserve"> </w:t>
      </w:r>
      <w:r w:rsidR="00C129F4">
        <w:rPr>
          <w:sz w:val="28"/>
          <w:szCs w:val="28"/>
        </w:rPr>
        <w:t>инцидентов</w:t>
      </w:r>
      <w:r w:rsidRPr="002D7E41">
        <w:rPr>
          <w:sz w:val="28"/>
          <w:szCs w:val="28"/>
        </w:rPr>
        <w:t xml:space="preserve"> в Казахстане.</w:t>
      </w:r>
    </w:p>
    <w:p w14:paraId="5CBF47B6" w14:textId="3A713957" w:rsidR="00C35286" w:rsidRPr="0085040B" w:rsidRDefault="00C35286" w:rsidP="00C35286">
      <w:pPr>
        <w:shd w:val="clear" w:color="auto" w:fill="F8F9FA"/>
        <w:ind w:firstLine="708"/>
        <w:jc w:val="both"/>
        <w:rPr>
          <w:rFonts w:ascii="Consolas" w:eastAsiaTheme="minorHAnsi" w:hAnsi="Consolas"/>
          <w:sz w:val="20"/>
          <w:szCs w:val="20"/>
          <w:lang w:eastAsia="en-US"/>
        </w:rPr>
      </w:pPr>
      <w:r w:rsidRPr="0085040B">
        <w:rPr>
          <w:color w:val="202124"/>
          <w:sz w:val="28"/>
          <w:szCs w:val="28"/>
        </w:rPr>
        <w:t xml:space="preserve">Таким образом, из данного исследования 87,2% врачей отметили, что необходимо сообщать пациенту о допущенной медицинской ошибке несмотря на то, что лечение продолжается до полного устранения последствий, вызванных </w:t>
      </w:r>
      <w:r w:rsidR="00101538">
        <w:rPr>
          <w:color w:val="202124"/>
          <w:sz w:val="28"/>
          <w:szCs w:val="28"/>
        </w:rPr>
        <w:t>медицинским инцидентом</w:t>
      </w:r>
      <w:r w:rsidRPr="0085040B">
        <w:rPr>
          <w:color w:val="202124"/>
          <w:sz w:val="28"/>
          <w:szCs w:val="28"/>
        </w:rPr>
        <w:t>.</w:t>
      </w:r>
      <w:r w:rsidRPr="0085040B">
        <w:rPr>
          <w:rFonts w:eastAsiaTheme="minorHAnsi"/>
          <w:sz w:val="28"/>
          <w:szCs w:val="28"/>
          <w:lang w:eastAsia="en-US"/>
        </w:rPr>
        <w:t xml:space="preserve"> </w:t>
      </w:r>
      <w:r w:rsidRPr="0085040B">
        <w:rPr>
          <w:color w:val="202124"/>
          <w:sz w:val="28"/>
          <w:szCs w:val="28"/>
        </w:rPr>
        <w:t xml:space="preserve">Однако в медицинском контексте не каждый неблагоприятный исход является результатом медицинской </w:t>
      </w:r>
      <w:r w:rsidR="0084472E">
        <w:rPr>
          <w:color w:val="202124"/>
          <w:sz w:val="28"/>
          <w:szCs w:val="28"/>
        </w:rPr>
        <w:t>инциденты</w:t>
      </w:r>
      <w:r w:rsidRPr="0085040B">
        <w:rPr>
          <w:color w:val="202124"/>
          <w:sz w:val="28"/>
          <w:szCs w:val="28"/>
        </w:rPr>
        <w:t xml:space="preserve"> </w:t>
      </w:r>
      <w:r w:rsidRPr="0085040B">
        <w:rPr>
          <w:color w:val="202124"/>
          <w:sz w:val="28"/>
          <w:szCs w:val="28"/>
        </w:rPr>
        <w:fldChar w:fldCharType="begin" w:fldLock="1"/>
      </w:r>
      <w:r w:rsidR="006B64B3">
        <w:rPr>
          <w:color w:val="202124"/>
          <w:sz w:val="28"/>
          <w:szCs w:val="28"/>
        </w:rPr>
        <w:instrText>ADDIN CSL_CITATION {"citationItems":[{"id":"ITEM-1","itemData":{"DOI":"10.1056/nejmsa054479","ISSN":"0028-4793","PMID":"16687715","abstract":"BACKGROUND In the current debate over tort reform, critics of the medical malpractice system charge that frivolous litigation--claims that lack evidence of injury, substandard care, or both--is common and costly. METHODS Trained physicians reviewed a random sample of 1452 closed malpractice claims from five liability insurers to determine whether a medical injury had occurred and, if so, whether it was due to medical error. We analyzed the prevalence, characteristics, litigation outcomes, and costs of claims that lacked evidence of error. RESULTS For 3 percent of the claims, there were no verifiable medical injuries, and 37 percent did not involve errors. Most of the claims that were not associated with errors (370 of 515 [72 percent]) or injuries (31 of 37 [84 percent]) did not result in compensation; most that involved injuries due to error did (653 of 889 [73 percent]). Payment of claims not involving errors occurred less frequently than did the converse form of inaccuracy--nonpayment of claims associated with errors. When claims not involving errors were compensated, payments were significantly lower on average than were payments for claims involving errors (313,205 dollars vs. 521,560 dollars, P=0.004). Overall, claims not involving errors accounted for 13 to 16 percent of the system's total monetary costs. For every dollar spent on compensation, 54 cents went to administrative expenses (including those involving lawyers, experts, and courts). Claims involving errors accounted for 78 percent of total administrative costs. CONCLUSIONS Claims that lack evidence of error are not uncommon, but most are denied compensation. The vast majority of expenditures go toward litigation over errors and payment of them. The overhead costs of malpractice litigation are exorbitant.","author":[{"dropping-particle":"","family":"Studdert","given":"David M.","non-dropping-particle":"","parse-names":false,"suffix":""},{"dropping-particle":"","family":"Mello","given":"Michelle M.","non-dropping-particle":"","parse-names":false,"suffix":""},{"dropping-particle":"","family":"Gawande","given":"Atul A.","non-dropping-particle":"","parse-names":false,"suffix":""},{"dropping-particle":"","family":"Gandhi","given":"Tejal K.","non-dropping-particle":"","parse-names":false,"suffix":""},{"dropping-particle":"","family":"Kachalia","given":"Allen","non-dropping-particle":"","parse-names":false,"suffix":""},{"dropping-particle":"","family":"Yoon","given":"Catherine","non-dropping-particle":"","parse-names":false,"suffix":""},{"dropping-particle":"","family":"Puopolo","given":"Ann Louise","non-dropping-particle":"","parse-names":false,"suffix":""},{"dropping-particle":"","family":"Brennan","given":"Troyen A.","non-dropping-particle":"","parse-names":false,"suffix":""}],"container-title":"New England Journal of Medicine","id":"ITEM-1","issue":"19","issued":{"date-parts":[["2006"]]},"page":"2024-2033","title":"Claims, Errors, and Compensation Payments in Medical Malpractice Litigation","type":"article-journal","volume":"354"},"uris":["http://www.mendeley.com/documents/?uuid=584b031a-c0d0-3209-b45b-4524bd9dc4ba"]}],"mendeley":{"formattedCitation":"[186]","plainTextFormattedCitation":"[186]","previouslyFormattedCitation":"[211]"},"properties":{"noteIndex":0},"schema":"https://github.com/citation-style-language/schema/raw/master/csl-citation.json"}</w:instrText>
      </w:r>
      <w:r w:rsidRPr="0085040B">
        <w:rPr>
          <w:color w:val="202124"/>
          <w:sz w:val="28"/>
          <w:szCs w:val="28"/>
        </w:rPr>
        <w:fldChar w:fldCharType="separate"/>
      </w:r>
      <w:r w:rsidR="006B64B3" w:rsidRPr="006B64B3">
        <w:rPr>
          <w:noProof/>
          <w:color w:val="202124"/>
          <w:sz w:val="28"/>
          <w:szCs w:val="28"/>
        </w:rPr>
        <w:t>[186]</w:t>
      </w:r>
      <w:r w:rsidRPr="0085040B">
        <w:rPr>
          <w:color w:val="202124"/>
          <w:sz w:val="28"/>
          <w:szCs w:val="28"/>
        </w:rPr>
        <w:fldChar w:fldCharType="end"/>
      </w:r>
      <w:r w:rsidRPr="0085040B">
        <w:rPr>
          <w:color w:val="202124"/>
          <w:sz w:val="28"/>
          <w:szCs w:val="28"/>
        </w:rPr>
        <w:t xml:space="preserve">. Также средний медицинский персонал и врачи выразили опасения судебного разбирательства, в случае если они сообщат о допущенной медицинской ошибке. Это согласуется с некоторыми исследованиями, в котором сообщается, что медицинские работники опасаются наказания </w:t>
      </w:r>
      <w:r w:rsidRPr="0085040B">
        <w:rPr>
          <w:color w:val="202124"/>
          <w:sz w:val="28"/>
          <w:szCs w:val="28"/>
        </w:rPr>
        <w:fldChar w:fldCharType="begin" w:fldLock="1"/>
      </w:r>
      <w:r w:rsidR="00467C11">
        <w:rPr>
          <w:color w:val="202124"/>
          <w:sz w:val="28"/>
          <w:szCs w:val="28"/>
        </w:rPr>
        <w:instrText>ADDIN CSL_CITATION {"citationItems":[{"id":"ITEM-1","itemData":{"abstract":"Medical errors are under studied in the developing world, therefore, this study set out to identify common errors committed during provision of health care and error management systems in the hospitals with reference to central Uganda. This was a descriptive cross sectional study carried out between January 16 th and January 22 nd 2012 in four hospitals in central Uganda (2 Public hospitals and 2 Catholic Private not for profit hospitals). A total of 160 health workers participated in the study. Respondents were interviewed the on errors they had committed or witnessed happening in their hospitals during the 3 months preceding this study. Patients' records of the three months preceding the study were also reviewed to identify the common medical errors that had been committed. Of the six hundred and eighteen records that were reviewed' medication (17.2%) and diagnostic (40.5%) were the commonest medical errors. Health workers too mentioned medication (58%) and diagnostic (53%) as the commonest errors they had witnessed or committed in the hospitals. No formal error reporting system existed in all the hospitals. Errors committed or witnessed were mainly disclosed to supervisors and/or colleagues during handover of duty and informal interactions. Lack of feedback, fear of punishment and litigation were the major impediments to disclosing errors. Error reporting importance was highly perceived by health workers. Instituting a mechanism of formal error reporting and management should be considered by the hospitals and the ministry of health so that errors can be used as a mechanism for 'prevention by past experience'","author":[{"dropping-particle":"","family":"Anguyo Robert D","given":"Simon Peter Katongole","non-dropping-particle":"","parse-names":false,"suffix":""},{"dropping-particle":"","family":"A","given":"Mfoukou-ntsakala","non-dropping-particle":"","parse-names":false,"suffix":""},{"dropping-particle":"","family":"Stella","given":"Regina Nakiwala","non-dropping-particle":"","parse-names":false,"suffix":""}],"container-title":"International Journal of Public Health Research","id":"ITEM-1","issue":"5","issued":{"date-parts":[["2015"]]},"page":"292-299","title":"Common Medical Errors and Error Reporting Systems in Selected Hospitals of Central Uganda","type":"article-journal","volume":"3"},"uris":["http://www.mendeley.com/documents/?uuid=421b60af-45ff-3f14-9257-b8b89309f0ba"]}],"mendeley":{"formattedCitation":"[219]","plainTextFormattedCitation":"[219]","previouslyFormattedCitation":"[219]"},"properties":{"noteIndex":0},"schema":"https://github.com/citation-style-language/schema/raw/master/csl-citation.json"}</w:instrText>
      </w:r>
      <w:r w:rsidRPr="0085040B">
        <w:rPr>
          <w:color w:val="202124"/>
          <w:sz w:val="28"/>
          <w:szCs w:val="28"/>
        </w:rPr>
        <w:fldChar w:fldCharType="separate"/>
      </w:r>
      <w:r w:rsidR="00467C11" w:rsidRPr="00467C11">
        <w:rPr>
          <w:noProof/>
          <w:color w:val="202124"/>
          <w:sz w:val="28"/>
          <w:szCs w:val="28"/>
        </w:rPr>
        <w:t>[219]</w:t>
      </w:r>
      <w:r w:rsidRPr="0085040B">
        <w:rPr>
          <w:color w:val="202124"/>
          <w:sz w:val="28"/>
          <w:szCs w:val="28"/>
        </w:rPr>
        <w:fldChar w:fldCharType="end"/>
      </w:r>
      <w:r w:rsidRPr="0085040B">
        <w:rPr>
          <w:color w:val="202124"/>
          <w:sz w:val="28"/>
          <w:szCs w:val="28"/>
        </w:rPr>
        <w:t xml:space="preserve"> и судебных исков </w:t>
      </w:r>
      <w:r w:rsidRPr="0085040B">
        <w:rPr>
          <w:color w:val="202124"/>
          <w:sz w:val="28"/>
          <w:szCs w:val="28"/>
        </w:rPr>
        <w:fldChar w:fldCharType="begin" w:fldLock="1"/>
      </w:r>
      <w:r w:rsidR="00467C11">
        <w:rPr>
          <w:color w:val="202124"/>
          <w:sz w:val="28"/>
          <w:szCs w:val="28"/>
        </w:rPr>
        <w:instrText>ADDIN CSL_CITATION {"citationItems":[{"id":"ITEM-1","itemData":{"DOI":"10.1001/jama.289.8.1001","ISSN":"00987484","PMID":"12597752","abstract":"Context: Despite the best efforts of health care practitioners, medical errors are inevitable. Disclosure of errors to patients is desired by patients and recommended by ethicists and professional organizations, but little is known about how patients and physicians think medical errors should be discussed. Objective: To determine patients' and physicians' attitudes about error disclosure. Design, Setting, and Participants: Thirteen focus groups were organized, including 6 groups of adult patients, 4 groups of academic and community physicians, and 3 groups of both physicians and patients. A total of 52 patients and 46 physicians participated. Main Outcome Measures: Qualitative analysis of focus group transcripts to determine the attitudes of patients and physicians about medical error disclosure; whether physicians disclose the information patients desire; and patients' and physicians' emotional needs when an error occurs and whether these needs are met. Results: Both patients and physicians had unmet needs following errors. Patients wanted disclosure of all harmful errors and sought information about what happened, why the error happened, how the error's consequences will be mitigated, and how recurrences will be prevented. Physicians agreed that harmful errors should be disclosed but \"choose their words carefully\" when telling patients about errors. Although physicians disclosed the adverse event, they often avoided stating that an error occurred, why the error happened, or how recurrences would be prevented. Patients also desired emotional support from physicians following errors, including an apology. However, physicians worried that an apology might create legal liability. Physicians were also upset when errors happen but were unsure where to seek emotional support. Conclusions: Physicians may not be providing the information or emotional support that patients seek following harmful medical errors. Physicians should strive to meet patients' desires for an apology and for information on the nature, cause, and prevention of errors. Institutions should also address the emotional needs of practitioners who are involved in medical errors.","author":[{"dropping-particle":"","family":"Gallagher","given":"Thomas H.","non-dropping-particle":"","parse-names":false,"suffix":""},{"dropping-particle":"","family":"Waterman","given":"Amy D.","non-dropping-particle":"","parse-names":false,"suffix":""},{"dropping-particle":"","family":"Ebers","given":"Alison G.","non-dropping-particle":"","parse-names":false,"suffix":""},{"dropping-particle":"","family":"Fraser","given":"Victoria J.","non-dropping-particle":"","parse-names":false,"suffix":""},{"dropping-particle":"","family":"Levinson","given":"Wendy","non-dropping-particle":"","parse-names":false,"suffix":""}],"container-title":"Journal of the American Medical Association","id":"ITEM-1","issue":"8","issued":{"date-parts":[["2003"]]},"page":"1001-1007","title":"Patients' and Physicians' Attitudes Regarding the Disclosure of Medical Errors","type":"article-journal","volume":"289"},"uris":["http://www.mendeley.com/documents/?uuid=74b0323e-6e5d-37fd-82a1-01760a66108e"]}],"mendeley":{"formattedCitation":"[34]","plainTextFormattedCitation":"[34]","previouslyFormattedCitation":"[34]"},"properties":{"noteIndex":0},"schema":"https://github.com/citation-style-language/schema/raw/master/csl-citation.json"}</w:instrText>
      </w:r>
      <w:r w:rsidRPr="0085040B">
        <w:rPr>
          <w:color w:val="202124"/>
          <w:sz w:val="28"/>
          <w:szCs w:val="28"/>
        </w:rPr>
        <w:fldChar w:fldCharType="separate"/>
      </w:r>
      <w:r w:rsidR="00467C11" w:rsidRPr="00467C11">
        <w:rPr>
          <w:noProof/>
          <w:color w:val="202124"/>
          <w:sz w:val="28"/>
          <w:szCs w:val="28"/>
        </w:rPr>
        <w:t>[34]</w:t>
      </w:r>
      <w:r w:rsidRPr="0085040B">
        <w:rPr>
          <w:color w:val="202124"/>
          <w:sz w:val="28"/>
          <w:szCs w:val="28"/>
        </w:rPr>
        <w:fldChar w:fldCharType="end"/>
      </w:r>
      <w:r w:rsidRPr="0085040B">
        <w:rPr>
          <w:color w:val="202124"/>
          <w:sz w:val="28"/>
          <w:szCs w:val="28"/>
        </w:rPr>
        <w:t xml:space="preserve">, сообщалось, что страх привлечения к ответственности приводит к норме молчания </w:t>
      </w:r>
      <w:r w:rsidRPr="0085040B">
        <w:rPr>
          <w:color w:val="202124"/>
          <w:sz w:val="28"/>
          <w:szCs w:val="28"/>
        </w:rPr>
        <w:fldChar w:fldCharType="begin" w:fldLock="1"/>
      </w:r>
      <w:r w:rsidR="00467C11">
        <w:rPr>
          <w:color w:val="202124"/>
          <w:sz w:val="28"/>
          <w:szCs w:val="28"/>
        </w:rPr>
        <w:instrText>ADDIN CSL_CITATION {"citationItems":[{"id":"ITEM-1","itemData":{"abstract":"The Seven Crucial Conversations for Healthcare 2 VitalSmarts™ S I L E N C E K I L L S © 2005 VitalSmarts, L.C. All Rights Reserved. VitalSmarts is a trademark and Crucial Conversations is a registered trademark of VitalSmarts, L.C. Hospitals are responding aggressively to this crisis with new technologies, qualityimprovement systems, and methods of organizing. However, though the healthcare community is taking needed action on a number of fronts, there is a deeper problem that must be resolved before acceptable levels of improvement will be attainable. As with NASA personnel, key problems that contribute to these tragic errors are often known far in advance. And yet few people talk about them. Every day, many healthcare workers stand next to colleagues and see them cut corners, make mistakes, or demonstrate serious incompetence. But only a small percentage speak up and discuss what they have seen—even though they’re standing only a few feet away. As a result, problems go on for years—contributing to avoidable errors, high turnover, decreased morale, and reduced productivity. Just as the unwitting behavior of well-intended NASA personnel served to suppress key information that might have escalated risks, many healthcare workers tend to act in ways that allow risks and problems to remain unaddressed—sometimes for years. A group of eight anesthesiologists agree a peer is dangerously incompetent, but they don’t confront him. Instead, they go to great efforts to schedule surgeries for the sickest babies at times when he is not on duty. This problem has persisted for over five years. (Focus Group of Physicians) A group of nurses describe a peer as careless and inattentive. Instead of confronting her, they double check her work—sometimes running in to patient rooms to retake a blood pressure or redo a safety check. They’ve “worked around” this nurse’s weaknesses for over a year. The nurses resent her, but never talk to her about their concerns. Nor do any of the doctors who also avoid and compensate for her. (Focus Group of Nurses) Past studies have indicated that more than 60 percent of medication errors are caused by mistakes in interpersonal communication. The Joint Commission on Accreditation of Healthcare Organizations suggests that communication is a top contributor to sentinel events.5 This study builds on these findings by exploring the specific concerns people have a hard time communicating that may contribute to avoidable errors and other chronic pro…","author":[{"dropping-particle":"","family":"Maxfield","given":"David","non-dropping-particle":"","parse-names":false,"suffix":""},{"dropping-particle":"","family":"Grenny","given":"Joseph","non-dropping-particle":"","parse-names":false,"suffix":""},{"dropping-particle":"","family":"McMillan","given":"Ron","non-dropping-particle":"","parse-names":false,"suffix":""},{"dropping-particle":"","family":"Patterson","given":"Kerry","non-dropping-particle":"","parse-names":false,"suffix":""},{"dropping-particle":"","family":"Switzler","given":"Al","non-dropping-particle":"","parse-names":false,"suffix":""}],"container-title":"VitalSmarts","id":"ITEM-1","issued":{"date-parts":[["2005"]]},"page":"1-19","title":"The Seven Crucial Conversations for Healthcare","type":"article-journal"},"uris":["http://www.mendeley.com/documents/?uuid=21886c52-4f15-39eb-9b5a-0b2381ae6a11"]}],"mendeley":{"formattedCitation":"[32]","plainTextFormattedCitation":"[32]","previouslyFormattedCitation":"[32]"},"properties":{"noteIndex":0},"schema":"https://github.com/citation-style-language/schema/raw/master/csl-citation.json"}</w:instrText>
      </w:r>
      <w:r w:rsidRPr="0085040B">
        <w:rPr>
          <w:color w:val="202124"/>
          <w:sz w:val="28"/>
          <w:szCs w:val="28"/>
        </w:rPr>
        <w:fldChar w:fldCharType="separate"/>
      </w:r>
      <w:r w:rsidR="00467C11" w:rsidRPr="00467C11">
        <w:rPr>
          <w:noProof/>
          <w:color w:val="202124"/>
          <w:sz w:val="28"/>
          <w:szCs w:val="28"/>
        </w:rPr>
        <w:t>[32]</w:t>
      </w:r>
      <w:r w:rsidRPr="0085040B">
        <w:rPr>
          <w:color w:val="202124"/>
          <w:sz w:val="28"/>
          <w:szCs w:val="28"/>
        </w:rPr>
        <w:fldChar w:fldCharType="end"/>
      </w:r>
      <w:r w:rsidRPr="0085040B">
        <w:rPr>
          <w:color w:val="202124"/>
          <w:sz w:val="28"/>
          <w:szCs w:val="28"/>
        </w:rPr>
        <w:t xml:space="preserve">. Подавляющее большинство врачей и среднего медицинского персонала расходятся во мнениях относительно причин, побуждающих большинство специалистов не раскрывать информацию о </w:t>
      </w:r>
      <w:r w:rsidR="0084472E">
        <w:rPr>
          <w:color w:val="202124"/>
          <w:sz w:val="28"/>
          <w:szCs w:val="28"/>
        </w:rPr>
        <w:t>медицинских инцидентах</w:t>
      </w:r>
      <w:r w:rsidRPr="0085040B">
        <w:rPr>
          <w:color w:val="202124"/>
          <w:sz w:val="28"/>
          <w:szCs w:val="28"/>
        </w:rPr>
        <w:t xml:space="preserve">. Большинство врачей 67% считают, что основной причиной сокрытия медицинской </w:t>
      </w:r>
      <w:r w:rsidR="0084472E">
        <w:rPr>
          <w:color w:val="202124"/>
          <w:sz w:val="28"/>
          <w:szCs w:val="28"/>
        </w:rPr>
        <w:t>инциденты</w:t>
      </w:r>
      <w:r w:rsidRPr="0085040B">
        <w:rPr>
          <w:color w:val="202124"/>
          <w:sz w:val="28"/>
          <w:szCs w:val="28"/>
        </w:rPr>
        <w:t xml:space="preserve"> является угроза судебных разбирательств. Хотя судебные иски являются обычным страхом среди врачей, были названы и другие причины плохого раскрытия информации о </w:t>
      </w:r>
      <w:r w:rsidR="0084472E">
        <w:rPr>
          <w:color w:val="202124"/>
          <w:sz w:val="28"/>
          <w:szCs w:val="28"/>
        </w:rPr>
        <w:t>медицинских инцидентах</w:t>
      </w:r>
      <w:r w:rsidRPr="0085040B">
        <w:rPr>
          <w:color w:val="202124"/>
          <w:sz w:val="28"/>
          <w:szCs w:val="28"/>
        </w:rPr>
        <w:t xml:space="preserve"> пациентам.  Еще один аспект заключается в том, что медицинские работники, как правило, несут большую эмоциональную нагрузку, когда </w:t>
      </w:r>
      <w:r w:rsidR="00101538">
        <w:rPr>
          <w:color w:val="202124"/>
          <w:sz w:val="28"/>
          <w:szCs w:val="28"/>
        </w:rPr>
        <w:t>медицинский инцидент</w:t>
      </w:r>
      <w:r w:rsidRPr="0085040B">
        <w:rPr>
          <w:color w:val="202124"/>
          <w:sz w:val="28"/>
          <w:szCs w:val="28"/>
        </w:rPr>
        <w:t xml:space="preserve"> возникают у пациента </w:t>
      </w:r>
      <w:r w:rsidRPr="0085040B">
        <w:rPr>
          <w:color w:val="202124"/>
          <w:sz w:val="28"/>
          <w:szCs w:val="28"/>
        </w:rPr>
        <w:fldChar w:fldCharType="begin" w:fldLock="1"/>
      </w:r>
      <w:r w:rsidR="00467C11">
        <w:rPr>
          <w:color w:val="202124"/>
          <w:sz w:val="28"/>
          <w:szCs w:val="28"/>
        </w:rPr>
        <w:instrText>ADDIN CSL_CITATION {"citationItems":[{"id":"ITEM-1","itemData":{"DOI":"10.1200/JCO.2006.09.9218","ISSN":"0732183X","PMID":"17442988","author":[{"dropping-particle":"","family":"Surbone","given":"Antonella","non-dropping-particle":"","parse-names":false,"suffix":""},{"dropping-particle":"","family":"Rowe","given":"Michael","non-dropping-particle":"","parse-names":false,"suffix":""},{"dropping-particle":"","family":"Gallagher","given":"Thomas H.","non-dropping-particle":"","parse-names":false,"suffix":""}],"container-title":"Journal of Clinical Oncology","id":"ITEM-1","issue":"12","issued":{"date-parts":[["2007"]]},"page":"1463-1467","title":"Confronting medical errors in oncology and disclosing them to cancer patients","type":"article","volume":"25"},"uris":["http://www.mendeley.com/documents/?uuid=69828e0f-0569-322c-95c2-0faf9eaac9b1"]}],"mendeley":{"formattedCitation":"[220]","plainTextFormattedCitation":"[220]","previouslyFormattedCitation":"[220]"},"properties":{"noteIndex":0},"schema":"https://github.com/citation-style-language/schema/raw/master/csl-citation.json"}</w:instrText>
      </w:r>
      <w:r w:rsidRPr="0085040B">
        <w:rPr>
          <w:color w:val="202124"/>
          <w:sz w:val="28"/>
          <w:szCs w:val="28"/>
        </w:rPr>
        <w:fldChar w:fldCharType="separate"/>
      </w:r>
      <w:r w:rsidR="00467C11" w:rsidRPr="00467C11">
        <w:rPr>
          <w:noProof/>
          <w:color w:val="202124"/>
          <w:sz w:val="28"/>
          <w:szCs w:val="28"/>
        </w:rPr>
        <w:t>[220]</w:t>
      </w:r>
      <w:r w:rsidRPr="0085040B">
        <w:rPr>
          <w:color w:val="202124"/>
          <w:sz w:val="28"/>
          <w:szCs w:val="28"/>
        </w:rPr>
        <w:fldChar w:fldCharType="end"/>
      </w:r>
      <w:r w:rsidRPr="0085040B">
        <w:rPr>
          <w:color w:val="202124"/>
          <w:sz w:val="28"/>
          <w:szCs w:val="28"/>
        </w:rPr>
        <w:t xml:space="preserve">, что еще больше подчеркивает необходимость психологической поддержки медицинских работников со стороны их коллег и руководства. В нашем исследовании большинство среднего медперсонала 60% отметили страх увольнения. Наше исследование показало, что 83,3% врачей когда-либо привлекались к ответственности (выговор, административное правонарушение, уголовный иск) за медицинскую ошибку после раскрытия информации об </w:t>
      </w:r>
      <w:r w:rsidR="0084472E">
        <w:rPr>
          <w:color w:val="202124"/>
          <w:sz w:val="28"/>
          <w:szCs w:val="28"/>
        </w:rPr>
        <w:t>инциденты</w:t>
      </w:r>
      <w:r w:rsidRPr="0085040B">
        <w:rPr>
          <w:color w:val="202124"/>
          <w:sz w:val="28"/>
          <w:szCs w:val="28"/>
        </w:rPr>
        <w:t xml:space="preserve"> пациенту или его родственнику. По данным некоторых исследований, отсутствие формального обучения самоотчётности является одним из препятствий для раскрытия информации о </w:t>
      </w:r>
      <w:r w:rsidR="0084472E">
        <w:rPr>
          <w:color w:val="202124"/>
          <w:sz w:val="28"/>
          <w:szCs w:val="28"/>
        </w:rPr>
        <w:t>медицинских инцидентах</w:t>
      </w:r>
      <w:r w:rsidRPr="0085040B">
        <w:rPr>
          <w:color w:val="202124"/>
          <w:sz w:val="28"/>
          <w:szCs w:val="28"/>
        </w:rPr>
        <w:t xml:space="preserve">. Если медработники не обучены должным образом, они не чувствуют себя комфортно в ведении таких бесед </w:t>
      </w:r>
      <w:r w:rsidRPr="0085040B">
        <w:rPr>
          <w:color w:val="202124"/>
          <w:sz w:val="28"/>
          <w:szCs w:val="28"/>
        </w:rPr>
        <w:fldChar w:fldCharType="begin" w:fldLock="1"/>
      </w:r>
      <w:r w:rsidR="00467C11">
        <w:rPr>
          <w:color w:val="202124"/>
          <w:sz w:val="28"/>
          <w:szCs w:val="28"/>
        </w:rPr>
        <w:instrText>ADDIN CSL_CITATION {"citationItems":[{"id":"ITEM-1","itemData":{"DOI":"10.1111/j.1365-2923.2010.03875.x","ISSN":"03080110","PMID":"21401685","abstract":"Objectives: The disclosure of harmful errors to patients is recommended, but appears to be uncommon. Understanding how trainees disclose errors and how their practices evolve during training could help educators design programmes to address this gap. This study was conducted to determine how trainees would disclose medical errors. Methods: We surveyed 758 trainees (488 students and 270 residents) in internal medicine at two academic medical centres. Surveys depicted one of two harmful error scenarios that varied by how apparent the error would be to the patient. We measured attitudes and disclosure content using scripted responses. Results: Trainees reported their intent to disclose the error as 'definitely' (43%), 'probably' (47%), 'only if asked by patient' (9%), and 'definitely not' (1%). Trainees were more likely to disclose obvious errors than errors that patients were unlikely to recognise (55% versus 30%; p&lt;0.01). Respondents varied widely in the type of information they would disclose. Overall, 50% of trainees chose to use statements that explicitly stated that an error rather than only an adverse event had occurred. Regarding apologies, trainees were split between conveying a general expression of regret (52%) and making an explicit apology (46%). Respondents at higher levels of training were less likely to use explicit apologies (trend p&lt;0.01). Prior disclosure training was associated with increased willingness to disclose errors (odds ratio 1.40, p=0.03). Conclusions: Trainees may not be prepared to disclose medical errors to patients and worrisome trends in trainee apology practices were observed across levels of training. Medical educators should intensify efforts to enhance trainees' skills in meeting patients' expectations for the open disclosure of harmful medical errors. © Blackwell Publishing Ltd 2011.","author":[{"dropping-particle":"","family":"White","given":"Andrew A.","non-dropping-particle":"","parse-names":false,"suffix":""},{"dropping-particle":"","family":"Bell","given":"Sigall K.","non-dropping-particle":"","parse-names":false,"suffix":""},{"dropping-particle":"","family":"Krauss","given":"Melissa J.","non-dropping-particle":"","parse-names":false,"suffix":""},{"dropping-particle":"","family":"Garbutt","given":"Jane","non-dropping-particle":"","parse-names":false,"suffix":""},{"dropping-particle":"","family":"Dunagan","given":"W. Claiborne","non-dropping-particle":"","parse-names":false,"suffix":""},{"dropping-particle":"","family":"Fraser","given":"Victoria J.","non-dropping-particle":"","parse-names":false,"suffix":""},{"dropping-particle":"","family":"Levinson","given":"Wendy","non-dropping-particle":"","parse-names":false,"suffix":""},{"dropping-particle":"","family":"Larson","given":"Eric B.","non-dropping-particle":"","parse-names":false,"suffix":""},{"dropping-particle":"","family":"Gallagher","given":"Thomas H.","non-dropping-particle":"","parse-names":false,"suffix":""}],"container-title":"Medical Education","id":"ITEM-1","issue":"4","issued":{"date-parts":[["2011"]]},"page":"372-380","title":"How trainees would disclose medical errors: Educational implications for training programmes","type":"article-journal","volume":"45"},"uris":["http://www.mendeley.com/documents/?uuid=52698990-f4b7-3197-91fd-f89476c1b795"]},{"id":"ITEM-2","itemData":{"DOI":"10.12669/pjms.323.9701","ISSN":"1682024X","abstract":"Objective: To determine the causes of medical errors, the emotional and behavioral response of pediatric medicine residents to their medical errors and to determine their behavior change affecting their future training. Methods: One hundred thirty postgraduate residents were included in the study. Residents were asked to complete questionnaire about their errors and responses to their errors in three domains: emotional response, learning behavior and disclosure of the error. The names of the participants were kept confidential. Data was analyzed using SPSS version 20. Results: A total of 130 residents were included. Majority 128(98.5%) of these described some form of error. Serious errors that occurred were 24(19%), 63(48%) minor, 24(19%) near misses, 2(2%) never encountered an error and 17(12%) did not mention type of error but mentioned causes and consequences. Only 73(57%) residents disclosed medical errors to their senior physician but disclosure to patient’s family was negligible 15(11%). Fatigue due to long duty hours 85(65%), inadequate experience 66(52%), inadequate supervision 58(48%) and complex case 58(45%) were common causes of medical errors. Negative emotions were common and were significantly associated with lack of knowledge (p=0.001), missing warning signs (p=&lt;0.001), not seeking advice (p=0.003) and procedural complications (p=0.001). Medical errors had significant impact on resident’s behavior; 119(93%) residents became more careful, increased advice seeking from seniors 109(86%) and 109(86%) started paying more attention to details. Intrinsic causes of errors were significantly associated with increased information seeking behavior and vigilance (p=0.003) and (p=0.01) respectively. Conclusion: Medical errors committed by residents have inadequate disclosure to senior physicians and result in negative emotions but there was positive change in their behavior, which resulted in improvement in their future training and patient care.","author":[{"dropping-particle":"","family":"Bari","given":"Attia","non-dropping-particle":"","parse-names":false,"suffix":""},{"dropping-particle":"","family":"Khan","given":"Rehan Ahmed","non-dropping-particle":"","parse-names":false,"suffix":""},{"dropping-particle":"","family":"Rathore","given":"Ahsan Waheed","non-dropping-particle":"","parse-names":false,"suffix":""}],"container-title":"Pakistan Journal of Medical Sciences","id":"ITEM-2","issue":"3","issued":{"date-parts":[["2016"]]},"page":"523-528","title":"Medical errors; causes, consequences, emotional response and resulting behavioral change","type":"article-journal","volume":"32"},"uris":["http://www.mendeley.com/documents/?uuid=19d3a9ea-c858-42d2-8856-66759ad1c2fc"]}],"mendeley":{"formattedCitation":"[106,221]","plainTextFormattedCitation":"[106,221]","previouslyFormattedCitation":"[106,221]"},"properties":{"noteIndex":0},"schema":"https://github.com/citation-style-language/schema/raw/master/csl-citation.json"}</w:instrText>
      </w:r>
      <w:r w:rsidRPr="0085040B">
        <w:rPr>
          <w:color w:val="202124"/>
          <w:sz w:val="28"/>
          <w:szCs w:val="28"/>
        </w:rPr>
        <w:fldChar w:fldCharType="separate"/>
      </w:r>
      <w:r w:rsidR="00467C11" w:rsidRPr="00467C11">
        <w:rPr>
          <w:noProof/>
          <w:color w:val="202124"/>
          <w:sz w:val="28"/>
          <w:szCs w:val="28"/>
        </w:rPr>
        <w:t>[106,221]</w:t>
      </w:r>
      <w:r w:rsidRPr="0085040B">
        <w:rPr>
          <w:color w:val="202124"/>
          <w:sz w:val="28"/>
          <w:szCs w:val="28"/>
        </w:rPr>
        <w:fldChar w:fldCharType="end"/>
      </w:r>
      <w:r w:rsidRPr="0085040B">
        <w:rPr>
          <w:color w:val="202124"/>
          <w:sz w:val="28"/>
          <w:szCs w:val="28"/>
        </w:rPr>
        <w:t>.</w:t>
      </w:r>
      <w:r w:rsidRPr="0085040B">
        <w:rPr>
          <w:rFonts w:ascii="Consolas" w:hAnsi="Consolas"/>
          <w:color w:val="202124"/>
          <w:sz w:val="28"/>
          <w:szCs w:val="28"/>
        </w:rPr>
        <w:t xml:space="preserve"> </w:t>
      </w:r>
      <w:r w:rsidRPr="0085040B">
        <w:rPr>
          <w:color w:val="202124"/>
          <w:sz w:val="28"/>
          <w:szCs w:val="28"/>
        </w:rPr>
        <w:t xml:space="preserve">Важным выводом нашего исследования является то, что большинство 87,2% врачей считали, что необходимо сообщать пациенту о допущенной медицинской ошибке несмотря на то, что лечение продолжается до полного устранения последствий, вызванных </w:t>
      </w:r>
      <w:r w:rsidR="00101538">
        <w:rPr>
          <w:color w:val="202124"/>
          <w:sz w:val="28"/>
          <w:szCs w:val="28"/>
        </w:rPr>
        <w:t>медицинским инцидентом</w:t>
      </w:r>
      <w:r w:rsidRPr="0085040B">
        <w:rPr>
          <w:color w:val="202124"/>
          <w:sz w:val="28"/>
          <w:szCs w:val="28"/>
        </w:rPr>
        <w:t xml:space="preserve">. </w:t>
      </w:r>
      <w:r>
        <w:rPr>
          <w:color w:val="202124"/>
          <w:sz w:val="28"/>
          <w:szCs w:val="28"/>
        </w:rPr>
        <w:t>Важно отметить</w:t>
      </w:r>
      <w:r w:rsidRPr="0085040B">
        <w:rPr>
          <w:color w:val="202124"/>
          <w:sz w:val="28"/>
          <w:szCs w:val="28"/>
        </w:rPr>
        <w:t xml:space="preserve">, что наше исследование также показало, что 86,7% врачей считают, если пациент не узнает о допущенной медицинской ошибке, то нет необходимости сообщать о ней. Результаты нашего опроса показывают, что 82,7% врачей не желают, чтобы медицинские </w:t>
      </w:r>
      <w:r w:rsidR="0084472E">
        <w:rPr>
          <w:color w:val="202124"/>
          <w:sz w:val="28"/>
          <w:szCs w:val="28"/>
        </w:rPr>
        <w:t>инциденты</w:t>
      </w:r>
      <w:r w:rsidRPr="0085040B">
        <w:rPr>
          <w:color w:val="202124"/>
          <w:sz w:val="28"/>
          <w:szCs w:val="28"/>
        </w:rPr>
        <w:t xml:space="preserve"> и лежащие в их основе причины обсуждались с коллегами/руководством чтобы разработать стратегии, позволяющие свести их к минимуму. Возможно, скептически настроенным медицинским работникам необходимо предоставить научное доказательство того, что предлагаемые стратегии на самом деле снижают предотвратимые медицинские </w:t>
      </w:r>
      <w:r w:rsidR="0084472E">
        <w:rPr>
          <w:color w:val="202124"/>
          <w:sz w:val="28"/>
          <w:szCs w:val="28"/>
        </w:rPr>
        <w:t>инциденты</w:t>
      </w:r>
      <w:r w:rsidRPr="0085040B">
        <w:rPr>
          <w:color w:val="202124"/>
          <w:sz w:val="28"/>
          <w:szCs w:val="28"/>
        </w:rPr>
        <w:t xml:space="preserve">. В целом, медицинские работники признают необходимость раскрытия информации об инцидентах, связанных с безопасностью пациентов. Однако некоторым медицинским работникам трудно раскрыть информацию о </w:t>
      </w:r>
      <w:r w:rsidR="0084472E">
        <w:rPr>
          <w:color w:val="202124"/>
          <w:sz w:val="28"/>
          <w:szCs w:val="28"/>
        </w:rPr>
        <w:t>медицинских инцидентах</w:t>
      </w:r>
      <w:r w:rsidRPr="0085040B">
        <w:rPr>
          <w:color w:val="202124"/>
          <w:sz w:val="28"/>
          <w:szCs w:val="28"/>
        </w:rPr>
        <w:t xml:space="preserve"> без поддержки. Результаты показывают, что безопасность по-прежнему является запретной темой в отношениях между пациентом и медицинским работником</w:t>
      </w:r>
      <w:r w:rsidRPr="0085040B">
        <w:rPr>
          <w:rFonts w:ascii="Consolas" w:hAnsi="Consolas"/>
          <w:sz w:val="20"/>
          <w:szCs w:val="20"/>
        </w:rPr>
        <w:t xml:space="preserve">. </w:t>
      </w:r>
    </w:p>
    <w:p w14:paraId="7157465C" w14:textId="74F5297E" w:rsidR="00E33776" w:rsidRDefault="00C35286" w:rsidP="00B55C45">
      <w:pPr>
        <w:shd w:val="clear" w:color="auto" w:fill="FFFFFF"/>
        <w:ind w:firstLine="708"/>
        <w:jc w:val="both"/>
        <w:textAlignment w:val="baseline"/>
        <w:rPr>
          <w:sz w:val="28"/>
          <w:szCs w:val="28"/>
          <w:bdr w:val="none" w:sz="0" w:space="0" w:color="auto" w:frame="1"/>
        </w:rPr>
      </w:pPr>
      <w:r w:rsidRPr="00C744BA">
        <w:rPr>
          <w:sz w:val="28"/>
          <w:szCs w:val="28"/>
          <w:bdr w:val="none" w:sz="0" w:space="0" w:color="auto" w:frame="1"/>
        </w:rPr>
        <w:t xml:space="preserve">Наше исследование показало, что опыт пациентов в нашей выборке связанный с </w:t>
      </w:r>
      <w:r w:rsidR="00101538">
        <w:rPr>
          <w:sz w:val="28"/>
          <w:szCs w:val="28"/>
          <w:bdr w:val="none" w:sz="0" w:space="0" w:color="auto" w:frame="1"/>
        </w:rPr>
        <w:t>медицинскими инцидентами</w:t>
      </w:r>
      <w:r w:rsidRPr="00C744BA">
        <w:rPr>
          <w:sz w:val="28"/>
          <w:szCs w:val="28"/>
          <w:bdr w:val="none" w:sz="0" w:space="0" w:color="auto" w:frame="1"/>
        </w:rPr>
        <w:t xml:space="preserve">, </w:t>
      </w:r>
      <w:r>
        <w:rPr>
          <w:sz w:val="28"/>
          <w:szCs w:val="28"/>
          <w:bdr w:val="none" w:sz="0" w:space="0" w:color="auto" w:frame="1"/>
        </w:rPr>
        <w:t xml:space="preserve">с большей вероятностью связан </w:t>
      </w:r>
      <w:r w:rsidRPr="00B90B4D">
        <w:rPr>
          <w:sz w:val="28"/>
          <w:szCs w:val="28"/>
          <w:bdr w:val="none" w:sz="0" w:space="0" w:color="auto" w:frame="1"/>
        </w:rPr>
        <w:t>с техническими ошибками, которые находятся в центре внимания текущих инициатив по обеспечению безопасности пациентов</w:t>
      </w:r>
      <w:r>
        <w:rPr>
          <w:sz w:val="28"/>
          <w:szCs w:val="28"/>
          <w:bdr w:val="none" w:sz="0" w:space="0" w:color="auto" w:frame="1"/>
        </w:rPr>
        <w:t xml:space="preserve"> по </w:t>
      </w:r>
      <w:r w:rsidRPr="00F45B58">
        <w:rPr>
          <w:sz w:val="28"/>
          <w:szCs w:val="28"/>
          <w:bdr w:val="none" w:sz="0" w:space="0" w:color="auto" w:frame="1"/>
        </w:rPr>
        <w:t xml:space="preserve">сравнению с нарушением отношений между медицинским работником и пациентом и </w:t>
      </w:r>
      <w:r>
        <w:rPr>
          <w:sz w:val="28"/>
          <w:szCs w:val="28"/>
          <w:bdr w:val="none" w:sz="0" w:space="0" w:color="auto" w:frame="1"/>
        </w:rPr>
        <w:t xml:space="preserve">нарушением </w:t>
      </w:r>
      <w:r w:rsidRPr="00F45B58">
        <w:rPr>
          <w:sz w:val="28"/>
          <w:szCs w:val="28"/>
          <w:bdr w:val="none" w:sz="0" w:space="0" w:color="auto" w:frame="1"/>
        </w:rPr>
        <w:t>доступа к медицинскому работнику. </w:t>
      </w:r>
      <w:r w:rsidRPr="00507CC5">
        <w:rPr>
          <w:sz w:val="28"/>
          <w:szCs w:val="28"/>
          <w:bdr w:val="none" w:sz="0" w:space="0" w:color="auto" w:frame="1"/>
        </w:rPr>
        <w:t xml:space="preserve">Наши результаты находят отклик у некоторых исследованиях, которые </w:t>
      </w:r>
      <w:r>
        <w:rPr>
          <w:sz w:val="28"/>
          <w:szCs w:val="28"/>
          <w:bdr w:val="none" w:sz="0" w:space="0" w:color="auto" w:frame="1"/>
        </w:rPr>
        <w:t xml:space="preserve">отметили необходимость </w:t>
      </w:r>
      <w:r w:rsidRPr="00507CC5">
        <w:rPr>
          <w:sz w:val="28"/>
          <w:szCs w:val="28"/>
          <w:bdr w:val="none" w:sz="0" w:space="0" w:color="auto" w:frame="1"/>
        </w:rPr>
        <w:t xml:space="preserve">уделять больше внимания мнению пациентов о </w:t>
      </w:r>
      <w:r w:rsidR="0084472E">
        <w:rPr>
          <w:sz w:val="28"/>
          <w:szCs w:val="28"/>
          <w:bdr w:val="none" w:sz="0" w:space="0" w:color="auto" w:frame="1"/>
        </w:rPr>
        <w:t>медицинских инцидентах</w:t>
      </w:r>
      <w:r w:rsidRPr="00192794">
        <w:rPr>
          <w:sz w:val="28"/>
          <w:szCs w:val="28"/>
          <w:bdr w:val="none" w:sz="0" w:space="0" w:color="auto" w:frame="1"/>
        </w:rPr>
        <w:t xml:space="preserve">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{"citationItems":[{"id":"ITEM-1","itemData":{"DOI":"10.1136/qhc.11.1.76","ISSN":"09638172","PMID":"12078376","abstract":"Plans for improving safety in medical care often ignore the patient's perspective. The active role of patients in their care should be recognised and encouraged. Patients have a key role to play in helping to reach an accurate diagnosis, in deciding about appropriate treatment, in choosing an experienced and safe provider, in ensuring that treatment is appropriately administered, monitored and adhered to, and in identifying adverse events and taking appropriate action. They may experience considerable psychological trauma both as a result of an adverse outcome and through the way the incident is managed. If a medical injury occurs it is important to listen to the patient and/or the family, acknowledge the damage, give an honest and open explanation and an apology, ask about emotional trauma and anxieties about future treatment, and provide practical and financial help quickly.","author":[{"dropping-particle":"","family":"Vincent","given":"C. A.","non-dropping-particle":"","parse-names":false,"suffix":""},{"dropping-particle":"","family":"Coulter","given":"A.","non-dropping-particle":"","parse-names":false,"suffix":""}],"container-title":"Quality and Safety in Health Care","id":"ITEM-1","issue":"1","issued":{"date-parts":[["2002"]]},"page":"76-80","title":"Patient safety: What about the patient?","type":"article","volume":"11"},"uris":["http://www.mendeley.com/documents/?uuid=87d8785f-8762-3f16-aa05-b5d89b6377b7"]}],"mendeley":{"formattedCitation":"[222]","plainTextFormattedCitation":"[222]","previouslyFormattedCitation":"[222]"},"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[222]</w:t>
      </w:r>
      <w:r>
        <w:rPr>
          <w:sz w:val="28"/>
          <w:szCs w:val="28"/>
          <w:bdr w:val="none" w:sz="0" w:space="0" w:color="auto" w:frame="1"/>
        </w:rPr>
        <w:fldChar w:fldCharType="end"/>
      </w:r>
      <w:r w:rsidRPr="00507CC5">
        <w:rPr>
          <w:sz w:val="28"/>
          <w:szCs w:val="28"/>
          <w:bdr w:val="none" w:sz="0" w:space="0" w:color="auto" w:frame="1"/>
        </w:rPr>
        <w:t> , а также с недавними опросами, предполагающими, что общественность и медицинское сообщество смотрят на безопасность пациентов через разные призмы</w:t>
      </w:r>
      <w:r w:rsidRPr="00192794">
        <w:rPr>
          <w:sz w:val="28"/>
          <w:szCs w:val="28"/>
          <w:bdr w:val="none" w:sz="0" w:space="0" w:color="auto" w:frame="1"/>
        </w:rPr>
        <w:t xml:space="preserve">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{"citationItems":[{"id":"ITEM-1","itemData":{"DOI":"10.1001/archinte.162.19.2186","ISSN":"00039926","PMID":"12390060","abstract":"Background: The 1999 Institute of Medicine report on medical errors proposed major changes to the health care system and gained widespread media attention, yet there is limited information on physician or public opinion regarding recommendations from that report. Methods: Mail survey of 1000 Colorado physicians (n = 594) and 1000 national physicians (n = 304), and telephone survey of 500 Colorado households to assess agreement with several proposals and conclusions from the 1999 Institute of Medicine report. Results: Most physicians believed that reduction of medical errors should be a national priority (69.7% of Colorado physicians). However, physicians were much less likely than the public to believe that quality of care is a problem (29.1% vs 67.6%; P&lt;.001) or that a national agency is needed to address the problem of medical errors (24.1% vs 59.8%; P&lt;.001). Uniformly, physicians believed that fear of medical malpractice is a barrier to reporting of errors and that greater legal safeguards are necessary for a mandatory reporting system to be successful. Nearly all physicians (92.9%) believed that more training in how to handle medical errors is needed, and 60.1% agreed that it is difficult to differentiate errors due to negligence from unintended errors. Conclusions: There appears to be widespread concern among physicians regarding medical errors, but only a minority in this survey believed that the problem is as significant as the Institute of Medicine and the public believe it to be. Our results suggest that physicians see several barriers to successful error reduction including difficulty defining errors, the need for more training in handling errors, and fear of malpractice litigation. Addressing these barriers will be a necessary step to increasing physician support for many of the changes proposed by the Institute of Medicine.","author":[{"dropping-particle":"","family":"Robinson","given":"Andrew R.","non-dropping-particle":"","parse-names":false,"suffix":""},{"dropping-particle":"","family":"Hohmann","given":"Kirsten B.","non-dropping-particle":"","parse-names":false,"suffix":""},{"dropping-particle":"","family":"Rifkin","given":"Julie I.","non-dropping-particle":"","parse-names":false,"suffix":""},{"dropping-particle":"","family":"Topp","given":"Daniel","non-dropping-particle":"","parse-names":false,"suffix":""},{"dropping-particle":"","family":"Gilroy","given":"Christine M.","non-dropping-particle":"","parse-names":false,"suffix":""},{"dropping-particle":"","family":"Pickard","given":"Jeffrey A.","non-dropping-particle":"","parse-names":false,"suffix":""},{"dropping-particle":"","family":"Anderson","given":"Robert J.","non-dropping-particle":"","parse-names":false,"suffix":""}],"container-title":"Archives of Internal Medicine","id":"ITEM-1","issue":"19","issued":{"date-parts":[["2002"]]},"page":"2186-2190","title":"Physician and public opinions on quality of health care and the problem of medical errors","type":"article-journal","volume":"162"},"uris":["http://www.mendeley.com/documents/?uuid=8d1f1224-e71d-361a-86c7-300f315e8247"]},{"id":"ITEM-2","itemData":{"DOI":"10.1001/jama.1997.03550190025014","ISSN":"0098-7484","abstract":"TO ERR is human—and though health care practitioners who make mistakes in treating patients may count on divine forgiveness, current opinion holds that instituting quality safeguards is preferable to seeking absolution. Promoting patient safety by using a systems approach to analyze human or organizational errors that may lead to patient injuries and thereby discover—and eliminate—their root cause is the goal of a new group launched by the American Medical Association (AMA). The National Patient Safety Foundation (NPSF) at the AMA is, said its executive director Martin J. Hatlie, JD, an unprecedented initiative to enhance the safety of the US health care system. Its organizational structure encourages the interaction of safety experts, public health advocates, patient representatives, medical ethicists, physicians and other health care practitioners, managed care organizations, government, researchers, employers, lawyers, and liability insurers, among others. The not-for-profit foundation is a collaborative effort of the AMA and founding sponsors","author":[{"dropping-particle":"","family":"Goldsmith","given":"Marsha F.","non-dropping-particle":"","parse-names":false,"suffix":""}],"container-title":"JAMA: The Journal of the American Medical Association","id":"ITEM-2","issue":"19","issued":{"date-parts":[["1997"]]},"page":"1561","title":"National Patient Safety Foundation Studies Systems","type":"article-journal","volume":"278"},"uris":["http://www.mendeley.com/documents/?uuid=5244cc83-2d35-3075-8b8a-e75de123a7f7"]}],"mendeley":{"formattedCitation":"[223,224]","plainTextFormattedCitation":"[223,224]","previouslyFormattedCitation":"[223,224]"},"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[223,224]</w:t>
      </w:r>
      <w:r>
        <w:rPr>
          <w:sz w:val="28"/>
          <w:szCs w:val="28"/>
          <w:bdr w:val="none" w:sz="0" w:space="0" w:color="auto" w:frame="1"/>
        </w:rPr>
        <w:fldChar w:fldCharType="end"/>
      </w:r>
      <w:r w:rsidRPr="00507CC5">
        <w:rPr>
          <w:sz w:val="28"/>
          <w:szCs w:val="28"/>
          <w:bdr w:val="none" w:sz="0" w:space="0" w:color="auto" w:frame="1"/>
        </w:rPr>
        <w:t>. </w:t>
      </w:r>
      <w:r w:rsidRPr="00B44F25">
        <w:rPr>
          <w:sz w:val="28"/>
          <w:szCs w:val="28"/>
          <w:bdr w:val="none" w:sz="0" w:space="0" w:color="auto" w:frame="1"/>
        </w:rPr>
        <w:t xml:space="preserve"> </w:t>
      </w:r>
      <w:r>
        <w:rPr>
          <w:sz w:val="28"/>
          <w:szCs w:val="28"/>
          <w:bdr w:val="none" w:sz="0" w:space="0" w:color="auto" w:frame="1"/>
        </w:rPr>
        <w:t xml:space="preserve">Наши результаты </w:t>
      </w:r>
      <w:r w:rsidRPr="00B44F25">
        <w:rPr>
          <w:sz w:val="28"/>
          <w:szCs w:val="28"/>
          <w:bdr w:val="none" w:sz="0" w:space="0" w:color="auto" w:frame="1"/>
        </w:rPr>
        <w:t>включа</w:t>
      </w:r>
      <w:r>
        <w:rPr>
          <w:sz w:val="28"/>
          <w:szCs w:val="28"/>
          <w:bdr w:val="none" w:sz="0" w:space="0" w:color="auto" w:frame="1"/>
        </w:rPr>
        <w:t>ю</w:t>
      </w:r>
      <w:r w:rsidRPr="00B44F25">
        <w:rPr>
          <w:sz w:val="28"/>
          <w:szCs w:val="28"/>
          <w:bdr w:val="none" w:sz="0" w:space="0" w:color="auto" w:frame="1"/>
        </w:rPr>
        <w:t xml:space="preserve">т в качестве </w:t>
      </w:r>
      <w:r w:rsidR="00C129F4">
        <w:rPr>
          <w:sz w:val="28"/>
          <w:szCs w:val="28"/>
          <w:bdr w:val="none" w:sz="0" w:space="0" w:color="auto" w:frame="1"/>
        </w:rPr>
        <w:t>инцидентов</w:t>
      </w:r>
      <w:r w:rsidRPr="00B44F25">
        <w:rPr>
          <w:sz w:val="28"/>
          <w:szCs w:val="28"/>
          <w:bdr w:val="none" w:sz="0" w:space="0" w:color="auto" w:frame="1"/>
        </w:rPr>
        <w:t xml:space="preserve"> широкий спектр проблемных переживаний, которые могут выходить за рамки понимания этого т</w:t>
      </w:r>
      <w:r>
        <w:rPr>
          <w:sz w:val="28"/>
          <w:szCs w:val="28"/>
          <w:bdr w:val="none" w:sz="0" w:space="0" w:color="auto" w:frame="1"/>
        </w:rPr>
        <w:t xml:space="preserve">ермина другими. Как указывалось, </w:t>
      </w:r>
      <w:r w:rsidRPr="00B44F25">
        <w:rPr>
          <w:sz w:val="28"/>
          <w:szCs w:val="28"/>
          <w:bdr w:val="none" w:sz="0" w:space="0" w:color="auto" w:frame="1"/>
        </w:rPr>
        <w:t xml:space="preserve">ранее, мы понимаем под ошибками все формы </w:t>
      </w:r>
      <w:r>
        <w:rPr>
          <w:sz w:val="28"/>
          <w:szCs w:val="28"/>
          <w:bdr w:val="none" w:sz="0" w:space="0" w:color="auto" w:frame="1"/>
        </w:rPr>
        <w:t>ненадлежащей</w:t>
      </w:r>
      <w:r w:rsidRPr="00B44F25">
        <w:rPr>
          <w:sz w:val="28"/>
          <w:szCs w:val="28"/>
          <w:bdr w:val="none" w:sz="0" w:space="0" w:color="auto" w:frame="1"/>
        </w:rPr>
        <w:t>, отсроченно</w:t>
      </w:r>
      <w:r>
        <w:rPr>
          <w:sz w:val="28"/>
          <w:szCs w:val="28"/>
          <w:bdr w:val="none" w:sz="0" w:space="0" w:color="auto" w:frame="1"/>
        </w:rPr>
        <w:t>й</w:t>
      </w:r>
      <w:r w:rsidRPr="00B44F25">
        <w:rPr>
          <w:sz w:val="28"/>
          <w:szCs w:val="28"/>
          <w:bdr w:val="none" w:sz="0" w:space="0" w:color="auto" w:frame="1"/>
        </w:rPr>
        <w:t xml:space="preserve"> или невыполненно</w:t>
      </w:r>
      <w:r>
        <w:rPr>
          <w:sz w:val="28"/>
          <w:szCs w:val="28"/>
          <w:bdr w:val="none" w:sz="0" w:space="0" w:color="auto" w:frame="1"/>
        </w:rPr>
        <w:t>й медицинской помощи</w:t>
      </w:r>
      <w:r w:rsidRPr="00B44F25">
        <w:rPr>
          <w:sz w:val="28"/>
          <w:szCs w:val="28"/>
          <w:bdr w:val="none" w:sz="0" w:space="0" w:color="auto" w:frame="1"/>
        </w:rPr>
        <w:t xml:space="preserve">, которые </w:t>
      </w:r>
      <w:r>
        <w:rPr>
          <w:sz w:val="28"/>
          <w:szCs w:val="28"/>
          <w:bdr w:val="none" w:sz="0" w:space="0" w:color="auto" w:frame="1"/>
        </w:rPr>
        <w:t>приносят вред</w:t>
      </w:r>
      <w:r w:rsidRPr="00B44F25">
        <w:rPr>
          <w:sz w:val="28"/>
          <w:szCs w:val="28"/>
          <w:bdr w:val="none" w:sz="0" w:space="0" w:color="auto" w:frame="1"/>
        </w:rPr>
        <w:t xml:space="preserve"> пациентам, либо ухудша</w:t>
      </w:r>
      <w:r>
        <w:rPr>
          <w:sz w:val="28"/>
          <w:szCs w:val="28"/>
          <w:bdr w:val="none" w:sz="0" w:space="0" w:color="auto" w:frame="1"/>
        </w:rPr>
        <w:t>ют</w:t>
      </w:r>
      <w:r w:rsidRPr="00B44F25">
        <w:rPr>
          <w:sz w:val="28"/>
          <w:szCs w:val="28"/>
          <w:bdr w:val="none" w:sz="0" w:space="0" w:color="auto" w:frame="1"/>
        </w:rPr>
        <w:t xml:space="preserve"> состояние </w:t>
      </w:r>
      <w:r>
        <w:rPr>
          <w:sz w:val="28"/>
          <w:szCs w:val="28"/>
          <w:bdr w:val="none" w:sz="0" w:space="0" w:color="auto" w:frame="1"/>
        </w:rPr>
        <w:t xml:space="preserve">их </w:t>
      </w:r>
      <w:r w:rsidRPr="00B44F25">
        <w:rPr>
          <w:sz w:val="28"/>
          <w:szCs w:val="28"/>
          <w:bdr w:val="none" w:sz="0" w:space="0" w:color="auto" w:frame="1"/>
        </w:rPr>
        <w:t>здоровья, либо вызыва</w:t>
      </w:r>
      <w:r>
        <w:rPr>
          <w:sz w:val="28"/>
          <w:szCs w:val="28"/>
          <w:bdr w:val="none" w:sz="0" w:space="0" w:color="auto" w:frame="1"/>
        </w:rPr>
        <w:t>ют</w:t>
      </w:r>
      <w:r w:rsidRPr="00B44F25">
        <w:rPr>
          <w:sz w:val="28"/>
          <w:szCs w:val="28"/>
          <w:bdr w:val="none" w:sz="0" w:space="0" w:color="auto" w:frame="1"/>
        </w:rPr>
        <w:t xml:space="preserve"> физический или эмоциональный стресс. </w:t>
      </w:r>
      <w:r>
        <w:rPr>
          <w:sz w:val="28"/>
          <w:szCs w:val="28"/>
          <w:bdr w:val="none" w:sz="0" w:space="0" w:color="auto" w:frame="1"/>
        </w:rPr>
        <w:t xml:space="preserve"> Мы отмечаем, что э</w:t>
      </w:r>
      <w:r w:rsidRPr="00B44F25">
        <w:rPr>
          <w:sz w:val="28"/>
          <w:szCs w:val="28"/>
          <w:bdr w:val="none" w:sz="0" w:space="0" w:color="auto" w:frame="1"/>
        </w:rPr>
        <w:t>моциональн</w:t>
      </w:r>
      <w:r>
        <w:rPr>
          <w:sz w:val="28"/>
          <w:szCs w:val="28"/>
          <w:bdr w:val="none" w:sz="0" w:space="0" w:color="auto" w:frame="1"/>
        </w:rPr>
        <w:t>ый стресс</w:t>
      </w:r>
      <w:r w:rsidRPr="00B44F25">
        <w:rPr>
          <w:sz w:val="28"/>
          <w:szCs w:val="28"/>
          <w:bdr w:val="none" w:sz="0" w:space="0" w:color="auto" w:frame="1"/>
        </w:rPr>
        <w:t xml:space="preserve"> </w:t>
      </w:r>
      <w:r>
        <w:rPr>
          <w:sz w:val="28"/>
          <w:szCs w:val="28"/>
          <w:bdr w:val="none" w:sz="0" w:space="0" w:color="auto" w:frame="1"/>
        </w:rPr>
        <w:t>так же важен</w:t>
      </w:r>
      <w:r w:rsidRPr="00B44F25">
        <w:rPr>
          <w:sz w:val="28"/>
          <w:szCs w:val="28"/>
          <w:bdr w:val="none" w:sz="0" w:space="0" w:color="auto" w:frame="1"/>
        </w:rPr>
        <w:t xml:space="preserve">, как и </w:t>
      </w:r>
      <w:r>
        <w:rPr>
          <w:sz w:val="28"/>
          <w:szCs w:val="28"/>
          <w:bdr w:val="none" w:sz="0" w:space="0" w:color="auto" w:frame="1"/>
        </w:rPr>
        <w:t xml:space="preserve">физический </w:t>
      </w:r>
      <w:r w:rsidRPr="00B44F25">
        <w:rPr>
          <w:sz w:val="28"/>
          <w:szCs w:val="28"/>
          <w:bdr w:val="none" w:sz="0" w:space="0" w:color="auto" w:frame="1"/>
        </w:rPr>
        <w:t xml:space="preserve">стресс </w:t>
      </w:r>
      <w:r>
        <w:rPr>
          <w:sz w:val="28"/>
          <w:szCs w:val="28"/>
          <w:bdr w:val="none" w:sz="0" w:space="0" w:color="auto" w:frame="1"/>
        </w:rPr>
        <w:t xml:space="preserve">— но включение эмоционального </w:t>
      </w:r>
      <w:r w:rsidRPr="00B44F25">
        <w:rPr>
          <w:sz w:val="28"/>
          <w:szCs w:val="28"/>
          <w:bdr w:val="none" w:sz="0" w:space="0" w:color="auto" w:frame="1"/>
        </w:rPr>
        <w:t xml:space="preserve">стресса создает нечеткую границу между ошибками и неудовлетворенностью пациента. Разочарование, которое пациенты испытывают, например, из-за длительных </w:t>
      </w:r>
      <w:r>
        <w:rPr>
          <w:sz w:val="28"/>
          <w:szCs w:val="28"/>
          <w:bdr w:val="none" w:sz="0" w:space="0" w:color="auto" w:frame="1"/>
        </w:rPr>
        <w:t>очередей на прием к врачу</w:t>
      </w:r>
      <w:r w:rsidRPr="00B44F25">
        <w:rPr>
          <w:sz w:val="28"/>
          <w:szCs w:val="28"/>
          <w:bdr w:val="none" w:sz="0" w:space="0" w:color="auto" w:frame="1"/>
        </w:rPr>
        <w:t>, может быть существенным для одн</w:t>
      </w:r>
      <w:r>
        <w:rPr>
          <w:sz w:val="28"/>
          <w:szCs w:val="28"/>
          <w:bdr w:val="none" w:sz="0" w:space="0" w:color="auto" w:frame="1"/>
        </w:rPr>
        <w:t xml:space="preserve">их и незначительным для других. </w:t>
      </w:r>
      <w:r w:rsidRPr="00B44F25">
        <w:rPr>
          <w:sz w:val="28"/>
          <w:szCs w:val="28"/>
          <w:bdr w:val="none" w:sz="0" w:space="0" w:color="auto" w:frame="1"/>
        </w:rPr>
        <w:t xml:space="preserve">Можно также утверждать, что применение ярлыка </w:t>
      </w:r>
      <w:r w:rsidR="00C129F4">
        <w:rPr>
          <w:sz w:val="28"/>
          <w:szCs w:val="28"/>
          <w:bdr w:val="none" w:sz="0" w:space="0" w:color="auto" w:frame="1"/>
        </w:rPr>
        <w:t>инцидентов</w:t>
      </w:r>
      <w:r w:rsidRPr="00B44F25">
        <w:rPr>
          <w:sz w:val="28"/>
          <w:szCs w:val="28"/>
          <w:bdr w:val="none" w:sz="0" w:space="0" w:color="auto" w:frame="1"/>
        </w:rPr>
        <w:t xml:space="preserve"> может быть менее важным, чем </w:t>
      </w:r>
      <w:r>
        <w:rPr>
          <w:sz w:val="28"/>
          <w:szCs w:val="28"/>
          <w:bdr w:val="none" w:sz="0" w:space="0" w:color="auto" w:frame="1"/>
        </w:rPr>
        <w:t xml:space="preserve">признание предотвратимого вреда. </w:t>
      </w:r>
      <w:r w:rsidRPr="00B44F25">
        <w:rPr>
          <w:sz w:val="28"/>
          <w:szCs w:val="28"/>
          <w:bdr w:val="none" w:sz="0" w:space="0" w:color="auto" w:frame="1"/>
        </w:rPr>
        <w:t>Лайд и др.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{"citationItems":[{"id":"ITEM-1","itemData":{"DOI":"10.1001/jama.287.15.1993","ISSN":"00987484","author":[{"dropping-particle":"","family":"Layde","given":"Peter M.","non-dropping-particle":"","parse-names":false,"suffix":""},{"dropping-particle":"","family":"Maas","given":"Leslie A.","non-dropping-particle":"","parse-names":false,"suffix":""},{"dropping-particle":"","family":"Teret","given":"Stephen P.","non-dropping-particle":"","parse-names":false,"suffix":""},{"dropping-particle":"","family":"Brasel","given":"Karen J.","non-dropping-particle":"","parse-names":false,"suffix":""},{"dropping-particle":"","family":"Kuhn","given":"Evelyn M.","non-dropping-particle":"","parse-names":false,"suffix":""},{"dropping-particle":"","family":"Mercy","given":"James A.","non-dropping-particle":"","parse-names":false,"suffix":""},{"dropping-particle":"","family":"Hargarten","given":"Stephen W.","non-dropping-particle":"","parse-names":false,"suffix":""}],"container-title":"Journal of the American Medical Association","id":"ITEM-1","issue":"15","issued":{"date-parts":[["2002"]]},"page":"1993-1997","title":"Patient safety efforts should focus on medical injuries","type":"article","volume":"287"},"uris":["http://www.mendeley.com/documents/?uuid=0233c739-1670-304d-b4ec-494e823fd43b"]}],"mendeley":{"formattedCitation":"[225]","plainTextFormattedCitation":"[225]","previouslyFormattedCitation":"[225]"},"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[225]</w:t>
      </w:r>
      <w:r>
        <w:rPr>
          <w:sz w:val="28"/>
          <w:szCs w:val="28"/>
          <w:bdr w:val="none" w:sz="0" w:space="0" w:color="auto" w:frame="1"/>
        </w:rPr>
        <w:fldChar w:fldCharType="end"/>
      </w:r>
      <w:r>
        <w:rPr>
          <w:sz w:val="28"/>
          <w:szCs w:val="28"/>
          <w:bdr w:val="none" w:sz="0" w:space="0" w:color="auto" w:frame="1"/>
        </w:rPr>
        <w:t xml:space="preserve"> отмечают</w:t>
      </w:r>
      <w:r w:rsidRPr="00B44F25">
        <w:rPr>
          <w:sz w:val="28"/>
          <w:szCs w:val="28"/>
          <w:bdr w:val="none" w:sz="0" w:space="0" w:color="auto" w:frame="1"/>
        </w:rPr>
        <w:t xml:space="preserve">, что предотвращение </w:t>
      </w:r>
      <w:r>
        <w:rPr>
          <w:sz w:val="28"/>
          <w:szCs w:val="28"/>
          <w:bdr w:val="none" w:sz="0" w:space="0" w:color="auto" w:frame="1"/>
        </w:rPr>
        <w:t>нежелательных событий</w:t>
      </w:r>
      <w:r w:rsidRPr="00B44F25">
        <w:rPr>
          <w:sz w:val="28"/>
          <w:szCs w:val="28"/>
          <w:bdr w:val="none" w:sz="0" w:space="0" w:color="auto" w:frame="1"/>
        </w:rPr>
        <w:t xml:space="preserve"> является целью повышения качества</w:t>
      </w:r>
      <w:r>
        <w:rPr>
          <w:sz w:val="28"/>
          <w:szCs w:val="28"/>
          <w:bdr w:val="none" w:sz="0" w:space="0" w:color="auto" w:frame="1"/>
        </w:rPr>
        <w:t xml:space="preserve"> медицинской помощи</w:t>
      </w:r>
      <w:r w:rsidRPr="00B44F25">
        <w:rPr>
          <w:sz w:val="28"/>
          <w:szCs w:val="28"/>
          <w:bdr w:val="none" w:sz="0" w:space="0" w:color="auto" w:frame="1"/>
        </w:rPr>
        <w:t xml:space="preserve">.  Интервью предполагают наличие разнообразного опыта, который может усилить </w:t>
      </w:r>
      <w:r>
        <w:rPr>
          <w:sz w:val="28"/>
          <w:szCs w:val="28"/>
          <w:bdr w:val="none" w:sz="0" w:space="0" w:color="auto" w:frame="1"/>
        </w:rPr>
        <w:t xml:space="preserve">неблагоприятные </w:t>
      </w:r>
      <w:r w:rsidRPr="00B44F25">
        <w:rPr>
          <w:sz w:val="28"/>
          <w:szCs w:val="28"/>
          <w:bdr w:val="none" w:sz="0" w:space="0" w:color="auto" w:frame="1"/>
        </w:rPr>
        <w:t xml:space="preserve">последствия и может привести к общему конечному пути неудовлетворенности и </w:t>
      </w:r>
      <w:r>
        <w:rPr>
          <w:sz w:val="28"/>
          <w:szCs w:val="28"/>
          <w:bdr w:val="none" w:sz="0" w:space="0" w:color="auto" w:frame="1"/>
        </w:rPr>
        <w:t xml:space="preserve">получению </w:t>
      </w:r>
      <w:r w:rsidRPr="00B44F25">
        <w:rPr>
          <w:sz w:val="28"/>
          <w:szCs w:val="28"/>
          <w:bdr w:val="none" w:sz="0" w:space="0" w:color="auto" w:frame="1"/>
        </w:rPr>
        <w:t xml:space="preserve">некачественной </w:t>
      </w:r>
      <w:r>
        <w:rPr>
          <w:sz w:val="28"/>
          <w:szCs w:val="28"/>
          <w:bdr w:val="none" w:sz="0" w:space="0" w:color="auto" w:frame="1"/>
        </w:rPr>
        <w:t xml:space="preserve">медицинской помощи. Данные </w:t>
      </w:r>
      <w:r w:rsidRPr="00B44F25">
        <w:rPr>
          <w:sz w:val="28"/>
          <w:szCs w:val="28"/>
          <w:bdr w:val="none" w:sz="0" w:space="0" w:color="auto" w:frame="1"/>
        </w:rPr>
        <w:t>нарративы также подчеркивают, что недостатки каждо</w:t>
      </w:r>
      <w:r>
        <w:rPr>
          <w:sz w:val="28"/>
          <w:szCs w:val="28"/>
          <w:bdr w:val="none" w:sz="0" w:space="0" w:color="auto" w:frame="1"/>
        </w:rPr>
        <w:t xml:space="preserve">й системы </w:t>
      </w:r>
      <w:r w:rsidRPr="00B44F25">
        <w:rPr>
          <w:sz w:val="28"/>
          <w:szCs w:val="28"/>
          <w:bdr w:val="none" w:sz="0" w:space="0" w:color="auto" w:frame="1"/>
        </w:rPr>
        <w:t>доступности, своевременности, ориентированности на пациента, эффективност</w:t>
      </w:r>
      <w:r>
        <w:rPr>
          <w:sz w:val="28"/>
          <w:szCs w:val="28"/>
          <w:bdr w:val="none" w:sz="0" w:space="0" w:color="auto" w:frame="1"/>
        </w:rPr>
        <w:t xml:space="preserve">и, действенности и безопасности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{"citationItems":[{"id":"ITEM-1","itemData":{"DOI":"10.1001/jama.287.15.1993","ISSN":"00987484","author":[{"dropping-particle":"","family":"Layde","given":"Peter M.","non-dropping-particle":"","parse-names":false,"suffix":""},{"dropping-particle":"","family":"Maas","given":"Leslie A.","non-dropping-particle":"","parse-names":false,"suffix":""},{"dropping-particle":"","family":"Teret","given":"Stephen P.","non-dropping-particle":"","parse-names":false,"suffix":""},{"dropping-particle":"","family":"Brasel","given":"Karen J.","non-dropping-particle":"","parse-names":false,"suffix":""},{"dropping-particle":"","family":"Kuhn","given":"Evelyn M.","non-dropping-particle":"","parse-names":false,"suffix":""},{"dropping-particle":"","family":"Mercy","given":"James A.","non-dropping-particle":"","parse-names":false,"suffix":""},{"dropping-particle":"","family":"Hargarten","given":"Stephen W.","non-dropping-particle":"","parse-names":false,"suffix":""}],"container-title":"Journal of the American Medical Association","id":"ITEM-1","issue":"15","issued":{"date-parts":[["2002"]]},"page":"1993-1997","title":"Patient safety efforts should focus on medical injuries","type":"article","volume":"287"},"uris":["http://www.mendeley.com/documents/?uuid=0233c739-1670-304d-b4ec-494e823fd43b"]}],"mendeley":{"formattedCitation":"[225]","plainTextFormattedCitation":"[225]","previouslyFormattedCitation":"[225]"},"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[225]</w:t>
      </w:r>
      <w:r>
        <w:rPr>
          <w:sz w:val="28"/>
          <w:szCs w:val="28"/>
          <w:bdr w:val="none" w:sz="0" w:space="0" w:color="auto" w:frame="1"/>
        </w:rPr>
        <w:fldChar w:fldCharType="end"/>
      </w:r>
      <w:r>
        <w:rPr>
          <w:sz w:val="28"/>
          <w:szCs w:val="28"/>
          <w:bdr w:val="none" w:sz="0" w:space="0" w:color="auto" w:frame="1"/>
        </w:rPr>
        <w:t xml:space="preserve"> </w:t>
      </w:r>
      <w:r w:rsidRPr="00B44F25">
        <w:rPr>
          <w:sz w:val="28"/>
          <w:szCs w:val="28"/>
          <w:bdr w:val="none" w:sz="0" w:space="0" w:color="auto" w:frame="1"/>
        </w:rPr>
        <w:t>могут причинить вред</w:t>
      </w:r>
      <w:r>
        <w:rPr>
          <w:sz w:val="28"/>
          <w:szCs w:val="28"/>
          <w:bdr w:val="none" w:sz="0" w:space="0" w:color="auto" w:frame="1"/>
        </w:rPr>
        <w:t xml:space="preserve"> здоровью</w:t>
      </w:r>
      <w:r w:rsidRPr="00B44F25">
        <w:rPr>
          <w:sz w:val="28"/>
          <w:szCs w:val="28"/>
          <w:bdr w:val="none" w:sz="0" w:space="0" w:color="auto" w:frame="1"/>
        </w:rPr>
        <w:t>. Как недавно предложил Ли</w:t>
      </w:r>
      <w:r>
        <w:rPr>
          <w:sz w:val="28"/>
          <w:szCs w:val="28"/>
          <w:bdr w:val="none" w:sz="0" w:space="0" w:color="auto" w:frame="1"/>
        </w:rPr>
        <w:t xml:space="preserve">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{"citationItems":[{"id":"ITEM-1","itemData":{"DOI":"10.1056/nejme020149","ISSN":"0028-4793","PMID":"12477949","abstract":"No one disputes the goal — a health care system that can reliably provide high-quality care with minimal waste to all in need. Disagreement begins with the question of which problems are most urgen...","author":[{"dropping-particle":"","family":"Lee","given":"Thomas H.","non-dropping-particle":"","parse-names":false,"suffix":""}],"container-title":"New England Journal of Medicine","id":"ITEM-1","issue":"24","issued":{"date-parts":[["2002"]]},"page":"1965-1967","title":"A Broader Concept of Medical Errors","type":"article-journal","volume":"347"},"uris":["http://www.mendeley.com/documents/?uuid=8d27e6db-f7c6-3c67-ba76-ce71d84a21f3"]}],"mendeley":{"formattedCitation":"[226]","plainTextFormattedCitation":"[226]","previouslyFormattedCitation":"[226]"},"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[226]</w:t>
      </w:r>
      <w:r>
        <w:rPr>
          <w:sz w:val="28"/>
          <w:szCs w:val="28"/>
          <w:bdr w:val="none" w:sz="0" w:space="0" w:color="auto" w:frame="1"/>
        </w:rPr>
        <w:fldChar w:fldCharType="end"/>
      </w:r>
      <w:r w:rsidRPr="00B44F25">
        <w:rPr>
          <w:sz w:val="28"/>
          <w:szCs w:val="28"/>
          <w:bdr w:val="none" w:sz="0" w:space="0" w:color="auto" w:frame="1"/>
        </w:rPr>
        <w:t xml:space="preserve">, вместо того, чтобы сосредотачиваться на </w:t>
      </w:r>
      <w:r w:rsidR="0084472E">
        <w:rPr>
          <w:sz w:val="28"/>
          <w:szCs w:val="28"/>
          <w:bdr w:val="none" w:sz="0" w:space="0" w:color="auto" w:frame="1"/>
        </w:rPr>
        <w:t>инцидентах</w:t>
      </w:r>
      <w:r w:rsidRPr="00B44F25">
        <w:rPr>
          <w:sz w:val="28"/>
          <w:szCs w:val="28"/>
          <w:bdr w:val="none" w:sz="0" w:space="0" w:color="auto" w:frame="1"/>
        </w:rPr>
        <w:t xml:space="preserve"> или каком-либо другом отдельно взятом сегменте, необходимо одновременное внимание к совокупности. </w:t>
      </w:r>
      <w:r>
        <w:rPr>
          <w:sz w:val="28"/>
          <w:szCs w:val="28"/>
          <w:bdr w:val="none" w:sz="0" w:space="0" w:color="auto" w:frame="1"/>
        </w:rPr>
        <w:t>В научной работе под названием</w:t>
      </w:r>
      <w:r w:rsidRPr="00B44F25">
        <w:rPr>
          <w:sz w:val="28"/>
          <w:szCs w:val="28"/>
          <w:bdr w:val="none" w:sz="0" w:space="0" w:color="auto" w:frame="1"/>
        </w:rPr>
        <w:t> </w:t>
      </w:r>
      <w:r w:rsidRPr="00B44F25">
        <w:rPr>
          <w:i/>
          <w:iCs/>
          <w:sz w:val="28"/>
          <w:szCs w:val="28"/>
          <w:bdr w:val="none" w:sz="0" w:space="0" w:color="auto" w:frame="1"/>
        </w:rPr>
        <w:t>«Человеку свойственно ошибаться</w:t>
      </w:r>
      <w:r w:rsidRPr="00B44F25">
        <w:rPr>
          <w:sz w:val="28"/>
          <w:szCs w:val="28"/>
          <w:bdr w:val="none" w:sz="0" w:space="0" w:color="auto" w:frame="1"/>
        </w:rPr>
        <w:t>»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{"citationItems":[{"id":"ITEM-1","itemData":{"DOI":"10.1016/s1051-0443(01)70072-3","ISSN":"10510443","PMID":"12134587","abstract":"Experts estimate that as many as 98,000 people die in any given year from medical errors that occur in hospitals. That's more than die from motor vehicle accidents, breast cancer, or AIDS--three causes that receive far more public attention. Indeed, more people die annually from medication errors than from workplace injuries. Add the financial cost to the human tragedy, and medical error easily rises to the top ranks of urgent, widespread public problems. To Err Is Human breaks the silence that has surrounded medical errors and their consequence--but not by pointing fingers at caring health care professionals who make honest mistakes. After all, to err is human. Instead, this book sets forth a national agenda--with state and local implications--for reducing medical errors and improving patient safety through the design of a safer health system. This volume reveals the often startling statistics of medical error and the disparity between the incidence of error and public perception of it, given many patients' expectations that the medical profession always performs perfectly. A careful examination is made of how the surrounding forces of legislation, regulation, and market activity influence the quality of care provided by health care organizations and then looks at their handling of medical mistakes. Using a detailed case study, the book reviews the current understanding of why these mistakes happen. A key theme is that legitimate liability concerns discourage reporting of errors--which begs the question, \"How can we learn from our mistakes?\" Balancing regulatory versus market-based initiatives and public versus private efforts, the Institute of Medicine presents wide-ranging recommendations for improving patient safety, in the areas of leadership, improved data collection and analysis, and development of effective systems at the level of direct patient care. To Err Is Human asserts that the problem is not bad people in health care--it is that good people are working in bad systems that need to be made safer. Comprehensive and straightforward, this book offers a clear prescription for raising the level of patient safety in American health care. It also explains how patients themselves can influence the quality of care that they receive once they check into the hospital. This book will be vitally important to federal, state, and local health policy makers and regulators, health professional licensing officials, hospital administrators, medical educators …","author":[{"dropping-particle":"","family":"Hendee","given":"William R.","non-dropping-particle":"","parse-names":false,"suffix":""}],"container-title":"Journal of Vascular and Interventional Radiology","id":"ITEM-1","issue":"1","issued":{"date-parts":[["2001"]]},"page":"P112-P113","title":"To Err is Human: Building a Safer Health System","type":"article-journal","volume":"12"},"uris":["http://www.mendeley.com/documents/?uuid=ab349ee6-8a29-38d6-bf28-bf885bfa2de5"]}],"mendeley":{"formattedCitation":"[39]","plainTextFormattedCitation":"[39]","previouslyFormattedCitation":"[39]"},"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[39]</w:t>
      </w:r>
      <w:r>
        <w:rPr>
          <w:sz w:val="28"/>
          <w:szCs w:val="28"/>
          <w:bdr w:val="none" w:sz="0" w:space="0" w:color="auto" w:frame="1"/>
        </w:rPr>
        <w:fldChar w:fldCharType="end"/>
      </w:r>
      <w:r w:rsidRPr="00B44F25">
        <w:rPr>
          <w:sz w:val="28"/>
          <w:szCs w:val="28"/>
          <w:bdr w:val="none" w:sz="0" w:space="0" w:color="auto" w:frame="1"/>
        </w:rPr>
        <w:t xml:space="preserve">, истории об </w:t>
      </w:r>
      <w:r w:rsidR="0084472E">
        <w:rPr>
          <w:sz w:val="28"/>
          <w:szCs w:val="28"/>
          <w:bdr w:val="none" w:sz="0" w:space="0" w:color="auto" w:frame="1"/>
        </w:rPr>
        <w:t>инцидентах</w:t>
      </w:r>
      <w:r w:rsidRPr="00B44F25">
        <w:rPr>
          <w:sz w:val="28"/>
          <w:szCs w:val="28"/>
          <w:bdr w:val="none" w:sz="0" w:space="0" w:color="auto" w:frame="1"/>
        </w:rPr>
        <w:t xml:space="preserve"> и вреде говорят о недостатках </w:t>
      </w:r>
      <w:r>
        <w:rPr>
          <w:sz w:val="28"/>
          <w:szCs w:val="28"/>
          <w:bdr w:val="none" w:sz="0" w:space="0" w:color="auto" w:frame="1"/>
        </w:rPr>
        <w:t>организационной</w:t>
      </w:r>
      <w:r w:rsidRPr="00B44F25">
        <w:rPr>
          <w:sz w:val="28"/>
          <w:szCs w:val="28"/>
          <w:bdr w:val="none" w:sz="0" w:space="0" w:color="auto" w:frame="1"/>
        </w:rPr>
        <w:t xml:space="preserve"> системы, которые поддаются анализу и изменению</w:t>
      </w:r>
      <w:r>
        <w:rPr>
          <w:sz w:val="28"/>
          <w:szCs w:val="28"/>
          <w:bdr w:val="none" w:sz="0" w:space="0" w:color="auto" w:frame="1"/>
        </w:rPr>
        <w:t xml:space="preserve">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{"citationItems":[{"id":"ITEM-1","itemData":{"DOI":"10.1056/nejmhpr020760","ISSN":"0028-4793","PMID":"12637617","abstract":"An adverse outcome for a patient is difficult, some-times traumatic, for all concerned. Such incidents pose considerable challenges to an organization, both in terms of the need to respond intelligently to their occurrence and in terms of the need to deal with their aftermath. The challenge is to find a way forward that provides the necessary support for the people involved while ensuring that the lessons of the incident are learned both by individual staff members and by the overall organization. In this ar-ticle, I address two broad themes: first, how to in-vestigate clinical incidents and learn useful les-sons from them, and second, how to support the patients, families, and staff members who are in-volved. In most high-risk industries, learning from acci-dents and near-misses is a long-established practice and a cornerstone of safety analysis and improve-ment. Aviation accidents, for instance, are exhaus-tively investigated, and the lessons learned are dis-seminated widely, with important changes made mandatory by regulatory authorities. In contrast, learning within the health care sector, with some notable exceptions, has generally been fragmentary and uncertain. 1,2 There are a number of methods of investigation and analysis available in health care, but they tend to be underdeveloped in comparison with the methods available in industry. In the United States, the most familiar is the approach of root-cause analysis, developed by the Joint Commission on Accreditation of Healthcare Organizations, an intensive process with origins in \" total quality man-agement \" approaches to health care improvement. 3 The Veterans Health Administration has developed a highly structured system of triage questions that is being disseminated throughout the system. 4 In Britain, my colleagues and I have developed a meth-od based on James Reason's model of organiza-tional accidents and a framework of contributory factors. 5,6 The protocol describing this method pro-vides a step-by-step guide to the systematic investi-gation and analysis of any clinical incident.","author":[{"dropping-particle":"","family":"Vincent","given":"Charles","non-dropping-particle":"","parse-names":false,"suffix":""}],"container-title":"New England Journal of Medicine","id":"ITEM-1","issue":"11","issued":{"date-parts":[["2003"]]},"page":"1051-1056","title":"Understanding and Responding to Adverse Events","type":"article-journal","volume":"348"},"uris":["http://www.mendeley.com/documents/?uuid=f20e29bd-fe48-38f0-b0c7-a54a67f0de21"]},{"id":"ITEM-2","itemData":{"DOI":"10.1136/bmj.320.7237.777","ISSN":"09598146","PMID":"10720366","abstract":"Analyses of clinical incidents should focus less on individuals and more on organisational factors. Use of a formal protocol ensures a systematic, comprehensive, and efficient investigation. The protocol reduces the chance of simplistic explanations and routine assignment of blame. Experience with the protocol suggests that training is needed for it to be used effectively. Analysis of incidents is a powerful method of learning about healthcare organisations. Organisational analyses lead directly to strategies for enhancing patient safety.","author":[{"dropping-particle":"","family":"Vincent","given":"Charles","non-dropping-particle":"","parse-names":false,"suffix":""},{"dropping-particle":"","family":"Taylor-Adams","given":"Sally","non-dropping-particle":"","parse-names":false,"suffix":""},{"dropping-particle":"","family":"Chapman","given":"E. Jane","non-dropping-particle":"","parse-names":false,"suffix":""},{"dropping-particle":"","family":"Hewett","given":"David","non-dropping-particle":"","parse-names":false,"suffix":""},{"dropping-particle":"","family":"Prior","given":"Sue","non-dropping-particle":"","parse-names":false,"suffix":""},{"dropping-particle":"","family":"Strange","given":"Pam","non-dropping-particle":"","parse-names":false,"suffix":""},{"dropping-particle":"","family":"Tizzard","given":"Ann","non-dropping-particle":"","parse-names":false,"suffix":""}],"container-title":"British Medical Journal","id":"ITEM-2","issue":"7237","issued":{"date-parts":[["2000"]]},"page":"777-781","title":"How to investigate and analyse clinical incidents: Clinical Risk Unit and Association of Litigation and Risk Management protocol","type":"article-journal","volume":"320"},"uris":["http://www.mendeley.com/documents/?uuid=0dcc6856-0f52-31dc-9f9f-a68f880706b9"]}],"mendeley":{"formattedCitation":"[227,228]","plainTextFormattedCitation":"[227,228]","previouslyFormattedCitation":"[227,228]"},"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[227,228]</w:t>
      </w:r>
      <w:r>
        <w:rPr>
          <w:sz w:val="28"/>
          <w:szCs w:val="28"/>
          <w:bdr w:val="none" w:sz="0" w:space="0" w:color="auto" w:frame="1"/>
        </w:rPr>
        <w:fldChar w:fldCharType="end"/>
      </w:r>
      <w:r w:rsidRPr="00B44F25">
        <w:rPr>
          <w:sz w:val="28"/>
          <w:szCs w:val="28"/>
          <w:bdr w:val="none" w:sz="0" w:space="0" w:color="auto" w:frame="1"/>
        </w:rPr>
        <w:t>. </w:t>
      </w:r>
      <w:r w:rsidRPr="008E6BA8">
        <w:rPr>
          <w:sz w:val="28"/>
          <w:szCs w:val="28"/>
          <w:bdr w:val="none" w:sz="0" w:space="0" w:color="auto" w:frame="1"/>
        </w:rPr>
        <w:t xml:space="preserve"> </w:t>
      </w:r>
      <w:r w:rsidRPr="00B44F25">
        <w:rPr>
          <w:sz w:val="28"/>
          <w:szCs w:val="28"/>
          <w:bdr w:val="none" w:sz="0" w:space="0" w:color="auto" w:frame="1"/>
        </w:rPr>
        <w:t xml:space="preserve">Текущий акцент Американской ассоциации медицинских колледжей (AAMC) </w:t>
      </w:r>
      <w:r>
        <w:rPr>
          <w:sz w:val="28"/>
          <w:szCs w:val="28"/>
          <w:bdr w:val="none" w:sz="0" w:space="0" w:color="auto" w:frame="1"/>
        </w:rPr>
        <w:t xml:space="preserve">связанный с </w:t>
      </w:r>
      <w:r w:rsidRPr="00B44F25">
        <w:rPr>
          <w:sz w:val="28"/>
          <w:szCs w:val="28"/>
          <w:bdr w:val="none" w:sz="0" w:space="0" w:color="auto" w:frame="1"/>
        </w:rPr>
        <w:t>профессионализм</w:t>
      </w:r>
      <w:r>
        <w:rPr>
          <w:sz w:val="28"/>
          <w:szCs w:val="28"/>
          <w:bdr w:val="none" w:sz="0" w:space="0" w:color="auto" w:frame="1"/>
        </w:rPr>
        <w:t>ом</w:t>
      </w:r>
      <w:r w:rsidRPr="00B44F25">
        <w:rPr>
          <w:sz w:val="28"/>
          <w:szCs w:val="28"/>
          <w:bdr w:val="none" w:sz="0" w:space="0" w:color="auto" w:frame="1"/>
        </w:rPr>
        <w:t xml:space="preserve"> в медицинском образовании </w:t>
      </w:r>
      <w:r>
        <w:rPr>
          <w:sz w:val="28"/>
          <w:szCs w:val="28"/>
          <w:bdr w:val="none" w:sz="0" w:space="0" w:color="auto" w:frame="1"/>
        </w:rPr>
        <w:fldChar w:fldCharType="begin" w:fldLock="1"/>
      </w:r>
      <w:r w:rsidR="00467C11">
        <w:rPr>
          <w:sz w:val="28"/>
          <w:szCs w:val="28"/>
          <w:bdr w:val="none" w:sz="0" w:space="0" w:color="auto" w:frame="1"/>
        </w:rPr>
        <w:instrText>ADDIN CSL_CITATION {"citationItems":[{"id":"ITEM-1","itemData":{"DOI":"10.1097/ACM.0000000000002987","ISSN":"1938808X","PMID":"31517687","abstract":"Purpose This systematic review sought to summarize published professionalism curricula in postgraduate medical education (PGME) and identify best practices for teaching professionalism. Method Three databases (MEDLINE, Embase, ERIC) were searched for articles published from 1980 through September 7, 2017. English-language articles were included if they (1) described an educational intervention addressing professionalism, (2) included postgraduate medical trainees, and (3) evaluated professionalism outcomes. Results Of 3,383 articles identified, 50 were included in the review. The majority evaluated pre-and posttests for a single group (24, 48%). Three (6%) were randomized controlled trials. The most common teaching modality was small-group discussions (28, 56%); other methods included didactics, reflection, and simulations. Half (25, 50%) used multiple modalities. The professionalism topics most commonly addressed were professional values/behavior (42, 84%) and physician well-being (23, 46%). Most studies measured self-reported outcomes (attitude and behavior change) (27, 54%). Eight (16%) evaluated observed behavior and 3 (6%) evaluated patient outcomes. Of 35 studies that evaluated statistical significance, 20 (57%) reported statistically significant positive effects. Interventions targeting improvements in knowledge were most often effective (8/12, 67%). Curriculum duration was not associated with effectiveness. The 45 quantitative studies were of moderate quality (Medical Education Research Study Quality Instrument mean score = 10.3). Conclusions Many published curricula addressing professionalism in PGME are effective. Significant heterogeneity in curricular design and outcomes assessed made it difficult to synthesize results to identify best practices. Future work should build upon these curricula to improve the quality and validity of professionalism teaching tools.","author":[{"dropping-particle":"","family":"Berger","given":"Arielle S.","non-dropping-particle":"","parse-names":false,"suffix":""},{"dropping-particle":"","family":"Niedra","given":"Elizabeth","non-dropping-particle":"","parse-names":false,"suffix":""},{"dropping-particle":"","family":"Brooks","given":"Stephanie G.","non-dropping-particle":"","parse-names":false,"suffix":""},{"dropping-particle":"","family":"Ahmed","given":"Waleed S.","non-dropping-particle":"","parse-names":false,"suffix":""},{"dropping-particle":"","family":"Ginsburg","given":"Shiphra","non-dropping-particle":"","parse-names":false,"suffix":""}],"container-title":"Academic Medicine","id":"ITEM-1","issue":"6","issued":{"date-parts":[["2020"]]},"page":"938-946","title":"Teaching Professionalism in Postgraduate Medical Education: A Systematic Review","type":"article","volume":"95"},"uris":["http://www.mendeley.com/documents/?uuid=15277a85-25f0-3674-911c-9825229326ad"]}],"mendeley":{"formattedCitation":"[229]","plainTextFormattedCitation":"[229]","previouslyFormattedCitation":"[229]"},"properties":{"noteIndex":0},"schema":"https://github.com/citation-style-language/schema/raw/master/csl-citation.json"}</w:instrText>
      </w:r>
      <w:r>
        <w:rPr>
          <w:sz w:val="28"/>
          <w:szCs w:val="28"/>
          <w:bdr w:val="none" w:sz="0" w:space="0" w:color="auto" w:frame="1"/>
        </w:rPr>
        <w:fldChar w:fldCharType="separate"/>
      </w:r>
      <w:r w:rsidR="00467C11" w:rsidRPr="00467C11">
        <w:rPr>
          <w:noProof/>
          <w:sz w:val="28"/>
          <w:szCs w:val="28"/>
          <w:bdr w:val="none" w:sz="0" w:space="0" w:color="auto" w:frame="1"/>
        </w:rPr>
        <w:t>[229]</w:t>
      </w:r>
      <w:r>
        <w:rPr>
          <w:sz w:val="28"/>
          <w:szCs w:val="28"/>
          <w:bdr w:val="none" w:sz="0" w:space="0" w:color="auto" w:frame="1"/>
        </w:rPr>
        <w:fldChar w:fldCharType="end"/>
      </w:r>
      <w:r w:rsidRPr="00B44F25">
        <w:rPr>
          <w:sz w:val="28"/>
          <w:szCs w:val="28"/>
          <w:bdr w:val="none" w:sz="0" w:space="0" w:color="auto" w:frame="1"/>
        </w:rPr>
        <w:t xml:space="preserve"> явля</w:t>
      </w:r>
      <w:r>
        <w:rPr>
          <w:sz w:val="28"/>
          <w:szCs w:val="28"/>
          <w:bdr w:val="none" w:sz="0" w:space="0" w:color="auto" w:frame="1"/>
        </w:rPr>
        <w:t>ется важным условием</w:t>
      </w:r>
      <w:r w:rsidRPr="00B44F25">
        <w:rPr>
          <w:sz w:val="28"/>
          <w:szCs w:val="28"/>
          <w:bdr w:val="none" w:sz="0" w:space="0" w:color="auto" w:frame="1"/>
        </w:rPr>
        <w:t xml:space="preserve">, но как насчет постоянного и значительного давления на преподавателей и </w:t>
      </w:r>
      <w:r>
        <w:rPr>
          <w:sz w:val="28"/>
          <w:szCs w:val="28"/>
          <w:bdr w:val="none" w:sz="0" w:space="0" w:color="auto" w:frame="1"/>
        </w:rPr>
        <w:t>медицинских работников</w:t>
      </w:r>
      <w:r w:rsidRPr="00B44F25">
        <w:rPr>
          <w:sz w:val="28"/>
          <w:szCs w:val="28"/>
          <w:bdr w:val="none" w:sz="0" w:space="0" w:color="auto" w:frame="1"/>
        </w:rPr>
        <w:t xml:space="preserve"> с точки зрения клинической производительности? Смогут ли </w:t>
      </w:r>
      <w:r>
        <w:rPr>
          <w:sz w:val="28"/>
          <w:szCs w:val="28"/>
          <w:bdr w:val="none" w:sz="0" w:space="0" w:color="auto" w:frame="1"/>
        </w:rPr>
        <w:t xml:space="preserve">медицинские работники, столкнувшиеся с заведомо </w:t>
      </w:r>
      <w:r w:rsidRPr="007F2BF3">
        <w:rPr>
          <w:sz w:val="28"/>
          <w:szCs w:val="28"/>
          <w:bdr w:val="none" w:sz="0" w:space="0" w:color="auto" w:frame="1"/>
        </w:rPr>
        <w:t>невыполнимы</w:t>
      </w:r>
      <w:r>
        <w:rPr>
          <w:sz w:val="28"/>
          <w:szCs w:val="28"/>
          <w:bdr w:val="none" w:sz="0" w:space="0" w:color="auto" w:frame="1"/>
        </w:rPr>
        <w:t xml:space="preserve">ми </w:t>
      </w:r>
      <w:r w:rsidRPr="007F2BF3">
        <w:rPr>
          <w:sz w:val="28"/>
          <w:szCs w:val="28"/>
          <w:bdr w:val="none" w:sz="0" w:space="0" w:color="auto" w:frame="1"/>
        </w:rPr>
        <w:t>требовани</w:t>
      </w:r>
      <w:r>
        <w:rPr>
          <w:sz w:val="28"/>
          <w:szCs w:val="28"/>
          <w:bdr w:val="none" w:sz="0" w:space="0" w:color="auto" w:frame="1"/>
        </w:rPr>
        <w:t>ями</w:t>
      </w:r>
      <w:r w:rsidRPr="007F2BF3">
        <w:rPr>
          <w:sz w:val="28"/>
          <w:szCs w:val="28"/>
          <w:bdr w:val="none" w:sz="0" w:space="0" w:color="auto" w:frame="1"/>
        </w:rPr>
        <w:t xml:space="preserve"> из НПА</w:t>
      </w:r>
      <w:r w:rsidRPr="00B44F25">
        <w:rPr>
          <w:sz w:val="28"/>
          <w:szCs w:val="28"/>
          <w:bdr w:val="none" w:sz="0" w:space="0" w:color="auto" w:frame="1"/>
        </w:rPr>
        <w:t xml:space="preserve">, оказывать помощь, ориентированную на пациента, даже при желании? Смогут ли они позволить себе такое количество и качество персонала </w:t>
      </w:r>
      <w:r>
        <w:rPr>
          <w:sz w:val="28"/>
          <w:szCs w:val="28"/>
          <w:bdr w:val="none" w:sz="0" w:space="0" w:color="auto" w:frame="1"/>
        </w:rPr>
        <w:t>чтобы</w:t>
      </w:r>
      <w:r w:rsidRPr="00B44F25">
        <w:rPr>
          <w:sz w:val="28"/>
          <w:szCs w:val="28"/>
          <w:bdr w:val="none" w:sz="0" w:space="0" w:color="auto" w:frame="1"/>
        </w:rPr>
        <w:t xml:space="preserve"> проводить достаточно времени со своими пациентами? Мы считаем, что потребуются серьезные реформы в медицинском образовании, в финансировании здравоохранения и в том, как мы справляемся с </w:t>
      </w:r>
      <w:r>
        <w:rPr>
          <w:sz w:val="28"/>
          <w:szCs w:val="28"/>
          <w:bdr w:val="none" w:sz="0" w:space="0" w:color="auto" w:frame="1"/>
        </w:rPr>
        <w:t>нежелательными событиями в сфере здравоохранения.</w:t>
      </w:r>
    </w:p>
    <w:p w14:paraId="7C45AC00" w14:textId="228C3671" w:rsidR="00861F16" w:rsidRDefault="00861F16" w:rsidP="00B55C45">
      <w:pPr>
        <w:shd w:val="clear" w:color="auto" w:fill="FFFFFF"/>
        <w:ind w:firstLine="708"/>
        <w:jc w:val="both"/>
        <w:textAlignment w:val="baseline"/>
        <w:rPr>
          <w:sz w:val="28"/>
          <w:szCs w:val="28"/>
          <w:bdr w:val="none" w:sz="0" w:space="0" w:color="auto" w:frame="1"/>
        </w:rPr>
      </w:pPr>
    </w:p>
    <w:p w14:paraId="78115727" w14:textId="0DFB067F" w:rsidR="00861F16" w:rsidRDefault="00861F16" w:rsidP="00B55C45">
      <w:pPr>
        <w:shd w:val="clear" w:color="auto" w:fill="FFFFFF"/>
        <w:ind w:firstLine="708"/>
        <w:jc w:val="both"/>
        <w:textAlignment w:val="baseline"/>
        <w:rPr>
          <w:sz w:val="28"/>
          <w:szCs w:val="28"/>
          <w:bdr w:val="none" w:sz="0" w:space="0" w:color="auto" w:frame="1"/>
        </w:rPr>
      </w:pPr>
    </w:p>
    <w:p w14:paraId="7234FA52" w14:textId="1DD4528C" w:rsidR="00861F16" w:rsidRDefault="00861F16" w:rsidP="00B55C45">
      <w:pPr>
        <w:shd w:val="clear" w:color="auto" w:fill="FFFFFF"/>
        <w:ind w:firstLine="708"/>
        <w:jc w:val="both"/>
        <w:textAlignment w:val="baseline"/>
        <w:rPr>
          <w:sz w:val="28"/>
          <w:szCs w:val="28"/>
          <w:bdr w:val="none" w:sz="0" w:space="0" w:color="auto" w:frame="1"/>
        </w:rPr>
      </w:pPr>
    </w:p>
    <w:p w14:paraId="756F7616" w14:textId="54D53243" w:rsidR="00861F16" w:rsidRDefault="00861F16" w:rsidP="00B55C45">
      <w:pPr>
        <w:shd w:val="clear" w:color="auto" w:fill="FFFFFF"/>
        <w:ind w:firstLine="708"/>
        <w:jc w:val="both"/>
        <w:textAlignment w:val="baseline"/>
        <w:rPr>
          <w:sz w:val="28"/>
          <w:szCs w:val="28"/>
          <w:bdr w:val="none" w:sz="0" w:space="0" w:color="auto" w:frame="1"/>
        </w:rPr>
      </w:pPr>
    </w:p>
    <w:p w14:paraId="11F61407" w14:textId="75B3B0D1" w:rsidR="00861F16" w:rsidRDefault="00861F16" w:rsidP="00B55C45">
      <w:pPr>
        <w:shd w:val="clear" w:color="auto" w:fill="FFFFFF"/>
        <w:ind w:firstLine="708"/>
        <w:jc w:val="both"/>
        <w:textAlignment w:val="baseline"/>
        <w:rPr>
          <w:sz w:val="28"/>
          <w:szCs w:val="28"/>
          <w:bdr w:val="none" w:sz="0" w:space="0" w:color="auto" w:frame="1"/>
        </w:rPr>
      </w:pPr>
    </w:p>
    <w:p w14:paraId="099348A7" w14:textId="2775791D" w:rsidR="00861F16" w:rsidRDefault="00861F16" w:rsidP="00B55C45">
      <w:pPr>
        <w:shd w:val="clear" w:color="auto" w:fill="FFFFFF"/>
        <w:ind w:firstLine="708"/>
        <w:jc w:val="both"/>
        <w:textAlignment w:val="baseline"/>
        <w:rPr>
          <w:sz w:val="28"/>
          <w:szCs w:val="28"/>
          <w:bdr w:val="none" w:sz="0" w:space="0" w:color="auto" w:frame="1"/>
        </w:rPr>
      </w:pPr>
    </w:p>
    <w:p w14:paraId="60B41910" w14:textId="14516468" w:rsidR="00861F16" w:rsidRDefault="00861F16" w:rsidP="00B55C45">
      <w:pPr>
        <w:shd w:val="clear" w:color="auto" w:fill="FFFFFF"/>
        <w:ind w:firstLine="708"/>
        <w:jc w:val="both"/>
        <w:textAlignment w:val="baseline"/>
        <w:rPr>
          <w:sz w:val="28"/>
          <w:szCs w:val="28"/>
          <w:bdr w:val="none" w:sz="0" w:space="0" w:color="auto" w:frame="1"/>
        </w:rPr>
      </w:pPr>
    </w:p>
    <w:p w14:paraId="1185A08F" w14:textId="067D0440" w:rsidR="00861F16" w:rsidRDefault="00861F16" w:rsidP="00B55C45">
      <w:pPr>
        <w:shd w:val="clear" w:color="auto" w:fill="FFFFFF"/>
        <w:ind w:firstLine="708"/>
        <w:jc w:val="both"/>
        <w:textAlignment w:val="baseline"/>
        <w:rPr>
          <w:sz w:val="28"/>
          <w:szCs w:val="28"/>
          <w:bdr w:val="none" w:sz="0" w:space="0" w:color="auto" w:frame="1"/>
        </w:rPr>
      </w:pPr>
    </w:p>
    <w:p w14:paraId="0518B9A2" w14:textId="14C3F8BD" w:rsidR="00861F16" w:rsidRDefault="00861F16" w:rsidP="00B55C45">
      <w:pPr>
        <w:shd w:val="clear" w:color="auto" w:fill="FFFFFF"/>
        <w:ind w:firstLine="708"/>
        <w:jc w:val="both"/>
        <w:textAlignment w:val="baseline"/>
        <w:rPr>
          <w:sz w:val="28"/>
          <w:szCs w:val="28"/>
          <w:bdr w:val="none" w:sz="0" w:space="0" w:color="auto" w:frame="1"/>
        </w:rPr>
      </w:pPr>
    </w:p>
    <w:p w14:paraId="3D2A1C1D" w14:textId="1B348E46" w:rsidR="00861F16" w:rsidRDefault="00861F16" w:rsidP="00B55C45">
      <w:pPr>
        <w:shd w:val="clear" w:color="auto" w:fill="FFFFFF"/>
        <w:ind w:firstLine="708"/>
        <w:jc w:val="both"/>
        <w:textAlignment w:val="baseline"/>
        <w:rPr>
          <w:sz w:val="28"/>
          <w:szCs w:val="28"/>
          <w:bdr w:val="none" w:sz="0" w:space="0" w:color="auto" w:frame="1"/>
        </w:rPr>
      </w:pPr>
    </w:p>
    <w:p w14:paraId="4A42E3E7" w14:textId="2785580F" w:rsidR="00861F16" w:rsidRDefault="00861F16" w:rsidP="00B55C45">
      <w:pPr>
        <w:shd w:val="clear" w:color="auto" w:fill="FFFFFF"/>
        <w:ind w:firstLine="708"/>
        <w:jc w:val="both"/>
        <w:textAlignment w:val="baseline"/>
        <w:rPr>
          <w:sz w:val="28"/>
          <w:szCs w:val="28"/>
          <w:bdr w:val="none" w:sz="0" w:space="0" w:color="auto" w:frame="1"/>
        </w:rPr>
      </w:pPr>
    </w:p>
    <w:p w14:paraId="41901226" w14:textId="0CD3C131" w:rsidR="00861F16" w:rsidRDefault="00861F16" w:rsidP="00B55C45">
      <w:pPr>
        <w:shd w:val="clear" w:color="auto" w:fill="FFFFFF"/>
        <w:ind w:firstLine="708"/>
        <w:jc w:val="both"/>
        <w:textAlignment w:val="baseline"/>
        <w:rPr>
          <w:sz w:val="28"/>
          <w:szCs w:val="28"/>
          <w:bdr w:val="none" w:sz="0" w:space="0" w:color="auto" w:frame="1"/>
        </w:rPr>
      </w:pPr>
    </w:p>
    <w:p w14:paraId="32A71982" w14:textId="74D96E81" w:rsidR="00861F16" w:rsidRDefault="00861F16" w:rsidP="00B55C45">
      <w:pPr>
        <w:shd w:val="clear" w:color="auto" w:fill="FFFFFF"/>
        <w:ind w:firstLine="708"/>
        <w:jc w:val="both"/>
        <w:textAlignment w:val="baseline"/>
        <w:rPr>
          <w:sz w:val="28"/>
          <w:szCs w:val="28"/>
          <w:bdr w:val="none" w:sz="0" w:space="0" w:color="auto" w:frame="1"/>
        </w:rPr>
      </w:pPr>
    </w:p>
    <w:p w14:paraId="54713257" w14:textId="221AF41F" w:rsidR="00861F16" w:rsidRDefault="00861F16" w:rsidP="00B55C45">
      <w:pPr>
        <w:shd w:val="clear" w:color="auto" w:fill="FFFFFF"/>
        <w:ind w:firstLine="708"/>
        <w:jc w:val="both"/>
        <w:textAlignment w:val="baseline"/>
        <w:rPr>
          <w:sz w:val="28"/>
          <w:szCs w:val="28"/>
          <w:bdr w:val="none" w:sz="0" w:space="0" w:color="auto" w:frame="1"/>
        </w:rPr>
      </w:pPr>
    </w:p>
    <w:p w14:paraId="7F141803" w14:textId="5438BA83" w:rsidR="00861F16" w:rsidRDefault="00861F16" w:rsidP="00B55C45">
      <w:pPr>
        <w:shd w:val="clear" w:color="auto" w:fill="FFFFFF"/>
        <w:ind w:firstLine="708"/>
        <w:jc w:val="both"/>
        <w:textAlignment w:val="baseline"/>
        <w:rPr>
          <w:sz w:val="28"/>
          <w:szCs w:val="28"/>
          <w:bdr w:val="none" w:sz="0" w:space="0" w:color="auto" w:frame="1"/>
        </w:rPr>
      </w:pPr>
    </w:p>
    <w:p w14:paraId="1F58209D" w14:textId="185639A0" w:rsidR="00861F16" w:rsidRDefault="00861F16" w:rsidP="00B55C45">
      <w:pPr>
        <w:shd w:val="clear" w:color="auto" w:fill="FFFFFF"/>
        <w:ind w:firstLine="708"/>
        <w:jc w:val="both"/>
        <w:textAlignment w:val="baseline"/>
        <w:rPr>
          <w:sz w:val="28"/>
          <w:szCs w:val="28"/>
          <w:bdr w:val="none" w:sz="0" w:space="0" w:color="auto" w:frame="1"/>
        </w:rPr>
      </w:pPr>
    </w:p>
    <w:p w14:paraId="3EED709D" w14:textId="1D57E575" w:rsidR="00861F16" w:rsidRDefault="00861F16" w:rsidP="00B55C45">
      <w:pPr>
        <w:shd w:val="clear" w:color="auto" w:fill="FFFFFF"/>
        <w:ind w:firstLine="708"/>
        <w:jc w:val="both"/>
        <w:textAlignment w:val="baseline"/>
        <w:rPr>
          <w:sz w:val="28"/>
          <w:szCs w:val="28"/>
          <w:bdr w:val="none" w:sz="0" w:space="0" w:color="auto" w:frame="1"/>
        </w:rPr>
      </w:pPr>
    </w:p>
    <w:p w14:paraId="500A7FF0" w14:textId="79B54CB4" w:rsidR="00861F16" w:rsidRDefault="00861F16" w:rsidP="00B55C45">
      <w:pPr>
        <w:shd w:val="clear" w:color="auto" w:fill="FFFFFF"/>
        <w:ind w:firstLine="708"/>
        <w:jc w:val="both"/>
        <w:textAlignment w:val="baseline"/>
        <w:rPr>
          <w:sz w:val="28"/>
          <w:szCs w:val="28"/>
          <w:bdr w:val="none" w:sz="0" w:space="0" w:color="auto" w:frame="1"/>
        </w:rPr>
      </w:pPr>
    </w:p>
    <w:p w14:paraId="3B4C83D6" w14:textId="4EC15C97" w:rsidR="00861F16" w:rsidRDefault="00861F16" w:rsidP="00B55C45">
      <w:pPr>
        <w:shd w:val="clear" w:color="auto" w:fill="FFFFFF"/>
        <w:ind w:firstLine="708"/>
        <w:jc w:val="both"/>
        <w:textAlignment w:val="baseline"/>
        <w:rPr>
          <w:sz w:val="28"/>
          <w:szCs w:val="28"/>
          <w:bdr w:val="none" w:sz="0" w:space="0" w:color="auto" w:frame="1"/>
        </w:rPr>
      </w:pPr>
    </w:p>
    <w:p w14:paraId="6B09E27F" w14:textId="586DA77A" w:rsidR="00861F16" w:rsidRDefault="00861F16" w:rsidP="00B55C45">
      <w:pPr>
        <w:shd w:val="clear" w:color="auto" w:fill="FFFFFF"/>
        <w:ind w:firstLine="708"/>
        <w:jc w:val="both"/>
        <w:textAlignment w:val="baseline"/>
        <w:rPr>
          <w:sz w:val="28"/>
          <w:szCs w:val="28"/>
          <w:bdr w:val="none" w:sz="0" w:space="0" w:color="auto" w:frame="1"/>
        </w:rPr>
      </w:pPr>
    </w:p>
    <w:p w14:paraId="01BEE5AA" w14:textId="2D9872CE" w:rsidR="00861F16" w:rsidRDefault="00861F16" w:rsidP="00B55C45">
      <w:pPr>
        <w:shd w:val="clear" w:color="auto" w:fill="FFFFFF"/>
        <w:ind w:firstLine="708"/>
        <w:jc w:val="both"/>
        <w:textAlignment w:val="baseline"/>
        <w:rPr>
          <w:sz w:val="28"/>
          <w:szCs w:val="28"/>
          <w:bdr w:val="none" w:sz="0" w:space="0" w:color="auto" w:frame="1"/>
        </w:rPr>
      </w:pPr>
    </w:p>
    <w:p w14:paraId="4C790201" w14:textId="4F6427F5" w:rsidR="00861F16" w:rsidRDefault="00861F16" w:rsidP="00B55C45">
      <w:pPr>
        <w:shd w:val="clear" w:color="auto" w:fill="FFFFFF"/>
        <w:ind w:firstLine="708"/>
        <w:jc w:val="both"/>
        <w:textAlignment w:val="baseline"/>
        <w:rPr>
          <w:sz w:val="28"/>
          <w:szCs w:val="28"/>
          <w:bdr w:val="none" w:sz="0" w:space="0" w:color="auto" w:frame="1"/>
        </w:rPr>
      </w:pPr>
    </w:p>
    <w:p w14:paraId="505DB7CC" w14:textId="59535F06" w:rsidR="00861F16" w:rsidRDefault="00861F16" w:rsidP="00B55C45">
      <w:pPr>
        <w:shd w:val="clear" w:color="auto" w:fill="FFFFFF"/>
        <w:ind w:firstLine="708"/>
        <w:jc w:val="both"/>
        <w:textAlignment w:val="baseline"/>
        <w:rPr>
          <w:sz w:val="28"/>
          <w:szCs w:val="28"/>
          <w:bdr w:val="none" w:sz="0" w:space="0" w:color="auto" w:frame="1"/>
        </w:rPr>
      </w:pPr>
    </w:p>
    <w:p w14:paraId="6E7157FF" w14:textId="52467AD7" w:rsidR="00861F16" w:rsidRDefault="00861F16" w:rsidP="00B55C45">
      <w:pPr>
        <w:shd w:val="clear" w:color="auto" w:fill="FFFFFF"/>
        <w:ind w:firstLine="708"/>
        <w:jc w:val="both"/>
        <w:textAlignment w:val="baseline"/>
        <w:rPr>
          <w:sz w:val="28"/>
          <w:szCs w:val="28"/>
          <w:bdr w:val="none" w:sz="0" w:space="0" w:color="auto" w:frame="1"/>
        </w:rPr>
      </w:pPr>
    </w:p>
    <w:p w14:paraId="74E37DB8" w14:textId="41C97C15" w:rsidR="00861F16" w:rsidRDefault="00861F16" w:rsidP="00B55C45">
      <w:pPr>
        <w:shd w:val="clear" w:color="auto" w:fill="FFFFFF"/>
        <w:ind w:firstLine="708"/>
        <w:jc w:val="both"/>
        <w:textAlignment w:val="baseline"/>
        <w:rPr>
          <w:sz w:val="28"/>
          <w:szCs w:val="28"/>
          <w:bdr w:val="none" w:sz="0" w:space="0" w:color="auto" w:frame="1"/>
        </w:rPr>
      </w:pPr>
    </w:p>
    <w:p w14:paraId="69AA0279" w14:textId="63D55653" w:rsidR="00861F16" w:rsidRDefault="00861F16" w:rsidP="00B55C45">
      <w:pPr>
        <w:shd w:val="clear" w:color="auto" w:fill="FFFFFF"/>
        <w:ind w:firstLine="708"/>
        <w:jc w:val="both"/>
        <w:textAlignment w:val="baseline"/>
        <w:rPr>
          <w:sz w:val="28"/>
          <w:szCs w:val="28"/>
          <w:bdr w:val="none" w:sz="0" w:space="0" w:color="auto" w:frame="1"/>
        </w:rPr>
      </w:pPr>
    </w:p>
    <w:p w14:paraId="0A5D946F" w14:textId="04CA855E" w:rsidR="00861F16" w:rsidRDefault="00861F16" w:rsidP="00B55C45">
      <w:pPr>
        <w:shd w:val="clear" w:color="auto" w:fill="FFFFFF"/>
        <w:ind w:firstLine="708"/>
        <w:jc w:val="both"/>
        <w:textAlignment w:val="baseline"/>
        <w:rPr>
          <w:sz w:val="28"/>
          <w:szCs w:val="28"/>
          <w:bdr w:val="none" w:sz="0" w:space="0" w:color="auto" w:frame="1"/>
        </w:rPr>
      </w:pPr>
    </w:p>
    <w:p w14:paraId="686B1D78" w14:textId="1645739E" w:rsidR="00861F16" w:rsidRDefault="00861F16" w:rsidP="00B55C45">
      <w:pPr>
        <w:shd w:val="clear" w:color="auto" w:fill="FFFFFF"/>
        <w:ind w:firstLine="708"/>
        <w:jc w:val="both"/>
        <w:textAlignment w:val="baseline"/>
        <w:rPr>
          <w:sz w:val="28"/>
          <w:szCs w:val="28"/>
          <w:bdr w:val="none" w:sz="0" w:space="0" w:color="auto" w:frame="1"/>
        </w:rPr>
      </w:pPr>
    </w:p>
    <w:p w14:paraId="017137B0" w14:textId="494B37CD" w:rsidR="00861F16" w:rsidRDefault="00861F16" w:rsidP="00B55C45">
      <w:pPr>
        <w:shd w:val="clear" w:color="auto" w:fill="FFFFFF"/>
        <w:ind w:firstLine="708"/>
        <w:jc w:val="both"/>
        <w:textAlignment w:val="baseline"/>
        <w:rPr>
          <w:sz w:val="28"/>
          <w:szCs w:val="28"/>
          <w:bdr w:val="none" w:sz="0" w:space="0" w:color="auto" w:frame="1"/>
        </w:rPr>
      </w:pPr>
    </w:p>
    <w:p w14:paraId="65A88CEF" w14:textId="34911968" w:rsidR="00861F16" w:rsidRDefault="00861F16" w:rsidP="00B55C45">
      <w:pPr>
        <w:shd w:val="clear" w:color="auto" w:fill="FFFFFF"/>
        <w:ind w:firstLine="708"/>
        <w:jc w:val="both"/>
        <w:textAlignment w:val="baseline"/>
        <w:rPr>
          <w:sz w:val="28"/>
          <w:szCs w:val="28"/>
          <w:bdr w:val="none" w:sz="0" w:space="0" w:color="auto" w:frame="1"/>
        </w:rPr>
      </w:pPr>
    </w:p>
    <w:p w14:paraId="3D887E2D" w14:textId="2423D687" w:rsidR="00861F16" w:rsidRDefault="00861F16" w:rsidP="00B55C45">
      <w:pPr>
        <w:shd w:val="clear" w:color="auto" w:fill="FFFFFF"/>
        <w:ind w:firstLine="708"/>
        <w:jc w:val="both"/>
        <w:textAlignment w:val="baseline"/>
        <w:rPr>
          <w:sz w:val="28"/>
          <w:szCs w:val="28"/>
          <w:bdr w:val="none" w:sz="0" w:space="0" w:color="auto" w:frame="1"/>
        </w:rPr>
      </w:pPr>
    </w:p>
    <w:p w14:paraId="0DE9B943" w14:textId="73FF0CEB" w:rsidR="00861F16" w:rsidRDefault="00861F16" w:rsidP="00B55C45">
      <w:pPr>
        <w:shd w:val="clear" w:color="auto" w:fill="FFFFFF"/>
        <w:ind w:firstLine="708"/>
        <w:jc w:val="both"/>
        <w:textAlignment w:val="baseline"/>
        <w:rPr>
          <w:sz w:val="28"/>
          <w:szCs w:val="28"/>
          <w:bdr w:val="none" w:sz="0" w:space="0" w:color="auto" w:frame="1"/>
        </w:rPr>
      </w:pPr>
    </w:p>
    <w:p w14:paraId="1A9F88A3" w14:textId="2CD18464" w:rsidR="00861F16" w:rsidRDefault="00861F16" w:rsidP="00B55C45">
      <w:pPr>
        <w:shd w:val="clear" w:color="auto" w:fill="FFFFFF"/>
        <w:ind w:firstLine="708"/>
        <w:jc w:val="both"/>
        <w:textAlignment w:val="baseline"/>
        <w:rPr>
          <w:sz w:val="28"/>
          <w:szCs w:val="28"/>
          <w:bdr w:val="none" w:sz="0" w:space="0" w:color="auto" w:frame="1"/>
        </w:rPr>
      </w:pPr>
    </w:p>
    <w:p w14:paraId="7CD0AA3F" w14:textId="105694D1" w:rsidR="00861F16" w:rsidRDefault="00861F16" w:rsidP="00B55C45">
      <w:pPr>
        <w:shd w:val="clear" w:color="auto" w:fill="FFFFFF"/>
        <w:ind w:firstLine="708"/>
        <w:jc w:val="both"/>
        <w:textAlignment w:val="baseline"/>
        <w:rPr>
          <w:sz w:val="28"/>
          <w:szCs w:val="28"/>
          <w:bdr w:val="none" w:sz="0" w:space="0" w:color="auto" w:frame="1"/>
        </w:rPr>
      </w:pPr>
    </w:p>
    <w:p w14:paraId="6497DB3C" w14:textId="6C9D3F8D" w:rsidR="00861F16" w:rsidRDefault="00861F16" w:rsidP="00B55C45">
      <w:pPr>
        <w:shd w:val="clear" w:color="auto" w:fill="FFFFFF"/>
        <w:ind w:firstLine="708"/>
        <w:jc w:val="both"/>
        <w:textAlignment w:val="baseline"/>
        <w:rPr>
          <w:sz w:val="28"/>
          <w:szCs w:val="28"/>
          <w:bdr w:val="none" w:sz="0" w:space="0" w:color="auto" w:frame="1"/>
        </w:rPr>
      </w:pPr>
    </w:p>
    <w:p w14:paraId="679BFA3C" w14:textId="40D56494" w:rsidR="00861F16" w:rsidRDefault="00861F16" w:rsidP="00B55C45">
      <w:pPr>
        <w:shd w:val="clear" w:color="auto" w:fill="FFFFFF"/>
        <w:ind w:firstLine="708"/>
        <w:jc w:val="both"/>
        <w:textAlignment w:val="baseline"/>
        <w:rPr>
          <w:sz w:val="28"/>
          <w:szCs w:val="28"/>
          <w:bdr w:val="none" w:sz="0" w:space="0" w:color="auto" w:frame="1"/>
        </w:rPr>
      </w:pPr>
    </w:p>
    <w:p w14:paraId="55804E6B" w14:textId="69387C37" w:rsidR="00861F16" w:rsidRDefault="00861F16" w:rsidP="00B55C45">
      <w:pPr>
        <w:shd w:val="clear" w:color="auto" w:fill="FFFFFF"/>
        <w:ind w:firstLine="708"/>
        <w:jc w:val="both"/>
        <w:textAlignment w:val="baseline"/>
        <w:rPr>
          <w:sz w:val="28"/>
          <w:szCs w:val="28"/>
          <w:bdr w:val="none" w:sz="0" w:space="0" w:color="auto" w:frame="1"/>
        </w:rPr>
      </w:pPr>
    </w:p>
    <w:p w14:paraId="37023295" w14:textId="5453773C" w:rsidR="00861F16" w:rsidRDefault="00861F16" w:rsidP="00B55C45">
      <w:pPr>
        <w:shd w:val="clear" w:color="auto" w:fill="FFFFFF"/>
        <w:ind w:firstLine="708"/>
        <w:jc w:val="both"/>
        <w:textAlignment w:val="baseline"/>
        <w:rPr>
          <w:sz w:val="28"/>
          <w:szCs w:val="28"/>
          <w:bdr w:val="none" w:sz="0" w:space="0" w:color="auto" w:frame="1"/>
        </w:rPr>
      </w:pPr>
    </w:p>
    <w:p w14:paraId="4E698726" w14:textId="1525F6F1" w:rsidR="00861F16" w:rsidRPr="00B55C45" w:rsidRDefault="00861F16" w:rsidP="00F22A7B">
      <w:pPr>
        <w:shd w:val="clear" w:color="auto" w:fill="FFFFFF"/>
        <w:jc w:val="both"/>
        <w:textAlignment w:val="baseline"/>
        <w:rPr>
          <w:sz w:val="28"/>
          <w:szCs w:val="28"/>
          <w:bdr w:val="none" w:sz="0" w:space="0" w:color="auto" w:frame="1"/>
        </w:rPr>
      </w:pPr>
    </w:p>
    <w:p w14:paraId="1A8D45C3" w14:textId="77777777" w:rsidR="00E33776" w:rsidRPr="005040B8" w:rsidRDefault="00E33776" w:rsidP="00E33776">
      <w:pPr>
        <w:jc w:val="center"/>
        <w:rPr>
          <w:b/>
          <w:sz w:val="28"/>
          <w:szCs w:val="28"/>
        </w:rPr>
      </w:pPr>
      <w:r w:rsidRPr="005040B8">
        <w:rPr>
          <w:b/>
          <w:sz w:val="28"/>
          <w:szCs w:val="28"/>
        </w:rPr>
        <w:t>ВЫВОДЫ</w:t>
      </w:r>
    </w:p>
    <w:p w14:paraId="38B9FFDD" w14:textId="77777777" w:rsidR="006D4DEC" w:rsidRPr="005040B8" w:rsidRDefault="006D4DEC" w:rsidP="006D4DEC">
      <w:pPr>
        <w:rPr>
          <w:b/>
          <w:sz w:val="28"/>
          <w:szCs w:val="28"/>
        </w:rPr>
      </w:pPr>
    </w:p>
    <w:p w14:paraId="3FF814F2" w14:textId="77777777" w:rsidR="00861F16" w:rsidRPr="00861F16" w:rsidRDefault="00861F16" w:rsidP="00861F16">
      <w:pPr>
        <w:widowControl w:val="0"/>
        <w:autoSpaceDE w:val="0"/>
        <w:autoSpaceDN w:val="0"/>
        <w:spacing w:line="319" w:lineRule="exact"/>
        <w:ind w:left="113" w:right="125"/>
        <w:jc w:val="both"/>
        <w:rPr>
          <w:sz w:val="28"/>
          <w:szCs w:val="28"/>
          <w:lang w:bidi="ru-RU"/>
        </w:rPr>
      </w:pPr>
      <w:r w:rsidRPr="00861F16">
        <w:rPr>
          <w:sz w:val="28"/>
          <w:szCs w:val="28"/>
          <w:lang w:bidi="ru-RU"/>
        </w:rPr>
        <w:t xml:space="preserve">        По результатам проведенного исследования нами сделаны следующие выводы:</w:t>
      </w:r>
    </w:p>
    <w:p w14:paraId="2B486F8B" w14:textId="77777777" w:rsidR="00861F16" w:rsidRPr="00861F16" w:rsidRDefault="00861F16" w:rsidP="00861F16">
      <w:pPr>
        <w:ind w:firstLine="567"/>
        <w:jc w:val="both"/>
        <w:rPr>
          <w:sz w:val="28"/>
          <w:szCs w:val="28"/>
        </w:rPr>
      </w:pPr>
      <w:r w:rsidRPr="00861F16">
        <w:rPr>
          <w:sz w:val="28"/>
          <w:szCs w:val="28"/>
        </w:rPr>
        <w:t>1. Количество правонарушений, связанных с ненадлежащим выполнением профессиональных обязанностей медицинскими или фармацевтическими работниками, было значительно выше, чем по другим медицинским правонарушениям. Правонарушения, связанные с незаконным абортом, имели тенденцию к снижению на 89,1 % с 2015 по 2019 годы. С 2015 года показатель смертности от ненадлежащего</w:t>
      </w:r>
      <w:r w:rsidRPr="00861F16">
        <w:rPr>
          <w:sz w:val="22"/>
          <w:szCs w:val="22"/>
          <w:lang w:bidi="ru-RU"/>
        </w:rPr>
        <w:t xml:space="preserve"> </w:t>
      </w:r>
      <w:r w:rsidRPr="00861F16">
        <w:rPr>
          <w:sz w:val="28"/>
          <w:szCs w:val="28"/>
        </w:rPr>
        <w:t xml:space="preserve">выполнения профессиональных обязанностей медицинскими или фармацевтическими работниками значительно вырос с 1,36 на 100 тыс. населения до 336,3 на 100 тыс. населения в 2018 году. Наибольшее количество (n=20) судебных разбирательств наблюдалось в 2018 году, а наименьшее количество (n=10) в 2019 году. В период с 2017 по 2018 год ни одно дело не было решено на досудебной стадии. </w:t>
      </w:r>
    </w:p>
    <w:p w14:paraId="14EBE2FE" w14:textId="77777777" w:rsidR="00861F16" w:rsidRPr="00861F16" w:rsidRDefault="00861F16" w:rsidP="00861F16">
      <w:pPr>
        <w:ind w:firstLine="567"/>
        <w:jc w:val="both"/>
        <w:rPr>
          <w:sz w:val="28"/>
          <w:szCs w:val="28"/>
        </w:rPr>
      </w:pPr>
      <w:r w:rsidRPr="00861F16">
        <w:rPr>
          <w:sz w:val="28"/>
          <w:szCs w:val="28"/>
        </w:rPr>
        <w:t xml:space="preserve">2. Суммарно, среди медицинских работников, ответили, что испытывают небольшую тревогу и депрессию 41,2% (средний медицинский персонал 5,5% и врачи 35,7%). Около трети врачей (28,4%), ответили, что регулярно испытывают физический дискомфорт и боль в процессе своей ежедневной работы.  Самооценки здоровья EQ-VAS (ВАШ) были смещены влево, ответы респондентов группировались преимущественно вокруг 8 баллов и составили 31,1% (врачи 27, 5%, средний медицинский персонал 3, 6%), однако на фоне большинства ответов респондентов о наилучшем состоянии здоровья, у некоторых участников исследования отмечались наихудшие показатели состояния здоровья, где ответы респондентов </w:t>
      </w:r>
      <w:r w:rsidRPr="00861F16">
        <w:rPr>
          <w:sz w:val="28"/>
          <w:szCs w:val="28"/>
          <w:lang w:val="en-US"/>
        </w:rPr>
        <w:t>c</w:t>
      </w:r>
      <w:r w:rsidRPr="00861F16">
        <w:rPr>
          <w:sz w:val="28"/>
          <w:szCs w:val="28"/>
        </w:rPr>
        <w:t>группировались на уровне 4 баллов и составили 5, 5% (</w:t>
      </w:r>
      <w:r w:rsidRPr="00861F16">
        <w:rPr>
          <w:sz w:val="28"/>
          <w:szCs w:val="28"/>
          <w:lang w:val="kk-KZ"/>
        </w:rPr>
        <w:t>врачи 3,7%</w:t>
      </w:r>
      <w:r w:rsidRPr="00861F16">
        <w:rPr>
          <w:sz w:val="28"/>
          <w:szCs w:val="28"/>
        </w:rPr>
        <w:t xml:space="preserve">, средний медицинский персонал 1,8%), по шкале 100 мм, где 10 означает наилучшее состояние здоровья, 0 – наихудшее состояние здоровья. Стоит отметить, что никто из респондентов не отметил от 0 - 3 баллов. </w:t>
      </w:r>
    </w:p>
    <w:p w14:paraId="386FE64B" w14:textId="77777777" w:rsidR="00861F16" w:rsidRPr="00861F16" w:rsidRDefault="00861F16" w:rsidP="00861F16">
      <w:pPr>
        <w:ind w:firstLine="567"/>
        <w:jc w:val="both"/>
        <w:rPr>
          <w:sz w:val="28"/>
          <w:szCs w:val="28"/>
        </w:rPr>
      </w:pPr>
      <w:r w:rsidRPr="00861F16">
        <w:rPr>
          <w:sz w:val="28"/>
          <w:szCs w:val="28"/>
        </w:rPr>
        <w:t xml:space="preserve">По результатам проведённого бинарного логистического регрессионного анализа, были выявлены три значимых фактора, влияющих на развитие умеренной тревоги и депрессии: а) «угроза тревоги у пациента» (ОШ 7,5; 95% ДИ: 1,008-56,152, р=0,04); </w:t>
      </w:r>
      <w:r w:rsidRPr="00861F16">
        <w:rPr>
          <w:sz w:val="28"/>
          <w:szCs w:val="28"/>
          <w:lang w:val="en-US"/>
        </w:rPr>
        <w:t>b</w:t>
      </w:r>
      <w:r w:rsidRPr="00861F16">
        <w:rPr>
          <w:sz w:val="28"/>
          <w:szCs w:val="28"/>
        </w:rPr>
        <w:t xml:space="preserve">) «причины медицинских инцидентов, которые следует обсудить с коллегами/руководством чтобы разработать стратегии, позволяющие свести их к минимуму» (ОШ 10,1; 95% ДИ: 1,278-81,253, р=0,02); </w:t>
      </w:r>
      <w:r w:rsidRPr="00861F16">
        <w:rPr>
          <w:sz w:val="28"/>
          <w:szCs w:val="28"/>
          <w:lang w:val="en-US"/>
        </w:rPr>
        <w:t>c</w:t>
      </w:r>
      <w:r w:rsidRPr="00861F16">
        <w:rPr>
          <w:sz w:val="28"/>
          <w:szCs w:val="28"/>
        </w:rPr>
        <w:t xml:space="preserve">) «страх публичной огласки» (ОШ 13,1; 95% ДИ: 1,911–90,083, р=0,09). </w:t>
      </w:r>
    </w:p>
    <w:p w14:paraId="37E291AE" w14:textId="77777777" w:rsidR="00861F16" w:rsidRPr="00861F16" w:rsidRDefault="00861F16" w:rsidP="00861F16">
      <w:pPr>
        <w:ind w:firstLine="567"/>
        <w:jc w:val="both"/>
        <w:rPr>
          <w:sz w:val="28"/>
          <w:szCs w:val="28"/>
        </w:rPr>
      </w:pPr>
      <w:r w:rsidRPr="00861F16">
        <w:rPr>
          <w:bCs/>
          <w:sz w:val="28"/>
          <w:szCs w:val="28"/>
        </w:rPr>
        <w:t xml:space="preserve">На вопрос «Как Вы считаете, необходимо ли сообщать пациенту о допущенной медицинской ошибке?» среди респондентов испытывающих умеренную тревогу и депрессию почти половина 5,5% ответили отрицательно (р=0,013). </w:t>
      </w:r>
      <w:r w:rsidRPr="00861F16">
        <w:rPr>
          <w:sz w:val="28"/>
          <w:szCs w:val="28"/>
        </w:rPr>
        <w:t xml:space="preserve">Наибольшее количество респондентов испытывающих небольшую тревогу и депрессию 34,8% отметили угрозу судебных разбирательств и угрозу выговора 32,1% как основные причины, по которым могут скрыть допущенную медицинскую ошибку. Преимущественное количество респондентов, испытывающих небольшую боль и дискомфорт 26,6% отметили угрозу выговора и 25,6% респондентов отметили угрозу увольнения как основные причины, по которым могут скрыть допущенную медицинскую ошибку.  </w:t>
      </w:r>
    </w:p>
    <w:p w14:paraId="09FB902A" w14:textId="77777777" w:rsidR="00861F16" w:rsidRPr="00861F16" w:rsidRDefault="00861F16" w:rsidP="00861F16">
      <w:pPr>
        <w:ind w:firstLine="567"/>
        <w:jc w:val="both"/>
        <w:rPr>
          <w:sz w:val="28"/>
          <w:szCs w:val="28"/>
        </w:rPr>
      </w:pPr>
      <w:r w:rsidRPr="00861F16">
        <w:rPr>
          <w:sz w:val="28"/>
          <w:szCs w:val="28"/>
        </w:rPr>
        <w:t>3. Более трети респондентов среди пациентов</w:t>
      </w:r>
      <w:r w:rsidRPr="00861F16">
        <w:rPr>
          <w:sz w:val="22"/>
          <w:szCs w:val="22"/>
          <w:lang w:bidi="ru-RU"/>
        </w:rPr>
        <w:t xml:space="preserve"> </w:t>
      </w:r>
      <w:r w:rsidRPr="00861F16">
        <w:rPr>
          <w:sz w:val="28"/>
          <w:szCs w:val="28"/>
        </w:rPr>
        <w:t>считают, что основной причиной возникновения медицинских инцидентов является низкая профессиональная квалификация медицинских работников.</w:t>
      </w:r>
      <w:r w:rsidRPr="00861F16">
        <w:rPr>
          <w:sz w:val="22"/>
          <w:szCs w:val="22"/>
          <w:lang w:bidi="ru-RU"/>
        </w:rPr>
        <w:t xml:space="preserve"> </w:t>
      </w:r>
      <w:r w:rsidRPr="00861F16">
        <w:rPr>
          <w:sz w:val="28"/>
          <w:szCs w:val="28"/>
          <w:lang w:bidi="ru-RU"/>
        </w:rPr>
        <w:t xml:space="preserve">Почти аналогичное количество пациентов </w:t>
      </w:r>
      <w:r w:rsidRPr="00861F16">
        <w:rPr>
          <w:sz w:val="28"/>
          <w:szCs w:val="28"/>
        </w:rPr>
        <w:t>(27,03%) также</w:t>
      </w:r>
      <w:r w:rsidRPr="00861F16">
        <w:rPr>
          <w:sz w:val="28"/>
          <w:szCs w:val="28"/>
          <w:lang w:bidi="ru-RU"/>
        </w:rPr>
        <w:t xml:space="preserve"> отметили </w:t>
      </w:r>
      <w:r w:rsidRPr="00861F16">
        <w:rPr>
          <w:sz w:val="28"/>
          <w:szCs w:val="28"/>
        </w:rPr>
        <w:t>привычную халатность медицинских работников при выполнении своих должностных обязанностей, как одну из основных</w:t>
      </w:r>
      <w:r w:rsidRPr="00861F16">
        <w:rPr>
          <w:sz w:val="22"/>
          <w:szCs w:val="22"/>
          <w:lang w:bidi="ru-RU"/>
        </w:rPr>
        <w:t xml:space="preserve"> </w:t>
      </w:r>
      <w:r w:rsidRPr="00861F16">
        <w:rPr>
          <w:sz w:val="28"/>
          <w:szCs w:val="28"/>
        </w:rPr>
        <w:t xml:space="preserve">причин возникновения медицинских инцидентов. </w:t>
      </w:r>
    </w:p>
    <w:p w14:paraId="12D64778" w14:textId="77777777" w:rsidR="00861F16" w:rsidRPr="00861F16" w:rsidRDefault="00861F16" w:rsidP="00861F16">
      <w:pPr>
        <w:ind w:firstLine="567"/>
        <w:jc w:val="both"/>
        <w:rPr>
          <w:sz w:val="28"/>
          <w:szCs w:val="28"/>
        </w:rPr>
      </w:pPr>
      <w:r w:rsidRPr="00861F16">
        <w:rPr>
          <w:sz w:val="28"/>
          <w:szCs w:val="28"/>
        </w:rPr>
        <w:t xml:space="preserve">Наибольшее количество респондентов среди медицинских работников отметили, что руководство медицинского учреждения n=127 (47,6%) должно нести ответственность за допущенную медицинскую ошибку. </w:t>
      </w:r>
      <w:r w:rsidRPr="00861F16">
        <w:rPr>
          <w:rFonts w:eastAsiaTheme="minorHAnsi"/>
          <w:color w:val="000000" w:themeColor="text1"/>
          <w:sz w:val="28"/>
          <w:szCs w:val="28"/>
          <w:shd w:val="clear" w:color="auto" w:fill="FFFFFF"/>
          <w:lang w:eastAsia="en-US"/>
        </w:rPr>
        <w:t>Не менее чем половиной респондентов среди медицинских работников были отмечены следующие основные причины сокрытия допущенной ошибки: страх публичной огласки (43,6 %) и угроза недоверия пациента и его родственников (55,3%). Подавляющее большинство респондентов (67,0 %) придерживались мнения, что на них могут подавать исковое заявление, если они сообщат об ошибке. Б</w:t>
      </w:r>
      <w:r w:rsidRPr="00861F16">
        <w:rPr>
          <w:sz w:val="28"/>
          <w:szCs w:val="28"/>
        </w:rPr>
        <w:t>ольшинс</w:t>
      </w:r>
      <w:r w:rsidRPr="00861F16">
        <w:rPr>
          <w:rFonts w:eastAsiaTheme="minorHAnsi"/>
          <w:color w:val="000000" w:themeColor="text1"/>
          <w:sz w:val="28"/>
          <w:szCs w:val="28"/>
          <w:shd w:val="clear" w:color="auto" w:fill="FFFFFF"/>
          <w:lang w:eastAsia="en-US"/>
        </w:rPr>
        <w:t>тво врачей считает 86,7%, если пациент не узнает о допущенной медицинской ошибке, то нет необходимости сообщать о ней (ДИ 0,282-7,487, р= 0,654).  Из числа ответивших, 83,3% респондентов отметили привлечение к ответственности (выговор, административное правонарушение, уголовный иск) за совершение медицинской ошибки после сообщения об ошибке пациенту или его родственнику (х</w:t>
      </w:r>
      <w:r w:rsidRPr="00861F16">
        <w:rPr>
          <w:rFonts w:eastAsiaTheme="minorHAnsi"/>
          <w:color w:val="000000" w:themeColor="text1"/>
          <w:sz w:val="28"/>
          <w:szCs w:val="28"/>
          <w:shd w:val="clear" w:color="auto" w:fill="FFFFFF"/>
          <w:vertAlign w:val="superscript"/>
          <w:lang w:eastAsia="en-US"/>
        </w:rPr>
        <w:t>2</w:t>
      </w:r>
      <w:r w:rsidRPr="00861F16">
        <w:rPr>
          <w:rFonts w:eastAsiaTheme="minorHAnsi"/>
          <w:color w:val="000000" w:themeColor="text1"/>
          <w:sz w:val="28"/>
          <w:szCs w:val="28"/>
          <w:shd w:val="clear" w:color="auto" w:fill="FFFFFF"/>
          <w:lang w:eastAsia="en-US"/>
        </w:rPr>
        <w:t xml:space="preserve"> = 7,23, р = 0,007). </w:t>
      </w:r>
    </w:p>
    <w:p w14:paraId="41808083" w14:textId="77777777" w:rsidR="00861F16" w:rsidRPr="00861F16" w:rsidRDefault="00861F16" w:rsidP="00861F16">
      <w:pPr>
        <w:ind w:firstLine="708"/>
        <w:jc w:val="both"/>
        <w:rPr>
          <w:rFonts w:eastAsiaTheme="minorHAnsi"/>
          <w:sz w:val="28"/>
          <w:szCs w:val="28"/>
          <w:lang w:eastAsia="en-US"/>
        </w:rPr>
      </w:pPr>
      <w:r w:rsidRPr="00861F16">
        <w:rPr>
          <w:rFonts w:eastAsiaTheme="minorHAnsi"/>
          <w:sz w:val="28"/>
          <w:szCs w:val="28"/>
          <w:lang w:eastAsia="en-US"/>
        </w:rPr>
        <w:t xml:space="preserve">4. В ходе проведённого интервью нами было отмечено, что по мнению пациентов, их опыт связанный с медицинскими инцидентами преимущественно связан (66,6%) с оказанием низкоквалифицированной медицинской помощи (технические инциденты) по сравнению с нарушением отношений между медицинским работником и пациентом и нарушением доступа к медицинскому работнику. </w:t>
      </w:r>
    </w:p>
    <w:p w14:paraId="79CF0B16" w14:textId="77777777" w:rsidR="00861F16" w:rsidRPr="00861F16" w:rsidRDefault="00861F16" w:rsidP="00861F16">
      <w:pPr>
        <w:autoSpaceDE w:val="0"/>
        <w:autoSpaceDN w:val="0"/>
        <w:adjustRightInd w:val="0"/>
        <w:ind w:firstLine="567"/>
        <w:jc w:val="both"/>
        <w:rPr>
          <w:bCs/>
          <w:sz w:val="28"/>
          <w:szCs w:val="28"/>
        </w:rPr>
      </w:pPr>
      <w:r w:rsidRPr="00861F16">
        <w:rPr>
          <w:bCs/>
          <w:sz w:val="28"/>
          <w:szCs w:val="28"/>
        </w:rPr>
        <w:t xml:space="preserve">5. В результате проведенного исследования разработаны, внедрены и оценены практические рекомендации с целью минимизации неблагоприятных медико ‒ организационных и правовых последствий, связанных с медицинскими инцидентами, ставшие основой для разработки и внедрения методических рекомендаций в части преодоления барьеров, связанных со сбором данных и проведением анализа инцидентов, которые будут способствовать выявлению системных недостатков и оценки эффективности реализации мероприятий по обеспечению безопасности пациентов. </w:t>
      </w:r>
    </w:p>
    <w:p w14:paraId="0EBDFF14" w14:textId="77777777" w:rsidR="00E33776" w:rsidRPr="005040B8" w:rsidRDefault="00E33776" w:rsidP="00E33776">
      <w:pPr>
        <w:jc w:val="center"/>
        <w:rPr>
          <w:b/>
          <w:sz w:val="28"/>
          <w:szCs w:val="28"/>
        </w:rPr>
        <w:sectPr w:rsidR="00E33776" w:rsidRPr="005040B8" w:rsidSect="00EA4AA5">
          <w:pgSz w:w="12240" w:h="15840"/>
          <w:pgMar w:top="1134" w:right="567" w:bottom="1134" w:left="1701" w:header="708" w:footer="708" w:gutter="0"/>
          <w:cols w:space="708"/>
          <w:docGrid w:linePitch="360"/>
        </w:sectPr>
      </w:pPr>
    </w:p>
    <w:p w14:paraId="29EF6D7F" w14:textId="3619484A" w:rsidR="00131687" w:rsidRDefault="00934188" w:rsidP="00934188">
      <w:pPr>
        <w:ind w:firstLine="567"/>
        <w:jc w:val="center"/>
        <w:rPr>
          <w:b/>
          <w:sz w:val="28"/>
          <w:szCs w:val="28"/>
        </w:rPr>
      </w:pPr>
      <w:r>
        <w:rPr>
          <w:b/>
          <w:sz w:val="28"/>
          <w:szCs w:val="28"/>
        </w:rPr>
        <w:t>ПРАКТИЧЕСКИЕ РЕКОМЕНДАЦИИ</w:t>
      </w:r>
    </w:p>
    <w:p w14:paraId="02F70399" w14:textId="77777777" w:rsidR="006E07F1" w:rsidRDefault="006E07F1" w:rsidP="00934188">
      <w:pPr>
        <w:ind w:firstLine="567"/>
        <w:jc w:val="center"/>
        <w:rPr>
          <w:b/>
          <w:sz w:val="28"/>
          <w:szCs w:val="28"/>
        </w:rPr>
      </w:pPr>
    </w:p>
    <w:p w14:paraId="6A88FB32" w14:textId="77777777" w:rsidR="00861F16" w:rsidRPr="00861F16" w:rsidRDefault="00861F16" w:rsidP="00861F16">
      <w:pPr>
        <w:spacing w:line="322" w:lineRule="exact"/>
        <w:ind w:firstLine="567"/>
        <w:jc w:val="both"/>
        <w:rPr>
          <w:i/>
          <w:sz w:val="28"/>
        </w:rPr>
      </w:pPr>
      <w:r w:rsidRPr="00861F16">
        <w:rPr>
          <w:i/>
          <w:sz w:val="28"/>
        </w:rPr>
        <w:t>Министерству</w:t>
      </w:r>
      <w:r w:rsidRPr="00861F16">
        <w:rPr>
          <w:i/>
          <w:spacing w:val="-8"/>
          <w:sz w:val="28"/>
        </w:rPr>
        <w:t xml:space="preserve"> </w:t>
      </w:r>
      <w:r w:rsidRPr="00861F16">
        <w:rPr>
          <w:i/>
          <w:sz w:val="28"/>
        </w:rPr>
        <w:t>здравоохранения</w:t>
      </w:r>
      <w:r w:rsidRPr="00861F16">
        <w:rPr>
          <w:i/>
          <w:spacing w:val="-5"/>
          <w:sz w:val="28"/>
        </w:rPr>
        <w:t xml:space="preserve"> </w:t>
      </w:r>
      <w:r w:rsidRPr="00861F16">
        <w:rPr>
          <w:i/>
          <w:sz w:val="28"/>
        </w:rPr>
        <w:t>Республики</w:t>
      </w:r>
      <w:r w:rsidRPr="00861F16">
        <w:rPr>
          <w:i/>
          <w:spacing w:val="-8"/>
          <w:sz w:val="28"/>
        </w:rPr>
        <w:t xml:space="preserve"> </w:t>
      </w:r>
      <w:r w:rsidRPr="00861F16">
        <w:rPr>
          <w:i/>
          <w:sz w:val="28"/>
        </w:rPr>
        <w:t>Казахстан:</w:t>
      </w:r>
    </w:p>
    <w:p w14:paraId="241993E5" w14:textId="77777777" w:rsidR="00861F16" w:rsidRPr="00861F16" w:rsidRDefault="00861F16" w:rsidP="00861F16">
      <w:pPr>
        <w:widowControl w:val="0"/>
        <w:numPr>
          <w:ilvl w:val="0"/>
          <w:numId w:val="13"/>
        </w:numPr>
        <w:autoSpaceDE w:val="0"/>
        <w:autoSpaceDN w:val="0"/>
        <w:adjustRightInd w:val="0"/>
        <w:ind w:left="0" w:firstLine="567"/>
        <w:contextualSpacing/>
        <w:jc w:val="both"/>
        <w:rPr>
          <w:rFonts w:eastAsiaTheme="minorEastAsia"/>
          <w:color w:val="000000" w:themeColor="text1"/>
          <w:kern w:val="24"/>
          <w:sz w:val="28"/>
          <w:szCs w:val="28"/>
        </w:rPr>
      </w:pPr>
      <w:r w:rsidRPr="00861F16">
        <w:rPr>
          <w:rFonts w:eastAsiaTheme="minorEastAsia"/>
          <w:color w:val="000000" w:themeColor="text1"/>
          <w:kern w:val="24"/>
          <w:sz w:val="28"/>
          <w:szCs w:val="28"/>
        </w:rPr>
        <w:t xml:space="preserve">Выявленный рост количества медицинских инцидентов демонстрирует необходимость продолжать работу по внедрению системы страхования профессиональной ответственности медицинских работников, что может послужить основой для правовой защиты с целью снижения </w:t>
      </w:r>
      <w:r w:rsidRPr="00861F16">
        <w:rPr>
          <w:bCs/>
          <w:sz w:val="28"/>
          <w:szCs w:val="28"/>
        </w:rPr>
        <w:t>формального подхода в рассмотрении дел о медицинских инцидентах</w:t>
      </w:r>
      <w:r w:rsidRPr="00861F16">
        <w:rPr>
          <w:rFonts w:eastAsiaTheme="minorEastAsia"/>
          <w:color w:val="000000" w:themeColor="text1"/>
          <w:kern w:val="24"/>
          <w:sz w:val="28"/>
          <w:szCs w:val="28"/>
        </w:rPr>
        <w:t xml:space="preserve">, а также необходимости совершенствования экспертной деятельности, дальнейшего развития института медиации для разрешения медицинских споров, как наиболее доступного и эффективного способа досудебного урегулирования конфликтов. </w:t>
      </w:r>
    </w:p>
    <w:p w14:paraId="044B6CCC" w14:textId="77777777" w:rsidR="00861F16" w:rsidRPr="00861F16" w:rsidRDefault="00861F16" w:rsidP="00861F16">
      <w:pPr>
        <w:widowControl w:val="0"/>
        <w:numPr>
          <w:ilvl w:val="0"/>
          <w:numId w:val="13"/>
        </w:numPr>
        <w:autoSpaceDE w:val="0"/>
        <w:autoSpaceDN w:val="0"/>
        <w:adjustRightInd w:val="0"/>
        <w:ind w:left="0" w:firstLine="567"/>
        <w:contextualSpacing/>
        <w:jc w:val="both"/>
        <w:rPr>
          <w:rFonts w:eastAsiaTheme="minorEastAsia"/>
          <w:color w:val="000000" w:themeColor="text1"/>
          <w:kern w:val="24"/>
          <w:sz w:val="28"/>
          <w:szCs w:val="28"/>
        </w:rPr>
      </w:pPr>
      <w:r w:rsidRPr="00861F16">
        <w:rPr>
          <w:sz w:val="28"/>
          <w:szCs w:val="28"/>
        </w:rPr>
        <w:t>Все полученные данные о факторах влияющих на отношение медицинских работников к раскрытию информации о медицинских инцидентах рекомендуется использовать для разработки политики по дефиниции медицинских инцидентов, их идентификации, порядка реагирования, внедрение принципов поощрения самостоятельного заявления о допущенных инцидентах или нарушениях. Гарантировать, внедрение Республиканского реестра медицинских инцидентов, а также обеспечение ежеквартального анализа медицинских инцидентов с внесением их в реестр, данные инициативы должны стать составной частью согласованной политики многоотраслевого реагирования.</w:t>
      </w:r>
    </w:p>
    <w:p w14:paraId="5C996EDA" w14:textId="77777777" w:rsidR="00861F16" w:rsidRPr="00861F16" w:rsidRDefault="00861F16" w:rsidP="00861F16">
      <w:pPr>
        <w:widowControl w:val="0"/>
        <w:numPr>
          <w:ilvl w:val="0"/>
          <w:numId w:val="13"/>
        </w:numPr>
        <w:autoSpaceDE w:val="0"/>
        <w:autoSpaceDN w:val="0"/>
        <w:adjustRightInd w:val="0"/>
        <w:ind w:left="0" w:firstLine="567"/>
        <w:contextualSpacing/>
        <w:jc w:val="both"/>
        <w:rPr>
          <w:rFonts w:eastAsiaTheme="minorEastAsia"/>
          <w:color w:val="000000" w:themeColor="text1"/>
          <w:kern w:val="24"/>
          <w:sz w:val="28"/>
          <w:szCs w:val="28"/>
        </w:rPr>
      </w:pPr>
      <w:r w:rsidRPr="00861F16">
        <w:rPr>
          <w:sz w:val="28"/>
        </w:rPr>
        <w:t>Рекомендовать для внедрения методические рекомендации «</w:t>
      </w:r>
      <w:r w:rsidRPr="00861F16">
        <w:rPr>
          <w:rFonts w:eastAsiaTheme="minorEastAsia"/>
          <w:color w:val="000000" w:themeColor="text1"/>
          <w:kern w:val="24"/>
          <w:sz w:val="28"/>
          <w:szCs w:val="28"/>
        </w:rPr>
        <w:t xml:space="preserve">Методические рекомендации организациям практического здравоохранения по внедрению системы ведения учёта и анализа инцидентов с целью повышения безопасности пациентов», </w:t>
      </w:r>
      <w:r w:rsidRPr="00861F16">
        <w:rPr>
          <w:sz w:val="28"/>
        </w:rPr>
        <w:t>в которых представлены основные требования к изменению культуры безопасности в медицинских организациях, с учетом ведения отчетности и принципов обучения связанных с медицинскими инцидентами, на основе передового международного опыта (ВОЗ, Евростат).</w:t>
      </w:r>
    </w:p>
    <w:p w14:paraId="053E8980" w14:textId="77777777" w:rsidR="00861F16" w:rsidRPr="00861F16" w:rsidRDefault="00861F16" w:rsidP="00861F16">
      <w:pPr>
        <w:widowControl w:val="0"/>
        <w:numPr>
          <w:ilvl w:val="0"/>
          <w:numId w:val="13"/>
        </w:numPr>
        <w:autoSpaceDE w:val="0"/>
        <w:autoSpaceDN w:val="0"/>
        <w:ind w:left="0" w:firstLine="567"/>
        <w:contextualSpacing/>
        <w:jc w:val="both"/>
        <w:rPr>
          <w:sz w:val="28"/>
          <w:szCs w:val="28"/>
        </w:rPr>
      </w:pPr>
      <w:r w:rsidRPr="00861F16">
        <w:rPr>
          <w:sz w:val="28"/>
          <w:szCs w:val="28"/>
        </w:rPr>
        <w:t>С целью минимизации негативных медико ‒ организационных и правовых последствий, связанных с медицинскими инцидентами необходимо улучшить следующие подходы:</w:t>
      </w:r>
    </w:p>
    <w:p w14:paraId="4B2DA0FB" w14:textId="77777777" w:rsidR="00861F16" w:rsidRPr="00861F16" w:rsidRDefault="00861F16" w:rsidP="00861F16">
      <w:pPr>
        <w:ind w:firstLine="567"/>
        <w:jc w:val="both"/>
        <w:rPr>
          <w:sz w:val="28"/>
          <w:szCs w:val="28"/>
        </w:rPr>
      </w:pPr>
      <w:r w:rsidRPr="00861F16">
        <w:rPr>
          <w:sz w:val="28"/>
          <w:szCs w:val="28"/>
        </w:rPr>
        <w:t>– основу на экспертное и пациентское сообщество в вопросах нормотворчества. Развитие профессиональных сообществ, контроль этики со стороны коллег, работодателей и активизация гражданского сознания рядовых</w:t>
      </w:r>
      <w:r w:rsidRPr="00861F16">
        <w:rPr>
          <w:sz w:val="28"/>
          <w:szCs w:val="28"/>
          <w:lang w:val="kk-KZ"/>
        </w:rPr>
        <w:t xml:space="preserve"> </w:t>
      </w:r>
      <w:r w:rsidRPr="00861F16">
        <w:rPr>
          <w:sz w:val="28"/>
          <w:szCs w:val="28"/>
        </w:rPr>
        <w:t>членов профсоюзов, посредством иницирования перевыборов пассивных руководителей профсоюзов; развитие бенчмаркинга профсоюзных организаций; стимулирование конкуренции между профсоюзными организациями; а также снижение требований к регистрации профсоюзной организации, увеличение их численности.</w:t>
      </w:r>
    </w:p>
    <w:p w14:paraId="3085A0D7" w14:textId="77777777" w:rsidR="00861F16" w:rsidRPr="00861F16" w:rsidRDefault="00861F16" w:rsidP="00861F16">
      <w:pPr>
        <w:ind w:firstLine="708"/>
        <w:jc w:val="both"/>
        <w:rPr>
          <w:sz w:val="28"/>
          <w:szCs w:val="28"/>
        </w:rPr>
      </w:pPr>
      <w:r w:rsidRPr="00861F16">
        <w:rPr>
          <w:sz w:val="28"/>
          <w:szCs w:val="28"/>
        </w:rPr>
        <w:t>- снижение уровня чрезмерной бюрократии, необходимо сокращение количества истребуемых у заявителей документов (исключение документов, которые можно получить из гос</w:t>
      </w:r>
      <w:r w:rsidRPr="00861F16">
        <w:rPr>
          <w:sz w:val="28"/>
          <w:szCs w:val="28"/>
          <w:lang w:val="kk-KZ"/>
        </w:rPr>
        <w:t>ударственных</w:t>
      </w:r>
      <w:r w:rsidRPr="00861F16">
        <w:rPr>
          <w:sz w:val="28"/>
          <w:szCs w:val="28"/>
        </w:rPr>
        <w:t xml:space="preserve"> баз данных), запрет на истребование документов, не перечисленных в требованиях нормативно правовых актов (НПА). Внедрение цифровизации процессов принятия решений и систем документооборота; ответственность за нарушение срока или порядка рассмотрения обращений, «потерю» документов. Данные инициативы будут способствовать в принятии решений, к снижению непрозрачности принимаемых решений, а также нарушению сроков и порядка ответов на обращения. </w:t>
      </w:r>
    </w:p>
    <w:p w14:paraId="117821EA" w14:textId="77777777" w:rsidR="00861F16" w:rsidRPr="00861F16" w:rsidRDefault="00861F16" w:rsidP="00861F16">
      <w:pPr>
        <w:ind w:firstLine="708"/>
        <w:jc w:val="both"/>
        <w:rPr>
          <w:sz w:val="28"/>
          <w:szCs w:val="28"/>
        </w:rPr>
      </w:pPr>
      <w:r w:rsidRPr="00861F16">
        <w:rPr>
          <w:sz w:val="28"/>
          <w:szCs w:val="28"/>
        </w:rPr>
        <w:t>- обеспечение удобства врачебных назначений, времени и коммуникации с поликлиникой из дома (создание он-лайн приложений мониторинга и связи. Данная функция наиболее оптимальна для адаптации на уровне ПМСП и в то же время трансляция данного опыта может быть применена и для уровня стационара в будущем.</w:t>
      </w:r>
    </w:p>
    <w:p w14:paraId="48B9BE43" w14:textId="77777777" w:rsidR="00861F16" w:rsidRPr="00861F16" w:rsidRDefault="00861F16" w:rsidP="00861F16">
      <w:pPr>
        <w:ind w:left="708"/>
        <w:jc w:val="both"/>
        <w:rPr>
          <w:i/>
          <w:sz w:val="28"/>
          <w:szCs w:val="28"/>
        </w:rPr>
      </w:pPr>
      <w:r w:rsidRPr="00861F16">
        <w:rPr>
          <w:i/>
          <w:sz w:val="28"/>
          <w:szCs w:val="28"/>
        </w:rPr>
        <w:t>Медицинским организациям:</w:t>
      </w:r>
    </w:p>
    <w:p w14:paraId="18C4E948" w14:textId="77777777" w:rsidR="00861F16" w:rsidRPr="00861F16" w:rsidRDefault="00861F16" w:rsidP="00861F16">
      <w:pPr>
        <w:ind w:firstLine="708"/>
        <w:jc w:val="both"/>
        <w:rPr>
          <w:sz w:val="28"/>
          <w:szCs w:val="28"/>
        </w:rPr>
      </w:pPr>
      <w:r w:rsidRPr="00861F16">
        <w:rPr>
          <w:sz w:val="28"/>
          <w:szCs w:val="28"/>
        </w:rPr>
        <w:t>4. Регулярно проводить медицинское наблюдение со стороны врача ПМСП даже после госпитализации пациента по средствам поддержки он-лайн коммуникации, что является необходимым фактором поддержания межсекторального взаимодействия в отношении клинико-диагностического ведения пациента и его психологического комфорта.</w:t>
      </w:r>
    </w:p>
    <w:p w14:paraId="553639EF" w14:textId="77777777" w:rsidR="00861F16" w:rsidRPr="00861F16" w:rsidRDefault="00861F16" w:rsidP="00861F16">
      <w:pPr>
        <w:ind w:firstLine="708"/>
        <w:jc w:val="both"/>
        <w:rPr>
          <w:sz w:val="28"/>
          <w:szCs w:val="28"/>
        </w:rPr>
      </w:pPr>
      <w:r w:rsidRPr="00861F16">
        <w:rPr>
          <w:sz w:val="28"/>
          <w:szCs w:val="28"/>
        </w:rPr>
        <w:t>5. Важным компонентом, рекомендованным для улучшения организации медицинского обслуживания пациентов, является сокращение времени ожидания медицинского приема на уровне ПМСП и привлечение узких специалистов, также, как и проявление интереса к пациенту и работа с факторами риска низкой удовлетворенности (ПМСП и стационар), обеспечение процесса информирования больного (ПМСП и стационар).</w:t>
      </w:r>
    </w:p>
    <w:p w14:paraId="1C596A4E" w14:textId="77777777" w:rsidR="00861F16" w:rsidRPr="00861F16" w:rsidRDefault="00861F16" w:rsidP="00861F16">
      <w:pPr>
        <w:ind w:firstLine="708"/>
        <w:jc w:val="both"/>
        <w:rPr>
          <w:sz w:val="28"/>
          <w:szCs w:val="28"/>
        </w:rPr>
      </w:pPr>
      <w:r w:rsidRPr="00861F16">
        <w:rPr>
          <w:sz w:val="28"/>
          <w:szCs w:val="28"/>
        </w:rPr>
        <w:t>6. Необходимо улучшение командной работы, разработка и проведение мероприятия по обмену информацией между ведущими пациента специалистами, мониторинг маршрута пациента, который должен быть единой траекторией на уровне ПМСП и стационара. Цифровизация процесса маршрутизации.</w:t>
      </w:r>
    </w:p>
    <w:p w14:paraId="2D4FFC11" w14:textId="77777777" w:rsidR="00861F16" w:rsidRPr="00861F16" w:rsidRDefault="00861F16" w:rsidP="00861F16">
      <w:pPr>
        <w:ind w:firstLine="708"/>
        <w:jc w:val="both"/>
        <w:rPr>
          <w:sz w:val="28"/>
          <w:szCs w:val="28"/>
        </w:rPr>
      </w:pPr>
      <w:r w:rsidRPr="00861F16">
        <w:rPr>
          <w:sz w:val="28"/>
          <w:szCs w:val="28"/>
        </w:rPr>
        <w:t>7. Обеспечения поддержки пациентов и обеспечении физического и психологического комфорта, так и правовой защиты.</w:t>
      </w:r>
    </w:p>
    <w:p w14:paraId="7085E7D2" w14:textId="77777777" w:rsidR="00861F16" w:rsidRPr="00861F16" w:rsidRDefault="00861F16" w:rsidP="00861F16">
      <w:pPr>
        <w:ind w:firstLine="567"/>
        <w:jc w:val="both"/>
        <w:rPr>
          <w:rFonts w:eastAsiaTheme="minorEastAsia"/>
          <w:color w:val="000000" w:themeColor="text1"/>
          <w:kern w:val="24"/>
          <w:sz w:val="28"/>
          <w:szCs w:val="28"/>
        </w:rPr>
      </w:pPr>
      <w:r w:rsidRPr="00861F16">
        <w:rPr>
          <w:rFonts w:eastAsiaTheme="minorEastAsia"/>
          <w:color w:val="000000" w:themeColor="text1"/>
          <w:kern w:val="24"/>
          <w:sz w:val="28"/>
          <w:szCs w:val="28"/>
        </w:rPr>
        <w:t xml:space="preserve"> 8. Государственная политика системы здравоохранения отмечает важность оказания помощи ориентированной на нужды пациента, тем самым необходимо усилить работу по совершенствованию компетенций медицинских работников, а также вопросам информирования пациентов о помощи, которую оказывали со стороны среднего медицинского персонала, а также информирование пациентов об их заболевания со стороны врачей.</w:t>
      </w:r>
    </w:p>
    <w:p w14:paraId="5C1B66B6" w14:textId="77777777" w:rsidR="00861F16" w:rsidRPr="00861F16" w:rsidRDefault="00861F16" w:rsidP="00861F16">
      <w:pPr>
        <w:ind w:firstLine="567"/>
        <w:jc w:val="both"/>
        <w:rPr>
          <w:rFonts w:eastAsiaTheme="minorEastAsia"/>
          <w:i/>
          <w:color w:val="000000" w:themeColor="text1"/>
          <w:kern w:val="24"/>
          <w:sz w:val="28"/>
          <w:szCs w:val="28"/>
        </w:rPr>
      </w:pPr>
      <w:r w:rsidRPr="00861F16">
        <w:rPr>
          <w:rFonts w:eastAsiaTheme="minorEastAsia"/>
          <w:i/>
          <w:color w:val="000000" w:themeColor="text1"/>
          <w:kern w:val="24"/>
          <w:sz w:val="28"/>
          <w:szCs w:val="28"/>
        </w:rPr>
        <w:t>Министерству внутренних дел</w:t>
      </w:r>
      <w:r w:rsidRPr="00861F16">
        <w:t xml:space="preserve"> </w:t>
      </w:r>
      <w:r w:rsidRPr="00861F16">
        <w:rPr>
          <w:rFonts w:eastAsiaTheme="minorEastAsia"/>
          <w:i/>
          <w:color w:val="000000" w:themeColor="text1"/>
          <w:kern w:val="24"/>
          <w:sz w:val="28"/>
          <w:szCs w:val="28"/>
        </w:rPr>
        <w:t>Республики Казахстан:</w:t>
      </w:r>
    </w:p>
    <w:p w14:paraId="22404509" w14:textId="77777777" w:rsidR="00861F16" w:rsidRPr="00861F16" w:rsidRDefault="00861F16" w:rsidP="00861F16">
      <w:pPr>
        <w:ind w:firstLine="567"/>
        <w:jc w:val="both"/>
        <w:rPr>
          <w:rFonts w:eastAsiaTheme="minorEastAsia"/>
          <w:color w:val="000000" w:themeColor="text1"/>
          <w:kern w:val="24"/>
          <w:sz w:val="28"/>
          <w:szCs w:val="28"/>
        </w:rPr>
      </w:pPr>
      <w:r w:rsidRPr="00861F16">
        <w:rPr>
          <w:rFonts w:eastAsiaTheme="minorEastAsia"/>
          <w:color w:val="000000" w:themeColor="text1"/>
          <w:kern w:val="24"/>
          <w:sz w:val="28"/>
          <w:szCs w:val="28"/>
        </w:rPr>
        <w:t>9. Проведение Парламентских слушаний по обсуждению внесения дополнений и изменений в нормативно-правовые акты РК для усиления защиты прав медицинских работников, с направлением вектора на декриминализацию уголовного законодательства в отношении медицинских работников.</w:t>
      </w:r>
    </w:p>
    <w:p w14:paraId="16A539D9" w14:textId="77777777" w:rsidR="00861F16" w:rsidRPr="00861F16" w:rsidRDefault="00861F16" w:rsidP="00861F16">
      <w:pPr>
        <w:ind w:firstLine="567"/>
        <w:jc w:val="both"/>
        <w:rPr>
          <w:rFonts w:eastAsiaTheme="minorEastAsia"/>
          <w:i/>
          <w:color w:val="000000" w:themeColor="text1"/>
          <w:kern w:val="24"/>
          <w:sz w:val="28"/>
          <w:szCs w:val="28"/>
        </w:rPr>
      </w:pPr>
      <w:r w:rsidRPr="00861F16">
        <w:rPr>
          <w:rFonts w:eastAsiaTheme="minorEastAsia"/>
          <w:i/>
          <w:color w:val="000000" w:themeColor="text1"/>
          <w:kern w:val="24"/>
          <w:sz w:val="28"/>
          <w:szCs w:val="28"/>
        </w:rPr>
        <w:t>Министерству образования и науки Республики Казахстан и Министерству здравоохранения Республики Казахстан:</w:t>
      </w:r>
    </w:p>
    <w:p w14:paraId="5BA8E98F" w14:textId="77777777" w:rsidR="00861F16" w:rsidRPr="00861F16" w:rsidRDefault="00861F16" w:rsidP="00861F16">
      <w:pPr>
        <w:ind w:firstLine="567"/>
        <w:jc w:val="both"/>
        <w:rPr>
          <w:rFonts w:eastAsiaTheme="minorEastAsia"/>
          <w:color w:val="000000" w:themeColor="text1"/>
          <w:kern w:val="24"/>
          <w:sz w:val="28"/>
          <w:szCs w:val="28"/>
        </w:rPr>
      </w:pPr>
      <w:r w:rsidRPr="00861F16">
        <w:rPr>
          <w:rFonts w:eastAsiaTheme="minorEastAsia"/>
          <w:color w:val="000000" w:themeColor="text1"/>
          <w:kern w:val="24"/>
          <w:sz w:val="28"/>
          <w:szCs w:val="28"/>
        </w:rPr>
        <w:t>10.Полученные данные о факторах риска возникновения медицинских инцидентов могут быть использованы в обучающих курсах для студентов медицинских образовательных учреждений и курсов повышения квалификации, а также рекомендуется использовать медицинскими ассоциациями и сообществами пациентов:</w:t>
      </w:r>
    </w:p>
    <w:p w14:paraId="7A1507D6" w14:textId="77777777" w:rsidR="00861F16" w:rsidRPr="00861F16" w:rsidRDefault="00861F16" w:rsidP="00861F16">
      <w:pPr>
        <w:ind w:firstLine="567"/>
        <w:jc w:val="both"/>
        <w:rPr>
          <w:rFonts w:eastAsiaTheme="minorEastAsia"/>
          <w:color w:val="000000" w:themeColor="text1"/>
          <w:kern w:val="24"/>
          <w:sz w:val="28"/>
          <w:szCs w:val="28"/>
        </w:rPr>
      </w:pPr>
      <w:r w:rsidRPr="00861F16">
        <w:rPr>
          <w:rFonts w:eastAsiaTheme="minorEastAsia"/>
          <w:color w:val="000000" w:themeColor="text1"/>
          <w:kern w:val="24"/>
          <w:sz w:val="28"/>
          <w:szCs w:val="28"/>
        </w:rPr>
        <w:t>‒ разработка и внедрение сценариев по медицинским инцидентам, в том числе ведения учёта и анализа инцидентов в рамках обучения «Стандартизированный пациент» для обучающихся в медицинских учреждениях с целью увеличения количества практических часов обучения по управлению инцидентами в смоделированной среде и тем самым позволит уменьшить количество инцидентов на практике посредством формирования знаний и навыков, а также формирования культуры прозрачности и безопасности пациентов.</w:t>
      </w:r>
    </w:p>
    <w:p w14:paraId="13DA845F" w14:textId="77777777" w:rsidR="00861F16" w:rsidRPr="00861F16" w:rsidRDefault="00861F16" w:rsidP="00861F16">
      <w:pPr>
        <w:ind w:firstLine="567"/>
        <w:jc w:val="both"/>
        <w:rPr>
          <w:rFonts w:eastAsiaTheme="minorEastAsia"/>
          <w:color w:val="000000" w:themeColor="text1"/>
          <w:kern w:val="24"/>
          <w:sz w:val="28"/>
          <w:szCs w:val="28"/>
        </w:rPr>
      </w:pPr>
      <w:r w:rsidRPr="00861F16">
        <w:rPr>
          <w:rFonts w:eastAsiaTheme="minorEastAsia"/>
          <w:color w:val="000000" w:themeColor="text1"/>
          <w:kern w:val="24"/>
          <w:sz w:val="28"/>
          <w:szCs w:val="28"/>
        </w:rPr>
        <w:t>‒ разработка и внедрение в образовательные программы медицинских и юридических ВУЗов страны предметов «Медицинское право» и «Биоэтика». Преподавание данных дисциплин в медицинских ВУЗах и колледжах, в процессе дополнительного образования с целью формирования нравственно-правовой культуры у медицинских работников.</w:t>
      </w:r>
    </w:p>
    <w:p w14:paraId="7B353758" w14:textId="0253363D" w:rsidR="00CC33B5" w:rsidRDefault="00CC33B5" w:rsidP="00000782">
      <w:pPr>
        <w:shd w:val="clear" w:color="auto" w:fill="FFFFFF"/>
        <w:ind w:right="75"/>
        <w:outlineLvl w:val="3"/>
        <w:rPr>
          <w:b/>
          <w:bCs/>
          <w:iCs/>
          <w:sz w:val="28"/>
          <w:szCs w:val="28"/>
        </w:rPr>
      </w:pPr>
    </w:p>
    <w:p w14:paraId="4D547722" w14:textId="064DE728" w:rsidR="00CC33B5" w:rsidRDefault="00CC33B5" w:rsidP="00000782">
      <w:pPr>
        <w:shd w:val="clear" w:color="auto" w:fill="FFFFFF"/>
        <w:ind w:right="75"/>
        <w:outlineLvl w:val="3"/>
        <w:rPr>
          <w:b/>
          <w:bCs/>
          <w:iCs/>
          <w:sz w:val="28"/>
          <w:szCs w:val="28"/>
        </w:rPr>
      </w:pPr>
    </w:p>
    <w:p w14:paraId="75A9AC24" w14:textId="6705BDC3" w:rsidR="00CC33B5" w:rsidRDefault="00CC33B5" w:rsidP="00000782">
      <w:pPr>
        <w:shd w:val="clear" w:color="auto" w:fill="FFFFFF"/>
        <w:ind w:right="75"/>
        <w:outlineLvl w:val="3"/>
        <w:rPr>
          <w:b/>
          <w:bCs/>
          <w:iCs/>
          <w:sz w:val="28"/>
          <w:szCs w:val="28"/>
        </w:rPr>
      </w:pPr>
    </w:p>
    <w:p w14:paraId="624DD9E0" w14:textId="6CEB1CFC" w:rsidR="00CC33B5" w:rsidRDefault="00CC33B5" w:rsidP="00000782">
      <w:pPr>
        <w:shd w:val="clear" w:color="auto" w:fill="FFFFFF"/>
        <w:ind w:right="75"/>
        <w:outlineLvl w:val="3"/>
        <w:rPr>
          <w:b/>
          <w:bCs/>
          <w:iCs/>
          <w:sz w:val="28"/>
          <w:szCs w:val="28"/>
        </w:rPr>
      </w:pPr>
    </w:p>
    <w:p w14:paraId="12C3D84D" w14:textId="772BD55D" w:rsidR="00CC33B5" w:rsidRDefault="00CC33B5" w:rsidP="00000782">
      <w:pPr>
        <w:shd w:val="clear" w:color="auto" w:fill="FFFFFF"/>
        <w:ind w:right="75"/>
        <w:outlineLvl w:val="3"/>
        <w:rPr>
          <w:b/>
          <w:bCs/>
          <w:iCs/>
          <w:sz w:val="28"/>
          <w:szCs w:val="28"/>
        </w:rPr>
      </w:pPr>
    </w:p>
    <w:p w14:paraId="67A53556" w14:textId="395E5593" w:rsidR="00CC33B5" w:rsidRDefault="00CC33B5" w:rsidP="00000782">
      <w:pPr>
        <w:shd w:val="clear" w:color="auto" w:fill="FFFFFF"/>
        <w:ind w:right="75"/>
        <w:outlineLvl w:val="3"/>
        <w:rPr>
          <w:b/>
          <w:bCs/>
          <w:iCs/>
          <w:sz w:val="28"/>
          <w:szCs w:val="28"/>
        </w:rPr>
      </w:pPr>
    </w:p>
    <w:p w14:paraId="7305B593" w14:textId="71D4F771" w:rsidR="00861F16" w:rsidRDefault="00861F16" w:rsidP="00000782">
      <w:pPr>
        <w:shd w:val="clear" w:color="auto" w:fill="FFFFFF"/>
        <w:ind w:right="75"/>
        <w:outlineLvl w:val="3"/>
        <w:rPr>
          <w:b/>
          <w:bCs/>
          <w:iCs/>
          <w:sz w:val="28"/>
          <w:szCs w:val="28"/>
        </w:rPr>
      </w:pPr>
    </w:p>
    <w:p w14:paraId="12259D72" w14:textId="30219E2E" w:rsidR="00861F16" w:rsidRDefault="00861F16" w:rsidP="00000782">
      <w:pPr>
        <w:shd w:val="clear" w:color="auto" w:fill="FFFFFF"/>
        <w:ind w:right="75"/>
        <w:outlineLvl w:val="3"/>
        <w:rPr>
          <w:b/>
          <w:bCs/>
          <w:iCs/>
          <w:sz w:val="28"/>
          <w:szCs w:val="28"/>
        </w:rPr>
      </w:pPr>
    </w:p>
    <w:p w14:paraId="14BE1E2F" w14:textId="4F1D20A4" w:rsidR="00861F16" w:rsidRDefault="00861F16" w:rsidP="00000782">
      <w:pPr>
        <w:shd w:val="clear" w:color="auto" w:fill="FFFFFF"/>
        <w:ind w:right="75"/>
        <w:outlineLvl w:val="3"/>
        <w:rPr>
          <w:b/>
          <w:bCs/>
          <w:iCs/>
          <w:sz w:val="28"/>
          <w:szCs w:val="28"/>
        </w:rPr>
      </w:pPr>
    </w:p>
    <w:p w14:paraId="2B7A1CB4" w14:textId="3A6C45FA" w:rsidR="00861F16" w:rsidRDefault="00861F16" w:rsidP="00000782">
      <w:pPr>
        <w:shd w:val="clear" w:color="auto" w:fill="FFFFFF"/>
        <w:ind w:right="75"/>
        <w:outlineLvl w:val="3"/>
        <w:rPr>
          <w:b/>
          <w:bCs/>
          <w:iCs/>
          <w:sz w:val="28"/>
          <w:szCs w:val="28"/>
        </w:rPr>
      </w:pPr>
    </w:p>
    <w:p w14:paraId="66C5675A" w14:textId="3E09576D" w:rsidR="00861F16" w:rsidRDefault="00861F16" w:rsidP="00000782">
      <w:pPr>
        <w:shd w:val="clear" w:color="auto" w:fill="FFFFFF"/>
        <w:ind w:right="75"/>
        <w:outlineLvl w:val="3"/>
        <w:rPr>
          <w:b/>
          <w:bCs/>
          <w:iCs/>
          <w:sz w:val="28"/>
          <w:szCs w:val="28"/>
        </w:rPr>
      </w:pPr>
    </w:p>
    <w:p w14:paraId="076BCD5D" w14:textId="7484D00A" w:rsidR="00861F16" w:rsidRDefault="00861F16" w:rsidP="00000782">
      <w:pPr>
        <w:shd w:val="clear" w:color="auto" w:fill="FFFFFF"/>
        <w:ind w:right="75"/>
        <w:outlineLvl w:val="3"/>
        <w:rPr>
          <w:b/>
          <w:bCs/>
          <w:iCs/>
          <w:sz w:val="28"/>
          <w:szCs w:val="28"/>
        </w:rPr>
      </w:pPr>
    </w:p>
    <w:p w14:paraId="262E1335" w14:textId="5D0F88E9" w:rsidR="00861F16" w:rsidRDefault="00861F16" w:rsidP="00000782">
      <w:pPr>
        <w:shd w:val="clear" w:color="auto" w:fill="FFFFFF"/>
        <w:ind w:right="75"/>
        <w:outlineLvl w:val="3"/>
        <w:rPr>
          <w:b/>
          <w:bCs/>
          <w:iCs/>
          <w:sz w:val="28"/>
          <w:szCs w:val="28"/>
        </w:rPr>
      </w:pPr>
    </w:p>
    <w:p w14:paraId="38043B2C" w14:textId="70776D76" w:rsidR="00861F16" w:rsidRDefault="00861F16" w:rsidP="00000782">
      <w:pPr>
        <w:shd w:val="clear" w:color="auto" w:fill="FFFFFF"/>
        <w:ind w:right="75"/>
        <w:outlineLvl w:val="3"/>
        <w:rPr>
          <w:b/>
          <w:bCs/>
          <w:iCs/>
          <w:sz w:val="28"/>
          <w:szCs w:val="28"/>
        </w:rPr>
      </w:pPr>
    </w:p>
    <w:p w14:paraId="30AF3EA1" w14:textId="1B16CED4" w:rsidR="00861F16" w:rsidRDefault="00861F16" w:rsidP="00000782">
      <w:pPr>
        <w:shd w:val="clear" w:color="auto" w:fill="FFFFFF"/>
        <w:ind w:right="75"/>
        <w:outlineLvl w:val="3"/>
        <w:rPr>
          <w:b/>
          <w:bCs/>
          <w:iCs/>
          <w:sz w:val="28"/>
          <w:szCs w:val="28"/>
        </w:rPr>
      </w:pPr>
    </w:p>
    <w:p w14:paraId="55096172" w14:textId="515526DA" w:rsidR="00861F16" w:rsidRDefault="00861F16" w:rsidP="00000782">
      <w:pPr>
        <w:shd w:val="clear" w:color="auto" w:fill="FFFFFF"/>
        <w:ind w:right="75"/>
        <w:outlineLvl w:val="3"/>
        <w:rPr>
          <w:b/>
          <w:bCs/>
          <w:iCs/>
          <w:sz w:val="28"/>
          <w:szCs w:val="28"/>
        </w:rPr>
      </w:pPr>
    </w:p>
    <w:p w14:paraId="4AC06385" w14:textId="3F62EFC1" w:rsidR="00861F16" w:rsidRDefault="00861F16" w:rsidP="00000782">
      <w:pPr>
        <w:shd w:val="clear" w:color="auto" w:fill="FFFFFF"/>
        <w:ind w:right="75"/>
        <w:outlineLvl w:val="3"/>
        <w:rPr>
          <w:b/>
          <w:bCs/>
          <w:iCs/>
          <w:sz w:val="28"/>
          <w:szCs w:val="28"/>
        </w:rPr>
      </w:pPr>
    </w:p>
    <w:p w14:paraId="51949641" w14:textId="3FB75644" w:rsidR="00861F16" w:rsidRDefault="00861F16" w:rsidP="00000782">
      <w:pPr>
        <w:shd w:val="clear" w:color="auto" w:fill="FFFFFF"/>
        <w:ind w:right="75"/>
        <w:outlineLvl w:val="3"/>
        <w:rPr>
          <w:b/>
          <w:bCs/>
          <w:iCs/>
          <w:sz w:val="28"/>
          <w:szCs w:val="28"/>
        </w:rPr>
      </w:pPr>
    </w:p>
    <w:p w14:paraId="77753283" w14:textId="0A3F5B33" w:rsidR="00861F16" w:rsidRDefault="00861F16" w:rsidP="00000782">
      <w:pPr>
        <w:shd w:val="clear" w:color="auto" w:fill="FFFFFF"/>
        <w:ind w:right="75"/>
        <w:outlineLvl w:val="3"/>
        <w:rPr>
          <w:b/>
          <w:bCs/>
          <w:iCs/>
          <w:sz w:val="28"/>
          <w:szCs w:val="28"/>
        </w:rPr>
      </w:pPr>
    </w:p>
    <w:p w14:paraId="3B9A6069" w14:textId="4F790D3D" w:rsidR="00861F16" w:rsidRDefault="00861F16" w:rsidP="00000782">
      <w:pPr>
        <w:shd w:val="clear" w:color="auto" w:fill="FFFFFF"/>
        <w:ind w:right="75"/>
        <w:outlineLvl w:val="3"/>
        <w:rPr>
          <w:b/>
          <w:bCs/>
          <w:iCs/>
          <w:sz w:val="28"/>
          <w:szCs w:val="28"/>
        </w:rPr>
      </w:pPr>
    </w:p>
    <w:p w14:paraId="71FDB99E" w14:textId="02E9D5F0" w:rsidR="00861F16" w:rsidRDefault="00861F16" w:rsidP="00000782">
      <w:pPr>
        <w:shd w:val="clear" w:color="auto" w:fill="FFFFFF"/>
        <w:ind w:right="75"/>
        <w:outlineLvl w:val="3"/>
        <w:rPr>
          <w:b/>
          <w:bCs/>
          <w:iCs/>
          <w:sz w:val="28"/>
          <w:szCs w:val="28"/>
        </w:rPr>
      </w:pPr>
    </w:p>
    <w:p w14:paraId="5FC1042B" w14:textId="0BC584DE" w:rsidR="00861F16" w:rsidRDefault="00861F16" w:rsidP="00000782">
      <w:pPr>
        <w:shd w:val="clear" w:color="auto" w:fill="FFFFFF"/>
        <w:ind w:right="75"/>
        <w:outlineLvl w:val="3"/>
        <w:rPr>
          <w:b/>
          <w:bCs/>
          <w:iCs/>
          <w:sz w:val="28"/>
          <w:szCs w:val="28"/>
        </w:rPr>
      </w:pPr>
    </w:p>
    <w:p w14:paraId="3386EC93" w14:textId="76D1A024" w:rsidR="00861F16" w:rsidRDefault="00861F16" w:rsidP="00000782">
      <w:pPr>
        <w:shd w:val="clear" w:color="auto" w:fill="FFFFFF"/>
        <w:ind w:right="75"/>
        <w:outlineLvl w:val="3"/>
        <w:rPr>
          <w:b/>
          <w:bCs/>
          <w:iCs/>
          <w:sz w:val="28"/>
          <w:szCs w:val="28"/>
        </w:rPr>
      </w:pPr>
    </w:p>
    <w:p w14:paraId="62F9782B" w14:textId="6CBE4FE9" w:rsidR="00861F16" w:rsidRDefault="00861F16" w:rsidP="00000782">
      <w:pPr>
        <w:shd w:val="clear" w:color="auto" w:fill="FFFFFF"/>
        <w:ind w:right="75"/>
        <w:outlineLvl w:val="3"/>
        <w:rPr>
          <w:b/>
          <w:bCs/>
          <w:iCs/>
          <w:sz w:val="28"/>
          <w:szCs w:val="28"/>
        </w:rPr>
      </w:pPr>
    </w:p>
    <w:p w14:paraId="5C0C947B" w14:textId="571D056D" w:rsidR="00861F16" w:rsidRDefault="00861F16" w:rsidP="00000782">
      <w:pPr>
        <w:shd w:val="clear" w:color="auto" w:fill="FFFFFF"/>
        <w:ind w:right="75"/>
        <w:outlineLvl w:val="3"/>
        <w:rPr>
          <w:b/>
          <w:bCs/>
          <w:iCs/>
          <w:sz w:val="28"/>
          <w:szCs w:val="28"/>
        </w:rPr>
      </w:pPr>
    </w:p>
    <w:p w14:paraId="0F660E9A" w14:textId="6DF9EB3E" w:rsidR="00861F16" w:rsidRDefault="00861F16" w:rsidP="00000782">
      <w:pPr>
        <w:shd w:val="clear" w:color="auto" w:fill="FFFFFF"/>
        <w:ind w:right="75"/>
        <w:outlineLvl w:val="3"/>
        <w:rPr>
          <w:b/>
          <w:bCs/>
          <w:iCs/>
          <w:sz w:val="28"/>
          <w:szCs w:val="28"/>
        </w:rPr>
      </w:pPr>
    </w:p>
    <w:p w14:paraId="27C29C64" w14:textId="28A8219E" w:rsidR="00861F16" w:rsidRDefault="00861F16" w:rsidP="00000782">
      <w:pPr>
        <w:shd w:val="clear" w:color="auto" w:fill="FFFFFF"/>
        <w:ind w:right="75"/>
        <w:outlineLvl w:val="3"/>
        <w:rPr>
          <w:b/>
          <w:bCs/>
          <w:iCs/>
          <w:sz w:val="28"/>
          <w:szCs w:val="28"/>
        </w:rPr>
      </w:pPr>
    </w:p>
    <w:p w14:paraId="551E7D6B" w14:textId="77777777" w:rsidR="00861F16" w:rsidRDefault="00861F16" w:rsidP="00000782">
      <w:pPr>
        <w:shd w:val="clear" w:color="auto" w:fill="FFFFFF"/>
        <w:ind w:right="75"/>
        <w:outlineLvl w:val="3"/>
        <w:rPr>
          <w:b/>
          <w:bCs/>
          <w:iCs/>
          <w:sz w:val="28"/>
          <w:szCs w:val="28"/>
        </w:rPr>
      </w:pPr>
    </w:p>
    <w:p w14:paraId="0508A296" w14:textId="24F6C1D9" w:rsidR="003D30DD" w:rsidRPr="00756137" w:rsidRDefault="003D30DD" w:rsidP="00000782">
      <w:pPr>
        <w:shd w:val="clear" w:color="auto" w:fill="FFFFFF"/>
        <w:ind w:right="75"/>
        <w:outlineLvl w:val="3"/>
        <w:rPr>
          <w:b/>
          <w:bCs/>
          <w:iCs/>
          <w:sz w:val="28"/>
          <w:szCs w:val="28"/>
          <w:lang w:val="kk-KZ"/>
        </w:rPr>
      </w:pPr>
    </w:p>
    <w:p w14:paraId="12448EBB" w14:textId="77777777" w:rsidR="00934188" w:rsidRPr="00D95916" w:rsidRDefault="00E60BB6" w:rsidP="00934188">
      <w:pPr>
        <w:jc w:val="center"/>
        <w:rPr>
          <w:b/>
          <w:bCs/>
          <w:sz w:val="28"/>
          <w:szCs w:val="28"/>
        </w:rPr>
      </w:pPr>
      <w:r w:rsidRPr="00E60BB6">
        <w:rPr>
          <w:b/>
          <w:bCs/>
          <w:sz w:val="28"/>
          <w:szCs w:val="28"/>
        </w:rPr>
        <w:t>СПИСОК</w:t>
      </w:r>
      <w:r w:rsidRPr="00D95916">
        <w:rPr>
          <w:b/>
          <w:bCs/>
          <w:sz w:val="28"/>
          <w:szCs w:val="28"/>
        </w:rPr>
        <w:t xml:space="preserve"> </w:t>
      </w:r>
      <w:r w:rsidRPr="00E60BB6">
        <w:rPr>
          <w:b/>
          <w:bCs/>
          <w:sz w:val="28"/>
          <w:szCs w:val="28"/>
        </w:rPr>
        <w:t>ИСПОЛЬЗОВАННЫХ</w:t>
      </w:r>
      <w:r w:rsidRPr="00D95916">
        <w:rPr>
          <w:b/>
          <w:bCs/>
          <w:sz w:val="28"/>
          <w:szCs w:val="28"/>
        </w:rPr>
        <w:t xml:space="preserve"> </w:t>
      </w:r>
      <w:r w:rsidRPr="00E60BB6">
        <w:rPr>
          <w:b/>
          <w:bCs/>
          <w:sz w:val="28"/>
          <w:szCs w:val="28"/>
        </w:rPr>
        <w:t>ИСТОЧНИКОВ</w:t>
      </w:r>
    </w:p>
    <w:p w14:paraId="6B244C2F" w14:textId="77777777" w:rsidR="00934188" w:rsidRPr="00D95916" w:rsidRDefault="00934188" w:rsidP="0003626B">
      <w:pPr>
        <w:jc w:val="both"/>
        <w:rPr>
          <w:b/>
          <w:bCs/>
          <w:sz w:val="28"/>
          <w:szCs w:val="28"/>
        </w:rPr>
      </w:pPr>
    </w:p>
    <w:p w14:paraId="14FE5AFF" w14:textId="77777777" w:rsidR="0085023C" w:rsidRDefault="004F634C" w:rsidP="002D45E8">
      <w:pPr>
        <w:widowControl w:val="0"/>
        <w:autoSpaceDE w:val="0"/>
        <w:autoSpaceDN w:val="0"/>
        <w:adjustRightInd w:val="0"/>
        <w:ind w:left="640"/>
        <w:jc w:val="both"/>
        <w:rPr>
          <w:noProof/>
          <w:sz w:val="28"/>
          <w:lang w:val="en-US"/>
        </w:rPr>
      </w:pPr>
      <w:r>
        <w:rPr>
          <w:b/>
          <w:bCs/>
          <w:sz w:val="28"/>
          <w:szCs w:val="28"/>
        </w:rPr>
        <w:fldChar w:fldCharType="begin" w:fldLock="1"/>
      </w:r>
      <w:r w:rsidRPr="00791CD6">
        <w:rPr>
          <w:b/>
          <w:bCs/>
          <w:sz w:val="28"/>
          <w:szCs w:val="28"/>
          <w:lang w:val="en-US"/>
        </w:rPr>
        <w:instrText>ADDIN</w:instrText>
      </w:r>
      <w:r w:rsidRPr="0003626B">
        <w:rPr>
          <w:b/>
          <w:bCs/>
          <w:sz w:val="28"/>
          <w:szCs w:val="28"/>
        </w:rPr>
        <w:instrText xml:space="preserve"> </w:instrText>
      </w:r>
      <w:r w:rsidRPr="00791CD6">
        <w:rPr>
          <w:b/>
          <w:bCs/>
          <w:sz w:val="28"/>
          <w:szCs w:val="28"/>
          <w:lang w:val="en-US"/>
        </w:rPr>
        <w:instrText>Mendeley</w:instrText>
      </w:r>
      <w:r w:rsidRPr="0003626B">
        <w:rPr>
          <w:b/>
          <w:bCs/>
          <w:sz w:val="28"/>
          <w:szCs w:val="28"/>
        </w:rPr>
        <w:instrText xml:space="preserve"> </w:instrText>
      </w:r>
      <w:r w:rsidRPr="00791CD6">
        <w:rPr>
          <w:b/>
          <w:bCs/>
          <w:sz w:val="28"/>
          <w:szCs w:val="28"/>
          <w:lang w:val="en-US"/>
        </w:rPr>
        <w:instrText>Bibliography</w:instrText>
      </w:r>
      <w:r w:rsidRPr="0003626B">
        <w:rPr>
          <w:b/>
          <w:bCs/>
          <w:sz w:val="28"/>
          <w:szCs w:val="28"/>
        </w:rPr>
        <w:instrText xml:space="preserve"> </w:instrText>
      </w:r>
      <w:r w:rsidRPr="00791CD6">
        <w:rPr>
          <w:b/>
          <w:bCs/>
          <w:sz w:val="28"/>
          <w:szCs w:val="28"/>
          <w:lang w:val="en-US"/>
        </w:rPr>
        <w:instrText>CSL</w:instrText>
      </w:r>
      <w:r w:rsidRPr="0003626B">
        <w:rPr>
          <w:b/>
          <w:bCs/>
          <w:sz w:val="28"/>
          <w:szCs w:val="28"/>
        </w:rPr>
        <w:instrText>_</w:instrText>
      </w:r>
      <w:r w:rsidRPr="00791CD6">
        <w:rPr>
          <w:b/>
          <w:bCs/>
          <w:sz w:val="28"/>
          <w:szCs w:val="28"/>
          <w:lang w:val="en-US"/>
        </w:rPr>
        <w:instrText>BIBLIOGRAPHY</w:instrText>
      </w:r>
      <w:r w:rsidRPr="0003626B">
        <w:rPr>
          <w:b/>
          <w:bCs/>
          <w:sz w:val="28"/>
          <w:szCs w:val="28"/>
        </w:rPr>
        <w:instrText xml:space="preserve"> </w:instrText>
      </w:r>
      <w:r>
        <w:rPr>
          <w:b/>
          <w:bCs/>
          <w:sz w:val="28"/>
          <w:szCs w:val="28"/>
        </w:rPr>
        <w:fldChar w:fldCharType="separate"/>
      </w:r>
      <w:r w:rsidR="006B64B3" w:rsidRPr="0003626B">
        <w:rPr>
          <w:noProof/>
          <w:sz w:val="28"/>
        </w:rPr>
        <w:t>1.</w:t>
      </w:r>
      <w:r w:rsidR="006B64B3" w:rsidRPr="0003626B">
        <w:rPr>
          <w:noProof/>
          <w:sz w:val="28"/>
        </w:rPr>
        <w:tab/>
      </w:r>
      <w:r w:rsidR="006B64B3" w:rsidRPr="0085023C">
        <w:rPr>
          <w:noProof/>
          <w:sz w:val="28"/>
          <w:lang w:val="en-US"/>
        </w:rPr>
        <w:t>McElroy</w:t>
      </w:r>
      <w:r w:rsidR="006B64B3" w:rsidRPr="0003626B">
        <w:rPr>
          <w:noProof/>
          <w:sz w:val="28"/>
        </w:rPr>
        <w:t xml:space="preserve"> </w:t>
      </w:r>
      <w:r w:rsidR="006B64B3" w:rsidRPr="0085023C">
        <w:rPr>
          <w:noProof/>
          <w:sz w:val="28"/>
          <w:lang w:val="en-US"/>
        </w:rPr>
        <w:t>L</w:t>
      </w:r>
      <w:r w:rsidR="006B64B3" w:rsidRPr="0003626B">
        <w:rPr>
          <w:noProof/>
          <w:sz w:val="28"/>
        </w:rPr>
        <w:t>.</w:t>
      </w:r>
      <w:r w:rsidR="006B64B3" w:rsidRPr="0085023C">
        <w:rPr>
          <w:noProof/>
          <w:sz w:val="28"/>
          <w:lang w:val="en-US"/>
        </w:rPr>
        <w:t>M</w:t>
      </w:r>
      <w:r w:rsidR="006B64B3" w:rsidRPr="0003626B">
        <w:rPr>
          <w:noProof/>
          <w:sz w:val="28"/>
        </w:rPr>
        <w:t xml:space="preserve">. </w:t>
      </w:r>
      <w:r w:rsidR="006B64B3" w:rsidRPr="0085023C">
        <w:rPr>
          <w:noProof/>
          <w:sz w:val="28"/>
          <w:lang w:val="en-US"/>
        </w:rPr>
        <w:t>et</w:t>
      </w:r>
      <w:r w:rsidR="006B64B3" w:rsidRPr="0003626B">
        <w:rPr>
          <w:noProof/>
          <w:sz w:val="28"/>
        </w:rPr>
        <w:t xml:space="preserve"> </w:t>
      </w:r>
      <w:r w:rsidR="006B64B3" w:rsidRPr="0085023C">
        <w:rPr>
          <w:noProof/>
          <w:sz w:val="28"/>
          <w:lang w:val="en-US"/>
        </w:rPr>
        <w:t>al</w:t>
      </w:r>
      <w:r w:rsidR="006B64B3" w:rsidRPr="0003626B">
        <w:rPr>
          <w:noProof/>
          <w:sz w:val="28"/>
        </w:rPr>
        <w:t xml:space="preserve">. </w:t>
      </w:r>
      <w:r w:rsidR="006B64B3" w:rsidRPr="00D7712D">
        <w:rPr>
          <w:noProof/>
          <w:sz w:val="28"/>
          <w:lang w:val="en-US"/>
        </w:rPr>
        <w:t xml:space="preserve">Applying the WHO </w:t>
      </w:r>
      <w:r w:rsidR="0085023C">
        <w:rPr>
          <w:noProof/>
          <w:sz w:val="28"/>
          <w:lang w:val="en-US"/>
        </w:rPr>
        <w:t>conceptual framework for the</w:t>
      </w:r>
    </w:p>
    <w:p w14:paraId="56DA0947" w14:textId="51646EE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International Classification for Patient Safety to a surgical populatio // Int. J. Qual. Heal. Care. 2016. Vol. 28, № 2. P. 166–174.</w:t>
      </w:r>
    </w:p>
    <w:p w14:paraId="0B502EAD" w14:textId="77777777" w:rsidR="0085023C" w:rsidRDefault="006B64B3" w:rsidP="002D45E8">
      <w:pPr>
        <w:widowControl w:val="0"/>
        <w:autoSpaceDE w:val="0"/>
        <w:autoSpaceDN w:val="0"/>
        <w:adjustRightInd w:val="0"/>
        <w:ind w:left="640"/>
        <w:jc w:val="both"/>
        <w:rPr>
          <w:noProof/>
          <w:sz w:val="28"/>
          <w:lang w:val="en-US"/>
        </w:rPr>
      </w:pPr>
      <w:r w:rsidRPr="00D7712D">
        <w:rPr>
          <w:noProof/>
          <w:sz w:val="28"/>
          <w:lang w:val="en-US"/>
        </w:rPr>
        <w:t>2.</w:t>
      </w:r>
      <w:r w:rsidRPr="00D7712D">
        <w:rPr>
          <w:noProof/>
          <w:sz w:val="28"/>
          <w:lang w:val="en-US"/>
        </w:rPr>
        <w:tab/>
        <w:t>Carinci F. et al. Towards actionable inte</w:t>
      </w:r>
      <w:r w:rsidR="0085023C">
        <w:rPr>
          <w:noProof/>
          <w:sz w:val="28"/>
          <w:lang w:val="en-US"/>
        </w:rPr>
        <w:t>rnational comparisons of health</w:t>
      </w:r>
    </w:p>
    <w:p w14:paraId="05A2C722" w14:textId="5E9B6A77"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system performance: Expert revision of the OECD framework and quality indicators // Int. J. Qual. Heal. Care. 2015. Vol. 27, № 2. P. 137–146.</w:t>
      </w:r>
    </w:p>
    <w:p w14:paraId="7B4FF925" w14:textId="77777777" w:rsidR="005D2E7D" w:rsidRDefault="006B64B3" w:rsidP="002D45E8">
      <w:pPr>
        <w:widowControl w:val="0"/>
        <w:autoSpaceDE w:val="0"/>
        <w:autoSpaceDN w:val="0"/>
        <w:adjustRightInd w:val="0"/>
        <w:ind w:left="640"/>
        <w:jc w:val="both"/>
        <w:rPr>
          <w:noProof/>
          <w:sz w:val="28"/>
          <w:lang w:val="en-US"/>
        </w:rPr>
      </w:pPr>
      <w:r w:rsidRPr="00D7712D">
        <w:rPr>
          <w:noProof/>
          <w:sz w:val="28"/>
          <w:lang w:val="en-US"/>
        </w:rPr>
        <w:t>3.</w:t>
      </w:r>
      <w:r w:rsidRPr="00D7712D">
        <w:rPr>
          <w:noProof/>
          <w:sz w:val="28"/>
          <w:lang w:val="en-US"/>
        </w:rPr>
        <w:tab/>
        <w:t>Kohn L., Corrigan J., Donaldson M.S.</w:t>
      </w:r>
      <w:r w:rsidR="005D2E7D">
        <w:rPr>
          <w:noProof/>
          <w:sz w:val="28"/>
          <w:lang w:val="en-US"/>
        </w:rPr>
        <w:t xml:space="preserve"> Committee on Quality of Health</w:t>
      </w:r>
    </w:p>
    <w:p w14:paraId="50BE0AC3" w14:textId="29C16517"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Care in America. To Err Is Human: Building a Safer Health System // Natl. Acad. Press. 1999. Vol. 7, № 1. P. 241.</w:t>
      </w:r>
    </w:p>
    <w:p w14:paraId="5194E1EF"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w:t>
      </w:r>
      <w:r w:rsidRPr="00D7712D">
        <w:rPr>
          <w:noProof/>
          <w:sz w:val="28"/>
          <w:lang w:val="en-US"/>
        </w:rPr>
        <w:tab/>
        <w:t xml:space="preserve">Stelfox H.T. et al. The “To Err is Human” report and the patient safety </w:t>
      </w:r>
    </w:p>
    <w:p w14:paraId="25AFC983" w14:textId="0981BF4F"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literature // Qual. Saf. Heal. Care. 2006. Vol. 15, № 3. P. 174–178.</w:t>
      </w:r>
    </w:p>
    <w:p w14:paraId="2BC16297"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w:t>
      </w:r>
      <w:r w:rsidRPr="00D7712D">
        <w:rPr>
          <w:noProof/>
          <w:sz w:val="28"/>
          <w:lang w:val="en-US"/>
        </w:rPr>
        <w:tab/>
        <w:t xml:space="preserve">Hanifa Y.N.M., Dhamanti I. Instrument for Measuring Patient Safety </w:t>
      </w:r>
    </w:p>
    <w:p w14:paraId="63D264EE" w14:textId="5A348439"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Culture: Literature Review // JMMR (Jurnal Medicoeticolegal dan Manaj. Rumah Sakit). 2021. Vol. 10, № 2. P. 158–176.</w:t>
      </w:r>
    </w:p>
    <w:p w14:paraId="62E0B387"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w:t>
      </w:r>
      <w:r w:rsidRPr="00D7712D">
        <w:rPr>
          <w:noProof/>
          <w:sz w:val="28"/>
          <w:lang w:val="en-US"/>
        </w:rPr>
        <w:tab/>
        <w:t xml:space="preserve">Classen D.C. et al. Measuring Patient Safety: The Medicare Patient Safety </w:t>
      </w:r>
    </w:p>
    <w:p w14:paraId="1976DD19" w14:textId="232F266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Monitoring System (Past, Present, and Future) // Journal of patient safety. 2021. Vol. 17, № 3. P. e234–e240.</w:t>
      </w:r>
    </w:p>
    <w:p w14:paraId="67CFEF63"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7.</w:t>
      </w:r>
      <w:r w:rsidRPr="00D7712D">
        <w:rPr>
          <w:noProof/>
          <w:sz w:val="28"/>
          <w:lang w:val="en-US"/>
        </w:rPr>
        <w:tab/>
        <w:t xml:space="preserve">Slawomirski L., Auraaen A., Klazinga N.S. The economics of patient </w:t>
      </w:r>
    </w:p>
    <w:p w14:paraId="000CCB5F" w14:textId="5C91FE26"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safety - Strengthening a value-based approach to reducing patient harm at national level: Organisation for Economic Co-operation and Development - OECD; 2017 [15th Jan. 2018]. // OECD Heal. Work. Pap. No.96. 2017. Vol. 3, № 96. P. 68.</w:t>
      </w:r>
    </w:p>
    <w:p w14:paraId="47B3F517"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8.</w:t>
      </w:r>
      <w:r w:rsidRPr="00D7712D">
        <w:rPr>
          <w:noProof/>
          <w:sz w:val="28"/>
          <w:lang w:val="en-US"/>
        </w:rPr>
        <w:tab/>
        <w:t xml:space="preserve">WHO. Global Spending on Health: A World in Transition 2019 // Glob. </w:t>
      </w:r>
    </w:p>
    <w:p w14:paraId="05E2B356" w14:textId="3B47AC9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Rep. 2019. Vol. 1, № 2. P. 68.</w:t>
      </w:r>
    </w:p>
    <w:p w14:paraId="2162F851"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9.</w:t>
      </w:r>
      <w:r w:rsidRPr="00D7712D">
        <w:rPr>
          <w:noProof/>
          <w:sz w:val="28"/>
          <w:lang w:val="en-US"/>
        </w:rPr>
        <w:tab/>
        <w:t xml:space="preserve">Holder A.R. Medical errors. // Hematology Am. Soc. Hematol. Educ. </w:t>
      </w:r>
    </w:p>
    <w:p w14:paraId="6506AA15" w14:textId="53272FD6"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Program. 2005. Vol. 5, № 3. P. 503–506.</w:t>
      </w:r>
    </w:p>
    <w:p w14:paraId="126EEDAC"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10.</w:t>
      </w:r>
      <w:r w:rsidRPr="00D7712D">
        <w:rPr>
          <w:noProof/>
          <w:sz w:val="28"/>
          <w:lang w:val="en-US"/>
        </w:rPr>
        <w:tab/>
        <w:t xml:space="preserve">VanGeest J.B., Cummins D.S. An Educational Needs Assessment for </w:t>
      </w:r>
    </w:p>
    <w:p w14:paraId="4BB7C5D5" w14:textId="55F0D02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Improving Patient Safety // Natl. Patient Saf. Found. 2002. Vol. 5, № 2. P. 1–28.</w:t>
      </w:r>
    </w:p>
    <w:p w14:paraId="0ED92CFA"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11.</w:t>
      </w:r>
      <w:r w:rsidRPr="00D7712D">
        <w:rPr>
          <w:noProof/>
          <w:sz w:val="28"/>
          <w:lang w:val="en-US"/>
        </w:rPr>
        <w:tab/>
        <w:t xml:space="preserve">Grober E.D., Bohnen J.M.A. Defining medical error // Canadian Journal </w:t>
      </w:r>
    </w:p>
    <w:p w14:paraId="642D5AB6" w14:textId="515A436A"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of Surgery. 2005. Vol. 48, № 1. P. 39–44.</w:t>
      </w:r>
    </w:p>
    <w:p w14:paraId="436ECA5E"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12.</w:t>
      </w:r>
      <w:r w:rsidRPr="00D7712D">
        <w:rPr>
          <w:noProof/>
          <w:sz w:val="28"/>
          <w:lang w:val="en-US"/>
        </w:rPr>
        <w:tab/>
        <w:t xml:space="preserve">Catchpole K. Human factors in surgical error // J. Surg. Simul. 2017. Vol. </w:t>
      </w:r>
    </w:p>
    <w:p w14:paraId="3AFDEC42" w14:textId="693C254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9, № 7. P. B1–B1.</w:t>
      </w:r>
    </w:p>
    <w:p w14:paraId="5A6A4F5A"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13.</w:t>
      </w:r>
      <w:r w:rsidRPr="00D7712D">
        <w:rPr>
          <w:noProof/>
          <w:sz w:val="28"/>
          <w:lang w:val="en-US"/>
        </w:rPr>
        <w:tab/>
        <w:t xml:space="preserve">Marsack K.P., Hollier L.H. Review of “Medical Error—the Third Leading </w:t>
      </w:r>
    </w:p>
    <w:p w14:paraId="3A5D6848" w14:textId="6F52E6BA"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Cause of Death in the US” by Makary MA and Daniel M in BMJ 353 // J. Craniofac. Surg. 2017. Vol. 28, № 5. P. 1390.</w:t>
      </w:r>
    </w:p>
    <w:p w14:paraId="1726FFC3" w14:textId="77777777" w:rsidR="0003626B" w:rsidRDefault="006B64B3" w:rsidP="002D45E8">
      <w:pPr>
        <w:widowControl w:val="0"/>
        <w:autoSpaceDE w:val="0"/>
        <w:autoSpaceDN w:val="0"/>
        <w:adjustRightInd w:val="0"/>
        <w:ind w:left="708" w:hanging="68"/>
        <w:jc w:val="both"/>
        <w:rPr>
          <w:noProof/>
          <w:sz w:val="28"/>
          <w:lang w:val="en-US"/>
        </w:rPr>
      </w:pPr>
      <w:r w:rsidRPr="00D7712D">
        <w:rPr>
          <w:noProof/>
          <w:sz w:val="28"/>
          <w:lang w:val="en-US"/>
        </w:rPr>
        <w:t>14.</w:t>
      </w:r>
      <w:r w:rsidRPr="00D7712D">
        <w:rPr>
          <w:noProof/>
          <w:sz w:val="28"/>
          <w:lang w:val="en-US"/>
        </w:rPr>
        <w:tab/>
        <w:t xml:space="preserve">James J.T. A new, evidence-based estimate of patient harms associated </w:t>
      </w:r>
    </w:p>
    <w:p w14:paraId="2C7676DD" w14:textId="07DF28A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with hospital care // J. Patient Saf. 2013. Vol. 9, № 3. P. 122–128.</w:t>
      </w:r>
    </w:p>
    <w:p w14:paraId="78361CB8"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15.</w:t>
      </w:r>
      <w:r w:rsidRPr="00D7712D">
        <w:rPr>
          <w:noProof/>
          <w:sz w:val="28"/>
          <w:lang w:val="en-US"/>
        </w:rPr>
        <w:tab/>
        <w:t xml:space="preserve">Weingart S.N. et al. Epidemiology of medical error // British Medical </w:t>
      </w:r>
    </w:p>
    <w:p w14:paraId="57BAB48E" w14:textId="5058C2CD"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Journal. 2000. Vol. 320, № 7237. P. 774–777.</w:t>
      </w:r>
    </w:p>
    <w:p w14:paraId="4C65E117"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16.</w:t>
      </w:r>
      <w:r w:rsidRPr="00D7712D">
        <w:rPr>
          <w:noProof/>
          <w:sz w:val="28"/>
          <w:lang w:val="en-US"/>
        </w:rPr>
        <w:tab/>
        <w:t xml:space="preserve">Baker G.R. et al. The Canadian Adverse Events Study: The incidence of </w:t>
      </w:r>
    </w:p>
    <w:p w14:paraId="30AD953C" w14:textId="5D6C2DAA" w:rsidR="006B64B3" w:rsidRPr="00D7712D" w:rsidRDefault="0003626B" w:rsidP="002D45E8">
      <w:pPr>
        <w:widowControl w:val="0"/>
        <w:autoSpaceDE w:val="0"/>
        <w:autoSpaceDN w:val="0"/>
        <w:adjustRightInd w:val="0"/>
        <w:jc w:val="both"/>
        <w:rPr>
          <w:noProof/>
          <w:sz w:val="28"/>
          <w:lang w:val="en-US"/>
        </w:rPr>
      </w:pPr>
      <w:r w:rsidRPr="0003626B">
        <w:rPr>
          <w:noProof/>
          <w:sz w:val="28"/>
          <w:lang w:val="en-US"/>
        </w:rPr>
        <w:t>\</w:t>
      </w:r>
      <w:r w:rsidR="006B64B3" w:rsidRPr="00D7712D">
        <w:rPr>
          <w:noProof/>
          <w:sz w:val="28"/>
          <w:lang w:val="en-US"/>
        </w:rPr>
        <w:t>adverse events among hospital patients in Canada // CMAJ. 2004. Vol. 170, № 11. P. 1678–1686.</w:t>
      </w:r>
    </w:p>
    <w:p w14:paraId="3E7FAEF7" w14:textId="77777777" w:rsidR="0003626B" w:rsidRDefault="006B64B3" w:rsidP="002D45E8">
      <w:pPr>
        <w:widowControl w:val="0"/>
        <w:autoSpaceDE w:val="0"/>
        <w:autoSpaceDN w:val="0"/>
        <w:adjustRightInd w:val="0"/>
        <w:ind w:left="640" w:hanging="640"/>
        <w:jc w:val="both"/>
        <w:rPr>
          <w:noProof/>
          <w:sz w:val="28"/>
          <w:lang w:val="en-US"/>
        </w:rPr>
      </w:pPr>
      <w:r w:rsidRPr="00D7712D">
        <w:rPr>
          <w:noProof/>
          <w:sz w:val="28"/>
          <w:lang w:val="en-US"/>
        </w:rPr>
        <w:t>17.</w:t>
      </w:r>
      <w:r w:rsidRPr="00D7712D">
        <w:rPr>
          <w:noProof/>
          <w:sz w:val="28"/>
          <w:lang w:val="en-US"/>
        </w:rPr>
        <w:tab/>
        <w:t xml:space="preserve">Sfantou D.F. et al. Importance of leadership style towards quality of care </w:t>
      </w:r>
    </w:p>
    <w:p w14:paraId="0E42FCFC" w14:textId="1CA9F098"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measures in healthcare settings: A systematic review // Healthc. 2017. Vol. 5, № 4. P. 122–345.</w:t>
      </w:r>
    </w:p>
    <w:p w14:paraId="34EF42CA"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18.</w:t>
      </w:r>
      <w:r w:rsidRPr="00D7712D">
        <w:rPr>
          <w:noProof/>
          <w:sz w:val="28"/>
          <w:lang w:val="en-US"/>
        </w:rPr>
        <w:tab/>
        <w:t xml:space="preserve">van den Bos J. et al. The $17.1 billion problem: The annual cost of </w:t>
      </w:r>
    </w:p>
    <w:p w14:paraId="3AF00F63" w14:textId="20AD56FF"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measurable medical errors // Health Aff. 2011. Vol. 30, № 4. P. 596–603.</w:t>
      </w:r>
    </w:p>
    <w:p w14:paraId="0789ED93"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19.</w:t>
      </w:r>
      <w:r w:rsidRPr="00D7712D">
        <w:rPr>
          <w:noProof/>
          <w:sz w:val="28"/>
          <w:lang w:val="en-US"/>
        </w:rPr>
        <w:tab/>
        <w:t xml:space="preserve">Liang B.A. Views of Practicing Physicians and the Public on Medical </w:t>
      </w:r>
    </w:p>
    <w:p w14:paraId="268B1984" w14:textId="3C258C73"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Errors // Surv. Anesthesiol. 2003. Vol. 47, № 5. P. 306–307.</w:t>
      </w:r>
    </w:p>
    <w:p w14:paraId="7D9FA72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20.</w:t>
      </w:r>
      <w:r w:rsidRPr="00D7712D">
        <w:rPr>
          <w:noProof/>
          <w:sz w:val="28"/>
          <w:lang w:val="en-US"/>
        </w:rPr>
        <w:tab/>
        <w:t xml:space="preserve">Schoen C. et al. Taking the pulse of health care systems: experiences of </w:t>
      </w:r>
    </w:p>
    <w:p w14:paraId="415E9A8B" w14:textId="0F885E8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patients with health problems in six countries. // Health Aff. (Millwood). 2005. Vol. Suppl Web, № 3. P. 12–15.</w:t>
      </w:r>
    </w:p>
    <w:p w14:paraId="2F06915A"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21.</w:t>
      </w:r>
      <w:r w:rsidRPr="00D7712D">
        <w:rPr>
          <w:noProof/>
          <w:sz w:val="28"/>
          <w:lang w:val="en-US"/>
        </w:rPr>
        <w:tab/>
        <w:t>King H.B. et al. TeamSTEPPS</w:t>
      </w:r>
      <w:r w:rsidRPr="00D7712D">
        <w:rPr>
          <w:noProof/>
          <w:sz w:val="28"/>
          <w:vertAlign w:val="superscript"/>
          <w:lang w:val="en-US"/>
        </w:rPr>
        <w:t>TM</w:t>
      </w:r>
      <w:r w:rsidRPr="00D7712D">
        <w:rPr>
          <w:noProof/>
          <w:sz w:val="28"/>
          <w:lang w:val="en-US"/>
        </w:rPr>
        <w:t xml:space="preserve">: Team Strategies and Tools to Enhance </w:t>
      </w:r>
    </w:p>
    <w:p w14:paraId="655BAC2C" w14:textId="7376C8E9"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Performance and Patient Safety // Advances in Patient Safety: New Directions and Alternative Approaches (Vol. 3: Performance and Tools). 2008. 234–237 p.</w:t>
      </w:r>
    </w:p>
    <w:p w14:paraId="6E6AE93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22.</w:t>
      </w:r>
      <w:r w:rsidRPr="00D7712D">
        <w:rPr>
          <w:noProof/>
          <w:sz w:val="28"/>
          <w:lang w:val="en-US"/>
        </w:rPr>
        <w:tab/>
        <w:t xml:space="preserve">Naghavi M. et al. Global, regional, and national age-sex specifc mortality </w:t>
      </w:r>
    </w:p>
    <w:p w14:paraId="08E9007C" w14:textId="6E4F2C7F"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for 264 causes of death, 1980-2016: A systematic analysis for the Global Burden of Disease Study 2016 // Lancet. 2017. Vol. 2, № 1. P. 56–76.</w:t>
      </w:r>
    </w:p>
    <w:p w14:paraId="5D3EB388"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23.</w:t>
      </w:r>
      <w:r w:rsidRPr="00D7712D">
        <w:rPr>
          <w:noProof/>
          <w:sz w:val="28"/>
          <w:lang w:val="en-US"/>
        </w:rPr>
        <w:tab/>
        <w:t xml:space="preserve">Carayon P. et al. SEIPS 3.0: Human-centered design of the patient journey </w:t>
      </w:r>
    </w:p>
    <w:p w14:paraId="6DC4491F" w14:textId="3FFCB87F"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for patient safety // Appl. Ergon. 2020. Vol. 84, № 4. P. 118.</w:t>
      </w:r>
    </w:p>
    <w:p w14:paraId="48C67F0A"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24.</w:t>
      </w:r>
      <w:r w:rsidRPr="00D7712D">
        <w:rPr>
          <w:noProof/>
          <w:sz w:val="28"/>
          <w:lang w:val="en-US"/>
        </w:rPr>
        <w:tab/>
        <w:t xml:space="preserve">Carayon P. et al. Work system design for patient safety: The SEIPS model </w:t>
      </w:r>
    </w:p>
    <w:p w14:paraId="1E360D52" w14:textId="1DD9D4D4"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 Quality and Safety in Health Care. 2006. Vol. 15, № SUPPL. 1. P. 34–45.</w:t>
      </w:r>
    </w:p>
    <w:p w14:paraId="4C4040F0"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25.</w:t>
      </w:r>
      <w:r w:rsidRPr="00D7712D">
        <w:rPr>
          <w:noProof/>
          <w:sz w:val="28"/>
          <w:lang w:val="en-US"/>
        </w:rPr>
        <w:tab/>
        <w:t xml:space="preserve">Panagioti M. et al. Prevalence, severity, and nature of preventable patient </w:t>
      </w:r>
    </w:p>
    <w:p w14:paraId="1AA9BB5D" w14:textId="747F21CA"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harm across medical care settings: Systematic review and meta-analysis // BMJ. 2019. Vol. 366, № 4. P. 23–35.</w:t>
      </w:r>
    </w:p>
    <w:p w14:paraId="1B06F56D"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26.</w:t>
      </w:r>
      <w:r w:rsidRPr="00D7712D">
        <w:rPr>
          <w:noProof/>
          <w:sz w:val="28"/>
          <w:lang w:val="en-US"/>
        </w:rPr>
        <w:tab/>
        <w:t xml:space="preserve">Andel C. et al. The economics of health care quality and medical errors. // </w:t>
      </w:r>
    </w:p>
    <w:p w14:paraId="7C859794" w14:textId="7D82B92D"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J. Health Care Finance. 2012. Vol. 39, № 1. P. 39–50.</w:t>
      </w:r>
    </w:p>
    <w:p w14:paraId="0567ECB1"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27.</w:t>
      </w:r>
      <w:r w:rsidRPr="00D7712D">
        <w:rPr>
          <w:noProof/>
          <w:sz w:val="28"/>
          <w:lang w:val="en-US"/>
        </w:rPr>
        <w:tab/>
        <w:t xml:space="preserve">Donaldson L.J., Fletcher M.G. The WHO World Alliance for Patient </w:t>
      </w:r>
    </w:p>
    <w:p w14:paraId="2C14FCD5" w14:textId="012BB914" w:rsidR="006B64B3" w:rsidRPr="006B64B3" w:rsidRDefault="006B64B3" w:rsidP="002D45E8">
      <w:pPr>
        <w:widowControl w:val="0"/>
        <w:autoSpaceDE w:val="0"/>
        <w:autoSpaceDN w:val="0"/>
        <w:adjustRightInd w:val="0"/>
        <w:jc w:val="both"/>
        <w:rPr>
          <w:noProof/>
          <w:sz w:val="28"/>
        </w:rPr>
      </w:pPr>
      <w:r w:rsidRPr="00D7712D">
        <w:rPr>
          <w:noProof/>
          <w:sz w:val="28"/>
          <w:lang w:val="en-US"/>
        </w:rPr>
        <w:t xml:space="preserve">Safety: Towards the years of living less dangerously // Med. J. Aust. 2006. </w:t>
      </w:r>
      <w:r w:rsidRPr="006B64B3">
        <w:rPr>
          <w:noProof/>
          <w:sz w:val="28"/>
        </w:rPr>
        <w:t>Vol. 184, № 10 SUPPL. P. 187.</w:t>
      </w:r>
    </w:p>
    <w:p w14:paraId="286191D3" w14:textId="77777777" w:rsidR="0003626B" w:rsidRDefault="006B64B3" w:rsidP="002D45E8">
      <w:pPr>
        <w:widowControl w:val="0"/>
        <w:autoSpaceDE w:val="0"/>
        <w:autoSpaceDN w:val="0"/>
        <w:adjustRightInd w:val="0"/>
        <w:ind w:left="640"/>
        <w:jc w:val="both"/>
        <w:rPr>
          <w:noProof/>
          <w:sz w:val="28"/>
        </w:rPr>
      </w:pPr>
      <w:r w:rsidRPr="006B64B3">
        <w:rPr>
          <w:noProof/>
          <w:sz w:val="28"/>
        </w:rPr>
        <w:t>28.</w:t>
      </w:r>
      <w:r w:rsidRPr="006B64B3">
        <w:rPr>
          <w:noProof/>
          <w:sz w:val="28"/>
        </w:rPr>
        <w:tab/>
        <w:t xml:space="preserve">Горемыкина М.В. и др. ЗАКОНОДАТЕЛЬНОЕ ОБЕСПЕЧЕНИЕ </w:t>
      </w:r>
    </w:p>
    <w:p w14:paraId="3C3438CB" w14:textId="6F33917E" w:rsidR="006B64B3" w:rsidRPr="00D7712D" w:rsidRDefault="006B64B3" w:rsidP="002D45E8">
      <w:pPr>
        <w:widowControl w:val="0"/>
        <w:autoSpaceDE w:val="0"/>
        <w:autoSpaceDN w:val="0"/>
        <w:adjustRightInd w:val="0"/>
        <w:jc w:val="both"/>
        <w:rPr>
          <w:noProof/>
          <w:sz w:val="28"/>
          <w:lang w:val="en-US"/>
        </w:rPr>
      </w:pPr>
      <w:r w:rsidRPr="006B64B3">
        <w:rPr>
          <w:noProof/>
          <w:sz w:val="28"/>
        </w:rPr>
        <w:t xml:space="preserve">СФЕРЫ ОХРАНЫ ЗДОРОВЬЯ НАСЕЛЕНИЯ В РЕСПУБЛИКИ КАЗАХСТАН (ОБЗОР) // Наука и здравоохранение. </w:t>
      </w:r>
      <w:r w:rsidRPr="00D7712D">
        <w:rPr>
          <w:noProof/>
          <w:sz w:val="28"/>
          <w:lang w:val="en-US"/>
        </w:rPr>
        <w:t>2013. Vol. 5, № 1. P. 12–15.</w:t>
      </w:r>
    </w:p>
    <w:p w14:paraId="3A738D2D" w14:textId="77777777" w:rsidR="006B64B3" w:rsidRPr="00D7712D" w:rsidRDefault="006B64B3" w:rsidP="002D45E8">
      <w:pPr>
        <w:widowControl w:val="0"/>
        <w:autoSpaceDE w:val="0"/>
        <w:autoSpaceDN w:val="0"/>
        <w:adjustRightInd w:val="0"/>
        <w:ind w:left="640"/>
        <w:jc w:val="both"/>
        <w:rPr>
          <w:noProof/>
          <w:sz w:val="28"/>
          <w:lang w:val="en-US"/>
        </w:rPr>
      </w:pPr>
      <w:r w:rsidRPr="00D7712D">
        <w:rPr>
          <w:noProof/>
          <w:sz w:val="28"/>
          <w:lang w:val="en-US"/>
        </w:rPr>
        <w:t>29.</w:t>
      </w:r>
      <w:r w:rsidRPr="00D7712D">
        <w:rPr>
          <w:noProof/>
          <w:sz w:val="28"/>
          <w:lang w:val="en-US"/>
        </w:rPr>
        <w:tab/>
        <w:t>Patient safety toolbox // Jt. Comm. Source. 2018. Vol. 16, № 3. P. 20–26.</w:t>
      </w:r>
    </w:p>
    <w:p w14:paraId="42B6FACB"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30.</w:t>
      </w:r>
      <w:r w:rsidRPr="00D7712D">
        <w:rPr>
          <w:noProof/>
          <w:sz w:val="28"/>
          <w:lang w:val="en-US"/>
        </w:rPr>
        <w:tab/>
        <w:t xml:space="preserve">European Directorate for the Quality and Safety of Medicines &amp; </w:t>
      </w:r>
    </w:p>
    <w:p w14:paraId="7DFBD17C" w14:textId="7BB0A50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HealthCare. Creation of a better medication safety culture in Europe : Building up safe medication practices // Counc. Eur. 2006. Vol. 3, № 1. P. 275.</w:t>
      </w:r>
    </w:p>
    <w:p w14:paraId="75A1D08B"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31.</w:t>
      </w:r>
      <w:r w:rsidRPr="00D7712D">
        <w:rPr>
          <w:noProof/>
          <w:sz w:val="28"/>
          <w:lang w:val="en-US"/>
        </w:rPr>
        <w:tab/>
        <w:t xml:space="preserve">Mutair A. Al et al. The Effective Strategies to Avoid Medication Errors </w:t>
      </w:r>
    </w:p>
    <w:p w14:paraId="40A06F98" w14:textId="5B736977"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and Improving Reporting Systems // Medicines. 2021. Vol. 8, № 9. P. 46.</w:t>
      </w:r>
    </w:p>
    <w:p w14:paraId="0ACD71E1"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32.</w:t>
      </w:r>
      <w:r w:rsidRPr="00D7712D">
        <w:rPr>
          <w:noProof/>
          <w:sz w:val="28"/>
          <w:lang w:val="en-US"/>
        </w:rPr>
        <w:tab/>
        <w:t xml:space="preserve">Maxfield D. et al. The Seven Crucial Conversations for Healthcare // </w:t>
      </w:r>
    </w:p>
    <w:p w14:paraId="65E5E346" w14:textId="211DAEF3"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VitalSmarts. 2005. P. 1–19.</w:t>
      </w:r>
    </w:p>
    <w:p w14:paraId="745E72E3"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33.</w:t>
      </w:r>
      <w:r w:rsidRPr="00D7712D">
        <w:rPr>
          <w:noProof/>
          <w:sz w:val="28"/>
          <w:lang w:val="en-US"/>
        </w:rPr>
        <w:tab/>
        <w:t xml:space="preserve">Murray M., Sundin D., Cope V. Supporting new graduate registered nurse </w:t>
      </w:r>
    </w:p>
    <w:p w14:paraId="3F4CD217" w14:textId="54A90CD7"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transition for safety: A literature review update // Collegian. 2020. Vol. 27, № 1. P. 125–134.</w:t>
      </w:r>
    </w:p>
    <w:p w14:paraId="323A280D"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34.</w:t>
      </w:r>
      <w:r w:rsidRPr="00D7712D">
        <w:rPr>
          <w:noProof/>
          <w:sz w:val="28"/>
          <w:lang w:val="en-US"/>
        </w:rPr>
        <w:tab/>
        <w:t xml:space="preserve">Gallagher T.H. et al. Patients’ and Physicians’ Attitudes Regarding the </w:t>
      </w:r>
    </w:p>
    <w:p w14:paraId="01249826" w14:textId="3789882E"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Disclosure of Medical Errors // J. Am. Med. Assoc. 2003. Vol. 289, № 8. P. 1001–1007.</w:t>
      </w:r>
    </w:p>
    <w:p w14:paraId="7485799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35.</w:t>
      </w:r>
      <w:r w:rsidRPr="00D7712D">
        <w:rPr>
          <w:noProof/>
          <w:sz w:val="28"/>
          <w:lang w:val="en-US"/>
        </w:rPr>
        <w:tab/>
        <w:t xml:space="preserve">Tsigengagel O. et al. PREVALENCE AND MEDICAL ERROR </w:t>
      </w:r>
    </w:p>
    <w:p w14:paraId="73ED8A78" w14:textId="3CFDED4D"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MANAGEMENT (REVIEW) // Georgian Med. News. 2020. Vol. 3, № 308. P. 155–160.</w:t>
      </w:r>
    </w:p>
    <w:p w14:paraId="4C26138B"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36.</w:t>
      </w:r>
      <w:r w:rsidRPr="00D7712D">
        <w:rPr>
          <w:noProof/>
          <w:sz w:val="28"/>
          <w:lang w:val="en-US"/>
        </w:rPr>
        <w:tab/>
        <w:t xml:space="preserve">Gornostay A., Ivantsova A., Mykhailichenko T. Medical error and </w:t>
      </w:r>
    </w:p>
    <w:p w14:paraId="7AE62549" w14:textId="1640B9D6"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liability for it in some post-soviet countries (Belarus, Kazakhstan, Moldova, Ukraine) // Wiad. Lek. 2019. Vol. 72, № 5 cz 1. P. 877–882.</w:t>
      </w:r>
    </w:p>
    <w:p w14:paraId="7D13EE69"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37.</w:t>
      </w:r>
      <w:r w:rsidRPr="00D7712D">
        <w:rPr>
          <w:noProof/>
          <w:sz w:val="28"/>
          <w:lang w:val="en-US"/>
        </w:rPr>
        <w:tab/>
        <w:t xml:space="preserve">Tsigengagel O. et al. Epidemiology of Offences against Health in the </w:t>
      </w:r>
    </w:p>
    <w:p w14:paraId="6A316B76" w14:textId="08AA01CE"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Republic of Kazakhstan: 2015-2019 // J. Law Med. 2021. Vol. 28, № 2. P. 492–502.</w:t>
      </w:r>
    </w:p>
    <w:p w14:paraId="0BC9789C"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38.</w:t>
      </w:r>
      <w:r w:rsidRPr="00D7712D">
        <w:rPr>
          <w:noProof/>
          <w:sz w:val="28"/>
          <w:lang w:val="en-US"/>
        </w:rPr>
        <w:tab/>
        <w:t xml:space="preserve">Makary M.A., Daniel M. Medical error-the third leading cause of death in </w:t>
      </w:r>
    </w:p>
    <w:p w14:paraId="04F47725" w14:textId="11BC9C6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the US // BMJ. 2016. Vol. 353, № 6. P. 78–89.</w:t>
      </w:r>
    </w:p>
    <w:p w14:paraId="25878721"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39.</w:t>
      </w:r>
      <w:r w:rsidRPr="00D7712D">
        <w:rPr>
          <w:noProof/>
          <w:sz w:val="28"/>
          <w:lang w:val="en-US"/>
        </w:rPr>
        <w:tab/>
        <w:t xml:space="preserve">Hendee W.R. To Err is Human: Building a Safer Health System // J. Vasc. </w:t>
      </w:r>
    </w:p>
    <w:p w14:paraId="318B81C9" w14:textId="2344E811"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Interv. Radiol. 2001. Vol. 12, № 1. P. P112–P113.</w:t>
      </w:r>
    </w:p>
    <w:p w14:paraId="73A05C38"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40.</w:t>
      </w:r>
      <w:r w:rsidRPr="00D7712D">
        <w:rPr>
          <w:noProof/>
          <w:sz w:val="28"/>
          <w:lang w:val="en-US"/>
        </w:rPr>
        <w:tab/>
        <w:t xml:space="preserve">Johnson W.G. et al. The Economic Consequences of Medical Injuries: </w:t>
      </w:r>
    </w:p>
    <w:p w14:paraId="4FFED077" w14:textId="292460C0" w:rsidR="006B64B3" w:rsidRPr="006B64B3" w:rsidRDefault="006B64B3" w:rsidP="002D45E8">
      <w:pPr>
        <w:widowControl w:val="0"/>
        <w:autoSpaceDE w:val="0"/>
        <w:autoSpaceDN w:val="0"/>
        <w:adjustRightInd w:val="0"/>
        <w:jc w:val="both"/>
        <w:rPr>
          <w:noProof/>
          <w:sz w:val="28"/>
        </w:rPr>
      </w:pPr>
      <w:r w:rsidRPr="00D7712D">
        <w:rPr>
          <w:noProof/>
          <w:sz w:val="28"/>
          <w:lang w:val="en-US"/>
        </w:rPr>
        <w:t xml:space="preserve">Implications for a No-fault Insurance Plan // JAMA J. Am. Med. </w:t>
      </w:r>
      <w:r w:rsidRPr="006B64B3">
        <w:rPr>
          <w:noProof/>
          <w:sz w:val="28"/>
        </w:rPr>
        <w:t>Assoc. 1992. Vol. 267, № 18. P. 2487–2492.</w:t>
      </w:r>
    </w:p>
    <w:p w14:paraId="14E747CF" w14:textId="77777777" w:rsidR="0003626B" w:rsidRDefault="006B64B3" w:rsidP="002D45E8">
      <w:pPr>
        <w:widowControl w:val="0"/>
        <w:autoSpaceDE w:val="0"/>
        <w:autoSpaceDN w:val="0"/>
        <w:adjustRightInd w:val="0"/>
        <w:ind w:left="640"/>
        <w:jc w:val="both"/>
        <w:rPr>
          <w:noProof/>
          <w:sz w:val="28"/>
        </w:rPr>
      </w:pPr>
      <w:r w:rsidRPr="006B64B3">
        <w:rPr>
          <w:noProof/>
          <w:sz w:val="28"/>
        </w:rPr>
        <w:t>41.</w:t>
      </w:r>
      <w:r w:rsidRPr="006B64B3">
        <w:rPr>
          <w:noProof/>
          <w:sz w:val="28"/>
        </w:rPr>
        <w:tab/>
        <w:t xml:space="preserve">Купеева И.А., Разнатовский К. И. Р.Р.А. Разработка </w:t>
      </w:r>
    </w:p>
    <w:p w14:paraId="7D9033E7" w14:textId="428F7779" w:rsidR="006B64B3" w:rsidRPr="00D7712D" w:rsidRDefault="006B64B3" w:rsidP="002D45E8">
      <w:pPr>
        <w:widowControl w:val="0"/>
        <w:autoSpaceDE w:val="0"/>
        <w:autoSpaceDN w:val="0"/>
        <w:adjustRightInd w:val="0"/>
        <w:jc w:val="both"/>
        <w:rPr>
          <w:noProof/>
          <w:sz w:val="28"/>
          <w:lang w:val="en-US"/>
        </w:rPr>
      </w:pPr>
      <w:r w:rsidRPr="006B64B3">
        <w:rPr>
          <w:noProof/>
          <w:sz w:val="28"/>
        </w:rPr>
        <w:t xml:space="preserve">интеллектуальной системы поддержки принятия врачебных решений в дерматовенерологии // Проблемы медицинской микологии. </w:t>
      </w:r>
      <w:r w:rsidRPr="00D7712D">
        <w:rPr>
          <w:noProof/>
          <w:sz w:val="28"/>
          <w:lang w:val="en-US"/>
        </w:rPr>
        <w:t xml:space="preserve">2015. Vol. № 3., № </w:t>
      </w:r>
      <w:r w:rsidRPr="006B64B3">
        <w:rPr>
          <w:noProof/>
          <w:sz w:val="28"/>
        </w:rPr>
        <w:t>Т</w:t>
      </w:r>
      <w:r w:rsidRPr="00D7712D">
        <w:rPr>
          <w:noProof/>
          <w:sz w:val="28"/>
          <w:lang w:val="en-US"/>
        </w:rPr>
        <w:t>. 17. P. 27–31.</w:t>
      </w:r>
    </w:p>
    <w:p w14:paraId="1AFD720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42.</w:t>
      </w:r>
      <w:r w:rsidRPr="00D7712D">
        <w:rPr>
          <w:noProof/>
          <w:sz w:val="28"/>
          <w:lang w:val="en-US"/>
        </w:rPr>
        <w:tab/>
        <w:t xml:space="preserve">Landrigan C.P. The safety of inpatient pediatrics: Preventing medical </w:t>
      </w:r>
    </w:p>
    <w:p w14:paraId="20241A7C" w14:textId="3DF92B43"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errors and injuries among hospitalized children // Pediatric Clinics of North America. 2005. Vol. 52, № 4. P. 979–993.</w:t>
      </w:r>
    </w:p>
    <w:p w14:paraId="53654382"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43.</w:t>
      </w:r>
      <w:r w:rsidRPr="00D7712D">
        <w:rPr>
          <w:noProof/>
          <w:sz w:val="28"/>
          <w:lang w:val="en-US"/>
        </w:rPr>
        <w:tab/>
        <w:t xml:space="preserve">Uribe C.L. et al. Perceived barriers to medical-error reporting: An </w:t>
      </w:r>
    </w:p>
    <w:p w14:paraId="2418BA60" w14:textId="1F211668"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exploratory investigation // J. Healthc. Manag. 2002. Vol. 47, № 4. P. 263–280.</w:t>
      </w:r>
    </w:p>
    <w:p w14:paraId="0D6C8B5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44.</w:t>
      </w:r>
      <w:r w:rsidRPr="00D7712D">
        <w:rPr>
          <w:noProof/>
          <w:sz w:val="28"/>
          <w:lang w:val="en-US"/>
        </w:rPr>
        <w:tab/>
        <w:t xml:space="preserve">Rubin G. et al. Errors in general practice: Development of an error </w:t>
      </w:r>
    </w:p>
    <w:p w14:paraId="63B2B89C" w14:textId="4DB7560A"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classification and pilot study of a method for detecting errors // Qual. Saf. Heal. Care. 2003. Vol. 12, № 6. P. 443–447.</w:t>
      </w:r>
    </w:p>
    <w:p w14:paraId="66472855"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45.</w:t>
      </w:r>
      <w:r w:rsidRPr="00D7712D">
        <w:rPr>
          <w:noProof/>
          <w:sz w:val="28"/>
          <w:lang w:val="en-US"/>
        </w:rPr>
        <w:tab/>
        <w:t xml:space="preserve">Jha A.K. et al. Patient safety research: An overview of the global evidence </w:t>
      </w:r>
    </w:p>
    <w:p w14:paraId="5A611A4D" w14:textId="1E600FB4"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 Qual. Saf. Heal. Care. 2010. Vol. 19, № 1. P. 42–47.</w:t>
      </w:r>
    </w:p>
    <w:p w14:paraId="419F3D44"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46.</w:t>
      </w:r>
      <w:r w:rsidRPr="00D7712D">
        <w:rPr>
          <w:noProof/>
          <w:sz w:val="28"/>
          <w:lang w:val="en-US"/>
        </w:rPr>
        <w:tab/>
        <w:t xml:space="preserve">Lisby M. et al. How should medication errors be defined? Development </w:t>
      </w:r>
    </w:p>
    <w:p w14:paraId="5A3AEFCF" w14:textId="15B7A77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and test of a definition // Scand. J. Public Health. 2012. Vol. 40, № 2. P. 203–210.</w:t>
      </w:r>
    </w:p>
    <w:p w14:paraId="594D6749"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47.</w:t>
      </w:r>
      <w:r w:rsidRPr="00D7712D">
        <w:rPr>
          <w:noProof/>
          <w:sz w:val="28"/>
          <w:lang w:val="en-US"/>
        </w:rPr>
        <w:tab/>
        <w:t xml:space="preserve">Lewis P.J. et al. Prevalence, incidence and nature of prescribing errors in </w:t>
      </w:r>
    </w:p>
    <w:p w14:paraId="220ED15C" w14:textId="3BF24BA9"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hospital inpatients: A systematic review // Drug Safety. 2009. Vol. 32, № 5. P. 379–389.</w:t>
      </w:r>
    </w:p>
    <w:p w14:paraId="4D2DD4E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48.</w:t>
      </w:r>
      <w:r w:rsidRPr="00D7712D">
        <w:rPr>
          <w:noProof/>
          <w:sz w:val="28"/>
          <w:lang w:val="en-US"/>
        </w:rPr>
        <w:tab/>
        <w:t xml:space="preserve">Tingle J. An end-of-year report card from NHS Resolution // British </w:t>
      </w:r>
    </w:p>
    <w:p w14:paraId="2D82853F" w14:textId="4E9F37D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Journal of Nursing. 2019. Vol. 28, № 16. P. 1094–1095.</w:t>
      </w:r>
    </w:p>
    <w:p w14:paraId="79F59F47"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49.</w:t>
      </w:r>
      <w:r w:rsidRPr="00D7712D">
        <w:rPr>
          <w:noProof/>
          <w:sz w:val="28"/>
          <w:lang w:val="en-US"/>
        </w:rPr>
        <w:tab/>
        <w:t xml:space="preserve">OfS. Annual Report and Accounts // Post-Medieval Archaeol. 2011. Vol. </w:t>
      </w:r>
    </w:p>
    <w:p w14:paraId="033E9F07" w14:textId="6A66847D"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45, № 2. P. 466–470.</w:t>
      </w:r>
    </w:p>
    <w:p w14:paraId="231F6175"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50.</w:t>
      </w:r>
      <w:r w:rsidRPr="00D7712D">
        <w:rPr>
          <w:noProof/>
          <w:sz w:val="28"/>
          <w:lang w:val="en-US"/>
        </w:rPr>
        <w:tab/>
        <w:t xml:space="preserve">Tingle J. Considering claims against the NHS // British Journal of </w:t>
      </w:r>
    </w:p>
    <w:p w14:paraId="14677A8E" w14:textId="7C2E9BE4"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Nursing. 2021. Vol. 30, № 15. P. 936–937.</w:t>
      </w:r>
    </w:p>
    <w:p w14:paraId="5C2A96F3"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51.</w:t>
      </w:r>
      <w:r w:rsidRPr="00D7712D">
        <w:rPr>
          <w:noProof/>
          <w:sz w:val="28"/>
          <w:lang w:val="en-US"/>
        </w:rPr>
        <w:tab/>
        <w:t xml:space="preserve">Kaushal R. et al. Medication errors and adverse drug events in pediatric </w:t>
      </w:r>
    </w:p>
    <w:p w14:paraId="60D5571A" w14:textId="49ABBAD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inpatients // J. Am. Med. Assoc. 2001. Vol. 285, № 16. P. 2114–2120.</w:t>
      </w:r>
    </w:p>
    <w:p w14:paraId="3998BC59"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52.</w:t>
      </w:r>
      <w:r w:rsidRPr="00D7712D">
        <w:rPr>
          <w:noProof/>
          <w:sz w:val="28"/>
          <w:lang w:val="en-US"/>
        </w:rPr>
        <w:tab/>
        <w:t>Landrigan C.P. et al. Temporal Trends in Ra</w:t>
      </w:r>
      <w:r w:rsidR="0003626B">
        <w:rPr>
          <w:noProof/>
          <w:sz w:val="28"/>
          <w:lang w:val="en-US"/>
        </w:rPr>
        <w:t>tes of Patient Harm Resulting</w:t>
      </w:r>
    </w:p>
    <w:p w14:paraId="737B7628" w14:textId="1B341F12"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from Medical Care // N. Engl. J. Med. 2010. Vol. 363, № 22. P. 2124–2134.</w:t>
      </w:r>
    </w:p>
    <w:p w14:paraId="4640D464"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53.</w:t>
      </w:r>
      <w:r w:rsidRPr="00D7712D">
        <w:rPr>
          <w:noProof/>
          <w:sz w:val="28"/>
          <w:lang w:val="en-US"/>
        </w:rPr>
        <w:tab/>
        <w:t xml:space="preserve">Vincent C. et al. Is health care getting safer? // BMJ. 2008. Vol. 337, № </w:t>
      </w:r>
    </w:p>
    <w:p w14:paraId="6270C415" w14:textId="5A35350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7680. P. 1205–1207.</w:t>
      </w:r>
    </w:p>
    <w:p w14:paraId="563E0053"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54.</w:t>
      </w:r>
      <w:r w:rsidRPr="00D7712D">
        <w:rPr>
          <w:noProof/>
          <w:sz w:val="28"/>
          <w:lang w:val="en-US"/>
        </w:rPr>
        <w:tab/>
        <w:t xml:space="preserve">Hogan H. et al. Avoidability of hospital deaths and association with </w:t>
      </w:r>
    </w:p>
    <w:p w14:paraId="1B1F34AB" w14:textId="48433B12"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hospital-wide mortality ratios: Retrospective case record review and regression analysis // BMJ. 2015. Vol. 351. P. 312–340.</w:t>
      </w:r>
    </w:p>
    <w:p w14:paraId="5252F5F2"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55.</w:t>
      </w:r>
      <w:r w:rsidRPr="00D7712D">
        <w:rPr>
          <w:noProof/>
          <w:sz w:val="28"/>
          <w:lang w:val="en-US"/>
        </w:rPr>
        <w:tab/>
        <w:t xml:space="preserve">World Health Organization (Who). Report on the Burden of Endemic </w:t>
      </w:r>
    </w:p>
    <w:p w14:paraId="17345233" w14:textId="0CA9349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Health Care-Associated Infection Worldwide. // WHO Libr. Cat. Data. 2011. Vol. 6, № 2. P. 40.</w:t>
      </w:r>
    </w:p>
    <w:p w14:paraId="77EB827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56.</w:t>
      </w:r>
      <w:r w:rsidRPr="00D7712D">
        <w:rPr>
          <w:noProof/>
          <w:sz w:val="28"/>
          <w:lang w:val="en-US"/>
        </w:rPr>
        <w:tab/>
        <w:t xml:space="preserve">Nishiwaki K., Ichikawa T. WHO surgical safety checklist and guideline </w:t>
      </w:r>
    </w:p>
    <w:p w14:paraId="4D422C58" w14:textId="74C9AC7F"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for safe surgery 2009 // Japanese Journal of Anesthesiology. 2014. Vol. 63, № 3. P. 246–254.</w:t>
      </w:r>
    </w:p>
    <w:p w14:paraId="39B6C168"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57.</w:t>
      </w:r>
      <w:r w:rsidRPr="00D7712D">
        <w:rPr>
          <w:noProof/>
          <w:sz w:val="28"/>
          <w:lang w:val="en-US"/>
        </w:rPr>
        <w:tab/>
        <w:t xml:space="preserve">WHO. WHO Guidelines for Safe Surgery 2009 - Safe Surgery Saves </w:t>
      </w:r>
    </w:p>
    <w:p w14:paraId="7EAC002F" w14:textId="3D9935EE"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Lives. WHO/IER/PSP/2008.08-1E // Second Glob. Patient Saf. Chall. 2009. Vol. 6, № 1. P. 133.</w:t>
      </w:r>
    </w:p>
    <w:p w14:paraId="62842B06"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58.</w:t>
      </w:r>
      <w:r w:rsidRPr="00D7712D">
        <w:rPr>
          <w:noProof/>
          <w:sz w:val="28"/>
          <w:lang w:val="en-US"/>
        </w:rPr>
        <w:tab/>
        <w:t xml:space="preserve">Malti T. et al. Health Policy: Application for Nurses and Other Healthcare </w:t>
      </w:r>
    </w:p>
    <w:p w14:paraId="27901193" w14:textId="6149AD24"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Professionals // J. Clin. Nurs. 2017. Vol. 33, № 1. P. 123–137.</w:t>
      </w:r>
    </w:p>
    <w:p w14:paraId="2506675F"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59.</w:t>
      </w:r>
      <w:r w:rsidRPr="00D7712D">
        <w:rPr>
          <w:noProof/>
          <w:sz w:val="28"/>
          <w:lang w:val="en-US"/>
        </w:rPr>
        <w:tab/>
        <w:t xml:space="preserve">Singh H., Meyer A.N.D., Thomas E.J. The frequency of diagnostic errors </w:t>
      </w:r>
    </w:p>
    <w:p w14:paraId="5CFEE9AD" w14:textId="2E98552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in outpatient care: Estimations from three large observational studies involving US adult populations // BMJ Qual. Saf. 2014. Vol. 23, № 9. P. 727–731.</w:t>
      </w:r>
    </w:p>
    <w:p w14:paraId="0926556F"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60.</w:t>
      </w:r>
      <w:r w:rsidRPr="00D7712D">
        <w:rPr>
          <w:noProof/>
          <w:sz w:val="28"/>
          <w:lang w:val="en-US"/>
        </w:rPr>
        <w:tab/>
        <w:t xml:space="preserve">Transfusion C., Safety P. Clinical Transfusion Process and Patient Safety </w:t>
      </w:r>
    </w:p>
    <w:p w14:paraId="3A57714F" w14:textId="06691A6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Key elements // Blood Transfus. Saf. 2010. Vol. 7, № 3. P. 90–101.</w:t>
      </w:r>
    </w:p>
    <w:p w14:paraId="2B78424E"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61.</w:t>
      </w:r>
      <w:r w:rsidRPr="00D7712D">
        <w:rPr>
          <w:noProof/>
          <w:sz w:val="28"/>
          <w:lang w:val="en-US"/>
        </w:rPr>
        <w:tab/>
        <w:t xml:space="preserve">Boadu M., Rehani M.M. Unintended exposure in radiotherapy: </w:t>
      </w:r>
    </w:p>
    <w:p w14:paraId="47A2A6E9" w14:textId="4AA15CF7"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Identification of prominent causes // Radiother. Oncol. 2009. Vol. 93, № 3. P. 609–617.</w:t>
      </w:r>
    </w:p>
    <w:p w14:paraId="1185302A"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62.</w:t>
      </w:r>
      <w:r w:rsidRPr="00D7712D">
        <w:rPr>
          <w:noProof/>
          <w:sz w:val="28"/>
          <w:lang w:val="en-US"/>
        </w:rPr>
        <w:tab/>
        <w:t xml:space="preserve">Shafiq J. et al. An international review of patient safety measures in </w:t>
      </w:r>
    </w:p>
    <w:p w14:paraId="45EA0FDC" w14:textId="5C17A0E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radiotherapy practice // Radiotherapy and Oncology. 2009. Vol. 92, № 1. P. 15–21.</w:t>
      </w:r>
    </w:p>
    <w:p w14:paraId="53786AEF"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63.</w:t>
      </w:r>
      <w:r w:rsidRPr="00D7712D">
        <w:rPr>
          <w:noProof/>
          <w:sz w:val="28"/>
          <w:lang w:val="en-US"/>
        </w:rPr>
        <w:tab/>
        <w:t xml:space="preserve">Fleischmann C. et al. Assessment of global incidence and mortality of </w:t>
      </w:r>
    </w:p>
    <w:p w14:paraId="3F6F553F" w14:textId="6F9F75D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hospital-treated sepsis current estimates and limitations // Am. J. Respir. Crit. Care Med. 2016. Vol. 193, № 3. P. 259–272.</w:t>
      </w:r>
    </w:p>
    <w:p w14:paraId="036AC9F8"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64.</w:t>
      </w:r>
      <w:r w:rsidRPr="00D7712D">
        <w:rPr>
          <w:noProof/>
          <w:sz w:val="28"/>
          <w:lang w:val="en-US"/>
        </w:rPr>
        <w:tab/>
        <w:t xml:space="preserve">Raskob G.E. et al. Thrombosis: A Major Contributor to Global Disease </w:t>
      </w:r>
    </w:p>
    <w:p w14:paraId="2D262210" w14:textId="636DB94E"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Burden // Semin. Thromb. Hemost. 2014. Vol. 40, № 7. P. 724–735.</w:t>
      </w:r>
    </w:p>
    <w:p w14:paraId="792F2B5A" w14:textId="77777777" w:rsidR="0003626B" w:rsidRDefault="006B64B3" w:rsidP="002D45E8">
      <w:pPr>
        <w:widowControl w:val="0"/>
        <w:autoSpaceDE w:val="0"/>
        <w:autoSpaceDN w:val="0"/>
        <w:adjustRightInd w:val="0"/>
        <w:ind w:left="708" w:hanging="68"/>
        <w:jc w:val="both"/>
        <w:rPr>
          <w:noProof/>
          <w:sz w:val="28"/>
          <w:lang w:val="en-US"/>
        </w:rPr>
      </w:pPr>
      <w:r w:rsidRPr="00D7712D">
        <w:rPr>
          <w:noProof/>
          <w:sz w:val="28"/>
          <w:lang w:val="en-US"/>
        </w:rPr>
        <w:t>65.</w:t>
      </w:r>
      <w:r w:rsidRPr="00D7712D">
        <w:rPr>
          <w:noProof/>
          <w:sz w:val="28"/>
          <w:lang w:val="en-US"/>
        </w:rPr>
        <w:tab/>
        <w:t>Spigelman A.D., Swan J. Review of the</w:t>
      </w:r>
      <w:r w:rsidR="0003626B">
        <w:rPr>
          <w:noProof/>
          <w:sz w:val="28"/>
          <w:lang w:val="en-US"/>
        </w:rPr>
        <w:t xml:space="preserve"> Australian incident monitoring</w:t>
      </w:r>
    </w:p>
    <w:p w14:paraId="2AF580ED" w14:textId="18C5D954"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system // ANZ Journal of Surgery. 2005. Vol. 75, № 8. P. 657–661.</w:t>
      </w:r>
    </w:p>
    <w:p w14:paraId="176D67B8"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66.</w:t>
      </w:r>
      <w:r w:rsidRPr="00D7712D">
        <w:rPr>
          <w:noProof/>
          <w:sz w:val="28"/>
          <w:lang w:val="en-US"/>
        </w:rPr>
        <w:tab/>
        <w:t xml:space="preserve">Luk L.A. et al. Healthcare professional experiences of clinical incident in </w:t>
      </w:r>
    </w:p>
    <w:p w14:paraId="275FD805" w14:textId="237D4283"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hong kong: A qualitative study // Risk Manag. Healthc. Policy. 2021. Vol. 14. P. 947–957.</w:t>
      </w:r>
    </w:p>
    <w:p w14:paraId="021EF1D1"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67.</w:t>
      </w:r>
      <w:r w:rsidRPr="00D7712D">
        <w:rPr>
          <w:noProof/>
          <w:sz w:val="28"/>
          <w:lang w:val="en-US"/>
        </w:rPr>
        <w:tab/>
        <w:t xml:space="preserve">Wu A.W. Effectiveness and Efficiency of Root Cause Analysis in </w:t>
      </w:r>
    </w:p>
    <w:p w14:paraId="22EEFC14" w14:textId="7A86029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Medicine // JAMA. 2008. Vol. 299, № 6. P. 685.</w:t>
      </w:r>
    </w:p>
    <w:p w14:paraId="2A8B09FD"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68.</w:t>
      </w:r>
      <w:r w:rsidRPr="00D7712D">
        <w:rPr>
          <w:noProof/>
          <w:sz w:val="28"/>
          <w:lang w:val="en-US"/>
        </w:rPr>
        <w:tab/>
        <w:t xml:space="preserve">Wiegmann D.A., Shappell S.A. A Human Error Approach to Aviation </w:t>
      </w:r>
    </w:p>
    <w:p w14:paraId="454950F3" w14:textId="3872E369"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Accident Analysis // A Human Error Approach to Aviation Accident Analysis. 2017. 78–86 p.</w:t>
      </w:r>
    </w:p>
    <w:p w14:paraId="14CD4A4A" w14:textId="77777777" w:rsidR="0003626B" w:rsidRDefault="006B64B3" w:rsidP="002D45E8">
      <w:pPr>
        <w:widowControl w:val="0"/>
        <w:autoSpaceDE w:val="0"/>
        <w:autoSpaceDN w:val="0"/>
        <w:adjustRightInd w:val="0"/>
        <w:ind w:left="640"/>
        <w:jc w:val="both"/>
        <w:rPr>
          <w:noProof/>
          <w:sz w:val="28"/>
          <w:lang w:val="en-US"/>
        </w:rPr>
      </w:pPr>
      <w:r w:rsidRPr="00D7712D">
        <w:rPr>
          <w:noProof/>
          <w:sz w:val="28"/>
          <w:lang w:val="en-US"/>
        </w:rPr>
        <w:t>69.</w:t>
      </w:r>
      <w:r w:rsidRPr="00D7712D">
        <w:rPr>
          <w:noProof/>
          <w:sz w:val="28"/>
          <w:lang w:val="en-US"/>
        </w:rPr>
        <w:tab/>
        <w:t xml:space="preserve">Olsen N.S., Shorrock S.T. Evaluation of the HFACS-ADF safety </w:t>
      </w:r>
    </w:p>
    <w:p w14:paraId="28B35145" w14:textId="37F0327A"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classification system: Inter-coder consensus and intra-coder consistency // Accid. Anal. Prev. 2010. Vol. 42, № 2. P. 437–444.</w:t>
      </w:r>
    </w:p>
    <w:p w14:paraId="767939DA"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70.</w:t>
      </w:r>
      <w:r w:rsidRPr="00D7712D">
        <w:rPr>
          <w:noProof/>
          <w:sz w:val="28"/>
          <w:lang w:val="en-US"/>
        </w:rPr>
        <w:tab/>
        <w:t>Diller T.W. et al. The Human Factors</w:t>
      </w:r>
      <w:r w:rsidR="002D45E8">
        <w:rPr>
          <w:noProof/>
          <w:sz w:val="28"/>
          <w:lang w:val="en-US"/>
        </w:rPr>
        <w:t xml:space="preserve"> Analysis Classification System</w:t>
      </w:r>
    </w:p>
    <w:p w14:paraId="0241997D" w14:textId="31E9EEC1"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(HFACS) Applied to Health Care // Am. J. Med. Qual. 2014. Vol. 29, № 3. P. 181–190.</w:t>
      </w:r>
    </w:p>
    <w:p w14:paraId="0A6AC52E"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71.</w:t>
      </w:r>
      <w:r w:rsidRPr="00D7712D">
        <w:rPr>
          <w:noProof/>
          <w:sz w:val="28"/>
          <w:lang w:val="en-US"/>
        </w:rPr>
        <w:tab/>
        <w:t xml:space="preserve">ElBardissi A.W. et al. Application of the Human Factors Analysis and </w:t>
      </w:r>
    </w:p>
    <w:p w14:paraId="29AA0696" w14:textId="1D1DC2AA"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Classification System Methodology to the Cardiovascular Surgery Operating Room // Ann. Thorac. Surg. 2007. Vol. 83, № 4. P. 1412–1419.</w:t>
      </w:r>
    </w:p>
    <w:p w14:paraId="18D54C15"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72.</w:t>
      </w:r>
      <w:r w:rsidRPr="00D7712D">
        <w:rPr>
          <w:noProof/>
          <w:sz w:val="28"/>
          <w:lang w:val="en-US"/>
        </w:rPr>
        <w:tab/>
        <w:t xml:space="preserve">Heinrich H.W., Petersen D., Roos N. Industrial Accident Prevention–A </w:t>
      </w:r>
    </w:p>
    <w:p w14:paraId="7ACB687B" w14:textId="545316D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Safety // J. Safety Res. 1980. P. 123.</w:t>
      </w:r>
    </w:p>
    <w:p w14:paraId="4B18401E"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73.</w:t>
      </w:r>
      <w:r w:rsidRPr="00D7712D">
        <w:rPr>
          <w:noProof/>
          <w:sz w:val="28"/>
          <w:lang w:val="en-US"/>
        </w:rPr>
        <w:tab/>
        <w:t xml:space="preserve">Karolina Peltomaa. James Reason: patient safety, human error, and Swiss </w:t>
      </w:r>
    </w:p>
    <w:p w14:paraId="68742C2B" w14:textId="18889712"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Cheese // Qual. Manag. Health Care. 2012. Vol. 21, № 1. P. 59–63.</w:t>
      </w:r>
    </w:p>
    <w:p w14:paraId="45C4586D"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74.</w:t>
      </w:r>
      <w:r w:rsidRPr="00D7712D">
        <w:rPr>
          <w:noProof/>
          <w:sz w:val="28"/>
          <w:lang w:val="en-US"/>
        </w:rPr>
        <w:tab/>
        <w:t xml:space="preserve">Fu G. et al. Comparative study of HFACS and the 24Model accident </w:t>
      </w:r>
    </w:p>
    <w:p w14:paraId="4BCF66A1" w14:textId="487B85AF"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causation models // Pet. Sci. 2017. Vol. 14, № 3. P. 570–578.</w:t>
      </w:r>
    </w:p>
    <w:p w14:paraId="0004E0B1"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75.</w:t>
      </w:r>
      <w:r w:rsidRPr="00D7712D">
        <w:rPr>
          <w:noProof/>
          <w:sz w:val="28"/>
          <w:lang w:val="en-US"/>
        </w:rPr>
        <w:tab/>
        <w:t xml:space="preserve">Golnari P. et al. Online Error Reporting for Managing Quality Control </w:t>
      </w:r>
    </w:p>
    <w:p w14:paraId="6EA115BD" w14:textId="012B9522"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Within Radiology // J. Digit. Imaging. 2016. Vol. 29, № 3. P. 301–308.</w:t>
      </w:r>
    </w:p>
    <w:p w14:paraId="18B3345A"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76.</w:t>
      </w:r>
      <w:r w:rsidRPr="00D7712D">
        <w:rPr>
          <w:noProof/>
          <w:sz w:val="28"/>
          <w:lang w:val="en-US"/>
        </w:rPr>
        <w:tab/>
        <w:t xml:space="preserve">Anderson J.G. et al. The need for organizational change in patient safety </w:t>
      </w:r>
    </w:p>
    <w:p w14:paraId="34CBD90A" w14:textId="1D992F2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initiatives // Int. J. Med. Inform. 2006. Vol. 75, № 12. P. 809–817.</w:t>
      </w:r>
    </w:p>
    <w:p w14:paraId="2F65749E"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77.</w:t>
      </w:r>
      <w:r w:rsidRPr="00D7712D">
        <w:rPr>
          <w:noProof/>
          <w:sz w:val="28"/>
          <w:lang w:val="en-US"/>
        </w:rPr>
        <w:tab/>
        <w:t xml:space="preserve">Kim C.H., Kim M. Defining reported errors on web-based reporting </w:t>
      </w:r>
    </w:p>
    <w:p w14:paraId="0B522556" w14:textId="491B179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system using ICPS from nine units in a Korean University Hospital // Asian Nurs. Res. (Korean. Soc. Nurs. Sci). 2009. Vol. 3, № 4. P. 167–176.</w:t>
      </w:r>
    </w:p>
    <w:p w14:paraId="40DE528C"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78.</w:t>
      </w:r>
      <w:r w:rsidRPr="00D7712D">
        <w:rPr>
          <w:noProof/>
          <w:sz w:val="28"/>
          <w:lang w:val="en-US"/>
        </w:rPr>
        <w:tab/>
        <w:t>IHI. The IHI Triple Aim | IHI - Institute for Healthcare Improvement // I</w:t>
      </w:r>
    </w:p>
    <w:p w14:paraId="696EF968" w14:textId="664003CA"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nstitute for Healthcare Improvement. 2021. P. 87.</w:t>
      </w:r>
    </w:p>
    <w:p w14:paraId="66FAEC85"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79.</w:t>
      </w:r>
      <w:r w:rsidRPr="00D7712D">
        <w:rPr>
          <w:noProof/>
          <w:sz w:val="28"/>
          <w:lang w:val="en-US"/>
        </w:rPr>
        <w:tab/>
        <w:t xml:space="preserve">National Patient Safety Foundation. RCA2 Improving Root Cause </w:t>
      </w:r>
    </w:p>
    <w:p w14:paraId="6162E837" w14:textId="02D2AB1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Analyses and Actions to Prevent Harm // Www.Npsf.Org. 2015. Vol. 2, № January. P. 51.</w:t>
      </w:r>
    </w:p>
    <w:p w14:paraId="740E35D9"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80.</w:t>
      </w:r>
      <w:r w:rsidRPr="00D7712D">
        <w:rPr>
          <w:noProof/>
          <w:sz w:val="28"/>
          <w:lang w:val="en-US"/>
        </w:rPr>
        <w:tab/>
        <w:t xml:space="preserve">WHO. WHO | Reporting and learning systems for medication errors: // </w:t>
      </w:r>
    </w:p>
    <w:p w14:paraId="2A73733A" w14:textId="3810B576"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WHO. 2015. Vol. 3, № 1. P. 23–45.</w:t>
      </w:r>
    </w:p>
    <w:p w14:paraId="6714ACE4"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81.</w:t>
      </w:r>
      <w:r w:rsidRPr="00D7712D">
        <w:rPr>
          <w:noProof/>
          <w:sz w:val="28"/>
          <w:lang w:val="en-US"/>
        </w:rPr>
        <w:tab/>
        <w:t xml:space="preserve">Roth G.A. et al. Global, regional, and national age-sex-specific mortality </w:t>
      </w:r>
    </w:p>
    <w:p w14:paraId="2A184B78" w14:textId="342413B4"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for 282 causes of death in 195 countries and territories, 1980–2017: a systematic analysis for the Global Burden of Disease Study 2017 // Lancet. 2018. P. 96–98.</w:t>
      </w:r>
    </w:p>
    <w:p w14:paraId="2CE11C4A"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82.</w:t>
      </w:r>
      <w:r w:rsidRPr="00D7712D">
        <w:rPr>
          <w:noProof/>
          <w:sz w:val="28"/>
          <w:lang w:val="en-US"/>
        </w:rPr>
        <w:tab/>
        <w:t xml:space="preserve">Korenstein D. et al. Development of a Conceptual Map of Negative </w:t>
      </w:r>
    </w:p>
    <w:p w14:paraId="0113F471" w14:textId="0374A4C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Consequences for Patients of Overuse of Medical Tests and Treatments // JAMA Intern. Med. 2018. Vol. 178, № 10. P. 1401–1407.</w:t>
      </w:r>
    </w:p>
    <w:p w14:paraId="116763BC"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83.</w:t>
      </w:r>
      <w:r w:rsidRPr="00D7712D">
        <w:rPr>
          <w:noProof/>
          <w:sz w:val="28"/>
          <w:lang w:val="en-US"/>
        </w:rPr>
        <w:tab/>
        <w:t xml:space="preserve">Mukhamedyarova A. et al. Measures to strengthen the role of primary care </w:t>
      </w:r>
    </w:p>
    <w:p w14:paraId="75954F37" w14:textId="241D418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nurses during the COVID-19 pandemic: A concept analysis // Open Access Maced. J. Med. Sci. 2021. Vol. 9, № 3. P. 534–540.</w:t>
      </w:r>
    </w:p>
    <w:p w14:paraId="6FBA0180"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84.</w:t>
      </w:r>
      <w:r w:rsidRPr="00D7712D">
        <w:rPr>
          <w:noProof/>
          <w:sz w:val="28"/>
          <w:lang w:val="en-US"/>
        </w:rPr>
        <w:tab/>
        <w:t xml:space="preserve">Victor J. Dzau, M.D., Darrell Kirch, M.D., and Thomas Nasca M.D. </w:t>
      </w:r>
    </w:p>
    <w:p w14:paraId="7C0CEBB6" w14:textId="50FF5DB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Preventing a Parallel Pandemic — A National Strategy to Protect Clinicians’ Well-Being // NEW Engl. J. Med. May 13, 2020. 2020. Vol. 3, № 2. P. 123–127.</w:t>
      </w:r>
    </w:p>
    <w:p w14:paraId="1BD60278"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85.</w:t>
      </w:r>
      <w:r w:rsidRPr="00D7712D">
        <w:rPr>
          <w:noProof/>
          <w:sz w:val="28"/>
          <w:lang w:val="en-US"/>
        </w:rPr>
        <w:tab/>
        <w:t xml:space="preserve">Alsulami Z., Conroy S., Choonara I. A systematic review of the </w:t>
      </w:r>
    </w:p>
    <w:p w14:paraId="16BB9EBB" w14:textId="10760CCE" w:rsidR="006B64B3" w:rsidRPr="006B64B3" w:rsidRDefault="006B64B3" w:rsidP="002D45E8">
      <w:pPr>
        <w:widowControl w:val="0"/>
        <w:autoSpaceDE w:val="0"/>
        <w:autoSpaceDN w:val="0"/>
        <w:adjustRightInd w:val="0"/>
        <w:jc w:val="both"/>
        <w:rPr>
          <w:noProof/>
          <w:sz w:val="28"/>
        </w:rPr>
      </w:pPr>
      <w:r w:rsidRPr="00D7712D">
        <w:rPr>
          <w:noProof/>
          <w:sz w:val="28"/>
          <w:lang w:val="en-US"/>
        </w:rPr>
        <w:t xml:space="preserve">effectiveness of double checking in preventing medication errors // Arch. Dis. </w:t>
      </w:r>
      <w:r w:rsidRPr="006B64B3">
        <w:rPr>
          <w:noProof/>
          <w:sz w:val="28"/>
        </w:rPr>
        <w:t>Child. 2012. Vol. 97, № 5. P. e2.1-e2.</w:t>
      </w:r>
    </w:p>
    <w:p w14:paraId="0B45A3A7" w14:textId="77777777" w:rsidR="002D45E8" w:rsidRDefault="006B64B3" w:rsidP="002D45E8">
      <w:pPr>
        <w:widowControl w:val="0"/>
        <w:autoSpaceDE w:val="0"/>
        <w:autoSpaceDN w:val="0"/>
        <w:adjustRightInd w:val="0"/>
        <w:ind w:left="640"/>
        <w:jc w:val="both"/>
        <w:rPr>
          <w:noProof/>
          <w:sz w:val="28"/>
        </w:rPr>
      </w:pPr>
      <w:r w:rsidRPr="006B64B3">
        <w:rPr>
          <w:noProof/>
          <w:sz w:val="28"/>
        </w:rPr>
        <w:t>86.</w:t>
      </w:r>
      <w:r w:rsidRPr="006B64B3">
        <w:rPr>
          <w:noProof/>
          <w:sz w:val="28"/>
        </w:rPr>
        <w:tab/>
        <w:t xml:space="preserve">Нургазинов Б.К. Предложение о введении понятия медицинской </w:t>
      </w:r>
    </w:p>
    <w:p w14:paraId="36C517EB" w14:textId="046E01BF" w:rsidR="006B64B3" w:rsidRPr="00D7712D" w:rsidRDefault="006B64B3" w:rsidP="002D45E8">
      <w:pPr>
        <w:widowControl w:val="0"/>
        <w:autoSpaceDE w:val="0"/>
        <w:autoSpaceDN w:val="0"/>
        <w:adjustRightInd w:val="0"/>
        <w:jc w:val="both"/>
        <w:rPr>
          <w:noProof/>
          <w:sz w:val="28"/>
          <w:lang w:val="en-US"/>
        </w:rPr>
      </w:pPr>
      <w:r w:rsidRPr="006B64B3">
        <w:rPr>
          <w:noProof/>
          <w:sz w:val="28"/>
        </w:rPr>
        <w:t xml:space="preserve">ошибки в административное законодательство республики казахстан. </w:t>
      </w:r>
      <w:r w:rsidRPr="00D7712D">
        <w:rPr>
          <w:noProof/>
          <w:sz w:val="28"/>
          <w:lang w:val="en-US"/>
        </w:rPr>
        <w:t>2017. Vol. 3, № 48. P. 67–75.</w:t>
      </w:r>
    </w:p>
    <w:p w14:paraId="15B12BFD"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87.</w:t>
      </w:r>
      <w:r w:rsidRPr="00D7712D">
        <w:rPr>
          <w:noProof/>
          <w:sz w:val="28"/>
          <w:lang w:val="en-US"/>
        </w:rPr>
        <w:tab/>
        <w:t xml:space="preserve">Khammarnia M., Setoodehzadeh F. Medical Error as a Challenge in Iran’s </w:t>
      </w:r>
    </w:p>
    <w:p w14:paraId="42335DC0" w14:textId="334914D6"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Health System // Heal. Scope. 2016. Vol. Inpress, № Inpress. P. 98–103.</w:t>
      </w:r>
    </w:p>
    <w:p w14:paraId="24E6098E"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88.</w:t>
      </w:r>
      <w:r w:rsidRPr="00D7712D">
        <w:rPr>
          <w:noProof/>
          <w:sz w:val="28"/>
          <w:lang w:val="en-US"/>
        </w:rPr>
        <w:tab/>
        <w:t xml:space="preserve">Zhong H. et al. A comprehensive map of FDA-approved pharmaceutical </w:t>
      </w:r>
    </w:p>
    <w:p w14:paraId="47A05E40" w14:textId="6DE5D33F" w:rsidR="006B64B3" w:rsidRPr="00A2779A" w:rsidRDefault="006B64B3" w:rsidP="002D45E8">
      <w:pPr>
        <w:widowControl w:val="0"/>
        <w:autoSpaceDE w:val="0"/>
        <w:autoSpaceDN w:val="0"/>
        <w:adjustRightInd w:val="0"/>
        <w:jc w:val="both"/>
        <w:rPr>
          <w:noProof/>
          <w:sz w:val="28"/>
          <w:lang w:val="en-US"/>
        </w:rPr>
      </w:pPr>
      <w:r w:rsidRPr="00D7712D">
        <w:rPr>
          <w:noProof/>
          <w:sz w:val="28"/>
          <w:lang w:val="en-US"/>
        </w:rPr>
        <w:t xml:space="preserve">products // Pharmaceutics. </w:t>
      </w:r>
      <w:r w:rsidRPr="00A2779A">
        <w:rPr>
          <w:noProof/>
          <w:sz w:val="28"/>
          <w:lang w:val="en-US"/>
        </w:rPr>
        <w:t>2018. Vol. 10, № 4. P. 105.</w:t>
      </w:r>
    </w:p>
    <w:p w14:paraId="2E32D8F3" w14:textId="77777777" w:rsidR="002D45E8" w:rsidRDefault="006B64B3" w:rsidP="002D45E8">
      <w:pPr>
        <w:widowControl w:val="0"/>
        <w:autoSpaceDE w:val="0"/>
        <w:autoSpaceDN w:val="0"/>
        <w:adjustRightInd w:val="0"/>
        <w:ind w:left="640"/>
        <w:jc w:val="both"/>
        <w:rPr>
          <w:noProof/>
          <w:sz w:val="28"/>
        </w:rPr>
      </w:pPr>
      <w:r w:rsidRPr="00A2779A">
        <w:rPr>
          <w:noProof/>
          <w:sz w:val="28"/>
          <w:lang w:val="en-US"/>
        </w:rPr>
        <w:t>89.</w:t>
      </w:r>
      <w:r w:rsidRPr="00A2779A">
        <w:rPr>
          <w:noProof/>
          <w:sz w:val="28"/>
          <w:lang w:val="en-US"/>
        </w:rPr>
        <w:tab/>
      </w:r>
      <w:r w:rsidRPr="006B64B3">
        <w:rPr>
          <w:noProof/>
          <w:sz w:val="28"/>
        </w:rPr>
        <w:t>Жамалиева</w:t>
      </w:r>
      <w:r w:rsidRPr="00A2779A">
        <w:rPr>
          <w:noProof/>
          <w:sz w:val="28"/>
          <w:lang w:val="en-US"/>
        </w:rPr>
        <w:t xml:space="preserve"> </w:t>
      </w:r>
      <w:r w:rsidRPr="006B64B3">
        <w:rPr>
          <w:noProof/>
          <w:sz w:val="28"/>
        </w:rPr>
        <w:t>Л</w:t>
      </w:r>
      <w:r w:rsidRPr="00A2779A">
        <w:rPr>
          <w:noProof/>
          <w:sz w:val="28"/>
          <w:lang w:val="en-US"/>
        </w:rPr>
        <w:t xml:space="preserve">. </w:t>
      </w:r>
      <w:r w:rsidRPr="006B64B3">
        <w:rPr>
          <w:noProof/>
          <w:sz w:val="28"/>
        </w:rPr>
        <w:t>М</w:t>
      </w:r>
      <w:r w:rsidRPr="00A2779A">
        <w:rPr>
          <w:noProof/>
          <w:sz w:val="28"/>
          <w:lang w:val="en-US"/>
        </w:rPr>
        <w:t xml:space="preserve">. </w:t>
      </w:r>
      <w:r w:rsidRPr="006B64B3">
        <w:rPr>
          <w:noProof/>
          <w:sz w:val="28"/>
        </w:rPr>
        <w:t>и</w:t>
      </w:r>
      <w:r w:rsidRPr="00A2779A">
        <w:rPr>
          <w:noProof/>
          <w:sz w:val="28"/>
          <w:lang w:val="en-US"/>
        </w:rPr>
        <w:t xml:space="preserve"> </w:t>
      </w:r>
      <w:r w:rsidRPr="006B64B3">
        <w:rPr>
          <w:noProof/>
          <w:sz w:val="28"/>
        </w:rPr>
        <w:t>др</w:t>
      </w:r>
      <w:r w:rsidRPr="00A2779A">
        <w:rPr>
          <w:noProof/>
          <w:sz w:val="28"/>
          <w:lang w:val="en-US"/>
        </w:rPr>
        <w:t xml:space="preserve">. </w:t>
      </w:r>
      <w:r w:rsidRPr="006B64B3">
        <w:rPr>
          <w:noProof/>
          <w:sz w:val="28"/>
        </w:rPr>
        <w:t xml:space="preserve">Распространенность потенциально </w:t>
      </w:r>
    </w:p>
    <w:p w14:paraId="6E4C8C5F" w14:textId="6EEA5103" w:rsidR="006B64B3" w:rsidRPr="00D7712D" w:rsidRDefault="006B64B3" w:rsidP="002D45E8">
      <w:pPr>
        <w:widowControl w:val="0"/>
        <w:autoSpaceDE w:val="0"/>
        <w:autoSpaceDN w:val="0"/>
        <w:adjustRightInd w:val="0"/>
        <w:jc w:val="both"/>
        <w:rPr>
          <w:noProof/>
          <w:sz w:val="28"/>
          <w:lang w:val="en-US"/>
        </w:rPr>
      </w:pPr>
      <w:r w:rsidRPr="006B64B3">
        <w:rPr>
          <w:noProof/>
          <w:sz w:val="28"/>
        </w:rPr>
        <w:t xml:space="preserve">неблагоприятных лекарственных взаимодействий в больницах Западного Казахстана. // Экология человека. </w:t>
      </w:r>
      <w:r w:rsidRPr="00D7712D">
        <w:rPr>
          <w:noProof/>
          <w:sz w:val="28"/>
          <w:lang w:val="en-US"/>
        </w:rPr>
        <w:t>2017. Vol. 6, № 2. P. 12–17.</w:t>
      </w:r>
    </w:p>
    <w:p w14:paraId="56567C6F"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90.</w:t>
      </w:r>
      <w:r w:rsidRPr="00D7712D">
        <w:rPr>
          <w:noProof/>
          <w:sz w:val="28"/>
          <w:lang w:val="en-US"/>
        </w:rPr>
        <w:tab/>
        <w:t xml:space="preserve">Nurpeissova R.G. et al. Experience of using virtual patients with medical </w:t>
      </w:r>
    </w:p>
    <w:p w14:paraId="09B21186" w14:textId="3EB2398C" w:rsidR="006B64B3" w:rsidRPr="006B64B3" w:rsidRDefault="006B64B3" w:rsidP="002D45E8">
      <w:pPr>
        <w:widowControl w:val="0"/>
        <w:autoSpaceDE w:val="0"/>
        <w:autoSpaceDN w:val="0"/>
        <w:adjustRightInd w:val="0"/>
        <w:jc w:val="both"/>
        <w:rPr>
          <w:noProof/>
          <w:sz w:val="28"/>
        </w:rPr>
      </w:pPr>
      <w:r w:rsidRPr="00D7712D">
        <w:rPr>
          <w:noProof/>
          <w:sz w:val="28"/>
          <w:lang w:val="en-US"/>
        </w:rPr>
        <w:t xml:space="preserve">error for undergraduate students in Astana Medical University // Minerva Med. 2019. </w:t>
      </w:r>
      <w:r w:rsidRPr="006B64B3">
        <w:rPr>
          <w:noProof/>
          <w:sz w:val="28"/>
        </w:rPr>
        <w:t>Vol. 110, № 2. P. 5–6.</w:t>
      </w:r>
    </w:p>
    <w:p w14:paraId="6A7DFC4E" w14:textId="77777777" w:rsidR="002D45E8" w:rsidRDefault="006B64B3" w:rsidP="002D45E8">
      <w:pPr>
        <w:widowControl w:val="0"/>
        <w:autoSpaceDE w:val="0"/>
        <w:autoSpaceDN w:val="0"/>
        <w:adjustRightInd w:val="0"/>
        <w:ind w:left="640"/>
        <w:jc w:val="both"/>
        <w:rPr>
          <w:noProof/>
          <w:sz w:val="28"/>
        </w:rPr>
      </w:pPr>
      <w:r w:rsidRPr="006B64B3">
        <w:rPr>
          <w:noProof/>
          <w:sz w:val="28"/>
        </w:rPr>
        <w:t>91.</w:t>
      </w:r>
      <w:r w:rsidRPr="006B64B3">
        <w:rPr>
          <w:noProof/>
          <w:sz w:val="28"/>
        </w:rPr>
        <w:tab/>
        <w:t xml:space="preserve">Приказ Министра здравоохранения Республики Казахстан от 20 </w:t>
      </w:r>
    </w:p>
    <w:p w14:paraId="0F5702A5" w14:textId="2D555A1C" w:rsidR="006B64B3" w:rsidRPr="00D7712D" w:rsidRDefault="006B64B3" w:rsidP="002D45E8">
      <w:pPr>
        <w:widowControl w:val="0"/>
        <w:autoSpaceDE w:val="0"/>
        <w:autoSpaceDN w:val="0"/>
        <w:adjustRightInd w:val="0"/>
        <w:jc w:val="both"/>
        <w:rPr>
          <w:noProof/>
          <w:sz w:val="28"/>
          <w:lang w:val="en-US"/>
        </w:rPr>
      </w:pPr>
      <w:r w:rsidRPr="006B64B3">
        <w:rPr>
          <w:noProof/>
          <w:sz w:val="28"/>
        </w:rPr>
        <w:t xml:space="preserve">декабря 2020 года № ҚР ДСМ-291/2020. Об утверждении правил оплаты услуг субъектов здравоохранения в рамках гарантированного объема бесплатной медицинской помощи и (или) в системе обязательного социального медицинского страхования [Electronic resource]. </w:t>
      </w:r>
      <w:r w:rsidRPr="00D7712D">
        <w:rPr>
          <w:noProof/>
          <w:sz w:val="28"/>
          <w:lang w:val="en-US"/>
        </w:rPr>
        <w:t>URL: https://adilet.zan.kz/rus/docs/V2000021831.</w:t>
      </w:r>
    </w:p>
    <w:p w14:paraId="4CB1A9F4"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92.</w:t>
      </w:r>
      <w:r w:rsidRPr="00D7712D">
        <w:rPr>
          <w:noProof/>
          <w:sz w:val="28"/>
          <w:lang w:val="en-US"/>
        </w:rPr>
        <w:tab/>
        <w:t xml:space="preserve">Jena A.B. et al. Malpractice risk according to physician specialty // N. </w:t>
      </w:r>
    </w:p>
    <w:p w14:paraId="180D39ED" w14:textId="1BF62337"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Engl. J. Med. 2011. P. 35–46.</w:t>
      </w:r>
    </w:p>
    <w:p w14:paraId="63C23689"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93.</w:t>
      </w:r>
      <w:r w:rsidRPr="00D7712D">
        <w:rPr>
          <w:noProof/>
          <w:sz w:val="28"/>
          <w:lang w:val="en-US"/>
        </w:rPr>
        <w:tab/>
        <w:t xml:space="preserve">Toleubayev M. Attitude towards of medical errors in Kazakhstan and in </w:t>
      </w:r>
    </w:p>
    <w:p w14:paraId="4E740599" w14:textId="2C1604C8"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the world // J. Clin. Med. Kazakhstan. 2017. Vol. 5, № 3. P. 235–243.</w:t>
      </w:r>
    </w:p>
    <w:p w14:paraId="2CF8CAD5"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94.</w:t>
      </w:r>
      <w:r w:rsidRPr="00D7712D">
        <w:rPr>
          <w:noProof/>
          <w:sz w:val="28"/>
          <w:lang w:val="en-US"/>
        </w:rPr>
        <w:tab/>
        <w:t xml:space="preserve">Cresswell K.M. et al. Opportunities and challenges in creating an </w:t>
      </w:r>
    </w:p>
    <w:p w14:paraId="5407A9E1" w14:textId="563AE890"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international centralised knowledge base for clinical decision support systems in ePrescribing // BMJ Quality and Safety. 2011. Vol. 20, № 7. P. 625–630.</w:t>
      </w:r>
    </w:p>
    <w:p w14:paraId="53C051D8"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95.</w:t>
      </w:r>
      <w:r w:rsidRPr="00D7712D">
        <w:rPr>
          <w:noProof/>
          <w:sz w:val="28"/>
          <w:lang w:val="en-US"/>
        </w:rPr>
        <w:tab/>
        <w:t xml:space="preserve">Vincent C., Phillips A., Young M. Why do people sue doctors? A study </w:t>
      </w:r>
    </w:p>
    <w:p w14:paraId="450CFAC6" w14:textId="73EC853C"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of patients and relatives taking legal action // Lancet. 1994. Vol. 343, № 8913. P. 1609–1613.</w:t>
      </w:r>
    </w:p>
    <w:p w14:paraId="14317D49"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96.</w:t>
      </w:r>
      <w:r w:rsidRPr="00D7712D">
        <w:rPr>
          <w:noProof/>
          <w:sz w:val="28"/>
          <w:lang w:val="en-US"/>
        </w:rPr>
        <w:tab/>
        <w:t xml:space="preserve">Rodwin M.A., Silverman J., Merfeld D. Why the Medical Malpractice </w:t>
      </w:r>
    </w:p>
    <w:p w14:paraId="1DFD5633" w14:textId="5E44E5D1" w:rsidR="006B64B3" w:rsidRPr="006B64B3" w:rsidRDefault="006B64B3" w:rsidP="002D45E8">
      <w:pPr>
        <w:widowControl w:val="0"/>
        <w:autoSpaceDE w:val="0"/>
        <w:autoSpaceDN w:val="0"/>
        <w:adjustRightInd w:val="0"/>
        <w:jc w:val="both"/>
        <w:rPr>
          <w:noProof/>
          <w:sz w:val="28"/>
        </w:rPr>
      </w:pPr>
      <w:r w:rsidRPr="00D7712D">
        <w:rPr>
          <w:noProof/>
          <w:sz w:val="28"/>
          <w:lang w:val="en-US"/>
        </w:rPr>
        <w:t xml:space="preserve">Crisis Persists Even When Malpractice Insurance Premiums Fall // Health Matrix Clevel. </w:t>
      </w:r>
      <w:r w:rsidRPr="006B64B3">
        <w:rPr>
          <w:noProof/>
          <w:sz w:val="28"/>
        </w:rPr>
        <w:t>2015. Vol. 25, № 2. P. 163–226.</w:t>
      </w:r>
    </w:p>
    <w:p w14:paraId="31C13616" w14:textId="77777777" w:rsidR="002D45E8" w:rsidRDefault="006B64B3" w:rsidP="002D45E8">
      <w:pPr>
        <w:widowControl w:val="0"/>
        <w:autoSpaceDE w:val="0"/>
        <w:autoSpaceDN w:val="0"/>
        <w:adjustRightInd w:val="0"/>
        <w:ind w:left="640"/>
        <w:jc w:val="both"/>
        <w:rPr>
          <w:noProof/>
          <w:sz w:val="28"/>
        </w:rPr>
      </w:pPr>
      <w:r w:rsidRPr="006B64B3">
        <w:rPr>
          <w:noProof/>
          <w:sz w:val="28"/>
        </w:rPr>
        <w:t>97.</w:t>
      </w:r>
      <w:r w:rsidRPr="006B64B3">
        <w:rPr>
          <w:noProof/>
          <w:sz w:val="28"/>
        </w:rPr>
        <w:tab/>
        <w:t xml:space="preserve">Итоги реализации госпрограммы «Денсаулық», современные </w:t>
      </w:r>
    </w:p>
    <w:p w14:paraId="1AE094F5" w14:textId="637F9D44" w:rsidR="006B64B3" w:rsidRPr="00D7712D" w:rsidRDefault="006B64B3" w:rsidP="002D45E8">
      <w:pPr>
        <w:widowControl w:val="0"/>
        <w:autoSpaceDE w:val="0"/>
        <w:autoSpaceDN w:val="0"/>
        <w:adjustRightInd w:val="0"/>
        <w:jc w:val="both"/>
        <w:rPr>
          <w:noProof/>
          <w:sz w:val="28"/>
          <w:lang w:val="en-US"/>
        </w:rPr>
      </w:pPr>
      <w:r w:rsidRPr="006B64B3">
        <w:rPr>
          <w:noProof/>
          <w:sz w:val="28"/>
        </w:rPr>
        <w:t xml:space="preserve">медицинские технологии, соцстрахование, или как совершенствуется казахстанская система [Electronic resource]. </w:t>
      </w:r>
      <w:r w:rsidRPr="00D7712D">
        <w:rPr>
          <w:noProof/>
          <w:sz w:val="28"/>
          <w:lang w:val="en-US"/>
        </w:rPr>
        <w:t>URL: https://primeminister.kz/ru/news/reviews/itogi-realizacii-gosprogrammy-densaulyk-sovremennye-medicinskie-tehnologii-socstrahovanie-ili-kak-sovershenstvuetsya-kazahstanskaya-sistema-zdravoohraneniya.</w:t>
      </w:r>
    </w:p>
    <w:p w14:paraId="2701065F"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98.</w:t>
      </w:r>
      <w:r w:rsidRPr="00D7712D">
        <w:rPr>
          <w:noProof/>
          <w:sz w:val="28"/>
          <w:lang w:val="en-US"/>
        </w:rPr>
        <w:tab/>
        <w:t xml:space="preserve">Elsby M.W.L., Michæls R., Ratner D. The beveridge curve: A survey // </w:t>
      </w:r>
    </w:p>
    <w:p w14:paraId="34BF37D9" w14:textId="64658DE2" w:rsidR="006B64B3" w:rsidRPr="006B64B3" w:rsidRDefault="006B64B3" w:rsidP="002D45E8">
      <w:pPr>
        <w:widowControl w:val="0"/>
        <w:autoSpaceDE w:val="0"/>
        <w:autoSpaceDN w:val="0"/>
        <w:adjustRightInd w:val="0"/>
        <w:jc w:val="both"/>
        <w:rPr>
          <w:noProof/>
          <w:sz w:val="28"/>
        </w:rPr>
      </w:pPr>
      <w:r w:rsidRPr="00D7712D">
        <w:rPr>
          <w:noProof/>
          <w:sz w:val="28"/>
          <w:lang w:val="en-US"/>
        </w:rPr>
        <w:t xml:space="preserve">Journal of Economic Literature. </w:t>
      </w:r>
      <w:r w:rsidRPr="00A2779A">
        <w:rPr>
          <w:noProof/>
          <w:sz w:val="28"/>
          <w:lang w:val="en-US"/>
        </w:rPr>
        <w:t xml:space="preserve">2015. Vol. 53, № 3. </w:t>
      </w:r>
      <w:r w:rsidRPr="006B64B3">
        <w:rPr>
          <w:noProof/>
          <w:sz w:val="28"/>
        </w:rPr>
        <w:t>P. 571–630.</w:t>
      </w:r>
    </w:p>
    <w:p w14:paraId="36F6F03B" w14:textId="77777777" w:rsidR="002D45E8" w:rsidRDefault="006B64B3" w:rsidP="002D45E8">
      <w:pPr>
        <w:widowControl w:val="0"/>
        <w:autoSpaceDE w:val="0"/>
        <w:autoSpaceDN w:val="0"/>
        <w:adjustRightInd w:val="0"/>
        <w:ind w:left="640"/>
        <w:jc w:val="both"/>
        <w:rPr>
          <w:noProof/>
          <w:sz w:val="28"/>
        </w:rPr>
      </w:pPr>
      <w:r w:rsidRPr="006B64B3">
        <w:rPr>
          <w:noProof/>
          <w:sz w:val="28"/>
        </w:rPr>
        <w:t>99.</w:t>
      </w:r>
      <w:r w:rsidRPr="006B64B3">
        <w:rPr>
          <w:noProof/>
          <w:sz w:val="28"/>
        </w:rPr>
        <w:tab/>
        <w:t xml:space="preserve">Кодекс Республики Казахстан от 5 июля 2014 года № 235-V ЗРК “Об </w:t>
      </w:r>
    </w:p>
    <w:p w14:paraId="26CE4631" w14:textId="09810DB1" w:rsidR="006B64B3" w:rsidRPr="006B64B3" w:rsidRDefault="006B64B3" w:rsidP="002D45E8">
      <w:pPr>
        <w:widowControl w:val="0"/>
        <w:autoSpaceDE w:val="0"/>
        <w:autoSpaceDN w:val="0"/>
        <w:adjustRightInd w:val="0"/>
        <w:jc w:val="both"/>
        <w:rPr>
          <w:noProof/>
          <w:sz w:val="28"/>
        </w:rPr>
      </w:pPr>
      <w:r w:rsidRPr="006B64B3">
        <w:rPr>
          <w:noProof/>
          <w:sz w:val="28"/>
        </w:rPr>
        <w:t>административных правонарушениях” [Electronic resource]. URL: https://adilet.zan.kz/rus/docs/K1400000235.</w:t>
      </w:r>
    </w:p>
    <w:p w14:paraId="59C4166C" w14:textId="77777777" w:rsidR="002D45E8" w:rsidRDefault="006B64B3" w:rsidP="002D45E8">
      <w:pPr>
        <w:widowControl w:val="0"/>
        <w:autoSpaceDE w:val="0"/>
        <w:autoSpaceDN w:val="0"/>
        <w:adjustRightInd w:val="0"/>
        <w:ind w:left="640"/>
        <w:jc w:val="both"/>
        <w:rPr>
          <w:noProof/>
          <w:sz w:val="28"/>
        </w:rPr>
      </w:pPr>
      <w:r w:rsidRPr="006B64B3">
        <w:rPr>
          <w:noProof/>
          <w:sz w:val="28"/>
        </w:rPr>
        <w:t>100.</w:t>
      </w:r>
      <w:r w:rsidRPr="006B64B3">
        <w:rPr>
          <w:noProof/>
          <w:sz w:val="28"/>
        </w:rPr>
        <w:tab/>
        <w:t>Уголовный кодекс Республики Казахстан от 3 июля 2014 года № 226-</w:t>
      </w:r>
    </w:p>
    <w:p w14:paraId="52678EC8" w14:textId="4D5F3D6B" w:rsidR="006B64B3" w:rsidRPr="00D7712D" w:rsidRDefault="006B64B3" w:rsidP="002D45E8">
      <w:pPr>
        <w:widowControl w:val="0"/>
        <w:autoSpaceDE w:val="0"/>
        <w:autoSpaceDN w:val="0"/>
        <w:adjustRightInd w:val="0"/>
        <w:jc w:val="both"/>
        <w:rPr>
          <w:noProof/>
          <w:sz w:val="28"/>
          <w:lang w:val="en-US"/>
        </w:rPr>
      </w:pPr>
      <w:r w:rsidRPr="00A2779A">
        <w:rPr>
          <w:noProof/>
          <w:sz w:val="28"/>
          <w:lang w:val="en-US"/>
        </w:rPr>
        <w:t xml:space="preserve">V </w:t>
      </w:r>
      <w:r w:rsidRPr="006B64B3">
        <w:rPr>
          <w:noProof/>
          <w:sz w:val="28"/>
        </w:rPr>
        <w:t>ЗРК</w:t>
      </w:r>
      <w:r w:rsidRPr="00A2779A">
        <w:rPr>
          <w:noProof/>
          <w:sz w:val="28"/>
          <w:lang w:val="en-US"/>
        </w:rPr>
        <w:t xml:space="preserve"> [Electronic resource]. </w:t>
      </w:r>
      <w:r w:rsidRPr="00D7712D">
        <w:rPr>
          <w:noProof/>
          <w:sz w:val="28"/>
          <w:lang w:val="en-US"/>
        </w:rPr>
        <w:t>URL: https://adilet.zan.kz/rus/docs/K1400000226.</w:t>
      </w:r>
    </w:p>
    <w:p w14:paraId="046AAEE1"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101.</w:t>
      </w:r>
      <w:r w:rsidRPr="00D7712D">
        <w:rPr>
          <w:noProof/>
          <w:sz w:val="28"/>
          <w:lang w:val="en-US"/>
        </w:rPr>
        <w:tab/>
        <w:t xml:space="preserve">Tsigengagel O. et al. The public’s views on responsibility for medical </w:t>
      </w:r>
    </w:p>
    <w:p w14:paraId="69DD6559" w14:textId="350B0FD2"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errors in the Republic of Kazakhstan // Eur. J. Public Health. 2021. Vol. 31, № Supplement_3. P. iii507–iii508.</w:t>
      </w:r>
    </w:p>
    <w:p w14:paraId="1611993B"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102.</w:t>
      </w:r>
      <w:r w:rsidRPr="00D7712D">
        <w:rPr>
          <w:noProof/>
          <w:sz w:val="28"/>
          <w:lang w:val="en-US"/>
        </w:rPr>
        <w:tab/>
        <w:t xml:space="preserve">Kucherenko V.Z., Ekkert N. V. Organizational and managerial problems </w:t>
      </w:r>
    </w:p>
    <w:p w14:paraId="6D85E73D" w14:textId="5608437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of the risks in the health service system and the safe medical practice // Vestn. Ross. Akad. Meditsinskikh Nauk. 2012. Vol. 3, № 3. P. 4–9.</w:t>
      </w:r>
    </w:p>
    <w:p w14:paraId="61B60E93"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103.</w:t>
      </w:r>
      <w:r w:rsidRPr="00D7712D">
        <w:rPr>
          <w:noProof/>
          <w:sz w:val="28"/>
          <w:lang w:val="en-US"/>
        </w:rPr>
        <w:tab/>
        <w:t xml:space="preserve">Organization W.H. Patient Safety Fact File: 10 Facts on Patient Safety // </w:t>
      </w:r>
    </w:p>
    <w:p w14:paraId="4504FC2E" w14:textId="120B973F"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Www.Who.Int. 2019. P. 1–14.</w:t>
      </w:r>
    </w:p>
    <w:p w14:paraId="139037D4"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104.</w:t>
      </w:r>
      <w:r w:rsidRPr="00D7712D">
        <w:rPr>
          <w:noProof/>
          <w:sz w:val="28"/>
          <w:lang w:val="en-US"/>
        </w:rPr>
        <w:tab/>
        <w:t xml:space="preserve">Jha A.K. et al. The global burden of unsafe medical care: Analytic </w:t>
      </w:r>
    </w:p>
    <w:p w14:paraId="6B4B55A3" w14:textId="72F09BA7"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modelling of observational studies // BMJ Qual. Saf. 2013. Vol. 22, № 10. P. 809–815.</w:t>
      </w:r>
    </w:p>
    <w:p w14:paraId="198BCE22"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105.</w:t>
      </w:r>
      <w:r w:rsidRPr="00D7712D">
        <w:rPr>
          <w:noProof/>
          <w:sz w:val="28"/>
          <w:lang w:val="en-US"/>
        </w:rPr>
        <w:tab/>
        <w:t xml:space="preserve">Pittet D., Allegranzi B., Boyce J. The World Health Organization </w:t>
      </w:r>
    </w:p>
    <w:p w14:paraId="442141C1" w14:textId="7B843255"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Guidelines on Hand Hygiene in Health Care and Their Consensus Recommendations // Infect. Control Hosp. Epidemiol. 2009. Vol. 30, № 7. P. 611–622.</w:t>
      </w:r>
    </w:p>
    <w:p w14:paraId="611EFFB2"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106.</w:t>
      </w:r>
      <w:r w:rsidRPr="00D7712D">
        <w:rPr>
          <w:noProof/>
          <w:sz w:val="28"/>
          <w:lang w:val="en-US"/>
        </w:rPr>
        <w:tab/>
        <w:t xml:space="preserve">Bari A., Khan R.A., Rathore A.W. Medical errors; causes, consequences, </w:t>
      </w:r>
    </w:p>
    <w:p w14:paraId="4AE4668C" w14:textId="04699252"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emotional response and resulting behavioral change // Pakistan J. Med. Sci. 2016. Vol. 32, № 3. P. 523–528.</w:t>
      </w:r>
    </w:p>
    <w:p w14:paraId="5853BBAF"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107.</w:t>
      </w:r>
      <w:r w:rsidRPr="00D7712D">
        <w:rPr>
          <w:noProof/>
          <w:sz w:val="28"/>
          <w:lang w:val="en-US"/>
        </w:rPr>
        <w:tab/>
        <w:t xml:space="preserve">Fedoseev G.B.F. Medical errors: character, causes, consequences, ways </w:t>
      </w:r>
    </w:p>
    <w:p w14:paraId="373EF61B" w14:textId="14994E0B"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of prevention // Therapy. 2019. Vol. 5_2018, № 23. P. 109–115.</w:t>
      </w:r>
    </w:p>
    <w:p w14:paraId="1B9C5F12"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108.</w:t>
      </w:r>
      <w:r w:rsidRPr="00D7712D">
        <w:rPr>
          <w:noProof/>
          <w:sz w:val="28"/>
          <w:lang w:val="en-US"/>
        </w:rPr>
        <w:tab/>
        <w:t xml:space="preserve">Shanafelt T.D. et al. Changes in Burnout and Satisfaction with Work-Life </w:t>
      </w:r>
    </w:p>
    <w:p w14:paraId="05743D35" w14:textId="22A12886"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Balance in Physicians and the General US Working Population between 2011 and 2014 // Mayo Clin. Proc. 2015. Vol. 90, № 12. P. 1600–1613.</w:t>
      </w:r>
    </w:p>
    <w:p w14:paraId="29E7F093" w14:textId="77777777" w:rsidR="002D45E8" w:rsidRDefault="006B64B3" w:rsidP="002D45E8">
      <w:pPr>
        <w:widowControl w:val="0"/>
        <w:autoSpaceDE w:val="0"/>
        <w:autoSpaceDN w:val="0"/>
        <w:adjustRightInd w:val="0"/>
        <w:ind w:left="640"/>
        <w:jc w:val="both"/>
        <w:rPr>
          <w:noProof/>
          <w:sz w:val="28"/>
          <w:lang w:val="en-US"/>
        </w:rPr>
      </w:pPr>
      <w:r w:rsidRPr="00D7712D">
        <w:rPr>
          <w:noProof/>
          <w:sz w:val="28"/>
          <w:lang w:val="en-US"/>
        </w:rPr>
        <w:t>109.</w:t>
      </w:r>
      <w:r w:rsidRPr="00D7712D">
        <w:rPr>
          <w:noProof/>
          <w:sz w:val="28"/>
          <w:lang w:val="en-US"/>
        </w:rPr>
        <w:tab/>
        <w:t xml:space="preserve">O’Donnell E.P. et al. The effects of fatigue and dissatisfaction on how </w:t>
      </w:r>
    </w:p>
    <w:p w14:paraId="575CD419" w14:textId="51D9C1AD" w:rsidR="006B64B3" w:rsidRPr="00D7712D" w:rsidRDefault="006B64B3" w:rsidP="002D45E8">
      <w:pPr>
        <w:widowControl w:val="0"/>
        <w:autoSpaceDE w:val="0"/>
        <w:autoSpaceDN w:val="0"/>
        <w:adjustRightInd w:val="0"/>
        <w:jc w:val="both"/>
        <w:rPr>
          <w:noProof/>
          <w:sz w:val="28"/>
          <w:lang w:val="en-US"/>
        </w:rPr>
      </w:pPr>
      <w:r w:rsidRPr="00D7712D">
        <w:rPr>
          <w:noProof/>
          <w:sz w:val="28"/>
          <w:lang w:val="en-US"/>
        </w:rPr>
        <w:t>physicians perceive their social responsibilities // Mayo Clin. Proc. 2015. Vol. 90, № 2. P. 194–201.</w:t>
      </w:r>
    </w:p>
    <w:p w14:paraId="64459C8F"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110.</w:t>
      </w:r>
      <w:r w:rsidRPr="00D7712D">
        <w:rPr>
          <w:noProof/>
          <w:sz w:val="28"/>
          <w:lang w:val="en-US"/>
        </w:rPr>
        <w:tab/>
        <w:t xml:space="preserve">Center C. et al. Confronting Depression and Suicide in Physicians: A </w:t>
      </w:r>
    </w:p>
    <w:p w14:paraId="1F41A59D" w14:textId="3BB33002"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Consensus Statement // Journal of the American Medical Association. 2003. Vol. 289, № 23. P. 3161–3166.</w:t>
      </w:r>
    </w:p>
    <w:p w14:paraId="07C3C4A5"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111.</w:t>
      </w:r>
      <w:r w:rsidRPr="00D7712D">
        <w:rPr>
          <w:noProof/>
          <w:sz w:val="28"/>
          <w:lang w:val="en-US"/>
        </w:rPr>
        <w:tab/>
        <w:t xml:space="preserve">Hall L.H. et al. Healthcare staff wellbeing, burnout, and patient safety: A </w:t>
      </w:r>
    </w:p>
    <w:p w14:paraId="347B4C68" w14:textId="743A9DC7"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systematic review // PLoS One. 2016. Vol. 11, № 7. P. 22–35.</w:t>
      </w:r>
    </w:p>
    <w:p w14:paraId="03B72FBF"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112.</w:t>
      </w:r>
      <w:r w:rsidRPr="00D7712D">
        <w:rPr>
          <w:noProof/>
          <w:sz w:val="28"/>
          <w:lang w:val="en-US"/>
        </w:rPr>
        <w:tab/>
        <w:t xml:space="preserve">Welp A., Meier L.L., Manser T. Emotional exhaustion and workload </w:t>
      </w:r>
    </w:p>
    <w:p w14:paraId="792EF97C" w14:textId="192035A8"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predict clinician-rated and objective patient safety // Front. Psychol. 2014. Vol. 5, № OCT. P. 76–81.</w:t>
      </w:r>
    </w:p>
    <w:p w14:paraId="40F471E9"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113.</w:t>
      </w:r>
      <w:r w:rsidRPr="00D7712D">
        <w:rPr>
          <w:noProof/>
          <w:sz w:val="28"/>
          <w:lang w:val="en-US"/>
        </w:rPr>
        <w:tab/>
        <w:t xml:space="preserve">Cimiotti J.P. et al. Nurse staffing, burnout, and health care-associated </w:t>
      </w:r>
    </w:p>
    <w:p w14:paraId="1A2603BC" w14:textId="748C2F03"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infection // Am. J. Infect. Control. 2012. Vol. 40, № 6. P. 486–490.</w:t>
      </w:r>
    </w:p>
    <w:p w14:paraId="7FF41E73"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114.</w:t>
      </w:r>
      <w:r w:rsidRPr="00D7712D">
        <w:rPr>
          <w:noProof/>
          <w:sz w:val="28"/>
          <w:lang w:val="en-US"/>
        </w:rPr>
        <w:tab/>
        <w:t xml:space="preserve">West C.P. et al. Association of resident fatigue and distress with perceived </w:t>
      </w:r>
    </w:p>
    <w:p w14:paraId="3F69F62C" w14:textId="1C5EE7ED"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medical errors // JAMA - J. Am. Med. Assoc. 2009. Vol. 302, № 12. P. 1294–1300.</w:t>
      </w:r>
    </w:p>
    <w:p w14:paraId="097484CE"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115.</w:t>
      </w:r>
      <w:r w:rsidRPr="00D7712D">
        <w:rPr>
          <w:noProof/>
          <w:sz w:val="28"/>
          <w:lang w:val="en-US"/>
        </w:rPr>
        <w:tab/>
        <w:t xml:space="preserve">Garrouste-Orgeas M. et al. The Iatroref study: medical errors are </w:t>
      </w:r>
    </w:p>
    <w:p w14:paraId="5F15DCA2" w14:textId="4ABE8155"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associated with symptoms of depression in ICU staff but not burnout or safety culture // Intensive Care Med. 2015. Vol. 41, № 2. P. 273–284.</w:t>
      </w:r>
    </w:p>
    <w:p w14:paraId="645A1C72"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116.</w:t>
      </w:r>
      <w:r w:rsidRPr="00D7712D">
        <w:rPr>
          <w:noProof/>
          <w:sz w:val="28"/>
          <w:lang w:val="en-US"/>
        </w:rPr>
        <w:tab/>
        <w:t xml:space="preserve">West C.P. et al. Association of perceived medical errors with resident </w:t>
      </w:r>
    </w:p>
    <w:p w14:paraId="64BE2D35" w14:textId="164B5DCC"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distress and empathy: A prospective longitudinal study // J. Am. Med. Assoc. 2006. Vol. 296, № 9. P. 1071–1078.</w:t>
      </w:r>
    </w:p>
    <w:p w14:paraId="6C935353" w14:textId="77777777" w:rsidR="00622170" w:rsidRDefault="006B64B3" w:rsidP="002D45E8">
      <w:pPr>
        <w:widowControl w:val="0"/>
        <w:autoSpaceDE w:val="0"/>
        <w:autoSpaceDN w:val="0"/>
        <w:adjustRightInd w:val="0"/>
        <w:ind w:left="640"/>
        <w:jc w:val="both"/>
        <w:rPr>
          <w:noProof/>
          <w:sz w:val="28"/>
          <w:lang w:val="en-US"/>
        </w:rPr>
      </w:pPr>
      <w:r w:rsidRPr="00D7712D">
        <w:rPr>
          <w:noProof/>
          <w:sz w:val="28"/>
          <w:lang w:val="en-US"/>
        </w:rPr>
        <w:t>117.</w:t>
      </w:r>
      <w:r w:rsidRPr="00D7712D">
        <w:rPr>
          <w:noProof/>
          <w:sz w:val="28"/>
          <w:lang w:val="en-US"/>
        </w:rPr>
        <w:tab/>
        <w:t xml:space="preserve">De Oliveira G.S. et al. The prevalence of burnout and depression and their </w:t>
      </w:r>
    </w:p>
    <w:p w14:paraId="6ED93BD8" w14:textId="5DF71FFF" w:rsidR="006B64B3" w:rsidRPr="00D7712D" w:rsidRDefault="006B64B3" w:rsidP="00622170">
      <w:pPr>
        <w:widowControl w:val="0"/>
        <w:autoSpaceDE w:val="0"/>
        <w:autoSpaceDN w:val="0"/>
        <w:adjustRightInd w:val="0"/>
        <w:jc w:val="both"/>
        <w:rPr>
          <w:noProof/>
          <w:sz w:val="28"/>
          <w:lang w:val="en-US"/>
        </w:rPr>
      </w:pPr>
      <w:r w:rsidRPr="00D7712D">
        <w:rPr>
          <w:noProof/>
          <w:sz w:val="28"/>
          <w:lang w:val="en-US"/>
        </w:rPr>
        <w:t>association with adherence to safety and practice standards: A survey of united states anesthesiology trainees // Anesthesia and Analgesia. 2013. Vol. 117, № 1. P. 182–193.</w:t>
      </w:r>
    </w:p>
    <w:p w14:paraId="762279E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118.</w:t>
      </w:r>
      <w:r w:rsidRPr="00D7712D">
        <w:rPr>
          <w:noProof/>
          <w:sz w:val="28"/>
          <w:lang w:val="en-US"/>
        </w:rPr>
        <w:tab/>
        <w:t>Baldwin P.J., Dodd M., Wrate R.W. Young doctors’ health -- I. How do</w:t>
      </w:r>
    </w:p>
    <w:p w14:paraId="1ED9B566" w14:textId="58EC23B3"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working conditions affect attitudes, health and performance? // Soc. Sci. Med. 1997. Vol. 45, № 1. P. 35–40.</w:t>
      </w:r>
    </w:p>
    <w:p w14:paraId="7B76172E"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119.</w:t>
      </w:r>
      <w:r w:rsidRPr="00D7712D">
        <w:rPr>
          <w:noProof/>
          <w:sz w:val="28"/>
          <w:lang w:val="en-US"/>
        </w:rPr>
        <w:tab/>
        <w:t xml:space="preserve">Linzer M. et al. Working conditions in primary care: Physician reactions </w:t>
      </w:r>
    </w:p>
    <w:p w14:paraId="2110BB23" w14:textId="3F355120"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and care quality // Ann. Intern. Med. 2009. Vol. 151, № 1. P. 28–36.</w:t>
      </w:r>
    </w:p>
    <w:p w14:paraId="04DFAF98"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120.</w:t>
      </w:r>
      <w:r w:rsidRPr="00D7712D">
        <w:rPr>
          <w:noProof/>
          <w:sz w:val="28"/>
          <w:lang w:val="en-US"/>
        </w:rPr>
        <w:tab/>
        <w:t xml:space="preserve">Croskerry P., Abbass A., Wu A.W. Emotional influences in patient safety </w:t>
      </w:r>
    </w:p>
    <w:p w14:paraId="19E7E038" w14:textId="12B6AB8B"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 J. Patient Saf. 2010. Vol. 6, № 4. P. 199–205.</w:t>
      </w:r>
    </w:p>
    <w:p w14:paraId="2479818C"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121.</w:t>
      </w:r>
      <w:r w:rsidRPr="00D7712D">
        <w:rPr>
          <w:noProof/>
          <w:sz w:val="28"/>
          <w:lang w:val="en-US"/>
        </w:rPr>
        <w:tab/>
        <w:t xml:space="preserve">Heyhoe J. et al. The role of emotion in patient safety: Are we brave enough </w:t>
      </w:r>
    </w:p>
    <w:p w14:paraId="6F918827" w14:textId="16D92BFF"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to scratch beneath the surface? // Journal of the Royal Society of Medicine. 2016. Vol. 109, № 2. P. 52–58.</w:t>
      </w:r>
    </w:p>
    <w:p w14:paraId="442283C7"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122.</w:t>
      </w:r>
      <w:r w:rsidRPr="00D7712D">
        <w:rPr>
          <w:noProof/>
          <w:sz w:val="28"/>
          <w:lang w:val="en-US"/>
        </w:rPr>
        <w:tab/>
        <w:t xml:space="preserve">Cooper W.O. et al. Association of Coworker Reports about </w:t>
      </w:r>
    </w:p>
    <w:p w14:paraId="3D2128C5" w14:textId="652B2B21"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Unprofessional Behavior by Surgeons with Surgical Complications in Their Patients // JAMA Surg. 2019. Vol. 154, № 9. P. 828–834.</w:t>
      </w:r>
    </w:p>
    <w:p w14:paraId="5D0A3BED"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123.</w:t>
      </w:r>
      <w:r w:rsidRPr="00D7712D">
        <w:rPr>
          <w:noProof/>
          <w:sz w:val="28"/>
          <w:lang w:val="en-US"/>
        </w:rPr>
        <w:tab/>
        <w:t xml:space="preserve">Pereira-Lima K. et al. Association between Physician Depressive </w:t>
      </w:r>
    </w:p>
    <w:p w14:paraId="3C25D6EC" w14:textId="0105F810"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Symptoms and Medical Errors: A Systematic Review and Meta-analysis // JAMA Network Open. 2019. Vol. 2, № 11. P. 211–212.</w:t>
      </w:r>
    </w:p>
    <w:p w14:paraId="4D768D9C"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124.</w:t>
      </w:r>
      <w:r w:rsidRPr="00D7712D">
        <w:rPr>
          <w:noProof/>
          <w:sz w:val="28"/>
          <w:lang w:val="en-US"/>
        </w:rPr>
        <w:tab/>
        <w:t xml:space="preserve">Santoro E. Clinical-judicial syndrome: How a doctor becomes a patient </w:t>
      </w:r>
    </w:p>
    <w:p w14:paraId="12B2EEE8" w14:textId="6C993AED"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through general indifference // Updates in Surgery. 2014. Vol. 66, № 3. P. 173–175.</w:t>
      </w:r>
    </w:p>
    <w:p w14:paraId="7CF09DF9"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125.</w:t>
      </w:r>
      <w:r w:rsidRPr="00D7712D">
        <w:rPr>
          <w:noProof/>
          <w:sz w:val="28"/>
          <w:lang w:val="en-US"/>
        </w:rPr>
        <w:tab/>
        <w:t xml:space="preserve">Wu A.W., Steckelberg R.C. Medical error, incident investigation and the </w:t>
      </w:r>
    </w:p>
    <w:p w14:paraId="75840595" w14:textId="06FEEDAC"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second victim: Doing better but feeling worse? // BMJ Quality and Safety. 2012. Vol. 21, № 4. P. 267–270.</w:t>
      </w:r>
    </w:p>
    <w:p w14:paraId="08A0F0CF"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126.</w:t>
      </w:r>
      <w:r w:rsidRPr="00D7712D">
        <w:rPr>
          <w:noProof/>
          <w:sz w:val="28"/>
          <w:lang w:val="en-US"/>
        </w:rPr>
        <w:tab/>
        <w:t xml:space="preserve">Ozeke O. et al. Defensive medicine due to different fears by patients and </w:t>
      </w:r>
    </w:p>
    <w:p w14:paraId="64D71405" w14:textId="2A187DDB"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physicians in geriatric atrial fibrillation patients and second victim syndrome // Int. J. Cardiol. 2016. Vol. 212. P. 251–252.</w:t>
      </w:r>
    </w:p>
    <w:p w14:paraId="0F200D80"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127.</w:t>
      </w:r>
      <w:r w:rsidRPr="00D7712D">
        <w:rPr>
          <w:noProof/>
          <w:sz w:val="28"/>
          <w:lang w:val="en-US"/>
        </w:rPr>
        <w:tab/>
        <w:t xml:space="preserve">Kowey P.R. How much has malpractice litigation altered the care of </w:t>
      </w:r>
    </w:p>
    <w:p w14:paraId="2A27FD6D" w14:textId="0164B27D"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cardiac Rhythm patients? // Journal of Cardiovascular Electrophysiology. 2011. Vol. 22, № 4. P. 488–489.</w:t>
      </w:r>
    </w:p>
    <w:p w14:paraId="1732DB8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128.</w:t>
      </w:r>
      <w:r w:rsidRPr="00D7712D">
        <w:rPr>
          <w:noProof/>
          <w:sz w:val="28"/>
          <w:lang w:val="en-US"/>
        </w:rPr>
        <w:tab/>
        <w:t xml:space="preserve">Vento S., Cainelli F., Vallone A. Defensive medicine: It is time to finally </w:t>
      </w:r>
    </w:p>
    <w:p w14:paraId="5B3210DE" w14:textId="5FF6B962"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slow down an epidemic // World Journal of Clinical Cases. 2018. Vol. 6, № 11. P. 406–409.</w:t>
      </w:r>
    </w:p>
    <w:p w14:paraId="7220D8BC"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129.</w:t>
      </w:r>
      <w:r w:rsidRPr="00D7712D">
        <w:rPr>
          <w:noProof/>
          <w:sz w:val="28"/>
          <w:lang w:val="en-US"/>
        </w:rPr>
        <w:tab/>
        <w:t xml:space="preserve">Grissinger M. Too many abandon the “second victims” of medical errors </w:t>
      </w:r>
    </w:p>
    <w:p w14:paraId="2ABDFF6C" w14:textId="2820170B"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 P and T. 2014. Vol. 39, № 9. P. 591–592.</w:t>
      </w:r>
    </w:p>
    <w:p w14:paraId="7D7C24CD"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130.</w:t>
      </w:r>
      <w:r w:rsidRPr="00D7712D">
        <w:rPr>
          <w:noProof/>
          <w:sz w:val="28"/>
          <w:lang w:val="en-US"/>
        </w:rPr>
        <w:tab/>
        <w:t xml:space="preserve">Reason J. Human error: Models and management // British Medical </w:t>
      </w:r>
    </w:p>
    <w:p w14:paraId="55FCA5DA" w14:textId="03A8CAE3"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Journal. 2000. Vol. 320, № 7237. P. 768–770.</w:t>
      </w:r>
    </w:p>
    <w:p w14:paraId="19F8935E"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131.</w:t>
      </w:r>
      <w:r w:rsidRPr="00D7712D">
        <w:rPr>
          <w:noProof/>
          <w:sz w:val="28"/>
          <w:lang w:val="en-US"/>
        </w:rPr>
        <w:tab/>
        <w:t xml:space="preserve">Kaldjian L.C. et al. Reporting medical errors to improve patient safety: A </w:t>
      </w:r>
    </w:p>
    <w:p w14:paraId="5873914F" w14:textId="14D0667D"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survey of physicians in teaching hospitals // Arch. Intern. Med. 2008. Vol. 168, № 1. P. 40–46.</w:t>
      </w:r>
    </w:p>
    <w:p w14:paraId="1AE25FBD"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132.</w:t>
      </w:r>
      <w:r w:rsidRPr="00D7712D">
        <w:rPr>
          <w:noProof/>
          <w:sz w:val="28"/>
          <w:lang w:val="en-US"/>
        </w:rPr>
        <w:tab/>
        <w:t xml:space="preserve">Barton A. Patient Safety and Quality: An Evidence-Based Handbook for </w:t>
      </w:r>
    </w:p>
    <w:p w14:paraId="649A59DD" w14:textId="55683C69"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Nurses // AORN J. 2009. Vol. 90, № 4. P. 601–602.</w:t>
      </w:r>
    </w:p>
    <w:p w14:paraId="28E2D049"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133.</w:t>
      </w:r>
      <w:r w:rsidRPr="00D7712D">
        <w:rPr>
          <w:noProof/>
          <w:sz w:val="28"/>
          <w:lang w:val="en-US"/>
        </w:rPr>
        <w:tab/>
        <w:t xml:space="preserve">Hoffmann B., Rohe J. Patientensicherheit und fehlermanagement: </w:t>
      </w:r>
    </w:p>
    <w:p w14:paraId="10766F25" w14:textId="5B38B0C8"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Ursachen unerwünschter ereignisse und maßnahmen zu ihrer vermeidung // Dtsch. Arztebl. 2010. Vol. 107, № 6. P. 92–99.</w:t>
      </w:r>
    </w:p>
    <w:p w14:paraId="608197DA"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134.</w:t>
      </w:r>
      <w:r w:rsidRPr="00D7712D">
        <w:rPr>
          <w:noProof/>
          <w:sz w:val="28"/>
          <w:lang w:val="en-US"/>
        </w:rPr>
        <w:tab/>
        <w:t xml:space="preserve">Krueger G.P. Fatigue, performance, and medical error // Human Error in </w:t>
      </w:r>
    </w:p>
    <w:p w14:paraId="2A929B96" w14:textId="1F74D7A5"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Medicine. 2018. P. 311–326.</w:t>
      </w:r>
    </w:p>
    <w:p w14:paraId="004B9452"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135.</w:t>
      </w:r>
      <w:r w:rsidRPr="00D7712D">
        <w:rPr>
          <w:noProof/>
          <w:sz w:val="28"/>
          <w:lang w:val="en-US"/>
        </w:rPr>
        <w:tab/>
        <w:t xml:space="preserve">Henriksen K. et al. Understanding Adverse Events: A Human Factors </w:t>
      </w:r>
    </w:p>
    <w:p w14:paraId="5567855C" w14:textId="70DD9936"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Framework // Patient Safety and Quality: An Evidence-Based Handbook for Nurses. 2008.</w:t>
      </w:r>
    </w:p>
    <w:p w14:paraId="10F34FE0"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136.</w:t>
      </w:r>
      <w:r w:rsidRPr="00D7712D">
        <w:rPr>
          <w:noProof/>
          <w:sz w:val="28"/>
          <w:lang w:val="en-US"/>
        </w:rPr>
        <w:tab/>
        <w:t xml:space="preserve">Incidence and acceptance of errors in medicine // Bull. des Médecins </w:t>
      </w:r>
    </w:p>
    <w:p w14:paraId="7F73F947" w14:textId="093D5505"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Suisses. 2001. Vol. 82, № 25. P. 1339–1343.</w:t>
      </w:r>
    </w:p>
    <w:p w14:paraId="328506EE"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137.</w:t>
      </w:r>
      <w:r w:rsidRPr="00D7712D">
        <w:rPr>
          <w:noProof/>
          <w:sz w:val="28"/>
          <w:lang w:val="en-US"/>
        </w:rPr>
        <w:tab/>
        <w:t xml:space="preserve">McKneally M.F., Singer P.A. Bioethics for clinicians: 25. Teaching </w:t>
      </w:r>
    </w:p>
    <w:p w14:paraId="1F2F1759" w14:textId="6D24A96F"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bioethics in the clinical setting // CMAJ. 2001. Vol. 164, № 8. P. 1163–1167.</w:t>
      </w:r>
    </w:p>
    <w:p w14:paraId="4D79E362"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138.</w:t>
      </w:r>
      <w:r w:rsidRPr="00D7712D">
        <w:rPr>
          <w:noProof/>
          <w:sz w:val="28"/>
          <w:lang w:val="en-US"/>
        </w:rPr>
        <w:tab/>
        <w:t xml:space="preserve">nccmerp. What is a Medication Error? // About Medicat. Errors. 2014. P. </w:t>
      </w:r>
    </w:p>
    <w:p w14:paraId="6C9F833A" w14:textId="0A49D4EB"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http://www.nccmerp.org/about-medication-errors.</w:t>
      </w:r>
    </w:p>
    <w:p w14:paraId="09097D70"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139.</w:t>
      </w:r>
      <w:r w:rsidRPr="00D7712D">
        <w:rPr>
          <w:noProof/>
          <w:sz w:val="28"/>
          <w:lang w:val="en-US"/>
        </w:rPr>
        <w:tab/>
        <w:t xml:space="preserve">Fernande H.M. et al. House staff member awareness of older inpatients’ </w:t>
      </w:r>
    </w:p>
    <w:p w14:paraId="3E7A365D" w14:textId="6C3D5C44"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risks for hazards of hospitalization // Arch. Intern. Med. 2008. Vol. 168, № 4. P. 390–396.</w:t>
      </w:r>
    </w:p>
    <w:p w14:paraId="70E29FD8"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140.</w:t>
      </w:r>
      <w:r w:rsidRPr="00D7712D">
        <w:rPr>
          <w:noProof/>
          <w:sz w:val="28"/>
          <w:lang w:val="en-US"/>
        </w:rPr>
        <w:tab/>
        <w:t xml:space="preserve">Cooper J.B. et al. Preventable anesthesia mishaps: A study of human </w:t>
      </w:r>
    </w:p>
    <w:p w14:paraId="71847602" w14:textId="028985E7"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factors // Anesthesiology. 1978. Vol. 49, № 6. P. 399–406.</w:t>
      </w:r>
    </w:p>
    <w:p w14:paraId="4CDD4472"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141.</w:t>
      </w:r>
      <w:r w:rsidRPr="00D7712D">
        <w:rPr>
          <w:noProof/>
          <w:sz w:val="28"/>
          <w:lang w:val="en-US"/>
        </w:rPr>
        <w:tab/>
        <w:t xml:space="preserve">Mills D.H. Medical insurance feasibility study. A technical summary // </w:t>
      </w:r>
    </w:p>
    <w:p w14:paraId="01B01DF8" w14:textId="69F3D79C"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West. J. Med. 1978. Vol. 128, № 4. P. 360–365.</w:t>
      </w:r>
    </w:p>
    <w:p w14:paraId="4AF7938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142.</w:t>
      </w:r>
      <w:r w:rsidRPr="00D7712D">
        <w:rPr>
          <w:noProof/>
          <w:sz w:val="28"/>
          <w:lang w:val="en-US"/>
        </w:rPr>
        <w:tab/>
        <w:t xml:space="preserve">Brennan T.A. et al. Incidence of adverse events and negligence in </w:t>
      </w:r>
    </w:p>
    <w:p w14:paraId="5C7A74A8" w14:textId="1420D77D"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hospitalized patients: results of the Harvard Medical Practice Study I. 1991. // Qual. Saf. Health Care. 2004. Vol. 13, № 2. P. 370–376.</w:t>
      </w:r>
    </w:p>
    <w:p w14:paraId="54A96425"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143.</w:t>
      </w:r>
      <w:r w:rsidRPr="00D7712D">
        <w:rPr>
          <w:noProof/>
          <w:sz w:val="28"/>
          <w:lang w:val="en-US"/>
        </w:rPr>
        <w:tab/>
        <w:t xml:space="preserve">Wilson McL. R. et al. The quality in Australian health care study // Med. </w:t>
      </w:r>
    </w:p>
    <w:p w14:paraId="60DA2866" w14:textId="5B25D000"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J. Aust. 1995. Vol. 163, № 9. P. 458–471.</w:t>
      </w:r>
    </w:p>
    <w:p w14:paraId="0DF9B1F0"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144.</w:t>
      </w:r>
      <w:r w:rsidRPr="00D7712D">
        <w:rPr>
          <w:noProof/>
          <w:sz w:val="28"/>
          <w:lang w:val="en-US"/>
        </w:rPr>
        <w:tab/>
        <w:t xml:space="preserve">De Vita E. et al. Errors in medicine: Perception of healthcare professionals </w:t>
      </w:r>
    </w:p>
    <w:p w14:paraId="2C4CB9F5" w14:textId="2AD6D016"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in the Lazio region // Clin. Ter. 2018. Vol. 169, № 3. P. e120–e128.</w:t>
      </w:r>
    </w:p>
    <w:p w14:paraId="357B423F"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145.</w:t>
      </w:r>
      <w:r w:rsidRPr="00D7712D">
        <w:rPr>
          <w:noProof/>
          <w:sz w:val="28"/>
          <w:lang w:val="en-US"/>
        </w:rPr>
        <w:tab/>
        <w:t xml:space="preserve">Grossman S.A., Gurley K.L., Wolfe R.E. The ethics of error in medicine </w:t>
      </w:r>
    </w:p>
    <w:p w14:paraId="1686AADF" w14:textId="52698760"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 Rambam Maimonides Med. J. 2020. Vol. 11, № 4. P. 56–78.</w:t>
      </w:r>
    </w:p>
    <w:p w14:paraId="07FAF1DA"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146.</w:t>
      </w:r>
      <w:r w:rsidRPr="00D7712D">
        <w:rPr>
          <w:noProof/>
          <w:sz w:val="28"/>
          <w:lang w:val="en-US"/>
        </w:rPr>
        <w:tab/>
        <w:t xml:space="preserve">Henriksen, K., Dayton, E., Keyes, M.A., Carayon, P &amp; Hughes R. </w:t>
      </w:r>
    </w:p>
    <w:p w14:paraId="4755EFB3" w14:textId="7D5383F9"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Understanding adverse event a human framework: patient safety and quality:an evidence based handbook for nurses // AHRQ Publ. 2008. Vol. 5, № 1. P. 89.</w:t>
      </w:r>
    </w:p>
    <w:p w14:paraId="5DCEF68E"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147.</w:t>
      </w:r>
      <w:r w:rsidRPr="00D7712D">
        <w:rPr>
          <w:noProof/>
          <w:sz w:val="28"/>
          <w:lang w:val="en-US"/>
        </w:rPr>
        <w:tab/>
        <w:t xml:space="preserve">Reason J. Managing the risks of organizational accidents // Managing the </w:t>
      </w:r>
    </w:p>
    <w:p w14:paraId="46D972D4" w14:textId="72B874C8"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Risks of Organizational Accidents. 2016. 1–252 p.</w:t>
      </w:r>
    </w:p>
    <w:p w14:paraId="779F9218"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148.</w:t>
      </w:r>
      <w:r w:rsidRPr="00D7712D">
        <w:rPr>
          <w:noProof/>
          <w:sz w:val="28"/>
          <w:lang w:val="en-US"/>
        </w:rPr>
        <w:tab/>
        <w:t xml:space="preserve">Classen D.C. et al. National Trends in the Safety Performance of </w:t>
      </w:r>
    </w:p>
    <w:p w14:paraId="1F170FD3" w14:textId="739D6102"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Electronic Health Record Systems from 2009 to 2018 // JAMA Network Open. 2020. Vol. 3, № 5. P. 67–75.</w:t>
      </w:r>
    </w:p>
    <w:p w14:paraId="663059A2"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149.</w:t>
      </w:r>
      <w:r w:rsidRPr="00D7712D">
        <w:rPr>
          <w:noProof/>
          <w:sz w:val="28"/>
          <w:lang w:val="en-US"/>
        </w:rPr>
        <w:tab/>
        <w:t xml:space="preserve">Mastroianni A.C. et al. The flaws in state “apology” and “disclosure” laws </w:t>
      </w:r>
    </w:p>
    <w:p w14:paraId="52C6DF34" w14:textId="1B60A897"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dilute their intended impact on malpractice suits // Health Aff. 2010. Vol. 29, № 9. P. 1611–1619.</w:t>
      </w:r>
    </w:p>
    <w:p w14:paraId="751ACDF2"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150.</w:t>
      </w:r>
      <w:r w:rsidRPr="00D7712D">
        <w:rPr>
          <w:noProof/>
          <w:sz w:val="28"/>
          <w:lang w:val="en-US"/>
        </w:rPr>
        <w:tab/>
        <w:t xml:space="preserve">Lee M.J. On Patient Safety: Do You Say “I’m Sorry” to Patients? // Clin. </w:t>
      </w:r>
    </w:p>
    <w:p w14:paraId="326DA7A8" w14:textId="35BB7F99"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Orthop. Relat. Res. 2016. Vol. 474, № 11. P. 2359–2361.</w:t>
      </w:r>
    </w:p>
    <w:p w14:paraId="227F846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151.</w:t>
      </w:r>
      <w:r w:rsidRPr="00D7712D">
        <w:rPr>
          <w:noProof/>
          <w:sz w:val="28"/>
          <w:lang w:val="en-US"/>
        </w:rPr>
        <w:tab/>
        <w:t xml:space="preserve">Wu A.W. et al. Disclosing medical errors to patients: It’s not what you </w:t>
      </w:r>
    </w:p>
    <w:p w14:paraId="33C5A2BC" w14:textId="05D6F4F1"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say, it’s what they hear // J. Gen. Intern. Med. 2009. Vol. 24, № 9. P. 1012–1017.</w:t>
      </w:r>
    </w:p>
    <w:p w14:paraId="057B8A0E"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152.</w:t>
      </w:r>
      <w:r w:rsidRPr="00D7712D">
        <w:rPr>
          <w:noProof/>
          <w:sz w:val="28"/>
          <w:lang w:val="en-US"/>
        </w:rPr>
        <w:tab/>
        <w:t xml:space="preserve">Teninbaum G.H. Saying “Sorry” Isn’t enough // Health Affairs. 2010. Vol. </w:t>
      </w:r>
    </w:p>
    <w:p w14:paraId="4000E3CF" w14:textId="59860506"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29, № 11. P. 2127.</w:t>
      </w:r>
    </w:p>
    <w:p w14:paraId="36C54AFF"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153.</w:t>
      </w:r>
      <w:r w:rsidRPr="00D7712D">
        <w:rPr>
          <w:noProof/>
          <w:sz w:val="28"/>
          <w:lang w:val="en-US"/>
        </w:rPr>
        <w:tab/>
        <w:t xml:space="preserve">McLennan S., Rich L.E., Truog R.D. Apologies in medicine: Legal </w:t>
      </w:r>
    </w:p>
    <w:p w14:paraId="7D304A0C" w14:textId="2E9F77D7"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protection is not enough // CMAJ. 2015. Vol. 187, № 5. P. E156–E159.</w:t>
      </w:r>
    </w:p>
    <w:p w14:paraId="268CB4CC"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154.</w:t>
      </w:r>
      <w:r w:rsidRPr="00D7712D">
        <w:rPr>
          <w:noProof/>
          <w:sz w:val="28"/>
          <w:lang w:val="en-US"/>
        </w:rPr>
        <w:tab/>
        <w:t xml:space="preserve">Mazor K.M. et al. Disclosure of medical errors: What factors influence </w:t>
      </w:r>
    </w:p>
    <w:p w14:paraId="4095A3FF" w14:textId="2752978D"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how patients respond? // J. Gen. Intern. Med. 2006. Vol. 21, № 7. P. 704–710.</w:t>
      </w:r>
    </w:p>
    <w:p w14:paraId="233D5C2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155.</w:t>
      </w:r>
      <w:r w:rsidRPr="00D7712D">
        <w:rPr>
          <w:noProof/>
          <w:sz w:val="28"/>
          <w:lang w:val="en-US"/>
        </w:rPr>
        <w:tab/>
        <w:t xml:space="preserve">Kaul A.K., McCulloch P.G. Erratum: Patient harm in general surgery - A </w:t>
      </w:r>
    </w:p>
    <w:p w14:paraId="47C14E5E" w14:textId="108396D0"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prospective study (Journal of Patient Safety (2007) 3, (22-26)) // J. Patient Saf. 2007. Vol. 3, № 2. P. 119.</w:t>
      </w:r>
    </w:p>
    <w:p w14:paraId="4A7FA478"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156.</w:t>
      </w:r>
      <w:r w:rsidRPr="00D7712D">
        <w:rPr>
          <w:noProof/>
          <w:sz w:val="28"/>
          <w:lang w:val="en-US"/>
        </w:rPr>
        <w:tab/>
        <w:t xml:space="preserve">Singh G., Patel R.H., Boster J. Root Cause Analysis and Medical Error </w:t>
      </w:r>
    </w:p>
    <w:p w14:paraId="5DE85918" w14:textId="2A7AF7C2"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Prevention // StatPearls. 2021. 145–151 p.</w:t>
      </w:r>
    </w:p>
    <w:p w14:paraId="29431947"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157.</w:t>
      </w:r>
      <w:r w:rsidRPr="00D7712D">
        <w:rPr>
          <w:noProof/>
          <w:sz w:val="28"/>
          <w:lang w:val="en-US"/>
        </w:rPr>
        <w:tab/>
        <w:t xml:space="preserve">Bumb M. et al. Breaking bad news: An evidence-based review of </w:t>
      </w:r>
    </w:p>
    <w:p w14:paraId="35AECB9B" w14:textId="3886DFC3"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communication models for oncology nurses // Clinical Journal of Oncology Nursing. 2017. Vol. 21, № 5. P. 573–580.</w:t>
      </w:r>
    </w:p>
    <w:p w14:paraId="36A12091"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158.</w:t>
      </w:r>
      <w:r w:rsidRPr="00D7712D">
        <w:rPr>
          <w:noProof/>
          <w:sz w:val="28"/>
          <w:lang w:val="en-US"/>
        </w:rPr>
        <w:tab/>
        <w:t xml:space="preserve">Baile W.F. et al. SPIKES—A Six-Step Protocol for Delivering Bad News: </w:t>
      </w:r>
    </w:p>
    <w:p w14:paraId="0DC5C3A4" w14:textId="0ECBAC64"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Application to the Patient with Cancer // Oncologist. 2000. Vol. 5, № 4. P. 302–311.</w:t>
      </w:r>
    </w:p>
    <w:p w14:paraId="02F56657"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159.</w:t>
      </w:r>
      <w:r w:rsidRPr="00D7712D">
        <w:rPr>
          <w:noProof/>
          <w:sz w:val="28"/>
          <w:lang w:val="en-US"/>
        </w:rPr>
        <w:tab/>
        <w:t xml:space="preserve">Wojcieszak D., Banja J., Houk C. The Sorry Works Coalition: Making the </w:t>
      </w:r>
    </w:p>
    <w:p w14:paraId="76EF253E" w14:textId="760A4491"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case for full disclosure // Jt. Comm. J. Qual. Patient Saf. 2006. Vol. 32, № 6. P. 344–350.</w:t>
      </w:r>
    </w:p>
    <w:p w14:paraId="56E7E45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160.</w:t>
      </w:r>
      <w:r w:rsidRPr="00D7712D">
        <w:rPr>
          <w:noProof/>
          <w:sz w:val="28"/>
          <w:lang w:val="en-US"/>
        </w:rPr>
        <w:tab/>
        <w:t xml:space="preserve">Uibu E. et al. Reporting and responding to patient safety incidents based </w:t>
      </w:r>
    </w:p>
    <w:p w14:paraId="4F74C458" w14:textId="10FD0CFC"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on data from hospitals’ reporting systems: A systematic review // J. Hosp. Adm. 2020. Vol. 9, № 2. P. 22.</w:t>
      </w:r>
    </w:p>
    <w:p w14:paraId="726A4C13"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161.</w:t>
      </w:r>
      <w:r w:rsidRPr="00D7712D">
        <w:rPr>
          <w:noProof/>
          <w:sz w:val="28"/>
          <w:lang w:val="en-US"/>
        </w:rPr>
        <w:tab/>
        <w:t xml:space="preserve">Sandars J. et al. Educating undergraduate medical students about patient </w:t>
      </w:r>
    </w:p>
    <w:p w14:paraId="4D9D3185" w14:textId="3199C012"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safety: Priority areas for curriculum development // Med. Teach. 2007. Vol. 29, № 1. P. 60–61.</w:t>
      </w:r>
    </w:p>
    <w:p w14:paraId="440E1D1A"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162.</w:t>
      </w:r>
      <w:r w:rsidRPr="00D7712D">
        <w:rPr>
          <w:noProof/>
          <w:sz w:val="28"/>
          <w:lang w:val="en-US"/>
        </w:rPr>
        <w:tab/>
        <w:t xml:space="preserve">Handler J.A. et al. Defining, identifying, and measuring error in </w:t>
      </w:r>
    </w:p>
    <w:p w14:paraId="22819515" w14:textId="00DD6993"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emergency medicine // Acad. Emerg. Med. 2000. Vol. 7, № 11. P. 1183–1188.</w:t>
      </w:r>
    </w:p>
    <w:p w14:paraId="45EC899D"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163.</w:t>
      </w:r>
      <w:r w:rsidRPr="00D7712D">
        <w:rPr>
          <w:noProof/>
          <w:sz w:val="28"/>
          <w:lang w:val="en-US"/>
        </w:rPr>
        <w:tab/>
        <w:t xml:space="preserve">Laub J.A. Assessing the servant organization; Development of the </w:t>
      </w:r>
    </w:p>
    <w:p w14:paraId="60411155" w14:textId="6870AEBD"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Organizational Leadership Assessment (OLA) model. Dissertation Abstracts International, // Procedia - Soc. Behav. Sci. 1999. Vol. 1, № 2. P. 3.</w:t>
      </w:r>
    </w:p>
    <w:p w14:paraId="21B04952"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164.</w:t>
      </w:r>
      <w:r w:rsidRPr="00D7712D">
        <w:rPr>
          <w:noProof/>
          <w:sz w:val="28"/>
          <w:lang w:val="en-US"/>
        </w:rPr>
        <w:tab/>
        <w:t xml:space="preserve">Altmiller G. Content Validation of Quality and Safety Education for </w:t>
      </w:r>
    </w:p>
    <w:p w14:paraId="3B42C764" w14:textId="2AC6A4E2"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Nurses Prelicensure Clinical Evaluation Instruments // Nurse Educ. 2019. Vol. 44, № 3. P. 118–121.</w:t>
      </w:r>
    </w:p>
    <w:p w14:paraId="1D01499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165.</w:t>
      </w:r>
      <w:r w:rsidRPr="00D7712D">
        <w:rPr>
          <w:noProof/>
          <w:sz w:val="28"/>
          <w:lang w:val="en-US"/>
        </w:rPr>
        <w:tab/>
        <w:t xml:space="preserve">Walton M. et al. The WHO patient safety curriculum guide for medical </w:t>
      </w:r>
    </w:p>
    <w:p w14:paraId="0BE8152F" w14:textId="21ADA0DF"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schools // Qual. Saf. Heal. Care. 2010. Vol. 19, № 6. P. 542–546.</w:t>
      </w:r>
    </w:p>
    <w:p w14:paraId="69F8F0D2"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166.</w:t>
      </w:r>
      <w:r w:rsidRPr="00D7712D">
        <w:rPr>
          <w:noProof/>
          <w:sz w:val="28"/>
          <w:lang w:val="en-US"/>
        </w:rPr>
        <w:tab/>
        <w:t xml:space="preserve">Walton M.M. et al. Developing a national patient safety education </w:t>
      </w:r>
    </w:p>
    <w:p w14:paraId="618154FC" w14:textId="043E6D6F"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framework for Australia // Quality and Safety in Health Care. 2006. Vol. 15, № 6. P. 437–442.</w:t>
      </w:r>
    </w:p>
    <w:p w14:paraId="36FECFB3"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167.</w:t>
      </w:r>
      <w:r w:rsidRPr="00D7712D">
        <w:rPr>
          <w:noProof/>
          <w:sz w:val="28"/>
          <w:lang w:val="en-US"/>
        </w:rPr>
        <w:tab/>
        <w:t xml:space="preserve">Neugebauer R. Between the Idea and the Reality.. Falls the Shadow: </w:t>
      </w:r>
    </w:p>
    <w:p w14:paraId="39A62821" w14:textId="0B57810F"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Commentary on Gobodo-Madikizela // J. Am. Psychoanal. Assoc. 2015. Vol. 63, № 6. P. 1135–1139.</w:t>
      </w:r>
    </w:p>
    <w:p w14:paraId="5E74E2D3"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168.</w:t>
      </w:r>
      <w:r w:rsidRPr="00D7712D">
        <w:rPr>
          <w:noProof/>
          <w:sz w:val="28"/>
          <w:lang w:val="en-US"/>
        </w:rPr>
        <w:tab/>
        <w:t xml:space="preserve">Bhattacharyya O., Reeves S., Zwarenstein M. What is implementation </w:t>
      </w:r>
    </w:p>
    <w:p w14:paraId="365E5900" w14:textId="3491F51B"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research?: Rationale, concepts, and practices // Res. Soc. Work Pract. 2009. Vol. 19, № 5. P. 491–502.</w:t>
      </w:r>
    </w:p>
    <w:p w14:paraId="444B5EF3"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169.</w:t>
      </w:r>
      <w:r w:rsidRPr="00D7712D">
        <w:rPr>
          <w:noProof/>
          <w:sz w:val="28"/>
          <w:lang w:val="en-US"/>
        </w:rPr>
        <w:tab/>
        <w:t xml:space="preserve">Cotton S. et al. Changes in religiousness and spirituality attributed to </w:t>
      </w:r>
    </w:p>
    <w:p w14:paraId="5C8914C3" w14:textId="79978161"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HIV/AIDS: Are there sex and race differences? // J. Gen. Intern. Med. 2006. Vol. 21, № SUPPL. 5. P. 18–23.</w:t>
      </w:r>
    </w:p>
    <w:p w14:paraId="6B011B04"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170.</w:t>
      </w:r>
      <w:r w:rsidRPr="00D7712D">
        <w:rPr>
          <w:noProof/>
          <w:sz w:val="28"/>
          <w:lang w:val="en-US"/>
        </w:rPr>
        <w:tab/>
        <w:t xml:space="preserve">Alper E. et al. Patient safety education at u.s. and canadian medical </w:t>
      </w:r>
    </w:p>
    <w:p w14:paraId="11EE6CC9" w14:textId="4D0C46B3"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schools: Results from the 2006 clerkship directors in internal medicine survey // Acad. Med. 2009. Vol. 84, № 12. P. 1672–1676.</w:t>
      </w:r>
    </w:p>
    <w:p w14:paraId="6A5C1569"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171.</w:t>
      </w:r>
      <w:r w:rsidRPr="00D7712D">
        <w:rPr>
          <w:noProof/>
          <w:sz w:val="28"/>
          <w:lang w:val="en-US"/>
        </w:rPr>
        <w:tab/>
        <w:t xml:space="preserve">Wong B.M. et al. Teaching quality improvement and patient safety to </w:t>
      </w:r>
    </w:p>
    <w:p w14:paraId="02D01CBC" w14:textId="25B6A170"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trainees: A systematic review // Acad. Med. 2010. Vol. 85, № 9. P. 1425–1439.</w:t>
      </w:r>
    </w:p>
    <w:p w14:paraId="6554B125"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172.</w:t>
      </w:r>
      <w:r w:rsidRPr="00D7712D">
        <w:rPr>
          <w:noProof/>
          <w:sz w:val="28"/>
          <w:lang w:val="en-US"/>
        </w:rPr>
        <w:tab/>
        <w:t xml:space="preserve">Walton M. et al. Workplace training for senior trainees: A systematic </w:t>
      </w:r>
    </w:p>
    <w:p w14:paraId="04EB173E" w14:textId="6B7AE94A"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review and narrative synthesis of current approaches to promote patient safety // Postgrad. Med. J. 2015. Vol. 91, № 1080. P. 579–587.</w:t>
      </w:r>
    </w:p>
    <w:p w14:paraId="03DAEBDA"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173.</w:t>
      </w:r>
      <w:r w:rsidRPr="00D7712D">
        <w:rPr>
          <w:noProof/>
          <w:sz w:val="28"/>
          <w:lang w:val="en-US"/>
        </w:rPr>
        <w:tab/>
        <w:t xml:space="preserve">Yadav H. et al. Unethical behavior and professionalism among medical </w:t>
      </w:r>
    </w:p>
    <w:p w14:paraId="49E748D1" w14:textId="34ED04B9"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students in a private medical university in Malaysia // BMC Med. Educ. 2019. Vol. 19, № 1. P. 128–135.</w:t>
      </w:r>
    </w:p>
    <w:p w14:paraId="30B08E05"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174.</w:t>
      </w:r>
      <w:r w:rsidRPr="00D7712D">
        <w:rPr>
          <w:noProof/>
          <w:sz w:val="28"/>
          <w:lang w:val="en-US"/>
        </w:rPr>
        <w:tab/>
        <w:t xml:space="preserve">Maxwell B., Schwimmer M. Professional ethics education for future </w:t>
      </w:r>
    </w:p>
    <w:p w14:paraId="48E1599A" w14:textId="74CB2753"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teachers: A narrative review of the scholarly writings // J. Moral Educ. 2016. Vol. 45, № 3. P. 354–371.</w:t>
      </w:r>
    </w:p>
    <w:p w14:paraId="03B472FC"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175.</w:t>
      </w:r>
      <w:r w:rsidRPr="00D7712D">
        <w:rPr>
          <w:noProof/>
          <w:sz w:val="28"/>
          <w:lang w:val="en-US"/>
        </w:rPr>
        <w:tab/>
        <w:t xml:space="preserve">Safari Y. et al. Comparing the effect of Short Message Service (SMS) and </w:t>
      </w:r>
    </w:p>
    <w:p w14:paraId="083731C8" w14:textId="17E6937A"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Pamphlet instruction methods on women’s knowledge, attitude and practice about Breast Cancer (2014) // Acta Medica Mediterr. 2016. Vol. 32, № SpecialIssue5. P. 1927–1931.</w:t>
      </w:r>
    </w:p>
    <w:p w14:paraId="1C37D045"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176.</w:t>
      </w:r>
      <w:r w:rsidRPr="00D7712D">
        <w:rPr>
          <w:noProof/>
          <w:sz w:val="28"/>
          <w:lang w:val="en-US"/>
        </w:rPr>
        <w:tab/>
        <w:t xml:space="preserve">Safari Y., Meskini H. The Effect of Metacognitive Instruction on Problem </w:t>
      </w:r>
    </w:p>
    <w:p w14:paraId="487D680C" w14:textId="7B5237E9" w:rsidR="006B64B3" w:rsidRPr="006B64B3" w:rsidRDefault="006B64B3" w:rsidP="00272CF8">
      <w:pPr>
        <w:widowControl w:val="0"/>
        <w:autoSpaceDE w:val="0"/>
        <w:autoSpaceDN w:val="0"/>
        <w:adjustRightInd w:val="0"/>
        <w:jc w:val="both"/>
        <w:rPr>
          <w:noProof/>
          <w:sz w:val="28"/>
        </w:rPr>
      </w:pPr>
      <w:r w:rsidRPr="00D7712D">
        <w:rPr>
          <w:noProof/>
          <w:sz w:val="28"/>
          <w:lang w:val="en-US"/>
        </w:rPr>
        <w:t xml:space="preserve">Solving Skills in Iranian Students of Health Sciences // Glob. J. Health Sci. 2016. </w:t>
      </w:r>
      <w:r w:rsidRPr="006B64B3">
        <w:rPr>
          <w:noProof/>
          <w:sz w:val="28"/>
        </w:rPr>
        <w:t>Vol. 8, № 1. P. 150–156.</w:t>
      </w:r>
    </w:p>
    <w:p w14:paraId="771EE2F1" w14:textId="77777777" w:rsidR="00272CF8" w:rsidRDefault="006B64B3" w:rsidP="002D45E8">
      <w:pPr>
        <w:widowControl w:val="0"/>
        <w:autoSpaceDE w:val="0"/>
        <w:autoSpaceDN w:val="0"/>
        <w:adjustRightInd w:val="0"/>
        <w:ind w:left="640"/>
        <w:jc w:val="both"/>
        <w:rPr>
          <w:noProof/>
          <w:sz w:val="28"/>
        </w:rPr>
      </w:pPr>
      <w:r w:rsidRPr="006B64B3">
        <w:rPr>
          <w:noProof/>
          <w:sz w:val="28"/>
        </w:rPr>
        <w:t>177.</w:t>
      </w:r>
      <w:r w:rsidRPr="006B64B3">
        <w:rPr>
          <w:noProof/>
          <w:sz w:val="28"/>
        </w:rPr>
        <w:tab/>
        <w:t xml:space="preserve">Кодекс Республики Казахстан от 7 июля 2020 года № 360-VI ЗРК “О </w:t>
      </w:r>
    </w:p>
    <w:p w14:paraId="0E0D7C83" w14:textId="38B79D6B" w:rsidR="006B64B3" w:rsidRPr="006B64B3" w:rsidRDefault="006B64B3" w:rsidP="00272CF8">
      <w:pPr>
        <w:widowControl w:val="0"/>
        <w:autoSpaceDE w:val="0"/>
        <w:autoSpaceDN w:val="0"/>
        <w:adjustRightInd w:val="0"/>
        <w:jc w:val="both"/>
        <w:rPr>
          <w:noProof/>
          <w:sz w:val="28"/>
        </w:rPr>
      </w:pPr>
      <w:r w:rsidRPr="006B64B3">
        <w:rPr>
          <w:noProof/>
          <w:sz w:val="28"/>
        </w:rPr>
        <w:t>ЗДОРОВЬЕ НАРОДА И СИСТЕМЕ ЗДРАВООХРАНЕНИЯ” [Electronic resource]. URL: https://adilet.zan.kz/rus/docs/K2000000360.</w:t>
      </w:r>
    </w:p>
    <w:p w14:paraId="13291D02" w14:textId="77777777" w:rsidR="00272CF8" w:rsidRDefault="006B64B3" w:rsidP="002D45E8">
      <w:pPr>
        <w:widowControl w:val="0"/>
        <w:autoSpaceDE w:val="0"/>
        <w:autoSpaceDN w:val="0"/>
        <w:adjustRightInd w:val="0"/>
        <w:ind w:left="640"/>
        <w:jc w:val="both"/>
        <w:rPr>
          <w:noProof/>
          <w:sz w:val="28"/>
        </w:rPr>
      </w:pPr>
      <w:r w:rsidRPr="006B64B3">
        <w:rPr>
          <w:noProof/>
          <w:sz w:val="28"/>
        </w:rPr>
        <w:t>178.</w:t>
      </w:r>
      <w:r w:rsidRPr="006B64B3">
        <w:rPr>
          <w:noProof/>
          <w:sz w:val="28"/>
        </w:rPr>
        <w:tab/>
        <w:t xml:space="preserve">Махамбетчин М.М. “О врачебных ошибках” Здравоохранение </w:t>
      </w:r>
    </w:p>
    <w:p w14:paraId="366E7380" w14:textId="30565EF8" w:rsidR="006B64B3" w:rsidRPr="00A2779A" w:rsidRDefault="006B64B3" w:rsidP="00272CF8">
      <w:pPr>
        <w:widowControl w:val="0"/>
        <w:autoSpaceDE w:val="0"/>
        <w:autoSpaceDN w:val="0"/>
        <w:adjustRightInd w:val="0"/>
        <w:jc w:val="both"/>
        <w:rPr>
          <w:noProof/>
          <w:sz w:val="28"/>
        </w:rPr>
      </w:pPr>
      <w:r w:rsidRPr="006B64B3">
        <w:rPr>
          <w:noProof/>
          <w:sz w:val="28"/>
        </w:rPr>
        <w:t xml:space="preserve">Российской Федерации. </w:t>
      </w:r>
      <w:r w:rsidRPr="00A2779A">
        <w:rPr>
          <w:noProof/>
          <w:sz w:val="28"/>
        </w:rPr>
        <w:t xml:space="preserve">2018. </w:t>
      </w:r>
      <w:r w:rsidRPr="00D7712D">
        <w:rPr>
          <w:noProof/>
          <w:sz w:val="28"/>
          <w:lang w:val="en-US"/>
        </w:rPr>
        <w:t>Vol</w:t>
      </w:r>
      <w:r w:rsidRPr="00A2779A">
        <w:rPr>
          <w:noProof/>
          <w:sz w:val="28"/>
        </w:rPr>
        <w:t xml:space="preserve">. 62, № 6. </w:t>
      </w:r>
      <w:r w:rsidRPr="00D7712D">
        <w:rPr>
          <w:noProof/>
          <w:sz w:val="28"/>
          <w:lang w:val="en-US"/>
        </w:rPr>
        <w:t>P</w:t>
      </w:r>
      <w:r w:rsidRPr="00A2779A">
        <w:rPr>
          <w:noProof/>
          <w:sz w:val="28"/>
        </w:rPr>
        <w:t>. 323–330.</w:t>
      </w:r>
    </w:p>
    <w:p w14:paraId="6F722520" w14:textId="77777777" w:rsidR="00272CF8" w:rsidRDefault="006B64B3" w:rsidP="002D45E8">
      <w:pPr>
        <w:widowControl w:val="0"/>
        <w:autoSpaceDE w:val="0"/>
        <w:autoSpaceDN w:val="0"/>
        <w:adjustRightInd w:val="0"/>
        <w:ind w:left="640"/>
        <w:jc w:val="both"/>
        <w:rPr>
          <w:noProof/>
          <w:sz w:val="28"/>
          <w:lang w:val="en-US"/>
        </w:rPr>
      </w:pPr>
      <w:r w:rsidRPr="00A2779A">
        <w:rPr>
          <w:noProof/>
          <w:sz w:val="28"/>
        </w:rPr>
        <w:t>179.</w:t>
      </w:r>
      <w:r w:rsidRPr="00A2779A">
        <w:rPr>
          <w:noProof/>
          <w:sz w:val="28"/>
        </w:rPr>
        <w:tab/>
      </w:r>
      <w:r w:rsidRPr="00D7712D">
        <w:rPr>
          <w:noProof/>
          <w:sz w:val="28"/>
          <w:lang w:val="en-US"/>
        </w:rPr>
        <w:t>Heus</w:t>
      </w:r>
      <w:r w:rsidRPr="00A2779A">
        <w:rPr>
          <w:noProof/>
          <w:sz w:val="28"/>
        </w:rPr>
        <w:t xml:space="preserve"> </w:t>
      </w:r>
      <w:r w:rsidRPr="00D7712D">
        <w:rPr>
          <w:noProof/>
          <w:sz w:val="28"/>
          <w:lang w:val="en-US"/>
        </w:rPr>
        <w:t>P</w:t>
      </w:r>
      <w:r w:rsidRPr="00A2779A">
        <w:rPr>
          <w:noProof/>
          <w:sz w:val="28"/>
        </w:rPr>
        <w:t xml:space="preserve">. </w:t>
      </w:r>
      <w:r w:rsidRPr="00D7712D">
        <w:rPr>
          <w:noProof/>
          <w:sz w:val="28"/>
          <w:lang w:val="en-US"/>
        </w:rPr>
        <w:t>et</w:t>
      </w:r>
      <w:r w:rsidRPr="00A2779A">
        <w:rPr>
          <w:noProof/>
          <w:sz w:val="28"/>
        </w:rPr>
        <w:t xml:space="preserve"> </w:t>
      </w:r>
      <w:r w:rsidRPr="00D7712D">
        <w:rPr>
          <w:noProof/>
          <w:sz w:val="28"/>
          <w:lang w:val="en-US"/>
        </w:rPr>
        <w:t>al</w:t>
      </w:r>
      <w:r w:rsidRPr="00A2779A">
        <w:rPr>
          <w:noProof/>
          <w:sz w:val="28"/>
        </w:rPr>
        <w:t xml:space="preserve">. </w:t>
      </w:r>
      <w:r w:rsidRPr="00D7712D">
        <w:rPr>
          <w:noProof/>
          <w:sz w:val="28"/>
          <w:lang w:val="en-US"/>
        </w:rPr>
        <w:t xml:space="preserve">Uniformity in measuring adherence to reporting guidelines: </w:t>
      </w:r>
    </w:p>
    <w:p w14:paraId="4651BB09" w14:textId="7CFF7681"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The example of TRIPOD for assessing completeness of reporting of prediction model studies // BMJ Open. 2019. Vol. 9, № 4. P. 345–352.</w:t>
      </w:r>
    </w:p>
    <w:p w14:paraId="163E1305"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180.</w:t>
      </w:r>
      <w:r w:rsidRPr="00D7712D">
        <w:rPr>
          <w:noProof/>
          <w:sz w:val="28"/>
          <w:lang w:val="en-US"/>
        </w:rPr>
        <w:tab/>
        <w:t xml:space="preserve">Brown E.G., Wood L., Wood S. The Medical Dictionary for Regulatory </w:t>
      </w:r>
    </w:p>
    <w:p w14:paraId="48811153" w14:textId="4F8AADE5"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Activities (MedDRA) // Drug Safety. 1999. Vol. 20, № 2. P. 109–117.</w:t>
      </w:r>
    </w:p>
    <w:p w14:paraId="01CD63C5"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181.</w:t>
      </w:r>
      <w:r w:rsidRPr="00D7712D">
        <w:rPr>
          <w:noProof/>
          <w:sz w:val="28"/>
          <w:lang w:val="en-US"/>
        </w:rPr>
        <w:tab/>
        <w:t>Callan C. Encyclopedia and Dictionary o</w:t>
      </w:r>
      <w:r w:rsidR="00272CF8">
        <w:rPr>
          <w:noProof/>
          <w:sz w:val="28"/>
          <w:lang w:val="en-US"/>
        </w:rPr>
        <w:t>f Medicine, Nursing, and Allied</w:t>
      </w:r>
    </w:p>
    <w:p w14:paraId="1A827AD1" w14:textId="2B671F94"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Health // Am. J. Occup. Ther. 1983. Vol. 37, № 10. P. 707–707.</w:t>
      </w:r>
    </w:p>
    <w:p w14:paraId="274492DA"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182.</w:t>
      </w:r>
      <w:r w:rsidRPr="00D7712D">
        <w:rPr>
          <w:noProof/>
          <w:sz w:val="28"/>
          <w:lang w:val="en-US"/>
        </w:rPr>
        <w:tab/>
        <w:t>Taber C.W. Taber’s Cyclopedic Medical D</w:t>
      </w:r>
      <w:r w:rsidR="00272CF8">
        <w:rPr>
          <w:noProof/>
          <w:sz w:val="28"/>
          <w:lang w:val="en-US"/>
        </w:rPr>
        <w:t>ictionary // Am. J. Nurs. 1941.</w:t>
      </w:r>
    </w:p>
    <w:p w14:paraId="1AAE595A" w14:textId="07035E48" w:rsidR="006B64B3" w:rsidRPr="006B64B3" w:rsidRDefault="006B64B3" w:rsidP="00272CF8">
      <w:pPr>
        <w:widowControl w:val="0"/>
        <w:autoSpaceDE w:val="0"/>
        <w:autoSpaceDN w:val="0"/>
        <w:adjustRightInd w:val="0"/>
        <w:jc w:val="both"/>
        <w:rPr>
          <w:noProof/>
          <w:sz w:val="28"/>
        </w:rPr>
      </w:pPr>
      <w:r w:rsidRPr="006B64B3">
        <w:rPr>
          <w:noProof/>
          <w:sz w:val="28"/>
        </w:rPr>
        <w:t>Vol. 41, № 6. P. 740.</w:t>
      </w:r>
    </w:p>
    <w:p w14:paraId="6A914B40" w14:textId="77777777" w:rsidR="00272CF8" w:rsidRDefault="006B64B3" w:rsidP="002D45E8">
      <w:pPr>
        <w:widowControl w:val="0"/>
        <w:autoSpaceDE w:val="0"/>
        <w:autoSpaceDN w:val="0"/>
        <w:adjustRightInd w:val="0"/>
        <w:ind w:left="640"/>
        <w:jc w:val="both"/>
        <w:rPr>
          <w:noProof/>
          <w:sz w:val="28"/>
        </w:rPr>
      </w:pPr>
      <w:r w:rsidRPr="006B64B3">
        <w:rPr>
          <w:noProof/>
          <w:sz w:val="28"/>
        </w:rPr>
        <w:t>183.</w:t>
      </w:r>
      <w:r w:rsidRPr="006B64B3">
        <w:rPr>
          <w:noProof/>
          <w:sz w:val="28"/>
        </w:rPr>
        <w:tab/>
        <w:t xml:space="preserve">Выступление Главы государства К.Токаева на третьем заседании </w:t>
      </w:r>
    </w:p>
    <w:p w14:paraId="2DA698BB" w14:textId="5012569B" w:rsidR="006B64B3" w:rsidRPr="00D7712D" w:rsidRDefault="006B64B3" w:rsidP="00272CF8">
      <w:pPr>
        <w:widowControl w:val="0"/>
        <w:autoSpaceDE w:val="0"/>
        <w:autoSpaceDN w:val="0"/>
        <w:adjustRightInd w:val="0"/>
        <w:jc w:val="both"/>
        <w:rPr>
          <w:noProof/>
          <w:sz w:val="28"/>
          <w:lang w:val="en-US"/>
        </w:rPr>
      </w:pPr>
      <w:r w:rsidRPr="006B64B3">
        <w:rPr>
          <w:noProof/>
          <w:sz w:val="28"/>
        </w:rPr>
        <w:t xml:space="preserve">Национального совета общественного доверия [Electronic resource]. </w:t>
      </w:r>
      <w:r w:rsidRPr="00D7712D">
        <w:rPr>
          <w:noProof/>
          <w:sz w:val="28"/>
          <w:lang w:val="en-US"/>
        </w:rPr>
        <w:t>URL: https://www.akorda.kz/ru/events/akorda_news/meetings_and_sittings/glava-gosudarstva-prinyal-uchastie-v-tretem-zasedanii-nacionalnogo-soveta-obshchestvennogo-doveriya.</w:t>
      </w:r>
    </w:p>
    <w:p w14:paraId="78D71C9F"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184.</w:t>
      </w:r>
      <w:r w:rsidRPr="00D7712D">
        <w:rPr>
          <w:noProof/>
          <w:sz w:val="28"/>
          <w:lang w:val="en-US"/>
        </w:rPr>
        <w:tab/>
        <w:t xml:space="preserve">Ministry of Healthcare. </w:t>
      </w:r>
      <w:r w:rsidRPr="006B64B3">
        <w:rPr>
          <w:noProof/>
          <w:sz w:val="28"/>
        </w:rPr>
        <w:t>С</w:t>
      </w:r>
      <w:r w:rsidRPr="00D7712D">
        <w:rPr>
          <w:noProof/>
          <w:sz w:val="28"/>
          <w:lang w:val="en-US"/>
        </w:rPr>
        <w:t xml:space="preserve">ode “On the health of the people and the </w:t>
      </w:r>
    </w:p>
    <w:p w14:paraId="6B3DF8E6" w14:textId="727B2213" w:rsidR="006B64B3" w:rsidRPr="00D7712D" w:rsidRDefault="006B64B3" w:rsidP="00272CF8">
      <w:pPr>
        <w:widowControl w:val="0"/>
        <w:autoSpaceDE w:val="0"/>
        <w:autoSpaceDN w:val="0"/>
        <w:adjustRightInd w:val="0"/>
        <w:jc w:val="both"/>
        <w:rPr>
          <w:noProof/>
          <w:sz w:val="28"/>
          <w:lang w:val="en-US"/>
        </w:rPr>
      </w:pPr>
      <w:r w:rsidRPr="00D7712D">
        <w:rPr>
          <w:noProof/>
          <w:sz w:val="28"/>
          <w:lang w:val="en-US"/>
        </w:rPr>
        <w:t>healthcare system” of the Republic of Kazakhstan [Electronic resource]. Decree № 721, dated September 30, 2019. URL: http://adilet.zan.kz/rus/docs/P1900000721.</w:t>
      </w:r>
    </w:p>
    <w:p w14:paraId="1C325327" w14:textId="77777777" w:rsidR="00272CF8" w:rsidRDefault="006B64B3" w:rsidP="002D45E8">
      <w:pPr>
        <w:widowControl w:val="0"/>
        <w:autoSpaceDE w:val="0"/>
        <w:autoSpaceDN w:val="0"/>
        <w:adjustRightInd w:val="0"/>
        <w:ind w:left="640"/>
        <w:jc w:val="both"/>
        <w:rPr>
          <w:noProof/>
          <w:sz w:val="28"/>
          <w:lang w:val="en-US"/>
        </w:rPr>
      </w:pPr>
      <w:r w:rsidRPr="00D7712D">
        <w:rPr>
          <w:noProof/>
          <w:sz w:val="28"/>
          <w:lang w:val="en-US"/>
        </w:rPr>
        <w:t>185.</w:t>
      </w:r>
      <w:r w:rsidRPr="00D7712D">
        <w:rPr>
          <w:noProof/>
          <w:sz w:val="28"/>
          <w:lang w:val="en-US"/>
        </w:rPr>
        <w:tab/>
        <w:t xml:space="preserve">Zavrazhsky A. V. Complex Insurance of Risks of Professional Medical </w:t>
      </w:r>
    </w:p>
    <w:p w14:paraId="43828DE2" w14:textId="1BAB7849" w:rsidR="006B64B3" w:rsidRPr="0085023C" w:rsidRDefault="006B64B3" w:rsidP="00272CF8">
      <w:pPr>
        <w:widowControl w:val="0"/>
        <w:autoSpaceDE w:val="0"/>
        <w:autoSpaceDN w:val="0"/>
        <w:adjustRightInd w:val="0"/>
        <w:jc w:val="both"/>
        <w:rPr>
          <w:noProof/>
          <w:sz w:val="28"/>
          <w:lang w:val="en-US"/>
        </w:rPr>
      </w:pPr>
      <w:r w:rsidRPr="00D7712D">
        <w:rPr>
          <w:noProof/>
          <w:sz w:val="28"/>
          <w:lang w:val="en-US"/>
        </w:rPr>
        <w:t xml:space="preserve">Liability // Issues Risk Anal. 2020. </w:t>
      </w:r>
      <w:r w:rsidRPr="0085023C">
        <w:rPr>
          <w:noProof/>
          <w:sz w:val="28"/>
          <w:lang w:val="en-US"/>
        </w:rPr>
        <w:t>Vol. 17, № 3. P. 82–89.</w:t>
      </w:r>
    </w:p>
    <w:p w14:paraId="162824F5"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186.</w:t>
      </w:r>
      <w:r w:rsidRPr="0085023C">
        <w:rPr>
          <w:noProof/>
          <w:sz w:val="28"/>
          <w:lang w:val="en-US"/>
        </w:rPr>
        <w:tab/>
        <w:t>Studdert D.M. et al. Claims, Errors, and Compensation Payments in</w:t>
      </w:r>
    </w:p>
    <w:p w14:paraId="0289FA89" w14:textId="4C73EBC1" w:rsidR="006B64B3" w:rsidRPr="006B64B3" w:rsidRDefault="006B64B3" w:rsidP="00123F99">
      <w:pPr>
        <w:widowControl w:val="0"/>
        <w:autoSpaceDE w:val="0"/>
        <w:autoSpaceDN w:val="0"/>
        <w:adjustRightInd w:val="0"/>
        <w:jc w:val="both"/>
        <w:rPr>
          <w:noProof/>
          <w:sz w:val="28"/>
        </w:rPr>
      </w:pPr>
      <w:r w:rsidRPr="0085023C">
        <w:rPr>
          <w:noProof/>
          <w:sz w:val="28"/>
          <w:lang w:val="en-US"/>
        </w:rPr>
        <w:t xml:space="preserve">Medical Malpractice Litigation // N. Engl. J. Med. 2006. </w:t>
      </w:r>
      <w:r w:rsidRPr="006B64B3">
        <w:rPr>
          <w:noProof/>
          <w:sz w:val="28"/>
        </w:rPr>
        <w:t>Vol. 354, № 19. P. 2024–2033.</w:t>
      </w:r>
    </w:p>
    <w:p w14:paraId="79D587E0" w14:textId="77777777" w:rsidR="00123F99" w:rsidRDefault="006B64B3" w:rsidP="002D45E8">
      <w:pPr>
        <w:widowControl w:val="0"/>
        <w:autoSpaceDE w:val="0"/>
        <w:autoSpaceDN w:val="0"/>
        <w:adjustRightInd w:val="0"/>
        <w:ind w:left="640"/>
        <w:jc w:val="both"/>
        <w:rPr>
          <w:noProof/>
          <w:sz w:val="28"/>
        </w:rPr>
      </w:pPr>
      <w:r w:rsidRPr="006B64B3">
        <w:rPr>
          <w:noProof/>
          <w:sz w:val="28"/>
        </w:rPr>
        <w:t>187.</w:t>
      </w:r>
      <w:r w:rsidRPr="006B64B3">
        <w:rPr>
          <w:noProof/>
          <w:sz w:val="28"/>
        </w:rPr>
        <w:tab/>
        <w:t xml:space="preserve">Постановление Правительства Республики Казахстан от 26 декабря </w:t>
      </w:r>
    </w:p>
    <w:p w14:paraId="025D0EAC" w14:textId="300CE5B8" w:rsidR="006B64B3" w:rsidRPr="0085023C" w:rsidRDefault="006B64B3" w:rsidP="00123F99">
      <w:pPr>
        <w:widowControl w:val="0"/>
        <w:autoSpaceDE w:val="0"/>
        <w:autoSpaceDN w:val="0"/>
        <w:adjustRightInd w:val="0"/>
        <w:jc w:val="both"/>
        <w:rPr>
          <w:noProof/>
          <w:sz w:val="28"/>
          <w:lang w:val="en-US"/>
        </w:rPr>
      </w:pPr>
      <w:r w:rsidRPr="006B64B3">
        <w:rPr>
          <w:noProof/>
          <w:sz w:val="28"/>
        </w:rPr>
        <w:t xml:space="preserve">2019 года № 982. Об утверждении Государственной программы развития здравоохранения Республики Казахстан на 2020-2025 годы [Electronic resource]. </w:t>
      </w:r>
      <w:r w:rsidRPr="0085023C">
        <w:rPr>
          <w:noProof/>
          <w:sz w:val="28"/>
          <w:lang w:val="en-US"/>
        </w:rPr>
        <w:t>URL: https://primeminister.kz/ru/gosprogrammy/gosudarstvennaya-programma-razvitiya-zdravoohraneniya-respubliki-kazahstan-na-2020-2025-gody-9112319.</w:t>
      </w:r>
    </w:p>
    <w:p w14:paraId="7A38A3FD"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188.</w:t>
      </w:r>
      <w:r w:rsidRPr="0085023C">
        <w:rPr>
          <w:noProof/>
          <w:sz w:val="28"/>
          <w:lang w:val="en-US"/>
        </w:rPr>
        <w:tab/>
      </w:r>
      <w:r w:rsidRPr="006B64B3">
        <w:rPr>
          <w:noProof/>
          <w:sz w:val="28"/>
        </w:rPr>
        <w:t>Здравоохранение</w:t>
      </w:r>
      <w:r w:rsidRPr="0085023C">
        <w:rPr>
          <w:noProof/>
          <w:sz w:val="28"/>
          <w:lang w:val="en-US"/>
        </w:rPr>
        <w:t xml:space="preserve"> </w:t>
      </w:r>
      <w:r w:rsidRPr="006B64B3">
        <w:rPr>
          <w:noProof/>
          <w:sz w:val="28"/>
        </w:rPr>
        <w:t>Н</w:t>
      </w:r>
      <w:r w:rsidRPr="0085023C">
        <w:rPr>
          <w:noProof/>
          <w:sz w:val="28"/>
          <w:lang w:val="en-US"/>
        </w:rPr>
        <w:t xml:space="preserve">. et al. COVID-19 - TOPICAL SUBJECT LEGAL </w:t>
      </w:r>
    </w:p>
    <w:p w14:paraId="4708991B" w14:textId="1FFE4F65"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RISKS OF LIABILITY IN THE HEALTHCARE SYSTEM DURING THE COVID-19 PANDEMIC. 2021. Vol. 6. P. 6–14.</w:t>
      </w:r>
    </w:p>
    <w:p w14:paraId="536F65E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189.</w:t>
      </w:r>
      <w:r w:rsidRPr="0085023C">
        <w:rPr>
          <w:noProof/>
          <w:sz w:val="28"/>
          <w:lang w:val="en-US"/>
        </w:rPr>
        <w:tab/>
        <w:t xml:space="preserve">Gostin L.O. et al. The legal determinants of health: harnessing the power </w:t>
      </w:r>
    </w:p>
    <w:p w14:paraId="2FE66943" w14:textId="557A6487"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of law for global health and sustainable development // The Lancet. 2019. Vol. 393, № 10183. P. 1857–1910.</w:t>
      </w:r>
    </w:p>
    <w:p w14:paraId="7BF028ED" w14:textId="77777777" w:rsidR="00123F99" w:rsidRDefault="006B64B3" w:rsidP="002D45E8">
      <w:pPr>
        <w:widowControl w:val="0"/>
        <w:autoSpaceDE w:val="0"/>
        <w:autoSpaceDN w:val="0"/>
        <w:adjustRightInd w:val="0"/>
        <w:ind w:left="708" w:hanging="68"/>
        <w:jc w:val="both"/>
        <w:rPr>
          <w:noProof/>
          <w:sz w:val="28"/>
          <w:lang w:val="en-US"/>
        </w:rPr>
      </w:pPr>
      <w:r w:rsidRPr="0085023C">
        <w:rPr>
          <w:noProof/>
          <w:sz w:val="28"/>
          <w:lang w:val="en-US"/>
        </w:rPr>
        <w:t>190.</w:t>
      </w:r>
      <w:r w:rsidRPr="0085023C">
        <w:rPr>
          <w:noProof/>
          <w:sz w:val="28"/>
          <w:lang w:val="en-US"/>
        </w:rPr>
        <w:tab/>
        <w:t xml:space="preserve">Gostin L.O. et al. Advancing the right to health - The vital role of law // </w:t>
      </w:r>
    </w:p>
    <w:p w14:paraId="3560F3FA" w14:textId="7B516081"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American Journal of Public Health. 2017. Vol. 107, № 11. P. 1755–1756.</w:t>
      </w:r>
    </w:p>
    <w:p w14:paraId="72BA49D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191.</w:t>
      </w:r>
      <w:r w:rsidRPr="0085023C">
        <w:rPr>
          <w:noProof/>
          <w:sz w:val="28"/>
          <w:lang w:val="en-US"/>
        </w:rPr>
        <w:tab/>
        <w:t xml:space="preserve">Burris S. et al. A Transdisciplinary Approach to Public Health Law: The </w:t>
      </w:r>
    </w:p>
    <w:p w14:paraId="637C7FFB" w14:textId="2F412F24"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Emerging Practice of Legal Epidemiology // Annual Review of Public Health. 2016. Vol. 37. P. 135–148.</w:t>
      </w:r>
    </w:p>
    <w:p w14:paraId="1082EC9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192.</w:t>
      </w:r>
      <w:r w:rsidRPr="0085023C">
        <w:rPr>
          <w:noProof/>
          <w:sz w:val="28"/>
          <w:lang w:val="en-US"/>
        </w:rPr>
        <w:tab/>
        <w:t>Ruckert A. et al. Global health diplo</w:t>
      </w:r>
      <w:r w:rsidR="00123F99">
        <w:rPr>
          <w:noProof/>
          <w:sz w:val="28"/>
          <w:lang w:val="en-US"/>
        </w:rPr>
        <w:t>macy: A critical review of the</w:t>
      </w:r>
    </w:p>
    <w:p w14:paraId="3A46A8EF" w14:textId="07EFAB15"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literature // Social Science and Medicine. 2016. Vol. 155. P. 61–72.</w:t>
      </w:r>
    </w:p>
    <w:p w14:paraId="5BBB98E5"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193.</w:t>
      </w:r>
      <w:r w:rsidRPr="0085023C">
        <w:rPr>
          <w:noProof/>
          <w:sz w:val="28"/>
          <w:lang w:val="en-US"/>
        </w:rPr>
        <w:tab/>
        <w:t>WIPO. Frequently Asked Questions</w:t>
      </w:r>
      <w:r w:rsidR="00123F99">
        <w:rPr>
          <w:noProof/>
          <w:sz w:val="28"/>
          <w:lang w:val="en-US"/>
        </w:rPr>
        <w:t xml:space="preserve"> about the International Patent</w:t>
      </w:r>
    </w:p>
    <w:p w14:paraId="43CBB01E" w14:textId="6F84FBC5"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Classification (IPC) [Electronic resource] // Health (San Francisco). 2013. P. 65. URL: http://www.wipo.int/classifications/ipc/en/faq/.</w:t>
      </w:r>
    </w:p>
    <w:p w14:paraId="096CFF79"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194.</w:t>
      </w:r>
      <w:r w:rsidRPr="0085023C">
        <w:rPr>
          <w:noProof/>
          <w:sz w:val="28"/>
          <w:lang w:val="en-US"/>
        </w:rPr>
        <w:tab/>
        <w:t xml:space="preserve">Regenstein M. et al. Medical-legal </w:t>
      </w:r>
      <w:r w:rsidR="00123F99">
        <w:rPr>
          <w:noProof/>
          <w:sz w:val="28"/>
          <w:lang w:val="en-US"/>
        </w:rPr>
        <w:t>partnership and health centers</w:t>
      </w:r>
    </w:p>
    <w:p w14:paraId="783039D3" w14:textId="40514912"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Addressing patients’ health-harming civil legal needs as part of primary care // National Center for Medical-Legal Partnership. 2015. № February. 567 p.</w:t>
      </w:r>
    </w:p>
    <w:p w14:paraId="74B25759"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195.</w:t>
      </w:r>
      <w:r w:rsidRPr="0085023C">
        <w:rPr>
          <w:noProof/>
          <w:sz w:val="28"/>
          <w:lang w:val="en-US"/>
        </w:rPr>
        <w:tab/>
        <w:t xml:space="preserve">Uauy R. et al. Who scientific update on trans fatty acids: Summary and </w:t>
      </w:r>
    </w:p>
    <w:p w14:paraId="6D274611" w14:textId="7919FAAA"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conclusions // European Journal of Clinical Nutrition. 2009. Vol. 63. P. S68–S75.</w:t>
      </w:r>
    </w:p>
    <w:p w14:paraId="039008F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196.</w:t>
      </w:r>
      <w:r w:rsidRPr="0085023C">
        <w:rPr>
          <w:noProof/>
          <w:sz w:val="28"/>
          <w:lang w:val="en-US"/>
        </w:rPr>
        <w:tab/>
        <w:t xml:space="preserve">Li H. et al. The development and impact </w:t>
      </w:r>
      <w:r w:rsidR="00123F99">
        <w:rPr>
          <w:noProof/>
          <w:sz w:val="28"/>
          <w:lang w:val="en-US"/>
        </w:rPr>
        <w:t>of primary health care in China</w:t>
      </w:r>
    </w:p>
    <w:p w14:paraId="16B7E21B" w14:textId="7740948E"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from 1949 to 2015: A focused review // Int. J. Health Plann. Manage. 2017. Vol. 32, № 3. P. 339–350.</w:t>
      </w:r>
    </w:p>
    <w:p w14:paraId="3C577CC8"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197.</w:t>
      </w:r>
      <w:r w:rsidRPr="0085023C">
        <w:rPr>
          <w:noProof/>
          <w:sz w:val="28"/>
          <w:lang w:val="en-US"/>
        </w:rPr>
        <w:tab/>
        <w:t xml:space="preserve">Zhu S., Li L., Li Y. China’s criminal penalty for medical malpractice: Too </w:t>
      </w:r>
    </w:p>
    <w:p w14:paraId="2769D6E3" w14:textId="2EEFB09E"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lenient or not? // Legal Medicine. 2011. Vol. 13, № 3. P. 116–119.</w:t>
      </w:r>
    </w:p>
    <w:p w14:paraId="2BAD857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198.</w:t>
      </w:r>
      <w:r w:rsidRPr="0085023C">
        <w:rPr>
          <w:noProof/>
          <w:sz w:val="28"/>
          <w:lang w:val="en-US"/>
        </w:rPr>
        <w:tab/>
        <w:t xml:space="preserve">Yin T., Liu Z., Xu Y. Analysis of crisis management of medical disputes </w:t>
      </w:r>
    </w:p>
    <w:p w14:paraId="22659B55" w14:textId="0D7063B3"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in china and Australia: A narrative review article // Iranian Journal of Public Health. 2019. Vol. 48, № 12. P. 2116–2123.</w:t>
      </w:r>
    </w:p>
    <w:p w14:paraId="3FA2F65F" w14:textId="77777777" w:rsidR="00123F99" w:rsidRDefault="006B64B3" w:rsidP="002D45E8">
      <w:pPr>
        <w:widowControl w:val="0"/>
        <w:autoSpaceDE w:val="0"/>
        <w:autoSpaceDN w:val="0"/>
        <w:adjustRightInd w:val="0"/>
        <w:ind w:left="708" w:hanging="68"/>
        <w:jc w:val="both"/>
        <w:rPr>
          <w:noProof/>
          <w:sz w:val="28"/>
          <w:lang w:val="en-US"/>
        </w:rPr>
      </w:pPr>
      <w:r w:rsidRPr="0085023C">
        <w:rPr>
          <w:noProof/>
          <w:sz w:val="28"/>
          <w:lang w:val="en-US"/>
        </w:rPr>
        <w:t>199.</w:t>
      </w:r>
      <w:r w:rsidRPr="0085023C">
        <w:rPr>
          <w:noProof/>
          <w:sz w:val="28"/>
          <w:lang w:val="en-US"/>
        </w:rPr>
        <w:tab/>
        <w:t>Miekisz J. Stochasticity and time delays in gene expression a</w:t>
      </w:r>
      <w:r w:rsidR="00123F99">
        <w:rPr>
          <w:noProof/>
          <w:sz w:val="28"/>
          <w:lang w:val="en-US"/>
        </w:rPr>
        <w:t>nd</w:t>
      </w:r>
    </w:p>
    <w:p w14:paraId="2F04CFB1" w14:textId="19FAA545"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evolutionary game theory // Probabilistic Eng. Mech. 2011. P. 35–45.</w:t>
      </w:r>
    </w:p>
    <w:p w14:paraId="30C1F2C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200.</w:t>
      </w:r>
      <w:r w:rsidRPr="0085023C">
        <w:rPr>
          <w:noProof/>
          <w:sz w:val="28"/>
          <w:lang w:val="en-US"/>
        </w:rPr>
        <w:tab/>
        <w:t xml:space="preserve">Quraishi N.A. et al. Malpractice litigation and the spine: The NHS </w:t>
      </w:r>
    </w:p>
    <w:p w14:paraId="66A07B89" w14:textId="3CAF6BA8"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perspective on 235 successful claims in England // European Spine Journal. 2012. Vol. 21, № SUPPL. 2. P. 222–223.</w:t>
      </w:r>
    </w:p>
    <w:p w14:paraId="0A648FBF"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201.</w:t>
      </w:r>
      <w:r w:rsidRPr="0085023C">
        <w:rPr>
          <w:noProof/>
          <w:sz w:val="28"/>
          <w:lang w:val="en-US"/>
        </w:rPr>
        <w:tab/>
        <w:t xml:space="preserve">Winder C. Common sense, common safety // Journal of Health, Safety and </w:t>
      </w:r>
    </w:p>
    <w:p w14:paraId="35B0267D" w14:textId="04F371E2"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Environment. 2011. Vol. 27, № 1. P. 3–8.</w:t>
      </w:r>
    </w:p>
    <w:p w14:paraId="283B42FD"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202.</w:t>
      </w:r>
      <w:r w:rsidRPr="0085023C">
        <w:rPr>
          <w:noProof/>
          <w:sz w:val="28"/>
          <w:lang w:val="en-US"/>
        </w:rPr>
        <w:tab/>
        <w:t xml:space="preserve">Alkhenizan A.H., Shafiq M.R. The process of litigation for medical errors </w:t>
      </w:r>
    </w:p>
    <w:p w14:paraId="41C15C95" w14:textId="59979BA7"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in Saudi Arabia and the United Kingdom // Saudi Med. J. 2018. P. 19-28.</w:t>
      </w:r>
    </w:p>
    <w:p w14:paraId="385D2428" w14:textId="77777777" w:rsidR="00123F99" w:rsidRPr="00123F99" w:rsidRDefault="006B64B3" w:rsidP="002D45E8">
      <w:pPr>
        <w:widowControl w:val="0"/>
        <w:autoSpaceDE w:val="0"/>
        <w:autoSpaceDN w:val="0"/>
        <w:adjustRightInd w:val="0"/>
        <w:ind w:left="640"/>
        <w:jc w:val="both"/>
        <w:rPr>
          <w:noProof/>
          <w:sz w:val="28"/>
          <w:lang w:val="en-US"/>
        </w:rPr>
      </w:pPr>
      <w:r w:rsidRPr="0085023C">
        <w:rPr>
          <w:noProof/>
          <w:sz w:val="28"/>
          <w:lang w:val="en-US"/>
        </w:rPr>
        <w:t>203.</w:t>
      </w:r>
      <w:r w:rsidRPr="0085023C">
        <w:rPr>
          <w:noProof/>
          <w:sz w:val="28"/>
          <w:lang w:val="en-US"/>
        </w:rPr>
        <w:tab/>
        <w:t xml:space="preserve">Leflar R.B. The regulation of medical malpractice in Japan // Clinical </w:t>
      </w:r>
      <w:r w:rsidR="00123F99" w:rsidRPr="00123F99">
        <w:rPr>
          <w:noProof/>
          <w:sz w:val="28"/>
          <w:lang w:val="en-US"/>
        </w:rPr>
        <w:t>\</w:t>
      </w:r>
    </w:p>
    <w:p w14:paraId="32098B6F" w14:textId="4D7C65E0"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Orthopaedics and Related Research. 2009. Vol. 467, № 2. P. 443–449.</w:t>
      </w:r>
    </w:p>
    <w:p w14:paraId="1BD8D25F"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204.</w:t>
      </w:r>
      <w:r w:rsidRPr="0085023C">
        <w:rPr>
          <w:noProof/>
          <w:sz w:val="28"/>
          <w:lang w:val="en-US"/>
        </w:rPr>
        <w:tab/>
        <w:t xml:space="preserve">Rustemova G.R., Tazhibayev B.N. Medical criminal offences in the new </w:t>
      </w:r>
    </w:p>
    <w:p w14:paraId="3336E9DB" w14:textId="1CC3BA8F" w:rsidR="006B64B3" w:rsidRPr="006B64B3" w:rsidRDefault="006B64B3" w:rsidP="00123F99">
      <w:pPr>
        <w:widowControl w:val="0"/>
        <w:autoSpaceDE w:val="0"/>
        <w:autoSpaceDN w:val="0"/>
        <w:adjustRightInd w:val="0"/>
        <w:jc w:val="both"/>
        <w:rPr>
          <w:noProof/>
          <w:sz w:val="28"/>
        </w:rPr>
      </w:pPr>
      <w:r w:rsidRPr="0085023C">
        <w:rPr>
          <w:noProof/>
          <w:sz w:val="28"/>
          <w:lang w:val="en-US"/>
        </w:rPr>
        <w:t xml:space="preserve">criminal code of the Republic of Kazakhstan // Asian Soc. Sci. 2015. </w:t>
      </w:r>
      <w:r w:rsidRPr="006B64B3">
        <w:rPr>
          <w:noProof/>
          <w:sz w:val="28"/>
        </w:rPr>
        <w:t>Vol. 11, № 19. P. 275–280.</w:t>
      </w:r>
    </w:p>
    <w:p w14:paraId="722C2224" w14:textId="77777777" w:rsidR="00123F99" w:rsidRDefault="006B64B3" w:rsidP="002D45E8">
      <w:pPr>
        <w:widowControl w:val="0"/>
        <w:autoSpaceDE w:val="0"/>
        <w:autoSpaceDN w:val="0"/>
        <w:adjustRightInd w:val="0"/>
        <w:ind w:left="640"/>
        <w:jc w:val="both"/>
        <w:rPr>
          <w:noProof/>
          <w:sz w:val="28"/>
        </w:rPr>
      </w:pPr>
      <w:r w:rsidRPr="006B64B3">
        <w:rPr>
          <w:noProof/>
          <w:sz w:val="28"/>
        </w:rPr>
        <w:t>205.</w:t>
      </w:r>
      <w:r w:rsidRPr="006B64B3">
        <w:rPr>
          <w:noProof/>
          <w:sz w:val="28"/>
        </w:rPr>
        <w:tab/>
        <w:t xml:space="preserve">Цигенгагель О.П. и др. Современное состояние правового </w:t>
      </w:r>
    </w:p>
    <w:p w14:paraId="5CB649CD" w14:textId="20F500CB" w:rsidR="006B64B3" w:rsidRPr="006B64B3" w:rsidRDefault="006B64B3" w:rsidP="00123F99">
      <w:pPr>
        <w:widowControl w:val="0"/>
        <w:autoSpaceDE w:val="0"/>
        <w:autoSpaceDN w:val="0"/>
        <w:adjustRightInd w:val="0"/>
        <w:jc w:val="both"/>
        <w:rPr>
          <w:noProof/>
          <w:sz w:val="28"/>
        </w:rPr>
      </w:pPr>
      <w:r w:rsidRPr="006B64B3">
        <w:rPr>
          <w:noProof/>
          <w:sz w:val="28"/>
        </w:rPr>
        <w:t>регулирования оказания медицинской помощи больным сахарным диабетом в Республике Казахстан. Обзор литературы // Наука и Здравоохранение. 2017. Vol. 3, № 1. P. 110–124.</w:t>
      </w:r>
    </w:p>
    <w:p w14:paraId="64E5CCEE" w14:textId="77777777" w:rsidR="00123F99" w:rsidRDefault="006B64B3" w:rsidP="002D45E8">
      <w:pPr>
        <w:widowControl w:val="0"/>
        <w:autoSpaceDE w:val="0"/>
        <w:autoSpaceDN w:val="0"/>
        <w:adjustRightInd w:val="0"/>
        <w:ind w:left="640"/>
        <w:jc w:val="both"/>
        <w:rPr>
          <w:noProof/>
          <w:sz w:val="28"/>
        </w:rPr>
      </w:pPr>
      <w:r w:rsidRPr="006B64B3">
        <w:rPr>
          <w:noProof/>
          <w:sz w:val="28"/>
        </w:rPr>
        <w:t>206.</w:t>
      </w:r>
      <w:r w:rsidRPr="006B64B3">
        <w:rPr>
          <w:noProof/>
          <w:sz w:val="28"/>
        </w:rPr>
        <w:tab/>
        <w:t xml:space="preserve">Цигенгагель О.П. и др. Медицинская безопасность в период </w:t>
      </w:r>
    </w:p>
    <w:p w14:paraId="583A361B" w14:textId="343B602F" w:rsidR="006B64B3" w:rsidRPr="006B64B3" w:rsidRDefault="006B64B3" w:rsidP="00123F99">
      <w:pPr>
        <w:widowControl w:val="0"/>
        <w:autoSpaceDE w:val="0"/>
        <w:autoSpaceDN w:val="0"/>
        <w:adjustRightInd w:val="0"/>
        <w:jc w:val="both"/>
        <w:rPr>
          <w:noProof/>
          <w:sz w:val="28"/>
        </w:rPr>
      </w:pPr>
      <w:r w:rsidRPr="006B64B3">
        <w:rPr>
          <w:noProof/>
          <w:sz w:val="28"/>
        </w:rPr>
        <w:t>пандемии COVID-19. Обзор литературы // Наука и здравоохранение. 2021. Vol. 2, № 23. P. 13–23.</w:t>
      </w:r>
    </w:p>
    <w:p w14:paraId="0531F3B8" w14:textId="77777777" w:rsidR="00123F99" w:rsidRDefault="006B64B3" w:rsidP="002D45E8">
      <w:pPr>
        <w:widowControl w:val="0"/>
        <w:autoSpaceDE w:val="0"/>
        <w:autoSpaceDN w:val="0"/>
        <w:adjustRightInd w:val="0"/>
        <w:ind w:left="640"/>
        <w:jc w:val="both"/>
        <w:rPr>
          <w:noProof/>
          <w:sz w:val="28"/>
        </w:rPr>
      </w:pPr>
      <w:r w:rsidRPr="006B64B3">
        <w:rPr>
          <w:noProof/>
          <w:sz w:val="28"/>
        </w:rPr>
        <w:t>207.</w:t>
      </w:r>
      <w:r w:rsidRPr="006B64B3">
        <w:rPr>
          <w:noProof/>
          <w:sz w:val="28"/>
        </w:rPr>
        <w:tab/>
        <w:t xml:space="preserve">Алчимбаева М.А. и др. Медико-правовые риски ответсвенности в </w:t>
      </w:r>
    </w:p>
    <w:p w14:paraId="4C3A9495" w14:textId="1F546EF8" w:rsidR="006B64B3" w:rsidRPr="006B64B3" w:rsidRDefault="006B64B3" w:rsidP="00123F99">
      <w:pPr>
        <w:widowControl w:val="0"/>
        <w:autoSpaceDE w:val="0"/>
        <w:autoSpaceDN w:val="0"/>
        <w:adjustRightInd w:val="0"/>
        <w:jc w:val="both"/>
        <w:rPr>
          <w:noProof/>
          <w:sz w:val="28"/>
        </w:rPr>
      </w:pPr>
      <w:r w:rsidRPr="006B64B3">
        <w:rPr>
          <w:noProof/>
          <w:sz w:val="28"/>
        </w:rPr>
        <w:t>системе здравоохранения в период пандемии COVID-19 // Наука и Здравоохранение. 2021. Vol. 6, № 23. P. 6–14.</w:t>
      </w:r>
    </w:p>
    <w:p w14:paraId="14271146" w14:textId="77777777" w:rsidR="00123F99" w:rsidRDefault="006B64B3" w:rsidP="002D45E8">
      <w:pPr>
        <w:widowControl w:val="0"/>
        <w:autoSpaceDE w:val="0"/>
        <w:autoSpaceDN w:val="0"/>
        <w:adjustRightInd w:val="0"/>
        <w:ind w:left="640"/>
        <w:jc w:val="both"/>
        <w:rPr>
          <w:noProof/>
          <w:sz w:val="28"/>
        </w:rPr>
      </w:pPr>
      <w:r w:rsidRPr="006B64B3">
        <w:rPr>
          <w:noProof/>
          <w:sz w:val="28"/>
        </w:rPr>
        <w:t>208.</w:t>
      </w:r>
      <w:r w:rsidRPr="006B64B3">
        <w:rPr>
          <w:noProof/>
          <w:sz w:val="28"/>
        </w:rPr>
        <w:tab/>
        <w:t xml:space="preserve">Информационный сервис Комитета по правовой статистике и </w:t>
      </w:r>
    </w:p>
    <w:p w14:paraId="7E62EBBF" w14:textId="4EC5C518" w:rsidR="006B64B3" w:rsidRPr="0085023C" w:rsidRDefault="006B64B3" w:rsidP="00123F99">
      <w:pPr>
        <w:widowControl w:val="0"/>
        <w:autoSpaceDE w:val="0"/>
        <w:autoSpaceDN w:val="0"/>
        <w:adjustRightInd w:val="0"/>
        <w:jc w:val="both"/>
        <w:rPr>
          <w:noProof/>
          <w:sz w:val="28"/>
          <w:lang w:val="en-US"/>
        </w:rPr>
      </w:pPr>
      <w:r w:rsidRPr="006B64B3">
        <w:rPr>
          <w:noProof/>
          <w:sz w:val="28"/>
        </w:rPr>
        <w:t xml:space="preserve">специальным учетам при Генеральной прокуратуре Республики Казахстан [Electronic resource]. </w:t>
      </w:r>
      <w:r w:rsidRPr="0085023C">
        <w:rPr>
          <w:noProof/>
          <w:sz w:val="28"/>
          <w:lang w:val="en-US"/>
        </w:rPr>
        <w:t>URL: http://pravstat.prokuror.gov.kz/rus.</w:t>
      </w:r>
    </w:p>
    <w:p w14:paraId="791A3A16"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209.</w:t>
      </w:r>
      <w:r w:rsidRPr="0085023C">
        <w:rPr>
          <w:noProof/>
          <w:sz w:val="28"/>
          <w:lang w:val="en-US"/>
        </w:rPr>
        <w:tab/>
        <w:t xml:space="preserve">Crane H. Probabilistic Foundations of Statistical Network Analysis // </w:t>
      </w:r>
    </w:p>
    <w:p w14:paraId="33FAF380" w14:textId="2BEE8969"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Probabilistic Foundations of Statistical Network Analysis. 2018. 78 p.</w:t>
      </w:r>
    </w:p>
    <w:p w14:paraId="79AC214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210.</w:t>
      </w:r>
      <w:r w:rsidRPr="0085023C">
        <w:rPr>
          <w:noProof/>
          <w:sz w:val="28"/>
          <w:lang w:val="en-US"/>
        </w:rPr>
        <w:tab/>
        <w:t xml:space="preserve">König H.H. et al. Validity and responsiveness of the EQ-5D in assessing </w:t>
      </w:r>
    </w:p>
    <w:p w14:paraId="3D5C4BBE" w14:textId="1E2B2EB9"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and valuing health status in patients with anxiety disorders // Health Qual. Life Outcomes. 2010. Vol. 8. P. 78–85.</w:t>
      </w:r>
    </w:p>
    <w:p w14:paraId="47A4C12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211.</w:t>
      </w:r>
      <w:r w:rsidRPr="0085023C">
        <w:rPr>
          <w:noProof/>
          <w:sz w:val="28"/>
          <w:lang w:val="en-US"/>
        </w:rPr>
        <w:tab/>
        <w:t>Feng Y., Parkin D., Devlin N.J. Assessing the performance of the EQ-</w:t>
      </w:r>
    </w:p>
    <w:p w14:paraId="18D2947D" w14:textId="1F7ADE09"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VAS in the NHS PROMs programme // Qual. Life Res. 2014. Vol. 23, № 3. P. 977–989.</w:t>
      </w:r>
    </w:p>
    <w:p w14:paraId="12461027"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212.</w:t>
      </w:r>
      <w:r w:rsidRPr="0085023C">
        <w:rPr>
          <w:noProof/>
          <w:sz w:val="28"/>
          <w:lang w:val="en-US"/>
        </w:rPr>
        <w:tab/>
        <w:t xml:space="preserve">World Health Organization. A brief synopsis on patient safety // WHO </w:t>
      </w:r>
    </w:p>
    <w:p w14:paraId="6197386E" w14:textId="25E30BBD"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Eur. 2010. P. 48.</w:t>
      </w:r>
    </w:p>
    <w:p w14:paraId="4A70862A"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213.</w:t>
      </w:r>
      <w:r w:rsidRPr="0085023C">
        <w:rPr>
          <w:noProof/>
          <w:sz w:val="28"/>
          <w:lang w:val="en-US"/>
        </w:rPr>
        <w:tab/>
        <w:t xml:space="preserve">Ozeke O. et al. Second victims in health care: Current perspectives // </w:t>
      </w:r>
    </w:p>
    <w:p w14:paraId="015CB692" w14:textId="5EDC748F"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Advances in Medical Education and Practice. 2019. Vol. 10. P. 593–603.</w:t>
      </w:r>
    </w:p>
    <w:p w14:paraId="069FB8D2"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214.</w:t>
      </w:r>
      <w:r w:rsidRPr="0085023C">
        <w:rPr>
          <w:noProof/>
          <w:sz w:val="28"/>
          <w:lang w:val="en-US"/>
        </w:rPr>
        <w:tab/>
        <w:t xml:space="preserve">Salvage J. Book: Health Care in Central Asia // BMJ. 2002. Vol. 324, № </w:t>
      </w:r>
    </w:p>
    <w:p w14:paraId="5CD4B403" w14:textId="6327BD8D"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7347. P. 1223a – 1223.</w:t>
      </w:r>
    </w:p>
    <w:p w14:paraId="20EAD336"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215.</w:t>
      </w:r>
      <w:r w:rsidRPr="0085023C">
        <w:rPr>
          <w:noProof/>
          <w:sz w:val="28"/>
          <w:lang w:val="en-US"/>
        </w:rPr>
        <w:tab/>
        <w:t xml:space="preserve">Leape L.L. Errors in medicine // Clin. Chim. Acta. 2009. Vol. 404, № 1. </w:t>
      </w:r>
    </w:p>
    <w:p w14:paraId="670AC10A" w14:textId="443ADADB"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P. 2–5.</w:t>
      </w:r>
    </w:p>
    <w:p w14:paraId="06B9C739"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216.</w:t>
      </w:r>
      <w:r w:rsidRPr="0085023C">
        <w:rPr>
          <w:noProof/>
          <w:sz w:val="28"/>
          <w:lang w:val="en-US"/>
        </w:rPr>
        <w:tab/>
        <w:t xml:space="preserve">The Health and Social Care Information Centre W. and F.T. Data on </w:t>
      </w:r>
    </w:p>
    <w:p w14:paraId="229C7BCB" w14:textId="52B862F9"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Written Complaints in the NHS 2011-12 // Natl. Statstics. 2012. Vol. 2020, № August. P. 1–81.</w:t>
      </w:r>
    </w:p>
    <w:p w14:paraId="03CA520A"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217.</w:t>
      </w:r>
      <w:r w:rsidRPr="0085023C">
        <w:rPr>
          <w:noProof/>
          <w:sz w:val="28"/>
          <w:lang w:val="en-US"/>
        </w:rPr>
        <w:tab/>
        <w:t xml:space="preserve">Olsen L.A., Saunders R.S., McGinnis J.M. Patients Charting the Course: </w:t>
      </w:r>
    </w:p>
    <w:p w14:paraId="6845E872" w14:textId="3FE65EA9"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Citizen Engagement in the Learning Health System // Patients Charting the Course: Citizen Engagement in the Learning Health System. 2011. 1–312 p.</w:t>
      </w:r>
    </w:p>
    <w:p w14:paraId="096F88FA"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218.</w:t>
      </w:r>
      <w:r w:rsidRPr="0085023C">
        <w:rPr>
          <w:noProof/>
          <w:sz w:val="28"/>
          <w:lang w:val="en-US"/>
        </w:rPr>
        <w:tab/>
        <w:t xml:space="preserve">Rakhimbekova A. Competitiveness of healthcare institutions in the </w:t>
      </w:r>
    </w:p>
    <w:p w14:paraId="5CF3451D" w14:textId="0BDBC70A"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Republic of Kazakhstan: Theory, evaluation methods, development mechanism // Actual Probl. Econ. 2014. Vol. 156, № 6. P. 246–251.</w:t>
      </w:r>
    </w:p>
    <w:p w14:paraId="3D577861"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219.</w:t>
      </w:r>
      <w:r w:rsidRPr="0085023C">
        <w:rPr>
          <w:noProof/>
          <w:sz w:val="28"/>
          <w:lang w:val="en-US"/>
        </w:rPr>
        <w:tab/>
        <w:t>Anguyo Robert D S.P.K., A M., Stella</w:t>
      </w:r>
      <w:r w:rsidR="00123F99">
        <w:rPr>
          <w:noProof/>
          <w:sz w:val="28"/>
          <w:lang w:val="en-US"/>
        </w:rPr>
        <w:t xml:space="preserve"> R.N. Common Medical Errors and</w:t>
      </w:r>
    </w:p>
    <w:p w14:paraId="7BAF525B" w14:textId="48E2BC1D"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Error Reporting Systems in Selected Hospitals of Central Uganda // Int. J. Public Heal. Res. 2015. Vol. 3, № 5. P. 292–299.</w:t>
      </w:r>
    </w:p>
    <w:p w14:paraId="18C6748B"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220.</w:t>
      </w:r>
      <w:r w:rsidRPr="0085023C">
        <w:rPr>
          <w:noProof/>
          <w:sz w:val="28"/>
          <w:lang w:val="en-US"/>
        </w:rPr>
        <w:tab/>
        <w:t>Surbone A., Rowe M., Gallagher T.H</w:t>
      </w:r>
      <w:r w:rsidR="00123F99">
        <w:rPr>
          <w:noProof/>
          <w:sz w:val="28"/>
          <w:lang w:val="en-US"/>
        </w:rPr>
        <w:t>. Confronting medical errors in</w:t>
      </w:r>
    </w:p>
    <w:p w14:paraId="0FF771AF" w14:textId="55181ABC"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oncology and disclosing them to cancer patients // Journal of Clinical Oncology. 2007. Vol. 25, № 12. P. 1463–1467.</w:t>
      </w:r>
    </w:p>
    <w:p w14:paraId="02EADABC"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221.</w:t>
      </w:r>
      <w:r w:rsidRPr="0085023C">
        <w:rPr>
          <w:noProof/>
          <w:sz w:val="28"/>
          <w:lang w:val="en-US"/>
        </w:rPr>
        <w:tab/>
        <w:t xml:space="preserve">White A.A. et al. How trainees would disclose medical errors: Educational </w:t>
      </w:r>
    </w:p>
    <w:p w14:paraId="22D10D89" w14:textId="2F023653"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implications for training programmes // Med. Educ. 2011. Vol. 45, № 4. P. 372–380.</w:t>
      </w:r>
    </w:p>
    <w:p w14:paraId="4D9FF2E1"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222.</w:t>
      </w:r>
      <w:r w:rsidRPr="0085023C">
        <w:rPr>
          <w:noProof/>
          <w:sz w:val="28"/>
          <w:lang w:val="en-US"/>
        </w:rPr>
        <w:tab/>
        <w:t xml:space="preserve">Vincent C.A., Coulter A. Patient safety: What about the patient? // Quality </w:t>
      </w:r>
    </w:p>
    <w:p w14:paraId="4900F4C5" w14:textId="2F78F01A"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and Safety in Health Care. 2002. Vol. 11, № 1. P. 76–80.</w:t>
      </w:r>
    </w:p>
    <w:p w14:paraId="08D24635"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223.</w:t>
      </w:r>
      <w:r w:rsidRPr="0085023C">
        <w:rPr>
          <w:noProof/>
          <w:sz w:val="28"/>
          <w:lang w:val="en-US"/>
        </w:rPr>
        <w:tab/>
        <w:t xml:space="preserve">Robinson A.R. et al. Physician and public opinions on quality of health </w:t>
      </w:r>
    </w:p>
    <w:p w14:paraId="44BB05A7" w14:textId="0F6AA1EA"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care and the problem of medical errors // Arch. Intern. Med. 2002. Vol. 162, № 19. P. 2186–2190.</w:t>
      </w:r>
    </w:p>
    <w:p w14:paraId="6ACE0839"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224.</w:t>
      </w:r>
      <w:r w:rsidRPr="0085023C">
        <w:rPr>
          <w:noProof/>
          <w:sz w:val="28"/>
          <w:lang w:val="en-US"/>
        </w:rPr>
        <w:tab/>
        <w:t xml:space="preserve">Goldsmith M.F. National Patient Safety Foundation Studies Systems // </w:t>
      </w:r>
    </w:p>
    <w:p w14:paraId="55D4BA93" w14:textId="064D9EB4"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JAMA J. Am. Med. Assoc. 1997. Vol. 278, № 19. P. 1561.</w:t>
      </w:r>
    </w:p>
    <w:p w14:paraId="5E4FF363"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225.</w:t>
      </w:r>
      <w:r w:rsidRPr="0085023C">
        <w:rPr>
          <w:noProof/>
          <w:sz w:val="28"/>
          <w:lang w:val="en-US"/>
        </w:rPr>
        <w:tab/>
        <w:t xml:space="preserve">Layde P.M. et al. Patient safety efforts should focus on medical injuries // </w:t>
      </w:r>
    </w:p>
    <w:p w14:paraId="5D066A40" w14:textId="474C89D1"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Journal of the American Medical Association. 2002. Vol. 287, № 15. P. 1993–1997.</w:t>
      </w:r>
    </w:p>
    <w:p w14:paraId="7C9EEA7E"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226.</w:t>
      </w:r>
      <w:r w:rsidRPr="0085023C">
        <w:rPr>
          <w:noProof/>
          <w:sz w:val="28"/>
          <w:lang w:val="en-US"/>
        </w:rPr>
        <w:tab/>
        <w:t xml:space="preserve">Lee T.H. A Broader Concept of Medical Errors // N. Engl. J. Med. 2002. </w:t>
      </w:r>
    </w:p>
    <w:p w14:paraId="5A26F2B7" w14:textId="6A849D99"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Vol. 347, № 24. P. 1965–1967.</w:t>
      </w:r>
    </w:p>
    <w:p w14:paraId="6880C054"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227.</w:t>
      </w:r>
      <w:r w:rsidRPr="0085023C">
        <w:rPr>
          <w:noProof/>
          <w:sz w:val="28"/>
          <w:lang w:val="en-US"/>
        </w:rPr>
        <w:tab/>
        <w:t xml:space="preserve">Vincent C. Understanding and Responding to Adverse Events // N. Engl. </w:t>
      </w:r>
    </w:p>
    <w:p w14:paraId="233A2BAD" w14:textId="2523C672"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J. Med. 2003. Vol. 348, № 11. P. 1051–1056.</w:t>
      </w:r>
    </w:p>
    <w:p w14:paraId="24B04EED"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228.</w:t>
      </w:r>
      <w:r w:rsidRPr="0085023C">
        <w:rPr>
          <w:noProof/>
          <w:sz w:val="28"/>
          <w:lang w:val="en-US"/>
        </w:rPr>
        <w:tab/>
        <w:t xml:space="preserve">Vincent C. et al. How to investigate and analyse clinical incidents: Clinical </w:t>
      </w:r>
    </w:p>
    <w:p w14:paraId="09AA537C" w14:textId="565C0ECA" w:rsidR="006B64B3" w:rsidRPr="0085023C" w:rsidRDefault="006B64B3" w:rsidP="00123F99">
      <w:pPr>
        <w:widowControl w:val="0"/>
        <w:autoSpaceDE w:val="0"/>
        <w:autoSpaceDN w:val="0"/>
        <w:adjustRightInd w:val="0"/>
        <w:jc w:val="both"/>
        <w:rPr>
          <w:noProof/>
          <w:sz w:val="28"/>
          <w:lang w:val="en-US"/>
        </w:rPr>
      </w:pPr>
      <w:r w:rsidRPr="0085023C">
        <w:rPr>
          <w:noProof/>
          <w:sz w:val="28"/>
          <w:lang w:val="en-US"/>
        </w:rPr>
        <w:t>Risk Unit and Association of Litigation and Risk Management protocol // Br. Med. J. 2000. Vol. 320, № 7237. P. 777–781.</w:t>
      </w:r>
    </w:p>
    <w:p w14:paraId="26B30FE7" w14:textId="77777777" w:rsidR="00123F99" w:rsidRDefault="006B64B3" w:rsidP="002D45E8">
      <w:pPr>
        <w:widowControl w:val="0"/>
        <w:autoSpaceDE w:val="0"/>
        <w:autoSpaceDN w:val="0"/>
        <w:adjustRightInd w:val="0"/>
        <w:ind w:left="640"/>
        <w:jc w:val="both"/>
        <w:rPr>
          <w:noProof/>
          <w:sz w:val="28"/>
          <w:lang w:val="en-US"/>
        </w:rPr>
      </w:pPr>
      <w:r w:rsidRPr="0085023C">
        <w:rPr>
          <w:noProof/>
          <w:sz w:val="28"/>
          <w:lang w:val="en-US"/>
        </w:rPr>
        <w:t>229.</w:t>
      </w:r>
      <w:r w:rsidRPr="0085023C">
        <w:rPr>
          <w:noProof/>
          <w:sz w:val="28"/>
          <w:lang w:val="en-US"/>
        </w:rPr>
        <w:tab/>
        <w:t>Berger A.S. et al. Teaching Professi</w:t>
      </w:r>
      <w:r w:rsidR="00123F99">
        <w:rPr>
          <w:noProof/>
          <w:sz w:val="28"/>
          <w:lang w:val="en-US"/>
        </w:rPr>
        <w:t>onalism in Postgraduate Medical</w:t>
      </w:r>
    </w:p>
    <w:p w14:paraId="66516209" w14:textId="53E8D7FE" w:rsidR="006B64B3" w:rsidRPr="00A2779A" w:rsidRDefault="006B64B3" w:rsidP="00123F99">
      <w:pPr>
        <w:widowControl w:val="0"/>
        <w:autoSpaceDE w:val="0"/>
        <w:autoSpaceDN w:val="0"/>
        <w:adjustRightInd w:val="0"/>
        <w:jc w:val="both"/>
        <w:rPr>
          <w:noProof/>
          <w:sz w:val="28"/>
        </w:rPr>
      </w:pPr>
      <w:r w:rsidRPr="0085023C">
        <w:rPr>
          <w:noProof/>
          <w:sz w:val="28"/>
          <w:lang w:val="en-US"/>
        </w:rPr>
        <w:t xml:space="preserve">Education: A Systematic Review // Academic Medicine. </w:t>
      </w:r>
      <w:r w:rsidRPr="00A2779A">
        <w:rPr>
          <w:noProof/>
          <w:sz w:val="28"/>
        </w:rPr>
        <w:t xml:space="preserve">2020. </w:t>
      </w:r>
      <w:r w:rsidRPr="00123F99">
        <w:rPr>
          <w:noProof/>
          <w:sz w:val="28"/>
          <w:lang w:val="en-US"/>
        </w:rPr>
        <w:t>Vol</w:t>
      </w:r>
      <w:r w:rsidRPr="00A2779A">
        <w:rPr>
          <w:noProof/>
          <w:sz w:val="28"/>
        </w:rPr>
        <w:t xml:space="preserve">. 95, № 6. </w:t>
      </w:r>
      <w:r w:rsidRPr="00123F99">
        <w:rPr>
          <w:noProof/>
          <w:sz w:val="28"/>
          <w:lang w:val="en-US"/>
        </w:rPr>
        <w:t>P</w:t>
      </w:r>
      <w:r w:rsidRPr="00A2779A">
        <w:rPr>
          <w:noProof/>
          <w:sz w:val="28"/>
        </w:rPr>
        <w:t>. 938–946.</w:t>
      </w:r>
    </w:p>
    <w:p w14:paraId="4C4E70EC" w14:textId="17F91FA6" w:rsidR="004F634C" w:rsidRDefault="004F634C" w:rsidP="008B34FF">
      <w:pPr>
        <w:ind w:firstLine="567"/>
        <w:jc w:val="both"/>
        <w:rPr>
          <w:b/>
          <w:bCs/>
          <w:sz w:val="28"/>
          <w:szCs w:val="28"/>
        </w:rPr>
      </w:pPr>
      <w:r>
        <w:rPr>
          <w:b/>
          <w:bCs/>
          <w:sz w:val="28"/>
          <w:szCs w:val="28"/>
        </w:rPr>
        <w:fldChar w:fldCharType="end"/>
      </w:r>
    </w:p>
    <w:p w14:paraId="4B3FED2F" w14:textId="13B5E945" w:rsidR="008B34FF" w:rsidRDefault="008B34FF" w:rsidP="008B34FF">
      <w:pPr>
        <w:ind w:firstLine="567"/>
        <w:jc w:val="both"/>
        <w:rPr>
          <w:b/>
          <w:bCs/>
          <w:sz w:val="28"/>
          <w:szCs w:val="28"/>
        </w:rPr>
      </w:pPr>
    </w:p>
    <w:p w14:paraId="44C2B3BD" w14:textId="77777777" w:rsidR="008B34FF" w:rsidRPr="00A2779A" w:rsidRDefault="008B34FF" w:rsidP="008B34FF">
      <w:pPr>
        <w:ind w:firstLine="567"/>
        <w:jc w:val="both"/>
        <w:rPr>
          <w:b/>
          <w:bCs/>
          <w:sz w:val="28"/>
          <w:szCs w:val="28"/>
        </w:rPr>
      </w:pPr>
    </w:p>
    <w:p w14:paraId="1AB60189" w14:textId="77777777" w:rsidR="00C5347D" w:rsidRPr="00A2779A" w:rsidRDefault="00C5347D" w:rsidP="001606D5">
      <w:pPr>
        <w:jc w:val="both"/>
      </w:pPr>
    </w:p>
    <w:p w14:paraId="5365A49C" w14:textId="77777777" w:rsidR="007E0148" w:rsidRPr="00A2779A" w:rsidRDefault="007E0148" w:rsidP="001606D5">
      <w:pPr>
        <w:jc w:val="both"/>
      </w:pPr>
    </w:p>
    <w:p w14:paraId="7D68C537" w14:textId="77777777" w:rsidR="007E0148" w:rsidRPr="00A2779A" w:rsidRDefault="007E0148" w:rsidP="001606D5">
      <w:pPr>
        <w:jc w:val="both"/>
      </w:pPr>
    </w:p>
    <w:p w14:paraId="3762D94D" w14:textId="77777777" w:rsidR="007E0148" w:rsidRPr="00A2779A" w:rsidRDefault="007E0148" w:rsidP="001606D5">
      <w:pPr>
        <w:jc w:val="both"/>
      </w:pPr>
    </w:p>
    <w:p w14:paraId="66371E6F" w14:textId="77777777" w:rsidR="00D528D9" w:rsidRPr="00A2779A" w:rsidRDefault="00D528D9" w:rsidP="001606D5">
      <w:pPr>
        <w:jc w:val="both"/>
      </w:pPr>
    </w:p>
    <w:p w14:paraId="6B9782C1" w14:textId="674387A3" w:rsidR="00D528D9" w:rsidRPr="00A2779A" w:rsidRDefault="00D528D9" w:rsidP="001606D5">
      <w:pPr>
        <w:jc w:val="both"/>
      </w:pPr>
    </w:p>
    <w:p w14:paraId="24B7538E" w14:textId="4AC108C3" w:rsidR="00272CF8" w:rsidRPr="00A2779A" w:rsidRDefault="00272CF8" w:rsidP="001606D5">
      <w:pPr>
        <w:jc w:val="both"/>
      </w:pPr>
    </w:p>
    <w:p w14:paraId="6A79EDB7" w14:textId="40ADF67D" w:rsidR="00272CF8" w:rsidRPr="00A2779A" w:rsidRDefault="00272CF8" w:rsidP="001606D5">
      <w:pPr>
        <w:jc w:val="both"/>
      </w:pPr>
    </w:p>
    <w:p w14:paraId="6CD5EB9B" w14:textId="170894F9" w:rsidR="00123F99" w:rsidRDefault="00123F99" w:rsidP="001606D5">
      <w:pPr>
        <w:jc w:val="both"/>
      </w:pPr>
    </w:p>
    <w:p w14:paraId="5C2357EC" w14:textId="77777777" w:rsidR="00123F99" w:rsidRPr="00123F99" w:rsidRDefault="00123F99" w:rsidP="001606D5">
      <w:pPr>
        <w:jc w:val="both"/>
      </w:pPr>
    </w:p>
    <w:p w14:paraId="1A218F8E" w14:textId="1D3CCFB9" w:rsidR="00272CF8" w:rsidRPr="00A2779A" w:rsidRDefault="00272CF8" w:rsidP="001606D5">
      <w:pPr>
        <w:jc w:val="both"/>
      </w:pPr>
    </w:p>
    <w:p w14:paraId="40F99F75" w14:textId="7C44592B" w:rsidR="00272CF8" w:rsidRPr="00A2779A" w:rsidRDefault="00272CF8" w:rsidP="001606D5">
      <w:pPr>
        <w:jc w:val="both"/>
      </w:pPr>
    </w:p>
    <w:p w14:paraId="651DB7FC" w14:textId="552BC8EF" w:rsidR="00272CF8" w:rsidRDefault="00272CF8" w:rsidP="001606D5">
      <w:pPr>
        <w:jc w:val="both"/>
      </w:pPr>
    </w:p>
    <w:p w14:paraId="0BC86D57" w14:textId="77777777" w:rsidR="005E17AC" w:rsidRPr="00A2779A" w:rsidRDefault="005E17AC" w:rsidP="001606D5">
      <w:pPr>
        <w:jc w:val="both"/>
      </w:pPr>
    </w:p>
    <w:p w14:paraId="38B288D6" w14:textId="77777777" w:rsidR="00272CF8" w:rsidRPr="00A2779A" w:rsidRDefault="00272CF8" w:rsidP="001606D5">
      <w:pPr>
        <w:jc w:val="both"/>
      </w:pPr>
    </w:p>
    <w:p w14:paraId="501318E8" w14:textId="77777777" w:rsidR="00D528D9" w:rsidRPr="00A2779A" w:rsidRDefault="00D528D9" w:rsidP="001606D5">
      <w:pPr>
        <w:jc w:val="both"/>
      </w:pPr>
    </w:p>
    <w:p w14:paraId="60A1B87A" w14:textId="43F8CDF8" w:rsidR="006243C8" w:rsidRPr="00A2779A" w:rsidRDefault="006243C8" w:rsidP="005F13CE"/>
    <w:p w14:paraId="754338E3" w14:textId="77777777" w:rsidR="007E0148" w:rsidRPr="009A11CC" w:rsidRDefault="007E0148" w:rsidP="007E0148">
      <w:pPr>
        <w:ind w:firstLine="851"/>
        <w:jc w:val="right"/>
        <w:rPr>
          <w:bCs/>
        </w:rPr>
      </w:pPr>
      <w:r w:rsidRPr="007E0148">
        <w:rPr>
          <w:bCs/>
        </w:rPr>
        <w:t>ПРИЛОЖЕНИЕ</w:t>
      </w:r>
      <w:r w:rsidR="00DB0FFE" w:rsidRPr="009A11CC">
        <w:rPr>
          <w:bCs/>
        </w:rPr>
        <w:t xml:space="preserve"> </w:t>
      </w:r>
      <w:r w:rsidR="00DB0FFE">
        <w:rPr>
          <w:bCs/>
          <w:lang w:val="en-US"/>
        </w:rPr>
        <w:t>A</w:t>
      </w:r>
    </w:p>
    <w:p w14:paraId="2EEA58EC" w14:textId="77777777" w:rsidR="007E0148" w:rsidRPr="007E0148" w:rsidRDefault="007E0148" w:rsidP="00D40DCF">
      <w:pPr>
        <w:rPr>
          <w:rFonts w:eastAsia="Calibri"/>
          <w:b/>
          <w:lang w:eastAsia="en-US"/>
        </w:rPr>
      </w:pPr>
    </w:p>
    <w:p w14:paraId="6F622455" w14:textId="5AD2AB37" w:rsidR="00E47E75" w:rsidRPr="00E47E75" w:rsidRDefault="00E47E75" w:rsidP="00FF1AFB">
      <w:pPr>
        <w:spacing w:after="160" w:line="259" w:lineRule="auto"/>
        <w:jc w:val="center"/>
        <w:rPr>
          <w:rFonts w:asciiTheme="minorHAnsi" w:eastAsiaTheme="minorHAnsi" w:hAnsiTheme="minorHAnsi" w:cstheme="minorBidi"/>
          <w:lang w:eastAsia="en-US"/>
        </w:rPr>
      </w:pPr>
      <w:r w:rsidRPr="00E47E75">
        <w:rPr>
          <w:rFonts w:eastAsiaTheme="minorHAnsi"/>
          <w:lang w:eastAsia="en-US"/>
        </w:rPr>
        <w:t xml:space="preserve">ОПРОСНИК (ВАШЕ МНЕНИЕ) О </w:t>
      </w:r>
      <w:r w:rsidR="0084472E">
        <w:rPr>
          <w:rFonts w:eastAsiaTheme="minorHAnsi"/>
          <w:lang w:eastAsia="en-US"/>
        </w:rPr>
        <w:t>МЕДИЦИНСКИХ ИНЦИДЕНТАХ</w:t>
      </w:r>
      <w:r w:rsidRPr="00E47E75">
        <w:rPr>
          <w:rFonts w:eastAsiaTheme="minorHAnsi"/>
          <w:lang w:eastAsia="en-US"/>
        </w:rPr>
        <w:t>. "ВЗГЛЯД ГЛАЗАМИ ПАЦИЕНТА</w:t>
      </w:r>
    </w:p>
    <w:p w14:paraId="2318BF7A" w14:textId="77777777" w:rsidR="00E47E75" w:rsidRPr="00E47E75" w:rsidRDefault="00E47E75" w:rsidP="00E47E75">
      <w:pPr>
        <w:spacing w:after="160" w:line="259" w:lineRule="auto"/>
        <w:jc w:val="center"/>
        <w:rPr>
          <w:rFonts w:eastAsiaTheme="minorHAnsi"/>
          <w:lang w:eastAsia="en-US"/>
        </w:rPr>
      </w:pPr>
      <w:r w:rsidRPr="00E47E75">
        <w:rPr>
          <w:rFonts w:eastAsiaTheme="minorHAnsi"/>
          <w:lang w:eastAsia="en-US"/>
        </w:rPr>
        <w:t>Уважаемые пациенты!</w:t>
      </w:r>
    </w:p>
    <w:p w14:paraId="077662B2"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               Просим Вас уделить время и ответить на все вопросы анкеты. Мы будем благодарны Вам за искренние и точные ответы. Мы стремится найти путь обеспечения медицинской безопасности для пациента. Ваше мнение очень важно для нас! </w:t>
      </w:r>
    </w:p>
    <w:p w14:paraId="63B5030E"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              Вопросы относятся к Вашему положительному или отрицательному опыту исполнения обязанностей медиками по отношению к Вам или к Вашим родным. Вопросы предполагают выбрать или дать собственный ответ, максимально отражающий вашу точку зрения.</w:t>
      </w:r>
    </w:p>
    <w:p w14:paraId="3243195D" w14:textId="77777777" w:rsidR="00E47E75" w:rsidRPr="00E47E75" w:rsidRDefault="00E47E75" w:rsidP="00E47E75">
      <w:pPr>
        <w:spacing w:after="160" w:line="259" w:lineRule="auto"/>
        <w:rPr>
          <w:rFonts w:eastAsiaTheme="minorHAnsi"/>
          <w:lang w:eastAsia="en-US"/>
        </w:rPr>
      </w:pPr>
    </w:p>
    <w:p w14:paraId="5330C021"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1.Укажите, пожалуйста, Ваш пол?</w:t>
      </w:r>
    </w:p>
    <w:p w14:paraId="10478670" w14:textId="77777777" w:rsidR="00E47E75" w:rsidRPr="00E47E75" w:rsidRDefault="00E47E75" w:rsidP="00E47E75">
      <w:pPr>
        <w:numPr>
          <w:ilvl w:val="0"/>
          <w:numId w:val="21"/>
        </w:numPr>
        <w:spacing w:after="160" w:line="259" w:lineRule="auto"/>
        <w:contextualSpacing/>
        <w:rPr>
          <w:rFonts w:eastAsiaTheme="minorHAnsi"/>
          <w:lang w:eastAsia="en-US"/>
        </w:rPr>
      </w:pPr>
      <w:r w:rsidRPr="00E47E75">
        <w:rPr>
          <w:rFonts w:eastAsiaTheme="minorHAnsi"/>
          <w:lang w:eastAsia="en-US"/>
        </w:rPr>
        <w:t>Муж</w:t>
      </w:r>
    </w:p>
    <w:p w14:paraId="22FD1F00" w14:textId="77777777" w:rsidR="00E47E75" w:rsidRPr="00E47E75" w:rsidRDefault="00E47E75" w:rsidP="00E47E75">
      <w:pPr>
        <w:numPr>
          <w:ilvl w:val="0"/>
          <w:numId w:val="21"/>
        </w:numPr>
        <w:spacing w:after="160" w:line="259" w:lineRule="auto"/>
        <w:contextualSpacing/>
        <w:rPr>
          <w:rFonts w:eastAsiaTheme="minorHAnsi"/>
          <w:lang w:eastAsia="en-US"/>
        </w:rPr>
      </w:pPr>
      <w:r w:rsidRPr="00E47E75">
        <w:rPr>
          <w:rFonts w:eastAsiaTheme="minorHAnsi"/>
          <w:lang w:eastAsia="en-US"/>
        </w:rPr>
        <w:t>Жен</w:t>
      </w:r>
    </w:p>
    <w:p w14:paraId="639B1233" w14:textId="77777777" w:rsidR="00E47E75" w:rsidRPr="00E47E75" w:rsidRDefault="00E47E75" w:rsidP="00E47E75">
      <w:pPr>
        <w:spacing w:after="160" w:line="259" w:lineRule="auto"/>
        <w:ind w:left="768"/>
        <w:contextualSpacing/>
        <w:rPr>
          <w:rFonts w:eastAsiaTheme="minorHAnsi"/>
          <w:lang w:eastAsia="en-US"/>
        </w:rPr>
      </w:pPr>
    </w:p>
    <w:p w14:paraId="4F160824"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2. Укажите, пожалуйста, Ваш возраст, только количество лет?</w:t>
      </w:r>
    </w:p>
    <w:p w14:paraId="1B433036"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_________________________________</w:t>
      </w:r>
    </w:p>
    <w:p w14:paraId="7B9D4701"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3. Укажите, пожалуйста, Ваш регион проживания?</w:t>
      </w:r>
    </w:p>
    <w:p w14:paraId="5BB9E4D4" w14:textId="77777777" w:rsidR="00E47E75" w:rsidRPr="00E47E75" w:rsidRDefault="00E47E75" w:rsidP="00E47E75">
      <w:pPr>
        <w:numPr>
          <w:ilvl w:val="0"/>
          <w:numId w:val="22"/>
        </w:numPr>
        <w:spacing w:after="160" w:line="259" w:lineRule="auto"/>
        <w:contextualSpacing/>
        <w:rPr>
          <w:rFonts w:eastAsiaTheme="minorHAnsi"/>
          <w:lang w:eastAsia="en-US"/>
        </w:rPr>
      </w:pPr>
      <w:r w:rsidRPr="00E47E75">
        <w:rPr>
          <w:rFonts w:eastAsiaTheme="minorHAnsi"/>
          <w:lang w:eastAsia="en-US"/>
        </w:rPr>
        <w:t>Город</w:t>
      </w:r>
    </w:p>
    <w:p w14:paraId="058C6F69" w14:textId="77777777" w:rsidR="00E47E75" w:rsidRPr="00E47E75" w:rsidRDefault="00E47E75" w:rsidP="00E47E75">
      <w:pPr>
        <w:numPr>
          <w:ilvl w:val="0"/>
          <w:numId w:val="22"/>
        </w:numPr>
        <w:spacing w:after="160" w:line="259" w:lineRule="auto"/>
        <w:contextualSpacing/>
        <w:rPr>
          <w:rFonts w:eastAsiaTheme="minorHAnsi"/>
          <w:lang w:eastAsia="en-US"/>
        </w:rPr>
      </w:pPr>
      <w:r w:rsidRPr="00E47E75">
        <w:rPr>
          <w:rFonts w:eastAsiaTheme="minorHAnsi"/>
          <w:lang w:eastAsia="en-US"/>
        </w:rPr>
        <w:t>Село</w:t>
      </w:r>
    </w:p>
    <w:p w14:paraId="779AD32D" w14:textId="77777777" w:rsidR="00E47E75" w:rsidRPr="00E47E75" w:rsidRDefault="00E47E75" w:rsidP="00E47E75">
      <w:pPr>
        <w:spacing w:after="160" w:line="259" w:lineRule="auto"/>
        <w:ind w:left="720"/>
        <w:contextualSpacing/>
        <w:rPr>
          <w:rFonts w:eastAsiaTheme="minorHAnsi"/>
          <w:lang w:eastAsia="en-US"/>
        </w:rPr>
      </w:pPr>
    </w:p>
    <w:p w14:paraId="09A462DB"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4. Напишите, пожалуйста, название региона в котором Вы проживаете?</w:t>
      </w:r>
    </w:p>
    <w:p w14:paraId="027128A1"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Акмолинская область</w:t>
      </w:r>
    </w:p>
    <w:p w14:paraId="4A305D63"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Актюбинская область</w:t>
      </w:r>
    </w:p>
    <w:p w14:paraId="3C7B81F3"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Алматинская область</w:t>
      </w:r>
    </w:p>
    <w:p w14:paraId="69350FBB"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Атырауская область</w:t>
      </w:r>
    </w:p>
    <w:p w14:paraId="33A96B93"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Восточно-Казахстанская область</w:t>
      </w:r>
    </w:p>
    <w:p w14:paraId="0590BCCC"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Жамбылская область</w:t>
      </w:r>
    </w:p>
    <w:p w14:paraId="1CA7A226"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Западно-Казахстанская область</w:t>
      </w:r>
    </w:p>
    <w:p w14:paraId="66043C95"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Карагандинская область</w:t>
      </w:r>
    </w:p>
    <w:p w14:paraId="4B95037C"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Костанайская область</w:t>
      </w:r>
    </w:p>
    <w:p w14:paraId="2EB38058"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Кызылординская область</w:t>
      </w:r>
    </w:p>
    <w:p w14:paraId="374F70B5"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Мангистауская область</w:t>
      </w:r>
    </w:p>
    <w:p w14:paraId="7DA3A731"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Павлодарская область</w:t>
      </w:r>
    </w:p>
    <w:p w14:paraId="0A520208"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Северо-Казахстанская область</w:t>
      </w:r>
    </w:p>
    <w:p w14:paraId="0724B0DF" w14:textId="77777777" w:rsidR="00E47E75" w:rsidRPr="00E47E75" w:rsidRDefault="00E47E75" w:rsidP="00E47E75">
      <w:pPr>
        <w:numPr>
          <w:ilvl w:val="0"/>
          <w:numId w:val="23"/>
        </w:numPr>
        <w:spacing w:after="160" w:line="259" w:lineRule="auto"/>
        <w:contextualSpacing/>
        <w:rPr>
          <w:rFonts w:eastAsiaTheme="minorHAnsi"/>
          <w:lang w:eastAsia="en-US"/>
        </w:rPr>
      </w:pPr>
      <w:r w:rsidRPr="00E47E75">
        <w:rPr>
          <w:rFonts w:eastAsiaTheme="minorHAnsi"/>
          <w:lang w:eastAsia="en-US"/>
        </w:rPr>
        <w:t>Туркестанская область</w:t>
      </w:r>
    </w:p>
    <w:p w14:paraId="25A204D3" w14:textId="24DF4E13"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5.   Как Вы считаете, по какой причине медики совершают </w:t>
      </w:r>
      <w:r w:rsidR="0084472E">
        <w:rPr>
          <w:rFonts w:eastAsiaTheme="minorHAnsi"/>
          <w:lang w:eastAsia="en-US"/>
        </w:rPr>
        <w:t>инциденты</w:t>
      </w:r>
      <w:r w:rsidRPr="00E47E75">
        <w:rPr>
          <w:rFonts w:eastAsiaTheme="minorHAnsi"/>
          <w:lang w:eastAsia="en-US"/>
        </w:rPr>
        <w:t>?</w:t>
      </w:r>
    </w:p>
    <w:p w14:paraId="539FD3C4" w14:textId="77777777" w:rsidR="00E47E75" w:rsidRPr="00E47E75" w:rsidRDefault="00E47E75" w:rsidP="00E47E75">
      <w:pPr>
        <w:numPr>
          <w:ilvl w:val="0"/>
          <w:numId w:val="24"/>
        </w:numPr>
        <w:spacing w:after="160" w:line="259" w:lineRule="auto"/>
        <w:contextualSpacing/>
        <w:rPr>
          <w:rFonts w:eastAsiaTheme="minorHAnsi"/>
          <w:lang w:eastAsia="en-US"/>
        </w:rPr>
      </w:pPr>
      <w:r w:rsidRPr="00E47E75">
        <w:rPr>
          <w:rFonts w:eastAsiaTheme="minorHAnsi"/>
          <w:lang w:eastAsia="en-US"/>
        </w:rPr>
        <w:t>Из-за недостаточного внимания к пациентам</w:t>
      </w:r>
    </w:p>
    <w:p w14:paraId="358BDA20" w14:textId="77777777" w:rsidR="00E47E75" w:rsidRPr="00E47E75" w:rsidRDefault="00E47E75" w:rsidP="00E47E75">
      <w:pPr>
        <w:numPr>
          <w:ilvl w:val="0"/>
          <w:numId w:val="24"/>
        </w:numPr>
        <w:spacing w:after="160" w:line="259" w:lineRule="auto"/>
        <w:contextualSpacing/>
        <w:rPr>
          <w:rFonts w:eastAsiaTheme="minorHAnsi"/>
          <w:lang w:eastAsia="en-US"/>
        </w:rPr>
      </w:pPr>
      <w:r w:rsidRPr="00E47E75">
        <w:rPr>
          <w:rFonts w:eastAsiaTheme="minorHAnsi"/>
          <w:lang w:eastAsia="en-US"/>
        </w:rPr>
        <w:t>Из-за низкой профквалификации</w:t>
      </w:r>
    </w:p>
    <w:p w14:paraId="513BC1E2" w14:textId="77777777" w:rsidR="00E47E75" w:rsidRPr="00E47E75" w:rsidRDefault="00E47E75" w:rsidP="00E47E75">
      <w:pPr>
        <w:numPr>
          <w:ilvl w:val="0"/>
          <w:numId w:val="24"/>
        </w:numPr>
        <w:spacing w:after="160" w:line="259" w:lineRule="auto"/>
        <w:contextualSpacing/>
        <w:rPr>
          <w:rFonts w:eastAsiaTheme="minorHAnsi"/>
          <w:lang w:eastAsia="en-US"/>
        </w:rPr>
      </w:pPr>
      <w:r w:rsidRPr="00E47E75">
        <w:rPr>
          <w:rFonts w:eastAsiaTheme="minorHAnsi"/>
          <w:lang w:eastAsia="en-US"/>
        </w:rPr>
        <w:t xml:space="preserve">Из-за привычной халатности при выполнении своих обязанностей </w:t>
      </w:r>
    </w:p>
    <w:p w14:paraId="7C89E725" w14:textId="77777777" w:rsidR="00E47E75" w:rsidRPr="00E47E75" w:rsidRDefault="00E47E75" w:rsidP="00E47E75">
      <w:pPr>
        <w:numPr>
          <w:ilvl w:val="0"/>
          <w:numId w:val="24"/>
        </w:numPr>
        <w:spacing w:after="160" w:line="259" w:lineRule="auto"/>
        <w:contextualSpacing/>
        <w:rPr>
          <w:rFonts w:eastAsiaTheme="minorHAnsi"/>
          <w:lang w:eastAsia="en-US"/>
        </w:rPr>
      </w:pPr>
      <w:r w:rsidRPr="00E47E75">
        <w:rPr>
          <w:rFonts w:eastAsiaTheme="minorHAnsi"/>
          <w:lang w:eastAsia="en-US"/>
        </w:rPr>
        <w:t>Из-за отсутствия командной работы в медицинской среде</w:t>
      </w:r>
    </w:p>
    <w:p w14:paraId="517573CC" w14:textId="77777777" w:rsidR="00E47E75" w:rsidRPr="00E47E75" w:rsidRDefault="00E47E75" w:rsidP="00756137">
      <w:pPr>
        <w:spacing w:after="160" w:line="259" w:lineRule="auto"/>
        <w:ind w:left="360"/>
        <w:contextualSpacing/>
        <w:rPr>
          <w:rFonts w:eastAsiaTheme="minorHAnsi"/>
          <w:lang w:eastAsia="en-US"/>
        </w:rPr>
      </w:pPr>
      <w:r w:rsidRPr="00E47E75">
        <w:rPr>
          <w:rFonts w:eastAsiaTheme="minorHAnsi"/>
          <w:lang w:eastAsia="en-US"/>
        </w:rPr>
        <w:t>Из-за безнаказанности</w:t>
      </w:r>
    </w:p>
    <w:p w14:paraId="21E82E9B" w14:textId="77777777" w:rsidR="00E47E75" w:rsidRPr="00230D4E" w:rsidRDefault="00E47E75" w:rsidP="00E47E75">
      <w:pPr>
        <w:numPr>
          <w:ilvl w:val="0"/>
          <w:numId w:val="24"/>
        </w:numPr>
        <w:spacing w:after="160" w:line="259" w:lineRule="auto"/>
        <w:contextualSpacing/>
        <w:rPr>
          <w:rFonts w:eastAsiaTheme="minorHAnsi"/>
          <w:lang w:eastAsia="en-US"/>
        </w:rPr>
      </w:pPr>
      <w:r w:rsidRPr="00E47E75">
        <w:rPr>
          <w:rFonts w:eastAsiaTheme="minorHAnsi"/>
          <w:lang w:eastAsia="en-US"/>
        </w:rPr>
        <w:t>Другое (впишите свой вариант)</w:t>
      </w:r>
      <w:r w:rsidR="00FF1AFB" w:rsidRPr="00230D4E">
        <w:rPr>
          <w:rFonts w:eastAsiaTheme="minorHAnsi"/>
          <w:lang w:eastAsia="en-US"/>
        </w:rPr>
        <w:t xml:space="preserve"> </w:t>
      </w:r>
    </w:p>
    <w:p w14:paraId="6350AD73" w14:textId="77777777" w:rsidR="00FF1AFB" w:rsidRPr="00E47E75" w:rsidRDefault="00FF1AFB" w:rsidP="00FF1AFB">
      <w:pPr>
        <w:spacing w:after="160" w:line="259" w:lineRule="auto"/>
        <w:ind w:left="720"/>
        <w:contextualSpacing/>
        <w:rPr>
          <w:rFonts w:eastAsiaTheme="minorHAnsi"/>
          <w:lang w:eastAsia="en-US"/>
        </w:rPr>
      </w:pPr>
    </w:p>
    <w:p w14:paraId="291AF703" w14:textId="77777777"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6. </w:t>
      </w:r>
      <w:r w:rsidR="00FF1AFB" w:rsidRPr="00230D4E">
        <w:rPr>
          <w:rFonts w:eastAsiaTheme="minorHAnsi"/>
          <w:lang w:eastAsia="en-US"/>
        </w:rPr>
        <w:t>Как, по Вашему мнению,</w:t>
      </w:r>
      <w:r w:rsidRPr="00E47E75">
        <w:rPr>
          <w:rFonts w:eastAsiaTheme="minorHAnsi"/>
          <w:lang w:eastAsia="en-US"/>
        </w:rPr>
        <w:t xml:space="preserve"> пациент должен реагировать на медицинскую ошибку?</w:t>
      </w:r>
    </w:p>
    <w:p w14:paraId="0A82E697" w14:textId="2849C5F0" w:rsidR="00E47E75" w:rsidRPr="00E47E75" w:rsidRDefault="00E47E75" w:rsidP="00E47E75">
      <w:pPr>
        <w:numPr>
          <w:ilvl w:val="0"/>
          <w:numId w:val="25"/>
        </w:numPr>
        <w:spacing w:after="160" w:line="259" w:lineRule="auto"/>
        <w:contextualSpacing/>
        <w:rPr>
          <w:rFonts w:eastAsiaTheme="minorHAnsi"/>
          <w:lang w:eastAsia="en-US"/>
        </w:rPr>
      </w:pPr>
      <w:r w:rsidRPr="00E47E75">
        <w:rPr>
          <w:rFonts w:eastAsiaTheme="minorHAnsi"/>
          <w:lang w:eastAsia="en-US"/>
        </w:rPr>
        <w:t xml:space="preserve">Подать в суд на лечебное учреждение, где допущена </w:t>
      </w:r>
      <w:r w:rsidR="00101538">
        <w:rPr>
          <w:rFonts w:eastAsiaTheme="minorHAnsi"/>
          <w:lang w:eastAsia="en-US"/>
        </w:rPr>
        <w:t>медицинский инцидент</w:t>
      </w:r>
    </w:p>
    <w:p w14:paraId="5AD4E0AE" w14:textId="77777777" w:rsidR="00E47E75" w:rsidRPr="00E47E75" w:rsidRDefault="00E47E75" w:rsidP="00E47E75">
      <w:pPr>
        <w:numPr>
          <w:ilvl w:val="0"/>
          <w:numId w:val="25"/>
        </w:numPr>
        <w:spacing w:after="160" w:line="259" w:lineRule="auto"/>
        <w:contextualSpacing/>
        <w:rPr>
          <w:rFonts w:eastAsiaTheme="minorHAnsi"/>
          <w:lang w:eastAsia="en-US"/>
        </w:rPr>
      </w:pPr>
      <w:r w:rsidRPr="00E47E75">
        <w:rPr>
          <w:rFonts w:eastAsiaTheme="minorHAnsi"/>
          <w:lang w:eastAsia="en-US"/>
        </w:rPr>
        <w:t>Подать в суд на медицинского работника, совершившего медицинскую ошибку</w:t>
      </w:r>
    </w:p>
    <w:p w14:paraId="33BC6B66" w14:textId="77777777" w:rsidR="00E47E75" w:rsidRPr="00E47E75" w:rsidRDefault="00E47E75" w:rsidP="00E47E75">
      <w:pPr>
        <w:numPr>
          <w:ilvl w:val="0"/>
          <w:numId w:val="25"/>
        </w:numPr>
        <w:spacing w:after="160" w:line="259" w:lineRule="auto"/>
        <w:contextualSpacing/>
        <w:rPr>
          <w:rFonts w:eastAsiaTheme="minorHAnsi"/>
          <w:lang w:eastAsia="en-US"/>
        </w:rPr>
      </w:pPr>
      <w:r w:rsidRPr="00E47E75">
        <w:rPr>
          <w:rFonts w:eastAsiaTheme="minorHAnsi"/>
          <w:lang w:eastAsia="en-US"/>
        </w:rPr>
        <w:t>Применить физическую силу по отношению к медработнику</w:t>
      </w:r>
    </w:p>
    <w:p w14:paraId="5E70E904" w14:textId="2C8E4171" w:rsidR="00E47E75" w:rsidRPr="00E47E75" w:rsidRDefault="00E47E75" w:rsidP="00E47E75">
      <w:pPr>
        <w:numPr>
          <w:ilvl w:val="0"/>
          <w:numId w:val="25"/>
        </w:numPr>
        <w:spacing w:after="160" w:line="259" w:lineRule="auto"/>
        <w:contextualSpacing/>
        <w:rPr>
          <w:rFonts w:eastAsiaTheme="minorHAnsi"/>
          <w:lang w:eastAsia="en-US"/>
        </w:rPr>
      </w:pPr>
      <w:r w:rsidRPr="00E47E75">
        <w:rPr>
          <w:rFonts w:eastAsiaTheme="minorHAnsi"/>
          <w:lang w:eastAsia="en-US"/>
        </w:rPr>
        <w:t xml:space="preserve">Смириться с допущенной </w:t>
      </w:r>
      <w:r w:rsidR="00101538">
        <w:rPr>
          <w:rFonts w:eastAsiaTheme="minorHAnsi"/>
          <w:lang w:eastAsia="en-US"/>
        </w:rPr>
        <w:t>медицинским инцидентом</w:t>
      </w:r>
      <w:r w:rsidRPr="00E47E75">
        <w:rPr>
          <w:rFonts w:eastAsiaTheme="minorHAnsi"/>
          <w:lang w:eastAsia="en-US"/>
        </w:rPr>
        <w:t xml:space="preserve"> и ничего не делать, так как все ошибаются и мед работники в том числе</w:t>
      </w:r>
    </w:p>
    <w:p w14:paraId="2CA82ACD" w14:textId="77777777" w:rsidR="00E47E75" w:rsidRPr="00E47E75" w:rsidRDefault="00E47E75" w:rsidP="00E47E75">
      <w:pPr>
        <w:numPr>
          <w:ilvl w:val="0"/>
          <w:numId w:val="25"/>
        </w:numPr>
        <w:spacing w:after="160" w:line="259" w:lineRule="auto"/>
        <w:contextualSpacing/>
        <w:rPr>
          <w:rFonts w:eastAsiaTheme="minorHAnsi"/>
          <w:lang w:eastAsia="en-US"/>
        </w:rPr>
      </w:pPr>
      <w:r w:rsidRPr="00E47E75">
        <w:rPr>
          <w:rFonts w:eastAsiaTheme="minorHAnsi"/>
          <w:lang w:eastAsia="en-US"/>
        </w:rPr>
        <w:t>Другое (впишите свой вариант)</w:t>
      </w:r>
    </w:p>
    <w:p w14:paraId="4A7EC6F9" w14:textId="45D456F7"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7    Как Вы считаете, почему пациент должен отреагировать какими-то мерами (иск в суд, обращение к руководству и т.д.) в случае допущения медицинской </w:t>
      </w:r>
      <w:r w:rsidR="0084472E">
        <w:rPr>
          <w:rFonts w:eastAsiaTheme="minorHAnsi"/>
          <w:lang w:eastAsia="en-US"/>
        </w:rPr>
        <w:t>инциденты</w:t>
      </w:r>
      <w:r w:rsidRPr="00E47E75">
        <w:rPr>
          <w:rFonts w:eastAsiaTheme="minorHAnsi"/>
          <w:lang w:eastAsia="en-US"/>
        </w:rPr>
        <w:t>?</w:t>
      </w:r>
    </w:p>
    <w:p w14:paraId="7CA429C0" w14:textId="77777777" w:rsidR="00E47E75" w:rsidRPr="00E47E75" w:rsidRDefault="00E47E75" w:rsidP="00E47E75">
      <w:pPr>
        <w:numPr>
          <w:ilvl w:val="0"/>
          <w:numId w:val="20"/>
        </w:numPr>
        <w:spacing w:after="160" w:line="259" w:lineRule="auto"/>
        <w:contextualSpacing/>
        <w:rPr>
          <w:rFonts w:eastAsiaTheme="minorHAnsi"/>
          <w:lang w:eastAsia="en-US"/>
        </w:rPr>
      </w:pPr>
      <w:r w:rsidRPr="00E47E75">
        <w:rPr>
          <w:rFonts w:eastAsiaTheme="minorHAnsi"/>
          <w:lang w:eastAsia="en-US"/>
        </w:rPr>
        <w:t>Это справедливо, получить моральную компенсацию за причиненный вред здоровью</w:t>
      </w:r>
    </w:p>
    <w:p w14:paraId="40E2AF26" w14:textId="77777777" w:rsidR="00E47E75" w:rsidRPr="00E47E75" w:rsidRDefault="00E47E75" w:rsidP="00E47E75">
      <w:pPr>
        <w:numPr>
          <w:ilvl w:val="0"/>
          <w:numId w:val="20"/>
        </w:numPr>
        <w:spacing w:after="160" w:line="259" w:lineRule="auto"/>
        <w:contextualSpacing/>
        <w:rPr>
          <w:rFonts w:eastAsiaTheme="minorHAnsi"/>
          <w:lang w:eastAsia="en-US"/>
        </w:rPr>
      </w:pPr>
      <w:r w:rsidRPr="00E47E75">
        <w:rPr>
          <w:rFonts w:eastAsiaTheme="minorHAnsi"/>
          <w:lang w:eastAsia="en-US"/>
        </w:rPr>
        <w:t>Это справедливо, получить материальную компенсацию за причиненный вред здоровью</w:t>
      </w:r>
    </w:p>
    <w:p w14:paraId="53661D25" w14:textId="77777777" w:rsidR="00E47E75" w:rsidRPr="00E47E75" w:rsidRDefault="00E47E75" w:rsidP="00E47E75">
      <w:pPr>
        <w:numPr>
          <w:ilvl w:val="0"/>
          <w:numId w:val="20"/>
        </w:numPr>
        <w:spacing w:after="160" w:line="259" w:lineRule="auto"/>
        <w:contextualSpacing/>
        <w:rPr>
          <w:rFonts w:eastAsiaTheme="minorHAnsi"/>
          <w:lang w:eastAsia="en-US"/>
        </w:rPr>
      </w:pPr>
      <w:r w:rsidRPr="00E47E75">
        <w:rPr>
          <w:rFonts w:eastAsiaTheme="minorHAnsi"/>
          <w:lang w:eastAsia="en-US"/>
        </w:rPr>
        <w:t>Пациент имеет право на качественный уход и лечение</w:t>
      </w:r>
    </w:p>
    <w:p w14:paraId="0F78F434" w14:textId="77777777" w:rsidR="00E47E75" w:rsidRPr="00E47E75" w:rsidRDefault="00E47E75" w:rsidP="00E47E75">
      <w:pPr>
        <w:numPr>
          <w:ilvl w:val="0"/>
          <w:numId w:val="20"/>
        </w:numPr>
        <w:spacing w:after="160" w:line="259" w:lineRule="auto"/>
        <w:contextualSpacing/>
        <w:rPr>
          <w:rFonts w:eastAsiaTheme="minorHAnsi"/>
          <w:lang w:eastAsia="en-US"/>
        </w:rPr>
      </w:pPr>
      <w:r w:rsidRPr="00E47E75">
        <w:rPr>
          <w:rFonts w:eastAsiaTheme="minorHAnsi"/>
          <w:lang w:eastAsia="en-US"/>
        </w:rPr>
        <w:t>Принятые меры должны служить уроком на будущее для медработника и его коллег</w:t>
      </w:r>
    </w:p>
    <w:p w14:paraId="2E3D279D" w14:textId="77777777" w:rsidR="00E47E75" w:rsidRPr="00E47E75" w:rsidRDefault="00E47E75" w:rsidP="00E47E75">
      <w:pPr>
        <w:numPr>
          <w:ilvl w:val="0"/>
          <w:numId w:val="20"/>
        </w:numPr>
        <w:spacing w:after="160" w:line="259" w:lineRule="auto"/>
        <w:contextualSpacing/>
        <w:rPr>
          <w:rFonts w:eastAsiaTheme="minorHAnsi"/>
          <w:lang w:eastAsia="en-US"/>
        </w:rPr>
      </w:pPr>
      <w:r w:rsidRPr="00E47E75">
        <w:rPr>
          <w:rFonts w:eastAsiaTheme="minorHAnsi"/>
          <w:lang w:eastAsia="en-US"/>
        </w:rPr>
        <w:t>Все вышеперечисленное</w:t>
      </w:r>
    </w:p>
    <w:p w14:paraId="7B2578C4" w14:textId="77777777" w:rsidR="00E47E75" w:rsidRPr="00E47E75" w:rsidRDefault="00E47E75" w:rsidP="00E47E75">
      <w:pPr>
        <w:numPr>
          <w:ilvl w:val="0"/>
          <w:numId w:val="20"/>
        </w:numPr>
        <w:spacing w:after="160" w:line="259" w:lineRule="auto"/>
        <w:contextualSpacing/>
        <w:rPr>
          <w:rFonts w:eastAsiaTheme="minorHAnsi"/>
          <w:lang w:eastAsia="en-US"/>
        </w:rPr>
      </w:pPr>
      <w:r w:rsidRPr="00E47E75">
        <w:rPr>
          <w:rFonts w:eastAsiaTheme="minorHAnsi"/>
          <w:lang w:eastAsia="en-US"/>
        </w:rPr>
        <w:t>другое</w:t>
      </w:r>
    </w:p>
    <w:p w14:paraId="6796E306" w14:textId="4B6C37E6"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8. Простили бы Вы медицинскую ошибку, если медицинский работник искренне и с сожалением извинился перед Вами или Вашим родственником и заверил, что аналогичная </w:t>
      </w:r>
      <w:r w:rsidR="00101538">
        <w:rPr>
          <w:rFonts w:eastAsiaTheme="minorHAnsi"/>
          <w:lang w:eastAsia="en-US"/>
        </w:rPr>
        <w:t>медицинский инцидент</w:t>
      </w:r>
      <w:r w:rsidRPr="00E47E75">
        <w:rPr>
          <w:rFonts w:eastAsiaTheme="minorHAnsi"/>
          <w:lang w:eastAsia="en-US"/>
        </w:rPr>
        <w:t xml:space="preserve"> не возникнет у другого пациента в будущем?</w:t>
      </w:r>
    </w:p>
    <w:p w14:paraId="229045B5" w14:textId="77777777" w:rsidR="00E47E75" w:rsidRPr="00E47E75" w:rsidRDefault="00E47E75" w:rsidP="00E47E75">
      <w:pPr>
        <w:numPr>
          <w:ilvl w:val="0"/>
          <w:numId w:val="26"/>
        </w:numPr>
        <w:spacing w:after="160" w:line="259" w:lineRule="auto"/>
        <w:contextualSpacing/>
        <w:rPr>
          <w:rFonts w:eastAsiaTheme="minorHAnsi"/>
          <w:lang w:eastAsia="en-US"/>
        </w:rPr>
      </w:pPr>
      <w:r w:rsidRPr="00E47E75">
        <w:rPr>
          <w:rFonts w:eastAsiaTheme="minorHAnsi"/>
          <w:lang w:eastAsia="en-US"/>
        </w:rPr>
        <w:t>Да</w:t>
      </w:r>
    </w:p>
    <w:p w14:paraId="13CEF325" w14:textId="77777777" w:rsidR="00E47E75" w:rsidRPr="00E47E75" w:rsidRDefault="00E47E75" w:rsidP="00E47E75">
      <w:pPr>
        <w:numPr>
          <w:ilvl w:val="0"/>
          <w:numId w:val="26"/>
        </w:numPr>
        <w:spacing w:after="160" w:line="259" w:lineRule="auto"/>
        <w:contextualSpacing/>
        <w:rPr>
          <w:rFonts w:eastAsiaTheme="minorHAnsi"/>
          <w:lang w:eastAsia="en-US"/>
        </w:rPr>
      </w:pPr>
      <w:r w:rsidRPr="00E47E75">
        <w:rPr>
          <w:rFonts w:eastAsiaTheme="minorHAnsi"/>
          <w:lang w:eastAsia="en-US"/>
        </w:rPr>
        <w:t>Нет</w:t>
      </w:r>
    </w:p>
    <w:p w14:paraId="05528360" w14:textId="28A7DC10"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9. К Вам или Вашим родным когда-либо была допущена </w:t>
      </w:r>
      <w:r w:rsidR="00101538">
        <w:rPr>
          <w:rFonts w:eastAsiaTheme="minorHAnsi"/>
          <w:lang w:eastAsia="en-US"/>
        </w:rPr>
        <w:t>медицинский инцидент</w:t>
      </w:r>
      <w:r w:rsidRPr="00E47E75">
        <w:rPr>
          <w:rFonts w:eastAsiaTheme="minorHAnsi"/>
          <w:lang w:eastAsia="en-US"/>
        </w:rPr>
        <w:t>?</w:t>
      </w:r>
    </w:p>
    <w:p w14:paraId="49869E71" w14:textId="312C5066"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10. Сколько раз Вам приходилось сталкиваться с </w:t>
      </w:r>
      <w:r w:rsidR="00101538">
        <w:rPr>
          <w:rFonts w:eastAsiaTheme="minorHAnsi"/>
          <w:lang w:eastAsia="en-US"/>
        </w:rPr>
        <w:t>медицинскими инцидентами</w:t>
      </w:r>
      <w:r w:rsidRPr="00E47E75">
        <w:rPr>
          <w:rFonts w:eastAsiaTheme="minorHAnsi"/>
          <w:lang w:eastAsia="en-US"/>
        </w:rPr>
        <w:t>, которые были признаны врачом?</w:t>
      </w:r>
    </w:p>
    <w:p w14:paraId="4C79211A" w14:textId="212F30D1" w:rsidR="00E47E75" w:rsidRPr="00E47E75" w:rsidRDefault="00E47E75" w:rsidP="00E47E75">
      <w:pPr>
        <w:spacing w:after="160" w:line="259" w:lineRule="auto"/>
        <w:rPr>
          <w:rFonts w:eastAsiaTheme="minorHAnsi"/>
          <w:lang w:eastAsia="en-US"/>
        </w:rPr>
      </w:pPr>
      <w:r w:rsidRPr="00E47E75">
        <w:rPr>
          <w:rFonts w:eastAsiaTheme="minorHAnsi"/>
          <w:lang w:eastAsia="en-US"/>
        </w:rPr>
        <w:t xml:space="preserve">11. Сколько раз Вам приходилось сталкиваться с </w:t>
      </w:r>
      <w:r w:rsidR="00101538">
        <w:rPr>
          <w:rFonts w:eastAsiaTheme="minorHAnsi"/>
          <w:lang w:eastAsia="en-US"/>
        </w:rPr>
        <w:t>медицинскими инцидентами</w:t>
      </w:r>
      <w:r w:rsidRPr="00E47E75">
        <w:rPr>
          <w:rFonts w:eastAsiaTheme="minorHAnsi"/>
          <w:lang w:eastAsia="en-US"/>
        </w:rPr>
        <w:t>, которые остались без привлечения к ответственности за причиненный вред Вашему здоровью (остались не признанными врачом)?</w:t>
      </w:r>
    </w:p>
    <w:p w14:paraId="5DF7CA4B" w14:textId="77777777" w:rsidR="007267D5" w:rsidRDefault="007267D5" w:rsidP="007267D5">
      <w:pPr>
        <w:ind w:left="22" w:right="268" w:hanging="33"/>
        <w:jc w:val="center"/>
        <w:rPr>
          <w:b/>
          <w:sz w:val="20"/>
          <w:szCs w:val="20"/>
        </w:rPr>
      </w:pPr>
    </w:p>
    <w:p w14:paraId="06189603" w14:textId="77777777" w:rsidR="007267D5" w:rsidRPr="007267D5" w:rsidRDefault="007267D5" w:rsidP="007267D5">
      <w:pPr>
        <w:ind w:left="22" w:right="268" w:hanging="33"/>
        <w:jc w:val="center"/>
        <w:rPr>
          <w:sz w:val="20"/>
          <w:szCs w:val="20"/>
        </w:rPr>
      </w:pPr>
      <w:r w:rsidRPr="007267D5">
        <w:rPr>
          <w:b/>
          <w:sz w:val="20"/>
          <w:szCs w:val="20"/>
        </w:rPr>
        <w:t>Благодарим, Вас, за участие в опросе!</w:t>
      </w:r>
    </w:p>
    <w:p w14:paraId="78862B29" w14:textId="2A207824" w:rsidR="00497789" w:rsidRDefault="00497789" w:rsidP="007E0148"/>
    <w:p w14:paraId="5B677BD1" w14:textId="4A864317" w:rsidR="00FA1702" w:rsidRDefault="00FA1702" w:rsidP="007E0148"/>
    <w:p w14:paraId="1BC8AAFD" w14:textId="7A83F575" w:rsidR="006243C8" w:rsidRDefault="006243C8" w:rsidP="007E0148"/>
    <w:p w14:paraId="336C8DD4" w14:textId="14562E77" w:rsidR="006243C8" w:rsidRDefault="006243C8" w:rsidP="007E0148"/>
    <w:p w14:paraId="494145F9" w14:textId="1441875F" w:rsidR="006243C8" w:rsidRDefault="006243C8" w:rsidP="007E0148"/>
    <w:p w14:paraId="30F31404" w14:textId="22C0C806" w:rsidR="006243C8" w:rsidRDefault="006243C8" w:rsidP="007E0148"/>
    <w:p w14:paraId="58C6495F" w14:textId="794BC583" w:rsidR="006243C8" w:rsidRDefault="006243C8" w:rsidP="007E0148"/>
    <w:p w14:paraId="6AE534E3" w14:textId="2DF08228" w:rsidR="006243C8" w:rsidRDefault="006243C8" w:rsidP="007E0148"/>
    <w:p w14:paraId="7EBE0CE6" w14:textId="6C2022B2" w:rsidR="006243C8" w:rsidRDefault="006243C8" w:rsidP="007E0148"/>
    <w:p w14:paraId="27E00359" w14:textId="3B33C9C1" w:rsidR="006243C8" w:rsidRDefault="006243C8" w:rsidP="007E0148"/>
    <w:p w14:paraId="4CCFB2FA" w14:textId="2775C87F" w:rsidR="006243C8" w:rsidRDefault="006243C8" w:rsidP="007E0148"/>
    <w:p w14:paraId="6C99675B" w14:textId="685691F5" w:rsidR="006243C8" w:rsidRDefault="006243C8" w:rsidP="007E0148"/>
    <w:p w14:paraId="5C2A5A77" w14:textId="77777777" w:rsidR="005E17AC" w:rsidRDefault="005E17AC" w:rsidP="007E0148"/>
    <w:p w14:paraId="49812660" w14:textId="7DC342AC" w:rsidR="006243C8" w:rsidRDefault="006243C8" w:rsidP="007E0148"/>
    <w:p w14:paraId="0A937E54" w14:textId="77777777" w:rsidR="00FF1AFB" w:rsidRDefault="00FF1AFB" w:rsidP="00FF1AFB"/>
    <w:p w14:paraId="57622306" w14:textId="77777777" w:rsidR="005B5D70" w:rsidRDefault="00FF1AFB" w:rsidP="00FF1AFB">
      <w:r>
        <w:t xml:space="preserve">  </w:t>
      </w:r>
      <w:r w:rsidR="004668BF">
        <w:tab/>
      </w:r>
      <w:r w:rsidR="004668BF">
        <w:tab/>
      </w:r>
      <w:r w:rsidR="004668BF">
        <w:tab/>
      </w:r>
      <w:r w:rsidR="004668BF">
        <w:tab/>
      </w:r>
      <w:r w:rsidR="004668BF">
        <w:tab/>
      </w:r>
      <w:r w:rsidR="004668BF">
        <w:tab/>
      </w:r>
      <w:r w:rsidR="004668BF">
        <w:tab/>
      </w:r>
      <w:r w:rsidR="004668BF">
        <w:tab/>
      </w:r>
      <w:r w:rsidR="004668BF">
        <w:tab/>
        <w:t xml:space="preserve"> </w:t>
      </w:r>
      <w:r>
        <w:t xml:space="preserve">            </w:t>
      </w:r>
      <w:r w:rsidR="004668BF">
        <w:t xml:space="preserve"> </w:t>
      </w:r>
      <w:r w:rsidR="00D40DCF">
        <w:t xml:space="preserve">  </w:t>
      </w:r>
      <w:r w:rsidR="004668BF">
        <w:t xml:space="preserve">ПРИЛОЖЕНИЕ </w:t>
      </w:r>
      <w:r w:rsidR="00D40DCF">
        <w:rPr>
          <w:lang w:val="kk-KZ"/>
        </w:rPr>
        <w:t>Б</w:t>
      </w:r>
    </w:p>
    <w:p w14:paraId="6AE67418" w14:textId="77777777" w:rsidR="005B5D70" w:rsidRDefault="005B5D70" w:rsidP="004668BF">
      <w:pPr>
        <w:ind w:left="1416"/>
      </w:pPr>
    </w:p>
    <w:p w14:paraId="2600B189" w14:textId="0405D881" w:rsidR="00FF1AFB" w:rsidRPr="00230D4E" w:rsidRDefault="00FF1AFB" w:rsidP="00FF1AFB">
      <w:pPr>
        <w:jc w:val="center"/>
      </w:pPr>
      <w:r w:rsidRPr="00230D4E">
        <w:t xml:space="preserve">ОПРОСНИК (ВАШЕ МНЕНИЕ) О </w:t>
      </w:r>
      <w:r w:rsidR="0084472E">
        <w:t>МЕДИЦИНСКИХ ИНЦИДЕНТАХ</w:t>
      </w:r>
      <w:r w:rsidRPr="00230D4E">
        <w:t>. "ВЗГЛЯД ГЛАЗАМИ МЕДИЦИНСКОГО РАБОТНИКА".</w:t>
      </w:r>
    </w:p>
    <w:p w14:paraId="03A78F25" w14:textId="77777777" w:rsidR="00FF1AFB" w:rsidRPr="00230D4E" w:rsidRDefault="00FF1AFB" w:rsidP="00FF1AFB">
      <w:pPr>
        <w:jc w:val="center"/>
      </w:pPr>
    </w:p>
    <w:p w14:paraId="4E2B1EA9" w14:textId="77777777" w:rsidR="00FF1AFB" w:rsidRPr="00230D4E" w:rsidRDefault="00FF1AFB" w:rsidP="00FF1AFB">
      <w:pPr>
        <w:jc w:val="center"/>
      </w:pPr>
      <w:r w:rsidRPr="00230D4E">
        <w:t>Уважаемые коллеги!</w:t>
      </w:r>
    </w:p>
    <w:p w14:paraId="67441747" w14:textId="77777777" w:rsidR="00FF1AFB" w:rsidRPr="00230D4E" w:rsidRDefault="00FF1AFB" w:rsidP="00FF1AFB">
      <w:pPr>
        <w:ind w:firstLine="708"/>
        <w:jc w:val="both"/>
      </w:pPr>
      <w:r w:rsidRPr="00230D4E">
        <w:t>Просим Вас уделить время и ответить на все вопросы анкеты. Мы будем благодарны Вам за искренние и точные ответы. Мы стремится совершенствовать правовое регулирование в сфере обеспечения медицинской безопасности медицинских работников. Ваше мнение очень важно для нас! Сегодня мы все являемся самым незащищенным профессиональным сообществом, давайте действовать вместе!</w:t>
      </w:r>
    </w:p>
    <w:p w14:paraId="3A3DEF7C" w14:textId="77777777" w:rsidR="00FF1AFB" w:rsidRPr="00230D4E" w:rsidRDefault="00FF1AFB" w:rsidP="00FF1AFB">
      <w:pPr>
        <w:ind w:firstLine="708"/>
        <w:jc w:val="both"/>
      </w:pPr>
      <w:r w:rsidRPr="00230D4E">
        <w:t>Вопросы разделены на группы и относятся к нескольким аспектам Вашей работы. Вопросы предполагают выбрать или дать собственный ответ, максимально отражающий вашу точку зрения.</w:t>
      </w:r>
    </w:p>
    <w:p w14:paraId="75194913" w14:textId="77777777" w:rsidR="00FF1AFB" w:rsidRPr="00230D4E" w:rsidRDefault="00FF1AFB" w:rsidP="00FF1AFB">
      <w:r w:rsidRPr="00230D4E">
        <w:t xml:space="preserve"> 1.Укажите, пожалуйста, Ваш пол?</w:t>
      </w:r>
    </w:p>
    <w:p w14:paraId="661566B8" w14:textId="77777777" w:rsidR="00FF1AFB" w:rsidRPr="00230D4E" w:rsidRDefault="00FF1AFB" w:rsidP="00FF1AFB">
      <w:pPr>
        <w:pStyle w:val="a7"/>
        <w:numPr>
          <w:ilvl w:val="0"/>
          <w:numId w:val="21"/>
        </w:numPr>
        <w:spacing w:after="160" w:line="259" w:lineRule="auto"/>
      </w:pPr>
      <w:r w:rsidRPr="00230D4E">
        <w:t>Муж</w:t>
      </w:r>
    </w:p>
    <w:p w14:paraId="5E1294C2" w14:textId="77777777" w:rsidR="00FF1AFB" w:rsidRPr="00230D4E" w:rsidRDefault="00FF1AFB" w:rsidP="00FF1AFB">
      <w:pPr>
        <w:pStyle w:val="a7"/>
        <w:numPr>
          <w:ilvl w:val="0"/>
          <w:numId w:val="21"/>
        </w:numPr>
        <w:spacing w:after="160" w:line="259" w:lineRule="auto"/>
      </w:pPr>
      <w:r w:rsidRPr="00230D4E">
        <w:t>Жен</w:t>
      </w:r>
    </w:p>
    <w:p w14:paraId="09E1B03F" w14:textId="77777777" w:rsidR="00FF1AFB" w:rsidRPr="00230D4E" w:rsidRDefault="00FF1AFB" w:rsidP="00FF1AFB">
      <w:r w:rsidRPr="00230D4E">
        <w:t>2. Укажите, пожалуйста, Ваш возраст, только количество лет?</w:t>
      </w:r>
    </w:p>
    <w:p w14:paraId="3233053A" w14:textId="77777777" w:rsidR="00FF1AFB" w:rsidRPr="00230D4E" w:rsidRDefault="00FF1AFB" w:rsidP="00FF1AFB">
      <w:r w:rsidRPr="00230D4E">
        <w:t>_________________________________</w:t>
      </w:r>
    </w:p>
    <w:p w14:paraId="6A5C5F94" w14:textId="77777777" w:rsidR="00FF1AFB" w:rsidRPr="00230D4E" w:rsidRDefault="00FF1AFB" w:rsidP="00FF1AFB">
      <w:r w:rsidRPr="00230D4E">
        <w:t>3. Укажите, пожалуйста, Ваш регион проживания?</w:t>
      </w:r>
    </w:p>
    <w:p w14:paraId="74CBA4FA" w14:textId="77777777" w:rsidR="00FF1AFB" w:rsidRPr="00230D4E" w:rsidRDefault="00FF1AFB" w:rsidP="00FF1AFB">
      <w:pPr>
        <w:pStyle w:val="a7"/>
        <w:numPr>
          <w:ilvl w:val="0"/>
          <w:numId w:val="22"/>
        </w:numPr>
        <w:spacing w:after="160" w:line="259" w:lineRule="auto"/>
      </w:pPr>
      <w:r w:rsidRPr="00230D4E">
        <w:t>Город</w:t>
      </w:r>
    </w:p>
    <w:p w14:paraId="43850075" w14:textId="77777777" w:rsidR="00FF1AFB" w:rsidRPr="00230D4E" w:rsidRDefault="00FF1AFB" w:rsidP="00FF1AFB">
      <w:pPr>
        <w:pStyle w:val="a7"/>
        <w:numPr>
          <w:ilvl w:val="0"/>
          <w:numId w:val="22"/>
        </w:numPr>
        <w:spacing w:after="160" w:line="259" w:lineRule="auto"/>
      </w:pPr>
      <w:r w:rsidRPr="00230D4E">
        <w:t>Село</w:t>
      </w:r>
    </w:p>
    <w:p w14:paraId="606F693C" w14:textId="77777777" w:rsidR="00FF1AFB" w:rsidRPr="00230D4E" w:rsidRDefault="00FF1AFB" w:rsidP="00FF1AFB">
      <w:r w:rsidRPr="00230D4E">
        <w:t>4. Выберите из списка, пожалуйста, название региона в котором Вы проживаете</w:t>
      </w:r>
    </w:p>
    <w:p w14:paraId="2D250FBE" w14:textId="77777777" w:rsidR="00FF1AFB" w:rsidRPr="00230D4E" w:rsidRDefault="00FF1AFB" w:rsidP="00FF1AFB">
      <w:pPr>
        <w:pStyle w:val="a7"/>
        <w:numPr>
          <w:ilvl w:val="0"/>
          <w:numId w:val="35"/>
        </w:numPr>
        <w:spacing w:after="160" w:line="259" w:lineRule="auto"/>
      </w:pPr>
      <w:bookmarkStart w:id="11" w:name="_Hlk36586722"/>
      <w:r w:rsidRPr="00230D4E">
        <w:t xml:space="preserve">Акмолинская </w:t>
      </w:r>
      <w:bookmarkStart w:id="12" w:name="_Hlk36586666"/>
      <w:r w:rsidRPr="00230D4E">
        <w:t>область</w:t>
      </w:r>
      <w:bookmarkEnd w:id="12"/>
    </w:p>
    <w:p w14:paraId="01D9C9EA" w14:textId="77777777" w:rsidR="00FF1AFB" w:rsidRPr="00230D4E" w:rsidRDefault="00FF1AFB" w:rsidP="00FF1AFB">
      <w:pPr>
        <w:pStyle w:val="a7"/>
        <w:numPr>
          <w:ilvl w:val="0"/>
          <w:numId w:val="35"/>
        </w:numPr>
        <w:spacing w:after="160" w:line="259" w:lineRule="auto"/>
      </w:pPr>
      <w:r w:rsidRPr="00230D4E">
        <w:t>Актюбинская область</w:t>
      </w:r>
    </w:p>
    <w:p w14:paraId="1B23B9FA" w14:textId="77777777" w:rsidR="00FF1AFB" w:rsidRPr="00230D4E" w:rsidRDefault="00FF1AFB" w:rsidP="00FF1AFB">
      <w:pPr>
        <w:pStyle w:val="a7"/>
        <w:numPr>
          <w:ilvl w:val="0"/>
          <w:numId w:val="35"/>
        </w:numPr>
        <w:spacing w:after="160" w:line="259" w:lineRule="auto"/>
      </w:pPr>
      <w:r w:rsidRPr="00230D4E">
        <w:t>Алматинская область</w:t>
      </w:r>
    </w:p>
    <w:p w14:paraId="44A2667E" w14:textId="77777777" w:rsidR="00FF1AFB" w:rsidRPr="00230D4E" w:rsidRDefault="00FF1AFB" w:rsidP="00FF1AFB">
      <w:pPr>
        <w:pStyle w:val="a7"/>
        <w:numPr>
          <w:ilvl w:val="0"/>
          <w:numId w:val="35"/>
        </w:numPr>
        <w:spacing w:after="160" w:line="259" w:lineRule="auto"/>
      </w:pPr>
      <w:r w:rsidRPr="00230D4E">
        <w:t>Атырауская область</w:t>
      </w:r>
    </w:p>
    <w:p w14:paraId="2542C2DF" w14:textId="77777777" w:rsidR="00FF1AFB" w:rsidRPr="00230D4E" w:rsidRDefault="00FF1AFB" w:rsidP="00FF1AFB">
      <w:pPr>
        <w:pStyle w:val="a7"/>
        <w:numPr>
          <w:ilvl w:val="0"/>
          <w:numId w:val="35"/>
        </w:numPr>
        <w:spacing w:after="160" w:line="259" w:lineRule="auto"/>
      </w:pPr>
      <w:r w:rsidRPr="00230D4E">
        <w:t>Восточно-Казахстанская область</w:t>
      </w:r>
    </w:p>
    <w:p w14:paraId="0D3AA95A" w14:textId="77777777" w:rsidR="00FF1AFB" w:rsidRPr="00230D4E" w:rsidRDefault="00FF1AFB" w:rsidP="00FF1AFB">
      <w:pPr>
        <w:pStyle w:val="a7"/>
        <w:numPr>
          <w:ilvl w:val="0"/>
          <w:numId w:val="35"/>
        </w:numPr>
        <w:spacing w:after="160" w:line="259" w:lineRule="auto"/>
      </w:pPr>
      <w:r w:rsidRPr="00230D4E">
        <w:t>Жамбылская область</w:t>
      </w:r>
    </w:p>
    <w:p w14:paraId="1E7F87FC" w14:textId="77777777" w:rsidR="00FF1AFB" w:rsidRPr="00230D4E" w:rsidRDefault="00FF1AFB" w:rsidP="00FF1AFB">
      <w:pPr>
        <w:pStyle w:val="a7"/>
        <w:numPr>
          <w:ilvl w:val="0"/>
          <w:numId w:val="35"/>
        </w:numPr>
        <w:spacing w:after="160" w:line="259" w:lineRule="auto"/>
      </w:pPr>
      <w:r w:rsidRPr="00230D4E">
        <w:t>Западно-Казахстанская область</w:t>
      </w:r>
    </w:p>
    <w:p w14:paraId="1D90A16C" w14:textId="77777777" w:rsidR="00FF1AFB" w:rsidRPr="00230D4E" w:rsidRDefault="00FF1AFB" w:rsidP="00FF1AFB">
      <w:pPr>
        <w:pStyle w:val="a7"/>
        <w:numPr>
          <w:ilvl w:val="0"/>
          <w:numId w:val="35"/>
        </w:numPr>
        <w:spacing w:after="160" w:line="259" w:lineRule="auto"/>
      </w:pPr>
      <w:r w:rsidRPr="00230D4E">
        <w:t>Карагандинская область</w:t>
      </w:r>
    </w:p>
    <w:p w14:paraId="508D5BAA" w14:textId="77777777" w:rsidR="00FF1AFB" w:rsidRPr="00230D4E" w:rsidRDefault="00FF1AFB" w:rsidP="00FF1AFB">
      <w:pPr>
        <w:pStyle w:val="a7"/>
        <w:numPr>
          <w:ilvl w:val="0"/>
          <w:numId w:val="35"/>
        </w:numPr>
        <w:spacing w:after="160" w:line="259" w:lineRule="auto"/>
      </w:pPr>
      <w:r w:rsidRPr="00230D4E">
        <w:t>Костанайская область</w:t>
      </w:r>
    </w:p>
    <w:p w14:paraId="5A0261C5" w14:textId="77777777" w:rsidR="00FF1AFB" w:rsidRPr="00230D4E" w:rsidRDefault="00FF1AFB" w:rsidP="00FF1AFB">
      <w:pPr>
        <w:pStyle w:val="a7"/>
        <w:numPr>
          <w:ilvl w:val="0"/>
          <w:numId w:val="35"/>
        </w:numPr>
        <w:spacing w:after="160" w:line="259" w:lineRule="auto"/>
      </w:pPr>
      <w:r w:rsidRPr="00230D4E">
        <w:t>Кызылординская область</w:t>
      </w:r>
    </w:p>
    <w:p w14:paraId="286DBAAE" w14:textId="77777777" w:rsidR="00FF1AFB" w:rsidRPr="00230D4E" w:rsidRDefault="00FF1AFB" w:rsidP="00FF1AFB">
      <w:pPr>
        <w:pStyle w:val="a7"/>
        <w:numPr>
          <w:ilvl w:val="0"/>
          <w:numId w:val="35"/>
        </w:numPr>
        <w:spacing w:after="160" w:line="259" w:lineRule="auto"/>
      </w:pPr>
      <w:r w:rsidRPr="00230D4E">
        <w:t>Мангистауская область</w:t>
      </w:r>
    </w:p>
    <w:p w14:paraId="149F5F35" w14:textId="77777777" w:rsidR="00FF1AFB" w:rsidRPr="00230D4E" w:rsidRDefault="00FF1AFB" w:rsidP="00FF1AFB">
      <w:pPr>
        <w:pStyle w:val="a7"/>
        <w:numPr>
          <w:ilvl w:val="0"/>
          <w:numId w:val="35"/>
        </w:numPr>
        <w:spacing w:after="160" w:line="259" w:lineRule="auto"/>
      </w:pPr>
      <w:r w:rsidRPr="00230D4E">
        <w:t>Павлодарская область</w:t>
      </w:r>
    </w:p>
    <w:p w14:paraId="41143E5C" w14:textId="77777777" w:rsidR="00FF1AFB" w:rsidRPr="00230D4E" w:rsidRDefault="00FF1AFB" w:rsidP="00FF1AFB">
      <w:pPr>
        <w:pStyle w:val="a7"/>
        <w:numPr>
          <w:ilvl w:val="0"/>
          <w:numId w:val="35"/>
        </w:numPr>
        <w:spacing w:after="160" w:line="259" w:lineRule="auto"/>
      </w:pPr>
      <w:r w:rsidRPr="00230D4E">
        <w:t>Северо-Казахстанская область</w:t>
      </w:r>
    </w:p>
    <w:p w14:paraId="40A91B8D" w14:textId="77777777" w:rsidR="00FF1AFB" w:rsidRPr="00230D4E" w:rsidRDefault="00FF1AFB" w:rsidP="00FF1AFB">
      <w:pPr>
        <w:pStyle w:val="a7"/>
        <w:numPr>
          <w:ilvl w:val="0"/>
          <w:numId w:val="35"/>
        </w:numPr>
        <w:spacing w:after="160" w:line="259" w:lineRule="auto"/>
      </w:pPr>
      <w:r w:rsidRPr="00230D4E">
        <w:t>Туркестанская область</w:t>
      </w:r>
    </w:p>
    <w:bookmarkEnd w:id="11"/>
    <w:p w14:paraId="3292B8AE" w14:textId="77777777" w:rsidR="00FF1AFB" w:rsidRPr="00230D4E" w:rsidRDefault="00FF1AFB" w:rsidP="00FF1AFB">
      <w:r w:rsidRPr="00230D4E">
        <w:t>5. Укажите, пожалуйста, сферу Вашей деятельности?</w:t>
      </w:r>
    </w:p>
    <w:p w14:paraId="41C3B77D" w14:textId="77777777" w:rsidR="00FF1AFB" w:rsidRPr="00230D4E" w:rsidRDefault="00FF1AFB" w:rsidP="00FF1AFB">
      <w:pPr>
        <w:pStyle w:val="a7"/>
        <w:numPr>
          <w:ilvl w:val="0"/>
          <w:numId w:val="27"/>
        </w:numPr>
        <w:spacing w:after="160" w:line="259" w:lineRule="auto"/>
      </w:pPr>
      <w:r w:rsidRPr="00230D4E">
        <w:t>Врач</w:t>
      </w:r>
    </w:p>
    <w:p w14:paraId="0C630CCE" w14:textId="7F699671" w:rsidR="00FF1AFB" w:rsidRPr="00230D4E" w:rsidRDefault="00FF1AFB" w:rsidP="00FF1AFB">
      <w:pPr>
        <w:pStyle w:val="a7"/>
        <w:numPr>
          <w:ilvl w:val="0"/>
          <w:numId w:val="27"/>
        </w:numPr>
        <w:spacing w:after="160" w:line="259" w:lineRule="auto"/>
      </w:pPr>
      <w:r w:rsidRPr="00230D4E">
        <w:t xml:space="preserve">Средний </w:t>
      </w:r>
      <w:r w:rsidR="004F3B7B" w:rsidRPr="00230D4E">
        <w:t>медперсонал</w:t>
      </w:r>
    </w:p>
    <w:p w14:paraId="4EEEFEDF" w14:textId="77777777" w:rsidR="00FF1AFB" w:rsidRPr="00230D4E" w:rsidRDefault="00FF1AFB" w:rsidP="00FF1AFB">
      <w:r w:rsidRPr="00230D4E">
        <w:t>6. Укажите, пожалуйста, Ваш стаж работы (в количестве лет)?</w:t>
      </w:r>
    </w:p>
    <w:p w14:paraId="41B48827" w14:textId="77777777" w:rsidR="00FF1AFB" w:rsidRPr="00230D4E" w:rsidRDefault="00FF1AFB" w:rsidP="00FF1AFB">
      <w:r w:rsidRPr="00230D4E">
        <w:t>__________________________________</w:t>
      </w:r>
    </w:p>
    <w:p w14:paraId="45D82386" w14:textId="77777777" w:rsidR="00FF1AFB" w:rsidRPr="00230D4E" w:rsidRDefault="00FF1AFB" w:rsidP="00FF1AFB">
      <w:r w:rsidRPr="00230D4E">
        <w:t>7. Укажите, пожалуйста, Вашу ежемесячную заработную плату (тыс. тенге)?</w:t>
      </w:r>
    </w:p>
    <w:p w14:paraId="0FD79FFA" w14:textId="77777777" w:rsidR="00FF1AFB" w:rsidRPr="00230D4E" w:rsidRDefault="00FF1AFB" w:rsidP="00FF1AFB">
      <w:r w:rsidRPr="00230D4E">
        <w:t>____________________________________</w:t>
      </w:r>
    </w:p>
    <w:p w14:paraId="5E20FA8F" w14:textId="77777777" w:rsidR="00FF1AFB" w:rsidRPr="00230D4E" w:rsidRDefault="00FF1AFB" w:rsidP="00FF1AFB">
      <w:r w:rsidRPr="00230D4E">
        <w:t>8. Был ли у Вас трудовой отпуск за последние 12 месяцев, в котором Вы ни одного дня не провели на работе?</w:t>
      </w:r>
    </w:p>
    <w:p w14:paraId="32391764" w14:textId="77777777" w:rsidR="00FF1AFB" w:rsidRPr="00230D4E" w:rsidRDefault="00FF1AFB" w:rsidP="00FF1AFB">
      <w:pPr>
        <w:pStyle w:val="a7"/>
        <w:numPr>
          <w:ilvl w:val="0"/>
          <w:numId w:val="28"/>
        </w:numPr>
        <w:spacing w:after="160" w:line="259" w:lineRule="auto"/>
      </w:pPr>
      <w:r w:rsidRPr="00230D4E">
        <w:t>Был</w:t>
      </w:r>
    </w:p>
    <w:p w14:paraId="53433031" w14:textId="77777777" w:rsidR="00FF1AFB" w:rsidRPr="00230D4E" w:rsidRDefault="00FF1AFB" w:rsidP="00FF1AFB">
      <w:pPr>
        <w:pStyle w:val="a7"/>
        <w:numPr>
          <w:ilvl w:val="0"/>
          <w:numId w:val="28"/>
        </w:numPr>
        <w:spacing w:after="160" w:line="259" w:lineRule="auto"/>
      </w:pPr>
      <w:r w:rsidRPr="00230D4E">
        <w:t>Не был</w:t>
      </w:r>
    </w:p>
    <w:p w14:paraId="539CB1F9" w14:textId="77777777" w:rsidR="00FF1AFB" w:rsidRPr="00230D4E" w:rsidRDefault="00FF1AFB" w:rsidP="00FF1AFB">
      <w:r w:rsidRPr="00230D4E">
        <w:t>9. Приносили ли Вы когда-нибудь извинения своим пациентам о совершенной Вами медицинской ошибке?</w:t>
      </w:r>
    </w:p>
    <w:p w14:paraId="3D64860F" w14:textId="77777777" w:rsidR="00FF1AFB" w:rsidRPr="00230D4E" w:rsidRDefault="00FF1AFB" w:rsidP="00FF1AFB">
      <w:pPr>
        <w:pStyle w:val="a7"/>
        <w:numPr>
          <w:ilvl w:val="0"/>
          <w:numId w:val="29"/>
        </w:numPr>
        <w:spacing w:after="160" w:line="259" w:lineRule="auto"/>
      </w:pPr>
      <w:r w:rsidRPr="00230D4E">
        <w:t>Да</w:t>
      </w:r>
    </w:p>
    <w:p w14:paraId="5477B6CE" w14:textId="77777777" w:rsidR="00FF1AFB" w:rsidRPr="00230D4E" w:rsidRDefault="00FF1AFB" w:rsidP="00FF1AFB">
      <w:pPr>
        <w:pStyle w:val="a7"/>
        <w:numPr>
          <w:ilvl w:val="0"/>
          <w:numId w:val="29"/>
        </w:numPr>
        <w:spacing w:after="160" w:line="259" w:lineRule="auto"/>
      </w:pPr>
      <w:r w:rsidRPr="00230D4E">
        <w:t>Нет</w:t>
      </w:r>
    </w:p>
    <w:p w14:paraId="0FACD002" w14:textId="77777777" w:rsidR="00FF1AFB" w:rsidRPr="00230D4E" w:rsidRDefault="00FF1AFB" w:rsidP="00FF1AFB">
      <w:r w:rsidRPr="00230D4E">
        <w:t>10. Вы когда-нибудь сообщали о своей медицинской ошибке Вашему руководству?</w:t>
      </w:r>
    </w:p>
    <w:p w14:paraId="73B4A807" w14:textId="77777777" w:rsidR="00FF1AFB" w:rsidRPr="00230D4E" w:rsidRDefault="00FF1AFB" w:rsidP="00FF1AFB">
      <w:pPr>
        <w:pStyle w:val="a7"/>
        <w:numPr>
          <w:ilvl w:val="0"/>
          <w:numId w:val="29"/>
        </w:numPr>
        <w:spacing w:after="160" w:line="259" w:lineRule="auto"/>
      </w:pPr>
      <w:r w:rsidRPr="00230D4E">
        <w:t>Да</w:t>
      </w:r>
    </w:p>
    <w:p w14:paraId="749F036F" w14:textId="77777777" w:rsidR="00FF1AFB" w:rsidRPr="00230D4E" w:rsidRDefault="00FF1AFB" w:rsidP="00FF1AFB">
      <w:pPr>
        <w:pStyle w:val="a7"/>
        <w:numPr>
          <w:ilvl w:val="0"/>
          <w:numId w:val="29"/>
        </w:numPr>
        <w:spacing w:after="160" w:line="259" w:lineRule="auto"/>
      </w:pPr>
      <w:r w:rsidRPr="00230D4E">
        <w:t>Нет</w:t>
      </w:r>
    </w:p>
    <w:p w14:paraId="1353B2F0" w14:textId="77777777" w:rsidR="00FF1AFB" w:rsidRPr="00230D4E" w:rsidRDefault="00FF1AFB" w:rsidP="00FF1AFB">
      <w:r w:rsidRPr="00230D4E">
        <w:t>11. К Вам когда-нибудь предъявляли судебный иск за медицинскую ошибку после того, как Вы сообщили пациенту или его родственнику о медицинской ошибке?</w:t>
      </w:r>
    </w:p>
    <w:p w14:paraId="0D044D2D" w14:textId="77777777" w:rsidR="00FF1AFB" w:rsidRPr="00230D4E" w:rsidRDefault="00FF1AFB" w:rsidP="00FF1AFB">
      <w:pPr>
        <w:pStyle w:val="a7"/>
        <w:numPr>
          <w:ilvl w:val="0"/>
          <w:numId w:val="29"/>
        </w:numPr>
        <w:spacing w:after="160" w:line="259" w:lineRule="auto"/>
      </w:pPr>
      <w:bookmarkStart w:id="13" w:name="_Hlk34337622"/>
      <w:r w:rsidRPr="00230D4E">
        <w:t>Да</w:t>
      </w:r>
    </w:p>
    <w:p w14:paraId="79115C5C" w14:textId="77777777" w:rsidR="00FF1AFB" w:rsidRPr="00230D4E" w:rsidRDefault="00FF1AFB" w:rsidP="00FF1AFB">
      <w:pPr>
        <w:pStyle w:val="a7"/>
        <w:numPr>
          <w:ilvl w:val="0"/>
          <w:numId w:val="29"/>
        </w:numPr>
        <w:spacing w:after="160" w:line="259" w:lineRule="auto"/>
      </w:pPr>
      <w:r w:rsidRPr="00230D4E">
        <w:t>Нет</w:t>
      </w:r>
    </w:p>
    <w:p w14:paraId="2A112B49" w14:textId="77777777" w:rsidR="00FF1AFB" w:rsidRPr="00230D4E" w:rsidRDefault="00FF1AFB" w:rsidP="00FF1AFB">
      <w:r w:rsidRPr="00230D4E">
        <w:t xml:space="preserve">12. Вы когда-нибудь несли ответственность </w:t>
      </w:r>
      <w:r w:rsidRPr="00230D4E">
        <w:rPr>
          <w:i/>
        </w:rPr>
        <w:t>(выговор, административное нарушение, уголовный иск)</w:t>
      </w:r>
      <w:r w:rsidRPr="00230D4E">
        <w:t xml:space="preserve"> за медицинскую ошибку после того, как Вы сообщили пациенту или его родственнику о медицинской ошибке? </w:t>
      </w:r>
    </w:p>
    <w:p w14:paraId="6FB65EB7" w14:textId="77777777" w:rsidR="00FF1AFB" w:rsidRPr="00230D4E" w:rsidRDefault="00FF1AFB" w:rsidP="00FF1AFB">
      <w:pPr>
        <w:pStyle w:val="a7"/>
        <w:numPr>
          <w:ilvl w:val="0"/>
          <w:numId w:val="29"/>
        </w:numPr>
        <w:spacing w:after="160" w:line="259" w:lineRule="auto"/>
      </w:pPr>
      <w:r w:rsidRPr="00230D4E">
        <w:t>Да</w:t>
      </w:r>
    </w:p>
    <w:p w14:paraId="425C9275" w14:textId="77777777" w:rsidR="00FF1AFB" w:rsidRPr="00230D4E" w:rsidRDefault="00FF1AFB" w:rsidP="00FF1AFB">
      <w:pPr>
        <w:pStyle w:val="a7"/>
        <w:numPr>
          <w:ilvl w:val="0"/>
          <w:numId w:val="29"/>
        </w:numPr>
        <w:spacing w:after="160" w:line="259" w:lineRule="auto"/>
      </w:pPr>
      <w:r w:rsidRPr="00230D4E">
        <w:t>Нет</w:t>
      </w:r>
    </w:p>
    <w:p w14:paraId="746B75A2" w14:textId="2194809F" w:rsidR="00FF1AFB" w:rsidRPr="00230D4E" w:rsidRDefault="00FF1AFB" w:rsidP="00FF1AFB">
      <w:bookmarkStart w:id="14" w:name="_Hlk34337875"/>
      <w:bookmarkEnd w:id="13"/>
      <w:r w:rsidRPr="00230D4E">
        <w:t>13. Вы когда-нибудь несли ответственность (</w:t>
      </w:r>
      <w:r w:rsidRPr="00230D4E">
        <w:rPr>
          <w:i/>
          <w:iCs/>
        </w:rPr>
        <w:t>выговор, административное нарушение, уголовный иск</w:t>
      </w:r>
      <w:r w:rsidRPr="00230D4E">
        <w:t xml:space="preserve">) за допущение медицинской </w:t>
      </w:r>
      <w:r w:rsidR="0084472E">
        <w:t>инциденты</w:t>
      </w:r>
      <w:r w:rsidRPr="00230D4E">
        <w:t>, в случае, когда пациент был уведомлен о медицинской ошибке из других источников?</w:t>
      </w:r>
    </w:p>
    <w:p w14:paraId="598CAD9A" w14:textId="77777777" w:rsidR="00FF1AFB" w:rsidRPr="00230D4E" w:rsidRDefault="00FF1AFB" w:rsidP="00FF1AFB">
      <w:pPr>
        <w:pStyle w:val="a7"/>
        <w:numPr>
          <w:ilvl w:val="0"/>
          <w:numId w:val="29"/>
        </w:numPr>
        <w:spacing w:after="160" w:line="259" w:lineRule="auto"/>
      </w:pPr>
      <w:r w:rsidRPr="00230D4E">
        <w:t>Да</w:t>
      </w:r>
    </w:p>
    <w:p w14:paraId="04ECE090" w14:textId="77777777" w:rsidR="00FF1AFB" w:rsidRPr="00230D4E" w:rsidRDefault="00FF1AFB" w:rsidP="00FF1AFB">
      <w:pPr>
        <w:pStyle w:val="a7"/>
        <w:numPr>
          <w:ilvl w:val="0"/>
          <w:numId w:val="29"/>
        </w:numPr>
        <w:spacing w:after="160" w:line="259" w:lineRule="auto"/>
      </w:pPr>
      <w:r w:rsidRPr="00230D4E">
        <w:t>Нет</w:t>
      </w:r>
    </w:p>
    <w:bookmarkEnd w:id="14"/>
    <w:p w14:paraId="0E6FB235" w14:textId="77777777" w:rsidR="00FF1AFB" w:rsidRPr="00230D4E" w:rsidRDefault="00FF1AFB" w:rsidP="00FF1AFB">
      <w:r w:rsidRPr="00230D4E">
        <w:t>14. Как Вы считаете, необходимо ли сообщать пациенту о допущенной медицинской ошибке?</w:t>
      </w:r>
    </w:p>
    <w:p w14:paraId="6E145013" w14:textId="77777777" w:rsidR="00FF1AFB" w:rsidRPr="00230D4E" w:rsidRDefault="00FF1AFB" w:rsidP="00FF1AFB">
      <w:pPr>
        <w:pStyle w:val="a7"/>
        <w:numPr>
          <w:ilvl w:val="0"/>
          <w:numId w:val="29"/>
        </w:numPr>
        <w:spacing w:after="160" w:line="259" w:lineRule="auto"/>
      </w:pPr>
      <w:r w:rsidRPr="00230D4E">
        <w:t>Да</w:t>
      </w:r>
    </w:p>
    <w:p w14:paraId="1C50EB48" w14:textId="77777777" w:rsidR="00FF1AFB" w:rsidRPr="00230D4E" w:rsidRDefault="00FF1AFB" w:rsidP="00FF1AFB">
      <w:pPr>
        <w:pStyle w:val="a7"/>
        <w:numPr>
          <w:ilvl w:val="0"/>
          <w:numId w:val="29"/>
        </w:numPr>
        <w:spacing w:after="160" w:line="259" w:lineRule="auto"/>
      </w:pPr>
      <w:r w:rsidRPr="00230D4E">
        <w:t>Нет</w:t>
      </w:r>
    </w:p>
    <w:p w14:paraId="675EDEBA" w14:textId="77777777" w:rsidR="00FF1AFB" w:rsidRPr="00230D4E" w:rsidRDefault="00FF1AFB" w:rsidP="00FF1AFB">
      <w:r w:rsidRPr="00230D4E">
        <w:t>15. Как Вы считаете, кому должна быть сообщена информация о допущенной медицинской ошибке (выбор нескольких ответов)?</w:t>
      </w:r>
    </w:p>
    <w:p w14:paraId="3D9380E7" w14:textId="77777777" w:rsidR="00FF1AFB" w:rsidRPr="00230D4E" w:rsidRDefault="00FF1AFB" w:rsidP="00FF1AFB">
      <w:pPr>
        <w:pStyle w:val="a7"/>
        <w:numPr>
          <w:ilvl w:val="0"/>
          <w:numId w:val="29"/>
        </w:numPr>
        <w:spacing w:after="160" w:line="259" w:lineRule="auto"/>
      </w:pPr>
      <w:r w:rsidRPr="00230D4E">
        <w:t>Вашему руководству</w:t>
      </w:r>
    </w:p>
    <w:p w14:paraId="5EC4F702" w14:textId="77777777" w:rsidR="00FF1AFB" w:rsidRPr="00230D4E" w:rsidRDefault="00FF1AFB" w:rsidP="00FF1AFB">
      <w:pPr>
        <w:pStyle w:val="a7"/>
        <w:numPr>
          <w:ilvl w:val="0"/>
          <w:numId w:val="29"/>
        </w:numPr>
        <w:spacing w:after="160" w:line="259" w:lineRule="auto"/>
      </w:pPr>
      <w:r w:rsidRPr="00230D4E">
        <w:t>Коллегам</w:t>
      </w:r>
    </w:p>
    <w:p w14:paraId="4544E071" w14:textId="77777777" w:rsidR="00FF1AFB" w:rsidRPr="00230D4E" w:rsidRDefault="00FF1AFB" w:rsidP="00FF1AFB">
      <w:pPr>
        <w:pStyle w:val="a7"/>
        <w:numPr>
          <w:ilvl w:val="0"/>
          <w:numId w:val="29"/>
        </w:numPr>
        <w:spacing w:after="160" w:line="259" w:lineRule="auto"/>
      </w:pPr>
      <w:r w:rsidRPr="00230D4E">
        <w:t>Пациенту</w:t>
      </w:r>
    </w:p>
    <w:p w14:paraId="7E632B49" w14:textId="77777777" w:rsidR="00FF1AFB" w:rsidRPr="00230D4E" w:rsidRDefault="00FF1AFB" w:rsidP="00FF1AFB">
      <w:pPr>
        <w:pStyle w:val="a7"/>
        <w:numPr>
          <w:ilvl w:val="0"/>
          <w:numId w:val="29"/>
        </w:numPr>
        <w:spacing w:after="160" w:line="259" w:lineRule="auto"/>
      </w:pPr>
      <w:r w:rsidRPr="00230D4E">
        <w:t>Родственнику пациента</w:t>
      </w:r>
    </w:p>
    <w:p w14:paraId="3D80805D" w14:textId="77777777" w:rsidR="00FF1AFB" w:rsidRPr="00230D4E" w:rsidRDefault="00FF1AFB" w:rsidP="00FF1AFB">
      <w:pPr>
        <w:pStyle w:val="a7"/>
        <w:numPr>
          <w:ilvl w:val="0"/>
          <w:numId w:val="29"/>
        </w:numPr>
        <w:spacing w:after="160" w:line="259" w:lineRule="auto"/>
      </w:pPr>
      <w:r w:rsidRPr="00230D4E">
        <w:t>Медицинской ассоциации</w:t>
      </w:r>
    </w:p>
    <w:p w14:paraId="05C9388B" w14:textId="77777777" w:rsidR="00FF1AFB" w:rsidRPr="00230D4E" w:rsidRDefault="00FF1AFB" w:rsidP="00FF1AFB">
      <w:pPr>
        <w:pStyle w:val="a7"/>
        <w:numPr>
          <w:ilvl w:val="0"/>
          <w:numId w:val="29"/>
        </w:numPr>
        <w:spacing w:after="160" w:line="259" w:lineRule="auto"/>
      </w:pPr>
      <w:r w:rsidRPr="00230D4E">
        <w:t>Правоохранительным органам</w:t>
      </w:r>
    </w:p>
    <w:p w14:paraId="138AEE49" w14:textId="77777777" w:rsidR="00FF1AFB" w:rsidRPr="00230D4E" w:rsidRDefault="00FF1AFB" w:rsidP="00FF1AFB">
      <w:pPr>
        <w:pStyle w:val="a7"/>
      </w:pPr>
    </w:p>
    <w:p w14:paraId="53E42C6D" w14:textId="77777777" w:rsidR="00FF1AFB" w:rsidRPr="00230D4E" w:rsidRDefault="00FF1AFB" w:rsidP="00FF1AFB">
      <w:r w:rsidRPr="00230D4E">
        <w:t>16. Как Вы считаете, необходимо ли регистрировать медицинскую ошибку в медицинской карте пациента?</w:t>
      </w:r>
    </w:p>
    <w:p w14:paraId="73893D7E" w14:textId="77777777" w:rsidR="00FF1AFB" w:rsidRPr="00230D4E" w:rsidRDefault="00FF1AFB" w:rsidP="00FF1AFB">
      <w:pPr>
        <w:pStyle w:val="a7"/>
        <w:numPr>
          <w:ilvl w:val="0"/>
          <w:numId w:val="29"/>
        </w:numPr>
        <w:spacing w:after="160" w:line="259" w:lineRule="auto"/>
      </w:pPr>
      <w:r w:rsidRPr="00230D4E">
        <w:t>Да</w:t>
      </w:r>
    </w:p>
    <w:p w14:paraId="7308FA30" w14:textId="77777777" w:rsidR="00FF1AFB" w:rsidRPr="00230D4E" w:rsidRDefault="00FF1AFB" w:rsidP="00FF1AFB">
      <w:pPr>
        <w:pStyle w:val="a7"/>
        <w:numPr>
          <w:ilvl w:val="0"/>
          <w:numId w:val="29"/>
        </w:numPr>
        <w:spacing w:after="160" w:line="259" w:lineRule="auto"/>
      </w:pPr>
      <w:r w:rsidRPr="00230D4E">
        <w:t>Нет</w:t>
      </w:r>
    </w:p>
    <w:p w14:paraId="3A730789" w14:textId="77777777" w:rsidR="00FF1AFB" w:rsidRPr="00230D4E" w:rsidRDefault="00FF1AFB" w:rsidP="00FF1AFB">
      <w:r w:rsidRPr="00230D4E">
        <w:t>17. Как Вы считаете, если пациент не узнает о допущенной медицинской ошибке, то нет необходимости сообщать о ней?</w:t>
      </w:r>
    </w:p>
    <w:p w14:paraId="69F4F599" w14:textId="77777777" w:rsidR="00FF1AFB" w:rsidRPr="00230D4E" w:rsidRDefault="00FF1AFB" w:rsidP="00FF1AFB">
      <w:pPr>
        <w:pStyle w:val="a7"/>
        <w:numPr>
          <w:ilvl w:val="0"/>
          <w:numId w:val="29"/>
        </w:numPr>
        <w:spacing w:after="160" w:line="259" w:lineRule="auto"/>
      </w:pPr>
      <w:bookmarkStart w:id="15" w:name="_Hlk34339195"/>
      <w:r w:rsidRPr="00230D4E">
        <w:t>Да</w:t>
      </w:r>
    </w:p>
    <w:p w14:paraId="757EDED2" w14:textId="77777777" w:rsidR="00FF1AFB" w:rsidRPr="00230D4E" w:rsidRDefault="00FF1AFB" w:rsidP="00FF1AFB">
      <w:pPr>
        <w:pStyle w:val="a7"/>
        <w:numPr>
          <w:ilvl w:val="0"/>
          <w:numId w:val="29"/>
        </w:numPr>
        <w:spacing w:after="160" w:line="259" w:lineRule="auto"/>
      </w:pPr>
      <w:r w:rsidRPr="00230D4E">
        <w:t>Нет</w:t>
      </w:r>
    </w:p>
    <w:bookmarkEnd w:id="15"/>
    <w:p w14:paraId="1F37223D" w14:textId="2637FD0D" w:rsidR="00FF1AFB" w:rsidRPr="00230D4E" w:rsidRDefault="00FF1AFB" w:rsidP="00FF1AFB">
      <w:r w:rsidRPr="00230D4E">
        <w:t xml:space="preserve">18. Как Вы считаете, раскрытие допущенной медицинской </w:t>
      </w:r>
      <w:r w:rsidR="0084472E">
        <w:t>инциденты</w:t>
      </w:r>
      <w:r w:rsidRPr="00230D4E">
        <w:t xml:space="preserve"> должно быть сделано с объяснением последствий этой </w:t>
      </w:r>
      <w:r w:rsidR="0084472E">
        <w:t>инциденты</w:t>
      </w:r>
      <w:r w:rsidRPr="00230D4E">
        <w:t xml:space="preserve"> на здоровье больного?</w:t>
      </w:r>
    </w:p>
    <w:p w14:paraId="2129530E" w14:textId="77777777" w:rsidR="00FF1AFB" w:rsidRPr="00230D4E" w:rsidRDefault="00FF1AFB" w:rsidP="00FF1AFB">
      <w:pPr>
        <w:pStyle w:val="a7"/>
        <w:numPr>
          <w:ilvl w:val="0"/>
          <w:numId w:val="29"/>
        </w:numPr>
        <w:spacing w:after="160" w:line="259" w:lineRule="auto"/>
      </w:pPr>
      <w:r w:rsidRPr="00230D4E">
        <w:t>Да</w:t>
      </w:r>
    </w:p>
    <w:p w14:paraId="49641235" w14:textId="77777777" w:rsidR="00FF1AFB" w:rsidRPr="00230D4E" w:rsidRDefault="00FF1AFB" w:rsidP="00FF1AFB">
      <w:pPr>
        <w:pStyle w:val="a7"/>
        <w:numPr>
          <w:ilvl w:val="0"/>
          <w:numId w:val="29"/>
        </w:numPr>
        <w:spacing w:after="160" w:line="259" w:lineRule="auto"/>
      </w:pPr>
      <w:r w:rsidRPr="00230D4E">
        <w:t>Нет</w:t>
      </w:r>
    </w:p>
    <w:p w14:paraId="1F1B5818" w14:textId="600B7CC2" w:rsidR="00FF1AFB" w:rsidRPr="00230D4E" w:rsidRDefault="00FF1AFB" w:rsidP="00FF1AFB">
      <w:r w:rsidRPr="00230D4E">
        <w:t xml:space="preserve">19. Как Вы считаете, стоит ли сообщать пациенту о допущенной медицинской ошибке несмотря на то, что лечение продолжается до полного устранения последствий, вызванных </w:t>
      </w:r>
      <w:r w:rsidR="00101538">
        <w:t>медицинским инцидентом</w:t>
      </w:r>
      <w:r w:rsidRPr="00230D4E">
        <w:t>?</w:t>
      </w:r>
    </w:p>
    <w:p w14:paraId="770F4637" w14:textId="77777777" w:rsidR="00FF1AFB" w:rsidRPr="00230D4E" w:rsidRDefault="00FF1AFB" w:rsidP="00FF1AFB">
      <w:pPr>
        <w:pStyle w:val="a7"/>
        <w:numPr>
          <w:ilvl w:val="0"/>
          <w:numId w:val="29"/>
        </w:numPr>
        <w:spacing w:after="160" w:line="259" w:lineRule="auto"/>
      </w:pPr>
      <w:r w:rsidRPr="00230D4E">
        <w:t>Да</w:t>
      </w:r>
    </w:p>
    <w:p w14:paraId="2005A059" w14:textId="77777777" w:rsidR="00FF1AFB" w:rsidRPr="00230D4E" w:rsidRDefault="00FF1AFB" w:rsidP="00FF1AFB">
      <w:pPr>
        <w:pStyle w:val="a7"/>
        <w:numPr>
          <w:ilvl w:val="0"/>
          <w:numId w:val="29"/>
        </w:numPr>
        <w:spacing w:after="160" w:line="259" w:lineRule="auto"/>
      </w:pPr>
      <w:r w:rsidRPr="00230D4E">
        <w:t>Нет</w:t>
      </w:r>
      <w:bookmarkStart w:id="16" w:name="_Hlk34342044"/>
    </w:p>
    <w:bookmarkEnd w:id="16"/>
    <w:p w14:paraId="12E52D42" w14:textId="77777777" w:rsidR="00FF1AFB" w:rsidRPr="00230D4E" w:rsidRDefault="00FF1AFB" w:rsidP="00FF1AFB">
      <w:pPr>
        <w:pBdr>
          <w:bottom w:val="single" w:sz="12" w:space="1" w:color="auto"/>
        </w:pBdr>
      </w:pPr>
      <w:r w:rsidRPr="00230D4E">
        <w:t>20. Укажите основные причины, по которым медицинский работник может скрыть медицинскую ошибку (выберите наиболее подходящие ответы):</w:t>
      </w:r>
    </w:p>
    <w:p w14:paraId="7D05F5EB" w14:textId="77777777" w:rsidR="00FF1AFB" w:rsidRPr="00230D4E" w:rsidRDefault="00FF1AFB" w:rsidP="00FF1AFB">
      <w:pPr>
        <w:pStyle w:val="a7"/>
        <w:numPr>
          <w:ilvl w:val="0"/>
          <w:numId w:val="29"/>
        </w:numPr>
        <w:spacing w:after="160" w:line="259" w:lineRule="auto"/>
      </w:pPr>
      <w:r w:rsidRPr="00230D4E">
        <w:t xml:space="preserve">Угроза выговора </w:t>
      </w:r>
    </w:p>
    <w:p w14:paraId="68B83A5F" w14:textId="77777777" w:rsidR="00FF1AFB" w:rsidRPr="00230D4E" w:rsidRDefault="00FF1AFB" w:rsidP="00FF1AFB">
      <w:pPr>
        <w:pStyle w:val="a7"/>
        <w:numPr>
          <w:ilvl w:val="0"/>
          <w:numId w:val="29"/>
        </w:numPr>
        <w:spacing w:after="160" w:line="259" w:lineRule="auto"/>
      </w:pPr>
      <w:r w:rsidRPr="00230D4E">
        <w:t>Угроза судебных разбирательств</w:t>
      </w:r>
    </w:p>
    <w:p w14:paraId="7EA42E0B" w14:textId="77777777" w:rsidR="00FF1AFB" w:rsidRPr="00230D4E" w:rsidRDefault="00FF1AFB" w:rsidP="00FF1AFB">
      <w:pPr>
        <w:pStyle w:val="a7"/>
        <w:numPr>
          <w:ilvl w:val="0"/>
          <w:numId w:val="29"/>
        </w:numPr>
        <w:spacing w:after="160" w:line="259" w:lineRule="auto"/>
      </w:pPr>
      <w:r w:rsidRPr="00230D4E">
        <w:t>Угроза увольнения</w:t>
      </w:r>
    </w:p>
    <w:p w14:paraId="7B874C89" w14:textId="77777777" w:rsidR="00FF1AFB" w:rsidRPr="00230D4E" w:rsidRDefault="00FF1AFB" w:rsidP="00FF1AFB">
      <w:pPr>
        <w:pStyle w:val="a7"/>
        <w:numPr>
          <w:ilvl w:val="0"/>
          <w:numId w:val="29"/>
        </w:numPr>
        <w:spacing w:after="160" w:line="259" w:lineRule="auto"/>
      </w:pPr>
      <w:r w:rsidRPr="00230D4E">
        <w:t>Страх публичной огласки</w:t>
      </w:r>
    </w:p>
    <w:p w14:paraId="10901D62" w14:textId="77777777" w:rsidR="00FF1AFB" w:rsidRPr="00230D4E" w:rsidRDefault="00FF1AFB" w:rsidP="00FF1AFB">
      <w:pPr>
        <w:pStyle w:val="a7"/>
        <w:numPr>
          <w:ilvl w:val="0"/>
          <w:numId w:val="29"/>
        </w:numPr>
        <w:spacing w:after="160" w:line="259" w:lineRule="auto"/>
      </w:pPr>
      <w:r w:rsidRPr="00230D4E">
        <w:t>Угроза недоверия пациента и его родственников</w:t>
      </w:r>
    </w:p>
    <w:p w14:paraId="03C3E497" w14:textId="77777777" w:rsidR="00FF1AFB" w:rsidRPr="00230D4E" w:rsidRDefault="00FF1AFB" w:rsidP="00FF1AFB">
      <w:pPr>
        <w:pStyle w:val="a7"/>
        <w:numPr>
          <w:ilvl w:val="0"/>
          <w:numId w:val="29"/>
        </w:numPr>
        <w:spacing w:after="160" w:line="259" w:lineRule="auto"/>
      </w:pPr>
      <w:r w:rsidRPr="00230D4E">
        <w:t>Угроза тревоги пациента и его родственников</w:t>
      </w:r>
    </w:p>
    <w:p w14:paraId="0D2519E0" w14:textId="77777777" w:rsidR="00FF1AFB" w:rsidRPr="00230D4E" w:rsidRDefault="00FF1AFB" w:rsidP="00FF1AFB">
      <w:pPr>
        <w:pStyle w:val="a7"/>
        <w:numPr>
          <w:ilvl w:val="0"/>
          <w:numId w:val="29"/>
        </w:numPr>
        <w:spacing w:after="160" w:line="259" w:lineRule="auto"/>
      </w:pPr>
      <w:r w:rsidRPr="00230D4E">
        <w:t>Ошибка не была серьезной, не стоит об этом говорить</w:t>
      </w:r>
    </w:p>
    <w:p w14:paraId="635E4F82" w14:textId="77777777" w:rsidR="00FF1AFB" w:rsidRPr="00230D4E" w:rsidRDefault="00FF1AFB" w:rsidP="00FF1AFB">
      <w:pPr>
        <w:pStyle w:val="a7"/>
        <w:numPr>
          <w:ilvl w:val="0"/>
          <w:numId w:val="29"/>
        </w:numPr>
        <w:spacing w:after="160" w:line="259" w:lineRule="auto"/>
      </w:pPr>
      <w:r w:rsidRPr="00230D4E">
        <w:t>Допущение мнения, что ни пациент, ни руководство о ней не узнает</w:t>
      </w:r>
    </w:p>
    <w:p w14:paraId="341D23B7" w14:textId="77777777" w:rsidR="00FF1AFB" w:rsidRPr="00230D4E" w:rsidRDefault="00FF1AFB" w:rsidP="00FF1AFB">
      <w:pPr>
        <w:pStyle w:val="a7"/>
        <w:numPr>
          <w:ilvl w:val="0"/>
          <w:numId w:val="29"/>
        </w:numPr>
        <w:spacing w:after="160" w:line="259" w:lineRule="auto"/>
      </w:pPr>
      <w:r w:rsidRPr="00230D4E">
        <w:t>Ваш вариант___________________________</w:t>
      </w:r>
    </w:p>
    <w:p w14:paraId="5CEFF620" w14:textId="3A5E5FF2" w:rsidR="00FF1AFB" w:rsidRPr="00230D4E" w:rsidRDefault="00FF1AFB" w:rsidP="00FF1AFB">
      <w:r w:rsidRPr="00230D4E">
        <w:t xml:space="preserve">21. Как вы считаете, должен ли быть при медучреждении юрист, который может объяснить медработнику и пациенту их права, в случае медицинской </w:t>
      </w:r>
      <w:r w:rsidR="0084472E">
        <w:t>инциденты</w:t>
      </w:r>
      <w:r w:rsidRPr="00230D4E">
        <w:t>?</w:t>
      </w:r>
    </w:p>
    <w:p w14:paraId="7CC210DF" w14:textId="77777777" w:rsidR="00FF1AFB" w:rsidRPr="00230D4E" w:rsidRDefault="00FF1AFB" w:rsidP="00FF1AFB">
      <w:pPr>
        <w:pStyle w:val="a7"/>
        <w:numPr>
          <w:ilvl w:val="0"/>
          <w:numId w:val="29"/>
        </w:numPr>
        <w:spacing w:after="160" w:line="259" w:lineRule="auto"/>
      </w:pPr>
      <w:r w:rsidRPr="00230D4E">
        <w:t>Да</w:t>
      </w:r>
    </w:p>
    <w:p w14:paraId="3C0E46C1" w14:textId="77777777" w:rsidR="00FF1AFB" w:rsidRPr="00230D4E" w:rsidRDefault="00FF1AFB" w:rsidP="00FF1AFB">
      <w:pPr>
        <w:pStyle w:val="a7"/>
        <w:numPr>
          <w:ilvl w:val="0"/>
          <w:numId w:val="29"/>
        </w:numPr>
        <w:spacing w:after="160" w:line="259" w:lineRule="auto"/>
      </w:pPr>
      <w:r w:rsidRPr="00230D4E">
        <w:t>Нет</w:t>
      </w:r>
    </w:p>
    <w:p w14:paraId="0ABD2AD1" w14:textId="77777777" w:rsidR="00FF1AFB" w:rsidRPr="00230D4E" w:rsidRDefault="00FF1AFB" w:rsidP="00FF1AFB"/>
    <w:p w14:paraId="16203918" w14:textId="77777777" w:rsidR="00FF1AFB" w:rsidRPr="00230D4E" w:rsidRDefault="00FF1AFB" w:rsidP="00FF1AFB">
      <w:pPr>
        <w:ind w:firstLine="708"/>
        <w:jc w:val="both"/>
      </w:pPr>
      <w:r w:rsidRPr="00230D4E">
        <w:t xml:space="preserve">СЛЕДУЮЩИЙ БЛОК ВОПРОСОВ БУДЕТ ПОСВЯЩЕН ОЦЕНКИ ВАШЕГО СОБСТВЕННОГО КАЧЕСТВА ЖИЗНИ (опросник </w:t>
      </w:r>
      <w:r w:rsidRPr="00230D4E">
        <w:rPr>
          <w:lang w:val="en-US"/>
        </w:rPr>
        <w:t>EURO</w:t>
      </w:r>
      <w:r w:rsidRPr="00230D4E">
        <w:t>-</w:t>
      </w:r>
      <w:r w:rsidRPr="00230D4E">
        <w:rPr>
          <w:lang w:val="en-US"/>
        </w:rPr>
        <w:t>QoL</w:t>
      </w:r>
      <w:r w:rsidRPr="00230D4E">
        <w:t>5), КАК ВАЖНОГО ПОКАЗАТЕЛЯ ЕЖЕДНЕВНОЙ ТРУДОСПОСОБНОСТИ И ПРОДУКТИВНОСТИ, В ТОМ ЧИСЛЕ ФАКТОРА, ВЛИЯЮЩЕГО НА ЛЕЧЕНИЕ И ВЕДЕНИЕ ПАЦИЕНТОВ.</w:t>
      </w:r>
    </w:p>
    <w:p w14:paraId="6D3B04CA" w14:textId="77777777" w:rsidR="00FF1AFB" w:rsidRPr="00230D4E" w:rsidRDefault="00FF1AFB" w:rsidP="00FF1AFB">
      <w:pPr>
        <w:ind w:firstLine="708"/>
        <w:jc w:val="both"/>
      </w:pPr>
      <w:r w:rsidRPr="00230D4E">
        <w:t>В каждом разделе отметьте галочкой ОДИН круг, который наилучшим образом отражает состояние Вашего здоровья СЕГОДНЯ.</w:t>
      </w:r>
    </w:p>
    <w:p w14:paraId="0C33A6A2" w14:textId="77777777" w:rsidR="00FF1AFB" w:rsidRPr="00230D4E" w:rsidRDefault="00FF1AFB" w:rsidP="00FF1AFB">
      <w:pPr>
        <w:ind w:firstLine="708"/>
        <w:jc w:val="both"/>
      </w:pPr>
      <w:r w:rsidRPr="00230D4E">
        <w:t>ПОДВИЖНОСТЬ</w:t>
      </w:r>
    </w:p>
    <w:p w14:paraId="348C4209" w14:textId="77777777" w:rsidR="00FF1AFB" w:rsidRPr="00230D4E" w:rsidRDefault="00FF1AFB" w:rsidP="00FF1AFB">
      <w:pPr>
        <w:pStyle w:val="a7"/>
        <w:numPr>
          <w:ilvl w:val="0"/>
          <w:numId w:val="30"/>
        </w:numPr>
        <w:spacing w:after="160" w:line="259" w:lineRule="auto"/>
        <w:jc w:val="both"/>
      </w:pPr>
      <w:r w:rsidRPr="00230D4E">
        <w:t>Я не испытываю никаких трудностей при ходьбе</w:t>
      </w:r>
    </w:p>
    <w:p w14:paraId="03CE1B0E" w14:textId="77777777" w:rsidR="00FF1AFB" w:rsidRPr="00230D4E" w:rsidRDefault="00FF1AFB" w:rsidP="00FF1AFB">
      <w:pPr>
        <w:pStyle w:val="a7"/>
        <w:numPr>
          <w:ilvl w:val="0"/>
          <w:numId w:val="30"/>
        </w:numPr>
        <w:spacing w:after="160" w:line="259" w:lineRule="auto"/>
        <w:jc w:val="both"/>
      </w:pPr>
      <w:r w:rsidRPr="00230D4E">
        <w:t>Я испытываю небольшие трудности при ходьбе</w:t>
      </w:r>
    </w:p>
    <w:p w14:paraId="14F09C04" w14:textId="77777777" w:rsidR="00FF1AFB" w:rsidRPr="00230D4E" w:rsidRDefault="00FF1AFB" w:rsidP="00FF1AFB">
      <w:pPr>
        <w:pStyle w:val="a7"/>
        <w:numPr>
          <w:ilvl w:val="0"/>
          <w:numId w:val="30"/>
        </w:numPr>
        <w:spacing w:after="160" w:line="259" w:lineRule="auto"/>
        <w:jc w:val="both"/>
      </w:pPr>
      <w:r w:rsidRPr="00230D4E">
        <w:t>Я испытываю умеренные трудности при ходьбе</w:t>
      </w:r>
    </w:p>
    <w:p w14:paraId="6D9DF435" w14:textId="77777777" w:rsidR="00FF1AFB" w:rsidRPr="00230D4E" w:rsidRDefault="00FF1AFB" w:rsidP="00FF1AFB">
      <w:pPr>
        <w:pStyle w:val="a7"/>
        <w:numPr>
          <w:ilvl w:val="0"/>
          <w:numId w:val="30"/>
        </w:numPr>
        <w:spacing w:after="160" w:line="259" w:lineRule="auto"/>
        <w:jc w:val="both"/>
      </w:pPr>
      <w:r w:rsidRPr="00230D4E">
        <w:t>Я испытываю большие трудности при ходьбе</w:t>
      </w:r>
    </w:p>
    <w:p w14:paraId="5FAE7C47" w14:textId="77777777" w:rsidR="00FF1AFB" w:rsidRPr="00230D4E" w:rsidRDefault="00FF1AFB" w:rsidP="00FF1AFB">
      <w:pPr>
        <w:pStyle w:val="a7"/>
        <w:numPr>
          <w:ilvl w:val="0"/>
          <w:numId w:val="30"/>
        </w:numPr>
        <w:spacing w:after="160" w:line="259" w:lineRule="auto"/>
        <w:jc w:val="both"/>
      </w:pPr>
      <w:r w:rsidRPr="00230D4E">
        <w:t>Я не в состоянии ходить</w:t>
      </w:r>
    </w:p>
    <w:p w14:paraId="43E2A6B4" w14:textId="77777777" w:rsidR="00FF1AFB" w:rsidRPr="00230D4E" w:rsidRDefault="00FF1AFB" w:rsidP="00FF1AFB">
      <w:pPr>
        <w:jc w:val="both"/>
      </w:pPr>
      <w:r w:rsidRPr="00230D4E">
        <w:t xml:space="preserve">             УХОД ЗА СОБОЙ</w:t>
      </w:r>
    </w:p>
    <w:p w14:paraId="69222B58" w14:textId="77777777" w:rsidR="00FF1AFB" w:rsidRPr="00230D4E" w:rsidRDefault="00FF1AFB" w:rsidP="00FF1AFB">
      <w:pPr>
        <w:pStyle w:val="a7"/>
        <w:numPr>
          <w:ilvl w:val="0"/>
          <w:numId w:val="31"/>
        </w:numPr>
        <w:spacing w:after="160" w:line="259" w:lineRule="auto"/>
        <w:jc w:val="both"/>
      </w:pPr>
      <w:r w:rsidRPr="00230D4E">
        <w:t>Я не испытываю никаких трудностей с мытьем или одеванием</w:t>
      </w:r>
    </w:p>
    <w:p w14:paraId="5EE5B4A5" w14:textId="77777777" w:rsidR="00FF1AFB" w:rsidRPr="00230D4E" w:rsidRDefault="00FF1AFB" w:rsidP="00FF1AFB">
      <w:pPr>
        <w:pStyle w:val="a7"/>
        <w:numPr>
          <w:ilvl w:val="0"/>
          <w:numId w:val="31"/>
        </w:numPr>
        <w:spacing w:after="160" w:line="259" w:lineRule="auto"/>
        <w:jc w:val="both"/>
      </w:pPr>
      <w:r w:rsidRPr="00230D4E">
        <w:t>Я испытываю небольшие трудности с мытьем или одеванием</w:t>
      </w:r>
    </w:p>
    <w:p w14:paraId="2D500A70" w14:textId="77777777" w:rsidR="00FF1AFB" w:rsidRPr="00230D4E" w:rsidRDefault="00FF1AFB" w:rsidP="00FF1AFB">
      <w:pPr>
        <w:pStyle w:val="a7"/>
        <w:numPr>
          <w:ilvl w:val="0"/>
          <w:numId w:val="31"/>
        </w:numPr>
        <w:spacing w:after="160" w:line="259" w:lineRule="auto"/>
        <w:jc w:val="both"/>
      </w:pPr>
      <w:r w:rsidRPr="00230D4E">
        <w:t>Я испытываю умеренные трудности с мытьем или одеванием</w:t>
      </w:r>
    </w:p>
    <w:p w14:paraId="72AD4520" w14:textId="77777777" w:rsidR="00FF1AFB" w:rsidRPr="00230D4E" w:rsidRDefault="00FF1AFB" w:rsidP="00FF1AFB">
      <w:pPr>
        <w:pStyle w:val="a7"/>
        <w:numPr>
          <w:ilvl w:val="0"/>
          <w:numId w:val="31"/>
        </w:numPr>
        <w:spacing w:after="160" w:line="259" w:lineRule="auto"/>
        <w:jc w:val="both"/>
      </w:pPr>
      <w:r w:rsidRPr="00230D4E">
        <w:t>Я испытываю большие трудности с мытьем или одеванием</w:t>
      </w:r>
    </w:p>
    <w:p w14:paraId="7C41BFAD" w14:textId="77777777" w:rsidR="00FF1AFB" w:rsidRPr="00230D4E" w:rsidRDefault="00FF1AFB" w:rsidP="00FF1AFB">
      <w:pPr>
        <w:pStyle w:val="a7"/>
        <w:numPr>
          <w:ilvl w:val="0"/>
          <w:numId w:val="31"/>
        </w:numPr>
        <w:spacing w:after="160" w:line="259" w:lineRule="auto"/>
        <w:jc w:val="both"/>
      </w:pPr>
      <w:r w:rsidRPr="00230D4E">
        <w:t>Я не в состоянии сам (-а) мыться или одеваться</w:t>
      </w:r>
    </w:p>
    <w:p w14:paraId="01635526" w14:textId="0A4FDEA4" w:rsidR="00FF1AFB" w:rsidRPr="00230D4E" w:rsidRDefault="00FF1AFB" w:rsidP="00FF1AFB">
      <w:pPr>
        <w:ind w:left="648"/>
        <w:jc w:val="both"/>
      </w:pPr>
      <w:r w:rsidRPr="00230D4E">
        <w:t>ПРИВЫЧНАЯ ПОВСЕДНЕВНАЯ ДЕЯТЕЛЬНОСТЬ (</w:t>
      </w:r>
      <w:r w:rsidR="004F3B7B" w:rsidRPr="00230D4E">
        <w:t>например,</w:t>
      </w:r>
      <w:r w:rsidRPr="00230D4E">
        <w:t xml:space="preserve"> работа, учеба, работа по дому, участие в делах семьи, досуг)</w:t>
      </w:r>
    </w:p>
    <w:p w14:paraId="5AC64BAD" w14:textId="77777777" w:rsidR="00FF1AFB" w:rsidRPr="00230D4E" w:rsidRDefault="00FF1AFB" w:rsidP="00FF1AFB">
      <w:pPr>
        <w:pStyle w:val="a7"/>
        <w:numPr>
          <w:ilvl w:val="0"/>
          <w:numId w:val="32"/>
        </w:numPr>
        <w:spacing w:after="160" w:line="259" w:lineRule="auto"/>
        <w:jc w:val="both"/>
      </w:pPr>
      <w:r w:rsidRPr="00230D4E">
        <w:t>Моя привычная повседневная деятельность дается мне без труда</w:t>
      </w:r>
    </w:p>
    <w:p w14:paraId="04520086" w14:textId="77777777" w:rsidR="00FF1AFB" w:rsidRPr="00230D4E" w:rsidRDefault="00FF1AFB" w:rsidP="00FF1AFB">
      <w:pPr>
        <w:pStyle w:val="a7"/>
        <w:numPr>
          <w:ilvl w:val="0"/>
          <w:numId w:val="32"/>
        </w:numPr>
        <w:spacing w:after="160" w:line="259" w:lineRule="auto"/>
        <w:jc w:val="both"/>
      </w:pPr>
      <w:r w:rsidRPr="00230D4E">
        <w:t>Моя привычная повседневная деятельность для меня немного затруднительна</w:t>
      </w:r>
    </w:p>
    <w:p w14:paraId="58EAB6FF" w14:textId="77777777" w:rsidR="00FF1AFB" w:rsidRPr="00230D4E" w:rsidRDefault="00FF1AFB" w:rsidP="00FF1AFB">
      <w:pPr>
        <w:pStyle w:val="a7"/>
        <w:numPr>
          <w:ilvl w:val="0"/>
          <w:numId w:val="32"/>
        </w:numPr>
        <w:spacing w:after="160" w:line="259" w:lineRule="auto"/>
        <w:jc w:val="both"/>
      </w:pPr>
      <w:r w:rsidRPr="00230D4E">
        <w:t>Моя привычная повседневная деятельность для меня умеренно затруднительна</w:t>
      </w:r>
    </w:p>
    <w:p w14:paraId="3F7B35D2" w14:textId="77777777" w:rsidR="00FF1AFB" w:rsidRPr="00230D4E" w:rsidRDefault="00FF1AFB" w:rsidP="00FF1AFB">
      <w:pPr>
        <w:pStyle w:val="a7"/>
        <w:numPr>
          <w:ilvl w:val="0"/>
          <w:numId w:val="32"/>
        </w:numPr>
        <w:spacing w:after="160" w:line="259" w:lineRule="auto"/>
        <w:jc w:val="both"/>
      </w:pPr>
      <w:r w:rsidRPr="00230D4E">
        <w:t>Моя привычная повседневная деятельность для меня очень затруднительна</w:t>
      </w:r>
    </w:p>
    <w:p w14:paraId="74CC8351" w14:textId="77777777" w:rsidR="00FF1AFB" w:rsidRPr="00230D4E" w:rsidRDefault="00FF1AFB" w:rsidP="00FF1AFB">
      <w:pPr>
        <w:pStyle w:val="a7"/>
        <w:numPr>
          <w:ilvl w:val="0"/>
          <w:numId w:val="32"/>
        </w:numPr>
        <w:spacing w:after="160" w:line="259" w:lineRule="auto"/>
        <w:jc w:val="both"/>
      </w:pPr>
      <w:r w:rsidRPr="00230D4E">
        <w:t>Я не в состоянии заниматься своей привычной повседневной деятельностью</w:t>
      </w:r>
    </w:p>
    <w:p w14:paraId="64D6A5F2" w14:textId="77777777" w:rsidR="00FF1AFB" w:rsidRPr="00230D4E" w:rsidRDefault="00FF1AFB" w:rsidP="00FF1AFB">
      <w:pPr>
        <w:ind w:left="648"/>
        <w:jc w:val="both"/>
      </w:pPr>
      <w:r w:rsidRPr="00230D4E">
        <w:t>БОЛЬ/ДИСКОМФОРТ</w:t>
      </w:r>
    </w:p>
    <w:p w14:paraId="19A927EF" w14:textId="77777777" w:rsidR="00FF1AFB" w:rsidRPr="00230D4E" w:rsidRDefault="00FF1AFB" w:rsidP="00FF1AFB">
      <w:pPr>
        <w:pStyle w:val="a7"/>
        <w:numPr>
          <w:ilvl w:val="0"/>
          <w:numId w:val="33"/>
        </w:numPr>
        <w:spacing w:after="160" w:line="259" w:lineRule="auto"/>
        <w:jc w:val="both"/>
      </w:pPr>
      <w:r w:rsidRPr="00230D4E">
        <w:t>Я не испытываю боли или дискомфорта</w:t>
      </w:r>
    </w:p>
    <w:p w14:paraId="096DA856" w14:textId="77777777" w:rsidR="00FF1AFB" w:rsidRPr="00230D4E" w:rsidRDefault="00FF1AFB" w:rsidP="00FF1AFB">
      <w:pPr>
        <w:pStyle w:val="a7"/>
        <w:numPr>
          <w:ilvl w:val="0"/>
          <w:numId w:val="33"/>
        </w:numPr>
        <w:spacing w:after="160" w:line="259" w:lineRule="auto"/>
        <w:jc w:val="both"/>
      </w:pPr>
      <w:r w:rsidRPr="00230D4E">
        <w:t>Я испытываю небольшую боль или дискомфорт</w:t>
      </w:r>
    </w:p>
    <w:p w14:paraId="4EDF9AAC" w14:textId="77777777" w:rsidR="00FF1AFB" w:rsidRPr="00230D4E" w:rsidRDefault="00FF1AFB" w:rsidP="00FF1AFB">
      <w:pPr>
        <w:pStyle w:val="a7"/>
        <w:numPr>
          <w:ilvl w:val="0"/>
          <w:numId w:val="33"/>
        </w:numPr>
        <w:spacing w:after="160" w:line="259" w:lineRule="auto"/>
        <w:jc w:val="both"/>
      </w:pPr>
      <w:r w:rsidRPr="00230D4E">
        <w:t>Я испытываю умеренную боль или дискомфорт</w:t>
      </w:r>
    </w:p>
    <w:p w14:paraId="733D917F" w14:textId="77777777" w:rsidR="00FF1AFB" w:rsidRPr="00230D4E" w:rsidRDefault="00FF1AFB" w:rsidP="00FF1AFB">
      <w:pPr>
        <w:pStyle w:val="a7"/>
        <w:numPr>
          <w:ilvl w:val="0"/>
          <w:numId w:val="33"/>
        </w:numPr>
        <w:spacing w:after="160" w:line="259" w:lineRule="auto"/>
        <w:jc w:val="both"/>
      </w:pPr>
      <w:r w:rsidRPr="00230D4E">
        <w:t>Я испытываю сильную боль или дискомфорт</w:t>
      </w:r>
    </w:p>
    <w:p w14:paraId="1C03AD40" w14:textId="77777777" w:rsidR="00FF1AFB" w:rsidRPr="00230D4E" w:rsidRDefault="00FF1AFB" w:rsidP="00FF1AFB">
      <w:pPr>
        <w:pStyle w:val="a7"/>
        <w:numPr>
          <w:ilvl w:val="0"/>
          <w:numId w:val="33"/>
        </w:numPr>
        <w:spacing w:after="160" w:line="259" w:lineRule="auto"/>
        <w:jc w:val="both"/>
      </w:pPr>
      <w:r w:rsidRPr="00230D4E">
        <w:t>Я испытываю чрезвычайно сильную боль или дискомфорт</w:t>
      </w:r>
    </w:p>
    <w:p w14:paraId="541A2A52" w14:textId="77777777" w:rsidR="00FF1AFB" w:rsidRPr="00230D4E" w:rsidRDefault="00FF1AFB" w:rsidP="00FF1AFB">
      <w:pPr>
        <w:jc w:val="both"/>
      </w:pPr>
      <w:r w:rsidRPr="00230D4E">
        <w:t xml:space="preserve">            ДЕПРЕССИЯ /ТРЕВОГА/ДЕПРЕССИЯ</w:t>
      </w:r>
    </w:p>
    <w:p w14:paraId="0AD65CDD" w14:textId="77777777" w:rsidR="00FF1AFB" w:rsidRPr="00230D4E" w:rsidRDefault="00FF1AFB" w:rsidP="00FF1AFB">
      <w:pPr>
        <w:pStyle w:val="a7"/>
        <w:numPr>
          <w:ilvl w:val="0"/>
          <w:numId w:val="34"/>
        </w:numPr>
        <w:spacing w:after="160" w:line="259" w:lineRule="auto"/>
        <w:jc w:val="both"/>
      </w:pPr>
      <w:r w:rsidRPr="00230D4E">
        <w:t>Я не испытываю тревоги или депрессии</w:t>
      </w:r>
    </w:p>
    <w:p w14:paraId="5CB5524A" w14:textId="77777777" w:rsidR="00FF1AFB" w:rsidRPr="00230D4E" w:rsidRDefault="00FF1AFB" w:rsidP="00FF1AFB">
      <w:pPr>
        <w:pStyle w:val="a7"/>
        <w:numPr>
          <w:ilvl w:val="0"/>
          <w:numId w:val="34"/>
        </w:numPr>
        <w:spacing w:after="160" w:line="259" w:lineRule="auto"/>
        <w:jc w:val="both"/>
      </w:pPr>
      <w:r w:rsidRPr="00230D4E">
        <w:t>Я испытываю небольшую тревогу или депрессию</w:t>
      </w:r>
    </w:p>
    <w:p w14:paraId="3322D014" w14:textId="77777777" w:rsidR="00FF1AFB" w:rsidRPr="00230D4E" w:rsidRDefault="00FF1AFB" w:rsidP="00FF1AFB">
      <w:pPr>
        <w:pStyle w:val="a7"/>
        <w:numPr>
          <w:ilvl w:val="0"/>
          <w:numId w:val="34"/>
        </w:numPr>
        <w:spacing w:after="160" w:line="259" w:lineRule="auto"/>
        <w:jc w:val="both"/>
      </w:pPr>
      <w:r w:rsidRPr="00230D4E">
        <w:t>Я испытываю умеренную тревогу или депрессию</w:t>
      </w:r>
    </w:p>
    <w:p w14:paraId="59955805" w14:textId="77777777" w:rsidR="00FF1AFB" w:rsidRPr="00230D4E" w:rsidRDefault="00FF1AFB" w:rsidP="00FF1AFB">
      <w:pPr>
        <w:pStyle w:val="a7"/>
        <w:numPr>
          <w:ilvl w:val="0"/>
          <w:numId w:val="34"/>
        </w:numPr>
        <w:spacing w:after="160" w:line="259" w:lineRule="auto"/>
        <w:jc w:val="both"/>
      </w:pPr>
      <w:r w:rsidRPr="00230D4E">
        <w:t>Я испытываю сильную тревогу или депрессию</w:t>
      </w:r>
    </w:p>
    <w:p w14:paraId="515E9FF7" w14:textId="77777777" w:rsidR="00FF1AFB" w:rsidRPr="00230D4E" w:rsidRDefault="00FF1AFB" w:rsidP="00FF1AFB">
      <w:pPr>
        <w:pStyle w:val="a7"/>
        <w:numPr>
          <w:ilvl w:val="0"/>
          <w:numId w:val="34"/>
        </w:numPr>
        <w:spacing w:after="160" w:line="259" w:lineRule="auto"/>
        <w:jc w:val="both"/>
      </w:pPr>
      <w:r w:rsidRPr="00230D4E">
        <w:t>Я испытываю крайне сильную тревогу или депрессию</w:t>
      </w:r>
    </w:p>
    <w:p w14:paraId="362BB301" w14:textId="77777777" w:rsidR="00FF1AFB" w:rsidRPr="00230D4E" w:rsidRDefault="00FF1AFB" w:rsidP="00FF1AFB">
      <w:pPr>
        <w:ind w:left="568"/>
        <w:jc w:val="both"/>
      </w:pPr>
    </w:p>
    <w:p w14:paraId="457EF2E6" w14:textId="77777777" w:rsidR="00FF1AFB" w:rsidRPr="00230D4E" w:rsidRDefault="00FF1AFB" w:rsidP="00FF1AFB">
      <w:pPr>
        <w:ind w:left="568" w:firstLine="140"/>
        <w:jc w:val="both"/>
      </w:pPr>
      <w:r w:rsidRPr="00230D4E">
        <w:t>Мы хотели бы узнать, как бы Вы оценили состояние своего здоровья СЕГОДНЯ. Перед Вами шкала от 0 до 10. 10 означает наилучшее состояние здоровья, которое можно себе представить,0 – наихудшее состояние здоровья, которое можно себе представить. Выберите значение, которое, по Вашему мнению, соответствует состоянию Вашего здоровья СЕГОДНЯ.</w:t>
      </w:r>
    </w:p>
    <w:p w14:paraId="32392A9C" w14:textId="77777777" w:rsidR="00FF1AFB" w:rsidRPr="00230D4E" w:rsidRDefault="00FF1AFB" w:rsidP="00FF1AFB">
      <w:pPr>
        <w:ind w:left="568" w:firstLine="140"/>
        <w:jc w:val="both"/>
      </w:pPr>
    </w:p>
    <w:p w14:paraId="56248055" w14:textId="77777777" w:rsidR="00FF1AFB" w:rsidRPr="00230D4E" w:rsidRDefault="00FF1AFB" w:rsidP="00FF1AFB">
      <w:pPr>
        <w:ind w:left="568" w:firstLine="140"/>
        <w:jc w:val="both"/>
      </w:pPr>
      <w:r w:rsidRPr="00230D4E">
        <w:t>Ваше мнение, о том, что можно было бы улучшить в данном опроснике, какие важные вопросы на Ваш взгляд необходимо включить?</w:t>
      </w:r>
    </w:p>
    <w:p w14:paraId="515C18AA" w14:textId="77777777" w:rsidR="005B5D70" w:rsidRDefault="005B5D70" w:rsidP="00FF1AFB">
      <w:pPr>
        <w:ind w:left="1416"/>
      </w:pPr>
    </w:p>
    <w:p w14:paraId="552B1F27" w14:textId="77777777" w:rsidR="00FC1BB7" w:rsidRDefault="00FC1BB7" w:rsidP="00FF1AFB">
      <w:pPr>
        <w:ind w:left="1416"/>
      </w:pPr>
    </w:p>
    <w:p w14:paraId="7256FC7F" w14:textId="77777777" w:rsidR="007267D5" w:rsidRPr="005E0936" w:rsidRDefault="007267D5" w:rsidP="007267D5">
      <w:pPr>
        <w:ind w:left="22" w:right="268" w:hanging="33"/>
        <w:jc w:val="center"/>
        <w:rPr>
          <w:b/>
          <w:sz w:val="20"/>
          <w:szCs w:val="20"/>
        </w:rPr>
      </w:pPr>
      <w:r w:rsidRPr="005E0936">
        <w:rPr>
          <w:b/>
          <w:sz w:val="20"/>
          <w:szCs w:val="20"/>
        </w:rPr>
        <w:t>Благодарим, Вас, за участие в опросе!</w:t>
      </w:r>
    </w:p>
    <w:p w14:paraId="0E219278" w14:textId="77777777" w:rsidR="00FC1BB7" w:rsidRDefault="00FC1BB7" w:rsidP="00FF1AFB">
      <w:pPr>
        <w:ind w:left="1416"/>
      </w:pPr>
    </w:p>
    <w:p w14:paraId="606A52EE" w14:textId="485BD843" w:rsidR="006243C8" w:rsidRDefault="006243C8" w:rsidP="008B0FE5"/>
    <w:p w14:paraId="0D3425AA" w14:textId="27634994" w:rsidR="00FC1BB7" w:rsidRDefault="00FC1BB7" w:rsidP="001606D5"/>
    <w:p w14:paraId="270A802B" w14:textId="0F4FA098" w:rsidR="008B0FE5" w:rsidRDefault="008B0FE5" w:rsidP="001606D5"/>
    <w:p w14:paraId="7CD0B24B" w14:textId="1C6A6145" w:rsidR="008B0FE5" w:rsidRDefault="008B0FE5" w:rsidP="001606D5"/>
    <w:p w14:paraId="382263B7" w14:textId="4EE0483B" w:rsidR="008B0FE5" w:rsidRDefault="008B0FE5" w:rsidP="001606D5"/>
    <w:p w14:paraId="0D3FDA06" w14:textId="3CAB946C" w:rsidR="008B0FE5" w:rsidRDefault="008B0FE5" w:rsidP="001606D5"/>
    <w:p w14:paraId="1D69BE77" w14:textId="14B727F1" w:rsidR="008B0FE5" w:rsidRDefault="008B0FE5" w:rsidP="001606D5"/>
    <w:p w14:paraId="5183F56F" w14:textId="151822D0" w:rsidR="008B0FE5" w:rsidRDefault="008B0FE5" w:rsidP="001606D5"/>
    <w:p w14:paraId="59FC4DCB" w14:textId="132413F4" w:rsidR="008B0FE5" w:rsidRDefault="008B0FE5" w:rsidP="001606D5"/>
    <w:p w14:paraId="6A1E2FD6" w14:textId="50CCC6D2" w:rsidR="008B0FE5" w:rsidRDefault="008B0FE5" w:rsidP="001606D5"/>
    <w:p w14:paraId="5AF4388F" w14:textId="1687197E" w:rsidR="008B0FE5" w:rsidRDefault="008B0FE5" w:rsidP="001606D5"/>
    <w:p w14:paraId="57E9BC9B" w14:textId="03F768C1" w:rsidR="008B0FE5" w:rsidRDefault="008B0FE5" w:rsidP="001606D5"/>
    <w:p w14:paraId="457A590E" w14:textId="262C1731" w:rsidR="008B0FE5" w:rsidRDefault="008B0FE5" w:rsidP="001606D5"/>
    <w:p w14:paraId="04828048" w14:textId="68E0C950" w:rsidR="008B0FE5" w:rsidRDefault="008B0FE5" w:rsidP="001606D5"/>
    <w:p w14:paraId="1297EE30" w14:textId="3F462C79" w:rsidR="008B0FE5" w:rsidRDefault="008B0FE5" w:rsidP="001606D5"/>
    <w:p w14:paraId="0224E1D9" w14:textId="5E105371" w:rsidR="008B0FE5" w:rsidRDefault="008B0FE5" w:rsidP="001606D5"/>
    <w:p w14:paraId="335DFC7B" w14:textId="2603C166" w:rsidR="008B0FE5" w:rsidRDefault="008B0FE5" w:rsidP="001606D5"/>
    <w:p w14:paraId="791F25D1" w14:textId="0FD5B751" w:rsidR="008B0FE5" w:rsidRDefault="008B0FE5" w:rsidP="001606D5"/>
    <w:p w14:paraId="14E645C4" w14:textId="2A06647D" w:rsidR="008B0FE5" w:rsidRDefault="008B0FE5" w:rsidP="001606D5"/>
    <w:p w14:paraId="5249D88A" w14:textId="009B734C" w:rsidR="008B0FE5" w:rsidRDefault="008B0FE5" w:rsidP="001606D5"/>
    <w:p w14:paraId="66A2D04C" w14:textId="60721E69" w:rsidR="008B0FE5" w:rsidRDefault="008B0FE5" w:rsidP="001606D5"/>
    <w:p w14:paraId="150583C7" w14:textId="77777777" w:rsidR="008B0FE5" w:rsidRDefault="008B0FE5" w:rsidP="001606D5"/>
    <w:p w14:paraId="72F985B7" w14:textId="1B64D84B" w:rsidR="00FC1BB7" w:rsidRDefault="00FC1BB7" w:rsidP="00FF1AFB">
      <w:pPr>
        <w:ind w:left="1416"/>
      </w:pPr>
    </w:p>
    <w:p w14:paraId="698BBFB4" w14:textId="0526EF07" w:rsidR="005B5D70" w:rsidRDefault="00FC1BB7" w:rsidP="00FF1AFB">
      <w:pPr>
        <w:ind w:left="1416"/>
      </w:pPr>
      <w:r>
        <w:t xml:space="preserve">                                                                                                  </w:t>
      </w:r>
      <w:r w:rsidR="006243C8">
        <w:t xml:space="preserve">   </w:t>
      </w:r>
      <w:r>
        <w:t xml:space="preserve"> ПРИЛОЖЕНИЕ В</w:t>
      </w:r>
    </w:p>
    <w:p w14:paraId="314650E8" w14:textId="77777777" w:rsidR="00230D4E" w:rsidRPr="00230D4E" w:rsidRDefault="00230D4E" w:rsidP="00FF1AFB">
      <w:pPr>
        <w:ind w:left="1416"/>
      </w:pPr>
    </w:p>
    <w:p w14:paraId="719A9910" w14:textId="25EFD048" w:rsidR="005B5D70" w:rsidRPr="00230D4E" w:rsidRDefault="00230D4E" w:rsidP="00FE6EA1">
      <w:pPr>
        <w:jc w:val="center"/>
      </w:pPr>
      <w:r w:rsidRPr="00230D4E">
        <w:t xml:space="preserve">РУКОВОДСТВО ПО ИНТЕРВЬЮИРОВАНИЮ ПАЦИЕНТА. «ИЗУЧЕНИЕ ВОСПРИЯТИЯ И ПРЕДПОЛАГАЕМЫЕ РЕАКЦИИ ПАЦИЕНТОВ НА МЕДИЦИНСКИЕ </w:t>
      </w:r>
      <w:r w:rsidR="0084472E">
        <w:t>ИНЦИДЕНТЫ</w:t>
      </w:r>
      <w:r w:rsidRPr="00230D4E">
        <w:t xml:space="preserve"> В РЕСПУБЛИКЕ КАЗАХСТАН»</w:t>
      </w:r>
    </w:p>
    <w:p w14:paraId="52EEF146" w14:textId="77777777" w:rsidR="00230D4E" w:rsidRPr="00230D4E" w:rsidRDefault="00230D4E" w:rsidP="00230D4E">
      <w:pPr>
        <w:ind w:left="1416"/>
        <w:jc w:val="center"/>
        <w:rPr>
          <w:b/>
        </w:rPr>
      </w:pPr>
    </w:p>
    <w:p w14:paraId="33AAEB03" w14:textId="77777777" w:rsidR="00230D4E" w:rsidRPr="00230D4E" w:rsidRDefault="00230D4E" w:rsidP="00230D4E">
      <w:pPr>
        <w:spacing w:after="160" w:line="259" w:lineRule="auto"/>
        <w:jc w:val="both"/>
        <w:rPr>
          <w:rFonts w:eastAsiaTheme="minorHAnsi"/>
          <w:b/>
          <w:lang w:eastAsia="en-US"/>
        </w:rPr>
      </w:pPr>
      <w:r w:rsidRPr="00230D4E">
        <w:rPr>
          <w:rFonts w:eastAsiaTheme="minorHAnsi"/>
          <w:b/>
          <w:lang w:eastAsia="en-US"/>
        </w:rPr>
        <w:t>Главная цель исследования:</w:t>
      </w:r>
    </w:p>
    <w:p w14:paraId="3F06B119" w14:textId="77185A5F"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 xml:space="preserve">Изучить восприятие и предполагаемые реакции пациентов на медицинские </w:t>
      </w:r>
      <w:r w:rsidR="0084472E">
        <w:rPr>
          <w:rFonts w:eastAsiaTheme="minorHAnsi"/>
          <w:lang w:eastAsia="en-US"/>
        </w:rPr>
        <w:t>инциденты</w:t>
      </w:r>
      <w:r w:rsidRPr="00230D4E">
        <w:rPr>
          <w:rFonts w:eastAsiaTheme="minorHAnsi"/>
          <w:lang w:eastAsia="en-US"/>
        </w:rPr>
        <w:t>.</w:t>
      </w:r>
    </w:p>
    <w:p w14:paraId="7EC4F235" w14:textId="77777777" w:rsidR="00230D4E" w:rsidRPr="00230D4E" w:rsidRDefault="00230D4E" w:rsidP="00230D4E">
      <w:pPr>
        <w:spacing w:after="160" w:line="259" w:lineRule="auto"/>
        <w:jc w:val="both"/>
        <w:rPr>
          <w:rFonts w:eastAsiaTheme="minorHAnsi"/>
          <w:b/>
          <w:lang w:eastAsia="en-US"/>
        </w:rPr>
      </w:pPr>
      <w:r w:rsidRPr="00230D4E">
        <w:rPr>
          <w:rFonts w:eastAsiaTheme="minorHAnsi"/>
          <w:b/>
          <w:lang w:eastAsia="en-US"/>
        </w:rPr>
        <w:t>Подцель главной цели исследования:</w:t>
      </w:r>
    </w:p>
    <w:p w14:paraId="648CCB32" w14:textId="3245FC03"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 xml:space="preserve">1. Разработать ориентированные на пациента типологии медицинских </w:t>
      </w:r>
      <w:r w:rsidR="00C129F4">
        <w:rPr>
          <w:rFonts w:eastAsiaTheme="minorHAnsi"/>
          <w:lang w:eastAsia="en-US"/>
        </w:rPr>
        <w:t>инцидентов</w:t>
      </w:r>
    </w:p>
    <w:p w14:paraId="085C2565" w14:textId="20270402"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 xml:space="preserve">2. С точки зрения пациента понять, какие медицинские </w:t>
      </w:r>
      <w:r w:rsidR="0084472E">
        <w:rPr>
          <w:rFonts w:eastAsiaTheme="minorHAnsi"/>
          <w:lang w:eastAsia="en-US"/>
        </w:rPr>
        <w:t>инциденты</w:t>
      </w:r>
      <w:r w:rsidRPr="00230D4E">
        <w:rPr>
          <w:rFonts w:eastAsiaTheme="minorHAnsi"/>
          <w:lang w:eastAsia="en-US"/>
        </w:rPr>
        <w:t xml:space="preserve"> бывают самые распространенные и серьёзные.</w:t>
      </w:r>
    </w:p>
    <w:p w14:paraId="52133A34" w14:textId="0BB728E7"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 xml:space="preserve">3. Разработать и внедрить руководство по устранению системных проблем, которые приводят к возникновению наиболее частых медицинских </w:t>
      </w:r>
      <w:r w:rsidR="00C129F4">
        <w:rPr>
          <w:rFonts w:eastAsiaTheme="minorHAnsi"/>
          <w:lang w:eastAsia="en-US"/>
        </w:rPr>
        <w:t>инцидентов</w:t>
      </w:r>
      <w:r w:rsidRPr="00230D4E">
        <w:rPr>
          <w:rFonts w:eastAsiaTheme="minorHAnsi"/>
          <w:lang w:eastAsia="en-US"/>
        </w:rPr>
        <w:t>.</w:t>
      </w:r>
    </w:p>
    <w:p w14:paraId="46ACC4AB" w14:textId="77777777" w:rsidR="00230D4E" w:rsidRPr="00230D4E" w:rsidRDefault="00230D4E" w:rsidP="00230D4E">
      <w:pPr>
        <w:spacing w:after="160" w:line="259" w:lineRule="auto"/>
        <w:jc w:val="both"/>
        <w:rPr>
          <w:rFonts w:eastAsiaTheme="minorHAnsi"/>
          <w:b/>
          <w:lang w:eastAsia="en-US"/>
        </w:rPr>
      </w:pPr>
      <w:r w:rsidRPr="00230D4E">
        <w:rPr>
          <w:rFonts w:eastAsiaTheme="minorHAnsi"/>
          <w:b/>
          <w:lang w:eastAsia="en-US"/>
        </w:rPr>
        <w:t>Руководство по интервьюированию пациента</w:t>
      </w:r>
    </w:p>
    <w:p w14:paraId="6D019D8C" w14:textId="77777777" w:rsidR="00230D4E" w:rsidRPr="00230D4E" w:rsidRDefault="00230D4E" w:rsidP="00230D4E">
      <w:pPr>
        <w:spacing w:after="160" w:line="259" w:lineRule="auto"/>
        <w:jc w:val="both"/>
        <w:rPr>
          <w:rFonts w:eastAsiaTheme="minorHAnsi"/>
          <w:lang w:eastAsia="en-US"/>
        </w:rPr>
      </w:pPr>
      <w:r w:rsidRPr="00230D4E">
        <w:rPr>
          <w:rFonts w:eastAsiaTheme="minorHAnsi"/>
          <w:b/>
          <w:lang w:eastAsia="en-US"/>
        </w:rPr>
        <w:t>1. Код / имя ключа.</w:t>
      </w:r>
      <w:r w:rsidRPr="00230D4E">
        <w:rPr>
          <w:rFonts w:eastAsiaTheme="minorHAnsi"/>
          <w:lang w:eastAsia="en-US"/>
        </w:rPr>
        <w:t xml:space="preserve">  Это интервью -  под номером </w:t>
      </w:r>
      <w:r w:rsidRPr="00230D4E">
        <w:rPr>
          <w:rFonts w:eastAsiaTheme="minorHAnsi"/>
          <w:b/>
          <w:lang w:eastAsia="en-US"/>
        </w:rPr>
        <w:t>[кодовый номер], [день]</w:t>
      </w:r>
      <w:r w:rsidRPr="00230D4E">
        <w:rPr>
          <w:rFonts w:eastAsiaTheme="minorHAnsi"/>
          <w:lang w:eastAsia="en-US"/>
        </w:rPr>
        <w:t xml:space="preserve">, </w:t>
      </w:r>
      <w:r w:rsidRPr="00230D4E">
        <w:rPr>
          <w:rFonts w:eastAsiaTheme="minorHAnsi"/>
          <w:b/>
          <w:lang w:eastAsia="en-US"/>
        </w:rPr>
        <w:t>[число].</w:t>
      </w:r>
      <w:r w:rsidRPr="00230D4E">
        <w:rPr>
          <w:rFonts w:eastAsiaTheme="minorHAnsi"/>
          <w:lang w:eastAsia="en-US"/>
        </w:rPr>
        <w:t xml:space="preserve">  Моё</w:t>
      </w:r>
    </w:p>
    <w:p w14:paraId="7206045C" w14:textId="6DE5D5B2"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 xml:space="preserve">имя </w:t>
      </w:r>
      <w:r w:rsidRPr="00230D4E">
        <w:rPr>
          <w:rFonts w:eastAsiaTheme="minorHAnsi"/>
          <w:b/>
          <w:lang w:eastAsia="en-US"/>
        </w:rPr>
        <w:t>[имя интервьюера].</w:t>
      </w:r>
      <w:r w:rsidRPr="00230D4E">
        <w:rPr>
          <w:rFonts w:eastAsiaTheme="minorHAnsi"/>
          <w:lang w:eastAsia="en-US"/>
        </w:rPr>
        <w:t xml:space="preserve"> Данное интервью проводится в рамках диссертационного исследования, на тему «Совершенствование правового регулирования в сфере обеспечения безопасности медиц</w:t>
      </w:r>
      <w:r w:rsidR="00257B36">
        <w:rPr>
          <w:rFonts w:eastAsiaTheme="minorHAnsi"/>
          <w:lang w:eastAsia="en-US"/>
        </w:rPr>
        <w:t>инской деятельности в Республике</w:t>
      </w:r>
      <w:r w:rsidRPr="00230D4E">
        <w:rPr>
          <w:rFonts w:eastAsiaTheme="minorHAnsi"/>
          <w:lang w:eastAsia="en-US"/>
        </w:rPr>
        <w:t xml:space="preserve"> Казахстан». Укажите ваше имя.  </w:t>
      </w:r>
      <w:r w:rsidRPr="00230D4E">
        <w:rPr>
          <w:rFonts w:eastAsiaTheme="minorHAnsi"/>
          <w:b/>
          <w:lang w:eastAsia="en-US"/>
        </w:rPr>
        <w:t>[Ответить]</w:t>
      </w:r>
    </w:p>
    <w:p w14:paraId="6BE22B0A" w14:textId="77777777" w:rsidR="00230D4E" w:rsidRPr="00230D4E" w:rsidRDefault="00230D4E" w:rsidP="00230D4E">
      <w:pPr>
        <w:spacing w:line="259" w:lineRule="auto"/>
        <w:jc w:val="both"/>
        <w:rPr>
          <w:rFonts w:eastAsiaTheme="minorHAnsi"/>
          <w:lang w:eastAsia="en-US"/>
        </w:rPr>
      </w:pPr>
      <w:r w:rsidRPr="00230D4E">
        <w:rPr>
          <w:rFonts w:eastAsiaTheme="minorHAnsi"/>
          <w:lang w:eastAsia="en-US"/>
        </w:rPr>
        <w:t xml:space="preserve">2. Перед началом интервью мне следует рассказать Вам о гарантиях конфиденциальности.  Я буду называть Вас </w:t>
      </w:r>
      <w:r w:rsidRPr="00230D4E">
        <w:rPr>
          <w:rFonts w:eastAsiaTheme="minorHAnsi"/>
          <w:b/>
          <w:lang w:eastAsia="en-US"/>
        </w:rPr>
        <w:t xml:space="preserve">[Имя] </w:t>
      </w:r>
      <w:r w:rsidRPr="00230D4E">
        <w:rPr>
          <w:rFonts w:eastAsiaTheme="minorHAnsi"/>
          <w:lang w:eastAsia="en-US"/>
        </w:rPr>
        <w:t xml:space="preserve">до конца интервью. </w:t>
      </w:r>
    </w:p>
    <w:p w14:paraId="5E9A14F1" w14:textId="77777777" w:rsidR="00230D4E" w:rsidRPr="00230D4E" w:rsidRDefault="00230D4E" w:rsidP="00230D4E">
      <w:pPr>
        <w:spacing w:line="259" w:lineRule="auto"/>
        <w:jc w:val="both"/>
        <w:rPr>
          <w:rFonts w:eastAsiaTheme="minorHAnsi"/>
          <w:lang w:eastAsia="en-US"/>
        </w:rPr>
      </w:pPr>
    </w:p>
    <w:p w14:paraId="58225A8F" w14:textId="77777777" w:rsidR="00230D4E" w:rsidRPr="00230D4E" w:rsidRDefault="00230D4E" w:rsidP="00230D4E">
      <w:pPr>
        <w:spacing w:line="259" w:lineRule="auto"/>
        <w:jc w:val="both"/>
        <w:rPr>
          <w:rFonts w:eastAsiaTheme="minorHAnsi"/>
          <w:lang w:eastAsia="en-US"/>
        </w:rPr>
      </w:pPr>
      <w:r w:rsidRPr="00230D4E">
        <w:rPr>
          <w:rFonts w:eastAsiaTheme="minorHAnsi"/>
          <w:i/>
          <w:lang w:eastAsia="en-US"/>
        </w:rPr>
        <w:t xml:space="preserve">Контекст. </w:t>
      </w:r>
      <w:r w:rsidRPr="00230D4E">
        <w:rPr>
          <w:rFonts w:eastAsiaTheme="minorHAnsi"/>
          <w:lang w:eastAsia="en-US"/>
        </w:rPr>
        <w:t xml:space="preserve"> С целью защиты конфиденциальности интервьюируемых, которые участвуют в данном исследовании, мы хотим, чтобы вы знали, какие шаги мы предприняли чтобы защитить вашу конфиденциальность. Прежде чем мы начнем интервью, для того чтобы Вам было комфортно с ответами, я хотела бы задать вам вопросы о вашем опыте получения медицинской помощи, при ответе вы можете указать имена других людей и другие конкретные места. Когда это интервью будет напечатано, мы удалим все имена и указанные места, прежде чем поделиться напечатанным интервью.  Только интервьюеры или сам респондент может увидеть распечатанную копию полного интервью.  Оригинальная запись интервью будет храниться под запретом. После завершения данного исследования, если Вы пожелаете, то сможете получить исходную запись.  В противном случае все записи будут храниться под запретом от третьих лиц в течение 5 лет, а затем будут уничтожены. За это время, если кто-нибудь, включая исследователей, захочет вновь послушать запись, им нужно будет получить от вас письменное разрешение.  Это также касается и в отношении бумажной версии интервью - ее нельзя будет использовать для каких-либо других целей после того, как это исследование будет завершено.  Записи и напечатанные версии интервью будут идентифицироваться по кодовому номеру, который я использовала ранее.  Я Вам дам свою контактную информацию, в случае если Вы захотите связаться со мной.  Я бы хотела продолжить интервью. У вас есть вопросы по поводу того, что я сказала? ... Пожалуйста, помните, что вы можете прекратить это интервью, когда пожелаете.</w:t>
      </w:r>
    </w:p>
    <w:p w14:paraId="38F90733" w14:textId="77777777" w:rsidR="00230D4E" w:rsidRPr="00230D4E" w:rsidRDefault="00230D4E" w:rsidP="00230D4E">
      <w:pPr>
        <w:spacing w:line="259" w:lineRule="auto"/>
        <w:jc w:val="both"/>
        <w:rPr>
          <w:rFonts w:eastAsiaTheme="minorHAnsi"/>
          <w:lang w:eastAsia="en-US"/>
        </w:rPr>
      </w:pPr>
    </w:p>
    <w:p w14:paraId="449614E8" w14:textId="77777777" w:rsidR="00230D4E" w:rsidRPr="00230D4E" w:rsidRDefault="00230D4E" w:rsidP="00230D4E">
      <w:pPr>
        <w:spacing w:line="259" w:lineRule="auto"/>
        <w:jc w:val="both"/>
        <w:rPr>
          <w:rFonts w:eastAsiaTheme="minorHAnsi"/>
          <w:lang w:eastAsia="en-US"/>
        </w:rPr>
      </w:pPr>
      <w:r w:rsidRPr="00230D4E">
        <w:rPr>
          <w:rFonts w:eastAsiaTheme="minorHAnsi"/>
          <w:b/>
          <w:lang w:eastAsia="en-US"/>
        </w:rPr>
        <w:t>3. Демография.</w:t>
      </w:r>
      <w:r w:rsidRPr="00230D4E">
        <w:rPr>
          <w:rFonts w:eastAsiaTheme="minorHAnsi"/>
          <w:lang w:eastAsia="en-US"/>
        </w:rPr>
        <w:t xml:space="preserve">  Пожалуйста, укажите свой возраст.  .  .  Город и регион, в котором вы проживаете.  .  .  Кем Вы работайте .  .  .  Сколько классов Вы закончили в школе.  .  .  Ваша национальность…….</w:t>
      </w:r>
    </w:p>
    <w:p w14:paraId="4CACD8E7" w14:textId="77777777" w:rsidR="00230D4E" w:rsidRPr="00230D4E" w:rsidRDefault="00230D4E" w:rsidP="00230D4E">
      <w:pPr>
        <w:spacing w:line="259" w:lineRule="auto"/>
        <w:jc w:val="both"/>
        <w:rPr>
          <w:rFonts w:eastAsiaTheme="minorHAnsi"/>
          <w:lang w:eastAsia="en-US"/>
        </w:rPr>
      </w:pPr>
    </w:p>
    <w:p w14:paraId="1E0A00D8" w14:textId="2B36D169" w:rsidR="00230D4E" w:rsidRPr="00230D4E" w:rsidRDefault="00230D4E" w:rsidP="00230D4E">
      <w:pPr>
        <w:spacing w:line="259" w:lineRule="auto"/>
        <w:jc w:val="both"/>
        <w:rPr>
          <w:rFonts w:eastAsiaTheme="minorHAnsi"/>
          <w:i/>
          <w:lang w:eastAsia="en-US"/>
        </w:rPr>
      </w:pPr>
      <w:r w:rsidRPr="00230D4E">
        <w:rPr>
          <w:rFonts w:eastAsiaTheme="minorHAnsi"/>
          <w:i/>
          <w:lang w:eastAsia="en-US"/>
        </w:rPr>
        <w:t xml:space="preserve">Контекст. </w:t>
      </w:r>
      <w:r w:rsidRPr="00230D4E">
        <w:rPr>
          <w:rFonts w:eastAsiaTheme="minorHAnsi"/>
          <w:lang w:eastAsia="en-US"/>
        </w:rPr>
        <w:t xml:space="preserve"> Теперь я хотел бы услышать о вашем опыте с собственным здравоохранением (врач, поликлиника, больница).  Если на некоторые вопросы Вам легче рассказывать, о ком-то другом, чужой опыт, Вы можете поступать и так, только пожалуйста, сообщите мне об этом заранее. В рамках данного исследования мы пытаемся сосредоточить внимание на оказании медицинской помощи в ходе чего была допущена </w:t>
      </w:r>
      <w:r w:rsidR="00101538">
        <w:rPr>
          <w:rFonts w:eastAsiaTheme="minorHAnsi"/>
          <w:lang w:eastAsia="en-US"/>
        </w:rPr>
        <w:t>медицинский инцидент</w:t>
      </w:r>
      <w:r w:rsidRPr="00230D4E">
        <w:rPr>
          <w:rFonts w:eastAsiaTheme="minorHAnsi"/>
          <w:lang w:eastAsia="en-US"/>
        </w:rPr>
        <w:t>. Когда люди обращаются за мед. помощью, они обычно звонят в регистратуру лечебного учреждения и записываются на прием к врачу.  Я буду спрашивать вас о вашем опыте обращения за медицинской помощью по телефону, а потом я спрошу о Вашем опыте визита к врачу.</w:t>
      </w:r>
    </w:p>
    <w:p w14:paraId="00CF19AB" w14:textId="77777777" w:rsidR="00230D4E" w:rsidRPr="00230D4E" w:rsidRDefault="00230D4E" w:rsidP="00230D4E">
      <w:pPr>
        <w:spacing w:line="259" w:lineRule="auto"/>
        <w:jc w:val="both"/>
        <w:rPr>
          <w:rFonts w:eastAsiaTheme="minorHAnsi"/>
          <w:b/>
          <w:i/>
          <w:lang w:eastAsia="en-US"/>
        </w:rPr>
      </w:pPr>
    </w:p>
    <w:p w14:paraId="24185544" w14:textId="77777777" w:rsidR="00230D4E" w:rsidRPr="00230D4E" w:rsidRDefault="00230D4E" w:rsidP="00230D4E">
      <w:pPr>
        <w:spacing w:line="259" w:lineRule="auto"/>
        <w:jc w:val="both"/>
        <w:rPr>
          <w:rFonts w:eastAsiaTheme="minorHAnsi"/>
          <w:lang w:eastAsia="en-US"/>
        </w:rPr>
      </w:pPr>
      <w:r w:rsidRPr="00230D4E">
        <w:rPr>
          <w:rFonts w:eastAsiaTheme="minorHAnsi"/>
          <w:b/>
          <w:lang w:eastAsia="en-US"/>
        </w:rPr>
        <w:t>4. Клинический профиль</w:t>
      </w:r>
      <w:r w:rsidRPr="00230D4E">
        <w:rPr>
          <w:rFonts w:eastAsiaTheme="minorHAnsi"/>
          <w:lang w:eastAsia="en-US"/>
        </w:rPr>
        <w:t>.  Расскажите, куда вы обращаетесь за медицинской помощью.</w:t>
      </w:r>
    </w:p>
    <w:p w14:paraId="548BE89F" w14:textId="77777777" w:rsidR="00230D4E" w:rsidRPr="00230D4E" w:rsidRDefault="00230D4E" w:rsidP="00230D4E">
      <w:pPr>
        <w:spacing w:line="259" w:lineRule="auto"/>
        <w:jc w:val="both"/>
        <w:rPr>
          <w:rFonts w:eastAsiaTheme="minorHAnsi"/>
          <w:lang w:eastAsia="en-US"/>
        </w:rPr>
      </w:pPr>
      <w:r w:rsidRPr="00230D4E">
        <w:rPr>
          <w:rFonts w:eastAsiaTheme="minorHAnsi"/>
          <w:lang w:eastAsia="en-US"/>
        </w:rPr>
        <w:t xml:space="preserve"> [</w:t>
      </w:r>
      <w:r w:rsidRPr="00230D4E">
        <w:rPr>
          <w:rFonts w:eastAsiaTheme="minorHAnsi"/>
          <w:b/>
          <w:i/>
          <w:lang w:eastAsia="en-US"/>
        </w:rPr>
        <w:t>Подсказки:</w:t>
      </w:r>
      <w:r w:rsidRPr="00230D4E">
        <w:rPr>
          <w:rFonts w:eastAsiaTheme="minorHAnsi"/>
          <w:b/>
          <w:lang w:eastAsia="en-US"/>
        </w:rPr>
        <w:t xml:space="preserve"> расположение, часы работы, описание обстановки в учреждении (поликлиника, больница, общее описание сотрудников учреждения и врачей, как долго вы обращались в это учреждение</w:t>
      </w:r>
      <w:r w:rsidRPr="00230D4E">
        <w:rPr>
          <w:rFonts w:eastAsiaTheme="minorHAnsi"/>
          <w:lang w:eastAsia="en-US"/>
        </w:rPr>
        <w:t>]</w:t>
      </w:r>
    </w:p>
    <w:p w14:paraId="1667F5B7" w14:textId="77777777"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Расскажите, пожалуйста, о тех проблемах со здоровьем, которые помогает вам решать Ваш врач. Я хочу еще раз напомнить Вам, что Ваши ответы конфиденциальны, но, если Вы не хотите рассказывать мне о конкретных проблемах со здоровьем, например высокое кровяное давление или диабет, это нормально, вы можете сказать что страдаете «легкими заболеваниями» или «хроническими заболеваниями».</w:t>
      </w:r>
    </w:p>
    <w:p w14:paraId="2D4A3676" w14:textId="77777777" w:rsidR="00230D4E" w:rsidRPr="00230D4E" w:rsidRDefault="00230D4E" w:rsidP="00230D4E">
      <w:pPr>
        <w:spacing w:after="160" w:line="259" w:lineRule="auto"/>
        <w:jc w:val="both"/>
        <w:rPr>
          <w:rFonts w:eastAsiaTheme="minorHAnsi"/>
          <w:lang w:eastAsia="en-US"/>
        </w:rPr>
      </w:pPr>
      <w:r w:rsidRPr="00230D4E">
        <w:rPr>
          <w:rFonts w:eastAsiaTheme="minorHAnsi"/>
          <w:b/>
          <w:lang w:eastAsia="en-US"/>
        </w:rPr>
        <w:t>5. Телефонное обслуживание.</w:t>
      </w:r>
      <w:r w:rsidRPr="00230D4E">
        <w:rPr>
          <w:rFonts w:eastAsiaTheme="minorHAnsi"/>
          <w:lang w:eastAsia="en-US"/>
        </w:rPr>
        <w:t xml:space="preserve">  Начнем с вашего опыта общения с медработниками по телефону.  Это может включать в себя вызов врача на дом, запись на прием, получение</w:t>
      </w:r>
    </w:p>
    <w:p w14:paraId="13182390" w14:textId="1E28D438" w:rsidR="00230D4E" w:rsidRPr="00230D4E" w:rsidRDefault="00230D4E" w:rsidP="00230D4E">
      <w:pPr>
        <w:spacing w:after="160" w:line="259" w:lineRule="auto"/>
        <w:jc w:val="both"/>
        <w:rPr>
          <w:rFonts w:eastAsiaTheme="minorHAnsi"/>
          <w:b/>
          <w:lang w:eastAsia="en-US"/>
        </w:rPr>
      </w:pPr>
      <w:r w:rsidRPr="00230D4E">
        <w:rPr>
          <w:rFonts w:eastAsiaTheme="minorHAnsi"/>
          <w:lang w:eastAsia="en-US"/>
        </w:rPr>
        <w:t xml:space="preserve">информация о пройденных вами диагностических процедурах и </w:t>
      </w:r>
      <w:r w:rsidR="004F3B7B" w:rsidRPr="00230D4E">
        <w:rPr>
          <w:rFonts w:eastAsiaTheme="minorHAnsi"/>
          <w:lang w:eastAsia="en-US"/>
        </w:rPr>
        <w:t>т.</w:t>
      </w:r>
      <w:r w:rsidR="004F3B7B" w:rsidRPr="00230D4E">
        <w:rPr>
          <w:rFonts w:eastAsiaTheme="minorHAnsi"/>
          <w:b/>
          <w:lang w:eastAsia="en-US"/>
        </w:rPr>
        <w:t>д.</w:t>
      </w:r>
      <w:r w:rsidRPr="00230D4E">
        <w:rPr>
          <w:rFonts w:eastAsiaTheme="minorHAnsi"/>
          <w:b/>
          <w:lang w:eastAsia="en-US"/>
        </w:rPr>
        <w:t xml:space="preserve"> </w:t>
      </w:r>
      <w:r w:rsidRPr="00230D4E">
        <w:rPr>
          <w:rFonts w:eastAsiaTheme="minorHAnsi"/>
          <w:lang w:eastAsia="en-US"/>
        </w:rPr>
        <w:t>О каких полученных медицинских услугах по телефону вы бы хотели поговорить в первую очередь? Расскажите, пожалуйста, о недавнем опыте обращения за медицинской услугой?</w:t>
      </w:r>
    </w:p>
    <w:p w14:paraId="201904DC" w14:textId="77777777" w:rsidR="00230D4E" w:rsidRPr="00230D4E" w:rsidRDefault="00230D4E" w:rsidP="00230D4E">
      <w:pPr>
        <w:spacing w:after="160" w:line="259" w:lineRule="auto"/>
        <w:jc w:val="both"/>
        <w:rPr>
          <w:rFonts w:eastAsiaTheme="minorHAnsi"/>
          <w:b/>
          <w:lang w:eastAsia="en-US"/>
        </w:rPr>
      </w:pPr>
      <w:r w:rsidRPr="00230D4E">
        <w:rPr>
          <w:rFonts w:eastAsiaTheme="minorHAnsi"/>
          <w:b/>
          <w:lang w:eastAsia="en-US"/>
        </w:rPr>
        <w:t>[При необходимости повторите список видов обслуживания по телефону, чтобы запросить</w:t>
      </w:r>
    </w:p>
    <w:p w14:paraId="7ADC3293" w14:textId="77777777" w:rsidR="00230D4E" w:rsidRPr="00230D4E" w:rsidRDefault="00230D4E" w:rsidP="00230D4E">
      <w:pPr>
        <w:spacing w:after="160" w:line="259" w:lineRule="auto"/>
        <w:jc w:val="both"/>
        <w:rPr>
          <w:rFonts w:eastAsiaTheme="minorHAnsi"/>
          <w:b/>
          <w:lang w:eastAsia="en-US"/>
        </w:rPr>
      </w:pPr>
      <w:r w:rsidRPr="00230D4E">
        <w:rPr>
          <w:rFonts w:eastAsiaTheme="minorHAnsi"/>
          <w:b/>
          <w:lang w:eastAsia="en-US"/>
        </w:rPr>
        <w:t>ответ или ряд ответов.]</w:t>
      </w:r>
    </w:p>
    <w:p w14:paraId="6C8D3C9E" w14:textId="0F43AF99" w:rsidR="00230D4E" w:rsidRPr="00230D4E" w:rsidRDefault="00230D4E" w:rsidP="00230D4E">
      <w:pPr>
        <w:spacing w:after="160" w:line="259" w:lineRule="auto"/>
        <w:jc w:val="both"/>
        <w:rPr>
          <w:rFonts w:eastAsiaTheme="minorHAnsi"/>
          <w:i/>
          <w:lang w:eastAsia="en-US"/>
        </w:rPr>
      </w:pPr>
      <w:r w:rsidRPr="00230D4E">
        <w:rPr>
          <w:rFonts w:eastAsiaTheme="minorHAnsi"/>
          <w:lang w:eastAsia="en-US"/>
        </w:rPr>
        <w:t>Приглашение «Рассказ».  Я попрошу вас рассказать мне несколько историй о заботе о Вашем здоровье со стороны Вашего врача/</w:t>
      </w:r>
      <w:r w:rsidR="004F3B7B" w:rsidRPr="00230D4E">
        <w:rPr>
          <w:rFonts w:eastAsiaTheme="minorHAnsi"/>
          <w:lang w:eastAsia="en-US"/>
        </w:rPr>
        <w:t>медсестры</w:t>
      </w:r>
      <w:r w:rsidRPr="00230D4E">
        <w:rPr>
          <w:rFonts w:eastAsiaTheme="minorHAnsi"/>
          <w:lang w:eastAsia="en-US"/>
        </w:rPr>
        <w:t>/поликлиники</w:t>
      </w:r>
      <w:r w:rsidRPr="00230D4E">
        <w:rPr>
          <w:rFonts w:eastAsiaTheme="minorHAnsi"/>
          <w:i/>
          <w:lang w:eastAsia="en-US"/>
        </w:rPr>
        <w:t xml:space="preserve">. </w:t>
      </w:r>
      <w:r w:rsidRPr="00230D4E">
        <w:rPr>
          <w:rFonts w:eastAsiaTheme="minorHAnsi"/>
          <w:lang w:eastAsia="en-US"/>
        </w:rPr>
        <w:t>Какое название мы должны дать этой истории - слово или фразу, которые ее обобщает?</w:t>
      </w:r>
    </w:p>
    <w:p w14:paraId="015B6620" w14:textId="77777777"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 xml:space="preserve"> [</w:t>
      </w:r>
      <w:r w:rsidRPr="00230D4E">
        <w:rPr>
          <w:rFonts w:eastAsiaTheme="minorHAnsi"/>
          <w:b/>
          <w:lang w:eastAsia="en-US"/>
        </w:rPr>
        <w:t>Интервьюер ведет список названий историй, который интервьюируемый предоставляет для приоритизации</w:t>
      </w:r>
      <w:r w:rsidRPr="00230D4E">
        <w:rPr>
          <w:rFonts w:eastAsiaTheme="minorHAnsi"/>
          <w:lang w:eastAsia="en-US"/>
        </w:rPr>
        <w:t>.]</w:t>
      </w:r>
    </w:p>
    <w:p w14:paraId="2A697C52" w14:textId="77777777" w:rsidR="00230D4E" w:rsidRPr="00230D4E" w:rsidRDefault="00230D4E" w:rsidP="00230D4E">
      <w:pPr>
        <w:spacing w:after="160" w:line="259" w:lineRule="auto"/>
        <w:jc w:val="both"/>
        <w:rPr>
          <w:rFonts w:eastAsiaTheme="minorHAnsi"/>
          <w:i/>
          <w:lang w:eastAsia="en-US"/>
        </w:rPr>
      </w:pPr>
      <w:r w:rsidRPr="00230D4E">
        <w:rPr>
          <w:rFonts w:eastAsiaTheme="minorHAnsi"/>
          <w:lang w:eastAsia="en-US"/>
        </w:rPr>
        <w:t>Скорее всего, собеседник начнет с рассказа о проблеме.  Если да, спросите, как этот опыт повлиял на Вас?  [</w:t>
      </w:r>
      <w:r w:rsidRPr="00230D4E">
        <w:rPr>
          <w:rFonts w:eastAsiaTheme="minorHAnsi"/>
          <w:b/>
          <w:lang w:eastAsia="en-US"/>
        </w:rPr>
        <w:t>Возможные подсказки: «Повлияло ли это на вас физически или эмоционально?  Как повлияло?]</w:t>
      </w:r>
    </w:p>
    <w:p w14:paraId="2BD30D17" w14:textId="66FBEE32" w:rsidR="00230D4E" w:rsidRPr="00230D4E" w:rsidRDefault="00230D4E" w:rsidP="00230D4E">
      <w:pPr>
        <w:spacing w:after="160" w:line="259" w:lineRule="auto"/>
        <w:jc w:val="both"/>
        <w:rPr>
          <w:rFonts w:eastAsiaTheme="minorHAnsi"/>
          <w:lang w:eastAsia="en-US"/>
        </w:rPr>
      </w:pPr>
      <w:r w:rsidRPr="00230D4E">
        <w:rPr>
          <w:rFonts w:eastAsiaTheme="minorHAnsi"/>
          <w:lang w:eastAsia="en-US"/>
        </w:rPr>
        <w:t xml:space="preserve">Некоторые люди думают, что такой опыт не может никак помочь - это просто часть медицинской помощи, которая случается иногда, </w:t>
      </w:r>
      <w:r w:rsidR="0084472E">
        <w:rPr>
          <w:rFonts w:eastAsiaTheme="minorHAnsi"/>
          <w:lang w:eastAsia="en-US"/>
        </w:rPr>
        <w:t>инциденты</w:t>
      </w:r>
      <w:r w:rsidRPr="00230D4E">
        <w:rPr>
          <w:rFonts w:eastAsiaTheme="minorHAnsi"/>
          <w:lang w:eastAsia="en-US"/>
        </w:rPr>
        <w:t xml:space="preserve"> неизбежны в медицинской деятельности.  Другие люди думают, что такой опыт может помочь людям- что-то можно сделать, чтобы было менее вероятно, что это случится снова с вами или с кем-то еще.  Как Вы относитесь к этой конкретной проблеме?</w:t>
      </w:r>
    </w:p>
    <w:p w14:paraId="5AA9EC48" w14:textId="77777777" w:rsidR="00230D4E" w:rsidRPr="00230D4E" w:rsidRDefault="00230D4E" w:rsidP="00230D4E">
      <w:pPr>
        <w:spacing w:after="160" w:line="259" w:lineRule="auto"/>
        <w:jc w:val="both"/>
        <w:rPr>
          <w:rFonts w:eastAsiaTheme="minorHAnsi"/>
          <w:b/>
          <w:lang w:eastAsia="en-US"/>
        </w:rPr>
      </w:pPr>
      <w:r w:rsidRPr="00230D4E">
        <w:rPr>
          <w:rFonts w:eastAsiaTheme="minorHAnsi"/>
          <w:b/>
          <w:lang w:eastAsia="en-US"/>
        </w:rPr>
        <w:t>6.</w:t>
      </w:r>
      <w:r w:rsidRPr="00230D4E">
        <w:rPr>
          <w:rFonts w:eastAsiaTheme="minorHAnsi"/>
          <w:lang w:eastAsia="en-US"/>
        </w:rPr>
        <w:t xml:space="preserve"> </w:t>
      </w:r>
      <w:r w:rsidRPr="00230D4E">
        <w:rPr>
          <w:rFonts w:eastAsiaTheme="minorHAnsi"/>
          <w:b/>
          <w:lang w:eastAsia="en-US"/>
        </w:rPr>
        <w:t xml:space="preserve">Обнаружение проблем.  </w:t>
      </w:r>
      <w:r w:rsidRPr="00230D4E">
        <w:rPr>
          <w:rFonts w:eastAsiaTheme="minorHAnsi"/>
          <w:lang w:eastAsia="en-US"/>
        </w:rPr>
        <w:t>Чувствовали ли Вы, что какая-либо из этих переживаний была для Вас проблемой?  Если да: пожалуйста, объясните.</w:t>
      </w:r>
      <w:r w:rsidRPr="00230D4E">
        <w:rPr>
          <w:rFonts w:eastAsiaTheme="minorHAnsi"/>
          <w:b/>
          <w:lang w:eastAsia="en-US"/>
        </w:rPr>
        <w:t xml:space="preserve">  </w:t>
      </w:r>
    </w:p>
    <w:p w14:paraId="43DA5BD6" w14:textId="77777777" w:rsidR="00230D4E" w:rsidRPr="00230D4E" w:rsidRDefault="00230D4E" w:rsidP="00230D4E">
      <w:pPr>
        <w:spacing w:after="160" w:line="259" w:lineRule="auto"/>
        <w:jc w:val="both"/>
        <w:rPr>
          <w:rFonts w:eastAsiaTheme="minorHAnsi"/>
          <w:lang w:eastAsia="en-US"/>
        </w:rPr>
      </w:pPr>
      <w:r w:rsidRPr="00230D4E">
        <w:rPr>
          <w:rFonts w:eastAsiaTheme="minorHAnsi"/>
          <w:b/>
          <w:lang w:eastAsia="en-US"/>
        </w:rPr>
        <w:t>7. Уход.</w:t>
      </w:r>
      <w:r w:rsidRPr="00230D4E">
        <w:rPr>
          <w:rFonts w:eastAsiaTheme="minorHAnsi"/>
          <w:lang w:eastAsia="en-US"/>
        </w:rPr>
        <w:t xml:space="preserve">  Теперь я хотела бы, чтобы Вы сейчас подумали и дали описание о том, как заботиться о Вас поликлиника/лечебное учреждение. Это может быть частью вашего медицинского обслуживания в кабинете врача.</w:t>
      </w:r>
    </w:p>
    <w:p w14:paraId="2B020273" w14:textId="77777777" w:rsidR="00230D4E" w:rsidRPr="00230D4E" w:rsidRDefault="00230D4E" w:rsidP="00230D4E">
      <w:pPr>
        <w:spacing w:after="160" w:line="259" w:lineRule="auto"/>
        <w:jc w:val="both"/>
        <w:rPr>
          <w:rFonts w:eastAsiaTheme="minorHAnsi"/>
          <w:lang w:eastAsia="en-US"/>
        </w:rPr>
      </w:pPr>
      <w:r w:rsidRPr="00230D4E">
        <w:rPr>
          <w:rFonts w:eastAsiaTheme="minorHAnsi"/>
          <w:b/>
          <w:lang w:eastAsia="en-US"/>
        </w:rPr>
        <w:t>8. Типология.</w:t>
      </w:r>
      <w:r w:rsidRPr="00230D4E">
        <w:rPr>
          <w:rFonts w:eastAsiaTheme="minorHAnsi"/>
          <w:lang w:eastAsia="en-US"/>
        </w:rPr>
        <w:t xml:space="preserve">  Я хотел бы перечислить те проблемы, которые вы упомянули.  </w:t>
      </w:r>
      <w:r w:rsidRPr="00230D4E">
        <w:rPr>
          <w:rFonts w:eastAsiaTheme="minorHAnsi"/>
          <w:b/>
          <w:lang w:eastAsia="en-US"/>
        </w:rPr>
        <w:t>[Повторяет список</w:t>
      </w:r>
    </w:p>
    <w:p w14:paraId="0724CA3A" w14:textId="77777777" w:rsidR="00230D4E" w:rsidRPr="00230D4E" w:rsidRDefault="00230D4E" w:rsidP="00230D4E">
      <w:pPr>
        <w:spacing w:after="160" w:line="259" w:lineRule="auto"/>
        <w:jc w:val="both"/>
        <w:rPr>
          <w:rFonts w:eastAsiaTheme="minorHAnsi"/>
          <w:lang w:eastAsia="en-US"/>
        </w:rPr>
      </w:pPr>
      <w:r w:rsidRPr="00230D4E">
        <w:rPr>
          <w:rFonts w:eastAsiaTheme="minorHAnsi"/>
          <w:b/>
          <w:lang w:eastAsia="en-US"/>
        </w:rPr>
        <w:t xml:space="preserve">названий опыта, используя слова, предоставленные респондентом.] </w:t>
      </w:r>
      <w:r w:rsidRPr="00230D4E">
        <w:rPr>
          <w:rFonts w:eastAsiaTheme="minorHAnsi"/>
          <w:lang w:eastAsia="en-US"/>
        </w:rPr>
        <w:t>Вышеперечисленное верно?</w:t>
      </w:r>
    </w:p>
    <w:p w14:paraId="296EBB62" w14:textId="3389EF84" w:rsidR="00230D4E" w:rsidRPr="00230D4E" w:rsidRDefault="00230D4E" w:rsidP="00230D4E">
      <w:pPr>
        <w:spacing w:after="160" w:line="259" w:lineRule="auto"/>
        <w:jc w:val="both"/>
        <w:rPr>
          <w:rFonts w:eastAsiaTheme="minorHAnsi"/>
          <w:lang w:eastAsia="en-US"/>
        </w:rPr>
      </w:pPr>
      <w:r w:rsidRPr="00230D4E">
        <w:rPr>
          <w:rFonts w:eastAsiaTheme="minorHAnsi"/>
          <w:b/>
          <w:lang w:eastAsia="en-US"/>
        </w:rPr>
        <w:t>9. Приоритезация.</w:t>
      </w:r>
      <w:r w:rsidRPr="00230D4E">
        <w:rPr>
          <w:rFonts w:eastAsiaTheme="minorHAnsi"/>
          <w:lang w:eastAsia="en-US"/>
        </w:rPr>
        <w:t xml:space="preserve">  Я хотела бы Вас попросить подумать о таких ситуациях, которые можно предотвратить. Я бы назвала этот опыт «Ошибками».  Из всех медицинских </w:t>
      </w:r>
      <w:r w:rsidR="00C129F4">
        <w:rPr>
          <w:rFonts w:eastAsiaTheme="minorHAnsi"/>
          <w:lang w:eastAsia="en-US"/>
        </w:rPr>
        <w:t>инцидентов</w:t>
      </w:r>
      <w:r w:rsidRPr="00230D4E">
        <w:rPr>
          <w:rFonts w:eastAsiaTheme="minorHAnsi"/>
          <w:lang w:eastAsia="en-US"/>
        </w:rPr>
        <w:t>, о которых Вы говорили, какая из них кажется наиболее серьезной/ тревожной/огорчает Вас?  Что в данной мед. ошибке делает ее серьёзной? какие-то другие, по вашему мнению, более серьезные мед.</w:t>
      </w:r>
      <w:r w:rsidR="0084472E">
        <w:rPr>
          <w:rFonts w:eastAsiaTheme="minorHAnsi"/>
          <w:lang w:eastAsia="en-US"/>
        </w:rPr>
        <w:t>инциденты</w:t>
      </w:r>
      <w:r w:rsidRPr="00230D4E">
        <w:rPr>
          <w:rFonts w:eastAsiaTheme="minorHAnsi"/>
          <w:lang w:eastAsia="en-US"/>
        </w:rPr>
        <w:t xml:space="preserve">?  Из всех видов медицинских </w:t>
      </w:r>
      <w:r w:rsidR="00C129F4">
        <w:rPr>
          <w:rFonts w:eastAsiaTheme="minorHAnsi"/>
          <w:lang w:eastAsia="en-US"/>
        </w:rPr>
        <w:t>инцидентов</w:t>
      </w:r>
      <w:r w:rsidRPr="00230D4E">
        <w:rPr>
          <w:rFonts w:eastAsiaTheme="minorHAnsi"/>
          <w:lang w:eastAsia="en-US"/>
        </w:rPr>
        <w:t xml:space="preserve">, о которых вы говорили, какие из них кажутся наименее серьезными?  Опять же, почему  мед. </w:t>
      </w:r>
      <w:r w:rsidR="0084472E">
        <w:rPr>
          <w:rFonts w:eastAsiaTheme="minorHAnsi"/>
          <w:lang w:eastAsia="en-US"/>
        </w:rPr>
        <w:t>инциденты</w:t>
      </w:r>
      <w:r w:rsidRPr="00230D4E">
        <w:rPr>
          <w:rFonts w:eastAsiaTheme="minorHAnsi"/>
          <w:lang w:eastAsia="en-US"/>
        </w:rPr>
        <w:t xml:space="preserve"> такого рода заставляет Вас так думать?</w:t>
      </w:r>
    </w:p>
    <w:p w14:paraId="18176DCE" w14:textId="77777777" w:rsidR="00230D4E" w:rsidRPr="00230D4E" w:rsidRDefault="00230D4E" w:rsidP="00230D4E">
      <w:pPr>
        <w:spacing w:after="160" w:line="259" w:lineRule="auto"/>
        <w:jc w:val="both"/>
        <w:rPr>
          <w:rFonts w:eastAsiaTheme="minorHAnsi"/>
          <w:lang w:eastAsia="en-US"/>
        </w:rPr>
      </w:pPr>
      <w:r w:rsidRPr="00230D4E">
        <w:rPr>
          <w:rFonts w:eastAsiaTheme="minorHAnsi"/>
          <w:b/>
          <w:lang w:eastAsia="en-US"/>
        </w:rPr>
        <w:t>10. Завершение.</w:t>
      </w:r>
      <w:r w:rsidRPr="00230D4E">
        <w:rPr>
          <w:rFonts w:eastAsiaTheme="minorHAnsi"/>
          <w:lang w:eastAsia="en-US"/>
        </w:rPr>
        <w:t xml:space="preserve">  [</w:t>
      </w:r>
      <w:r w:rsidRPr="00230D4E">
        <w:rPr>
          <w:rFonts w:eastAsiaTheme="minorHAnsi"/>
          <w:b/>
          <w:lang w:eastAsia="en-US"/>
        </w:rPr>
        <w:t>Имя собеседника</w:t>
      </w:r>
      <w:r w:rsidRPr="00230D4E">
        <w:rPr>
          <w:rFonts w:eastAsiaTheme="minorHAnsi"/>
          <w:lang w:eastAsia="en-US"/>
        </w:rPr>
        <w:t xml:space="preserve">], мы подошли к концу вопросов. Что ещё Вы хотели бы сказать до того, как мы закончим? Мы хотели бы написать статью/руководство этого интервью и поделиться им с другими пациентами, чтобы помочь им извлечь уроки из Вашего опыта и помочь им поговорить с нами о том, какие проблемы должны решать медицинские работники и в целом система здравоохранения.  Мы, конечно, не будем упоминать никаких имен, людей или мест в данной статье/руководстве.  </w:t>
      </w:r>
    </w:p>
    <w:p w14:paraId="55DC2B16" w14:textId="77777777" w:rsidR="00230D4E" w:rsidRPr="00230D4E" w:rsidRDefault="007267D5" w:rsidP="00230D4E">
      <w:pPr>
        <w:tabs>
          <w:tab w:val="num" w:pos="360"/>
        </w:tabs>
        <w:spacing w:after="160" w:line="259" w:lineRule="auto"/>
        <w:ind w:left="360" w:hanging="360"/>
        <w:contextualSpacing/>
        <w:rPr>
          <w:rFonts w:eastAsiaTheme="minorHAnsi"/>
          <w:lang w:eastAsia="en-US"/>
        </w:rPr>
      </w:pPr>
      <w:r>
        <w:rPr>
          <w:rFonts w:eastAsiaTheme="minorHAnsi"/>
          <w:lang w:eastAsia="en-US"/>
        </w:rPr>
        <w:t>Благодарю Вас</w:t>
      </w:r>
      <w:r w:rsidR="00230D4E" w:rsidRPr="00230D4E">
        <w:rPr>
          <w:rFonts w:eastAsiaTheme="minorHAnsi"/>
          <w:lang w:eastAsia="en-US"/>
        </w:rPr>
        <w:t>, что поговорили со мной сегодня.  В течении месяца  запись интервью будет набрана в текст. Сообщите, если хотите, чтобы мы отправили Вам напечатанную копию интервью.   Хотелось бы отметить, что исследовательская группа признают важную роль, которую Вы сыграли, несмотря на то, что они не будут использовать Ваше имя.  Еще раз спасибо. До свидания!</w:t>
      </w:r>
    </w:p>
    <w:p w14:paraId="7A6DCE1E" w14:textId="77777777" w:rsidR="00230D4E" w:rsidRPr="00230D4E" w:rsidRDefault="00230D4E" w:rsidP="00230D4E">
      <w:pPr>
        <w:spacing w:after="160" w:line="259" w:lineRule="auto"/>
        <w:jc w:val="both"/>
        <w:rPr>
          <w:rFonts w:asciiTheme="minorHAnsi" w:eastAsiaTheme="minorHAnsi" w:hAnsiTheme="minorHAnsi" w:cstheme="minorBidi"/>
          <w:lang w:eastAsia="en-US"/>
        </w:rPr>
      </w:pPr>
    </w:p>
    <w:p w14:paraId="61896103" w14:textId="77777777" w:rsidR="005B5D70" w:rsidRPr="00230D4E" w:rsidRDefault="005B5D70" w:rsidP="00FF1AFB">
      <w:pPr>
        <w:ind w:left="1416"/>
      </w:pPr>
    </w:p>
    <w:p w14:paraId="6E5BA3B4" w14:textId="77777777" w:rsidR="005B5D70" w:rsidRPr="00230D4E" w:rsidRDefault="005B5D70" w:rsidP="00FF1AFB">
      <w:pPr>
        <w:ind w:left="1416"/>
      </w:pPr>
    </w:p>
    <w:p w14:paraId="4CA414A5" w14:textId="77777777" w:rsidR="005B5D70" w:rsidRPr="00230D4E" w:rsidRDefault="005B5D70" w:rsidP="00FF1AFB">
      <w:pPr>
        <w:ind w:left="1416"/>
      </w:pPr>
    </w:p>
    <w:p w14:paraId="4DB8D947" w14:textId="77777777" w:rsidR="005B5D70" w:rsidRPr="00230D4E" w:rsidRDefault="005B5D70" w:rsidP="004668BF">
      <w:pPr>
        <w:ind w:left="1416"/>
      </w:pPr>
    </w:p>
    <w:p w14:paraId="477462BE" w14:textId="77777777" w:rsidR="005B5D70" w:rsidRPr="00230D4E" w:rsidRDefault="005B5D70" w:rsidP="004668BF">
      <w:pPr>
        <w:ind w:left="1416"/>
      </w:pPr>
    </w:p>
    <w:p w14:paraId="56FCE6B8" w14:textId="77777777" w:rsidR="005B5D70" w:rsidRDefault="005B5D70" w:rsidP="004668BF">
      <w:pPr>
        <w:ind w:left="1416"/>
      </w:pPr>
    </w:p>
    <w:p w14:paraId="3F2BF690" w14:textId="77777777" w:rsidR="005B5D70" w:rsidRDefault="005B5D70" w:rsidP="004668BF">
      <w:pPr>
        <w:ind w:left="1416"/>
      </w:pPr>
    </w:p>
    <w:p w14:paraId="149EC45D" w14:textId="77777777" w:rsidR="005B5D70" w:rsidRDefault="005B5D70" w:rsidP="004668BF">
      <w:pPr>
        <w:ind w:left="1416"/>
      </w:pPr>
    </w:p>
    <w:p w14:paraId="29DFD34B" w14:textId="77777777" w:rsidR="005B5D70" w:rsidRDefault="005B5D70" w:rsidP="004668BF">
      <w:pPr>
        <w:ind w:left="1416"/>
      </w:pPr>
    </w:p>
    <w:p w14:paraId="0AB99DDF" w14:textId="77777777" w:rsidR="005B5D70" w:rsidRDefault="005B5D70" w:rsidP="004668BF">
      <w:pPr>
        <w:ind w:left="1416"/>
      </w:pPr>
    </w:p>
    <w:p w14:paraId="0DEA1B47" w14:textId="77777777" w:rsidR="005B5D70" w:rsidRDefault="005B5D70" w:rsidP="004668BF">
      <w:pPr>
        <w:ind w:left="1416"/>
      </w:pPr>
    </w:p>
    <w:p w14:paraId="69252D29" w14:textId="6B093918" w:rsidR="005B5D70" w:rsidRDefault="005B5D70" w:rsidP="004668BF">
      <w:pPr>
        <w:ind w:left="1416"/>
      </w:pPr>
    </w:p>
    <w:p w14:paraId="6EE957A6" w14:textId="00C45BE3" w:rsidR="001606D5" w:rsidRDefault="001606D5" w:rsidP="006243C8"/>
    <w:p w14:paraId="0805C8D1" w14:textId="5D7691C8" w:rsidR="00191ADC" w:rsidRDefault="00191ADC" w:rsidP="006243C8"/>
    <w:p w14:paraId="28C39779" w14:textId="72A3E125" w:rsidR="00191ADC" w:rsidRDefault="00191ADC" w:rsidP="006243C8"/>
    <w:p w14:paraId="14013816" w14:textId="37E324AC" w:rsidR="00191ADC" w:rsidRDefault="00191ADC" w:rsidP="006243C8"/>
    <w:p w14:paraId="2002BC58" w14:textId="1A1A401C" w:rsidR="00191ADC" w:rsidRDefault="00191ADC" w:rsidP="006243C8"/>
    <w:p w14:paraId="7C1A3621" w14:textId="28750742" w:rsidR="00191ADC" w:rsidRDefault="00191ADC" w:rsidP="006243C8"/>
    <w:p w14:paraId="2CA4393B" w14:textId="5D74A395" w:rsidR="00191ADC" w:rsidRDefault="00191ADC" w:rsidP="006243C8"/>
    <w:p w14:paraId="38D9E332" w14:textId="4BD0FBEA" w:rsidR="005B5D70" w:rsidRPr="00DB0FFE" w:rsidRDefault="005B5D70" w:rsidP="004668BF">
      <w:pPr>
        <w:ind w:left="1416"/>
        <w:rPr>
          <w:lang w:val="kk-KZ"/>
        </w:rPr>
      </w:pPr>
      <w:r>
        <w:t xml:space="preserve">                                                                  </w:t>
      </w:r>
      <w:r w:rsidR="006243C8">
        <w:t xml:space="preserve">      </w:t>
      </w:r>
      <w:r>
        <w:t xml:space="preserve">     </w:t>
      </w:r>
      <w:r w:rsidR="00FF1EAD">
        <w:tab/>
      </w:r>
      <w:r w:rsidR="00FF1EAD">
        <w:tab/>
        <w:t xml:space="preserve">      </w:t>
      </w:r>
      <w:r w:rsidR="006243C8">
        <w:t xml:space="preserve">     </w:t>
      </w:r>
      <w:r>
        <w:t>ПРИЛОЖЕНИЕ</w:t>
      </w:r>
      <w:r w:rsidR="00DB0FFE">
        <w:t xml:space="preserve"> </w:t>
      </w:r>
      <w:r w:rsidR="00FC1BB7">
        <w:rPr>
          <w:lang w:val="kk-KZ"/>
        </w:rPr>
        <w:t>Г</w:t>
      </w:r>
    </w:p>
    <w:p w14:paraId="19EDC0FF" w14:textId="77777777" w:rsidR="00D84147" w:rsidRDefault="00D84147" w:rsidP="004668BF">
      <w:pPr>
        <w:ind w:left="1416"/>
      </w:pPr>
    </w:p>
    <w:p w14:paraId="5111A338" w14:textId="77777777" w:rsidR="005B5D70" w:rsidRDefault="00FF1EAD" w:rsidP="006F3F7C">
      <w:pPr>
        <w:ind w:left="709" w:firstLine="142"/>
      </w:pPr>
      <w:r>
        <w:rPr>
          <w:noProof/>
        </w:rPr>
        <w:drawing>
          <wp:inline distT="0" distB="0" distL="0" distR="0" wp14:anchorId="64F94267" wp14:editId="4975601B">
            <wp:extent cx="5722374" cy="7755890"/>
            <wp:effectExtent l="0" t="0" r="0" b="0"/>
            <wp:docPr id="52" name="Рисунок 52" descr="C:\Users\hp\AppData\Local\Microsoft\Windows\INetCache\Content.Word\Свидетельство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INetCache\Content.Word\Свидетельство (1)_page-0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5606" cy="7773824"/>
                    </a:xfrm>
                    <a:prstGeom prst="rect">
                      <a:avLst/>
                    </a:prstGeom>
                    <a:noFill/>
                    <a:ln>
                      <a:noFill/>
                    </a:ln>
                  </pic:spPr>
                </pic:pic>
              </a:graphicData>
            </a:graphic>
          </wp:inline>
        </w:drawing>
      </w:r>
    </w:p>
    <w:p w14:paraId="2CAF781B" w14:textId="77777777" w:rsidR="005B5D70" w:rsidRDefault="005B5D70" w:rsidP="004668BF">
      <w:pPr>
        <w:ind w:left="1416"/>
      </w:pPr>
    </w:p>
    <w:p w14:paraId="629F78B3" w14:textId="77777777" w:rsidR="005B5D70" w:rsidRDefault="005B5D70" w:rsidP="004668BF">
      <w:pPr>
        <w:ind w:left="1416"/>
      </w:pPr>
    </w:p>
    <w:p w14:paraId="1AE66384" w14:textId="77777777" w:rsidR="005B5D70" w:rsidRDefault="005B5D70" w:rsidP="004668BF">
      <w:pPr>
        <w:ind w:left="1416"/>
      </w:pPr>
    </w:p>
    <w:p w14:paraId="1384756E" w14:textId="77777777" w:rsidR="00FF1EAD" w:rsidRDefault="00FF1EAD" w:rsidP="006F3F7C">
      <w:pPr>
        <w:ind w:left="1416"/>
      </w:pPr>
      <w:r>
        <w:t xml:space="preserve">      </w:t>
      </w:r>
    </w:p>
    <w:p w14:paraId="5B99B275" w14:textId="77777777" w:rsidR="00FF1EAD" w:rsidRDefault="00FF1EAD" w:rsidP="00FF1EAD">
      <w:pPr>
        <w:ind w:left="1416"/>
      </w:pPr>
    </w:p>
    <w:p w14:paraId="326026DE" w14:textId="77777777" w:rsidR="00FF1EAD" w:rsidRDefault="00FF1EAD" w:rsidP="00FF1EAD">
      <w:pPr>
        <w:ind w:left="1416"/>
      </w:pPr>
    </w:p>
    <w:p w14:paraId="2DBFEFDC" w14:textId="77777777" w:rsidR="00FF1EAD" w:rsidRDefault="00FF1EAD" w:rsidP="00FF1EAD">
      <w:pPr>
        <w:ind w:left="1416"/>
      </w:pPr>
      <w:r>
        <w:t xml:space="preserve">                                                                    </w:t>
      </w:r>
      <w:r w:rsidR="00ED04AD">
        <w:t xml:space="preserve">                             </w:t>
      </w:r>
      <w:r>
        <w:t xml:space="preserve"> </w:t>
      </w:r>
    </w:p>
    <w:p w14:paraId="3761A343" w14:textId="77777777" w:rsidR="00D84147" w:rsidRDefault="00D84147" w:rsidP="00FF1EAD">
      <w:pPr>
        <w:ind w:left="1416"/>
      </w:pPr>
    </w:p>
    <w:p w14:paraId="37C12119" w14:textId="77777777" w:rsidR="00FF1EAD" w:rsidRDefault="00FF1EAD" w:rsidP="006F3F7C">
      <w:pPr>
        <w:ind w:left="993" w:hanging="423"/>
      </w:pPr>
      <w:r>
        <w:rPr>
          <w:noProof/>
        </w:rPr>
        <w:drawing>
          <wp:inline distT="0" distB="0" distL="0" distR="0" wp14:anchorId="36F4BADC" wp14:editId="65B15599">
            <wp:extent cx="5608320" cy="7757652"/>
            <wp:effectExtent l="0" t="0" r="0" b="0"/>
            <wp:docPr id="54" name="Рисунок 54" descr="C:\Users\hp\AppData\Local\Microsoft\Windows\INetCache\Content.Word\Свидетельство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AppData\Local\Microsoft\Windows\INetCache\Content.Word\Свидетельство (1)_page-0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09936" cy="7759887"/>
                    </a:xfrm>
                    <a:prstGeom prst="rect">
                      <a:avLst/>
                    </a:prstGeom>
                    <a:noFill/>
                    <a:ln>
                      <a:noFill/>
                    </a:ln>
                  </pic:spPr>
                </pic:pic>
              </a:graphicData>
            </a:graphic>
          </wp:inline>
        </w:drawing>
      </w:r>
    </w:p>
    <w:p w14:paraId="071F9B2B" w14:textId="77777777" w:rsidR="005B5D70" w:rsidRDefault="005B5D70" w:rsidP="004668BF">
      <w:pPr>
        <w:ind w:left="1416"/>
      </w:pPr>
    </w:p>
    <w:p w14:paraId="6290875A" w14:textId="77777777" w:rsidR="005B5D70" w:rsidRDefault="005B5D70" w:rsidP="004668BF">
      <w:pPr>
        <w:ind w:left="1416"/>
      </w:pPr>
    </w:p>
    <w:p w14:paraId="5DA57384" w14:textId="77777777" w:rsidR="005B5D70" w:rsidRDefault="005B5D70" w:rsidP="004668BF">
      <w:pPr>
        <w:ind w:left="1416"/>
      </w:pPr>
    </w:p>
    <w:p w14:paraId="2F4D7768" w14:textId="77777777" w:rsidR="005B5D70" w:rsidRDefault="005B5D70" w:rsidP="004668BF">
      <w:pPr>
        <w:ind w:left="1416"/>
      </w:pPr>
    </w:p>
    <w:p w14:paraId="49EA8C33" w14:textId="5D324C18" w:rsidR="005B5D70" w:rsidRDefault="005B5D70" w:rsidP="004668BF">
      <w:pPr>
        <w:ind w:left="1416"/>
      </w:pPr>
    </w:p>
    <w:p w14:paraId="5A328BD6" w14:textId="18FB889E" w:rsidR="001606D5" w:rsidRDefault="001606D5" w:rsidP="00D07B59"/>
    <w:p w14:paraId="46115BF1" w14:textId="77777777" w:rsidR="005B5D70" w:rsidRDefault="005B5D70" w:rsidP="004668BF">
      <w:pPr>
        <w:ind w:left="1416"/>
      </w:pPr>
    </w:p>
    <w:p w14:paraId="2300F71B" w14:textId="77777777" w:rsidR="005B5D70" w:rsidRDefault="006F3F7C" w:rsidP="00455B28">
      <w:r>
        <w:rPr>
          <w:lang w:val="en-US"/>
        </w:rPr>
        <w:tab/>
      </w:r>
      <w:r>
        <w:rPr>
          <w:lang w:val="en-US"/>
        </w:rPr>
        <w:tab/>
      </w:r>
      <w:r>
        <w:t xml:space="preserve">                                                                    </w:t>
      </w:r>
      <w:r w:rsidR="00ED04AD">
        <w:t xml:space="preserve">                               </w:t>
      </w:r>
      <w:r>
        <w:t xml:space="preserve">ПРИЛОЖЕНИЕ </w:t>
      </w:r>
      <w:r w:rsidR="00455B28">
        <w:t>Д</w:t>
      </w:r>
    </w:p>
    <w:p w14:paraId="77149661" w14:textId="77777777" w:rsidR="00455B28" w:rsidRDefault="00455B28" w:rsidP="00455B28"/>
    <w:p w14:paraId="6BDA03B1" w14:textId="77777777" w:rsidR="005B5D70" w:rsidRDefault="006F3F7C" w:rsidP="00ED04AD">
      <w:pPr>
        <w:ind w:left="709" w:right="565"/>
      </w:pPr>
      <w:r>
        <w:rPr>
          <w:noProof/>
        </w:rPr>
        <w:drawing>
          <wp:inline distT="0" distB="0" distL="0" distR="0" wp14:anchorId="5F2DB9F4" wp14:editId="7843AAA4">
            <wp:extent cx="5677307" cy="7785510"/>
            <wp:effectExtent l="0" t="0" r="0" b="6350"/>
            <wp:docPr id="55" name="Рисунок 55" descr="C:\Users\hp\AppData\Local\Microsoft\Windows\INetCache\Content.Word\Свидетельство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AppData\Local\Microsoft\Windows\INetCache\Content.Word\Свидетельство (2)_page-00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93162" cy="7807253"/>
                    </a:xfrm>
                    <a:prstGeom prst="rect">
                      <a:avLst/>
                    </a:prstGeom>
                    <a:noFill/>
                    <a:ln>
                      <a:noFill/>
                    </a:ln>
                  </pic:spPr>
                </pic:pic>
              </a:graphicData>
            </a:graphic>
          </wp:inline>
        </w:drawing>
      </w:r>
    </w:p>
    <w:p w14:paraId="25CC9244" w14:textId="77777777" w:rsidR="005B5D70" w:rsidRDefault="005B5D70" w:rsidP="004668BF">
      <w:pPr>
        <w:ind w:left="1416"/>
      </w:pPr>
    </w:p>
    <w:p w14:paraId="34140303" w14:textId="77777777" w:rsidR="005B5D70" w:rsidRDefault="005B5D70" w:rsidP="004668BF">
      <w:pPr>
        <w:ind w:left="1416"/>
      </w:pPr>
    </w:p>
    <w:p w14:paraId="7EC4486D" w14:textId="77777777" w:rsidR="002E7E0E" w:rsidRDefault="002E7E0E" w:rsidP="006F3F7C">
      <w:pPr>
        <w:ind w:left="6372"/>
      </w:pPr>
    </w:p>
    <w:p w14:paraId="08DB04B5" w14:textId="765C921E" w:rsidR="002E7E0E" w:rsidRDefault="002E7E0E" w:rsidP="00D07B59">
      <w:pPr>
        <w:rPr>
          <w:noProof/>
        </w:rPr>
      </w:pPr>
    </w:p>
    <w:p w14:paraId="55504F9F" w14:textId="77777777" w:rsidR="002E7E0E" w:rsidRDefault="002E7E0E" w:rsidP="006F3F7C">
      <w:pPr>
        <w:ind w:left="567"/>
        <w:rPr>
          <w:noProof/>
        </w:rPr>
      </w:pPr>
    </w:p>
    <w:p w14:paraId="050B65A0" w14:textId="77777777" w:rsidR="005B5D70" w:rsidRDefault="006F3F7C" w:rsidP="006F3F7C">
      <w:pPr>
        <w:ind w:left="567"/>
      </w:pPr>
      <w:r>
        <w:rPr>
          <w:noProof/>
        </w:rPr>
        <w:drawing>
          <wp:inline distT="0" distB="0" distL="0" distR="0" wp14:anchorId="56F65016" wp14:editId="426B353B">
            <wp:extent cx="5655310" cy="7860323"/>
            <wp:effectExtent l="0" t="0" r="2540" b="7620"/>
            <wp:docPr id="56" name="Рисунок 56" descr="C:\Users\hp\AppData\Local\Microsoft\Windows\INetCache\Content.Word\Свидетельство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AppData\Local\Microsoft\Windows\INetCache\Content.Word\Свидетельство (2)_page-000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55310" cy="7860323"/>
                    </a:xfrm>
                    <a:prstGeom prst="rect">
                      <a:avLst/>
                    </a:prstGeom>
                    <a:noFill/>
                    <a:ln>
                      <a:noFill/>
                    </a:ln>
                  </pic:spPr>
                </pic:pic>
              </a:graphicData>
            </a:graphic>
          </wp:inline>
        </w:drawing>
      </w:r>
    </w:p>
    <w:p w14:paraId="21465CF4" w14:textId="77777777" w:rsidR="007F4FB9" w:rsidRDefault="007F4FB9" w:rsidP="006F3F7C">
      <w:pPr>
        <w:ind w:left="567"/>
      </w:pPr>
    </w:p>
    <w:p w14:paraId="2368CE77" w14:textId="77777777" w:rsidR="0043247C" w:rsidRDefault="007F4FB9" w:rsidP="006F3F7C">
      <w:pPr>
        <w:ind w:left="567"/>
      </w:pPr>
      <w:r>
        <w:t xml:space="preserve">                                                                                                                 </w:t>
      </w:r>
    </w:p>
    <w:p w14:paraId="06C56C32" w14:textId="77777777" w:rsidR="007F4FB9" w:rsidRDefault="0043247C" w:rsidP="006F3F7C">
      <w:pPr>
        <w:ind w:left="567"/>
      </w:pPr>
      <w:r>
        <w:t xml:space="preserve">                                                                                                                </w:t>
      </w:r>
      <w:r w:rsidR="007F4FB9">
        <w:t xml:space="preserve"> </w:t>
      </w:r>
    </w:p>
    <w:p w14:paraId="5ED48025" w14:textId="2C16FF42" w:rsidR="002E7E0E" w:rsidRDefault="002E7E0E" w:rsidP="006F3F7C">
      <w:pPr>
        <w:ind w:left="567"/>
      </w:pPr>
    </w:p>
    <w:p w14:paraId="094B3F8D" w14:textId="6E146FA3" w:rsidR="00D07B59" w:rsidRDefault="00D07B59" w:rsidP="006F3F7C">
      <w:pPr>
        <w:ind w:left="567"/>
      </w:pPr>
    </w:p>
    <w:p w14:paraId="210BBCAC" w14:textId="77777777" w:rsidR="0003603E" w:rsidRDefault="0003603E" w:rsidP="006F3F7C">
      <w:pPr>
        <w:ind w:left="567"/>
      </w:pPr>
    </w:p>
    <w:p w14:paraId="06DCE1A3" w14:textId="33126AF2" w:rsidR="002E7E0E" w:rsidRDefault="002E7E0E" w:rsidP="00D07B59">
      <w:r>
        <w:tab/>
        <w:t xml:space="preserve">                                       </w:t>
      </w:r>
      <w:r w:rsidR="00D07B59">
        <w:t xml:space="preserve">                </w:t>
      </w:r>
      <w:r>
        <w:t xml:space="preserve">                                                              </w:t>
      </w:r>
      <w:r w:rsidRPr="002E7E0E">
        <w:t>ПРИЛОЖЕНИЕ Е</w:t>
      </w:r>
      <w:r>
        <w:t xml:space="preserve"> </w:t>
      </w:r>
    </w:p>
    <w:p w14:paraId="62C8E1E3" w14:textId="77777777" w:rsidR="007F4FB9" w:rsidRDefault="002E7E0E" w:rsidP="006F3F7C">
      <w:pPr>
        <w:ind w:left="567"/>
      </w:pPr>
      <w:r>
        <w:t xml:space="preserve">               </w:t>
      </w:r>
    </w:p>
    <w:p w14:paraId="4F8E99BB" w14:textId="77777777" w:rsidR="005B5D70" w:rsidRDefault="007F4FB9" w:rsidP="007F4FB9">
      <w:pPr>
        <w:ind w:left="1560" w:hanging="993"/>
      </w:pPr>
      <w:r>
        <w:rPr>
          <w:noProof/>
        </w:rPr>
        <w:drawing>
          <wp:inline distT="0" distB="0" distL="0" distR="0" wp14:anchorId="25E5FF16" wp14:editId="0377C2FE">
            <wp:extent cx="5819775" cy="7748337"/>
            <wp:effectExtent l="0" t="0" r="0" b="5080"/>
            <wp:docPr id="57" name="Рисунок 57" descr="C:\Users\hp\AppData\Local\Microsoft\Windows\INetCache\Content.Word\Свидетельство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INetCache\Content.Word\Свидетельство (3)_page-0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23331" cy="7753071"/>
                    </a:xfrm>
                    <a:prstGeom prst="rect">
                      <a:avLst/>
                    </a:prstGeom>
                    <a:noFill/>
                    <a:ln>
                      <a:noFill/>
                    </a:ln>
                  </pic:spPr>
                </pic:pic>
              </a:graphicData>
            </a:graphic>
          </wp:inline>
        </w:drawing>
      </w:r>
    </w:p>
    <w:p w14:paraId="2CAC73BA" w14:textId="77777777" w:rsidR="00C54940" w:rsidRDefault="00C54940" w:rsidP="007F4FB9">
      <w:pPr>
        <w:ind w:left="1560" w:hanging="993"/>
      </w:pPr>
    </w:p>
    <w:p w14:paraId="6EE06369" w14:textId="77777777" w:rsidR="00C54940" w:rsidRDefault="00C54940" w:rsidP="007F4FB9">
      <w:pPr>
        <w:ind w:left="1560" w:hanging="993"/>
      </w:pPr>
    </w:p>
    <w:p w14:paraId="31529FDE" w14:textId="77777777" w:rsidR="00455B28" w:rsidRDefault="00C54940" w:rsidP="007F4FB9">
      <w:pPr>
        <w:ind w:left="1560" w:hanging="993"/>
      </w:pPr>
      <w:r>
        <w:t xml:space="preserve">                                                          </w:t>
      </w:r>
    </w:p>
    <w:p w14:paraId="49CBD0B4" w14:textId="77777777" w:rsidR="00455B28" w:rsidRDefault="00455B28" w:rsidP="007F4FB9">
      <w:pPr>
        <w:ind w:left="1560" w:hanging="993"/>
      </w:pPr>
    </w:p>
    <w:p w14:paraId="2B12670D" w14:textId="77777777" w:rsidR="0043247C" w:rsidRDefault="00C54940" w:rsidP="007F4FB9">
      <w:pPr>
        <w:ind w:left="1560" w:hanging="993"/>
      </w:pPr>
      <w:r>
        <w:t xml:space="preserve">    </w:t>
      </w:r>
    </w:p>
    <w:p w14:paraId="7C083982" w14:textId="77777777" w:rsidR="005B5D70" w:rsidRDefault="00C54940" w:rsidP="00C54940">
      <w:pPr>
        <w:ind w:left="1416" w:hanging="849"/>
      </w:pPr>
      <w:r>
        <w:rPr>
          <w:noProof/>
        </w:rPr>
        <w:drawing>
          <wp:inline distT="0" distB="0" distL="0" distR="0" wp14:anchorId="24802F24" wp14:editId="649D39A3">
            <wp:extent cx="5721797" cy="8273845"/>
            <wp:effectExtent l="0" t="0" r="0" b="0"/>
            <wp:docPr id="58" name="Рисунок 58" descr="C:\Users\hp\AppData\Local\Microsoft\Windows\INetCache\Content.Word\Свидетельство (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AppData\Local\Microsoft\Windows\INetCache\Content.Word\Свидетельство (3)_page-000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7543" cy="8296614"/>
                    </a:xfrm>
                    <a:prstGeom prst="rect">
                      <a:avLst/>
                    </a:prstGeom>
                    <a:noFill/>
                    <a:ln>
                      <a:noFill/>
                    </a:ln>
                  </pic:spPr>
                </pic:pic>
              </a:graphicData>
            </a:graphic>
          </wp:inline>
        </w:drawing>
      </w:r>
    </w:p>
    <w:p w14:paraId="62931D9F" w14:textId="77777777" w:rsidR="005B5D70" w:rsidRDefault="005B5D70" w:rsidP="004668BF">
      <w:pPr>
        <w:ind w:left="1416"/>
      </w:pPr>
    </w:p>
    <w:p w14:paraId="40E43E18" w14:textId="77777777" w:rsidR="005B5D70" w:rsidRDefault="005B5D70" w:rsidP="004668BF">
      <w:pPr>
        <w:ind w:left="1416"/>
      </w:pPr>
    </w:p>
    <w:p w14:paraId="0F2EF6B0" w14:textId="77777777" w:rsidR="005B5D70" w:rsidRDefault="005B5D70" w:rsidP="004668BF">
      <w:pPr>
        <w:ind w:left="1416"/>
      </w:pPr>
    </w:p>
    <w:p w14:paraId="17BA7ADB" w14:textId="77777777" w:rsidR="00A229E5" w:rsidRDefault="00A229E5" w:rsidP="004668BF">
      <w:pPr>
        <w:ind w:left="1416"/>
      </w:pPr>
    </w:p>
    <w:p w14:paraId="6807F0E2" w14:textId="212C221A" w:rsidR="005B5D70" w:rsidRPr="0003603E" w:rsidRDefault="00455B28" w:rsidP="00455B28">
      <w:pPr>
        <w:ind w:left="7080" w:right="282"/>
      </w:pPr>
      <w:r w:rsidRPr="006243C8">
        <w:rPr>
          <w:sz w:val="28"/>
          <w:szCs w:val="28"/>
        </w:rPr>
        <w:t xml:space="preserve">         </w:t>
      </w:r>
      <w:r w:rsidR="006243C8">
        <w:rPr>
          <w:sz w:val="28"/>
          <w:szCs w:val="28"/>
        </w:rPr>
        <w:t xml:space="preserve">         </w:t>
      </w:r>
      <w:r w:rsidRPr="006243C8">
        <w:rPr>
          <w:sz w:val="28"/>
          <w:szCs w:val="28"/>
        </w:rPr>
        <w:t xml:space="preserve">                                                </w:t>
      </w:r>
      <w:r w:rsidR="006243C8">
        <w:rPr>
          <w:sz w:val="28"/>
          <w:szCs w:val="28"/>
        </w:rPr>
        <w:t xml:space="preserve">                              </w:t>
      </w:r>
      <w:r w:rsidRPr="0003603E">
        <w:t xml:space="preserve">ПРИЛОЖЕНИЕ </w:t>
      </w:r>
      <w:r w:rsidR="00A06C2F" w:rsidRPr="0003603E">
        <w:t>Ё</w:t>
      </w:r>
    </w:p>
    <w:p w14:paraId="4DDD7F13" w14:textId="1AD2FCD3" w:rsidR="00DC3CD0" w:rsidRDefault="00DC3CD0" w:rsidP="00DC3CD0">
      <w:pPr>
        <w:ind w:right="282"/>
      </w:pPr>
    </w:p>
    <w:p w14:paraId="2C879B18" w14:textId="77777777" w:rsidR="00DC3CD0" w:rsidRPr="007061C2" w:rsidRDefault="00DC3CD0" w:rsidP="00DC3CD0">
      <w:pPr>
        <w:pStyle w:val="2"/>
        <w:ind w:left="3540" w:firstLine="708"/>
        <w:rPr>
          <w:sz w:val="28"/>
          <w:lang w:val="ru-RU"/>
        </w:rPr>
      </w:pPr>
      <w:r w:rsidRPr="007061C2">
        <w:rPr>
          <w:sz w:val="28"/>
          <w:lang w:val="ru-RU"/>
        </w:rPr>
        <w:t>А К Т</w:t>
      </w:r>
    </w:p>
    <w:p w14:paraId="6955B1AC" w14:textId="77777777" w:rsidR="00DC3CD0" w:rsidRPr="007061C2" w:rsidRDefault="00DC3CD0" w:rsidP="00DC3CD0">
      <w:pPr>
        <w:jc w:val="center"/>
        <w:rPr>
          <w:b/>
          <w:sz w:val="28"/>
        </w:rPr>
      </w:pPr>
      <w:r w:rsidRPr="007061C2">
        <w:rPr>
          <w:b/>
          <w:sz w:val="28"/>
        </w:rPr>
        <w:t>внедрения результатов научно-исследовательской работы</w:t>
      </w:r>
    </w:p>
    <w:p w14:paraId="178DF80A" w14:textId="77777777" w:rsidR="00DC3CD0" w:rsidRPr="007061C2" w:rsidRDefault="00DC3CD0" w:rsidP="00DC3CD0">
      <w:pPr>
        <w:jc w:val="center"/>
        <w:rPr>
          <w:sz w:val="28"/>
        </w:rPr>
      </w:pPr>
    </w:p>
    <w:p w14:paraId="3C716855" w14:textId="64EBA7E8" w:rsidR="00DC3CD0" w:rsidRDefault="00A06C2F" w:rsidP="00DC3CD0">
      <w:pPr>
        <w:jc w:val="center"/>
      </w:pPr>
      <w:r>
        <w:rPr>
          <w:b/>
          <w:sz w:val="28"/>
          <w:u w:val="single"/>
        </w:rPr>
        <w:t xml:space="preserve">КГП на ПХВ «Атырауская </w:t>
      </w:r>
      <w:r w:rsidR="00DC3CD0">
        <w:rPr>
          <w:b/>
          <w:sz w:val="28"/>
          <w:u w:val="single"/>
        </w:rPr>
        <w:t>городская поликлиника № 7» УЗ АО</w:t>
      </w:r>
    </w:p>
    <w:p w14:paraId="21141DC8" w14:textId="2725C617" w:rsidR="00DC3CD0" w:rsidRDefault="00DC3CD0" w:rsidP="00DC3CD0">
      <w:pPr>
        <w:ind w:left="7080" w:right="282"/>
      </w:pPr>
    </w:p>
    <w:p w14:paraId="41A58B07" w14:textId="27AEEA1D" w:rsidR="00DC3CD0" w:rsidRDefault="00DC3CD0" w:rsidP="00081A1D">
      <w:pPr>
        <w:ind w:right="282"/>
      </w:pPr>
    </w:p>
    <w:p w14:paraId="63D00B2F" w14:textId="7F9DC660" w:rsidR="00DC3CD0" w:rsidRDefault="00DC3CD0" w:rsidP="00455B28">
      <w:pPr>
        <w:ind w:left="7080" w:right="282"/>
      </w:pPr>
    </w:p>
    <w:p w14:paraId="492B4019" w14:textId="15A4DD00" w:rsidR="00DC3CD0" w:rsidRDefault="00081A1D" w:rsidP="00081A1D">
      <w:pPr>
        <w:ind w:right="282"/>
        <w:jc w:val="center"/>
      </w:pPr>
      <w:r w:rsidRPr="00081A1D">
        <w:rPr>
          <w:noProof/>
        </w:rPr>
        <w:drawing>
          <wp:inline distT="0" distB="0" distL="0" distR="0" wp14:anchorId="154D6C97" wp14:editId="76DA2EF4">
            <wp:extent cx="5022662" cy="6733418"/>
            <wp:effectExtent l="0" t="0" r="6985" b="0"/>
            <wp:docPr id="47" name="Рисунок 47" descr="C:\Users\hp\Downloads\айд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айдын.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2354" cy="6746411"/>
                    </a:xfrm>
                    <a:prstGeom prst="rect">
                      <a:avLst/>
                    </a:prstGeom>
                    <a:noFill/>
                    <a:ln>
                      <a:noFill/>
                    </a:ln>
                  </pic:spPr>
                </pic:pic>
              </a:graphicData>
            </a:graphic>
          </wp:inline>
        </w:drawing>
      </w:r>
    </w:p>
    <w:p w14:paraId="24C5F0F8" w14:textId="28015E0A" w:rsidR="00455B28" w:rsidRPr="006243C8" w:rsidRDefault="00455B28" w:rsidP="006243C8">
      <w:pPr>
        <w:rPr>
          <w:sz w:val="28"/>
          <w:szCs w:val="28"/>
        </w:rPr>
      </w:pPr>
    </w:p>
    <w:p w14:paraId="58BA0FAB" w14:textId="77777777" w:rsidR="00455B28" w:rsidRPr="0003603E" w:rsidRDefault="00455B28" w:rsidP="00FF1EAD">
      <w:pPr>
        <w:ind w:left="7080"/>
      </w:pPr>
      <w:r w:rsidRPr="0003603E">
        <w:t>ПРИЛОЖЕНИЕ Ж</w:t>
      </w:r>
    </w:p>
    <w:p w14:paraId="74F7E816" w14:textId="77777777" w:rsidR="00455B28" w:rsidRPr="00F9544B" w:rsidRDefault="00455B28" w:rsidP="00455B28">
      <w:pPr>
        <w:rPr>
          <w:u w:val="single"/>
        </w:rPr>
      </w:pPr>
    </w:p>
    <w:p w14:paraId="658F9371" w14:textId="77777777" w:rsidR="00455B28" w:rsidRPr="007061C2" w:rsidRDefault="00455B28" w:rsidP="00455B28">
      <w:pPr>
        <w:pStyle w:val="2"/>
        <w:ind w:left="3540" w:firstLine="708"/>
        <w:rPr>
          <w:sz w:val="28"/>
          <w:lang w:val="ru-RU"/>
        </w:rPr>
      </w:pPr>
      <w:r w:rsidRPr="007061C2">
        <w:rPr>
          <w:sz w:val="28"/>
          <w:lang w:val="ru-RU"/>
        </w:rPr>
        <w:t>А К Т</w:t>
      </w:r>
    </w:p>
    <w:p w14:paraId="50185534" w14:textId="77777777" w:rsidR="00455B28" w:rsidRPr="007061C2" w:rsidRDefault="00455B28" w:rsidP="00455B28">
      <w:pPr>
        <w:jc w:val="center"/>
        <w:rPr>
          <w:b/>
          <w:sz w:val="28"/>
        </w:rPr>
      </w:pPr>
      <w:r w:rsidRPr="007061C2">
        <w:rPr>
          <w:b/>
          <w:sz w:val="28"/>
        </w:rPr>
        <w:t>внедрения результатов научно-исследовательской работы</w:t>
      </w:r>
    </w:p>
    <w:p w14:paraId="50898F18" w14:textId="77777777" w:rsidR="00455B28" w:rsidRPr="007061C2" w:rsidRDefault="00455B28" w:rsidP="00455B28">
      <w:pPr>
        <w:jc w:val="center"/>
        <w:rPr>
          <w:sz w:val="28"/>
        </w:rPr>
      </w:pPr>
    </w:p>
    <w:p w14:paraId="5F705008" w14:textId="3969FA81" w:rsidR="00455B28" w:rsidRDefault="00A06C2F" w:rsidP="007061C2">
      <w:pPr>
        <w:jc w:val="center"/>
      </w:pPr>
      <w:r>
        <w:rPr>
          <w:b/>
          <w:sz w:val="28"/>
          <w:u w:val="single"/>
        </w:rPr>
        <w:t xml:space="preserve">КГП на ПХВ «Атырауская </w:t>
      </w:r>
      <w:r w:rsidR="007061C2" w:rsidRPr="007061C2">
        <w:rPr>
          <w:b/>
          <w:sz w:val="28"/>
          <w:u w:val="single"/>
        </w:rPr>
        <w:t>Областная больница</w:t>
      </w:r>
      <w:r w:rsidR="007D2215" w:rsidRPr="007061C2">
        <w:rPr>
          <w:b/>
          <w:sz w:val="28"/>
          <w:u w:val="single"/>
        </w:rPr>
        <w:t>» г.Атырау</w:t>
      </w:r>
    </w:p>
    <w:p w14:paraId="12B53610" w14:textId="6D9EA36E" w:rsidR="00E32DFF" w:rsidRDefault="00E32DFF" w:rsidP="00DC3CD0"/>
    <w:p w14:paraId="2FCE2E2D" w14:textId="60B2122A" w:rsidR="00DC3CD0" w:rsidRDefault="00DC3CD0" w:rsidP="00DC3CD0"/>
    <w:p w14:paraId="2D83AE42" w14:textId="786BA674" w:rsidR="00D139A3" w:rsidRDefault="00DC3CD0" w:rsidP="00D139A3">
      <w:pPr>
        <w:jc w:val="center"/>
      </w:pPr>
      <w:r w:rsidRPr="00DC3CD0">
        <w:rPr>
          <w:noProof/>
        </w:rPr>
        <w:drawing>
          <wp:inline distT="0" distB="0" distL="0" distR="0" wp14:anchorId="3C0A69C3" wp14:editId="1A577ECA">
            <wp:extent cx="4561196" cy="6406072"/>
            <wp:effectExtent l="0" t="0" r="1905" b="3810"/>
            <wp:docPr id="43" name="Рисунок 43" descr="C:\Users\hp\Downloads\Акт внедрения_Атырауская обл бол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Акт внедрения_Атырауская обл бол (1)_page-0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61196" cy="6406072"/>
                    </a:xfrm>
                    <a:prstGeom prst="rect">
                      <a:avLst/>
                    </a:prstGeom>
                    <a:noFill/>
                    <a:ln>
                      <a:noFill/>
                    </a:ln>
                  </pic:spPr>
                </pic:pic>
              </a:graphicData>
            </a:graphic>
          </wp:inline>
        </w:drawing>
      </w:r>
    </w:p>
    <w:p w14:paraId="6D29E4D8" w14:textId="725EF272" w:rsidR="00D139A3" w:rsidRDefault="00D139A3" w:rsidP="007061C2"/>
    <w:p w14:paraId="3F87F653" w14:textId="4F77200A" w:rsidR="00D139A3" w:rsidRDefault="00D139A3" w:rsidP="007061C2"/>
    <w:p w14:paraId="2814ED56" w14:textId="712F00EC" w:rsidR="00D139A3" w:rsidRDefault="00D139A3" w:rsidP="007061C2"/>
    <w:p w14:paraId="45348C88" w14:textId="77777777" w:rsidR="00D139A3" w:rsidRPr="0003603E" w:rsidRDefault="00D139A3" w:rsidP="00D139A3">
      <w:pPr>
        <w:keepNext/>
        <w:jc w:val="center"/>
        <w:outlineLvl w:val="1"/>
        <w:rPr>
          <w:b/>
        </w:rPr>
      </w:pPr>
    </w:p>
    <w:p w14:paraId="7A93C70A" w14:textId="71BCE60C" w:rsidR="00D139A3" w:rsidRPr="0003603E" w:rsidRDefault="00D139A3" w:rsidP="00D139A3">
      <w:pPr>
        <w:keepNext/>
        <w:jc w:val="center"/>
        <w:outlineLvl w:val="1"/>
      </w:pPr>
      <w:r w:rsidRPr="0003603E">
        <w:t xml:space="preserve">                                                      </w:t>
      </w:r>
      <w:r w:rsidR="00EB0329" w:rsidRPr="0003603E">
        <w:t xml:space="preserve">                           </w:t>
      </w:r>
      <w:r w:rsidRPr="0003603E">
        <w:t xml:space="preserve"> ПРИЛОЖЕНИЕ З</w:t>
      </w:r>
    </w:p>
    <w:p w14:paraId="54CCECAF" w14:textId="77777777" w:rsidR="00D139A3" w:rsidRDefault="00D139A3" w:rsidP="00D139A3">
      <w:pPr>
        <w:keepNext/>
        <w:jc w:val="center"/>
        <w:outlineLvl w:val="1"/>
        <w:rPr>
          <w:b/>
          <w:sz w:val="28"/>
          <w:szCs w:val="20"/>
        </w:rPr>
      </w:pPr>
    </w:p>
    <w:p w14:paraId="308B084D" w14:textId="7CBF5FD8" w:rsidR="00D139A3" w:rsidRPr="00D139A3" w:rsidRDefault="00D139A3" w:rsidP="00D139A3">
      <w:pPr>
        <w:keepNext/>
        <w:jc w:val="center"/>
        <w:outlineLvl w:val="1"/>
        <w:rPr>
          <w:b/>
          <w:sz w:val="28"/>
          <w:szCs w:val="20"/>
        </w:rPr>
      </w:pPr>
      <w:r w:rsidRPr="00D139A3">
        <w:rPr>
          <w:b/>
          <w:sz w:val="28"/>
          <w:szCs w:val="20"/>
        </w:rPr>
        <w:t>А К Т</w:t>
      </w:r>
    </w:p>
    <w:p w14:paraId="60CA4B10" w14:textId="77777777" w:rsidR="00D139A3" w:rsidRPr="00D139A3" w:rsidRDefault="00D139A3" w:rsidP="00D139A3">
      <w:pPr>
        <w:jc w:val="center"/>
        <w:rPr>
          <w:b/>
          <w:sz w:val="28"/>
          <w:szCs w:val="20"/>
        </w:rPr>
      </w:pPr>
      <w:r w:rsidRPr="00D139A3">
        <w:rPr>
          <w:b/>
          <w:sz w:val="28"/>
          <w:szCs w:val="20"/>
        </w:rPr>
        <w:t>внедрения результатов научно-исследовательской работы</w:t>
      </w:r>
    </w:p>
    <w:p w14:paraId="4BAE7D87" w14:textId="77777777" w:rsidR="00D139A3" w:rsidRPr="00D139A3" w:rsidRDefault="00D139A3" w:rsidP="00D139A3">
      <w:pPr>
        <w:jc w:val="center"/>
        <w:rPr>
          <w:sz w:val="28"/>
          <w:szCs w:val="20"/>
        </w:rPr>
      </w:pPr>
    </w:p>
    <w:p w14:paraId="00128049" w14:textId="77777777" w:rsidR="00D139A3" w:rsidRPr="00D139A3" w:rsidRDefault="00D139A3" w:rsidP="00D139A3">
      <w:pPr>
        <w:jc w:val="center"/>
        <w:rPr>
          <w:b/>
          <w:sz w:val="28"/>
          <w:szCs w:val="20"/>
          <w:u w:val="single"/>
        </w:rPr>
      </w:pPr>
      <w:r w:rsidRPr="00D139A3">
        <w:rPr>
          <w:b/>
          <w:sz w:val="28"/>
          <w:szCs w:val="20"/>
          <w:u w:val="single"/>
        </w:rPr>
        <w:t>Филиал ТОО "Медикер Жайык " Qamqor QP2, г.Атырау</w:t>
      </w:r>
    </w:p>
    <w:p w14:paraId="33434A28" w14:textId="56CD85D7" w:rsidR="00D139A3" w:rsidRDefault="00D139A3" w:rsidP="007061C2"/>
    <w:p w14:paraId="25946A4A" w14:textId="36B4BE94" w:rsidR="00D139A3" w:rsidRDefault="00D139A3" w:rsidP="007061C2"/>
    <w:p w14:paraId="531185DE" w14:textId="6141E7D0" w:rsidR="00D139A3" w:rsidRDefault="002D45E8" w:rsidP="00A83B5F">
      <w:pPr>
        <w:jc w:val="center"/>
      </w:pPr>
      <w:r w:rsidRPr="002D45E8">
        <w:rPr>
          <w:noProof/>
        </w:rPr>
        <w:drawing>
          <wp:inline distT="0" distB="0" distL="0" distR="0" wp14:anchorId="16218A74" wp14:editId="28F803A0">
            <wp:extent cx="4776639" cy="6281078"/>
            <wp:effectExtent l="0" t="0" r="5080" b="5715"/>
            <wp:docPr id="21" name="Рисунок 21" descr="C:\Users\hp\Downloads\айды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айдын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90145" cy="6298838"/>
                    </a:xfrm>
                    <a:prstGeom prst="rect">
                      <a:avLst/>
                    </a:prstGeom>
                    <a:noFill/>
                    <a:ln>
                      <a:noFill/>
                    </a:ln>
                  </pic:spPr>
                </pic:pic>
              </a:graphicData>
            </a:graphic>
          </wp:inline>
        </w:drawing>
      </w:r>
    </w:p>
    <w:p w14:paraId="38209B2E" w14:textId="2B5A4DD6" w:rsidR="00D139A3" w:rsidRDefault="00D139A3" w:rsidP="007061C2">
      <w:pPr>
        <w:rPr>
          <w:noProof/>
        </w:rPr>
      </w:pPr>
    </w:p>
    <w:p w14:paraId="4268E5C8" w14:textId="0AE53FC9" w:rsidR="00D139A3" w:rsidRDefault="00D139A3" w:rsidP="007061C2">
      <w:pPr>
        <w:rPr>
          <w:noProof/>
        </w:rPr>
      </w:pPr>
    </w:p>
    <w:p w14:paraId="17CCC409" w14:textId="71DCC903" w:rsidR="00D139A3" w:rsidRDefault="00D139A3" w:rsidP="007061C2">
      <w:pPr>
        <w:rPr>
          <w:noProof/>
        </w:rPr>
      </w:pPr>
    </w:p>
    <w:p w14:paraId="509B7784" w14:textId="7CFC7A7A" w:rsidR="00D139A3" w:rsidRDefault="00D139A3" w:rsidP="007061C2">
      <w:pPr>
        <w:rPr>
          <w:noProof/>
        </w:rPr>
      </w:pPr>
    </w:p>
    <w:p w14:paraId="73A7AE07" w14:textId="0F0CE450" w:rsidR="00D139A3" w:rsidRDefault="00D139A3" w:rsidP="007061C2"/>
    <w:p w14:paraId="2329F5DC" w14:textId="77777777" w:rsidR="00D139A3" w:rsidRDefault="00D139A3" w:rsidP="007061C2"/>
    <w:p w14:paraId="2D4E2ABA" w14:textId="24E7C78F" w:rsidR="00E32DFF" w:rsidRPr="00877ACD" w:rsidRDefault="00C27EED" w:rsidP="00E32DFF">
      <w:pPr>
        <w:ind w:left="197" w:right="238" w:firstLine="511"/>
        <w:jc w:val="center"/>
        <w:rPr>
          <w:color w:val="000000" w:themeColor="text1"/>
        </w:rPr>
      </w:pPr>
      <w:r>
        <w:rPr>
          <w:color w:val="000000" w:themeColor="text1"/>
          <w:sz w:val="28"/>
        </w:rPr>
        <w:t xml:space="preserve">                                            </w:t>
      </w:r>
      <w:r w:rsidR="00EB0329">
        <w:rPr>
          <w:color w:val="000000" w:themeColor="text1"/>
          <w:sz w:val="28"/>
        </w:rPr>
        <w:t xml:space="preserve">                   </w:t>
      </w:r>
      <w:r w:rsidR="00E32DFF" w:rsidRPr="00877ACD">
        <w:rPr>
          <w:color w:val="000000" w:themeColor="text1"/>
        </w:rPr>
        <w:t xml:space="preserve">ПРИЛОЖЕНИЕ </w:t>
      </w:r>
      <w:r w:rsidR="00D139A3" w:rsidRPr="00877ACD">
        <w:rPr>
          <w:color w:val="000000" w:themeColor="text1"/>
        </w:rPr>
        <w:t>И</w:t>
      </w:r>
    </w:p>
    <w:p w14:paraId="4D5657EE" w14:textId="77777777" w:rsidR="000F492B" w:rsidRDefault="000F492B" w:rsidP="00E32DFF">
      <w:pPr>
        <w:ind w:left="197" w:right="238" w:firstLine="511"/>
        <w:jc w:val="center"/>
        <w:rPr>
          <w:b/>
          <w:sz w:val="28"/>
        </w:rPr>
      </w:pPr>
    </w:p>
    <w:p w14:paraId="214FA10D" w14:textId="046287AB" w:rsidR="00E32DFF" w:rsidRDefault="00E32DFF" w:rsidP="00E32DFF">
      <w:pPr>
        <w:ind w:left="197" w:right="238"/>
        <w:jc w:val="center"/>
        <w:rPr>
          <w:b/>
          <w:sz w:val="28"/>
        </w:rPr>
      </w:pPr>
      <w:r>
        <w:rPr>
          <w:b/>
          <w:sz w:val="28"/>
        </w:rPr>
        <w:t>Письма,</w:t>
      </w:r>
      <w:r>
        <w:rPr>
          <w:b/>
          <w:spacing w:val="-6"/>
          <w:sz w:val="28"/>
        </w:rPr>
        <w:t xml:space="preserve"> </w:t>
      </w:r>
      <w:r>
        <w:rPr>
          <w:b/>
          <w:sz w:val="28"/>
        </w:rPr>
        <w:t>подтверждающие</w:t>
      </w:r>
      <w:r>
        <w:rPr>
          <w:b/>
          <w:spacing w:val="-8"/>
          <w:sz w:val="28"/>
        </w:rPr>
        <w:t xml:space="preserve"> </w:t>
      </w:r>
      <w:r>
        <w:rPr>
          <w:b/>
          <w:sz w:val="28"/>
        </w:rPr>
        <w:t>деятельность</w:t>
      </w:r>
      <w:r>
        <w:rPr>
          <w:b/>
          <w:spacing w:val="-6"/>
          <w:sz w:val="28"/>
        </w:rPr>
        <w:t xml:space="preserve"> </w:t>
      </w:r>
      <w:r>
        <w:rPr>
          <w:b/>
          <w:sz w:val="28"/>
        </w:rPr>
        <w:t>диссертанта</w:t>
      </w:r>
    </w:p>
    <w:p w14:paraId="52FB50E2" w14:textId="77777777" w:rsidR="000F492B" w:rsidRDefault="000F492B" w:rsidP="00E32DFF">
      <w:pPr>
        <w:ind w:left="197" w:right="238"/>
        <w:jc w:val="center"/>
        <w:rPr>
          <w:b/>
          <w:sz w:val="28"/>
        </w:rPr>
      </w:pPr>
    </w:p>
    <w:p w14:paraId="6D9D5B05" w14:textId="20AC816B" w:rsidR="00E32DFF" w:rsidRDefault="000F492B" w:rsidP="000F492B">
      <w:r w:rsidRPr="000F492B">
        <w:rPr>
          <w:noProof/>
        </w:rPr>
        <w:drawing>
          <wp:inline distT="0" distB="0" distL="0" distR="0" wp14:anchorId="24A70A77" wp14:editId="19A52C02">
            <wp:extent cx="5391734" cy="7602068"/>
            <wp:effectExtent l="0" t="0" r="0" b="0"/>
            <wp:docPr id="29" name="Рисунок 29" descr="C:\Users\hp\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Без имени.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8226" cy="7611221"/>
                    </a:xfrm>
                    <a:prstGeom prst="rect">
                      <a:avLst/>
                    </a:prstGeom>
                    <a:noFill/>
                    <a:ln>
                      <a:noFill/>
                    </a:ln>
                  </pic:spPr>
                </pic:pic>
              </a:graphicData>
            </a:graphic>
          </wp:inline>
        </w:drawing>
      </w:r>
    </w:p>
    <w:p w14:paraId="14EDA5DD" w14:textId="7FD2FA92" w:rsidR="000F492B" w:rsidRDefault="000F492B" w:rsidP="000F492B">
      <w:r w:rsidRPr="000F492B">
        <w:rPr>
          <w:noProof/>
        </w:rPr>
        <w:drawing>
          <wp:inline distT="0" distB="0" distL="0" distR="0" wp14:anchorId="042E9D5D" wp14:editId="770116C2">
            <wp:extent cx="5798820" cy="8073390"/>
            <wp:effectExtent l="0" t="0" r="0" b="3810"/>
            <wp:docPr id="33" name="Рисунок 33" descr="C:\Users\hp\Desktop\Без имени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Без имени55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98820" cy="8073390"/>
                    </a:xfrm>
                    <a:prstGeom prst="rect">
                      <a:avLst/>
                    </a:prstGeom>
                    <a:noFill/>
                    <a:ln>
                      <a:noFill/>
                    </a:ln>
                  </pic:spPr>
                </pic:pic>
              </a:graphicData>
            </a:graphic>
          </wp:inline>
        </w:drawing>
      </w:r>
    </w:p>
    <w:sectPr w:rsidR="000F492B" w:rsidSect="00EA4AA5">
      <w:pgSz w:w="11906" w:h="16838"/>
      <w:pgMar w:top="1134" w:right="567" w:bottom="1134" w:left="1701"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80C08DE" w16cid:durableId="25F173A2"/>
  <w16cid:commentId w16cid:paraId="30BD1BC5" w16cid:durableId="25F173F7"/>
  <w16cid:commentId w16cid:paraId="61DF165A" w16cid:durableId="25F1747D"/>
  <w16cid:commentId w16cid:paraId="466966F7" w16cid:durableId="25F174B8"/>
  <w16cid:commentId w16cid:paraId="0F7BC301" w16cid:durableId="25F174F8"/>
  <w16cid:commentId w16cid:paraId="794AB100" w16cid:durableId="25F17507"/>
  <w16cid:commentId w16cid:paraId="4F6E4139" w16cid:durableId="25F19A4C"/>
  <w16cid:commentId w16cid:paraId="7D00957C" w16cid:durableId="25F19A78"/>
  <w16cid:commentId w16cid:paraId="48EA52EB" w16cid:durableId="25F19B4A"/>
  <w16cid:commentId w16cid:paraId="6043FA6A" w16cid:durableId="25F19BB8"/>
  <w16cid:commentId w16cid:paraId="33FA9EB7" w16cid:durableId="25F19C1D"/>
  <w16cid:commentId w16cid:paraId="0CCA483F" w16cid:durableId="25F19CBB"/>
  <w16cid:commentId w16cid:paraId="30E834DD" w16cid:durableId="25F19CD8"/>
  <w16cid:commentId w16cid:paraId="0C240B0C" w16cid:durableId="25F19D04"/>
  <w16cid:commentId w16cid:paraId="42D1CB43" w16cid:durableId="25F19D5B"/>
  <w16cid:commentId w16cid:paraId="51174A9E" w16cid:durableId="25F19D81"/>
  <w16cid:commentId w16cid:paraId="04F09330" w16cid:durableId="25F19DCE"/>
  <w16cid:commentId w16cid:paraId="486F08BF" w16cid:durableId="25F19E0D"/>
  <w16cid:commentId w16cid:paraId="68DA8C6F" w16cid:durableId="25F19E2B"/>
  <w16cid:commentId w16cid:paraId="3B07B80A" w16cid:durableId="25F19E3C"/>
  <w16cid:commentId w16cid:paraId="6A5F68F7" w16cid:durableId="25F19E55"/>
  <w16cid:commentId w16cid:paraId="4710DE3D" w16cid:durableId="25F19F00"/>
  <w16cid:commentId w16cid:paraId="206F409C" w16cid:durableId="25F19F26"/>
  <w16cid:commentId w16cid:paraId="1C49AF45" w16cid:durableId="25F19F56"/>
  <w16cid:commentId w16cid:paraId="0B00F715" w16cid:durableId="25F19FA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E788B" w14:textId="77777777" w:rsidR="00B163AF" w:rsidRDefault="00B163AF" w:rsidP="005E5AA8">
      <w:r>
        <w:separator/>
      </w:r>
    </w:p>
  </w:endnote>
  <w:endnote w:type="continuationSeparator" w:id="0">
    <w:p w14:paraId="5ABF70F1" w14:textId="77777777" w:rsidR="00B163AF" w:rsidRDefault="00B163AF" w:rsidP="005E5A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ndale Sans UI">
    <w:charset w:val="00"/>
    <w:family w:val="auto"/>
    <w:pitch w:val="variable"/>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MS Mincho"/>
    <w:panose1 w:val="00000000000000000000"/>
    <w:charset w:val="CC"/>
    <w:family w:val="auto"/>
    <w:notTrueType/>
    <w:pitch w:val="default"/>
    <w:sig w:usb0="00000201" w:usb1="00000000" w:usb2="00000000" w:usb3="00000000" w:csb0="00000004"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9351563"/>
      <w:docPartObj>
        <w:docPartGallery w:val="Page Numbers (Bottom of Page)"/>
        <w:docPartUnique/>
      </w:docPartObj>
    </w:sdtPr>
    <w:sdtEndPr/>
    <w:sdtContent>
      <w:p w14:paraId="2459FAB6" w14:textId="661AFE6A" w:rsidR="008B34FF" w:rsidRDefault="008B34FF">
        <w:pPr>
          <w:pStyle w:val="a5"/>
          <w:jc w:val="center"/>
        </w:pPr>
        <w:r>
          <w:fldChar w:fldCharType="begin"/>
        </w:r>
        <w:r>
          <w:instrText>PAGE   \* MERGEFORMAT</w:instrText>
        </w:r>
        <w:r>
          <w:fldChar w:fldCharType="separate"/>
        </w:r>
        <w:r w:rsidR="00A80BA8">
          <w:rPr>
            <w:noProof/>
          </w:rPr>
          <w:t>54</w:t>
        </w:r>
        <w:r>
          <w:fldChar w:fldCharType="end"/>
        </w:r>
      </w:p>
    </w:sdtContent>
  </w:sdt>
  <w:p w14:paraId="73CB2DBA" w14:textId="77777777" w:rsidR="008B34FF" w:rsidRDefault="008B34F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8065211"/>
      <w:docPartObj>
        <w:docPartGallery w:val="Page Numbers (Bottom of Page)"/>
        <w:docPartUnique/>
      </w:docPartObj>
    </w:sdtPr>
    <w:sdtEndPr/>
    <w:sdtContent>
      <w:p w14:paraId="04AD3AA1" w14:textId="51575FF1" w:rsidR="008B34FF" w:rsidRDefault="008B34FF">
        <w:pPr>
          <w:pStyle w:val="a5"/>
          <w:jc w:val="center"/>
        </w:pPr>
        <w:r>
          <w:fldChar w:fldCharType="begin"/>
        </w:r>
        <w:r>
          <w:instrText>PAGE   \* MERGEFORMAT</w:instrText>
        </w:r>
        <w:r>
          <w:fldChar w:fldCharType="separate"/>
        </w:r>
        <w:r w:rsidR="00BB10E8">
          <w:rPr>
            <w:noProof/>
          </w:rPr>
          <w:t>72</w:t>
        </w:r>
        <w:r>
          <w:fldChar w:fldCharType="end"/>
        </w:r>
      </w:p>
    </w:sdtContent>
  </w:sdt>
  <w:p w14:paraId="04AED3FC" w14:textId="77777777" w:rsidR="008B34FF" w:rsidRDefault="008B34F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3913156"/>
      <w:docPartObj>
        <w:docPartGallery w:val="Page Numbers (Bottom of Page)"/>
        <w:docPartUnique/>
      </w:docPartObj>
    </w:sdtPr>
    <w:sdtEndPr/>
    <w:sdtContent>
      <w:p w14:paraId="2734310D" w14:textId="6B791B26" w:rsidR="008B34FF" w:rsidRDefault="008B34FF">
        <w:pPr>
          <w:pStyle w:val="a5"/>
          <w:jc w:val="center"/>
        </w:pPr>
        <w:r>
          <w:fldChar w:fldCharType="begin"/>
        </w:r>
        <w:r>
          <w:instrText>PAGE   \* MERGEFORMAT</w:instrText>
        </w:r>
        <w:r>
          <w:fldChar w:fldCharType="separate"/>
        </w:r>
        <w:r w:rsidR="00BB10E8">
          <w:rPr>
            <w:noProof/>
          </w:rPr>
          <w:t>73</w:t>
        </w:r>
        <w:r>
          <w:fldChar w:fldCharType="end"/>
        </w:r>
      </w:p>
    </w:sdtContent>
  </w:sdt>
  <w:p w14:paraId="184A80C3" w14:textId="77777777" w:rsidR="008B34FF" w:rsidRDefault="008B34FF">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3729220"/>
      <w:docPartObj>
        <w:docPartGallery w:val="Page Numbers (Bottom of Page)"/>
        <w:docPartUnique/>
      </w:docPartObj>
    </w:sdtPr>
    <w:sdtEndPr/>
    <w:sdtContent>
      <w:p w14:paraId="492B8520" w14:textId="4871F9E1" w:rsidR="008B34FF" w:rsidRDefault="008B34FF">
        <w:pPr>
          <w:pStyle w:val="a5"/>
          <w:jc w:val="center"/>
        </w:pPr>
        <w:r>
          <w:fldChar w:fldCharType="begin"/>
        </w:r>
        <w:r>
          <w:instrText>PAGE   \* MERGEFORMAT</w:instrText>
        </w:r>
        <w:r>
          <w:fldChar w:fldCharType="separate"/>
        </w:r>
        <w:r w:rsidR="00BB10E8">
          <w:rPr>
            <w:noProof/>
          </w:rPr>
          <w:t>77</w:t>
        </w:r>
        <w:r>
          <w:fldChar w:fldCharType="end"/>
        </w:r>
      </w:p>
    </w:sdtContent>
  </w:sdt>
  <w:p w14:paraId="259F0873" w14:textId="77777777" w:rsidR="008B34FF" w:rsidRDefault="008B34F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AA689C" w14:textId="77777777" w:rsidR="00B163AF" w:rsidRDefault="00B163AF" w:rsidP="005E5AA8">
      <w:r>
        <w:separator/>
      </w:r>
    </w:p>
  </w:footnote>
  <w:footnote w:type="continuationSeparator" w:id="0">
    <w:p w14:paraId="7762B0D3" w14:textId="77777777" w:rsidR="00B163AF" w:rsidRDefault="00B163AF" w:rsidP="005E5AA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C2E44"/>
    <w:multiLevelType w:val="hybridMultilevel"/>
    <w:tmpl w:val="40402D90"/>
    <w:lvl w:ilvl="0" w:tplc="10E47B50">
      <w:start w:val="1"/>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1" w15:restartNumberingAfterBreak="0">
    <w:nsid w:val="0914709C"/>
    <w:multiLevelType w:val="hybridMultilevel"/>
    <w:tmpl w:val="408817BA"/>
    <w:lvl w:ilvl="0" w:tplc="6E66C384">
      <w:start w:val="1"/>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2" w15:restartNumberingAfterBreak="0">
    <w:nsid w:val="0FDB7766"/>
    <w:multiLevelType w:val="hybridMultilevel"/>
    <w:tmpl w:val="BF580DD8"/>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155B7285"/>
    <w:multiLevelType w:val="multilevel"/>
    <w:tmpl w:val="BAA27862"/>
    <w:lvl w:ilvl="0">
      <w:start w:val="3"/>
      <w:numFmt w:val="decimal"/>
      <w:lvlText w:val="%1."/>
      <w:lvlJc w:val="left"/>
      <w:pPr>
        <w:ind w:left="3621"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4701" w:hanging="720"/>
      </w:pPr>
      <w:rPr>
        <w:rFonts w:hint="default"/>
      </w:rPr>
    </w:lvl>
    <w:lvl w:ilvl="3">
      <w:start w:val="1"/>
      <w:numFmt w:val="decimal"/>
      <w:isLgl/>
      <w:lvlText w:val="%1.%2.%3.%4."/>
      <w:lvlJc w:val="left"/>
      <w:pPr>
        <w:ind w:left="5421" w:hanging="1080"/>
      </w:pPr>
      <w:rPr>
        <w:rFonts w:hint="default"/>
      </w:rPr>
    </w:lvl>
    <w:lvl w:ilvl="4">
      <w:start w:val="1"/>
      <w:numFmt w:val="decimal"/>
      <w:isLgl/>
      <w:lvlText w:val="%1.%2.%3.%4.%5."/>
      <w:lvlJc w:val="left"/>
      <w:pPr>
        <w:ind w:left="5781" w:hanging="1080"/>
      </w:pPr>
      <w:rPr>
        <w:rFonts w:hint="default"/>
      </w:rPr>
    </w:lvl>
    <w:lvl w:ilvl="5">
      <w:start w:val="1"/>
      <w:numFmt w:val="decimal"/>
      <w:isLgl/>
      <w:lvlText w:val="%1.%2.%3.%4.%5.%6."/>
      <w:lvlJc w:val="left"/>
      <w:pPr>
        <w:ind w:left="6501" w:hanging="1440"/>
      </w:pPr>
      <w:rPr>
        <w:rFonts w:hint="default"/>
      </w:rPr>
    </w:lvl>
    <w:lvl w:ilvl="6">
      <w:start w:val="1"/>
      <w:numFmt w:val="decimal"/>
      <w:isLgl/>
      <w:lvlText w:val="%1.%2.%3.%4.%5.%6.%7."/>
      <w:lvlJc w:val="left"/>
      <w:pPr>
        <w:ind w:left="7221" w:hanging="1800"/>
      </w:pPr>
      <w:rPr>
        <w:rFonts w:hint="default"/>
      </w:rPr>
    </w:lvl>
    <w:lvl w:ilvl="7">
      <w:start w:val="1"/>
      <w:numFmt w:val="decimal"/>
      <w:isLgl/>
      <w:lvlText w:val="%1.%2.%3.%4.%5.%6.%7.%8."/>
      <w:lvlJc w:val="left"/>
      <w:pPr>
        <w:ind w:left="7581" w:hanging="1800"/>
      </w:pPr>
      <w:rPr>
        <w:rFonts w:hint="default"/>
      </w:rPr>
    </w:lvl>
    <w:lvl w:ilvl="8">
      <w:start w:val="1"/>
      <w:numFmt w:val="decimal"/>
      <w:isLgl/>
      <w:lvlText w:val="%1.%2.%3.%4.%5.%6.%7.%8.%9."/>
      <w:lvlJc w:val="left"/>
      <w:pPr>
        <w:ind w:left="8301" w:hanging="2160"/>
      </w:pPr>
      <w:rPr>
        <w:rFonts w:hint="default"/>
      </w:rPr>
    </w:lvl>
  </w:abstractNum>
  <w:abstractNum w:abstractNumId="4" w15:restartNumberingAfterBreak="0">
    <w:nsid w:val="1BF24A79"/>
    <w:multiLevelType w:val="hybridMultilevel"/>
    <w:tmpl w:val="A454B6B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C6158DB"/>
    <w:multiLevelType w:val="hybridMultilevel"/>
    <w:tmpl w:val="A79CAA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DDD5971"/>
    <w:multiLevelType w:val="hybridMultilevel"/>
    <w:tmpl w:val="930CBE44"/>
    <w:lvl w:ilvl="0" w:tplc="6CE85CD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957D2C"/>
    <w:multiLevelType w:val="multilevel"/>
    <w:tmpl w:val="8CB6A9D6"/>
    <w:lvl w:ilvl="0">
      <w:start w:val="2"/>
      <w:numFmt w:val="decimal"/>
      <w:lvlText w:val="%1."/>
      <w:lvlJc w:val="left"/>
      <w:pPr>
        <w:ind w:left="2487"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15:restartNumberingAfterBreak="0">
    <w:nsid w:val="25821549"/>
    <w:multiLevelType w:val="hybridMultilevel"/>
    <w:tmpl w:val="3758A5BE"/>
    <w:lvl w:ilvl="0" w:tplc="521EBA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BCE3867"/>
    <w:multiLevelType w:val="hybridMultilevel"/>
    <w:tmpl w:val="ED880FF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EAD7236"/>
    <w:multiLevelType w:val="multilevel"/>
    <w:tmpl w:val="8BCA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F54297"/>
    <w:multiLevelType w:val="hybridMultilevel"/>
    <w:tmpl w:val="3DA2F434"/>
    <w:lvl w:ilvl="0" w:tplc="32BE2B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C7E5E75"/>
    <w:multiLevelType w:val="multilevel"/>
    <w:tmpl w:val="DD129C0A"/>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D5A5E13"/>
    <w:multiLevelType w:val="hybridMultilevel"/>
    <w:tmpl w:val="CEC04282"/>
    <w:lvl w:ilvl="0" w:tplc="256E7324">
      <w:start w:val="1"/>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14" w15:restartNumberingAfterBreak="0">
    <w:nsid w:val="3E7C61DC"/>
    <w:multiLevelType w:val="hybridMultilevel"/>
    <w:tmpl w:val="042454D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3EC955A3"/>
    <w:multiLevelType w:val="hybridMultilevel"/>
    <w:tmpl w:val="209C87CA"/>
    <w:lvl w:ilvl="0" w:tplc="04190003">
      <w:start w:val="1"/>
      <w:numFmt w:val="bullet"/>
      <w:lvlText w:val="o"/>
      <w:lvlJc w:val="left"/>
      <w:pPr>
        <w:ind w:left="360" w:hanging="360"/>
      </w:pPr>
      <w:rPr>
        <w:rFonts w:ascii="Courier New" w:hAnsi="Courier New" w:cs="Courier New"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6" w15:restartNumberingAfterBreak="0">
    <w:nsid w:val="3EEA4C7B"/>
    <w:multiLevelType w:val="hybridMultilevel"/>
    <w:tmpl w:val="A184B80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1330CD3"/>
    <w:multiLevelType w:val="hybridMultilevel"/>
    <w:tmpl w:val="06BA72D2"/>
    <w:lvl w:ilvl="0" w:tplc="EE70DC18">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43DE4C5B"/>
    <w:multiLevelType w:val="hybridMultilevel"/>
    <w:tmpl w:val="0AB40162"/>
    <w:lvl w:ilvl="0" w:tplc="04190003">
      <w:start w:val="1"/>
      <w:numFmt w:val="bullet"/>
      <w:lvlText w:val="o"/>
      <w:lvlJc w:val="left"/>
      <w:pPr>
        <w:ind w:left="720" w:hanging="360"/>
      </w:pPr>
      <w:rPr>
        <w:rFonts w:ascii="Courier New" w:hAnsi="Courier New" w:cs="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47E5DCB"/>
    <w:multiLevelType w:val="hybridMultilevel"/>
    <w:tmpl w:val="DC00A61C"/>
    <w:lvl w:ilvl="0" w:tplc="29260746">
      <w:start w:val="1"/>
      <w:numFmt w:val="decimal"/>
      <w:lvlText w:val="%1."/>
      <w:lvlJc w:val="left"/>
      <w:pPr>
        <w:tabs>
          <w:tab w:val="num" w:pos="720"/>
        </w:tabs>
        <w:ind w:left="720" w:hanging="360"/>
      </w:pPr>
    </w:lvl>
    <w:lvl w:ilvl="1" w:tplc="52D65496" w:tentative="1">
      <w:start w:val="1"/>
      <w:numFmt w:val="decimal"/>
      <w:lvlText w:val="%2."/>
      <w:lvlJc w:val="left"/>
      <w:pPr>
        <w:tabs>
          <w:tab w:val="num" w:pos="1440"/>
        </w:tabs>
        <w:ind w:left="1440" w:hanging="360"/>
      </w:pPr>
    </w:lvl>
    <w:lvl w:ilvl="2" w:tplc="8146E3C0" w:tentative="1">
      <w:start w:val="1"/>
      <w:numFmt w:val="decimal"/>
      <w:lvlText w:val="%3."/>
      <w:lvlJc w:val="left"/>
      <w:pPr>
        <w:tabs>
          <w:tab w:val="num" w:pos="2160"/>
        </w:tabs>
        <w:ind w:left="2160" w:hanging="360"/>
      </w:pPr>
    </w:lvl>
    <w:lvl w:ilvl="3" w:tplc="ED56B340" w:tentative="1">
      <w:start w:val="1"/>
      <w:numFmt w:val="decimal"/>
      <w:lvlText w:val="%4."/>
      <w:lvlJc w:val="left"/>
      <w:pPr>
        <w:tabs>
          <w:tab w:val="num" w:pos="2880"/>
        </w:tabs>
        <w:ind w:left="2880" w:hanging="360"/>
      </w:pPr>
    </w:lvl>
    <w:lvl w:ilvl="4" w:tplc="12640C94" w:tentative="1">
      <w:start w:val="1"/>
      <w:numFmt w:val="decimal"/>
      <w:lvlText w:val="%5."/>
      <w:lvlJc w:val="left"/>
      <w:pPr>
        <w:tabs>
          <w:tab w:val="num" w:pos="3600"/>
        </w:tabs>
        <w:ind w:left="3600" w:hanging="360"/>
      </w:pPr>
    </w:lvl>
    <w:lvl w:ilvl="5" w:tplc="074A1CA8" w:tentative="1">
      <w:start w:val="1"/>
      <w:numFmt w:val="decimal"/>
      <w:lvlText w:val="%6."/>
      <w:lvlJc w:val="left"/>
      <w:pPr>
        <w:tabs>
          <w:tab w:val="num" w:pos="4320"/>
        </w:tabs>
        <w:ind w:left="4320" w:hanging="360"/>
      </w:pPr>
    </w:lvl>
    <w:lvl w:ilvl="6" w:tplc="DD4AE138" w:tentative="1">
      <w:start w:val="1"/>
      <w:numFmt w:val="decimal"/>
      <w:lvlText w:val="%7."/>
      <w:lvlJc w:val="left"/>
      <w:pPr>
        <w:tabs>
          <w:tab w:val="num" w:pos="5040"/>
        </w:tabs>
        <w:ind w:left="5040" w:hanging="360"/>
      </w:pPr>
    </w:lvl>
    <w:lvl w:ilvl="7" w:tplc="E28A7324" w:tentative="1">
      <w:start w:val="1"/>
      <w:numFmt w:val="decimal"/>
      <w:lvlText w:val="%8."/>
      <w:lvlJc w:val="left"/>
      <w:pPr>
        <w:tabs>
          <w:tab w:val="num" w:pos="5760"/>
        </w:tabs>
        <w:ind w:left="5760" w:hanging="360"/>
      </w:pPr>
    </w:lvl>
    <w:lvl w:ilvl="8" w:tplc="A45AACDE" w:tentative="1">
      <w:start w:val="1"/>
      <w:numFmt w:val="decimal"/>
      <w:lvlText w:val="%9."/>
      <w:lvlJc w:val="left"/>
      <w:pPr>
        <w:tabs>
          <w:tab w:val="num" w:pos="6480"/>
        </w:tabs>
        <w:ind w:left="6480" w:hanging="360"/>
      </w:pPr>
    </w:lvl>
  </w:abstractNum>
  <w:abstractNum w:abstractNumId="20" w15:restartNumberingAfterBreak="0">
    <w:nsid w:val="4AF96470"/>
    <w:multiLevelType w:val="hybridMultilevel"/>
    <w:tmpl w:val="9AF05D90"/>
    <w:lvl w:ilvl="0" w:tplc="8D26827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4B443DCB"/>
    <w:multiLevelType w:val="multilevel"/>
    <w:tmpl w:val="E012CA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eastAsiaTheme="minorEastAsia" w:hint="default"/>
        <w:color w:val="000000" w:themeColor="text1"/>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471404C"/>
    <w:multiLevelType w:val="hybridMultilevel"/>
    <w:tmpl w:val="AB94D21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6A94C96"/>
    <w:multiLevelType w:val="hybridMultilevel"/>
    <w:tmpl w:val="BEDC8540"/>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15:restartNumberingAfterBreak="0">
    <w:nsid w:val="583360AE"/>
    <w:multiLevelType w:val="hybridMultilevel"/>
    <w:tmpl w:val="716CB7C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9B24262"/>
    <w:multiLevelType w:val="multilevel"/>
    <w:tmpl w:val="DB0631A8"/>
    <w:lvl w:ilvl="0">
      <w:start w:val="3"/>
      <w:numFmt w:val="decimal"/>
      <w:lvlText w:val="%1"/>
      <w:lvlJc w:val="left"/>
      <w:pPr>
        <w:ind w:left="360" w:hanging="360"/>
      </w:pPr>
      <w:rPr>
        <w:rFonts w:eastAsiaTheme="majorEastAsia" w:hint="default"/>
      </w:rPr>
    </w:lvl>
    <w:lvl w:ilvl="1">
      <w:start w:val="1"/>
      <w:numFmt w:val="decimal"/>
      <w:lvlText w:val="%1.%2"/>
      <w:lvlJc w:val="left"/>
      <w:pPr>
        <w:ind w:left="360" w:hanging="36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2160" w:hanging="2160"/>
      </w:pPr>
      <w:rPr>
        <w:rFonts w:eastAsiaTheme="majorEastAsia" w:hint="default"/>
      </w:rPr>
    </w:lvl>
  </w:abstractNum>
  <w:abstractNum w:abstractNumId="26" w15:restartNumberingAfterBreak="0">
    <w:nsid w:val="5B4403C5"/>
    <w:multiLevelType w:val="multilevel"/>
    <w:tmpl w:val="A29CB46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C101042"/>
    <w:multiLevelType w:val="hybridMultilevel"/>
    <w:tmpl w:val="B210BDAA"/>
    <w:lvl w:ilvl="0" w:tplc="04190003">
      <w:start w:val="1"/>
      <w:numFmt w:val="bullet"/>
      <w:lvlText w:val="o"/>
      <w:lvlJc w:val="left"/>
      <w:pPr>
        <w:ind w:left="360" w:hanging="360"/>
      </w:pPr>
      <w:rPr>
        <w:rFonts w:ascii="Courier New" w:hAnsi="Courier New" w:cs="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9F490D"/>
    <w:multiLevelType w:val="hybridMultilevel"/>
    <w:tmpl w:val="815E8408"/>
    <w:lvl w:ilvl="0" w:tplc="6E3A05F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60B42653"/>
    <w:multiLevelType w:val="hybridMultilevel"/>
    <w:tmpl w:val="E528B3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5C91B18"/>
    <w:multiLevelType w:val="hybridMultilevel"/>
    <w:tmpl w:val="4A62220E"/>
    <w:lvl w:ilvl="0" w:tplc="04190003">
      <w:start w:val="1"/>
      <w:numFmt w:val="bullet"/>
      <w:lvlText w:val="o"/>
      <w:lvlJc w:val="left"/>
      <w:pPr>
        <w:ind w:left="360" w:hanging="360"/>
      </w:pPr>
      <w:rPr>
        <w:rFonts w:ascii="Courier New" w:hAnsi="Courier New" w:cs="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63B2369"/>
    <w:multiLevelType w:val="hybridMultilevel"/>
    <w:tmpl w:val="79542CD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7BA1349"/>
    <w:multiLevelType w:val="hybridMultilevel"/>
    <w:tmpl w:val="E1C269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725F073C"/>
    <w:multiLevelType w:val="hybridMultilevel"/>
    <w:tmpl w:val="F2A0A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6C06C33"/>
    <w:multiLevelType w:val="hybridMultilevel"/>
    <w:tmpl w:val="735E63E8"/>
    <w:lvl w:ilvl="0" w:tplc="04190003">
      <w:start w:val="1"/>
      <w:numFmt w:val="bullet"/>
      <w:lvlText w:val="o"/>
      <w:lvlJc w:val="left"/>
      <w:pPr>
        <w:ind w:left="768" w:hanging="360"/>
      </w:pPr>
      <w:rPr>
        <w:rFonts w:ascii="Courier New" w:hAnsi="Courier New" w:cs="Courier New"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35" w15:restartNumberingAfterBreak="0">
    <w:nsid w:val="7AD35134"/>
    <w:multiLevelType w:val="multilevel"/>
    <w:tmpl w:val="FF24D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F35C80"/>
    <w:multiLevelType w:val="hybridMultilevel"/>
    <w:tmpl w:val="ABAC73CE"/>
    <w:lvl w:ilvl="0" w:tplc="04190017">
      <w:start w:val="1"/>
      <w:numFmt w:val="low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6"/>
  </w:num>
  <w:num w:numId="2">
    <w:abstractNumId w:val="12"/>
  </w:num>
  <w:num w:numId="3">
    <w:abstractNumId w:val="28"/>
  </w:num>
  <w:num w:numId="4">
    <w:abstractNumId w:val="3"/>
  </w:num>
  <w:num w:numId="5">
    <w:abstractNumId w:val="25"/>
  </w:num>
  <w:num w:numId="6">
    <w:abstractNumId w:val="6"/>
  </w:num>
  <w:num w:numId="7">
    <w:abstractNumId w:val="10"/>
  </w:num>
  <w:num w:numId="8">
    <w:abstractNumId w:val="21"/>
  </w:num>
  <w:num w:numId="9">
    <w:abstractNumId w:val="35"/>
  </w:num>
  <w:num w:numId="10">
    <w:abstractNumId w:val="29"/>
  </w:num>
  <w:num w:numId="11">
    <w:abstractNumId w:val="7"/>
  </w:num>
  <w:num w:numId="12">
    <w:abstractNumId w:val="11"/>
  </w:num>
  <w:num w:numId="13">
    <w:abstractNumId w:val="8"/>
  </w:num>
  <w:num w:numId="14">
    <w:abstractNumId w:val="5"/>
  </w:num>
  <w:num w:numId="15">
    <w:abstractNumId w:val="19"/>
  </w:num>
  <w:num w:numId="16">
    <w:abstractNumId w:val="33"/>
  </w:num>
  <w:num w:numId="17">
    <w:abstractNumId w:val="36"/>
  </w:num>
  <w:num w:numId="18">
    <w:abstractNumId w:val="2"/>
  </w:num>
  <w:num w:numId="19">
    <w:abstractNumId w:val="23"/>
  </w:num>
  <w:num w:numId="20">
    <w:abstractNumId w:val="27"/>
  </w:num>
  <w:num w:numId="21">
    <w:abstractNumId w:val="34"/>
  </w:num>
  <w:num w:numId="22">
    <w:abstractNumId w:val="4"/>
  </w:num>
  <w:num w:numId="23">
    <w:abstractNumId w:val="24"/>
  </w:num>
  <w:num w:numId="24">
    <w:abstractNumId w:val="18"/>
  </w:num>
  <w:num w:numId="25">
    <w:abstractNumId w:val="15"/>
  </w:num>
  <w:num w:numId="26">
    <w:abstractNumId w:val="30"/>
  </w:num>
  <w:num w:numId="27">
    <w:abstractNumId w:val="16"/>
  </w:num>
  <w:num w:numId="28">
    <w:abstractNumId w:val="22"/>
  </w:num>
  <w:num w:numId="29">
    <w:abstractNumId w:val="9"/>
  </w:num>
  <w:num w:numId="30">
    <w:abstractNumId w:val="20"/>
  </w:num>
  <w:num w:numId="31">
    <w:abstractNumId w:val="1"/>
  </w:num>
  <w:num w:numId="32">
    <w:abstractNumId w:val="0"/>
  </w:num>
  <w:num w:numId="33">
    <w:abstractNumId w:val="13"/>
  </w:num>
  <w:num w:numId="34">
    <w:abstractNumId w:val="17"/>
  </w:num>
  <w:num w:numId="35">
    <w:abstractNumId w:val="31"/>
  </w:num>
  <w:num w:numId="36">
    <w:abstractNumId w:val="14"/>
  </w:num>
  <w:num w:numId="37">
    <w:abstractNumId w:val="3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0EB6"/>
    <w:rsid w:val="000000C2"/>
    <w:rsid w:val="00000782"/>
    <w:rsid w:val="0000098D"/>
    <w:rsid w:val="00000F82"/>
    <w:rsid w:val="000016B1"/>
    <w:rsid w:val="00004496"/>
    <w:rsid w:val="00004547"/>
    <w:rsid w:val="00007DA6"/>
    <w:rsid w:val="000109C0"/>
    <w:rsid w:val="000109C6"/>
    <w:rsid w:val="0001265C"/>
    <w:rsid w:val="00014D1F"/>
    <w:rsid w:val="00015557"/>
    <w:rsid w:val="00022944"/>
    <w:rsid w:val="00023B08"/>
    <w:rsid w:val="00024803"/>
    <w:rsid w:val="0002483C"/>
    <w:rsid w:val="000248A4"/>
    <w:rsid w:val="00025744"/>
    <w:rsid w:val="00030FF1"/>
    <w:rsid w:val="0003162E"/>
    <w:rsid w:val="00031F8D"/>
    <w:rsid w:val="00031FAD"/>
    <w:rsid w:val="000321D3"/>
    <w:rsid w:val="000326DB"/>
    <w:rsid w:val="0003603E"/>
    <w:rsid w:val="0003626B"/>
    <w:rsid w:val="00036390"/>
    <w:rsid w:val="00036724"/>
    <w:rsid w:val="00037BD3"/>
    <w:rsid w:val="0004034C"/>
    <w:rsid w:val="00041A8C"/>
    <w:rsid w:val="00043492"/>
    <w:rsid w:val="0004407A"/>
    <w:rsid w:val="0004476E"/>
    <w:rsid w:val="00044E6B"/>
    <w:rsid w:val="000459A5"/>
    <w:rsid w:val="00045AAE"/>
    <w:rsid w:val="00047291"/>
    <w:rsid w:val="00047BA2"/>
    <w:rsid w:val="00047D0C"/>
    <w:rsid w:val="00050A43"/>
    <w:rsid w:val="00051E00"/>
    <w:rsid w:val="000549D4"/>
    <w:rsid w:val="000555A2"/>
    <w:rsid w:val="00060B66"/>
    <w:rsid w:val="000613AE"/>
    <w:rsid w:val="000614E7"/>
    <w:rsid w:val="000636F9"/>
    <w:rsid w:val="00063DC5"/>
    <w:rsid w:val="00065897"/>
    <w:rsid w:val="00065C0C"/>
    <w:rsid w:val="00066BC8"/>
    <w:rsid w:val="00066EEC"/>
    <w:rsid w:val="0006770A"/>
    <w:rsid w:val="00067835"/>
    <w:rsid w:val="00070834"/>
    <w:rsid w:val="00070C75"/>
    <w:rsid w:val="000723E0"/>
    <w:rsid w:val="00072DEB"/>
    <w:rsid w:val="00073CCF"/>
    <w:rsid w:val="00074B1C"/>
    <w:rsid w:val="00074C23"/>
    <w:rsid w:val="00075E49"/>
    <w:rsid w:val="000768D7"/>
    <w:rsid w:val="00076FCC"/>
    <w:rsid w:val="000779DB"/>
    <w:rsid w:val="00077F42"/>
    <w:rsid w:val="0008061F"/>
    <w:rsid w:val="0008146C"/>
    <w:rsid w:val="00081A1D"/>
    <w:rsid w:val="000846EC"/>
    <w:rsid w:val="0008509A"/>
    <w:rsid w:val="00085FB3"/>
    <w:rsid w:val="00090CBC"/>
    <w:rsid w:val="00093EF0"/>
    <w:rsid w:val="000941D1"/>
    <w:rsid w:val="00094D00"/>
    <w:rsid w:val="00095870"/>
    <w:rsid w:val="0009628B"/>
    <w:rsid w:val="00096406"/>
    <w:rsid w:val="00096FB5"/>
    <w:rsid w:val="00097766"/>
    <w:rsid w:val="000A1C86"/>
    <w:rsid w:val="000A22F9"/>
    <w:rsid w:val="000A28E1"/>
    <w:rsid w:val="000A2DBB"/>
    <w:rsid w:val="000A3782"/>
    <w:rsid w:val="000A68CF"/>
    <w:rsid w:val="000A6FC2"/>
    <w:rsid w:val="000A756C"/>
    <w:rsid w:val="000B1622"/>
    <w:rsid w:val="000B17B8"/>
    <w:rsid w:val="000B1EFD"/>
    <w:rsid w:val="000B355C"/>
    <w:rsid w:val="000B6042"/>
    <w:rsid w:val="000B77D8"/>
    <w:rsid w:val="000B7B19"/>
    <w:rsid w:val="000C129E"/>
    <w:rsid w:val="000C2417"/>
    <w:rsid w:val="000C480E"/>
    <w:rsid w:val="000C4BA3"/>
    <w:rsid w:val="000C6C9C"/>
    <w:rsid w:val="000C72FC"/>
    <w:rsid w:val="000D1E2E"/>
    <w:rsid w:val="000D273B"/>
    <w:rsid w:val="000D5418"/>
    <w:rsid w:val="000D5D41"/>
    <w:rsid w:val="000D6934"/>
    <w:rsid w:val="000D6DDD"/>
    <w:rsid w:val="000D747C"/>
    <w:rsid w:val="000D7F51"/>
    <w:rsid w:val="000E07BB"/>
    <w:rsid w:val="000E2352"/>
    <w:rsid w:val="000E28DE"/>
    <w:rsid w:val="000E4C8C"/>
    <w:rsid w:val="000E5574"/>
    <w:rsid w:val="000E7579"/>
    <w:rsid w:val="000F15A2"/>
    <w:rsid w:val="000F304B"/>
    <w:rsid w:val="000F492B"/>
    <w:rsid w:val="0010087B"/>
    <w:rsid w:val="00100B14"/>
    <w:rsid w:val="00100B97"/>
    <w:rsid w:val="00100C1E"/>
    <w:rsid w:val="00101538"/>
    <w:rsid w:val="0010171C"/>
    <w:rsid w:val="001019E3"/>
    <w:rsid w:val="00101C92"/>
    <w:rsid w:val="00101E19"/>
    <w:rsid w:val="001047BC"/>
    <w:rsid w:val="00105907"/>
    <w:rsid w:val="00106A19"/>
    <w:rsid w:val="001107AE"/>
    <w:rsid w:val="00111F72"/>
    <w:rsid w:val="00111FDD"/>
    <w:rsid w:val="00114ACC"/>
    <w:rsid w:val="00115380"/>
    <w:rsid w:val="001170E5"/>
    <w:rsid w:val="00117800"/>
    <w:rsid w:val="0012077B"/>
    <w:rsid w:val="00121795"/>
    <w:rsid w:val="001220CC"/>
    <w:rsid w:val="00123F99"/>
    <w:rsid w:val="00125072"/>
    <w:rsid w:val="00125A35"/>
    <w:rsid w:val="00127CF0"/>
    <w:rsid w:val="00127EF7"/>
    <w:rsid w:val="00130E00"/>
    <w:rsid w:val="00130F25"/>
    <w:rsid w:val="00131687"/>
    <w:rsid w:val="00131D30"/>
    <w:rsid w:val="00132581"/>
    <w:rsid w:val="0013366F"/>
    <w:rsid w:val="0013394C"/>
    <w:rsid w:val="00135287"/>
    <w:rsid w:val="00137003"/>
    <w:rsid w:val="0013756F"/>
    <w:rsid w:val="00137575"/>
    <w:rsid w:val="00137ADA"/>
    <w:rsid w:val="00141374"/>
    <w:rsid w:val="001415A6"/>
    <w:rsid w:val="001418B5"/>
    <w:rsid w:val="00141E8D"/>
    <w:rsid w:val="001423FC"/>
    <w:rsid w:val="001443A0"/>
    <w:rsid w:val="0014441C"/>
    <w:rsid w:val="00146AAF"/>
    <w:rsid w:val="00150339"/>
    <w:rsid w:val="00152427"/>
    <w:rsid w:val="0015425E"/>
    <w:rsid w:val="001560B1"/>
    <w:rsid w:val="00156271"/>
    <w:rsid w:val="001606D5"/>
    <w:rsid w:val="001610C2"/>
    <w:rsid w:val="00162D95"/>
    <w:rsid w:val="00162E99"/>
    <w:rsid w:val="0016672C"/>
    <w:rsid w:val="001709C2"/>
    <w:rsid w:val="001713C0"/>
    <w:rsid w:val="00171999"/>
    <w:rsid w:val="00171C62"/>
    <w:rsid w:val="00172A15"/>
    <w:rsid w:val="00173F2F"/>
    <w:rsid w:val="00175558"/>
    <w:rsid w:val="001762F6"/>
    <w:rsid w:val="00180555"/>
    <w:rsid w:val="00182D79"/>
    <w:rsid w:val="00185C25"/>
    <w:rsid w:val="0018667E"/>
    <w:rsid w:val="00186B6E"/>
    <w:rsid w:val="001878E4"/>
    <w:rsid w:val="00187B40"/>
    <w:rsid w:val="001902C8"/>
    <w:rsid w:val="001910AE"/>
    <w:rsid w:val="00191ADC"/>
    <w:rsid w:val="001925F3"/>
    <w:rsid w:val="00192794"/>
    <w:rsid w:val="0019471D"/>
    <w:rsid w:val="00194AB4"/>
    <w:rsid w:val="00194D59"/>
    <w:rsid w:val="001963A6"/>
    <w:rsid w:val="00196BC3"/>
    <w:rsid w:val="001971A8"/>
    <w:rsid w:val="001976B9"/>
    <w:rsid w:val="001A0056"/>
    <w:rsid w:val="001A0B65"/>
    <w:rsid w:val="001A0CCB"/>
    <w:rsid w:val="001A0E55"/>
    <w:rsid w:val="001A1079"/>
    <w:rsid w:val="001A176F"/>
    <w:rsid w:val="001A182C"/>
    <w:rsid w:val="001A1837"/>
    <w:rsid w:val="001A1C9B"/>
    <w:rsid w:val="001A2E97"/>
    <w:rsid w:val="001A3E4B"/>
    <w:rsid w:val="001A5C1C"/>
    <w:rsid w:val="001A605A"/>
    <w:rsid w:val="001A651C"/>
    <w:rsid w:val="001A7F7A"/>
    <w:rsid w:val="001B0786"/>
    <w:rsid w:val="001B0918"/>
    <w:rsid w:val="001B1D19"/>
    <w:rsid w:val="001B35A3"/>
    <w:rsid w:val="001B5134"/>
    <w:rsid w:val="001C11B3"/>
    <w:rsid w:val="001C1E2B"/>
    <w:rsid w:val="001C34CB"/>
    <w:rsid w:val="001C624B"/>
    <w:rsid w:val="001C62E7"/>
    <w:rsid w:val="001D1FF8"/>
    <w:rsid w:val="001D3176"/>
    <w:rsid w:val="001D34A4"/>
    <w:rsid w:val="001D36F4"/>
    <w:rsid w:val="001D3B75"/>
    <w:rsid w:val="001D3E6E"/>
    <w:rsid w:val="001D52BA"/>
    <w:rsid w:val="001D747C"/>
    <w:rsid w:val="001D7F34"/>
    <w:rsid w:val="001E02E7"/>
    <w:rsid w:val="001E02F3"/>
    <w:rsid w:val="001E0A20"/>
    <w:rsid w:val="001E1690"/>
    <w:rsid w:val="001E2023"/>
    <w:rsid w:val="001E4526"/>
    <w:rsid w:val="001E48F0"/>
    <w:rsid w:val="001E49E5"/>
    <w:rsid w:val="001E639E"/>
    <w:rsid w:val="001E6E9D"/>
    <w:rsid w:val="001E7138"/>
    <w:rsid w:val="001E725A"/>
    <w:rsid w:val="001E729A"/>
    <w:rsid w:val="001F0F03"/>
    <w:rsid w:val="001F1A3F"/>
    <w:rsid w:val="001F2AB5"/>
    <w:rsid w:val="001F2C28"/>
    <w:rsid w:val="001F2FB1"/>
    <w:rsid w:val="001F3E8E"/>
    <w:rsid w:val="001F4F7C"/>
    <w:rsid w:val="001F7331"/>
    <w:rsid w:val="00200B44"/>
    <w:rsid w:val="002010D1"/>
    <w:rsid w:val="00201429"/>
    <w:rsid w:val="00202883"/>
    <w:rsid w:val="002037ED"/>
    <w:rsid w:val="002040DC"/>
    <w:rsid w:val="0020456D"/>
    <w:rsid w:val="00204A29"/>
    <w:rsid w:val="0020528E"/>
    <w:rsid w:val="00205F32"/>
    <w:rsid w:val="00206D4E"/>
    <w:rsid w:val="0020717D"/>
    <w:rsid w:val="002102D8"/>
    <w:rsid w:val="00210302"/>
    <w:rsid w:val="0021038B"/>
    <w:rsid w:val="00210C65"/>
    <w:rsid w:val="00211D89"/>
    <w:rsid w:val="00212D5B"/>
    <w:rsid w:val="0021456E"/>
    <w:rsid w:val="00215C22"/>
    <w:rsid w:val="00217981"/>
    <w:rsid w:val="002205EA"/>
    <w:rsid w:val="00221553"/>
    <w:rsid w:val="00223B65"/>
    <w:rsid w:val="00224400"/>
    <w:rsid w:val="00224BA1"/>
    <w:rsid w:val="00230D4E"/>
    <w:rsid w:val="002321EF"/>
    <w:rsid w:val="00235057"/>
    <w:rsid w:val="002353C0"/>
    <w:rsid w:val="002365DF"/>
    <w:rsid w:val="00236F06"/>
    <w:rsid w:val="00237C3E"/>
    <w:rsid w:val="0024023C"/>
    <w:rsid w:val="0024303E"/>
    <w:rsid w:val="00247385"/>
    <w:rsid w:val="002528DD"/>
    <w:rsid w:val="00253847"/>
    <w:rsid w:val="00254E93"/>
    <w:rsid w:val="00254F52"/>
    <w:rsid w:val="0025545C"/>
    <w:rsid w:val="002557F9"/>
    <w:rsid w:val="00256EB9"/>
    <w:rsid w:val="00257642"/>
    <w:rsid w:val="00257B36"/>
    <w:rsid w:val="00257D10"/>
    <w:rsid w:val="00261AEB"/>
    <w:rsid w:val="00261C3F"/>
    <w:rsid w:val="002646DD"/>
    <w:rsid w:val="002649FD"/>
    <w:rsid w:val="00270C34"/>
    <w:rsid w:val="002717AD"/>
    <w:rsid w:val="00271B7F"/>
    <w:rsid w:val="00272CF8"/>
    <w:rsid w:val="00274F91"/>
    <w:rsid w:val="002840D7"/>
    <w:rsid w:val="00284C8B"/>
    <w:rsid w:val="0028511E"/>
    <w:rsid w:val="00285DF8"/>
    <w:rsid w:val="00285E8F"/>
    <w:rsid w:val="00287B73"/>
    <w:rsid w:val="00287EB1"/>
    <w:rsid w:val="0029089E"/>
    <w:rsid w:val="002910E0"/>
    <w:rsid w:val="00291231"/>
    <w:rsid w:val="00294325"/>
    <w:rsid w:val="00295763"/>
    <w:rsid w:val="00295D80"/>
    <w:rsid w:val="002966CE"/>
    <w:rsid w:val="00296E9E"/>
    <w:rsid w:val="002971CB"/>
    <w:rsid w:val="002A24DD"/>
    <w:rsid w:val="002A2A2D"/>
    <w:rsid w:val="002A5605"/>
    <w:rsid w:val="002B0113"/>
    <w:rsid w:val="002B13B0"/>
    <w:rsid w:val="002B183D"/>
    <w:rsid w:val="002B1CBD"/>
    <w:rsid w:val="002B2259"/>
    <w:rsid w:val="002B25E3"/>
    <w:rsid w:val="002B2D4F"/>
    <w:rsid w:val="002B2E00"/>
    <w:rsid w:val="002B44CD"/>
    <w:rsid w:val="002B67AB"/>
    <w:rsid w:val="002B7F61"/>
    <w:rsid w:val="002C2E4F"/>
    <w:rsid w:val="002C3290"/>
    <w:rsid w:val="002C36EB"/>
    <w:rsid w:val="002C4223"/>
    <w:rsid w:val="002C4F79"/>
    <w:rsid w:val="002C5145"/>
    <w:rsid w:val="002C640E"/>
    <w:rsid w:val="002D0C80"/>
    <w:rsid w:val="002D267D"/>
    <w:rsid w:val="002D2B4F"/>
    <w:rsid w:val="002D45E8"/>
    <w:rsid w:val="002D6FB2"/>
    <w:rsid w:val="002D7E41"/>
    <w:rsid w:val="002D7F21"/>
    <w:rsid w:val="002E06DB"/>
    <w:rsid w:val="002E151E"/>
    <w:rsid w:val="002E30C4"/>
    <w:rsid w:val="002E3E3F"/>
    <w:rsid w:val="002E45A0"/>
    <w:rsid w:val="002E7E0E"/>
    <w:rsid w:val="002F0E9F"/>
    <w:rsid w:val="002F10BF"/>
    <w:rsid w:val="002F1B7C"/>
    <w:rsid w:val="002F2D04"/>
    <w:rsid w:val="002F3953"/>
    <w:rsid w:val="002F3DF1"/>
    <w:rsid w:val="002F50CD"/>
    <w:rsid w:val="002F71B1"/>
    <w:rsid w:val="0030021F"/>
    <w:rsid w:val="00301204"/>
    <w:rsid w:val="00302729"/>
    <w:rsid w:val="003029F7"/>
    <w:rsid w:val="003044CA"/>
    <w:rsid w:val="003050CD"/>
    <w:rsid w:val="00312222"/>
    <w:rsid w:val="00312AAF"/>
    <w:rsid w:val="003146E6"/>
    <w:rsid w:val="00314E4C"/>
    <w:rsid w:val="0031510B"/>
    <w:rsid w:val="0031534B"/>
    <w:rsid w:val="003155EF"/>
    <w:rsid w:val="00316C09"/>
    <w:rsid w:val="00317973"/>
    <w:rsid w:val="003210BF"/>
    <w:rsid w:val="00321512"/>
    <w:rsid w:val="00322613"/>
    <w:rsid w:val="0032355A"/>
    <w:rsid w:val="00323AB3"/>
    <w:rsid w:val="00324428"/>
    <w:rsid w:val="00324BAA"/>
    <w:rsid w:val="00324FDD"/>
    <w:rsid w:val="00331581"/>
    <w:rsid w:val="003316C0"/>
    <w:rsid w:val="00332363"/>
    <w:rsid w:val="00332B15"/>
    <w:rsid w:val="00332DE2"/>
    <w:rsid w:val="00333DBA"/>
    <w:rsid w:val="00334408"/>
    <w:rsid w:val="00334A76"/>
    <w:rsid w:val="0033599E"/>
    <w:rsid w:val="00337ECD"/>
    <w:rsid w:val="003400EE"/>
    <w:rsid w:val="00341098"/>
    <w:rsid w:val="003411A3"/>
    <w:rsid w:val="00341B42"/>
    <w:rsid w:val="00341FC9"/>
    <w:rsid w:val="00342398"/>
    <w:rsid w:val="00343A76"/>
    <w:rsid w:val="00345A12"/>
    <w:rsid w:val="00345E06"/>
    <w:rsid w:val="003462C4"/>
    <w:rsid w:val="00347551"/>
    <w:rsid w:val="00347E9F"/>
    <w:rsid w:val="00350DAD"/>
    <w:rsid w:val="00351F47"/>
    <w:rsid w:val="003550BE"/>
    <w:rsid w:val="00355FB0"/>
    <w:rsid w:val="00357E98"/>
    <w:rsid w:val="0036106A"/>
    <w:rsid w:val="003612DB"/>
    <w:rsid w:val="0036346C"/>
    <w:rsid w:val="00363C90"/>
    <w:rsid w:val="00364AF3"/>
    <w:rsid w:val="00365497"/>
    <w:rsid w:val="003663EA"/>
    <w:rsid w:val="00366C5C"/>
    <w:rsid w:val="00366F56"/>
    <w:rsid w:val="00367F80"/>
    <w:rsid w:val="00371D19"/>
    <w:rsid w:val="00372675"/>
    <w:rsid w:val="00372AFA"/>
    <w:rsid w:val="00381236"/>
    <w:rsid w:val="00381601"/>
    <w:rsid w:val="00381D18"/>
    <w:rsid w:val="00382C11"/>
    <w:rsid w:val="003839D4"/>
    <w:rsid w:val="003855E0"/>
    <w:rsid w:val="003861C1"/>
    <w:rsid w:val="003904BD"/>
    <w:rsid w:val="00393809"/>
    <w:rsid w:val="00394ECE"/>
    <w:rsid w:val="003968F0"/>
    <w:rsid w:val="00396E8A"/>
    <w:rsid w:val="0039722F"/>
    <w:rsid w:val="00397634"/>
    <w:rsid w:val="003A035B"/>
    <w:rsid w:val="003A13D0"/>
    <w:rsid w:val="003A1EFA"/>
    <w:rsid w:val="003A2080"/>
    <w:rsid w:val="003A2B47"/>
    <w:rsid w:val="003A2C35"/>
    <w:rsid w:val="003A3A8B"/>
    <w:rsid w:val="003A4318"/>
    <w:rsid w:val="003A4339"/>
    <w:rsid w:val="003A734D"/>
    <w:rsid w:val="003B01F3"/>
    <w:rsid w:val="003B0D26"/>
    <w:rsid w:val="003B11DD"/>
    <w:rsid w:val="003B35F3"/>
    <w:rsid w:val="003B42F4"/>
    <w:rsid w:val="003B75DB"/>
    <w:rsid w:val="003B7A1F"/>
    <w:rsid w:val="003C0AA0"/>
    <w:rsid w:val="003C1677"/>
    <w:rsid w:val="003C1BB0"/>
    <w:rsid w:val="003C3658"/>
    <w:rsid w:val="003C4587"/>
    <w:rsid w:val="003C47DB"/>
    <w:rsid w:val="003C74FC"/>
    <w:rsid w:val="003D244A"/>
    <w:rsid w:val="003D2C5B"/>
    <w:rsid w:val="003D30DD"/>
    <w:rsid w:val="003D53CD"/>
    <w:rsid w:val="003D76F3"/>
    <w:rsid w:val="003E0CC5"/>
    <w:rsid w:val="003E1DB8"/>
    <w:rsid w:val="003E2434"/>
    <w:rsid w:val="003E25B0"/>
    <w:rsid w:val="003E421B"/>
    <w:rsid w:val="003E579A"/>
    <w:rsid w:val="003E5F12"/>
    <w:rsid w:val="003E6736"/>
    <w:rsid w:val="003E69DA"/>
    <w:rsid w:val="003E7E1D"/>
    <w:rsid w:val="003F09E8"/>
    <w:rsid w:val="003F1F77"/>
    <w:rsid w:val="003F225D"/>
    <w:rsid w:val="003F272F"/>
    <w:rsid w:val="003F3DCA"/>
    <w:rsid w:val="003F5E53"/>
    <w:rsid w:val="003F6648"/>
    <w:rsid w:val="00400045"/>
    <w:rsid w:val="00403124"/>
    <w:rsid w:val="0040499A"/>
    <w:rsid w:val="00405961"/>
    <w:rsid w:val="0040700A"/>
    <w:rsid w:val="0040707A"/>
    <w:rsid w:val="00407BAF"/>
    <w:rsid w:val="00410EB4"/>
    <w:rsid w:val="00413730"/>
    <w:rsid w:val="0041382C"/>
    <w:rsid w:val="00415ABD"/>
    <w:rsid w:val="0041601F"/>
    <w:rsid w:val="00416666"/>
    <w:rsid w:val="004167C3"/>
    <w:rsid w:val="00417064"/>
    <w:rsid w:val="00417381"/>
    <w:rsid w:val="004202DF"/>
    <w:rsid w:val="00420C05"/>
    <w:rsid w:val="00420C5E"/>
    <w:rsid w:val="004223A3"/>
    <w:rsid w:val="004225E2"/>
    <w:rsid w:val="004229B7"/>
    <w:rsid w:val="004264B2"/>
    <w:rsid w:val="004267EB"/>
    <w:rsid w:val="00427691"/>
    <w:rsid w:val="00427C51"/>
    <w:rsid w:val="004307A4"/>
    <w:rsid w:val="0043196E"/>
    <w:rsid w:val="0043247C"/>
    <w:rsid w:val="00433228"/>
    <w:rsid w:val="00433968"/>
    <w:rsid w:val="00433EAE"/>
    <w:rsid w:val="00434CF7"/>
    <w:rsid w:val="00437A0E"/>
    <w:rsid w:val="00440534"/>
    <w:rsid w:val="00440DDD"/>
    <w:rsid w:val="00441B75"/>
    <w:rsid w:val="00442508"/>
    <w:rsid w:val="00442EF1"/>
    <w:rsid w:val="004432D9"/>
    <w:rsid w:val="00444FF9"/>
    <w:rsid w:val="00445489"/>
    <w:rsid w:val="00445B78"/>
    <w:rsid w:val="00445D62"/>
    <w:rsid w:val="00447600"/>
    <w:rsid w:val="00447E7D"/>
    <w:rsid w:val="00451F29"/>
    <w:rsid w:val="00452C42"/>
    <w:rsid w:val="00453B24"/>
    <w:rsid w:val="004548ED"/>
    <w:rsid w:val="00455B28"/>
    <w:rsid w:val="00455FFD"/>
    <w:rsid w:val="00461441"/>
    <w:rsid w:val="00463646"/>
    <w:rsid w:val="004638D6"/>
    <w:rsid w:val="004648DE"/>
    <w:rsid w:val="00464D61"/>
    <w:rsid w:val="0046603A"/>
    <w:rsid w:val="004664A6"/>
    <w:rsid w:val="004668BF"/>
    <w:rsid w:val="00466920"/>
    <w:rsid w:val="00466A9B"/>
    <w:rsid w:val="00467215"/>
    <w:rsid w:val="00467C11"/>
    <w:rsid w:val="0047146B"/>
    <w:rsid w:val="0047250A"/>
    <w:rsid w:val="004773DD"/>
    <w:rsid w:val="00480050"/>
    <w:rsid w:val="004802E4"/>
    <w:rsid w:val="0048045A"/>
    <w:rsid w:val="00480CEC"/>
    <w:rsid w:val="004822CA"/>
    <w:rsid w:val="004839B0"/>
    <w:rsid w:val="0048401A"/>
    <w:rsid w:val="00484D37"/>
    <w:rsid w:val="00486E0F"/>
    <w:rsid w:val="00487D08"/>
    <w:rsid w:val="00490648"/>
    <w:rsid w:val="0049290C"/>
    <w:rsid w:val="0049292A"/>
    <w:rsid w:val="004931B3"/>
    <w:rsid w:val="004941EE"/>
    <w:rsid w:val="00494922"/>
    <w:rsid w:val="00494EF8"/>
    <w:rsid w:val="00495360"/>
    <w:rsid w:val="004959E1"/>
    <w:rsid w:val="00495E7B"/>
    <w:rsid w:val="00496024"/>
    <w:rsid w:val="004962F4"/>
    <w:rsid w:val="00497225"/>
    <w:rsid w:val="00497717"/>
    <w:rsid w:val="00497789"/>
    <w:rsid w:val="004A1256"/>
    <w:rsid w:val="004A1F08"/>
    <w:rsid w:val="004A2893"/>
    <w:rsid w:val="004A3621"/>
    <w:rsid w:val="004A3C29"/>
    <w:rsid w:val="004A3E56"/>
    <w:rsid w:val="004A7E1D"/>
    <w:rsid w:val="004B01E5"/>
    <w:rsid w:val="004B0682"/>
    <w:rsid w:val="004B07A5"/>
    <w:rsid w:val="004B4540"/>
    <w:rsid w:val="004B6F60"/>
    <w:rsid w:val="004C02FC"/>
    <w:rsid w:val="004C5E9E"/>
    <w:rsid w:val="004C7570"/>
    <w:rsid w:val="004D028E"/>
    <w:rsid w:val="004D0592"/>
    <w:rsid w:val="004D0C9A"/>
    <w:rsid w:val="004D4EDF"/>
    <w:rsid w:val="004D76D0"/>
    <w:rsid w:val="004D7A4E"/>
    <w:rsid w:val="004E025B"/>
    <w:rsid w:val="004E1388"/>
    <w:rsid w:val="004E2B52"/>
    <w:rsid w:val="004E406C"/>
    <w:rsid w:val="004F0D39"/>
    <w:rsid w:val="004F36EB"/>
    <w:rsid w:val="004F3714"/>
    <w:rsid w:val="004F3B7B"/>
    <w:rsid w:val="004F48D3"/>
    <w:rsid w:val="004F5481"/>
    <w:rsid w:val="004F5B59"/>
    <w:rsid w:val="004F634C"/>
    <w:rsid w:val="004F71FB"/>
    <w:rsid w:val="004F76CF"/>
    <w:rsid w:val="004F7797"/>
    <w:rsid w:val="00500208"/>
    <w:rsid w:val="00501212"/>
    <w:rsid w:val="00501537"/>
    <w:rsid w:val="005045E0"/>
    <w:rsid w:val="00505BC6"/>
    <w:rsid w:val="00506CDB"/>
    <w:rsid w:val="00507A72"/>
    <w:rsid w:val="00507CC5"/>
    <w:rsid w:val="00510889"/>
    <w:rsid w:val="00511780"/>
    <w:rsid w:val="00511892"/>
    <w:rsid w:val="00513333"/>
    <w:rsid w:val="00513D2D"/>
    <w:rsid w:val="005157CD"/>
    <w:rsid w:val="005158A7"/>
    <w:rsid w:val="00517CF7"/>
    <w:rsid w:val="00521749"/>
    <w:rsid w:val="00521FF6"/>
    <w:rsid w:val="00522427"/>
    <w:rsid w:val="00523218"/>
    <w:rsid w:val="00525E1E"/>
    <w:rsid w:val="0052621C"/>
    <w:rsid w:val="00526C6C"/>
    <w:rsid w:val="005273BA"/>
    <w:rsid w:val="005277BE"/>
    <w:rsid w:val="00527DFF"/>
    <w:rsid w:val="00530257"/>
    <w:rsid w:val="00530509"/>
    <w:rsid w:val="005309AA"/>
    <w:rsid w:val="005340BB"/>
    <w:rsid w:val="005348CB"/>
    <w:rsid w:val="00536289"/>
    <w:rsid w:val="00536C35"/>
    <w:rsid w:val="00541BE4"/>
    <w:rsid w:val="005439E7"/>
    <w:rsid w:val="00543BC2"/>
    <w:rsid w:val="0054429E"/>
    <w:rsid w:val="00546329"/>
    <w:rsid w:val="0054786C"/>
    <w:rsid w:val="0055049A"/>
    <w:rsid w:val="005509BE"/>
    <w:rsid w:val="00553E69"/>
    <w:rsid w:val="00554129"/>
    <w:rsid w:val="005550A4"/>
    <w:rsid w:val="00555DFC"/>
    <w:rsid w:val="00557C5E"/>
    <w:rsid w:val="00557D87"/>
    <w:rsid w:val="00562017"/>
    <w:rsid w:val="005625FA"/>
    <w:rsid w:val="005631A4"/>
    <w:rsid w:val="00563653"/>
    <w:rsid w:val="00563A49"/>
    <w:rsid w:val="005674EA"/>
    <w:rsid w:val="00571B26"/>
    <w:rsid w:val="005765CB"/>
    <w:rsid w:val="00576A11"/>
    <w:rsid w:val="00576A86"/>
    <w:rsid w:val="005770DF"/>
    <w:rsid w:val="00580EB6"/>
    <w:rsid w:val="00581845"/>
    <w:rsid w:val="005821FB"/>
    <w:rsid w:val="005826F6"/>
    <w:rsid w:val="00582973"/>
    <w:rsid w:val="00582C0F"/>
    <w:rsid w:val="00583F71"/>
    <w:rsid w:val="00585DD6"/>
    <w:rsid w:val="0058658E"/>
    <w:rsid w:val="00587AF9"/>
    <w:rsid w:val="005906F5"/>
    <w:rsid w:val="005916DE"/>
    <w:rsid w:val="00591C08"/>
    <w:rsid w:val="00591C14"/>
    <w:rsid w:val="00591C3D"/>
    <w:rsid w:val="005926F5"/>
    <w:rsid w:val="00593AEA"/>
    <w:rsid w:val="00593EBE"/>
    <w:rsid w:val="005A03E7"/>
    <w:rsid w:val="005A03EE"/>
    <w:rsid w:val="005A0536"/>
    <w:rsid w:val="005A134C"/>
    <w:rsid w:val="005A3175"/>
    <w:rsid w:val="005A3BFC"/>
    <w:rsid w:val="005A4985"/>
    <w:rsid w:val="005A5F4A"/>
    <w:rsid w:val="005A62CA"/>
    <w:rsid w:val="005A7631"/>
    <w:rsid w:val="005A7928"/>
    <w:rsid w:val="005B1607"/>
    <w:rsid w:val="005B3FB8"/>
    <w:rsid w:val="005B5D70"/>
    <w:rsid w:val="005B5F9A"/>
    <w:rsid w:val="005C0648"/>
    <w:rsid w:val="005C0C15"/>
    <w:rsid w:val="005C3521"/>
    <w:rsid w:val="005C4C5C"/>
    <w:rsid w:val="005C4E15"/>
    <w:rsid w:val="005D0E12"/>
    <w:rsid w:val="005D114D"/>
    <w:rsid w:val="005D11B1"/>
    <w:rsid w:val="005D2200"/>
    <w:rsid w:val="005D2C4A"/>
    <w:rsid w:val="005D2E7D"/>
    <w:rsid w:val="005D33C6"/>
    <w:rsid w:val="005D45BC"/>
    <w:rsid w:val="005D47B2"/>
    <w:rsid w:val="005D56E1"/>
    <w:rsid w:val="005D5794"/>
    <w:rsid w:val="005D5AEB"/>
    <w:rsid w:val="005D6767"/>
    <w:rsid w:val="005D7889"/>
    <w:rsid w:val="005E0936"/>
    <w:rsid w:val="005E17AC"/>
    <w:rsid w:val="005E2459"/>
    <w:rsid w:val="005E28A8"/>
    <w:rsid w:val="005E4441"/>
    <w:rsid w:val="005E5AA8"/>
    <w:rsid w:val="005E72A9"/>
    <w:rsid w:val="005E775A"/>
    <w:rsid w:val="005F043F"/>
    <w:rsid w:val="005F13CE"/>
    <w:rsid w:val="005F442D"/>
    <w:rsid w:val="005F4491"/>
    <w:rsid w:val="005F52D4"/>
    <w:rsid w:val="005F5ECD"/>
    <w:rsid w:val="005F5F8D"/>
    <w:rsid w:val="005F6A11"/>
    <w:rsid w:val="005F6A27"/>
    <w:rsid w:val="00602B98"/>
    <w:rsid w:val="00606ADF"/>
    <w:rsid w:val="0060745C"/>
    <w:rsid w:val="0061030B"/>
    <w:rsid w:val="00611D56"/>
    <w:rsid w:val="00617D4F"/>
    <w:rsid w:val="00617E7B"/>
    <w:rsid w:val="00617F54"/>
    <w:rsid w:val="00622170"/>
    <w:rsid w:val="00622A49"/>
    <w:rsid w:val="006243C8"/>
    <w:rsid w:val="00626F2A"/>
    <w:rsid w:val="00627E5E"/>
    <w:rsid w:val="00627E81"/>
    <w:rsid w:val="00630782"/>
    <w:rsid w:val="00631A8A"/>
    <w:rsid w:val="006325CB"/>
    <w:rsid w:val="006349BB"/>
    <w:rsid w:val="00635F01"/>
    <w:rsid w:val="006363E1"/>
    <w:rsid w:val="00637F68"/>
    <w:rsid w:val="00642D39"/>
    <w:rsid w:val="00643AA9"/>
    <w:rsid w:val="00643DCB"/>
    <w:rsid w:val="00643EB5"/>
    <w:rsid w:val="00645039"/>
    <w:rsid w:val="00646543"/>
    <w:rsid w:val="0064668C"/>
    <w:rsid w:val="006473AF"/>
    <w:rsid w:val="00650BAC"/>
    <w:rsid w:val="00650BF9"/>
    <w:rsid w:val="00651088"/>
    <w:rsid w:val="00652DB8"/>
    <w:rsid w:val="00652F0F"/>
    <w:rsid w:val="00654BD8"/>
    <w:rsid w:val="00654DDC"/>
    <w:rsid w:val="00655880"/>
    <w:rsid w:val="00657926"/>
    <w:rsid w:val="00657A02"/>
    <w:rsid w:val="00660FBE"/>
    <w:rsid w:val="006614F3"/>
    <w:rsid w:val="00661F8E"/>
    <w:rsid w:val="00663D52"/>
    <w:rsid w:val="006656D7"/>
    <w:rsid w:val="00665B45"/>
    <w:rsid w:val="006667DC"/>
    <w:rsid w:val="00666832"/>
    <w:rsid w:val="006672D2"/>
    <w:rsid w:val="00667BCD"/>
    <w:rsid w:val="00670224"/>
    <w:rsid w:val="0067089C"/>
    <w:rsid w:val="00670D3F"/>
    <w:rsid w:val="00671F9C"/>
    <w:rsid w:val="00676432"/>
    <w:rsid w:val="00676773"/>
    <w:rsid w:val="00680B9F"/>
    <w:rsid w:val="00680E84"/>
    <w:rsid w:val="0068131F"/>
    <w:rsid w:val="006825B6"/>
    <w:rsid w:val="0068295E"/>
    <w:rsid w:val="00685A3C"/>
    <w:rsid w:val="006871E3"/>
    <w:rsid w:val="006872CA"/>
    <w:rsid w:val="006923DC"/>
    <w:rsid w:val="00692BB5"/>
    <w:rsid w:val="006934CC"/>
    <w:rsid w:val="00694355"/>
    <w:rsid w:val="00694999"/>
    <w:rsid w:val="00694BFF"/>
    <w:rsid w:val="00694C86"/>
    <w:rsid w:val="00694DE3"/>
    <w:rsid w:val="00696BD9"/>
    <w:rsid w:val="00696EA5"/>
    <w:rsid w:val="006A1CDF"/>
    <w:rsid w:val="006A2C43"/>
    <w:rsid w:val="006A2E19"/>
    <w:rsid w:val="006A561D"/>
    <w:rsid w:val="006A657B"/>
    <w:rsid w:val="006A6926"/>
    <w:rsid w:val="006A70AA"/>
    <w:rsid w:val="006A7338"/>
    <w:rsid w:val="006B0E7D"/>
    <w:rsid w:val="006B1A64"/>
    <w:rsid w:val="006B2B48"/>
    <w:rsid w:val="006B64B3"/>
    <w:rsid w:val="006B70BF"/>
    <w:rsid w:val="006C0D4F"/>
    <w:rsid w:val="006C1C87"/>
    <w:rsid w:val="006C2602"/>
    <w:rsid w:val="006C2A2E"/>
    <w:rsid w:val="006C3671"/>
    <w:rsid w:val="006C4682"/>
    <w:rsid w:val="006C499B"/>
    <w:rsid w:val="006C586D"/>
    <w:rsid w:val="006D0259"/>
    <w:rsid w:val="006D1946"/>
    <w:rsid w:val="006D3084"/>
    <w:rsid w:val="006D30E7"/>
    <w:rsid w:val="006D3CA8"/>
    <w:rsid w:val="006D4A14"/>
    <w:rsid w:val="006D4DEC"/>
    <w:rsid w:val="006D5D72"/>
    <w:rsid w:val="006D687B"/>
    <w:rsid w:val="006D71D0"/>
    <w:rsid w:val="006D7381"/>
    <w:rsid w:val="006E0065"/>
    <w:rsid w:val="006E07F1"/>
    <w:rsid w:val="006E1B15"/>
    <w:rsid w:val="006E1C94"/>
    <w:rsid w:val="006E23B3"/>
    <w:rsid w:val="006E3262"/>
    <w:rsid w:val="006E45FF"/>
    <w:rsid w:val="006E6256"/>
    <w:rsid w:val="006E7878"/>
    <w:rsid w:val="006E7E1A"/>
    <w:rsid w:val="006F0A04"/>
    <w:rsid w:val="006F2A57"/>
    <w:rsid w:val="006F3612"/>
    <w:rsid w:val="006F3F7C"/>
    <w:rsid w:val="006F47D7"/>
    <w:rsid w:val="006F530A"/>
    <w:rsid w:val="006F55B8"/>
    <w:rsid w:val="006F6512"/>
    <w:rsid w:val="006F78EE"/>
    <w:rsid w:val="007002AB"/>
    <w:rsid w:val="0070177F"/>
    <w:rsid w:val="00701DBB"/>
    <w:rsid w:val="00701DE1"/>
    <w:rsid w:val="007021BE"/>
    <w:rsid w:val="007025CA"/>
    <w:rsid w:val="007037F4"/>
    <w:rsid w:val="0070400E"/>
    <w:rsid w:val="00704269"/>
    <w:rsid w:val="0070531B"/>
    <w:rsid w:val="0070562E"/>
    <w:rsid w:val="007061C2"/>
    <w:rsid w:val="007064D0"/>
    <w:rsid w:val="00710D4D"/>
    <w:rsid w:val="00711352"/>
    <w:rsid w:val="0071145B"/>
    <w:rsid w:val="00712399"/>
    <w:rsid w:val="00712D4B"/>
    <w:rsid w:val="0071337A"/>
    <w:rsid w:val="00713E69"/>
    <w:rsid w:val="0071562E"/>
    <w:rsid w:val="0071788D"/>
    <w:rsid w:val="00717A0E"/>
    <w:rsid w:val="00721BAD"/>
    <w:rsid w:val="007223DD"/>
    <w:rsid w:val="0072351E"/>
    <w:rsid w:val="0072409F"/>
    <w:rsid w:val="00724580"/>
    <w:rsid w:val="0072517D"/>
    <w:rsid w:val="007267D5"/>
    <w:rsid w:val="00727799"/>
    <w:rsid w:val="00731437"/>
    <w:rsid w:val="00731612"/>
    <w:rsid w:val="00733CC5"/>
    <w:rsid w:val="00733CFA"/>
    <w:rsid w:val="007358B4"/>
    <w:rsid w:val="0073624F"/>
    <w:rsid w:val="00736F32"/>
    <w:rsid w:val="0073748D"/>
    <w:rsid w:val="00737A35"/>
    <w:rsid w:val="007407EE"/>
    <w:rsid w:val="007438FE"/>
    <w:rsid w:val="00746C31"/>
    <w:rsid w:val="00751ED4"/>
    <w:rsid w:val="007525A7"/>
    <w:rsid w:val="00754001"/>
    <w:rsid w:val="00754135"/>
    <w:rsid w:val="00754391"/>
    <w:rsid w:val="00755B58"/>
    <w:rsid w:val="00755DB4"/>
    <w:rsid w:val="00755F34"/>
    <w:rsid w:val="0075603A"/>
    <w:rsid w:val="00756137"/>
    <w:rsid w:val="0076246C"/>
    <w:rsid w:val="007624F6"/>
    <w:rsid w:val="00764FD0"/>
    <w:rsid w:val="007659BB"/>
    <w:rsid w:val="00770A4A"/>
    <w:rsid w:val="00771074"/>
    <w:rsid w:val="00772050"/>
    <w:rsid w:val="007731CF"/>
    <w:rsid w:val="00774009"/>
    <w:rsid w:val="00774265"/>
    <w:rsid w:val="00775FCA"/>
    <w:rsid w:val="00776FA1"/>
    <w:rsid w:val="00780DCC"/>
    <w:rsid w:val="0078115C"/>
    <w:rsid w:val="007817FF"/>
    <w:rsid w:val="00781ED2"/>
    <w:rsid w:val="00782DED"/>
    <w:rsid w:val="007847FB"/>
    <w:rsid w:val="00784937"/>
    <w:rsid w:val="00784F32"/>
    <w:rsid w:val="00790D69"/>
    <w:rsid w:val="007911BE"/>
    <w:rsid w:val="00791260"/>
    <w:rsid w:val="00791CD6"/>
    <w:rsid w:val="00794E75"/>
    <w:rsid w:val="00796928"/>
    <w:rsid w:val="00796F8E"/>
    <w:rsid w:val="00797595"/>
    <w:rsid w:val="00797B1E"/>
    <w:rsid w:val="00797D86"/>
    <w:rsid w:val="007A0E6C"/>
    <w:rsid w:val="007A1316"/>
    <w:rsid w:val="007A145D"/>
    <w:rsid w:val="007A1E8A"/>
    <w:rsid w:val="007A3386"/>
    <w:rsid w:val="007A4A14"/>
    <w:rsid w:val="007A5455"/>
    <w:rsid w:val="007B02A1"/>
    <w:rsid w:val="007B03AD"/>
    <w:rsid w:val="007B2D3D"/>
    <w:rsid w:val="007B39EB"/>
    <w:rsid w:val="007B57DC"/>
    <w:rsid w:val="007B5EF2"/>
    <w:rsid w:val="007B6EF0"/>
    <w:rsid w:val="007B7569"/>
    <w:rsid w:val="007B7A5E"/>
    <w:rsid w:val="007C17EA"/>
    <w:rsid w:val="007C3442"/>
    <w:rsid w:val="007C4EE8"/>
    <w:rsid w:val="007C788B"/>
    <w:rsid w:val="007D2215"/>
    <w:rsid w:val="007D2480"/>
    <w:rsid w:val="007D425A"/>
    <w:rsid w:val="007D4AC3"/>
    <w:rsid w:val="007D4D08"/>
    <w:rsid w:val="007D5F57"/>
    <w:rsid w:val="007E0148"/>
    <w:rsid w:val="007E01B3"/>
    <w:rsid w:val="007E0579"/>
    <w:rsid w:val="007E09A2"/>
    <w:rsid w:val="007E363C"/>
    <w:rsid w:val="007E3B02"/>
    <w:rsid w:val="007E45B1"/>
    <w:rsid w:val="007E5C54"/>
    <w:rsid w:val="007E7AED"/>
    <w:rsid w:val="007E7CC2"/>
    <w:rsid w:val="007F0A20"/>
    <w:rsid w:val="007F0FCD"/>
    <w:rsid w:val="007F2BF3"/>
    <w:rsid w:val="007F35DA"/>
    <w:rsid w:val="007F4D89"/>
    <w:rsid w:val="007F4FB9"/>
    <w:rsid w:val="007F5C8D"/>
    <w:rsid w:val="007F7C90"/>
    <w:rsid w:val="008009A0"/>
    <w:rsid w:val="00800CCB"/>
    <w:rsid w:val="00801347"/>
    <w:rsid w:val="00801E5C"/>
    <w:rsid w:val="008030D8"/>
    <w:rsid w:val="0080388A"/>
    <w:rsid w:val="0080393B"/>
    <w:rsid w:val="008106EA"/>
    <w:rsid w:val="00810EFE"/>
    <w:rsid w:val="00814995"/>
    <w:rsid w:val="00815338"/>
    <w:rsid w:val="00815498"/>
    <w:rsid w:val="00820D11"/>
    <w:rsid w:val="00825F23"/>
    <w:rsid w:val="00826395"/>
    <w:rsid w:val="008263CE"/>
    <w:rsid w:val="008277E6"/>
    <w:rsid w:val="0083101B"/>
    <w:rsid w:val="00831085"/>
    <w:rsid w:val="008317FE"/>
    <w:rsid w:val="008331D3"/>
    <w:rsid w:val="00833961"/>
    <w:rsid w:val="008339E9"/>
    <w:rsid w:val="008345E6"/>
    <w:rsid w:val="00834760"/>
    <w:rsid w:val="00835DDA"/>
    <w:rsid w:val="008406F9"/>
    <w:rsid w:val="008409E9"/>
    <w:rsid w:val="0084472E"/>
    <w:rsid w:val="00844ADF"/>
    <w:rsid w:val="0085023C"/>
    <w:rsid w:val="00850903"/>
    <w:rsid w:val="00850FD5"/>
    <w:rsid w:val="0085444B"/>
    <w:rsid w:val="0085521B"/>
    <w:rsid w:val="00855A70"/>
    <w:rsid w:val="008566BA"/>
    <w:rsid w:val="008577E3"/>
    <w:rsid w:val="00861121"/>
    <w:rsid w:val="00861F16"/>
    <w:rsid w:val="008624A5"/>
    <w:rsid w:val="00862C87"/>
    <w:rsid w:val="00863721"/>
    <w:rsid w:val="008655B9"/>
    <w:rsid w:val="00866258"/>
    <w:rsid w:val="00867310"/>
    <w:rsid w:val="00867A1F"/>
    <w:rsid w:val="00867E38"/>
    <w:rsid w:val="00870299"/>
    <w:rsid w:val="0087104F"/>
    <w:rsid w:val="00873792"/>
    <w:rsid w:val="00873CC0"/>
    <w:rsid w:val="008773CF"/>
    <w:rsid w:val="00877ACD"/>
    <w:rsid w:val="00877D04"/>
    <w:rsid w:val="0088312B"/>
    <w:rsid w:val="00883381"/>
    <w:rsid w:val="00884EA3"/>
    <w:rsid w:val="00886A4E"/>
    <w:rsid w:val="00886D6B"/>
    <w:rsid w:val="00887125"/>
    <w:rsid w:val="00890332"/>
    <w:rsid w:val="00891C13"/>
    <w:rsid w:val="008924AF"/>
    <w:rsid w:val="00893BED"/>
    <w:rsid w:val="00893C77"/>
    <w:rsid w:val="00894639"/>
    <w:rsid w:val="00895C32"/>
    <w:rsid w:val="008A0044"/>
    <w:rsid w:val="008A1A9A"/>
    <w:rsid w:val="008A6FC1"/>
    <w:rsid w:val="008A74D0"/>
    <w:rsid w:val="008B0ECD"/>
    <w:rsid w:val="008B0FE5"/>
    <w:rsid w:val="008B179D"/>
    <w:rsid w:val="008B254A"/>
    <w:rsid w:val="008B34FF"/>
    <w:rsid w:val="008B3BA6"/>
    <w:rsid w:val="008B75BF"/>
    <w:rsid w:val="008C0708"/>
    <w:rsid w:val="008C16A8"/>
    <w:rsid w:val="008C294B"/>
    <w:rsid w:val="008C3B50"/>
    <w:rsid w:val="008C5BDD"/>
    <w:rsid w:val="008D2EAA"/>
    <w:rsid w:val="008D2EAF"/>
    <w:rsid w:val="008D5102"/>
    <w:rsid w:val="008D778F"/>
    <w:rsid w:val="008D7C46"/>
    <w:rsid w:val="008E0E1E"/>
    <w:rsid w:val="008E2332"/>
    <w:rsid w:val="008E242F"/>
    <w:rsid w:val="008E26C8"/>
    <w:rsid w:val="008E4026"/>
    <w:rsid w:val="008E4DCF"/>
    <w:rsid w:val="008E4E31"/>
    <w:rsid w:val="008E52F3"/>
    <w:rsid w:val="008E542F"/>
    <w:rsid w:val="008E688E"/>
    <w:rsid w:val="008E6BA8"/>
    <w:rsid w:val="008E700E"/>
    <w:rsid w:val="008E71C5"/>
    <w:rsid w:val="008E7C0B"/>
    <w:rsid w:val="008F17E8"/>
    <w:rsid w:val="008F1C3A"/>
    <w:rsid w:val="008F2AB8"/>
    <w:rsid w:val="008F346C"/>
    <w:rsid w:val="008F3E6A"/>
    <w:rsid w:val="008F3F6E"/>
    <w:rsid w:val="008F688A"/>
    <w:rsid w:val="008F6FF0"/>
    <w:rsid w:val="0090438A"/>
    <w:rsid w:val="00904438"/>
    <w:rsid w:val="00904944"/>
    <w:rsid w:val="00910FA6"/>
    <w:rsid w:val="0091312A"/>
    <w:rsid w:val="00914AA0"/>
    <w:rsid w:val="00915312"/>
    <w:rsid w:val="00915453"/>
    <w:rsid w:val="00915910"/>
    <w:rsid w:val="00917B4C"/>
    <w:rsid w:val="00917F4C"/>
    <w:rsid w:val="00923E62"/>
    <w:rsid w:val="00924660"/>
    <w:rsid w:val="00924957"/>
    <w:rsid w:val="00925905"/>
    <w:rsid w:val="0092716F"/>
    <w:rsid w:val="009301BE"/>
    <w:rsid w:val="00930EC5"/>
    <w:rsid w:val="00932847"/>
    <w:rsid w:val="00934188"/>
    <w:rsid w:val="00936161"/>
    <w:rsid w:val="00937C04"/>
    <w:rsid w:val="009439D1"/>
    <w:rsid w:val="00943F35"/>
    <w:rsid w:val="00945D0A"/>
    <w:rsid w:val="00951540"/>
    <w:rsid w:val="0095193D"/>
    <w:rsid w:val="00954180"/>
    <w:rsid w:val="00954B67"/>
    <w:rsid w:val="00955203"/>
    <w:rsid w:val="00955E32"/>
    <w:rsid w:val="00955FA6"/>
    <w:rsid w:val="00961057"/>
    <w:rsid w:val="0096114C"/>
    <w:rsid w:val="00962701"/>
    <w:rsid w:val="00965CFB"/>
    <w:rsid w:val="009710BB"/>
    <w:rsid w:val="00971284"/>
    <w:rsid w:val="00972C01"/>
    <w:rsid w:val="00972C40"/>
    <w:rsid w:val="0097385A"/>
    <w:rsid w:val="009740DC"/>
    <w:rsid w:val="009759A7"/>
    <w:rsid w:val="00977E2E"/>
    <w:rsid w:val="00980481"/>
    <w:rsid w:val="00980CE3"/>
    <w:rsid w:val="00980F4B"/>
    <w:rsid w:val="0098248B"/>
    <w:rsid w:val="00983504"/>
    <w:rsid w:val="009836DB"/>
    <w:rsid w:val="00985E3E"/>
    <w:rsid w:val="00987273"/>
    <w:rsid w:val="00990163"/>
    <w:rsid w:val="009906AB"/>
    <w:rsid w:val="00991677"/>
    <w:rsid w:val="00992368"/>
    <w:rsid w:val="009927C8"/>
    <w:rsid w:val="00992804"/>
    <w:rsid w:val="00992BAB"/>
    <w:rsid w:val="00994345"/>
    <w:rsid w:val="00995127"/>
    <w:rsid w:val="00996328"/>
    <w:rsid w:val="009969EC"/>
    <w:rsid w:val="00996FED"/>
    <w:rsid w:val="009A06CB"/>
    <w:rsid w:val="009A11CC"/>
    <w:rsid w:val="009A17FA"/>
    <w:rsid w:val="009A378A"/>
    <w:rsid w:val="009A481F"/>
    <w:rsid w:val="009A6757"/>
    <w:rsid w:val="009A7A2E"/>
    <w:rsid w:val="009B0050"/>
    <w:rsid w:val="009B03D7"/>
    <w:rsid w:val="009B14F4"/>
    <w:rsid w:val="009B2212"/>
    <w:rsid w:val="009B2FE7"/>
    <w:rsid w:val="009B339D"/>
    <w:rsid w:val="009B3DCA"/>
    <w:rsid w:val="009B7376"/>
    <w:rsid w:val="009C0D0C"/>
    <w:rsid w:val="009C14C8"/>
    <w:rsid w:val="009C1C90"/>
    <w:rsid w:val="009C2159"/>
    <w:rsid w:val="009C2F03"/>
    <w:rsid w:val="009C2FF3"/>
    <w:rsid w:val="009C322F"/>
    <w:rsid w:val="009C4BAB"/>
    <w:rsid w:val="009C4F64"/>
    <w:rsid w:val="009C54DC"/>
    <w:rsid w:val="009C5DFB"/>
    <w:rsid w:val="009D02B8"/>
    <w:rsid w:val="009D1D1E"/>
    <w:rsid w:val="009D4B23"/>
    <w:rsid w:val="009D5544"/>
    <w:rsid w:val="009D5BFF"/>
    <w:rsid w:val="009D71A0"/>
    <w:rsid w:val="009D73A6"/>
    <w:rsid w:val="009E191A"/>
    <w:rsid w:val="009E1FFD"/>
    <w:rsid w:val="009E24C3"/>
    <w:rsid w:val="009E2658"/>
    <w:rsid w:val="009E4D03"/>
    <w:rsid w:val="009E56F1"/>
    <w:rsid w:val="009E77D9"/>
    <w:rsid w:val="009E78C0"/>
    <w:rsid w:val="009E7982"/>
    <w:rsid w:val="009E7FAD"/>
    <w:rsid w:val="009F115E"/>
    <w:rsid w:val="009F1E67"/>
    <w:rsid w:val="009F4275"/>
    <w:rsid w:val="009F4BFA"/>
    <w:rsid w:val="009F5533"/>
    <w:rsid w:val="00A0141D"/>
    <w:rsid w:val="00A02409"/>
    <w:rsid w:val="00A026AA"/>
    <w:rsid w:val="00A0278A"/>
    <w:rsid w:val="00A036C2"/>
    <w:rsid w:val="00A046F7"/>
    <w:rsid w:val="00A05A7F"/>
    <w:rsid w:val="00A06C2F"/>
    <w:rsid w:val="00A06CF0"/>
    <w:rsid w:val="00A14302"/>
    <w:rsid w:val="00A156E6"/>
    <w:rsid w:val="00A15A07"/>
    <w:rsid w:val="00A1609E"/>
    <w:rsid w:val="00A20621"/>
    <w:rsid w:val="00A21567"/>
    <w:rsid w:val="00A229E5"/>
    <w:rsid w:val="00A23F89"/>
    <w:rsid w:val="00A244C2"/>
    <w:rsid w:val="00A24C92"/>
    <w:rsid w:val="00A25D4D"/>
    <w:rsid w:val="00A26F70"/>
    <w:rsid w:val="00A27202"/>
    <w:rsid w:val="00A2728E"/>
    <w:rsid w:val="00A2779A"/>
    <w:rsid w:val="00A27F06"/>
    <w:rsid w:val="00A3285B"/>
    <w:rsid w:val="00A328DC"/>
    <w:rsid w:val="00A32C39"/>
    <w:rsid w:val="00A36B04"/>
    <w:rsid w:val="00A36E25"/>
    <w:rsid w:val="00A37956"/>
    <w:rsid w:val="00A40CE3"/>
    <w:rsid w:val="00A41460"/>
    <w:rsid w:val="00A41B8E"/>
    <w:rsid w:val="00A446FB"/>
    <w:rsid w:val="00A50FD9"/>
    <w:rsid w:val="00A53D0F"/>
    <w:rsid w:val="00A54692"/>
    <w:rsid w:val="00A55430"/>
    <w:rsid w:val="00A555E4"/>
    <w:rsid w:val="00A57759"/>
    <w:rsid w:val="00A57EC3"/>
    <w:rsid w:val="00A60ACD"/>
    <w:rsid w:val="00A64491"/>
    <w:rsid w:val="00A668B7"/>
    <w:rsid w:val="00A66950"/>
    <w:rsid w:val="00A67583"/>
    <w:rsid w:val="00A67EA0"/>
    <w:rsid w:val="00A7074B"/>
    <w:rsid w:val="00A71348"/>
    <w:rsid w:val="00A728A7"/>
    <w:rsid w:val="00A7433A"/>
    <w:rsid w:val="00A744C4"/>
    <w:rsid w:val="00A745B4"/>
    <w:rsid w:val="00A76864"/>
    <w:rsid w:val="00A774CD"/>
    <w:rsid w:val="00A77729"/>
    <w:rsid w:val="00A80BA8"/>
    <w:rsid w:val="00A80EFF"/>
    <w:rsid w:val="00A8276C"/>
    <w:rsid w:val="00A82BAC"/>
    <w:rsid w:val="00A83B5F"/>
    <w:rsid w:val="00A83DAC"/>
    <w:rsid w:val="00A84084"/>
    <w:rsid w:val="00A8444A"/>
    <w:rsid w:val="00A845D0"/>
    <w:rsid w:val="00A854E9"/>
    <w:rsid w:val="00A871DA"/>
    <w:rsid w:val="00A8748F"/>
    <w:rsid w:val="00A87768"/>
    <w:rsid w:val="00A90456"/>
    <w:rsid w:val="00A912C7"/>
    <w:rsid w:val="00A94458"/>
    <w:rsid w:val="00A95E21"/>
    <w:rsid w:val="00A9628A"/>
    <w:rsid w:val="00A96669"/>
    <w:rsid w:val="00A967F8"/>
    <w:rsid w:val="00A96B38"/>
    <w:rsid w:val="00A96C78"/>
    <w:rsid w:val="00AA198C"/>
    <w:rsid w:val="00AA3392"/>
    <w:rsid w:val="00AA38B1"/>
    <w:rsid w:val="00AA422D"/>
    <w:rsid w:val="00AA484A"/>
    <w:rsid w:val="00AA5F22"/>
    <w:rsid w:val="00AB1BA7"/>
    <w:rsid w:val="00AB2FFB"/>
    <w:rsid w:val="00AB359B"/>
    <w:rsid w:val="00AB43D2"/>
    <w:rsid w:val="00AB4D54"/>
    <w:rsid w:val="00AB5001"/>
    <w:rsid w:val="00AB6B0D"/>
    <w:rsid w:val="00AB6C7E"/>
    <w:rsid w:val="00AB6E3E"/>
    <w:rsid w:val="00AB76B7"/>
    <w:rsid w:val="00AC0204"/>
    <w:rsid w:val="00AC09F1"/>
    <w:rsid w:val="00AC1120"/>
    <w:rsid w:val="00AC5C4D"/>
    <w:rsid w:val="00AC6617"/>
    <w:rsid w:val="00AC7490"/>
    <w:rsid w:val="00AD04FA"/>
    <w:rsid w:val="00AD0D2F"/>
    <w:rsid w:val="00AD23EA"/>
    <w:rsid w:val="00AD3FFB"/>
    <w:rsid w:val="00AD510A"/>
    <w:rsid w:val="00AD6D23"/>
    <w:rsid w:val="00AE0782"/>
    <w:rsid w:val="00AE0A87"/>
    <w:rsid w:val="00AE17DB"/>
    <w:rsid w:val="00AE236B"/>
    <w:rsid w:val="00AE6532"/>
    <w:rsid w:val="00AE6CAB"/>
    <w:rsid w:val="00AE6CC1"/>
    <w:rsid w:val="00AE7F02"/>
    <w:rsid w:val="00AF024B"/>
    <w:rsid w:val="00AF3906"/>
    <w:rsid w:val="00AF5283"/>
    <w:rsid w:val="00AF52EC"/>
    <w:rsid w:val="00AF5BEF"/>
    <w:rsid w:val="00AF62B5"/>
    <w:rsid w:val="00B00E39"/>
    <w:rsid w:val="00B02DAC"/>
    <w:rsid w:val="00B0333E"/>
    <w:rsid w:val="00B036ED"/>
    <w:rsid w:val="00B05D90"/>
    <w:rsid w:val="00B05EFE"/>
    <w:rsid w:val="00B12F01"/>
    <w:rsid w:val="00B13DE8"/>
    <w:rsid w:val="00B13DEB"/>
    <w:rsid w:val="00B14B2B"/>
    <w:rsid w:val="00B163AF"/>
    <w:rsid w:val="00B177F2"/>
    <w:rsid w:val="00B222B0"/>
    <w:rsid w:val="00B23B2D"/>
    <w:rsid w:val="00B2403E"/>
    <w:rsid w:val="00B24C2C"/>
    <w:rsid w:val="00B258D5"/>
    <w:rsid w:val="00B26AB5"/>
    <w:rsid w:val="00B273E9"/>
    <w:rsid w:val="00B30EE4"/>
    <w:rsid w:val="00B3511B"/>
    <w:rsid w:val="00B36C94"/>
    <w:rsid w:val="00B415DD"/>
    <w:rsid w:val="00B429B9"/>
    <w:rsid w:val="00B44F25"/>
    <w:rsid w:val="00B46A14"/>
    <w:rsid w:val="00B5081E"/>
    <w:rsid w:val="00B51869"/>
    <w:rsid w:val="00B51DC0"/>
    <w:rsid w:val="00B52111"/>
    <w:rsid w:val="00B52775"/>
    <w:rsid w:val="00B55462"/>
    <w:rsid w:val="00B55C45"/>
    <w:rsid w:val="00B56097"/>
    <w:rsid w:val="00B569A5"/>
    <w:rsid w:val="00B56B99"/>
    <w:rsid w:val="00B5713B"/>
    <w:rsid w:val="00B57F6A"/>
    <w:rsid w:val="00B62E4A"/>
    <w:rsid w:val="00B64D17"/>
    <w:rsid w:val="00B6642E"/>
    <w:rsid w:val="00B674AE"/>
    <w:rsid w:val="00B67772"/>
    <w:rsid w:val="00B7025A"/>
    <w:rsid w:val="00B7189B"/>
    <w:rsid w:val="00B71D09"/>
    <w:rsid w:val="00B7692A"/>
    <w:rsid w:val="00B77BA1"/>
    <w:rsid w:val="00B80694"/>
    <w:rsid w:val="00B80C2A"/>
    <w:rsid w:val="00B81592"/>
    <w:rsid w:val="00B816DA"/>
    <w:rsid w:val="00B834B9"/>
    <w:rsid w:val="00B84548"/>
    <w:rsid w:val="00B845FC"/>
    <w:rsid w:val="00B84F69"/>
    <w:rsid w:val="00B85E2B"/>
    <w:rsid w:val="00B85ED0"/>
    <w:rsid w:val="00B877AD"/>
    <w:rsid w:val="00B87900"/>
    <w:rsid w:val="00B90482"/>
    <w:rsid w:val="00B904BF"/>
    <w:rsid w:val="00B90869"/>
    <w:rsid w:val="00B90B4D"/>
    <w:rsid w:val="00B911E2"/>
    <w:rsid w:val="00B91E38"/>
    <w:rsid w:val="00B92890"/>
    <w:rsid w:val="00B93E14"/>
    <w:rsid w:val="00B93FA2"/>
    <w:rsid w:val="00B974F7"/>
    <w:rsid w:val="00BA037B"/>
    <w:rsid w:val="00BA0C2F"/>
    <w:rsid w:val="00BA0D7A"/>
    <w:rsid w:val="00BA1F34"/>
    <w:rsid w:val="00BA25AA"/>
    <w:rsid w:val="00BA3B13"/>
    <w:rsid w:val="00BA3B6A"/>
    <w:rsid w:val="00BA3DFD"/>
    <w:rsid w:val="00BA5F63"/>
    <w:rsid w:val="00BA6AC5"/>
    <w:rsid w:val="00BB10E8"/>
    <w:rsid w:val="00BB169C"/>
    <w:rsid w:val="00BB37B8"/>
    <w:rsid w:val="00BB400A"/>
    <w:rsid w:val="00BB4D9A"/>
    <w:rsid w:val="00BB4DF7"/>
    <w:rsid w:val="00BB6BC2"/>
    <w:rsid w:val="00BB7CAA"/>
    <w:rsid w:val="00BC09E7"/>
    <w:rsid w:val="00BC38F0"/>
    <w:rsid w:val="00BC42F6"/>
    <w:rsid w:val="00BC596A"/>
    <w:rsid w:val="00BC6C30"/>
    <w:rsid w:val="00BC762C"/>
    <w:rsid w:val="00BC7DDD"/>
    <w:rsid w:val="00BD192C"/>
    <w:rsid w:val="00BD21D3"/>
    <w:rsid w:val="00BD797C"/>
    <w:rsid w:val="00BE18EB"/>
    <w:rsid w:val="00BE30E7"/>
    <w:rsid w:val="00BE3E30"/>
    <w:rsid w:val="00BE42FD"/>
    <w:rsid w:val="00BE48E2"/>
    <w:rsid w:val="00BE4DBD"/>
    <w:rsid w:val="00BE693B"/>
    <w:rsid w:val="00BE6A64"/>
    <w:rsid w:val="00BE6CB1"/>
    <w:rsid w:val="00BE779A"/>
    <w:rsid w:val="00BE7CD8"/>
    <w:rsid w:val="00BF264E"/>
    <w:rsid w:val="00BF265D"/>
    <w:rsid w:val="00BF282F"/>
    <w:rsid w:val="00BF3AE6"/>
    <w:rsid w:val="00BF3ED5"/>
    <w:rsid w:val="00BF44AD"/>
    <w:rsid w:val="00BF4791"/>
    <w:rsid w:val="00BF6965"/>
    <w:rsid w:val="00BF7BFA"/>
    <w:rsid w:val="00C0067C"/>
    <w:rsid w:val="00C029BA"/>
    <w:rsid w:val="00C02D73"/>
    <w:rsid w:val="00C05461"/>
    <w:rsid w:val="00C061B7"/>
    <w:rsid w:val="00C10838"/>
    <w:rsid w:val="00C1230B"/>
    <w:rsid w:val="00C125BA"/>
    <w:rsid w:val="00C129F4"/>
    <w:rsid w:val="00C12A0C"/>
    <w:rsid w:val="00C12DB4"/>
    <w:rsid w:val="00C133D1"/>
    <w:rsid w:val="00C13649"/>
    <w:rsid w:val="00C138DB"/>
    <w:rsid w:val="00C217CB"/>
    <w:rsid w:val="00C21BAE"/>
    <w:rsid w:val="00C22632"/>
    <w:rsid w:val="00C22B56"/>
    <w:rsid w:val="00C22DA7"/>
    <w:rsid w:val="00C23801"/>
    <w:rsid w:val="00C23A19"/>
    <w:rsid w:val="00C24714"/>
    <w:rsid w:val="00C25013"/>
    <w:rsid w:val="00C27924"/>
    <w:rsid w:val="00C27EED"/>
    <w:rsid w:val="00C31BA9"/>
    <w:rsid w:val="00C32DCE"/>
    <w:rsid w:val="00C33BB7"/>
    <w:rsid w:val="00C33BCC"/>
    <w:rsid w:val="00C34B48"/>
    <w:rsid w:val="00C35286"/>
    <w:rsid w:val="00C35361"/>
    <w:rsid w:val="00C358C3"/>
    <w:rsid w:val="00C360BC"/>
    <w:rsid w:val="00C4312F"/>
    <w:rsid w:val="00C43667"/>
    <w:rsid w:val="00C4496C"/>
    <w:rsid w:val="00C44E2E"/>
    <w:rsid w:val="00C45158"/>
    <w:rsid w:val="00C456CE"/>
    <w:rsid w:val="00C46A14"/>
    <w:rsid w:val="00C471F0"/>
    <w:rsid w:val="00C47686"/>
    <w:rsid w:val="00C47959"/>
    <w:rsid w:val="00C50EFA"/>
    <w:rsid w:val="00C52268"/>
    <w:rsid w:val="00C5347D"/>
    <w:rsid w:val="00C5378F"/>
    <w:rsid w:val="00C54940"/>
    <w:rsid w:val="00C559E2"/>
    <w:rsid w:val="00C568B3"/>
    <w:rsid w:val="00C570E8"/>
    <w:rsid w:val="00C57E81"/>
    <w:rsid w:val="00C605DF"/>
    <w:rsid w:val="00C611A4"/>
    <w:rsid w:val="00C61959"/>
    <w:rsid w:val="00C63E20"/>
    <w:rsid w:val="00C67ED6"/>
    <w:rsid w:val="00C70BD3"/>
    <w:rsid w:val="00C711E0"/>
    <w:rsid w:val="00C72B2E"/>
    <w:rsid w:val="00C73214"/>
    <w:rsid w:val="00C744BA"/>
    <w:rsid w:val="00C7465F"/>
    <w:rsid w:val="00C75993"/>
    <w:rsid w:val="00C771BD"/>
    <w:rsid w:val="00C77C0D"/>
    <w:rsid w:val="00C821B9"/>
    <w:rsid w:val="00C82C4D"/>
    <w:rsid w:val="00C83AB3"/>
    <w:rsid w:val="00C84386"/>
    <w:rsid w:val="00C85CE3"/>
    <w:rsid w:val="00C86F78"/>
    <w:rsid w:val="00C87510"/>
    <w:rsid w:val="00C903C0"/>
    <w:rsid w:val="00C93475"/>
    <w:rsid w:val="00C93B90"/>
    <w:rsid w:val="00C93DCB"/>
    <w:rsid w:val="00C94E9F"/>
    <w:rsid w:val="00C95016"/>
    <w:rsid w:val="00C96D54"/>
    <w:rsid w:val="00CA0CB7"/>
    <w:rsid w:val="00CA31C9"/>
    <w:rsid w:val="00CA3C7B"/>
    <w:rsid w:val="00CA5F9D"/>
    <w:rsid w:val="00CB0E78"/>
    <w:rsid w:val="00CB12A4"/>
    <w:rsid w:val="00CB1925"/>
    <w:rsid w:val="00CB4D22"/>
    <w:rsid w:val="00CB61EE"/>
    <w:rsid w:val="00CB7AB0"/>
    <w:rsid w:val="00CC0D56"/>
    <w:rsid w:val="00CC33B5"/>
    <w:rsid w:val="00CC6030"/>
    <w:rsid w:val="00CC6BD5"/>
    <w:rsid w:val="00CD22E8"/>
    <w:rsid w:val="00CD246D"/>
    <w:rsid w:val="00CD3AB9"/>
    <w:rsid w:val="00CD4739"/>
    <w:rsid w:val="00CD5F72"/>
    <w:rsid w:val="00CD6D92"/>
    <w:rsid w:val="00CD7417"/>
    <w:rsid w:val="00CD7D00"/>
    <w:rsid w:val="00CE21CE"/>
    <w:rsid w:val="00CE2E9C"/>
    <w:rsid w:val="00CE2FE2"/>
    <w:rsid w:val="00CE318B"/>
    <w:rsid w:val="00CE3278"/>
    <w:rsid w:val="00CE3ABB"/>
    <w:rsid w:val="00CE4390"/>
    <w:rsid w:val="00CE7EC3"/>
    <w:rsid w:val="00CF2753"/>
    <w:rsid w:val="00CF3920"/>
    <w:rsid w:val="00CF3BF1"/>
    <w:rsid w:val="00CF3CB5"/>
    <w:rsid w:val="00CF4063"/>
    <w:rsid w:val="00CF514C"/>
    <w:rsid w:val="00CF5ECC"/>
    <w:rsid w:val="00CF6997"/>
    <w:rsid w:val="00CF7E31"/>
    <w:rsid w:val="00D01374"/>
    <w:rsid w:val="00D03B4D"/>
    <w:rsid w:val="00D05A2F"/>
    <w:rsid w:val="00D0659B"/>
    <w:rsid w:val="00D07B59"/>
    <w:rsid w:val="00D1108C"/>
    <w:rsid w:val="00D12E21"/>
    <w:rsid w:val="00D139A3"/>
    <w:rsid w:val="00D15CBB"/>
    <w:rsid w:val="00D202B4"/>
    <w:rsid w:val="00D21DB6"/>
    <w:rsid w:val="00D22415"/>
    <w:rsid w:val="00D232EE"/>
    <w:rsid w:val="00D25AE8"/>
    <w:rsid w:val="00D27C80"/>
    <w:rsid w:val="00D30C60"/>
    <w:rsid w:val="00D33DC4"/>
    <w:rsid w:val="00D34706"/>
    <w:rsid w:val="00D37C96"/>
    <w:rsid w:val="00D40DCF"/>
    <w:rsid w:val="00D419ED"/>
    <w:rsid w:val="00D4363E"/>
    <w:rsid w:val="00D442CD"/>
    <w:rsid w:val="00D44CD9"/>
    <w:rsid w:val="00D45A5C"/>
    <w:rsid w:val="00D46DE6"/>
    <w:rsid w:val="00D47068"/>
    <w:rsid w:val="00D50583"/>
    <w:rsid w:val="00D513E0"/>
    <w:rsid w:val="00D528D9"/>
    <w:rsid w:val="00D53550"/>
    <w:rsid w:val="00D55DC1"/>
    <w:rsid w:val="00D5738E"/>
    <w:rsid w:val="00D57F78"/>
    <w:rsid w:val="00D6088B"/>
    <w:rsid w:val="00D60FA2"/>
    <w:rsid w:val="00D61E81"/>
    <w:rsid w:val="00D639BB"/>
    <w:rsid w:val="00D64541"/>
    <w:rsid w:val="00D64CDC"/>
    <w:rsid w:val="00D67F29"/>
    <w:rsid w:val="00D718A2"/>
    <w:rsid w:val="00D72118"/>
    <w:rsid w:val="00D750BC"/>
    <w:rsid w:val="00D755DA"/>
    <w:rsid w:val="00D76E92"/>
    <w:rsid w:val="00D7712D"/>
    <w:rsid w:val="00D77C2D"/>
    <w:rsid w:val="00D80DA8"/>
    <w:rsid w:val="00D83A71"/>
    <w:rsid w:val="00D84147"/>
    <w:rsid w:val="00D85029"/>
    <w:rsid w:val="00D850B9"/>
    <w:rsid w:val="00D85DF1"/>
    <w:rsid w:val="00D86152"/>
    <w:rsid w:val="00D905D2"/>
    <w:rsid w:val="00D91564"/>
    <w:rsid w:val="00D91FF3"/>
    <w:rsid w:val="00D95916"/>
    <w:rsid w:val="00DA093B"/>
    <w:rsid w:val="00DA135F"/>
    <w:rsid w:val="00DA36B2"/>
    <w:rsid w:val="00DA3738"/>
    <w:rsid w:val="00DA46AB"/>
    <w:rsid w:val="00DA57E2"/>
    <w:rsid w:val="00DA6AFE"/>
    <w:rsid w:val="00DA7113"/>
    <w:rsid w:val="00DB0395"/>
    <w:rsid w:val="00DB05A8"/>
    <w:rsid w:val="00DB09A2"/>
    <w:rsid w:val="00DB0FFE"/>
    <w:rsid w:val="00DB1656"/>
    <w:rsid w:val="00DB2F97"/>
    <w:rsid w:val="00DB3FAE"/>
    <w:rsid w:val="00DC3CD0"/>
    <w:rsid w:val="00DC4C8C"/>
    <w:rsid w:val="00DC644C"/>
    <w:rsid w:val="00DC66A5"/>
    <w:rsid w:val="00DC68C6"/>
    <w:rsid w:val="00DC6BB1"/>
    <w:rsid w:val="00DC79AF"/>
    <w:rsid w:val="00DC7A62"/>
    <w:rsid w:val="00DD03FE"/>
    <w:rsid w:val="00DD041A"/>
    <w:rsid w:val="00DD5CC2"/>
    <w:rsid w:val="00DD5F6F"/>
    <w:rsid w:val="00DD609A"/>
    <w:rsid w:val="00DD642C"/>
    <w:rsid w:val="00DD690D"/>
    <w:rsid w:val="00DD7DE1"/>
    <w:rsid w:val="00DD7FF2"/>
    <w:rsid w:val="00DE2B91"/>
    <w:rsid w:val="00DE3A2D"/>
    <w:rsid w:val="00DE4087"/>
    <w:rsid w:val="00DE649A"/>
    <w:rsid w:val="00DE73F3"/>
    <w:rsid w:val="00DF0A29"/>
    <w:rsid w:val="00DF0B00"/>
    <w:rsid w:val="00DF173C"/>
    <w:rsid w:val="00DF198D"/>
    <w:rsid w:val="00DF24FE"/>
    <w:rsid w:val="00DF2873"/>
    <w:rsid w:val="00DF2A89"/>
    <w:rsid w:val="00DF70F0"/>
    <w:rsid w:val="00E03ECF"/>
    <w:rsid w:val="00E03FE1"/>
    <w:rsid w:val="00E04A95"/>
    <w:rsid w:val="00E06591"/>
    <w:rsid w:val="00E065E8"/>
    <w:rsid w:val="00E07481"/>
    <w:rsid w:val="00E0786C"/>
    <w:rsid w:val="00E11084"/>
    <w:rsid w:val="00E11AFC"/>
    <w:rsid w:val="00E12682"/>
    <w:rsid w:val="00E12934"/>
    <w:rsid w:val="00E13CC4"/>
    <w:rsid w:val="00E15578"/>
    <w:rsid w:val="00E1639D"/>
    <w:rsid w:val="00E205EC"/>
    <w:rsid w:val="00E225EC"/>
    <w:rsid w:val="00E2269D"/>
    <w:rsid w:val="00E22F5A"/>
    <w:rsid w:val="00E2376B"/>
    <w:rsid w:val="00E24571"/>
    <w:rsid w:val="00E24CBD"/>
    <w:rsid w:val="00E261ED"/>
    <w:rsid w:val="00E32032"/>
    <w:rsid w:val="00E32DFF"/>
    <w:rsid w:val="00E33245"/>
    <w:rsid w:val="00E33776"/>
    <w:rsid w:val="00E33E23"/>
    <w:rsid w:val="00E34615"/>
    <w:rsid w:val="00E347A0"/>
    <w:rsid w:val="00E34F7B"/>
    <w:rsid w:val="00E3524A"/>
    <w:rsid w:val="00E361C4"/>
    <w:rsid w:val="00E43081"/>
    <w:rsid w:val="00E430F3"/>
    <w:rsid w:val="00E452B5"/>
    <w:rsid w:val="00E466A1"/>
    <w:rsid w:val="00E47E75"/>
    <w:rsid w:val="00E50CF3"/>
    <w:rsid w:val="00E5469A"/>
    <w:rsid w:val="00E54AAE"/>
    <w:rsid w:val="00E56722"/>
    <w:rsid w:val="00E57391"/>
    <w:rsid w:val="00E60BB6"/>
    <w:rsid w:val="00E6257B"/>
    <w:rsid w:val="00E62EA1"/>
    <w:rsid w:val="00E637D6"/>
    <w:rsid w:val="00E65319"/>
    <w:rsid w:val="00E660D9"/>
    <w:rsid w:val="00E66648"/>
    <w:rsid w:val="00E66E99"/>
    <w:rsid w:val="00E671DC"/>
    <w:rsid w:val="00E67F7B"/>
    <w:rsid w:val="00E70C41"/>
    <w:rsid w:val="00E71D52"/>
    <w:rsid w:val="00E72395"/>
    <w:rsid w:val="00E74979"/>
    <w:rsid w:val="00E750DC"/>
    <w:rsid w:val="00E75E57"/>
    <w:rsid w:val="00E80BAA"/>
    <w:rsid w:val="00E8165B"/>
    <w:rsid w:val="00E8363D"/>
    <w:rsid w:val="00E8484B"/>
    <w:rsid w:val="00E852B9"/>
    <w:rsid w:val="00E857B0"/>
    <w:rsid w:val="00E86227"/>
    <w:rsid w:val="00E86F82"/>
    <w:rsid w:val="00E91AEB"/>
    <w:rsid w:val="00E9202E"/>
    <w:rsid w:val="00E92060"/>
    <w:rsid w:val="00E92573"/>
    <w:rsid w:val="00E96081"/>
    <w:rsid w:val="00E96E5E"/>
    <w:rsid w:val="00E96E62"/>
    <w:rsid w:val="00E97AC5"/>
    <w:rsid w:val="00EA11D7"/>
    <w:rsid w:val="00EA2408"/>
    <w:rsid w:val="00EA288B"/>
    <w:rsid w:val="00EA34A9"/>
    <w:rsid w:val="00EA3801"/>
    <w:rsid w:val="00EA3B3B"/>
    <w:rsid w:val="00EA3D78"/>
    <w:rsid w:val="00EA3E02"/>
    <w:rsid w:val="00EA4776"/>
    <w:rsid w:val="00EA4AA5"/>
    <w:rsid w:val="00EA7C67"/>
    <w:rsid w:val="00EB0329"/>
    <w:rsid w:val="00EB12D8"/>
    <w:rsid w:val="00EB16C7"/>
    <w:rsid w:val="00EB4269"/>
    <w:rsid w:val="00EB428E"/>
    <w:rsid w:val="00EB4866"/>
    <w:rsid w:val="00EB4C53"/>
    <w:rsid w:val="00EB6B1C"/>
    <w:rsid w:val="00EC0806"/>
    <w:rsid w:val="00EC0ABA"/>
    <w:rsid w:val="00EC15CD"/>
    <w:rsid w:val="00EC1B1D"/>
    <w:rsid w:val="00EC1E73"/>
    <w:rsid w:val="00EC3E5E"/>
    <w:rsid w:val="00EC479B"/>
    <w:rsid w:val="00EC594E"/>
    <w:rsid w:val="00EC5A8A"/>
    <w:rsid w:val="00EC6DAE"/>
    <w:rsid w:val="00EC7276"/>
    <w:rsid w:val="00EC7791"/>
    <w:rsid w:val="00EC77FE"/>
    <w:rsid w:val="00ED04AD"/>
    <w:rsid w:val="00ED23F6"/>
    <w:rsid w:val="00ED25DE"/>
    <w:rsid w:val="00ED3A97"/>
    <w:rsid w:val="00ED47AA"/>
    <w:rsid w:val="00ED4BAC"/>
    <w:rsid w:val="00ED5EDB"/>
    <w:rsid w:val="00ED6678"/>
    <w:rsid w:val="00ED693B"/>
    <w:rsid w:val="00ED6CC7"/>
    <w:rsid w:val="00EE17D6"/>
    <w:rsid w:val="00EE1FB6"/>
    <w:rsid w:val="00EE257B"/>
    <w:rsid w:val="00EE28B6"/>
    <w:rsid w:val="00EE314D"/>
    <w:rsid w:val="00EE502D"/>
    <w:rsid w:val="00EE663F"/>
    <w:rsid w:val="00EE71E0"/>
    <w:rsid w:val="00EE7898"/>
    <w:rsid w:val="00EE7D49"/>
    <w:rsid w:val="00EE7D8E"/>
    <w:rsid w:val="00EF137D"/>
    <w:rsid w:val="00EF580C"/>
    <w:rsid w:val="00EF64C3"/>
    <w:rsid w:val="00EF6D46"/>
    <w:rsid w:val="00F00E7D"/>
    <w:rsid w:val="00F01C47"/>
    <w:rsid w:val="00F036AF"/>
    <w:rsid w:val="00F03C89"/>
    <w:rsid w:val="00F054DF"/>
    <w:rsid w:val="00F061CF"/>
    <w:rsid w:val="00F06DD6"/>
    <w:rsid w:val="00F071BA"/>
    <w:rsid w:val="00F07FB4"/>
    <w:rsid w:val="00F10404"/>
    <w:rsid w:val="00F1049C"/>
    <w:rsid w:val="00F136BB"/>
    <w:rsid w:val="00F13ADC"/>
    <w:rsid w:val="00F16900"/>
    <w:rsid w:val="00F17011"/>
    <w:rsid w:val="00F1784C"/>
    <w:rsid w:val="00F17942"/>
    <w:rsid w:val="00F17D4F"/>
    <w:rsid w:val="00F2133A"/>
    <w:rsid w:val="00F22A7B"/>
    <w:rsid w:val="00F23C1D"/>
    <w:rsid w:val="00F23FAD"/>
    <w:rsid w:val="00F2445C"/>
    <w:rsid w:val="00F257D4"/>
    <w:rsid w:val="00F25B1F"/>
    <w:rsid w:val="00F3094F"/>
    <w:rsid w:val="00F31CC6"/>
    <w:rsid w:val="00F34675"/>
    <w:rsid w:val="00F363A3"/>
    <w:rsid w:val="00F364CB"/>
    <w:rsid w:val="00F37576"/>
    <w:rsid w:val="00F407E3"/>
    <w:rsid w:val="00F40FAD"/>
    <w:rsid w:val="00F41977"/>
    <w:rsid w:val="00F43630"/>
    <w:rsid w:val="00F44EBB"/>
    <w:rsid w:val="00F45B10"/>
    <w:rsid w:val="00F45B58"/>
    <w:rsid w:val="00F46350"/>
    <w:rsid w:val="00F5242F"/>
    <w:rsid w:val="00F52B4A"/>
    <w:rsid w:val="00F53401"/>
    <w:rsid w:val="00F53EA8"/>
    <w:rsid w:val="00F551D3"/>
    <w:rsid w:val="00F5655B"/>
    <w:rsid w:val="00F57C67"/>
    <w:rsid w:val="00F63DE4"/>
    <w:rsid w:val="00F64705"/>
    <w:rsid w:val="00F64D4F"/>
    <w:rsid w:val="00F65CFD"/>
    <w:rsid w:val="00F66911"/>
    <w:rsid w:val="00F66BFC"/>
    <w:rsid w:val="00F70BED"/>
    <w:rsid w:val="00F71898"/>
    <w:rsid w:val="00F71ADD"/>
    <w:rsid w:val="00F72252"/>
    <w:rsid w:val="00F74B1A"/>
    <w:rsid w:val="00F76746"/>
    <w:rsid w:val="00F77BEB"/>
    <w:rsid w:val="00F80181"/>
    <w:rsid w:val="00F8468C"/>
    <w:rsid w:val="00F85A7E"/>
    <w:rsid w:val="00F875B2"/>
    <w:rsid w:val="00F87D9E"/>
    <w:rsid w:val="00F91C05"/>
    <w:rsid w:val="00F921E0"/>
    <w:rsid w:val="00F921E6"/>
    <w:rsid w:val="00F92388"/>
    <w:rsid w:val="00F9334C"/>
    <w:rsid w:val="00F93F13"/>
    <w:rsid w:val="00F948BF"/>
    <w:rsid w:val="00F94E54"/>
    <w:rsid w:val="00F96B1F"/>
    <w:rsid w:val="00F96F47"/>
    <w:rsid w:val="00F97559"/>
    <w:rsid w:val="00FA0861"/>
    <w:rsid w:val="00FA09C1"/>
    <w:rsid w:val="00FA1702"/>
    <w:rsid w:val="00FA2D3D"/>
    <w:rsid w:val="00FA2D41"/>
    <w:rsid w:val="00FA34F3"/>
    <w:rsid w:val="00FA3C56"/>
    <w:rsid w:val="00FA41AB"/>
    <w:rsid w:val="00FA45BA"/>
    <w:rsid w:val="00FA4A36"/>
    <w:rsid w:val="00FA5781"/>
    <w:rsid w:val="00FA5F4E"/>
    <w:rsid w:val="00FA7706"/>
    <w:rsid w:val="00FB02CA"/>
    <w:rsid w:val="00FB08C1"/>
    <w:rsid w:val="00FB2A07"/>
    <w:rsid w:val="00FB54DA"/>
    <w:rsid w:val="00FB5CEA"/>
    <w:rsid w:val="00FB5D15"/>
    <w:rsid w:val="00FB7B86"/>
    <w:rsid w:val="00FB7FF8"/>
    <w:rsid w:val="00FC161F"/>
    <w:rsid w:val="00FC1BB7"/>
    <w:rsid w:val="00FC30E7"/>
    <w:rsid w:val="00FC3FBB"/>
    <w:rsid w:val="00FC5B45"/>
    <w:rsid w:val="00FC7E03"/>
    <w:rsid w:val="00FD00EE"/>
    <w:rsid w:val="00FD0311"/>
    <w:rsid w:val="00FD1396"/>
    <w:rsid w:val="00FD2419"/>
    <w:rsid w:val="00FD40A8"/>
    <w:rsid w:val="00FD463C"/>
    <w:rsid w:val="00FD5E85"/>
    <w:rsid w:val="00FD6A86"/>
    <w:rsid w:val="00FD7C78"/>
    <w:rsid w:val="00FE06CE"/>
    <w:rsid w:val="00FE1378"/>
    <w:rsid w:val="00FE3AF5"/>
    <w:rsid w:val="00FE423B"/>
    <w:rsid w:val="00FE6B72"/>
    <w:rsid w:val="00FE6EA1"/>
    <w:rsid w:val="00FF1AFB"/>
    <w:rsid w:val="00FF1EAD"/>
    <w:rsid w:val="00FF2CAC"/>
    <w:rsid w:val="00FF3251"/>
    <w:rsid w:val="00FF3DF6"/>
    <w:rsid w:val="00FF5883"/>
    <w:rsid w:val="00FF79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93E281"/>
  <w15:chartTrackingRefBased/>
  <w15:docId w15:val="{126C4B47-F756-4530-8A03-2F655143F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49B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A7686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441B75"/>
    <w:pPr>
      <w:spacing w:before="100" w:beforeAutospacing="1" w:after="100" w:afterAutospacing="1"/>
      <w:outlineLvl w:val="1"/>
    </w:pPr>
    <w:rPr>
      <w:b/>
      <w:bCs/>
      <w:sz w:val="36"/>
      <w:szCs w:val="36"/>
      <w:lang w:val="en-US" w:eastAsia="en-US"/>
    </w:rPr>
  </w:style>
  <w:style w:type="paragraph" w:styleId="3">
    <w:name w:val="heading 3"/>
    <w:basedOn w:val="a"/>
    <w:next w:val="a"/>
    <w:link w:val="30"/>
    <w:uiPriority w:val="9"/>
    <w:semiHidden/>
    <w:unhideWhenUsed/>
    <w:qFormat/>
    <w:rsid w:val="00441B75"/>
    <w:pPr>
      <w:keepNext/>
      <w:keepLines/>
      <w:spacing w:before="40" w:line="276" w:lineRule="auto"/>
      <w:outlineLvl w:val="2"/>
    </w:pPr>
    <w:rPr>
      <w:rFonts w:asciiTheme="majorHAnsi" w:eastAsiaTheme="majorEastAsia" w:hAnsiTheme="majorHAnsi" w:cstheme="majorBidi"/>
      <w:color w:val="1F3763" w:themeColor="accent1" w:themeShade="7F"/>
      <w:lang w:eastAsia="en-US"/>
    </w:rPr>
  </w:style>
  <w:style w:type="paragraph" w:styleId="4">
    <w:name w:val="heading 4"/>
    <w:basedOn w:val="a"/>
    <w:next w:val="a"/>
    <w:link w:val="40"/>
    <w:uiPriority w:val="9"/>
    <w:semiHidden/>
    <w:unhideWhenUsed/>
    <w:qFormat/>
    <w:rsid w:val="00441B75"/>
    <w:pPr>
      <w:keepNext/>
      <w:keepLines/>
      <w:spacing w:before="40" w:line="276" w:lineRule="auto"/>
      <w:outlineLvl w:val="3"/>
    </w:pPr>
    <w:rPr>
      <w:rFonts w:asciiTheme="majorHAnsi" w:eastAsiaTheme="majorEastAsia" w:hAnsiTheme="majorHAnsi" w:cstheme="majorBidi"/>
      <w:i/>
      <w:iCs/>
      <w:color w:val="2F5496" w:themeColor="accent1" w:themeShade="BF"/>
      <w:sz w:val="22"/>
      <w:szCs w:val="22"/>
      <w:lang w:eastAsia="en-US"/>
    </w:rPr>
  </w:style>
  <w:style w:type="paragraph" w:styleId="5">
    <w:name w:val="heading 5"/>
    <w:basedOn w:val="a"/>
    <w:next w:val="a"/>
    <w:link w:val="50"/>
    <w:uiPriority w:val="9"/>
    <w:semiHidden/>
    <w:unhideWhenUsed/>
    <w:qFormat/>
    <w:rsid w:val="00441B75"/>
    <w:pPr>
      <w:keepNext/>
      <w:keepLines/>
      <w:spacing w:before="40" w:line="276" w:lineRule="auto"/>
      <w:outlineLvl w:val="4"/>
    </w:pPr>
    <w:rPr>
      <w:rFonts w:asciiTheme="majorHAnsi" w:eastAsiaTheme="majorEastAsia" w:hAnsiTheme="majorHAnsi" w:cstheme="majorBidi"/>
      <w:color w:val="2F5496"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E5AA8"/>
    <w:pPr>
      <w:tabs>
        <w:tab w:val="center" w:pos="4677"/>
        <w:tab w:val="right" w:pos="9355"/>
      </w:tabs>
    </w:pPr>
  </w:style>
  <w:style w:type="character" w:customStyle="1" w:styleId="a4">
    <w:name w:val="Верхний колонтитул Знак"/>
    <w:basedOn w:val="a0"/>
    <w:link w:val="a3"/>
    <w:uiPriority w:val="99"/>
    <w:rsid w:val="005E5AA8"/>
  </w:style>
  <w:style w:type="paragraph" w:styleId="a5">
    <w:name w:val="footer"/>
    <w:basedOn w:val="a"/>
    <w:link w:val="a6"/>
    <w:uiPriority w:val="99"/>
    <w:unhideWhenUsed/>
    <w:rsid w:val="005E5AA8"/>
    <w:pPr>
      <w:tabs>
        <w:tab w:val="center" w:pos="4677"/>
        <w:tab w:val="right" w:pos="9355"/>
      </w:tabs>
    </w:pPr>
  </w:style>
  <w:style w:type="character" w:customStyle="1" w:styleId="a6">
    <w:name w:val="Нижний колонтитул Знак"/>
    <w:basedOn w:val="a0"/>
    <w:link w:val="a5"/>
    <w:uiPriority w:val="99"/>
    <w:rsid w:val="005E5AA8"/>
  </w:style>
  <w:style w:type="paragraph" w:styleId="a7">
    <w:name w:val="List Paragraph"/>
    <w:basedOn w:val="a"/>
    <w:link w:val="a8"/>
    <w:uiPriority w:val="34"/>
    <w:qFormat/>
    <w:rsid w:val="005F13CE"/>
    <w:pPr>
      <w:ind w:left="720"/>
      <w:contextualSpacing/>
    </w:pPr>
  </w:style>
  <w:style w:type="table" w:styleId="a9">
    <w:name w:val="Table Grid"/>
    <w:basedOn w:val="a1"/>
    <w:uiPriority w:val="59"/>
    <w:rsid w:val="005F13C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5F13CE"/>
    <w:rPr>
      <w:color w:val="0563C1" w:themeColor="hyperlink"/>
      <w:u w:val="single"/>
    </w:rPr>
  </w:style>
  <w:style w:type="paragraph" w:styleId="ab">
    <w:name w:val="Normal (Web)"/>
    <w:basedOn w:val="a"/>
    <w:uiPriority w:val="99"/>
    <w:unhideWhenUsed/>
    <w:rsid w:val="00C5347D"/>
    <w:pPr>
      <w:spacing w:before="100" w:beforeAutospacing="1" w:after="100" w:afterAutospacing="1"/>
    </w:pPr>
    <w:rPr>
      <w:lang w:val="en-US"/>
    </w:rPr>
  </w:style>
  <w:style w:type="character" w:styleId="ac">
    <w:name w:val="FollowedHyperlink"/>
    <w:basedOn w:val="a0"/>
    <w:uiPriority w:val="99"/>
    <w:semiHidden/>
    <w:unhideWhenUsed/>
    <w:rsid w:val="00924957"/>
    <w:rPr>
      <w:color w:val="954F72" w:themeColor="followedHyperlink"/>
      <w:u w:val="single"/>
    </w:rPr>
  </w:style>
  <w:style w:type="numbering" w:customStyle="1" w:styleId="11">
    <w:name w:val="Нет списка1"/>
    <w:next w:val="a2"/>
    <w:uiPriority w:val="99"/>
    <w:semiHidden/>
    <w:unhideWhenUsed/>
    <w:rsid w:val="00E60BB6"/>
  </w:style>
  <w:style w:type="character" w:styleId="ad">
    <w:name w:val="Emphasis"/>
    <w:basedOn w:val="a0"/>
    <w:uiPriority w:val="20"/>
    <w:qFormat/>
    <w:rsid w:val="00E60BB6"/>
    <w:rPr>
      <w:i/>
      <w:iCs/>
    </w:rPr>
  </w:style>
  <w:style w:type="character" w:customStyle="1" w:styleId="12">
    <w:name w:val="Неразрешенное упоминание1"/>
    <w:basedOn w:val="a0"/>
    <w:uiPriority w:val="99"/>
    <w:semiHidden/>
    <w:unhideWhenUsed/>
    <w:rsid w:val="00E60BB6"/>
    <w:rPr>
      <w:color w:val="605E5C"/>
      <w:shd w:val="clear" w:color="auto" w:fill="E1DFDD"/>
    </w:rPr>
  </w:style>
  <w:style w:type="paragraph" w:styleId="ae">
    <w:name w:val="Balloon Text"/>
    <w:basedOn w:val="a"/>
    <w:link w:val="af"/>
    <w:uiPriority w:val="99"/>
    <w:semiHidden/>
    <w:unhideWhenUsed/>
    <w:rsid w:val="00E60BB6"/>
    <w:rPr>
      <w:rFonts w:ascii="Segoe UI" w:hAnsi="Segoe UI" w:cs="Segoe UI"/>
      <w:sz w:val="18"/>
      <w:szCs w:val="18"/>
    </w:rPr>
  </w:style>
  <w:style w:type="character" w:customStyle="1" w:styleId="af">
    <w:name w:val="Текст выноски Знак"/>
    <w:basedOn w:val="a0"/>
    <w:link w:val="ae"/>
    <w:uiPriority w:val="99"/>
    <w:semiHidden/>
    <w:rsid w:val="00E60BB6"/>
    <w:rPr>
      <w:rFonts w:ascii="Segoe UI" w:hAnsi="Segoe UI" w:cs="Segoe UI"/>
      <w:sz w:val="18"/>
      <w:szCs w:val="18"/>
    </w:rPr>
  </w:style>
  <w:style w:type="table" w:customStyle="1" w:styleId="13">
    <w:name w:val="Сетка таблицы1"/>
    <w:basedOn w:val="a1"/>
    <w:next w:val="a9"/>
    <w:uiPriority w:val="59"/>
    <w:rsid w:val="00E60B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uiPriority w:val="99"/>
    <w:semiHidden/>
    <w:unhideWhenUsed/>
    <w:rsid w:val="00E60BB6"/>
    <w:rPr>
      <w:sz w:val="16"/>
      <w:szCs w:val="16"/>
    </w:rPr>
  </w:style>
  <w:style w:type="paragraph" w:styleId="af1">
    <w:name w:val="annotation text"/>
    <w:basedOn w:val="a"/>
    <w:link w:val="af2"/>
    <w:uiPriority w:val="99"/>
    <w:unhideWhenUsed/>
    <w:rsid w:val="00E60BB6"/>
    <w:pPr>
      <w:spacing w:after="160"/>
    </w:pPr>
    <w:rPr>
      <w:sz w:val="20"/>
      <w:szCs w:val="20"/>
    </w:rPr>
  </w:style>
  <w:style w:type="character" w:customStyle="1" w:styleId="af2">
    <w:name w:val="Текст примечания Знак"/>
    <w:basedOn w:val="a0"/>
    <w:link w:val="af1"/>
    <w:uiPriority w:val="99"/>
    <w:rsid w:val="00E60BB6"/>
    <w:rPr>
      <w:sz w:val="20"/>
      <w:szCs w:val="20"/>
    </w:rPr>
  </w:style>
  <w:style w:type="paragraph" w:styleId="af3">
    <w:name w:val="annotation subject"/>
    <w:basedOn w:val="af1"/>
    <w:next w:val="af1"/>
    <w:link w:val="af4"/>
    <w:uiPriority w:val="99"/>
    <w:semiHidden/>
    <w:unhideWhenUsed/>
    <w:rsid w:val="00E60BB6"/>
    <w:rPr>
      <w:b/>
      <w:bCs/>
    </w:rPr>
  </w:style>
  <w:style w:type="character" w:customStyle="1" w:styleId="af4">
    <w:name w:val="Тема примечания Знак"/>
    <w:basedOn w:val="af2"/>
    <w:link w:val="af3"/>
    <w:uiPriority w:val="99"/>
    <w:semiHidden/>
    <w:rsid w:val="00E60BB6"/>
    <w:rPr>
      <w:b/>
      <w:bCs/>
      <w:sz w:val="20"/>
      <w:szCs w:val="20"/>
    </w:rPr>
  </w:style>
  <w:style w:type="paragraph" w:styleId="HTML">
    <w:name w:val="HTML Preformatted"/>
    <w:basedOn w:val="a"/>
    <w:link w:val="HTML0"/>
    <w:uiPriority w:val="99"/>
    <w:unhideWhenUsed/>
    <w:rsid w:val="00E60BB6"/>
    <w:rPr>
      <w:rFonts w:ascii="Consolas" w:hAnsi="Consolas"/>
      <w:sz w:val="20"/>
      <w:szCs w:val="20"/>
    </w:rPr>
  </w:style>
  <w:style w:type="character" w:customStyle="1" w:styleId="HTML0">
    <w:name w:val="Стандартный HTML Знак"/>
    <w:basedOn w:val="a0"/>
    <w:link w:val="HTML"/>
    <w:uiPriority w:val="99"/>
    <w:rsid w:val="00E60BB6"/>
    <w:rPr>
      <w:rFonts w:ascii="Consolas" w:hAnsi="Consolas"/>
      <w:sz w:val="20"/>
      <w:szCs w:val="20"/>
    </w:rPr>
  </w:style>
  <w:style w:type="paragraph" w:customStyle="1" w:styleId="p">
    <w:name w:val="p"/>
    <w:basedOn w:val="a"/>
    <w:rsid w:val="00E60BB6"/>
    <w:pPr>
      <w:spacing w:before="100" w:beforeAutospacing="1" w:after="100" w:afterAutospacing="1"/>
    </w:pPr>
  </w:style>
  <w:style w:type="character" w:customStyle="1" w:styleId="10">
    <w:name w:val="Заголовок 1 Знак"/>
    <w:basedOn w:val="a0"/>
    <w:link w:val="1"/>
    <w:uiPriority w:val="9"/>
    <w:rsid w:val="00A76864"/>
    <w:rPr>
      <w:rFonts w:asciiTheme="majorHAnsi" w:eastAsiaTheme="majorEastAsia" w:hAnsiTheme="majorHAnsi" w:cstheme="majorBidi"/>
      <w:color w:val="2F5496" w:themeColor="accent1" w:themeShade="BF"/>
      <w:sz w:val="32"/>
      <w:szCs w:val="32"/>
    </w:rPr>
  </w:style>
  <w:style w:type="character" w:customStyle="1" w:styleId="a8">
    <w:name w:val="Абзац списка Знак"/>
    <w:link w:val="a7"/>
    <w:uiPriority w:val="34"/>
    <w:locked/>
    <w:rsid w:val="006614F3"/>
  </w:style>
  <w:style w:type="paragraph" w:styleId="af5">
    <w:name w:val="caption"/>
    <w:basedOn w:val="a"/>
    <w:next w:val="a"/>
    <w:uiPriority w:val="35"/>
    <w:unhideWhenUsed/>
    <w:qFormat/>
    <w:rsid w:val="00F23C1D"/>
    <w:rPr>
      <w:i/>
      <w:iCs/>
      <w:color w:val="44546A" w:themeColor="text2"/>
      <w:sz w:val="18"/>
      <w:szCs w:val="18"/>
    </w:rPr>
  </w:style>
  <w:style w:type="paragraph" w:styleId="af6">
    <w:name w:val="Body Text"/>
    <w:aliases w:val="Iniiaiie oaeno Ciae"/>
    <w:basedOn w:val="a"/>
    <w:link w:val="af7"/>
    <w:qFormat/>
    <w:rsid w:val="00495360"/>
    <w:pPr>
      <w:widowControl w:val="0"/>
      <w:autoSpaceDE w:val="0"/>
      <w:autoSpaceDN w:val="0"/>
    </w:pPr>
    <w:rPr>
      <w:sz w:val="28"/>
      <w:szCs w:val="28"/>
    </w:rPr>
  </w:style>
  <w:style w:type="character" w:customStyle="1" w:styleId="af7">
    <w:name w:val="Основной текст Знак"/>
    <w:aliases w:val="Iniiaiie oaeno Ciae Знак"/>
    <w:basedOn w:val="a0"/>
    <w:link w:val="af6"/>
    <w:rsid w:val="00495360"/>
    <w:rPr>
      <w:rFonts w:ascii="Times New Roman" w:eastAsia="Times New Roman" w:hAnsi="Times New Roman" w:cs="Times New Roman"/>
      <w:sz w:val="28"/>
      <w:szCs w:val="28"/>
    </w:rPr>
  </w:style>
  <w:style w:type="table" w:customStyle="1" w:styleId="21">
    <w:name w:val="Сетка таблицы2"/>
    <w:basedOn w:val="a1"/>
    <w:next w:val="a9"/>
    <w:uiPriority w:val="59"/>
    <w:rsid w:val="009D73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uiPriority w:val="59"/>
    <w:rsid w:val="006F2A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9"/>
    <w:uiPriority w:val="59"/>
    <w:rsid w:val="006F2A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9"/>
    <w:uiPriority w:val="59"/>
    <w:rsid w:val="003972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 Spacing"/>
    <w:uiPriority w:val="1"/>
    <w:qFormat/>
    <w:rsid w:val="009E4D03"/>
    <w:pPr>
      <w:spacing w:after="0" w:line="240" w:lineRule="auto"/>
    </w:pPr>
    <w:rPr>
      <w:rFonts w:ascii="Calibri" w:eastAsia="Times New Roman" w:hAnsi="Calibri" w:cs="Times New Roman"/>
      <w:lang w:eastAsia="ru-RU"/>
    </w:rPr>
  </w:style>
  <w:style w:type="character" w:customStyle="1" w:styleId="y2iqfc">
    <w:name w:val="y2iqfc"/>
    <w:basedOn w:val="a0"/>
    <w:rsid w:val="00F01C47"/>
  </w:style>
  <w:style w:type="character" w:customStyle="1" w:styleId="20">
    <w:name w:val="Заголовок 2 Знак"/>
    <w:basedOn w:val="a0"/>
    <w:link w:val="2"/>
    <w:uiPriority w:val="9"/>
    <w:rsid w:val="00441B75"/>
    <w:rPr>
      <w:rFonts w:ascii="Times New Roman" w:eastAsia="Times New Roman" w:hAnsi="Times New Roman" w:cs="Times New Roman"/>
      <w:b/>
      <w:bCs/>
      <w:sz w:val="36"/>
      <w:szCs w:val="36"/>
      <w:lang w:val="en-US"/>
    </w:rPr>
  </w:style>
  <w:style w:type="character" w:customStyle="1" w:styleId="30">
    <w:name w:val="Заголовок 3 Знак"/>
    <w:basedOn w:val="a0"/>
    <w:link w:val="3"/>
    <w:uiPriority w:val="9"/>
    <w:semiHidden/>
    <w:rsid w:val="00441B75"/>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441B75"/>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441B75"/>
    <w:rPr>
      <w:rFonts w:asciiTheme="majorHAnsi" w:eastAsiaTheme="majorEastAsia" w:hAnsiTheme="majorHAnsi" w:cstheme="majorBidi"/>
      <w:color w:val="2F5496" w:themeColor="accent1" w:themeShade="BF"/>
    </w:rPr>
  </w:style>
  <w:style w:type="paragraph" w:customStyle="1" w:styleId="Standard">
    <w:name w:val="Standard"/>
    <w:uiPriority w:val="99"/>
    <w:rsid w:val="00441B75"/>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reference-text">
    <w:name w:val="reference-text"/>
    <w:basedOn w:val="a0"/>
    <w:rsid w:val="00441B75"/>
  </w:style>
  <w:style w:type="character" w:customStyle="1" w:styleId="s1">
    <w:name w:val="s1"/>
    <w:basedOn w:val="a0"/>
    <w:rsid w:val="00441B75"/>
  </w:style>
  <w:style w:type="character" w:customStyle="1" w:styleId="apple-converted-space">
    <w:name w:val="apple-converted-space"/>
    <w:basedOn w:val="a0"/>
    <w:rsid w:val="00441B75"/>
  </w:style>
  <w:style w:type="character" w:customStyle="1" w:styleId="citation">
    <w:name w:val="citation"/>
    <w:basedOn w:val="a0"/>
    <w:rsid w:val="00441B75"/>
  </w:style>
  <w:style w:type="character" w:customStyle="1" w:styleId="ref-info">
    <w:name w:val="ref-info"/>
    <w:basedOn w:val="a0"/>
    <w:rsid w:val="00441B75"/>
  </w:style>
  <w:style w:type="character" w:customStyle="1" w:styleId="linkinfo">
    <w:name w:val="link_info"/>
    <w:basedOn w:val="a0"/>
    <w:rsid w:val="00441B75"/>
  </w:style>
  <w:style w:type="character" w:customStyle="1" w:styleId="highwire-citation-authors">
    <w:name w:val="highwire-citation-authors"/>
    <w:basedOn w:val="a0"/>
    <w:rsid w:val="00441B75"/>
  </w:style>
  <w:style w:type="character" w:customStyle="1" w:styleId="nlm-given-names">
    <w:name w:val="nlm-given-names"/>
    <w:basedOn w:val="a0"/>
    <w:rsid w:val="00441B75"/>
  </w:style>
  <w:style w:type="character" w:customStyle="1" w:styleId="nlm-surname">
    <w:name w:val="nlm-surname"/>
    <w:basedOn w:val="a0"/>
    <w:rsid w:val="00441B75"/>
  </w:style>
  <w:style w:type="character" w:customStyle="1" w:styleId="highwire-cite-metadata-doi">
    <w:name w:val="highwire-cite-metadata-doi"/>
    <w:basedOn w:val="a0"/>
    <w:rsid w:val="00441B75"/>
  </w:style>
  <w:style w:type="character" w:customStyle="1" w:styleId="metadata-label">
    <w:name w:val="metadata-label"/>
    <w:basedOn w:val="a0"/>
    <w:rsid w:val="00441B75"/>
  </w:style>
  <w:style w:type="character" w:customStyle="1" w:styleId="highwire-cite-metadata-date">
    <w:name w:val="highwire-cite-metadata-date"/>
    <w:basedOn w:val="a0"/>
    <w:rsid w:val="00441B75"/>
  </w:style>
  <w:style w:type="character" w:customStyle="1" w:styleId="cit-name-surname">
    <w:name w:val="cit-name-surname"/>
    <w:basedOn w:val="a0"/>
    <w:rsid w:val="00441B75"/>
  </w:style>
  <w:style w:type="character" w:customStyle="1" w:styleId="cit-name-given-names">
    <w:name w:val="cit-name-given-names"/>
    <w:basedOn w:val="a0"/>
    <w:rsid w:val="00441B75"/>
  </w:style>
  <w:style w:type="character" w:styleId="HTML1">
    <w:name w:val="HTML Cite"/>
    <w:basedOn w:val="a0"/>
    <w:uiPriority w:val="99"/>
    <w:semiHidden/>
    <w:unhideWhenUsed/>
    <w:rsid w:val="00441B75"/>
    <w:rPr>
      <w:i/>
      <w:iCs/>
    </w:rPr>
  </w:style>
  <w:style w:type="character" w:customStyle="1" w:styleId="cit-article-title">
    <w:name w:val="cit-article-title"/>
    <w:basedOn w:val="a0"/>
    <w:rsid w:val="00441B75"/>
  </w:style>
  <w:style w:type="character" w:customStyle="1" w:styleId="cit-pub-date">
    <w:name w:val="cit-pub-date"/>
    <w:basedOn w:val="a0"/>
    <w:rsid w:val="00441B75"/>
  </w:style>
  <w:style w:type="character" w:customStyle="1" w:styleId="cit-vol">
    <w:name w:val="cit-vol"/>
    <w:basedOn w:val="a0"/>
    <w:rsid w:val="00441B75"/>
  </w:style>
  <w:style w:type="character" w:customStyle="1" w:styleId="cit-fpage">
    <w:name w:val="cit-fpage"/>
    <w:basedOn w:val="a0"/>
    <w:rsid w:val="00441B75"/>
  </w:style>
  <w:style w:type="character" w:customStyle="1" w:styleId="cit-lpage">
    <w:name w:val="cit-lpage"/>
    <w:basedOn w:val="a0"/>
    <w:rsid w:val="00441B75"/>
  </w:style>
  <w:style w:type="character" w:customStyle="1" w:styleId="ref-journal">
    <w:name w:val="ref-journal"/>
    <w:basedOn w:val="a0"/>
    <w:rsid w:val="00441B75"/>
  </w:style>
  <w:style w:type="character" w:customStyle="1" w:styleId="ref-vol">
    <w:name w:val="ref-vol"/>
    <w:basedOn w:val="a0"/>
    <w:rsid w:val="00441B75"/>
  </w:style>
  <w:style w:type="character" w:customStyle="1" w:styleId="element-citation">
    <w:name w:val="element-citation"/>
    <w:basedOn w:val="a0"/>
    <w:rsid w:val="00441B75"/>
  </w:style>
  <w:style w:type="character" w:customStyle="1" w:styleId="epub-state">
    <w:name w:val="epub-state"/>
    <w:basedOn w:val="a0"/>
    <w:rsid w:val="00441B75"/>
  </w:style>
  <w:style w:type="character" w:customStyle="1" w:styleId="epub-date">
    <w:name w:val="epub-date"/>
    <w:basedOn w:val="a0"/>
    <w:rsid w:val="00441B75"/>
  </w:style>
  <w:style w:type="character" w:customStyle="1" w:styleId="al-author-name-more">
    <w:name w:val="al-author-name-more"/>
    <w:basedOn w:val="a0"/>
    <w:rsid w:val="00441B75"/>
  </w:style>
  <w:style w:type="character" w:customStyle="1" w:styleId="al-author-by">
    <w:name w:val="al-author-by"/>
    <w:basedOn w:val="a0"/>
    <w:rsid w:val="00441B75"/>
  </w:style>
  <w:style w:type="paragraph" w:customStyle="1" w:styleId="msonormal0">
    <w:name w:val="msonormal"/>
    <w:basedOn w:val="a"/>
    <w:uiPriority w:val="99"/>
    <w:rsid w:val="00441B75"/>
    <w:pPr>
      <w:spacing w:before="100" w:beforeAutospacing="1" w:after="100" w:afterAutospacing="1"/>
    </w:pPr>
    <w:rPr>
      <w:lang w:val="en-US" w:eastAsia="en-US"/>
    </w:rPr>
  </w:style>
  <w:style w:type="character" w:customStyle="1" w:styleId="groupname">
    <w:name w:val="groupname"/>
    <w:basedOn w:val="a0"/>
    <w:rsid w:val="00441B75"/>
  </w:style>
  <w:style w:type="character" w:customStyle="1" w:styleId="othertitle">
    <w:name w:val="othertitle"/>
    <w:basedOn w:val="a0"/>
    <w:rsid w:val="00441B75"/>
  </w:style>
  <w:style w:type="character" w:customStyle="1" w:styleId="publisherlocation">
    <w:name w:val="publisherlocation"/>
    <w:basedOn w:val="a0"/>
    <w:rsid w:val="00441B75"/>
  </w:style>
  <w:style w:type="character" w:customStyle="1" w:styleId="pubyear">
    <w:name w:val="pubyear"/>
    <w:basedOn w:val="a0"/>
    <w:rsid w:val="00441B75"/>
  </w:style>
  <w:style w:type="character" w:customStyle="1" w:styleId="author">
    <w:name w:val="author"/>
    <w:basedOn w:val="a0"/>
    <w:rsid w:val="00441B75"/>
  </w:style>
  <w:style w:type="character" w:customStyle="1" w:styleId="articletitle">
    <w:name w:val="articletitle"/>
    <w:basedOn w:val="a0"/>
    <w:rsid w:val="00441B75"/>
  </w:style>
  <w:style w:type="character" w:customStyle="1" w:styleId="vol">
    <w:name w:val="vol"/>
    <w:basedOn w:val="a0"/>
    <w:rsid w:val="00441B75"/>
  </w:style>
  <w:style w:type="character" w:customStyle="1" w:styleId="pagefirst">
    <w:name w:val="pagefirst"/>
    <w:basedOn w:val="a0"/>
    <w:rsid w:val="00441B75"/>
  </w:style>
  <w:style w:type="character" w:customStyle="1" w:styleId="pagelast">
    <w:name w:val="pagelast"/>
    <w:basedOn w:val="a0"/>
    <w:rsid w:val="00441B75"/>
  </w:style>
  <w:style w:type="character" w:customStyle="1" w:styleId="chaptertitle">
    <w:name w:val="chaptertitle"/>
    <w:basedOn w:val="a0"/>
    <w:rsid w:val="00441B75"/>
  </w:style>
  <w:style w:type="character" w:customStyle="1" w:styleId="editor">
    <w:name w:val="editor"/>
    <w:basedOn w:val="a0"/>
    <w:rsid w:val="00441B75"/>
  </w:style>
  <w:style w:type="character" w:customStyle="1" w:styleId="booktitle">
    <w:name w:val="booktitle"/>
    <w:basedOn w:val="a0"/>
    <w:rsid w:val="00441B75"/>
  </w:style>
  <w:style w:type="character" w:customStyle="1" w:styleId="edition">
    <w:name w:val="edition"/>
    <w:basedOn w:val="a0"/>
    <w:rsid w:val="00441B75"/>
  </w:style>
  <w:style w:type="character" w:customStyle="1" w:styleId="citedissue">
    <w:name w:val="citedissue"/>
    <w:basedOn w:val="a0"/>
    <w:rsid w:val="00441B75"/>
  </w:style>
  <w:style w:type="character" w:customStyle="1" w:styleId="cit-etal">
    <w:name w:val="cit-etal"/>
    <w:basedOn w:val="a0"/>
    <w:rsid w:val="00441B75"/>
  </w:style>
  <w:style w:type="character" w:customStyle="1" w:styleId="cit-publ-loc">
    <w:name w:val="cit-publ-loc"/>
    <w:basedOn w:val="a0"/>
    <w:rsid w:val="00441B75"/>
  </w:style>
  <w:style w:type="character" w:customStyle="1" w:styleId="cit-publ-name">
    <w:name w:val="cit-publ-name"/>
    <w:basedOn w:val="a0"/>
    <w:rsid w:val="00441B75"/>
  </w:style>
  <w:style w:type="character" w:customStyle="1" w:styleId="ref-label">
    <w:name w:val="ref-label"/>
    <w:basedOn w:val="a0"/>
    <w:rsid w:val="00441B75"/>
  </w:style>
  <w:style w:type="character" w:customStyle="1" w:styleId="cit-reflinks-abstract">
    <w:name w:val="cit-reflinks-abstract"/>
    <w:basedOn w:val="a0"/>
    <w:rsid w:val="00441B75"/>
  </w:style>
  <w:style w:type="character" w:customStyle="1" w:styleId="cit-sep">
    <w:name w:val="cit-sep"/>
    <w:basedOn w:val="a0"/>
    <w:rsid w:val="00441B75"/>
  </w:style>
  <w:style w:type="character" w:customStyle="1" w:styleId="cit-reflinks-full-text">
    <w:name w:val="cit-reflinks-full-text"/>
    <w:basedOn w:val="a0"/>
    <w:rsid w:val="00441B75"/>
  </w:style>
  <w:style w:type="character" w:customStyle="1" w:styleId="free-full-text">
    <w:name w:val="free-full-text"/>
    <w:basedOn w:val="a0"/>
    <w:rsid w:val="00441B75"/>
  </w:style>
  <w:style w:type="character" w:customStyle="1" w:styleId="cit-auth">
    <w:name w:val="cit-auth"/>
    <w:basedOn w:val="a0"/>
    <w:rsid w:val="00441B75"/>
  </w:style>
  <w:style w:type="character" w:customStyle="1" w:styleId="cit-name-suffix">
    <w:name w:val="cit-name-suffix"/>
    <w:basedOn w:val="a0"/>
    <w:rsid w:val="00441B75"/>
  </w:style>
  <w:style w:type="character" w:styleId="af9">
    <w:name w:val="Strong"/>
    <w:basedOn w:val="a0"/>
    <w:uiPriority w:val="22"/>
    <w:qFormat/>
    <w:rsid w:val="00441B75"/>
    <w:rPr>
      <w:b/>
      <w:bCs/>
    </w:rPr>
  </w:style>
  <w:style w:type="paragraph" w:styleId="afa">
    <w:name w:val="Subtitle"/>
    <w:basedOn w:val="a"/>
    <w:link w:val="afb"/>
    <w:uiPriority w:val="99"/>
    <w:qFormat/>
    <w:rsid w:val="00441B75"/>
    <w:pPr>
      <w:ind w:firstLine="720"/>
      <w:jc w:val="center"/>
    </w:pPr>
    <w:rPr>
      <w:b/>
      <w:bCs/>
      <w:sz w:val="28"/>
      <w:szCs w:val="28"/>
    </w:rPr>
  </w:style>
  <w:style w:type="character" w:customStyle="1" w:styleId="afb">
    <w:name w:val="Подзаголовок Знак"/>
    <w:basedOn w:val="a0"/>
    <w:link w:val="afa"/>
    <w:uiPriority w:val="99"/>
    <w:rsid w:val="00441B75"/>
    <w:rPr>
      <w:rFonts w:ascii="Times New Roman" w:eastAsia="Times New Roman" w:hAnsi="Times New Roman" w:cs="Times New Roman"/>
      <w:b/>
      <w:bCs/>
      <w:sz w:val="28"/>
      <w:szCs w:val="28"/>
      <w:lang w:eastAsia="ru-RU"/>
    </w:rPr>
  </w:style>
  <w:style w:type="character" w:customStyle="1" w:styleId="hps">
    <w:name w:val="hps"/>
    <w:rsid w:val="00441B75"/>
    <w:rPr>
      <w:rFonts w:cs="Times New Roman"/>
    </w:rPr>
  </w:style>
  <w:style w:type="character" w:customStyle="1" w:styleId="note">
    <w:name w:val="note"/>
    <w:basedOn w:val="a0"/>
    <w:rsid w:val="00441B75"/>
  </w:style>
  <w:style w:type="character" w:customStyle="1" w:styleId="nlmstring-name">
    <w:name w:val="nlm_string-name"/>
    <w:basedOn w:val="a0"/>
    <w:rsid w:val="00441B75"/>
  </w:style>
  <w:style w:type="character" w:customStyle="1" w:styleId="journalname">
    <w:name w:val="journalname"/>
    <w:basedOn w:val="a0"/>
    <w:rsid w:val="00441B75"/>
  </w:style>
  <w:style w:type="character" w:customStyle="1" w:styleId="year">
    <w:name w:val="year"/>
    <w:basedOn w:val="a0"/>
    <w:rsid w:val="00441B75"/>
  </w:style>
  <w:style w:type="character" w:customStyle="1" w:styleId="issue">
    <w:name w:val="issue"/>
    <w:basedOn w:val="a0"/>
    <w:rsid w:val="00441B75"/>
  </w:style>
  <w:style w:type="character" w:customStyle="1" w:styleId="page">
    <w:name w:val="page"/>
    <w:basedOn w:val="a0"/>
    <w:rsid w:val="00441B75"/>
  </w:style>
  <w:style w:type="paragraph" w:styleId="afc">
    <w:name w:val="Revision"/>
    <w:hidden/>
    <w:uiPriority w:val="99"/>
    <w:semiHidden/>
    <w:rsid w:val="00441B75"/>
    <w:pPr>
      <w:spacing w:after="0" w:line="240" w:lineRule="auto"/>
    </w:pPr>
  </w:style>
  <w:style w:type="table" w:customStyle="1" w:styleId="6">
    <w:name w:val="Сетка таблицы6"/>
    <w:basedOn w:val="a1"/>
    <w:next w:val="a9"/>
    <w:uiPriority w:val="39"/>
    <w:rsid w:val="00DA71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Grid Table 2 Accent 1"/>
    <w:basedOn w:val="a1"/>
    <w:uiPriority w:val="47"/>
    <w:rsid w:val="003612DB"/>
    <w:pPr>
      <w:spacing w:after="0" w:line="240" w:lineRule="auto"/>
    </w:pPr>
    <w:rPr>
      <w:rFonts w:ascii="Arial" w:eastAsia="Arial" w:hAnsi="Arial" w:cs="Arial"/>
      <w:lang w:val="ru" w:eastAsia="ru-RU"/>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22">
    <w:name w:val="Plain Table 2"/>
    <w:basedOn w:val="a1"/>
    <w:uiPriority w:val="42"/>
    <w:rsid w:val="003612DB"/>
    <w:pPr>
      <w:spacing w:after="0" w:line="240" w:lineRule="auto"/>
    </w:pPr>
    <w:rPr>
      <w:rFonts w:ascii="Arial" w:eastAsia="Arial" w:hAnsi="Arial" w:cs="Arial"/>
      <w:lang w:val="ru"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able-label">
    <w:name w:val="table-label"/>
    <w:basedOn w:val="a0"/>
    <w:rsid w:val="00774009"/>
  </w:style>
  <w:style w:type="table" w:customStyle="1" w:styleId="7">
    <w:name w:val="Сетка таблицы7"/>
    <w:basedOn w:val="a1"/>
    <w:next w:val="a9"/>
    <w:uiPriority w:val="59"/>
    <w:rsid w:val="007E014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line number"/>
    <w:basedOn w:val="a0"/>
    <w:uiPriority w:val="99"/>
    <w:semiHidden/>
    <w:unhideWhenUsed/>
    <w:rsid w:val="000C6C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831445">
      <w:bodyDiv w:val="1"/>
      <w:marLeft w:val="0"/>
      <w:marRight w:val="0"/>
      <w:marTop w:val="0"/>
      <w:marBottom w:val="0"/>
      <w:divBdr>
        <w:top w:val="none" w:sz="0" w:space="0" w:color="auto"/>
        <w:left w:val="none" w:sz="0" w:space="0" w:color="auto"/>
        <w:bottom w:val="none" w:sz="0" w:space="0" w:color="auto"/>
        <w:right w:val="none" w:sz="0" w:space="0" w:color="auto"/>
      </w:divBdr>
    </w:div>
    <w:div w:id="24212844">
      <w:bodyDiv w:val="1"/>
      <w:marLeft w:val="0"/>
      <w:marRight w:val="0"/>
      <w:marTop w:val="0"/>
      <w:marBottom w:val="0"/>
      <w:divBdr>
        <w:top w:val="none" w:sz="0" w:space="0" w:color="auto"/>
        <w:left w:val="none" w:sz="0" w:space="0" w:color="auto"/>
        <w:bottom w:val="none" w:sz="0" w:space="0" w:color="auto"/>
        <w:right w:val="none" w:sz="0" w:space="0" w:color="auto"/>
      </w:divBdr>
      <w:divsChild>
        <w:div w:id="315648034">
          <w:marLeft w:val="547"/>
          <w:marRight w:val="0"/>
          <w:marTop w:val="0"/>
          <w:marBottom w:val="0"/>
          <w:divBdr>
            <w:top w:val="none" w:sz="0" w:space="0" w:color="auto"/>
            <w:left w:val="none" w:sz="0" w:space="0" w:color="auto"/>
            <w:bottom w:val="none" w:sz="0" w:space="0" w:color="auto"/>
            <w:right w:val="none" w:sz="0" w:space="0" w:color="auto"/>
          </w:divBdr>
        </w:div>
      </w:divsChild>
    </w:div>
    <w:div w:id="40710013">
      <w:bodyDiv w:val="1"/>
      <w:marLeft w:val="0"/>
      <w:marRight w:val="0"/>
      <w:marTop w:val="0"/>
      <w:marBottom w:val="0"/>
      <w:divBdr>
        <w:top w:val="none" w:sz="0" w:space="0" w:color="auto"/>
        <w:left w:val="none" w:sz="0" w:space="0" w:color="auto"/>
        <w:bottom w:val="none" w:sz="0" w:space="0" w:color="auto"/>
        <w:right w:val="none" w:sz="0" w:space="0" w:color="auto"/>
      </w:divBdr>
    </w:div>
    <w:div w:id="53739605">
      <w:bodyDiv w:val="1"/>
      <w:marLeft w:val="0"/>
      <w:marRight w:val="0"/>
      <w:marTop w:val="0"/>
      <w:marBottom w:val="0"/>
      <w:divBdr>
        <w:top w:val="none" w:sz="0" w:space="0" w:color="auto"/>
        <w:left w:val="none" w:sz="0" w:space="0" w:color="auto"/>
        <w:bottom w:val="none" w:sz="0" w:space="0" w:color="auto"/>
        <w:right w:val="none" w:sz="0" w:space="0" w:color="auto"/>
      </w:divBdr>
    </w:div>
    <w:div w:id="64501202">
      <w:bodyDiv w:val="1"/>
      <w:marLeft w:val="0"/>
      <w:marRight w:val="0"/>
      <w:marTop w:val="0"/>
      <w:marBottom w:val="0"/>
      <w:divBdr>
        <w:top w:val="none" w:sz="0" w:space="0" w:color="auto"/>
        <w:left w:val="none" w:sz="0" w:space="0" w:color="auto"/>
        <w:bottom w:val="none" w:sz="0" w:space="0" w:color="auto"/>
        <w:right w:val="none" w:sz="0" w:space="0" w:color="auto"/>
      </w:divBdr>
    </w:div>
    <w:div w:id="118040114">
      <w:bodyDiv w:val="1"/>
      <w:marLeft w:val="0"/>
      <w:marRight w:val="0"/>
      <w:marTop w:val="0"/>
      <w:marBottom w:val="0"/>
      <w:divBdr>
        <w:top w:val="none" w:sz="0" w:space="0" w:color="auto"/>
        <w:left w:val="none" w:sz="0" w:space="0" w:color="auto"/>
        <w:bottom w:val="none" w:sz="0" w:space="0" w:color="auto"/>
        <w:right w:val="none" w:sz="0" w:space="0" w:color="auto"/>
      </w:divBdr>
    </w:div>
    <w:div w:id="133640176">
      <w:bodyDiv w:val="1"/>
      <w:marLeft w:val="0"/>
      <w:marRight w:val="0"/>
      <w:marTop w:val="0"/>
      <w:marBottom w:val="0"/>
      <w:divBdr>
        <w:top w:val="none" w:sz="0" w:space="0" w:color="auto"/>
        <w:left w:val="none" w:sz="0" w:space="0" w:color="auto"/>
        <w:bottom w:val="none" w:sz="0" w:space="0" w:color="auto"/>
        <w:right w:val="none" w:sz="0" w:space="0" w:color="auto"/>
      </w:divBdr>
      <w:divsChild>
        <w:div w:id="2071346756">
          <w:marLeft w:val="0"/>
          <w:marRight w:val="0"/>
          <w:marTop w:val="0"/>
          <w:marBottom w:val="0"/>
          <w:divBdr>
            <w:top w:val="none" w:sz="0" w:space="0" w:color="auto"/>
            <w:left w:val="none" w:sz="0" w:space="0" w:color="auto"/>
            <w:bottom w:val="none" w:sz="0" w:space="0" w:color="auto"/>
            <w:right w:val="none" w:sz="0" w:space="0" w:color="auto"/>
          </w:divBdr>
        </w:div>
        <w:div w:id="411700805">
          <w:marLeft w:val="0"/>
          <w:marRight w:val="0"/>
          <w:marTop w:val="0"/>
          <w:marBottom w:val="0"/>
          <w:divBdr>
            <w:top w:val="none" w:sz="0" w:space="0" w:color="auto"/>
            <w:left w:val="none" w:sz="0" w:space="0" w:color="auto"/>
            <w:bottom w:val="none" w:sz="0" w:space="0" w:color="auto"/>
            <w:right w:val="none" w:sz="0" w:space="0" w:color="auto"/>
          </w:divBdr>
        </w:div>
      </w:divsChild>
    </w:div>
    <w:div w:id="155390249">
      <w:bodyDiv w:val="1"/>
      <w:marLeft w:val="0"/>
      <w:marRight w:val="0"/>
      <w:marTop w:val="0"/>
      <w:marBottom w:val="0"/>
      <w:divBdr>
        <w:top w:val="none" w:sz="0" w:space="0" w:color="auto"/>
        <w:left w:val="none" w:sz="0" w:space="0" w:color="auto"/>
        <w:bottom w:val="none" w:sz="0" w:space="0" w:color="auto"/>
        <w:right w:val="none" w:sz="0" w:space="0" w:color="auto"/>
      </w:divBdr>
    </w:div>
    <w:div w:id="167444973">
      <w:bodyDiv w:val="1"/>
      <w:marLeft w:val="0"/>
      <w:marRight w:val="0"/>
      <w:marTop w:val="0"/>
      <w:marBottom w:val="0"/>
      <w:divBdr>
        <w:top w:val="none" w:sz="0" w:space="0" w:color="auto"/>
        <w:left w:val="none" w:sz="0" w:space="0" w:color="auto"/>
        <w:bottom w:val="none" w:sz="0" w:space="0" w:color="auto"/>
        <w:right w:val="none" w:sz="0" w:space="0" w:color="auto"/>
      </w:divBdr>
    </w:div>
    <w:div w:id="207886315">
      <w:bodyDiv w:val="1"/>
      <w:marLeft w:val="0"/>
      <w:marRight w:val="0"/>
      <w:marTop w:val="0"/>
      <w:marBottom w:val="0"/>
      <w:divBdr>
        <w:top w:val="none" w:sz="0" w:space="0" w:color="auto"/>
        <w:left w:val="none" w:sz="0" w:space="0" w:color="auto"/>
        <w:bottom w:val="none" w:sz="0" w:space="0" w:color="auto"/>
        <w:right w:val="none" w:sz="0" w:space="0" w:color="auto"/>
      </w:divBdr>
    </w:div>
    <w:div w:id="221411537">
      <w:bodyDiv w:val="1"/>
      <w:marLeft w:val="0"/>
      <w:marRight w:val="0"/>
      <w:marTop w:val="0"/>
      <w:marBottom w:val="0"/>
      <w:divBdr>
        <w:top w:val="none" w:sz="0" w:space="0" w:color="auto"/>
        <w:left w:val="none" w:sz="0" w:space="0" w:color="auto"/>
        <w:bottom w:val="none" w:sz="0" w:space="0" w:color="auto"/>
        <w:right w:val="none" w:sz="0" w:space="0" w:color="auto"/>
      </w:divBdr>
    </w:div>
    <w:div w:id="237371648">
      <w:bodyDiv w:val="1"/>
      <w:marLeft w:val="0"/>
      <w:marRight w:val="0"/>
      <w:marTop w:val="0"/>
      <w:marBottom w:val="0"/>
      <w:divBdr>
        <w:top w:val="none" w:sz="0" w:space="0" w:color="auto"/>
        <w:left w:val="none" w:sz="0" w:space="0" w:color="auto"/>
        <w:bottom w:val="none" w:sz="0" w:space="0" w:color="auto"/>
        <w:right w:val="none" w:sz="0" w:space="0" w:color="auto"/>
      </w:divBdr>
    </w:div>
    <w:div w:id="267855851">
      <w:bodyDiv w:val="1"/>
      <w:marLeft w:val="0"/>
      <w:marRight w:val="0"/>
      <w:marTop w:val="0"/>
      <w:marBottom w:val="0"/>
      <w:divBdr>
        <w:top w:val="none" w:sz="0" w:space="0" w:color="auto"/>
        <w:left w:val="none" w:sz="0" w:space="0" w:color="auto"/>
        <w:bottom w:val="none" w:sz="0" w:space="0" w:color="auto"/>
        <w:right w:val="none" w:sz="0" w:space="0" w:color="auto"/>
      </w:divBdr>
      <w:divsChild>
        <w:div w:id="122357100">
          <w:marLeft w:val="547"/>
          <w:marRight w:val="0"/>
          <w:marTop w:val="53"/>
          <w:marBottom w:val="0"/>
          <w:divBdr>
            <w:top w:val="none" w:sz="0" w:space="0" w:color="auto"/>
            <w:left w:val="none" w:sz="0" w:space="0" w:color="auto"/>
            <w:bottom w:val="none" w:sz="0" w:space="0" w:color="auto"/>
            <w:right w:val="none" w:sz="0" w:space="0" w:color="auto"/>
          </w:divBdr>
        </w:div>
      </w:divsChild>
    </w:div>
    <w:div w:id="307244754">
      <w:bodyDiv w:val="1"/>
      <w:marLeft w:val="0"/>
      <w:marRight w:val="0"/>
      <w:marTop w:val="0"/>
      <w:marBottom w:val="0"/>
      <w:divBdr>
        <w:top w:val="none" w:sz="0" w:space="0" w:color="auto"/>
        <w:left w:val="none" w:sz="0" w:space="0" w:color="auto"/>
        <w:bottom w:val="none" w:sz="0" w:space="0" w:color="auto"/>
        <w:right w:val="none" w:sz="0" w:space="0" w:color="auto"/>
      </w:divBdr>
    </w:div>
    <w:div w:id="330960099">
      <w:bodyDiv w:val="1"/>
      <w:marLeft w:val="0"/>
      <w:marRight w:val="0"/>
      <w:marTop w:val="0"/>
      <w:marBottom w:val="0"/>
      <w:divBdr>
        <w:top w:val="none" w:sz="0" w:space="0" w:color="auto"/>
        <w:left w:val="none" w:sz="0" w:space="0" w:color="auto"/>
        <w:bottom w:val="none" w:sz="0" w:space="0" w:color="auto"/>
        <w:right w:val="none" w:sz="0" w:space="0" w:color="auto"/>
      </w:divBdr>
      <w:divsChild>
        <w:div w:id="1797405594">
          <w:marLeft w:val="0"/>
          <w:marRight w:val="0"/>
          <w:marTop w:val="0"/>
          <w:marBottom w:val="360"/>
          <w:divBdr>
            <w:top w:val="none" w:sz="0" w:space="0" w:color="auto"/>
            <w:left w:val="none" w:sz="0" w:space="0" w:color="auto"/>
            <w:bottom w:val="none" w:sz="0" w:space="0" w:color="auto"/>
            <w:right w:val="none" w:sz="0" w:space="0" w:color="auto"/>
          </w:divBdr>
          <w:divsChild>
            <w:div w:id="1940793239">
              <w:marLeft w:val="0"/>
              <w:marRight w:val="0"/>
              <w:marTop w:val="0"/>
              <w:marBottom w:val="0"/>
              <w:divBdr>
                <w:top w:val="single" w:sz="6" w:space="0" w:color="D5D5D5"/>
                <w:left w:val="single" w:sz="6" w:space="0" w:color="D5D5D5"/>
                <w:bottom w:val="single" w:sz="6" w:space="0" w:color="D5D5D5"/>
                <w:right w:val="single" w:sz="6" w:space="0" w:color="D5D5D5"/>
              </w:divBdr>
              <w:divsChild>
                <w:div w:id="146854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827539">
      <w:bodyDiv w:val="1"/>
      <w:marLeft w:val="0"/>
      <w:marRight w:val="0"/>
      <w:marTop w:val="0"/>
      <w:marBottom w:val="0"/>
      <w:divBdr>
        <w:top w:val="none" w:sz="0" w:space="0" w:color="auto"/>
        <w:left w:val="none" w:sz="0" w:space="0" w:color="auto"/>
        <w:bottom w:val="none" w:sz="0" w:space="0" w:color="auto"/>
        <w:right w:val="none" w:sz="0" w:space="0" w:color="auto"/>
      </w:divBdr>
    </w:div>
    <w:div w:id="378163772">
      <w:bodyDiv w:val="1"/>
      <w:marLeft w:val="0"/>
      <w:marRight w:val="0"/>
      <w:marTop w:val="0"/>
      <w:marBottom w:val="0"/>
      <w:divBdr>
        <w:top w:val="none" w:sz="0" w:space="0" w:color="auto"/>
        <w:left w:val="none" w:sz="0" w:space="0" w:color="auto"/>
        <w:bottom w:val="none" w:sz="0" w:space="0" w:color="auto"/>
        <w:right w:val="none" w:sz="0" w:space="0" w:color="auto"/>
      </w:divBdr>
    </w:div>
    <w:div w:id="380251964">
      <w:bodyDiv w:val="1"/>
      <w:marLeft w:val="0"/>
      <w:marRight w:val="0"/>
      <w:marTop w:val="0"/>
      <w:marBottom w:val="0"/>
      <w:divBdr>
        <w:top w:val="none" w:sz="0" w:space="0" w:color="auto"/>
        <w:left w:val="none" w:sz="0" w:space="0" w:color="auto"/>
        <w:bottom w:val="none" w:sz="0" w:space="0" w:color="auto"/>
        <w:right w:val="none" w:sz="0" w:space="0" w:color="auto"/>
      </w:divBdr>
    </w:div>
    <w:div w:id="404377301">
      <w:bodyDiv w:val="1"/>
      <w:marLeft w:val="0"/>
      <w:marRight w:val="0"/>
      <w:marTop w:val="0"/>
      <w:marBottom w:val="0"/>
      <w:divBdr>
        <w:top w:val="none" w:sz="0" w:space="0" w:color="auto"/>
        <w:left w:val="none" w:sz="0" w:space="0" w:color="auto"/>
        <w:bottom w:val="none" w:sz="0" w:space="0" w:color="auto"/>
        <w:right w:val="none" w:sz="0" w:space="0" w:color="auto"/>
      </w:divBdr>
    </w:div>
    <w:div w:id="407924538">
      <w:bodyDiv w:val="1"/>
      <w:marLeft w:val="0"/>
      <w:marRight w:val="0"/>
      <w:marTop w:val="0"/>
      <w:marBottom w:val="0"/>
      <w:divBdr>
        <w:top w:val="none" w:sz="0" w:space="0" w:color="auto"/>
        <w:left w:val="none" w:sz="0" w:space="0" w:color="auto"/>
        <w:bottom w:val="none" w:sz="0" w:space="0" w:color="auto"/>
        <w:right w:val="none" w:sz="0" w:space="0" w:color="auto"/>
      </w:divBdr>
      <w:divsChild>
        <w:div w:id="115412074">
          <w:marLeft w:val="0"/>
          <w:marRight w:val="0"/>
          <w:marTop w:val="0"/>
          <w:marBottom w:val="0"/>
          <w:divBdr>
            <w:top w:val="none" w:sz="0" w:space="0" w:color="auto"/>
            <w:left w:val="none" w:sz="0" w:space="0" w:color="auto"/>
            <w:bottom w:val="none" w:sz="0" w:space="0" w:color="auto"/>
            <w:right w:val="none" w:sz="0" w:space="0" w:color="auto"/>
          </w:divBdr>
        </w:div>
      </w:divsChild>
    </w:div>
    <w:div w:id="418334829">
      <w:bodyDiv w:val="1"/>
      <w:marLeft w:val="0"/>
      <w:marRight w:val="0"/>
      <w:marTop w:val="0"/>
      <w:marBottom w:val="0"/>
      <w:divBdr>
        <w:top w:val="none" w:sz="0" w:space="0" w:color="auto"/>
        <w:left w:val="none" w:sz="0" w:space="0" w:color="auto"/>
        <w:bottom w:val="none" w:sz="0" w:space="0" w:color="auto"/>
        <w:right w:val="none" w:sz="0" w:space="0" w:color="auto"/>
      </w:divBdr>
      <w:divsChild>
        <w:div w:id="844594715">
          <w:marLeft w:val="547"/>
          <w:marRight w:val="0"/>
          <w:marTop w:val="48"/>
          <w:marBottom w:val="0"/>
          <w:divBdr>
            <w:top w:val="none" w:sz="0" w:space="0" w:color="auto"/>
            <w:left w:val="none" w:sz="0" w:space="0" w:color="auto"/>
            <w:bottom w:val="none" w:sz="0" w:space="0" w:color="auto"/>
            <w:right w:val="none" w:sz="0" w:space="0" w:color="auto"/>
          </w:divBdr>
        </w:div>
        <w:div w:id="60446424">
          <w:marLeft w:val="547"/>
          <w:marRight w:val="0"/>
          <w:marTop w:val="48"/>
          <w:marBottom w:val="0"/>
          <w:divBdr>
            <w:top w:val="none" w:sz="0" w:space="0" w:color="auto"/>
            <w:left w:val="none" w:sz="0" w:space="0" w:color="auto"/>
            <w:bottom w:val="none" w:sz="0" w:space="0" w:color="auto"/>
            <w:right w:val="none" w:sz="0" w:space="0" w:color="auto"/>
          </w:divBdr>
        </w:div>
        <w:div w:id="1461724359">
          <w:marLeft w:val="547"/>
          <w:marRight w:val="0"/>
          <w:marTop w:val="48"/>
          <w:marBottom w:val="0"/>
          <w:divBdr>
            <w:top w:val="none" w:sz="0" w:space="0" w:color="auto"/>
            <w:left w:val="none" w:sz="0" w:space="0" w:color="auto"/>
            <w:bottom w:val="none" w:sz="0" w:space="0" w:color="auto"/>
            <w:right w:val="none" w:sz="0" w:space="0" w:color="auto"/>
          </w:divBdr>
        </w:div>
        <w:div w:id="375005148">
          <w:marLeft w:val="547"/>
          <w:marRight w:val="0"/>
          <w:marTop w:val="53"/>
          <w:marBottom w:val="0"/>
          <w:divBdr>
            <w:top w:val="none" w:sz="0" w:space="0" w:color="auto"/>
            <w:left w:val="none" w:sz="0" w:space="0" w:color="auto"/>
            <w:bottom w:val="none" w:sz="0" w:space="0" w:color="auto"/>
            <w:right w:val="none" w:sz="0" w:space="0" w:color="auto"/>
          </w:divBdr>
        </w:div>
        <w:div w:id="1082065562">
          <w:marLeft w:val="547"/>
          <w:marRight w:val="0"/>
          <w:marTop w:val="53"/>
          <w:marBottom w:val="0"/>
          <w:divBdr>
            <w:top w:val="none" w:sz="0" w:space="0" w:color="auto"/>
            <w:left w:val="none" w:sz="0" w:space="0" w:color="auto"/>
            <w:bottom w:val="none" w:sz="0" w:space="0" w:color="auto"/>
            <w:right w:val="none" w:sz="0" w:space="0" w:color="auto"/>
          </w:divBdr>
        </w:div>
        <w:div w:id="1678993768">
          <w:marLeft w:val="547"/>
          <w:marRight w:val="0"/>
          <w:marTop w:val="53"/>
          <w:marBottom w:val="0"/>
          <w:divBdr>
            <w:top w:val="none" w:sz="0" w:space="0" w:color="auto"/>
            <w:left w:val="none" w:sz="0" w:space="0" w:color="auto"/>
            <w:bottom w:val="none" w:sz="0" w:space="0" w:color="auto"/>
            <w:right w:val="none" w:sz="0" w:space="0" w:color="auto"/>
          </w:divBdr>
        </w:div>
        <w:div w:id="1505197089">
          <w:marLeft w:val="547"/>
          <w:marRight w:val="0"/>
          <w:marTop w:val="53"/>
          <w:marBottom w:val="0"/>
          <w:divBdr>
            <w:top w:val="none" w:sz="0" w:space="0" w:color="auto"/>
            <w:left w:val="none" w:sz="0" w:space="0" w:color="auto"/>
            <w:bottom w:val="none" w:sz="0" w:space="0" w:color="auto"/>
            <w:right w:val="none" w:sz="0" w:space="0" w:color="auto"/>
          </w:divBdr>
        </w:div>
        <w:div w:id="793332301">
          <w:marLeft w:val="547"/>
          <w:marRight w:val="0"/>
          <w:marTop w:val="53"/>
          <w:marBottom w:val="0"/>
          <w:divBdr>
            <w:top w:val="none" w:sz="0" w:space="0" w:color="auto"/>
            <w:left w:val="none" w:sz="0" w:space="0" w:color="auto"/>
            <w:bottom w:val="none" w:sz="0" w:space="0" w:color="auto"/>
            <w:right w:val="none" w:sz="0" w:space="0" w:color="auto"/>
          </w:divBdr>
        </w:div>
        <w:div w:id="1050422179">
          <w:marLeft w:val="547"/>
          <w:marRight w:val="0"/>
          <w:marTop w:val="53"/>
          <w:marBottom w:val="0"/>
          <w:divBdr>
            <w:top w:val="none" w:sz="0" w:space="0" w:color="auto"/>
            <w:left w:val="none" w:sz="0" w:space="0" w:color="auto"/>
            <w:bottom w:val="none" w:sz="0" w:space="0" w:color="auto"/>
            <w:right w:val="none" w:sz="0" w:space="0" w:color="auto"/>
          </w:divBdr>
        </w:div>
      </w:divsChild>
    </w:div>
    <w:div w:id="431167484">
      <w:bodyDiv w:val="1"/>
      <w:marLeft w:val="0"/>
      <w:marRight w:val="0"/>
      <w:marTop w:val="0"/>
      <w:marBottom w:val="0"/>
      <w:divBdr>
        <w:top w:val="none" w:sz="0" w:space="0" w:color="auto"/>
        <w:left w:val="none" w:sz="0" w:space="0" w:color="auto"/>
        <w:bottom w:val="none" w:sz="0" w:space="0" w:color="auto"/>
        <w:right w:val="none" w:sz="0" w:space="0" w:color="auto"/>
      </w:divBdr>
    </w:div>
    <w:div w:id="524755833">
      <w:bodyDiv w:val="1"/>
      <w:marLeft w:val="0"/>
      <w:marRight w:val="0"/>
      <w:marTop w:val="0"/>
      <w:marBottom w:val="0"/>
      <w:divBdr>
        <w:top w:val="none" w:sz="0" w:space="0" w:color="auto"/>
        <w:left w:val="none" w:sz="0" w:space="0" w:color="auto"/>
        <w:bottom w:val="none" w:sz="0" w:space="0" w:color="auto"/>
        <w:right w:val="none" w:sz="0" w:space="0" w:color="auto"/>
      </w:divBdr>
    </w:div>
    <w:div w:id="578516242">
      <w:bodyDiv w:val="1"/>
      <w:marLeft w:val="0"/>
      <w:marRight w:val="0"/>
      <w:marTop w:val="0"/>
      <w:marBottom w:val="0"/>
      <w:divBdr>
        <w:top w:val="none" w:sz="0" w:space="0" w:color="auto"/>
        <w:left w:val="none" w:sz="0" w:space="0" w:color="auto"/>
        <w:bottom w:val="none" w:sz="0" w:space="0" w:color="auto"/>
        <w:right w:val="none" w:sz="0" w:space="0" w:color="auto"/>
      </w:divBdr>
    </w:div>
    <w:div w:id="591014371">
      <w:bodyDiv w:val="1"/>
      <w:marLeft w:val="0"/>
      <w:marRight w:val="0"/>
      <w:marTop w:val="0"/>
      <w:marBottom w:val="0"/>
      <w:divBdr>
        <w:top w:val="none" w:sz="0" w:space="0" w:color="auto"/>
        <w:left w:val="none" w:sz="0" w:space="0" w:color="auto"/>
        <w:bottom w:val="none" w:sz="0" w:space="0" w:color="auto"/>
        <w:right w:val="none" w:sz="0" w:space="0" w:color="auto"/>
      </w:divBdr>
    </w:div>
    <w:div w:id="620722645">
      <w:bodyDiv w:val="1"/>
      <w:marLeft w:val="0"/>
      <w:marRight w:val="0"/>
      <w:marTop w:val="0"/>
      <w:marBottom w:val="0"/>
      <w:divBdr>
        <w:top w:val="none" w:sz="0" w:space="0" w:color="auto"/>
        <w:left w:val="none" w:sz="0" w:space="0" w:color="auto"/>
        <w:bottom w:val="none" w:sz="0" w:space="0" w:color="auto"/>
        <w:right w:val="none" w:sz="0" w:space="0" w:color="auto"/>
      </w:divBdr>
    </w:div>
    <w:div w:id="629555829">
      <w:bodyDiv w:val="1"/>
      <w:marLeft w:val="0"/>
      <w:marRight w:val="0"/>
      <w:marTop w:val="0"/>
      <w:marBottom w:val="0"/>
      <w:divBdr>
        <w:top w:val="none" w:sz="0" w:space="0" w:color="auto"/>
        <w:left w:val="none" w:sz="0" w:space="0" w:color="auto"/>
        <w:bottom w:val="none" w:sz="0" w:space="0" w:color="auto"/>
        <w:right w:val="none" w:sz="0" w:space="0" w:color="auto"/>
      </w:divBdr>
    </w:div>
    <w:div w:id="649091485">
      <w:bodyDiv w:val="1"/>
      <w:marLeft w:val="0"/>
      <w:marRight w:val="0"/>
      <w:marTop w:val="0"/>
      <w:marBottom w:val="0"/>
      <w:divBdr>
        <w:top w:val="none" w:sz="0" w:space="0" w:color="auto"/>
        <w:left w:val="none" w:sz="0" w:space="0" w:color="auto"/>
        <w:bottom w:val="none" w:sz="0" w:space="0" w:color="auto"/>
        <w:right w:val="none" w:sz="0" w:space="0" w:color="auto"/>
      </w:divBdr>
      <w:divsChild>
        <w:div w:id="1884247090">
          <w:marLeft w:val="547"/>
          <w:marRight w:val="0"/>
          <w:marTop w:val="53"/>
          <w:marBottom w:val="0"/>
          <w:divBdr>
            <w:top w:val="none" w:sz="0" w:space="0" w:color="auto"/>
            <w:left w:val="none" w:sz="0" w:space="0" w:color="auto"/>
            <w:bottom w:val="none" w:sz="0" w:space="0" w:color="auto"/>
            <w:right w:val="none" w:sz="0" w:space="0" w:color="auto"/>
          </w:divBdr>
        </w:div>
      </w:divsChild>
    </w:div>
    <w:div w:id="656491944">
      <w:bodyDiv w:val="1"/>
      <w:marLeft w:val="0"/>
      <w:marRight w:val="0"/>
      <w:marTop w:val="0"/>
      <w:marBottom w:val="0"/>
      <w:divBdr>
        <w:top w:val="none" w:sz="0" w:space="0" w:color="auto"/>
        <w:left w:val="none" w:sz="0" w:space="0" w:color="auto"/>
        <w:bottom w:val="none" w:sz="0" w:space="0" w:color="auto"/>
        <w:right w:val="none" w:sz="0" w:space="0" w:color="auto"/>
      </w:divBdr>
      <w:divsChild>
        <w:div w:id="246888476">
          <w:marLeft w:val="547"/>
          <w:marRight w:val="0"/>
          <w:marTop w:val="48"/>
          <w:marBottom w:val="0"/>
          <w:divBdr>
            <w:top w:val="none" w:sz="0" w:space="0" w:color="auto"/>
            <w:left w:val="none" w:sz="0" w:space="0" w:color="auto"/>
            <w:bottom w:val="none" w:sz="0" w:space="0" w:color="auto"/>
            <w:right w:val="none" w:sz="0" w:space="0" w:color="auto"/>
          </w:divBdr>
        </w:div>
      </w:divsChild>
    </w:div>
    <w:div w:id="695347517">
      <w:bodyDiv w:val="1"/>
      <w:marLeft w:val="0"/>
      <w:marRight w:val="0"/>
      <w:marTop w:val="0"/>
      <w:marBottom w:val="0"/>
      <w:divBdr>
        <w:top w:val="none" w:sz="0" w:space="0" w:color="auto"/>
        <w:left w:val="none" w:sz="0" w:space="0" w:color="auto"/>
        <w:bottom w:val="none" w:sz="0" w:space="0" w:color="auto"/>
        <w:right w:val="none" w:sz="0" w:space="0" w:color="auto"/>
      </w:divBdr>
    </w:div>
    <w:div w:id="742331878">
      <w:bodyDiv w:val="1"/>
      <w:marLeft w:val="0"/>
      <w:marRight w:val="0"/>
      <w:marTop w:val="0"/>
      <w:marBottom w:val="0"/>
      <w:divBdr>
        <w:top w:val="none" w:sz="0" w:space="0" w:color="auto"/>
        <w:left w:val="none" w:sz="0" w:space="0" w:color="auto"/>
        <w:bottom w:val="none" w:sz="0" w:space="0" w:color="auto"/>
        <w:right w:val="none" w:sz="0" w:space="0" w:color="auto"/>
      </w:divBdr>
    </w:div>
    <w:div w:id="751126242">
      <w:bodyDiv w:val="1"/>
      <w:marLeft w:val="0"/>
      <w:marRight w:val="0"/>
      <w:marTop w:val="0"/>
      <w:marBottom w:val="0"/>
      <w:divBdr>
        <w:top w:val="none" w:sz="0" w:space="0" w:color="auto"/>
        <w:left w:val="none" w:sz="0" w:space="0" w:color="auto"/>
        <w:bottom w:val="none" w:sz="0" w:space="0" w:color="auto"/>
        <w:right w:val="none" w:sz="0" w:space="0" w:color="auto"/>
      </w:divBdr>
      <w:divsChild>
        <w:div w:id="1527714888">
          <w:marLeft w:val="547"/>
          <w:marRight w:val="0"/>
          <w:marTop w:val="53"/>
          <w:marBottom w:val="0"/>
          <w:divBdr>
            <w:top w:val="none" w:sz="0" w:space="0" w:color="auto"/>
            <w:left w:val="none" w:sz="0" w:space="0" w:color="auto"/>
            <w:bottom w:val="none" w:sz="0" w:space="0" w:color="auto"/>
            <w:right w:val="none" w:sz="0" w:space="0" w:color="auto"/>
          </w:divBdr>
        </w:div>
      </w:divsChild>
    </w:div>
    <w:div w:id="794131447">
      <w:bodyDiv w:val="1"/>
      <w:marLeft w:val="0"/>
      <w:marRight w:val="0"/>
      <w:marTop w:val="0"/>
      <w:marBottom w:val="0"/>
      <w:divBdr>
        <w:top w:val="none" w:sz="0" w:space="0" w:color="auto"/>
        <w:left w:val="none" w:sz="0" w:space="0" w:color="auto"/>
        <w:bottom w:val="none" w:sz="0" w:space="0" w:color="auto"/>
        <w:right w:val="none" w:sz="0" w:space="0" w:color="auto"/>
      </w:divBdr>
    </w:div>
    <w:div w:id="826438051">
      <w:bodyDiv w:val="1"/>
      <w:marLeft w:val="0"/>
      <w:marRight w:val="0"/>
      <w:marTop w:val="0"/>
      <w:marBottom w:val="0"/>
      <w:divBdr>
        <w:top w:val="none" w:sz="0" w:space="0" w:color="auto"/>
        <w:left w:val="none" w:sz="0" w:space="0" w:color="auto"/>
        <w:bottom w:val="none" w:sz="0" w:space="0" w:color="auto"/>
        <w:right w:val="none" w:sz="0" w:space="0" w:color="auto"/>
      </w:divBdr>
    </w:div>
    <w:div w:id="867372984">
      <w:bodyDiv w:val="1"/>
      <w:marLeft w:val="0"/>
      <w:marRight w:val="0"/>
      <w:marTop w:val="0"/>
      <w:marBottom w:val="0"/>
      <w:divBdr>
        <w:top w:val="none" w:sz="0" w:space="0" w:color="auto"/>
        <w:left w:val="none" w:sz="0" w:space="0" w:color="auto"/>
        <w:bottom w:val="none" w:sz="0" w:space="0" w:color="auto"/>
        <w:right w:val="none" w:sz="0" w:space="0" w:color="auto"/>
      </w:divBdr>
    </w:div>
    <w:div w:id="896740318">
      <w:bodyDiv w:val="1"/>
      <w:marLeft w:val="0"/>
      <w:marRight w:val="0"/>
      <w:marTop w:val="0"/>
      <w:marBottom w:val="0"/>
      <w:divBdr>
        <w:top w:val="none" w:sz="0" w:space="0" w:color="auto"/>
        <w:left w:val="none" w:sz="0" w:space="0" w:color="auto"/>
        <w:bottom w:val="none" w:sz="0" w:space="0" w:color="auto"/>
        <w:right w:val="none" w:sz="0" w:space="0" w:color="auto"/>
      </w:divBdr>
    </w:div>
    <w:div w:id="942037122">
      <w:bodyDiv w:val="1"/>
      <w:marLeft w:val="0"/>
      <w:marRight w:val="0"/>
      <w:marTop w:val="0"/>
      <w:marBottom w:val="0"/>
      <w:divBdr>
        <w:top w:val="none" w:sz="0" w:space="0" w:color="auto"/>
        <w:left w:val="none" w:sz="0" w:space="0" w:color="auto"/>
        <w:bottom w:val="none" w:sz="0" w:space="0" w:color="auto"/>
        <w:right w:val="none" w:sz="0" w:space="0" w:color="auto"/>
      </w:divBdr>
    </w:div>
    <w:div w:id="962880020">
      <w:bodyDiv w:val="1"/>
      <w:marLeft w:val="0"/>
      <w:marRight w:val="0"/>
      <w:marTop w:val="0"/>
      <w:marBottom w:val="0"/>
      <w:divBdr>
        <w:top w:val="none" w:sz="0" w:space="0" w:color="auto"/>
        <w:left w:val="none" w:sz="0" w:space="0" w:color="auto"/>
        <w:bottom w:val="none" w:sz="0" w:space="0" w:color="auto"/>
        <w:right w:val="none" w:sz="0" w:space="0" w:color="auto"/>
      </w:divBdr>
      <w:divsChild>
        <w:div w:id="77139075">
          <w:marLeft w:val="0"/>
          <w:marRight w:val="0"/>
          <w:marTop w:val="0"/>
          <w:marBottom w:val="0"/>
          <w:divBdr>
            <w:top w:val="none" w:sz="0" w:space="0" w:color="auto"/>
            <w:left w:val="none" w:sz="0" w:space="0" w:color="auto"/>
            <w:bottom w:val="none" w:sz="0" w:space="0" w:color="auto"/>
            <w:right w:val="none" w:sz="0" w:space="0" w:color="auto"/>
          </w:divBdr>
          <w:divsChild>
            <w:div w:id="1764958710">
              <w:marLeft w:val="0"/>
              <w:marRight w:val="0"/>
              <w:marTop w:val="0"/>
              <w:marBottom w:val="0"/>
              <w:divBdr>
                <w:top w:val="none" w:sz="0" w:space="0" w:color="auto"/>
                <w:left w:val="none" w:sz="0" w:space="0" w:color="auto"/>
                <w:bottom w:val="none" w:sz="0" w:space="0" w:color="auto"/>
                <w:right w:val="none" w:sz="0" w:space="0" w:color="auto"/>
              </w:divBdr>
              <w:divsChild>
                <w:div w:id="661006528">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837379691">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481195181">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214579581">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856730446">
              <w:marLeft w:val="0"/>
              <w:marRight w:val="0"/>
              <w:marTop w:val="0"/>
              <w:marBottom w:val="0"/>
              <w:divBdr>
                <w:top w:val="none" w:sz="0" w:space="0" w:color="auto"/>
                <w:left w:val="none" w:sz="0" w:space="0" w:color="auto"/>
                <w:bottom w:val="none" w:sz="0" w:space="0" w:color="auto"/>
                <w:right w:val="none" w:sz="0" w:space="0" w:color="auto"/>
              </w:divBdr>
              <w:divsChild>
                <w:div w:id="1832871364">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792209440">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748182936">
              <w:marLeft w:val="0"/>
              <w:marRight w:val="0"/>
              <w:marTop w:val="0"/>
              <w:marBottom w:val="0"/>
              <w:divBdr>
                <w:top w:val="none" w:sz="0" w:space="0" w:color="auto"/>
                <w:left w:val="none" w:sz="0" w:space="0" w:color="auto"/>
                <w:bottom w:val="none" w:sz="0" w:space="0" w:color="auto"/>
                <w:right w:val="none" w:sz="0" w:space="0" w:color="auto"/>
              </w:divBdr>
              <w:divsChild>
                <w:div w:id="1281187240">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288323865">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481699627">
              <w:marLeft w:val="0"/>
              <w:marRight w:val="0"/>
              <w:marTop w:val="0"/>
              <w:marBottom w:val="0"/>
              <w:divBdr>
                <w:top w:val="none" w:sz="0" w:space="0" w:color="auto"/>
                <w:left w:val="none" w:sz="0" w:space="0" w:color="auto"/>
                <w:bottom w:val="none" w:sz="0" w:space="0" w:color="auto"/>
                <w:right w:val="none" w:sz="0" w:space="0" w:color="auto"/>
              </w:divBdr>
              <w:divsChild>
                <w:div w:id="116796353">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627517701">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076393743">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767119680">
              <w:marLeft w:val="0"/>
              <w:marRight w:val="0"/>
              <w:marTop w:val="0"/>
              <w:marBottom w:val="0"/>
              <w:divBdr>
                <w:top w:val="none" w:sz="0" w:space="0" w:color="auto"/>
                <w:left w:val="none" w:sz="0" w:space="0" w:color="auto"/>
                <w:bottom w:val="none" w:sz="0" w:space="0" w:color="auto"/>
                <w:right w:val="none" w:sz="0" w:space="0" w:color="auto"/>
              </w:divBdr>
              <w:divsChild>
                <w:div w:id="696389486">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858619923">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sChild>
        </w:div>
        <w:div w:id="1784885881">
          <w:marLeft w:val="0"/>
          <w:marRight w:val="0"/>
          <w:marTop w:val="0"/>
          <w:marBottom w:val="0"/>
          <w:divBdr>
            <w:top w:val="none" w:sz="0" w:space="0" w:color="auto"/>
            <w:left w:val="none" w:sz="0" w:space="0" w:color="auto"/>
            <w:bottom w:val="none" w:sz="0" w:space="0" w:color="auto"/>
            <w:right w:val="none" w:sz="0" w:space="0" w:color="auto"/>
          </w:divBdr>
          <w:divsChild>
            <w:div w:id="1803232114">
              <w:marLeft w:val="0"/>
              <w:marRight w:val="0"/>
              <w:marTop w:val="0"/>
              <w:marBottom w:val="0"/>
              <w:divBdr>
                <w:top w:val="none" w:sz="0" w:space="0" w:color="auto"/>
                <w:left w:val="none" w:sz="0" w:space="0" w:color="auto"/>
                <w:bottom w:val="none" w:sz="0" w:space="0" w:color="auto"/>
                <w:right w:val="none" w:sz="0" w:space="0" w:color="auto"/>
              </w:divBdr>
              <w:divsChild>
                <w:div w:id="32730953">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366248914">
              <w:marLeft w:val="0"/>
              <w:marRight w:val="0"/>
              <w:marTop w:val="0"/>
              <w:marBottom w:val="0"/>
              <w:divBdr>
                <w:top w:val="none" w:sz="0" w:space="0" w:color="auto"/>
                <w:left w:val="none" w:sz="0" w:space="0" w:color="auto"/>
                <w:bottom w:val="none" w:sz="0" w:space="0" w:color="auto"/>
                <w:right w:val="none" w:sz="0" w:space="0" w:color="auto"/>
              </w:divBdr>
              <w:divsChild>
                <w:div w:id="1347633008">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430008869">
              <w:marLeft w:val="0"/>
              <w:marRight w:val="0"/>
              <w:marTop w:val="0"/>
              <w:marBottom w:val="0"/>
              <w:divBdr>
                <w:top w:val="none" w:sz="0" w:space="0" w:color="auto"/>
                <w:left w:val="none" w:sz="0" w:space="0" w:color="auto"/>
                <w:bottom w:val="none" w:sz="0" w:space="0" w:color="auto"/>
                <w:right w:val="none" w:sz="0" w:space="0" w:color="auto"/>
              </w:divBdr>
              <w:divsChild>
                <w:div w:id="524252057">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384712652">
              <w:marLeft w:val="0"/>
              <w:marRight w:val="0"/>
              <w:marTop w:val="0"/>
              <w:marBottom w:val="0"/>
              <w:divBdr>
                <w:top w:val="none" w:sz="0" w:space="0" w:color="auto"/>
                <w:left w:val="none" w:sz="0" w:space="0" w:color="auto"/>
                <w:bottom w:val="none" w:sz="0" w:space="0" w:color="auto"/>
                <w:right w:val="none" w:sz="0" w:space="0" w:color="auto"/>
              </w:divBdr>
              <w:divsChild>
                <w:div w:id="2106612020">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sChild>
        </w:div>
        <w:div w:id="283074915">
          <w:marLeft w:val="0"/>
          <w:marRight w:val="0"/>
          <w:marTop w:val="0"/>
          <w:marBottom w:val="0"/>
          <w:divBdr>
            <w:top w:val="none" w:sz="0" w:space="0" w:color="auto"/>
            <w:left w:val="none" w:sz="0" w:space="0" w:color="auto"/>
            <w:bottom w:val="none" w:sz="0" w:space="0" w:color="auto"/>
            <w:right w:val="none" w:sz="0" w:space="0" w:color="auto"/>
          </w:divBdr>
          <w:divsChild>
            <w:div w:id="943416737">
              <w:marLeft w:val="0"/>
              <w:marRight w:val="0"/>
              <w:marTop w:val="0"/>
              <w:marBottom w:val="0"/>
              <w:divBdr>
                <w:top w:val="none" w:sz="0" w:space="0" w:color="auto"/>
                <w:left w:val="none" w:sz="0" w:space="0" w:color="auto"/>
                <w:bottom w:val="none" w:sz="0" w:space="0" w:color="auto"/>
                <w:right w:val="none" w:sz="0" w:space="0" w:color="auto"/>
              </w:divBdr>
              <w:divsChild>
                <w:div w:id="1559898573">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375860833">
              <w:marLeft w:val="0"/>
              <w:marRight w:val="0"/>
              <w:marTop w:val="0"/>
              <w:marBottom w:val="0"/>
              <w:divBdr>
                <w:top w:val="none" w:sz="0" w:space="0" w:color="auto"/>
                <w:left w:val="none" w:sz="0" w:space="0" w:color="auto"/>
                <w:bottom w:val="none" w:sz="0" w:space="0" w:color="auto"/>
                <w:right w:val="none" w:sz="0" w:space="0" w:color="auto"/>
              </w:divBdr>
              <w:divsChild>
                <w:div w:id="54007653">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2128766513">
              <w:marLeft w:val="0"/>
              <w:marRight w:val="0"/>
              <w:marTop w:val="0"/>
              <w:marBottom w:val="0"/>
              <w:divBdr>
                <w:top w:val="none" w:sz="0" w:space="0" w:color="auto"/>
                <w:left w:val="none" w:sz="0" w:space="0" w:color="auto"/>
                <w:bottom w:val="none" w:sz="0" w:space="0" w:color="auto"/>
                <w:right w:val="none" w:sz="0" w:space="0" w:color="auto"/>
              </w:divBdr>
              <w:divsChild>
                <w:div w:id="1590889172">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sChild>
        </w:div>
      </w:divsChild>
    </w:div>
    <w:div w:id="973099278">
      <w:bodyDiv w:val="1"/>
      <w:marLeft w:val="0"/>
      <w:marRight w:val="0"/>
      <w:marTop w:val="0"/>
      <w:marBottom w:val="0"/>
      <w:divBdr>
        <w:top w:val="none" w:sz="0" w:space="0" w:color="auto"/>
        <w:left w:val="none" w:sz="0" w:space="0" w:color="auto"/>
        <w:bottom w:val="none" w:sz="0" w:space="0" w:color="auto"/>
        <w:right w:val="none" w:sz="0" w:space="0" w:color="auto"/>
      </w:divBdr>
    </w:div>
    <w:div w:id="996692371">
      <w:bodyDiv w:val="1"/>
      <w:marLeft w:val="0"/>
      <w:marRight w:val="0"/>
      <w:marTop w:val="0"/>
      <w:marBottom w:val="0"/>
      <w:divBdr>
        <w:top w:val="none" w:sz="0" w:space="0" w:color="auto"/>
        <w:left w:val="none" w:sz="0" w:space="0" w:color="auto"/>
        <w:bottom w:val="none" w:sz="0" w:space="0" w:color="auto"/>
        <w:right w:val="none" w:sz="0" w:space="0" w:color="auto"/>
      </w:divBdr>
      <w:divsChild>
        <w:div w:id="1403604535">
          <w:marLeft w:val="0"/>
          <w:marRight w:val="0"/>
          <w:marTop w:val="0"/>
          <w:marBottom w:val="0"/>
          <w:divBdr>
            <w:top w:val="none" w:sz="0" w:space="0" w:color="auto"/>
            <w:left w:val="none" w:sz="0" w:space="0" w:color="auto"/>
            <w:bottom w:val="none" w:sz="0" w:space="0" w:color="auto"/>
            <w:right w:val="none" w:sz="0" w:space="0" w:color="auto"/>
          </w:divBdr>
        </w:div>
      </w:divsChild>
    </w:div>
    <w:div w:id="1038048785">
      <w:bodyDiv w:val="1"/>
      <w:marLeft w:val="0"/>
      <w:marRight w:val="0"/>
      <w:marTop w:val="0"/>
      <w:marBottom w:val="0"/>
      <w:divBdr>
        <w:top w:val="none" w:sz="0" w:space="0" w:color="auto"/>
        <w:left w:val="none" w:sz="0" w:space="0" w:color="auto"/>
        <w:bottom w:val="none" w:sz="0" w:space="0" w:color="auto"/>
        <w:right w:val="none" w:sz="0" w:space="0" w:color="auto"/>
      </w:divBdr>
    </w:div>
    <w:div w:id="1053239683">
      <w:bodyDiv w:val="1"/>
      <w:marLeft w:val="0"/>
      <w:marRight w:val="0"/>
      <w:marTop w:val="0"/>
      <w:marBottom w:val="0"/>
      <w:divBdr>
        <w:top w:val="none" w:sz="0" w:space="0" w:color="auto"/>
        <w:left w:val="none" w:sz="0" w:space="0" w:color="auto"/>
        <w:bottom w:val="none" w:sz="0" w:space="0" w:color="auto"/>
        <w:right w:val="none" w:sz="0" w:space="0" w:color="auto"/>
      </w:divBdr>
    </w:div>
    <w:div w:id="1064720708">
      <w:bodyDiv w:val="1"/>
      <w:marLeft w:val="0"/>
      <w:marRight w:val="0"/>
      <w:marTop w:val="0"/>
      <w:marBottom w:val="0"/>
      <w:divBdr>
        <w:top w:val="none" w:sz="0" w:space="0" w:color="auto"/>
        <w:left w:val="none" w:sz="0" w:space="0" w:color="auto"/>
        <w:bottom w:val="none" w:sz="0" w:space="0" w:color="auto"/>
        <w:right w:val="none" w:sz="0" w:space="0" w:color="auto"/>
      </w:divBdr>
    </w:div>
    <w:div w:id="1075905078">
      <w:bodyDiv w:val="1"/>
      <w:marLeft w:val="0"/>
      <w:marRight w:val="0"/>
      <w:marTop w:val="0"/>
      <w:marBottom w:val="0"/>
      <w:divBdr>
        <w:top w:val="none" w:sz="0" w:space="0" w:color="auto"/>
        <w:left w:val="none" w:sz="0" w:space="0" w:color="auto"/>
        <w:bottom w:val="none" w:sz="0" w:space="0" w:color="auto"/>
        <w:right w:val="none" w:sz="0" w:space="0" w:color="auto"/>
      </w:divBdr>
    </w:div>
    <w:div w:id="1102528352">
      <w:bodyDiv w:val="1"/>
      <w:marLeft w:val="0"/>
      <w:marRight w:val="0"/>
      <w:marTop w:val="0"/>
      <w:marBottom w:val="0"/>
      <w:divBdr>
        <w:top w:val="none" w:sz="0" w:space="0" w:color="auto"/>
        <w:left w:val="none" w:sz="0" w:space="0" w:color="auto"/>
        <w:bottom w:val="none" w:sz="0" w:space="0" w:color="auto"/>
        <w:right w:val="none" w:sz="0" w:space="0" w:color="auto"/>
      </w:divBdr>
    </w:div>
    <w:div w:id="1110130213">
      <w:bodyDiv w:val="1"/>
      <w:marLeft w:val="0"/>
      <w:marRight w:val="0"/>
      <w:marTop w:val="0"/>
      <w:marBottom w:val="0"/>
      <w:divBdr>
        <w:top w:val="none" w:sz="0" w:space="0" w:color="auto"/>
        <w:left w:val="none" w:sz="0" w:space="0" w:color="auto"/>
        <w:bottom w:val="none" w:sz="0" w:space="0" w:color="auto"/>
        <w:right w:val="none" w:sz="0" w:space="0" w:color="auto"/>
      </w:divBdr>
    </w:div>
    <w:div w:id="1125198619">
      <w:bodyDiv w:val="1"/>
      <w:marLeft w:val="0"/>
      <w:marRight w:val="0"/>
      <w:marTop w:val="0"/>
      <w:marBottom w:val="0"/>
      <w:divBdr>
        <w:top w:val="none" w:sz="0" w:space="0" w:color="auto"/>
        <w:left w:val="none" w:sz="0" w:space="0" w:color="auto"/>
        <w:bottom w:val="none" w:sz="0" w:space="0" w:color="auto"/>
        <w:right w:val="none" w:sz="0" w:space="0" w:color="auto"/>
      </w:divBdr>
    </w:div>
    <w:div w:id="1147434782">
      <w:bodyDiv w:val="1"/>
      <w:marLeft w:val="0"/>
      <w:marRight w:val="0"/>
      <w:marTop w:val="0"/>
      <w:marBottom w:val="0"/>
      <w:divBdr>
        <w:top w:val="none" w:sz="0" w:space="0" w:color="auto"/>
        <w:left w:val="none" w:sz="0" w:space="0" w:color="auto"/>
        <w:bottom w:val="none" w:sz="0" w:space="0" w:color="auto"/>
        <w:right w:val="none" w:sz="0" w:space="0" w:color="auto"/>
      </w:divBdr>
    </w:div>
    <w:div w:id="1194806690">
      <w:bodyDiv w:val="1"/>
      <w:marLeft w:val="0"/>
      <w:marRight w:val="0"/>
      <w:marTop w:val="0"/>
      <w:marBottom w:val="0"/>
      <w:divBdr>
        <w:top w:val="none" w:sz="0" w:space="0" w:color="auto"/>
        <w:left w:val="none" w:sz="0" w:space="0" w:color="auto"/>
        <w:bottom w:val="none" w:sz="0" w:space="0" w:color="auto"/>
        <w:right w:val="none" w:sz="0" w:space="0" w:color="auto"/>
      </w:divBdr>
    </w:div>
    <w:div w:id="1195193749">
      <w:bodyDiv w:val="1"/>
      <w:marLeft w:val="0"/>
      <w:marRight w:val="0"/>
      <w:marTop w:val="0"/>
      <w:marBottom w:val="0"/>
      <w:divBdr>
        <w:top w:val="none" w:sz="0" w:space="0" w:color="auto"/>
        <w:left w:val="none" w:sz="0" w:space="0" w:color="auto"/>
        <w:bottom w:val="none" w:sz="0" w:space="0" w:color="auto"/>
        <w:right w:val="none" w:sz="0" w:space="0" w:color="auto"/>
      </w:divBdr>
    </w:div>
    <w:div w:id="1217472339">
      <w:bodyDiv w:val="1"/>
      <w:marLeft w:val="0"/>
      <w:marRight w:val="0"/>
      <w:marTop w:val="0"/>
      <w:marBottom w:val="0"/>
      <w:divBdr>
        <w:top w:val="none" w:sz="0" w:space="0" w:color="auto"/>
        <w:left w:val="none" w:sz="0" w:space="0" w:color="auto"/>
        <w:bottom w:val="none" w:sz="0" w:space="0" w:color="auto"/>
        <w:right w:val="none" w:sz="0" w:space="0" w:color="auto"/>
      </w:divBdr>
    </w:div>
    <w:div w:id="1241787866">
      <w:bodyDiv w:val="1"/>
      <w:marLeft w:val="0"/>
      <w:marRight w:val="0"/>
      <w:marTop w:val="0"/>
      <w:marBottom w:val="0"/>
      <w:divBdr>
        <w:top w:val="none" w:sz="0" w:space="0" w:color="auto"/>
        <w:left w:val="none" w:sz="0" w:space="0" w:color="auto"/>
        <w:bottom w:val="none" w:sz="0" w:space="0" w:color="auto"/>
        <w:right w:val="none" w:sz="0" w:space="0" w:color="auto"/>
      </w:divBdr>
    </w:div>
    <w:div w:id="1251812202">
      <w:bodyDiv w:val="1"/>
      <w:marLeft w:val="0"/>
      <w:marRight w:val="0"/>
      <w:marTop w:val="0"/>
      <w:marBottom w:val="0"/>
      <w:divBdr>
        <w:top w:val="none" w:sz="0" w:space="0" w:color="auto"/>
        <w:left w:val="none" w:sz="0" w:space="0" w:color="auto"/>
        <w:bottom w:val="none" w:sz="0" w:space="0" w:color="auto"/>
        <w:right w:val="none" w:sz="0" w:space="0" w:color="auto"/>
      </w:divBdr>
    </w:div>
    <w:div w:id="1275746143">
      <w:bodyDiv w:val="1"/>
      <w:marLeft w:val="0"/>
      <w:marRight w:val="0"/>
      <w:marTop w:val="0"/>
      <w:marBottom w:val="0"/>
      <w:divBdr>
        <w:top w:val="none" w:sz="0" w:space="0" w:color="auto"/>
        <w:left w:val="none" w:sz="0" w:space="0" w:color="auto"/>
        <w:bottom w:val="none" w:sz="0" w:space="0" w:color="auto"/>
        <w:right w:val="none" w:sz="0" w:space="0" w:color="auto"/>
      </w:divBdr>
    </w:div>
    <w:div w:id="1277567573">
      <w:bodyDiv w:val="1"/>
      <w:marLeft w:val="0"/>
      <w:marRight w:val="0"/>
      <w:marTop w:val="0"/>
      <w:marBottom w:val="0"/>
      <w:divBdr>
        <w:top w:val="none" w:sz="0" w:space="0" w:color="auto"/>
        <w:left w:val="none" w:sz="0" w:space="0" w:color="auto"/>
        <w:bottom w:val="none" w:sz="0" w:space="0" w:color="auto"/>
        <w:right w:val="none" w:sz="0" w:space="0" w:color="auto"/>
      </w:divBdr>
    </w:div>
    <w:div w:id="1292859306">
      <w:bodyDiv w:val="1"/>
      <w:marLeft w:val="0"/>
      <w:marRight w:val="0"/>
      <w:marTop w:val="0"/>
      <w:marBottom w:val="0"/>
      <w:divBdr>
        <w:top w:val="none" w:sz="0" w:space="0" w:color="auto"/>
        <w:left w:val="none" w:sz="0" w:space="0" w:color="auto"/>
        <w:bottom w:val="none" w:sz="0" w:space="0" w:color="auto"/>
        <w:right w:val="none" w:sz="0" w:space="0" w:color="auto"/>
      </w:divBdr>
    </w:div>
    <w:div w:id="1315529465">
      <w:bodyDiv w:val="1"/>
      <w:marLeft w:val="0"/>
      <w:marRight w:val="0"/>
      <w:marTop w:val="0"/>
      <w:marBottom w:val="0"/>
      <w:divBdr>
        <w:top w:val="none" w:sz="0" w:space="0" w:color="auto"/>
        <w:left w:val="none" w:sz="0" w:space="0" w:color="auto"/>
        <w:bottom w:val="none" w:sz="0" w:space="0" w:color="auto"/>
        <w:right w:val="none" w:sz="0" w:space="0" w:color="auto"/>
      </w:divBdr>
    </w:div>
    <w:div w:id="1319384403">
      <w:bodyDiv w:val="1"/>
      <w:marLeft w:val="0"/>
      <w:marRight w:val="0"/>
      <w:marTop w:val="0"/>
      <w:marBottom w:val="0"/>
      <w:divBdr>
        <w:top w:val="none" w:sz="0" w:space="0" w:color="auto"/>
        <w:left w:val="none" w:sz="0" w:space="0" w:color="auto"/>
        <w:bottom w:val="none" w:sz="0" w:space="0" w:color="auto"/>
        <w:right w:val="none" w:sz="0" w:space="0" w:color="auto"/>
      </w:divBdr>
    </w:div>
    <w:div w:id="1354644785">
      <w:bodyDiv w:val="1"/>
      <w:marLeft w:val="0"/>
      <w:marRight w:val="0"/>
      <w:marTop w:val="0"/>
      <w:marBottom w:val="0"/>
      <w:divBdr>
        <w:top w:val="none" w:sz="0" w:space="0" w:color="auto"/>
        <w:left w:val="none" w:sz="0" w:space="0" w:color="auto"/>
        <w:bottom w:val="none" w:sz="0" w:space="0" w:color="auto"/>
        <w:right w:val="none" w:sz="0" w:space="0" w:color="auto"/>
      </w:divBdr>
    </w:div>
    <w:div w:id="1389308029">
      <w:bodyDiv w:val="1"/>
      <w:marLeft w:val="0"/>
      <w:marRight w:val="0"/>
      <w:marTop w:val="0"/>
      <w:marBottom w:val="0"/>
      <w:divBdr>
        <w:top w:val="none" w:sz="0" w:space="0" w:color="auto"/>
        <w:left w:val="none" w:sz="0" w:space="0" w:color="auto"/>
        <w:bottom w:val="none" w:sz="0" w:space="0" w:color="auto"/>
        <w:right w:val="none" w:sz="0" w:space="0" w:color="auto"/>
      </w:divBdr>
    </w:div>
    <w:div w:id="1390810220">
      <w:bodyDiv w:val="1"/>
      <w:marLeft w:val="0"/>
      <w:marRight w:val="0"/>
      <w:marTop w:val="0"/>
      <w:marBottom w:val="0"/>
      <w:divBdr>
        <w:top w:val="none" w:sz="0" w:space="0" w:color="auto"/>
        <w:left w:val="none" w:sz="0" w:space="0" w:color="auto"/>
        <w:bottom w:val="none" w:sz="0" w:space="0" w:color="auto"/>
        <w:right w:val="none" w:sz="0" w:space="0" w:color="auto"/>
      </w:divBdr>
    </w:div>
    <w:div w:id="1396930108">
      <w:bodyDiv w:val="1"/>
      <w:marLeft w:val="0"/>
      <w:marRight w:val="0"/>
      <w:marTop w:val="0"/>
      <w:marBottom w:val="0"/>
      <w:divBdr>
        <w:top w:val="none" w:sz="0" w:space="0" w:color="auto"/>
        <w:left w:val="none" w:sz="0" w:space="0" w:color="auto"/>
        <w:bottom w:val="none" w:sz="0" w:space="0" w:color="auto"/>
        <w:right w:val="none" w:sz="0" w:space="0" w:color="auto"/>
      </w:divBdr>
    </w:div>
    <w:div w:id="1404982924">
      <w:bodyDiv w:val="1"/>
      <w:marLeft w:val="0"/>
      <w:marRight w:val="0"/>
      <w:marTop w:val="0"/>
      <w:marBottom w:val="0"/>
      <w:divBdr>
        <w:top w:val="none" w:sz="0" w:space="0" w:color="auto"/>
        <w:left w:val="none" w:sz="0" w:space="0" w:color="auto"/>
        <w:bottom w:val="none" w:sz="0" w:space="0" w:color="auto"/>
        <w:right w:val="none" w:sz="0" w:space="0" w:color="auto"/>
      </w:divBdr>
      <w:divsChild>
        <w:div w:id="1223633655">
          <w:marLeft w:val="547"/>
          <w:marRight w:val="0"/>
          <w:marTop w:val="0"/>
          <w:marBottom w:val="0"/>
          <w:divBdr>
            <w:top w:val="none" w:sz="0" w:space="0" w:color="auto"/>
            <w:left w:val="none" w:sz="0" w:space="0" w:color="auto"/>
            <w:bottom w:val="none" w:sz="0" w:space="0" w:color="auto"/>
            <w:right w:val="none" w:sz="0" w:space="0" w:color="auto"/>
          </w:divBdr>
        </w:div>
      </w:divsChild>
    </w:div>
    <w:div w:id="1411587112">
      <w:bodyDiv w:val="1"/>
      <w:marLeft w:val="0"/>
      <w:marRight w:val="0"/>
      <w:marTop w:val="0"/>
      <w:marBottom w:val="0"/>
      <w:divBdr>
        <w:top w:val="none" w:sz="0" w:space="0" w:color="auto"/>
        <w:left w:val="none" w:sz="0" w:space="0" w:color="auto"/>
        <w:bottom w:val="none" w:sz="0" w:space="0" w:color="auto"/>
        <w:right w:val="none" w:sz="0" w:space="0" w:color="auto"/>
      </w:divBdr>
    </w:div>
    <w:div w:id="1416199779">
      <w:bodyDiv w:val="1"/>
      <w:marLeft w:val="0"/>
      <w:marRight w:val="0"/>
      <w:marTop w:val="0"/>
      <w:marBottom w:val="0"/>
      <w:divBdr>
        <w:top w:val="none" w:sz="0" w:space="0" w:color="auto"/>
        <w:left w:val="none" w:sz="0" w:space="0" w:color="auto"/>
        <w:bottom w:val="none" w:sz="0" w:space="0" w:color="auto"/>
        <w:right w:val="none" w:sz="0" w:space="0" w:color="auto"/>
      </w:divBdr>
      <w:divsChild>
        <w:div w:id="93476412">
          <w:marLeft w:val="547"/>
          <w:marRight w:val="0"/>
          <w:marTop w:val="0"/>
          <w:marBottom w:val="0"/>
          <w:divBdr>
            <w:top w:val="none" w:sz="0" w:space="0" w:color="auto"/>
            <w:left w:val="none" w:sz="0" w:space="0" w:color="auto"/>
            <w:bottom w:val="none" w:sz="0" w:space="0" w:color="auto"/>
            <w:right w:val="none" w:sz="0" w:space="0" w:color="auto"/>
          </w:divBdr>
        </w:div>
      </w:divsChild>
    </w:div>
    <w:div w:id="1433671752">
      <w:bodyDiv w:val="1"/>
      <w:marLeft w:val="0"/>
      <w:marRight w:val="0"/>
      <w:marTop w:val="0"/>
      <w:marBottom w:val="0"/>
      <w:divBdr>
        <w:top w:val="none" w:sz="0" w:space="0" w:color="auto"/>
        <w:left w:val="none" w:sz="0" w:space="0" w:color="auto"/>
        <w:bottom w:val="none" w:sz="0" w:space="0" w:color="auto"/>
        <w:right w:val="none" w:sz="0" w:space="0" w:color="auto"/>
      </w:divBdr>
    </w:div>
    <w:div w:id="1451778092">
      <w:bodyDiv w:val="1"/>
      <w:marLeft w:val="0"/>
      <w:marRight w:val="0"/>
      <w:marTop w:val="0"/>
      <w:marBottom w:val="0"/>
      <w:divBdr>
        <w:top w:val="none" w:sz="0" w:space="0" w:color="auto"/>
        <w:left w:val="none" w:sz="0" w:space="0" w:color="auto"/>
        <w:bottom w:val="none" w:sz="0" w:space="0" w:color="auto"/>
        <w:right w:val="none" w:sz="0" w:space="0" w:color="auto"/>
      </w:divBdr>
    </w:div>
    <w:div w:id="1485006723">
      <w:bodyDiv w:val="1"/>
      <w:marLeft w:val="0"/>
      <w:marRight w:val="0"/>
      <w:marTop w:val="0"/>
      <w:marBottom w:val="0"/>
      <w:divBdr>
        <w:top w:val="none" w:sz="0" w:space="0" w:color="auto"/>
        <w:left w:val="none" w:sz="0" w:space="0" w:color="auto"/>
        <w:bottom w:val="none" w:sz="0" w:space="0" w:color="auto"/>
        <w:right w:val="none" w:sz="0" w:space="0" w:color="auto"/>
      </w:divBdr>
      <w:divsChild>
        <w:div w:id="256721109">
          <w:marLeft w:val="547"/>
          <w:marRight w:val="0"/>
          <w:marTop w:val="0"/>
          <w:marBottom w:val="0"/>
          <w:divBdr>
            <w:top w:val="none" w:sz="0" w:space="0" w:color="auto"/>
            <w:left w:val="none" w:sz="0" w:space="0" w:color="auto"/>
            <w:bottom w:val="none" w:sz="0" w:space="0" w:color="auto"/>
            <w:right w:val="none" w:sz="0" w:space="0" w:color="auto"/>
          </w:divBdr>
        </w:div>
      </w:divsChild>
    </w:div>
    <w:div w:id="1493639698">
      <w:bodyDiv w:val="1"/>
      <w:marLeft w:val="0"/>
      <w:marRight w:val="0"/>
      <w:marTop w:val="0"/>
      <w:marBottom w:val="0"/>
      <w:divBdr>
        <w:top w:val="none" w:sz="0" w:space="0" w:color="auto"/>
        <w:left w:val="none" w:sz="0" w:space="0" w:color="auto"/>
        <w:bottom w:val="none" w:sz="0" w:space="0" w:color="auto"/>
        <w:right w:val="none" w:sz="0" w:space="0" w:color="auto"/>
      </w:divBdr>
      <w:divsChild>
        <w:div w:id="1093548482">
          <w:marLeft w:val="547"/>
          <w:marRight w:val="0"/>
          <w:marTop w:val="0"/>
          <w:marBottom w:val="0"/>
          <w:divBdr>
            <w:top w:val="none" w:sz="0" w:space="0" w:color="auto"/>
            <w:left w:val="none" w:sz="0" w:space="0" w:color="auto"/>
            <w:bottom w:val="none" w:sz="0" w:space="0" w:color="auto"/>
            <w:right w:val="none" w:sz="0" w:space="0" w:color="auto"/>
          </w:divBdr>
        </w:div>
      </w:divsChild>
    </w:div>
    <w:div w:id="1549104550">
      <w:bodyDiv w:val="1"/>
      <w:marLeft w:val="0"/>
      <w:marRight w:val="0"/>
      <w:marTop w:val="0"/>
      <w:marBottom w:val="0"/>
      <w:divBdr>
        <w:top w:val="none" w:sz="0" w:space="0" w:color="auto"/>
        <w:left w:val="none" w:sz="0" w:space="0" w:color="auto"/>
        <w:bottom w:val="none" w:sz="0" w:space="0" w:color="auto"/>
        <w:right w:val="none" w:sz="0" w:space="0" w:color="auto"/>
      </w:divBdr>
    </w:div>
    <w:div w:id="1561986730">
      <w:bodyDiv w:val="1"/>
      <w:marLeft w:val="0"/>
      <w:marRight w:val="0"/>
      <w:marTop w:val="0"/>
      <w:marBottom w:val="0"/>
      <w:divBdr>
        <w:top w:val="none" w:sz="0" w:space="0" w:color="auto"/>
        <w:left w:val="none" w:sz="0" w:space="0" w:color="auto"/>
        <w:bottom w:val="none" w:sz="0" w:space="0" w:color="auto"/>
        <w:right w:val="none" w:sz="0" w:space="0" w:color="auto"/>
      </w:divBdr>
      <w:divsChild>
        <w:div w:id="673536242">
          <w:marLeft w:val="547"/>
          <w:marRight w:val="0"/>
          <w:marTop w:val="48"/>
          <w:marBottom w:val="0"/>
          <w:divBdr>
            <w:top w:val="none" w:sz="0" w:space="0" w:color="auto"/>
            <w:left w:val="none" w:sz="0" w:space="0" w:color="auto"/>
            <w:bottom w:val="none" w:sz="0" w:space="0" w:color="auto"/>
            <w:right w:val="none" w:sz="0" w:space="0" w:color="auto"/>
          </w:divBdr>
        </w:div>
      </w:divsChild>
    </w:div>
    <w:div w:id="1563564251">
      <w:bodyDiv w:val="1"/>
      <w:marLeft w:val="0"/>
      <w:marRight w:val="0"/>
      <w:marTop w:val="0"/>
      <w:marBottom w:val="0"/>
      <w:divBdr>
        <w:top w:val="none" w:sz="0" w:space="0" w:color="auto"/>
        <w:left w:val="none" w:sz="0" w:space="0" w:color="auto"/>
        <w:bottom w:val="none" w:sz="0" w:space="0" w:color="auto"/>
        <w:right w:val="none" w:sz="0" w:space="0" w:color="auto"/>
      </w:divBdr>
    </w:div>
    <w:div w:id="1608584764">
      <w:bodyDiv w:val="1"/>
      <w:marLeft w:val="0"/>
      <w:marRight w:val="0"/>
      <w:marTop w:val="0"/>
      <w:marBottom w:val="0"/>
      <w:divBdr>
        <w:top w:val="none" w:sz="0" w:space="0" w:color="auto"/>
        <w:left w:val="none" w:sz="0" w:space="0" w:color="auto"/>
        <w:bottom w:val="none" w:sz="0" w:space="0" w:color="auto"/>
        <w:right w:val="none" w:sz="0" w:space="0" w:color="auto"/>
      </w:divBdr>
    </w:div>
    <w:div w:id="1628391869">
      <w:bodyDiv w:val="1"/>
      <w:marLeft w:val="0"/>
      <w:marRight w:val="0"/>
      <w:marTop w:val="0"/>
      <w:marBottom w:val="0"/>
      <w:divBdr>
        <w:top w:val="none" w:sz="0" w:space="0" w:color="auto"/>
        <w:left w:val="none" w:sz="0" w:space="0" w:color="auto"/>
        <w:bottom w:val="none" w:sz="0" w:space="0" w:color="auto"/>
        <w:right w:val="none" w:sz="0" w:space="0" w:color="auto"/>
      </w:divBdr>
    </w:div>
    <w:div w:id="1649088091">
      <w:bodyDiv w:val="1"/>
      <w:marLeft w:val="0"/>
      <w:marRight w:val="0"/>
      <w:marTop w:val="0"/>
      <w:marBottom w:val="0"/>
      <w:divBdr>
        <w:top w:val="none" w:sz="0" w:space="0" w:color="auto"/>
        <w:left w:val="none" w:sz="0" w:space="0" w:color="auto"/>
        <w:bottom w:val="none" w:sz="0" w:space="0" w:color="auto"/>
        <w:right w:val="none" w:sz="0" w:space="0" w:color="auto"/>
      </w:divBdr>
      <w:divsChild>
        <w:div w:id="1994093735">
          <w:marLeft w:val="547"/>
          <w:marRight w:val="0"/>
          <w:marTop w:val="0"/>
          <w:marBottom w:val="0"/>
          <w:divBdr>
            <w:top w:val="none" w:sz="0" w:space="0" w:color="auto"/>
            <w:left w:val="none" w:sz="0" w:space="0" w:color="auto"/>
            <w:bottom w:val="none" w:sz="0" w:space="0" w:color="auto"/>
            <w:right w:val="none" w:sz="0" w:space="0" w:color="auto"/>
          </w:divBdr>
        </w:div>
      </w:divsChild>
    </w:div>
    <w:div w:id="1710059566">
      <w:bodyDiv w:val="1"/>
      <w:marLeft w:val="0"/>
      <w:marRight w:val="0"/>
      <w:marTop w:val="0"/>
      <w:marBottom w:val="0"/>
      <w:divBdr>
        <w:top w:val="none" w:sz="0" w:space="0" w:color="auto"/>
        <w:left w:val="none" w:sz="0" w:space="0" w:color="auto"/>
        <w:bottom w:val="none" w:sz="0" w:space="0" w:color="auto"/>
        <w:right w:val="none" w:sz="0" w:space="0" w:color="auto"/>
      </w:divBdr>
    </w:div>
    <w:div w:id="1773671835">
      <w:bodyDiv w:val="1"/>
      <w:marLeft w:val="0"/>
      <w:marRight w:val="0"/>
      <w:marTop w:val="0"/>
      <w:marBottom w:val="0"/>
      <w:divBdr>
        <w:top w:val="none" w:sz="0" w:space="0" w:color="auto"/>
        <w:left w:val="none" w:sz="0" w:space="0" w:color="auto"/>
        <w:bottom w:val="none" w:sz="0" w:space="0" w:color="auto"/>
        <w:right w:val="none" w:sz="0" w:space="0" w:color="auto"/>
      </w:divBdr>
    </w:div>
    <w:div w:id="1815635266">
      <w:bodyDiv w:val="1"/>
      <w:marLeft w:val="0"/>
      <w:marRight w:val="0"/>
      <w:marTop w:val="0"/>
      <w:marBottom w:val="0"/>
      <w:divBdr>
        <w:top w:val="none" w:sz="0" w:space="0" w:color="auto"/>
        <w:left w:val="none" w:sz="0" w:space="0" w:color="auto"/>
        <w:bottom w:val="none" w:sz="0" w:space="0" w:color="auto"/>
        <w:right w:val="none" w:sz="0" w:space="0" w:color="auto"/>
      </w:divBdr>
    </w:div>
    <w:div w:id="1823622197">
      <w:bodyDiv w:val="1"/>
      <w:marLeft w:val="0"/>
      <w:marRight w:val="0"/>
      <w:marTop w:val="0"/>
      <w:marBottom w:val="0"/>
      <w:divBdr>
        <w:top w:val="none" w:sz="0" w:space="0" w:color="auto"/>
        <w:left w:val="none" w:sz="0" w:space="0" w:color="auto"/>
        <w:bottom w:val="none" w:sz="0" w:space="0" w:color="auto"/>
        <w:right w:val="none" w:sz="0" w:space="0" w:color="auto"/>
      </w:divBdr>
    </w:div>
    <w:div w:id="1835030473">
      <w:bodyDiv w:val="1"/>
      <w:marLeft w:val="0"/>
      <w:marRight w:val="0"/>
      <w:marTop w:val="0"/>
      <w:marBottom w:val="0"/>
      <w:divBdr>
        <w:top w:val="none" w:sz="0" w:space="0" w:color="auto"/>
        <w:left w:val="none" w:sz="0" w:space="0" w:color="auto"/>
        <w:bottom w:val="none" w:sz="0" w:space="0" w:color="auto"/>
        <w:right w:val="none" w:sz="0" w:space="0" w:color="auto"/>
      </w:divBdr>
    </w:div>
    <w:div w:id="1852986840">
      <w:bodyDiv w:val="1"/>
      <w:marLeft w:val="0"/>
      <w:marRight w:val="0"/>
      <w:marTop w:val="0"/>
      <w:marBottom w:val="0"/>
      <w:divBdr>
        <w:top w:val="none" w:sz="0" w:space="0" w:color="auto"/>
        <w:left w:val="none" w:sz="0" w:space="0" w:color="auto"/>
        <w:bottom w:val="none" w:sz="0" w:space="0" w:color="auto"/>
        <w:right w:val="none" w:sz="0" w:space="0" w:color="auto"/>
      </w:divBdr>
    </w:div>
    <w:div w:id="1888224650">
      <w:bodyDiv w:val="1"/>
      <w:marLeft w:val="0"/>
      <w:marRight w:val="0"/>
      <w:marTop w:val="0"/>
      <w:marBottom w:val="0"/>
      <w:divBdr>
        <w:top w:val="none" w:sz="0" w:space="0" w:color="auto"/>
        <w:left w:val="none" w:sz="0" w:space="0" w:color="auto"/>
        <w:bottom w:val="none" w:sz="0" w:space="0" w:color="auto"/>
        <w:right w:val="none" w:sz="0" w:space="0" w:color="auto"/>
      </w:divBdr>
      <w:divsChild>
        <w:div w:id="353380675">
          <w:marLeft w:val="0"/>
          <w:marRight w:val="0"/>
          <w:marTop w:val="0"/>
          <w:marBottom w:val="0"/>
          <w:divBdr>
            <w:top w:val="none" w:sz="0" w:space="0" w:color="auto"/>
            <w:left w:val="none" w:sz="0" w:space="0" w:color="auto"/>
            <w:bottom w:val="none" w:sz="0" w:space="0" w:color="auto"/>
            <w:right w:val="none" w:sz="0" w:space="0" w:color="auto"/>
          </w:divBdr>
          <w:divsChild>
            <w:div w:id="229537488">
              <w:marLeft w:val="0"/>
              <w:marRight w:val="0"/>
              <w:marTop w:val="0"/>
              <w:marBottom w:val="0"/>
              <w:divBdr>
                <w:top w:val="none" w:sz="0" w:space="0" w:color="auto"/>
                <w:left w:val="none" w:sz="0" w:space="0" w:color="auto"/>
                <w:bottom w:val="none" w:sz="0" w:space="0" w:color="auto"/>
                <w:right w:val="none" w:sz="0" w:space="0" w:color="auto"/>
              </w:divBdr>
              <w:divsChild>
                <w:div w:id="1937669398">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741513255">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708653392">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313175414">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452677586">
              <w:marLeft w:val="0"/>
              <w:marRight w:val="0"/>
              <w:marTop w:val="0"/>
              <w:marBottom w:val="0"/>
              <w:divBdr>
                <w:top w:val="none" w:sz="0" w:space="0" w:color="auto"/>
                <w:left w:val="none" w:sz="0" w:space="0" w:color="auto"/>
                <w:bottom w:val="none" w:sz="0" w:space="0" w:color="auto"/>
                <w:right w:val="none" w:sz="0" w:space="0" w:color="auto"/>
              </w:divBdr>
              <w:divsChild>
                <w:div w:id="859274627">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722602646">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977641877">
              <w:marLeft w:val="0"/>
              <w:marRight w:val="0"/>
              <w:marTop w:val="0"/>
              <w:marBottom w:val="0"/>
              <w:divBdr>
                <w:top w:val="none" w:sz="0" w:space="0" w:color="auto"/>
                <w:left w:val="none" w:sz="0" w:space="0" w:color="auto"/>
                <w:bottom w:val="none" w:sz="0" w:space="0" w:color="auto"/>
                <w:right w:val="none" w:sz="0" w:space="0" w:color="auto"/>
              </w:divBdr>
              <w:divsChild>
                <w:div w:id="1195921062">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141847550">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775126733">
              <w:marLeft w:val="0"/>
              <w:marRight w:val="0"/>
              <w:marTop w:val="0"/>
              <w:marBottom w:val="0"/>
              <w:divBdr>
                <w:top w:val="none" w:sz="0" w:space="0" w:color="auto"/>
                <w:left w:val="none" w:sz="0" w:space="0" w:color="auto"/>
                <w:bottom w:val="none" w:sz="0" w:space="0" w:color="auto"/>
                <w:right w:val="none" w:sz="0" w:space="0" w:color="auto"/>
              </w:divBdr>
              <w:divsChild>
                <w:div w:id="1718820286">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451484790">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840003696">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385058860">
              <w:marLeft w:val="0"/>
              <w:marRight w:val="0"/>
              <w:marTop w:val="0"/>
              <w:marBottom w:val="0"/>
              <w:divBdr>
                <w:top w:val="none" w:sz="0" w:space="0" w:color="auto"/>
                <w:left w:val="none" w:sz="0" w:space="0" w:color="auto"/>
                <w:bottom w:val="none" w:sz="0" w:space="0" w:color="auto"/>
                <w:right w:val="none" w:sz="0" w:space="0" w:color="auto"/>
              </w:divBdr>
              <w:divsChild>
                <w:div w:id="1842499534">
                  <w:blockQuote w:val="1"/>
                  <w:marLeft w:val="450"/>
                  <w:marRight w:val="450"/>
                  <w:marTop w:val="450"/>
                  <w:marBottom w:val="450"/>
                  <w:divBdr>
                    <w:top w:val="none" w:sz="0" w:space="0" w:color="auto"/>
                    <w:left w:val="single" w:sz="6" w:space="15" w:color="CCCCCC"/>
                    <w:bottom w:val="none" w:sz="0" w:space="0" w:color="auto"/>
                    <w:right w:val="none" w:sz="0" w:space="0" w:color="auto"/>
                  </w:divBdr>
                </w:div>
                <w:div w:id="1112701479">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sChild>
        </w:div>
        <w:div w:id="767236985">
          <w:marLeft w:val="0"/>
          <w:marRight w:val="0"/>
          <w:marTop w:val="0"/>
          <w:marBottom w:val="0"/>
          <w:divBdr>
            <w:top w:val="none" w:sz="0" w:space="0" w:color="auto"/>
            <w:left w:val="none" w:sz="0" w:space="0" w:color="auto"/>
            <w:bottom w:val="none" w:sz="0" w:space="0" w:color="auto"/>
            <w:right w:val="none" w:sz="0" w:space="0" w:color="auto"/>
          </w:divBdr>
          <w:divsChild>
            <w:div w:id="2049721873">
              <w:marLeft w:val="0"/>
              <w:marRight w:val="0"/>
              <w:marTop w:val="0"/>
              <w:marBottom w:val="0"/>
              <w:divBdr>
                <w:top w:val="none" w:sz="0" w:space="0" w:color="auto"/>
                <w:left w:val="none" w:sz="0" w:space="0" w:color="auto"/>
                <w:bottom w:val="none" w:sz="0" w:space="0" w:color="auto"/>
                <w:right w:val="none" w:sz="0" w:space="0" w:color="auto"/>
              </w:divBdr>
              <w:divsChild>
                <w:div w:id="211506912">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969125118">
              <w:marLeft w:val="0"/>
              <w:marRight w:val="0"/>
              <w:marTop w:val="0"/>
              <w:marBottom w:val="0"/>
              <w:divBdr>
                <w:top w:val="none" w:sz="0" w:space="0" w:color="auto"/>
                <w:left w:val="none" w:sz="0" w:space="0" w:color="auto"/>
                <w:bottom w:val="none" w:sz="0" w:space="0" w:color="auto"/>
                <w:right w:val="none" w:sz="0" w:space="0" w:color="auto"/>
              </w:divBdr>
              <w:divsChild>
                <w:div w:id="404307165">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276331937">
              <w:marLeft w:val="0"/>
              <w:marRight w:val="0"/>
              <w:marTop w:val="0"/>
              <w:marBottom w:val="0"/>
              <w:divBdr>
                <w:top w:val="none" w:sz="0" w:space="0" w:color="auto"/>
                <w:left w:val="none" w:sz="0" w:space="0" w:color="auto"/>
                <w:bottom w:val="none" w:sz="0" w:space="0" w:color="auto"/>
                <w:right w:val="none" w:sz="0" w:space="0" w:color="auto"/>
              </w:divBdr>
              <w:divsChild>
                <w:div w:id="566113037">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518928534">
              <w:marLeft w:val="0"/>
              <w:marRight w:val="0"/>
              <w:marTop w:val="0"/>
              <w:marBottom w:val="0"/>
              <w:divBdr>
                <w:top w:val="none" w:sz="0" w:space="0" w:color="auto"/>
                <w:left w:val="none" w:sz="0" w:space="0" w:color="auto"/>
                <w:bottom w:val="none" w:sz="0" w:space="0" w:color="auto"/>
                <w:right w:val="none" w:sz="0" w:space="0" w:color="auto"/>
              </w:divBdr>
              <w:divsChild>
                <w:div w:id="1096052142">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sChild>
        </w:div>
        <w:div w:id="895160794">
          <w:marLeft w:val="0"/>
          <w:marRight w:val="0"/>
          <w:marTop w:val="0"/>
          <w:marBottom w:val="0"/>
          <w:divBdr>
            <w:top w:val="none" w:sz="0" w:space="0" w:color="auto"/>
            <w:left w:val="none" w:sz="0" w:space="0" w:color="auto"/>
            <w:bottom w:val="none" w:sz="0" w:space="0" w:color="auto"/>
            <w:right w:val="none" w:sz="0" w:space="0" w:color="auto"/>
          </w:divBdr>
          <w:divsChild>
            <w:div w:id="311102274">
              <w:marLeft w:val="0"/>
              <w:marRight w:val="0"/>
              <w:marTop w:val="0"/>
              <w:marBottom w:val="0"/>
              <w:divBdr>
                <w:top w:val="none" w:sz="0" w:space="0" w:color="auto"/>
                <w:left w:val="none" w:sz="0" w:space="0" w:color="auto"/>
                <w:bottom w:val="none" w:sz="0" w:space="0" w:color="auto"/>
                <w:right w:val="none" w:sz="0" w:space="0" w:color="auto"/>
              </w:divBdr>
              <w:divsChild>
                <w:div w:id="1992824357">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836850074">
              <w:marLeft w:val="0"/>
              <w:marRight w:val="0"/>
              <w:marTop w:val="0"/>
              <w:marBottom w:val="0"/>
              <w:divBdr>
                <w:top w:val="none" w:sz="0" w:space="0" w:color="auto"/>
                <w:left w:val="none" w:sz="0" w:space="0" w:color="auto"/>
                <w:bottom w:val="none" w:sz="0" w:space="0" w:color="auto"/>
                <w:right w:val="none" w:sz="0" w:space="0" w:color="auto"/>
              </w:divBdr>
              <w:divsChild>
                <w:div w:id="1962833145">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1030957781">
              <w:marLeft w:val="0"/>
              <w:marRight w:val="0"/>
              <w:marTop w:val="0"/>
              <w:marBottom w:val="0"/>
              <w:divBdr>
                <w:top w:val="none" w:sz="0" w:space="0" w:color="auto"/>
                <w:left w:val="none" w:sz="0" w:space="0" w:color="auto"/>
                <w:bottom w:val="none" w:sz="0" w:space="0" w:color="auto"/>
                <w:right w:val="none" w:sz="0" w:space="0" w:color="auto"/>
              </w:divBdr>
              <w:divsChild>
                <w:div w:id="366225242">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sChild>
        </w:div>
      </w:divsChild>
    </w:div>
    <w:div w:id="1926842227">
      <w:bodyDiv w:val="1"/>
      <w:marLeft w:val="0"/>
      <w:marRight w:val="0"/>
      <w:marTop w:val="0"/>
      <w:marBottom w:val="0"/>
      <w:divBdr>
        <w:top w:val="none" w:sz="0" w:space="0" w:color="auto"/>
        <w:left w:val="none" w:sz="0" w:space="0" w:color="auto"/>
        <w:bottom w:val="none" w:sz="0" w:space="0" w:color="auto"/>
        <w:right w:val="none" w:sz="0" w:space="0" w:color="auto"/>
      </w:divBdr>
    </w:div>
    <w:div w:id="1990203316">
      <w:bodyDiv w:val="1"/>
      <w:marLeft w:val="0"/>
      <w:marRight w:val="0"/>
      <w:marTop w:val="0"/>
      <w:marBottom w:val="0"/>
      <w:divBdr>
        <w:top w:val="none" w:sz="0" w:space="0" w:color="auto"/>
        <w:left w:val="none" w:sz="0" w:space="0" w:color="auto"/>
        <w:bottom w:val="none" w:sz="0" w:space="0" w:color="auto"/>
        <w:right w:val="none" w:sz="0" w:space="0" w:color="auto"/>
      </w:divBdr>
    </w:div>
    <w:div w:id="1996488965">
      <w:bodyDiv w:val="1"/>
      <w:marLeft w:val="0"/>
      <w:marRight w:val="0"/>
      <w:marTop w:val="0"/>
      <w:marBottom w:val="0"/>
      <w:divBdr>
        <w:top w:val="none" w:sz="0" w:space="0" w:color="auto"/>
        <w:left w:val="none" w:sz="0" w:space="0" w:color="auto"/>
        <w:bottom w:val="none" w:sz="0" w:space="0" w:color="auto"/>
        <w:right w:val="none" w:sz="0" w:space="0" w:color="auto"/>
      </w:divBdr>
      <w:divsChild>
        <w:div w:id="125126955">
          <w:marLeft w:val="547"/>
          <w:marRight w:val="0"/>
          <w:marTop w:val="53"/>
          <w:marBottom w:val="0"/>
          <w:divBdr>
            <w:top w:val="none" w:sz="0" w:space="0" w:color="auto"/>
            <w:left w:val="none" w:sz="0" w:space="0" w:color="auto"/>
            <w:bottom w:val="none" w:sz="0" w:space="0" w:color="auto"/>
            <w:right w:val="none" w:sz="0" w:space="0" w:color="auto"/>
          </w:divBdr>
        </w:div>
        <w:div w:id="298809313">
          <w:marLeft w:val="547"/>
          <w:marRight w:val="0"/>
          <w:marTop w:val="53"/>
          <w:marBottom w:val="0"/>
          <w:divBdr>
            <w:top w:val="none" w:sz="0" w:space="0" w:color="auto"/>
            <w:left w:val="none" w:sz="0" w:space="0" w:color="auto"/>
            <w:bottom w:val="none" w:sz="0" w:space="0" w:color="auto"/>
            <w:right w:val="none" w:sz="0" w:space="0" w:color="auto"/>
          </w:divBdr>
        </w:div>
        <w:div w:id="1007052413">
          <w:marLeft w:val="547"/>
          <w:marRight w:val="0"/>
          <w:marTop w:val="53"/>
          <w:marBottom w:val="0"/>
          <w:divBdr>
            <w:top w:val="none" w:sz="0" w:space="0" w:color="auto"/>
            <w:left w:val="none" w:sz="0" w:space="0" w:color="auto"/>
            <w:bottom w:val="none" w:sz="0" w:space="0" w:color="auto"/>
            <w:right w:val="none" w:sz="0" w:space="0" w:color="auto"/>
          </w:divBdr>
        </w:div>
        <w:div w:id="1773697859">
          <w:marLeft w:val="547"/>
          <w:marRight w:val="0"/>
          <w:marTop w:val="53"/>
          <w:marBottom w:val="0"/>
          <w:divBdr>
            <w:top w:val="none" w:sz="0" w:space="0" w:color="auto"/>
            <w:left w:val="none" w:sz="0" w:space="0" w:color="auto"/>
            <w:bottom w:val="none" w:sz="0" w:space="0" w:color="auto"/>
            <w:right w:val="none" w:sz="0" w:space="0" w:color="auto"/>
          </w:divBdr>
        </w:div>
      </w:divsChild>
    </w:div>
    <w:div w:id="2001301573">
      <w:bodyDiv w:val="1"/>
      <w:marLeft w:val="0"/>
      <w:marRight w:val="0"/>
      <w:marTop w:val="0"/>
      <w:marBottom w:val="0"/>
      <w:divBdr>
        <w:top w:val="none" w:sz="0" w:space="0" w:color="auto"/>
        <w:left w:val="none" w:sz="0" w:space="0" w:color="auto"/>
        <w:bottom w:val="none" w:sz="0" w:space="0" w:color="auto"/>
        <w:right w:val="none" w:sz="0" w:space="0" w:color="auto"/>
      </w:divBdr>
    </w:div>
    <w:div w:id="2027440584">
      <w:bodyDiv w:val="1"/>
      <w:marLeft w:val="0"/>
      <w:marRight w:val="0"/>
      <w:marTop w:val="0"/>
      <w:marBottom w:val="0"/>
      <w:divBdr>
        <w:top w:val="none" w:sz="0" w:space="0" w:color="auto"/>
        <w:left w:val="none" w:sz="0" w:space="0" w:color="auto"/>
        <w:bottom w:val="none" w:sz="0" w:space="0" w:color="auto"/>
        <w:right w:val="none" w:sz="0" w:space="0" w:color="auto"/>
      </w:divBdr>
    </w:div>
    <w:div w:id="2041318357">
      <w:bodyDiv w:val="1"/>
      <w:marLeft w:val="0"/>
      <w:marRight w:val="0"/>
      <w:marTop w:val="0"/>
      <w:marBottom w:val="0"/>
      <w:divBdr>
        <w:top w:val="none" w:sz="0" w:space="0" w:color="auto"/>
        <w:left w:val="none" w:sz="0" w:space="0" w:color="auto"/>
        <w:bottom w:val="none" w:sz="0" w:space="0" w:color="auto"/>
        <w:right w:val="none" w:sz="0" w:space="0" w:color="auto"/>
      </w:divBdr>
      <w:divsChild>
        <w:div w:id="202250193">
          <w:marLeft w:val="0"/>
          <w:marRight w:val="0"/>
          <w:marTop w:val="0"/>
          <w:marBottom w:val="0"/>
          <w:divBdr>
            <w:top w:val="none" w:sz="0" w:space="0" w:color="auto"/>
            <w:left w:val="none" w:sz="0" w:space="0" w:color="auto"/>
            <w:bottom w:val="none" w:sz="0" w:space="0" w:color="auto"/>
            <w:right w:val="none" w:sz="0" w:space="0" w:color="auto"/>
          </w:divBdr>
          <w:divsChild>
            <w:div w:id="1379013797">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384721032">
          <w:marLeft w:val="0"/>
          <w:marRight w:val="0"/>
          <w:marTop w:val="0"/>
          <w:marBottom w:val="0"/>
          <w:divBdr>
            <w:top w:val="none" w:sz="0" w:space="0" w:color="auto"/>
            <w:left w:val="none" w:sz="0" w:space="0" w:color="auto"/>
            <w:bottom w:val="none" w:sz="0" w:space="0" w:color="auto"/>
            <w:right w:val="none" w:sz="0" w:space="0" w:color="auto"/>
          </w:divBdr>
          <w:divsChild>
            <w:div w:id="1296839617">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 w:id="346518849">
          <w:marLeft w:val="0"/>
          <w:marRight w:val="0"/>
          <w:marTop w:val="0"/>
          <w:marBottom w:val="0"/>
          <w:divBdr>
            <w:top w:val="none" w:sz="0" w:space="0" w:color="auto"/>
            <w:left w:val="none" w:sz="0" w:space="0" w:color="auto"/>
            <w:bottom w:val="none" w:sz="0" w:space="0" w:color="auto"/>
            <w:right w:val="none" w:sz="0" w:space="0" w:color="auto"/>
          </w:divBdr>
          <w:divsChild>
            <w:div w:id="1582521284">
              <w:blockQuote w:val="1"/>
              <w:marLeft w:val="450"/>
              <w:marRight w:val="450"/>
              <w:marTop w:val="450"/>
              <w:marBottom w:val="450"/>
              <w:divBdr>
                <w:top w:val="none" w:sz="0" w:space="0" w:color="auto"/>
                <w:left w:val="single" w:sz="6" w:space="15" w:color="CCCCCC"/>
                <w:bottom w:val="none" w:sz="0" w:space="0" w:color="auto"/>
                <w:right w:val="none" w:sz="0" w:space="0" w:color="auto"/>
              </w:divBdr>
            </w:div>
          </w:divsChild>
        </w:div>
      </w:divsChild>
    </w:div>
    <w:div w:id="2062167203">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933172051">
          <w:marLeft w:val="547"/>
          <w:marRight w:val="0"/>
          <w:marTop w:val="48"/>
          <w:marBottom w:val="0"/>
          <w:divBdr>
            <w:top w:val="none" w:sz="0" w:space="0" w:color="auto"/>
            <w:left w:val="none" w:sz="0" w:space="0" w:color="auto"/>
            <w:bottom w:val="none" w:sz="0" w:space="0" w:color="auto"/>
            <w:right w:val="none" w:sz="0" w:space="0" w:color="auto"/>
          </w:divBdr>
        </w:div>
        <w:div w:id="989021234">
          <w:marLeft w:val="547"/>
          <w:marRight w:val="0"/>
          <w:marTop w:val="48"/>
          <w:marBottom w:val="0"/>
          <w:divBdr>
            <w:top w:val="none" w:sz="0" w:space="0" w:color="auto"/>
            <w:left w:val="none" w:sz="0" w:space="0" w:color="auto"/>
            <w:bottom w:val="none" w:sz="0" w:space="0" w:color="auto"/>
            <w:right w:val="none" w:sz="0" w:space="0" w:color="auto"/>
          </w:divBdr>
        </w:div>
        <w:div w:id="610362421">
          <w:marLeft w:val="547"/>
          <w:marRight w:val="0"/>
          <w:marTop w:val="48"/>
          <w:marBottom w:val="0"/>
          <w:divBdr>
            <w:top w:val="none" w:sz="0" w:space="0" w:color="auto"/>
            <w:left w:val="none" w:sz="0" w:space="0" w:color="auto"/>
            <w:bottom w:val="none" w:sz="0" w:space="0" w:color="auto"/>
            <w:right w:val="none" w:sz="0" w:space="0" w:color="auto"/>
          </w:divBdr>
        </w:div>
        <w:div w:id="414136290">
          <w:marLeft w:val="547"/>
          <w:marRight w:val="0"/>
          <w:marTop w:val="53"/>
          <w:marBottom w:val="0"/>
          <w:divBdr>
            <w:top w:val="none" w:sz="0" w:space="0" w:color="auto"/>
            <w:left w:val="none" w:sz="0" w:space="0" w:color="auto"/>
            <w:bottom w:val="none" w:sz="0" w:space="0" w:color="auto"/>
            <w:right w:val="none" w:sz="0" w:space="0" w:color="auto"/>
          </w:divBdr>
        </w:div>
        <w:div w:id="1510296818">
          <w:marLeft w:val="547"/>
          <w:marRight w:val="0"/>
          <w:marTop w:val="53"/>
          <w:marBottom w:val="0"/>
          <w:divBdr>
            <w:top w:val="none" w:sz="0" w:space="0" w:color="auto"/>
            <w:left w:val="none" w:sz="0" w:space="0" w:color="auto"/>
            <w:bottom w:val="none" w:sz="0" w:space="0" w:color="auto"/>
            <w:right w:val="none" w:sz="0" w:space="0" w:color="auto"/>
          </w:divBdr>
        </w:div>
        <w:div w:id="494804243">
          <w:marLeft w:val="547"/>
          <w:marRight w:val="0"/>
          <w:marTop w:val="53"/>
          <w:marBottom w:val="0"/>
          <w:divBdr>
            <w:top w:val="none" w:sz="0" w:space="0" w:color="auto"/>
            <w:left w:val="none" w:sz="0" w:space="0" w:color="auto"/>
            <w:bottom w:val="none" w:sz="0" w:space="0" w:color="auto"/>
            <w:right w:val="none" w:sz="0" w:space="0" w:color="auto"/>
          </w:divBdr>
        </w:div>
        <w:div w:id="1369381144">
          <w:marLeft w:val="547"/>
          <w:marRight w:val="0"/>
          <w:marTop w:val="53"/>
          <w:marBottom w:val="0"/>
          <w:divBdr>
            <w:top w:val="none" w:sz="0" w:space="0" w:color="auto"/>
            <w:left w:val="none" w:sz="0" w:space="0" w:color="auto"/>
            <w:bottom w:val="none" w:sz="0" w:space="0" w:color="auto"/>
            <w:right w:val="none" w:sz="0" w:space="0" w:color="auto"/>
          </w:divBdr>
        </w:div>
        <w:div w:id="1452355509">
          <w:marLeft w:val="547"/>
          <w:marRight w:val="0"/>
          <w:marTop w:val="53"/>
          <w:marBottom w:val="0"/>
          <w:divBdr>
            <w:top w:val="none" w:sz="0" w:space="0" w:color="auto"/>
            <w:left w:val="none" w:sz="0" w:space="0" w:color="auto"/>
            <w:bottom w:val="none" w:sz="0" w:space="0" w:color="auto"/>
            <w:right w:val="none" w:sz="0" w:space="0" w:color="auto"/>
          </w:divBdr>
        </w:div>
        <w:div w:id="799375229">
          <w:marLeft w:val="547"/>
          <w:marRight w:val="0"/>
          <w:marTop w:val="53"/>
          <w:marBottom w:val="0"/>
          <w:divBdr>
            <w:top w:val="none" w:sz="0" w:space="0" w:color="auto"/>
            <w:left w:val="none" w:sz="0" w:space="0" w:color="auto"/>
            <w:bottom w:val="none" w:sz="0" w:space="0" w:color="auto"/>
            <w:right w:val="none" w:sz="0" w:space="0" w:color="auto"/>
          </w:divBdr>
        </w:div>
      </w:divsChild>
    </w:div>
    <w:div w:id="2094429813">
      <w:bodyDiv w:val="1"/>
      <w:marLeft w:val="0"/>
      <w:marRight w:val="0"/>
      <w:marTop w:val="0"/>
      <w:marBottom w:val="0"/>
      <w:divBdr>
        <w:top w:val="none" w:sz="0" w:space="0" w:color="auto"/>
        <w:left w:val="none" w:sz="0" w:space="0" w:color="auto"/>
        <w:bottom w:val="none" w:sz="0" w:space="0" w:color="auto"/>
        <w:right w:val="none" w:sz="0" w:space="0" w:color="auto"/>
      </w:divBdr>
      <w:divsChild>
        <w:div w:id="1782266504">
          <w:marLeft w:val="547"/>
          <w:marRight w:val="0"/>
          <w:marTop w:val="0"/>
          <w:marBottom w:val="0"/>
          <w:divBdr>
            <w:top w:val="none" w:sz="0" w:space="0" w:color="auto"/>
            <w:left w:val="none" w:sz="0" w:space="0" w:color="auto"/>
            <w:bottom w:val="none" w:sz="0" w:space="0" w:color="auto"/>
            <w:right w:val="none" w:sz="0" w:space="0" w:color="auto"/>
          </w:divBdr>
        </w:div>
      </w:divsChild>
    </w:div>
    <w:div w:id="2107798410">
      <w:bodyDiv w:val="1"/>
      <w:marLeft w:val="0"/>
      <w:marRight w:val="0"/>
      <w:marTop w:val="0"/>
      <w:marBottom w:val="0"/>
      <w:divBdr>
        <w:top w:val="none" w:sz="0" w:space="0" w:color="auto"/>
        <w:left w:val="none" w:sz="0" w:space="0" w:color="auto"/>
        <w:bottom w:val="none" w:sz="0" w:space="0" w:color="auto"/>
        <w:right w:val="none" w:sz="0" w:space="0" w:color="auto"/>
      </w:divBdr>
    </w:div>
    <w:div w:id="2130928058">
      <w:bodyDiv w:val="1"/>
      <w:marLeft w:val="0"/>
      <w:marRight w:val="0"/>
      <w:marTop w:val="0"/>
      <w:marBottom w:val="0"/>
      <w:divBdr>
        <w:top w:val="none" w:sz="0" w:space="0" w:color="auto"/>
        <w:left w:val="none" w:sz="0" w:space="0" w:color="auto"/>
        <w:bottom w:val="none" w:sz="0" w:space="0" w:color="auto"/>
        <w:right w:val="none" w:sz="0" w:space="0" w:color="auto"/>
      </w:divBdr>
    </w:div>
    <w:div w:id="2134058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www.statisticshowto.com/probability-and-statistics/statistics-definitions/snowball-sampling/" TargetMode="External"/><Relationship Id="rId26" Type="http://schemas.openxmlformats.org/officeDocument/2006/relationships/image" Target="media/image9.png"/><Relationship Id="rId39" Type="http://schemas.openxmlformats.org/officeDocument/2006/relationships/chart" Target="charts/chart13.xml"/><Relationship Id="rId21" Type="http://schemas.openxmlformats.org/officeDocument/2006/relationships/image" Target="media/image8.png"/><Relationship Id="rId34" Type="http://schemas.openxmlformats.org/officeDocument/2006/relationships/chart" Target="charts/chart10.xml"/><Relationship Id="rId42" Type="http://schemas.openxmlformats.org/officeDocument/2006/relationships/diagramQuickStyle" Target="diagrams/quickStyle1.xml"/><Relationship Id="rId47" Type="http://schemas.openxmlformats.org/officeDocument/2006/relationships/diagramQuickStyle" Target="diagrams/quickStyle2.xml"/><Relationship Id="rId50" Type="http://schemas.openxmlformats.org/officeDocument/2006/relationships/footer" Target="footer4.xml"/><Relationship Id="rId55" Type="http://schemas.openxmlformats.org/officeDocument/2006/relationships/image" Target="media/image1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tatisticshowto.com/probability-and-statistics/statistics-definitions/snowball-sampling/" TargetMode="External"/><Relationship Id="rId29" Type="http://schemas.openxmlformats.org/officeDocument/2006/relationships/chart" Target="charts/chart5.xm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chart" Target="charts/chart8.xml"/><Relationship Id="rId37" Type="http://schemas.openxmlformats.org/officeDocument/2006/relationships/image" Target="media/image12.png"/><Relationship Id="rId40" Type="http://schemas.openxmlformats.org/officeDocument/2006/relationships/diagramData" Target="diagrams/data1.xml"/><Relationship Id="rId45" Type="http://schemas.openxmlformats.org/officeDocument/2006/relationships/diagramData" Target="diagrams/data2.xml"/><Relationship Id="rId53" Type="http://schemas.openxmlformats.org/officeDocument/2006/relationships/image" Target="media/image15.jpeg"/><Relationship Id="rId58" Type="http://schemas.openxmlformats.org/officeDocument/2006/relationships/image" Target="media/image20.jpeg"/><Relationship Id="rId5" Type="http://schemas.openxmlformats.org/officeDocument/2006/relationships/webSettings" Target="webSettings.xml"/><Relationship Id="rId61" Type="http://schemas.openxmlformats.org/officeDocument/2006/relationships/image" Target="media/image23.png"/><Relationship Id="rId1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image" Target="media/image10.png"/><Relationship Id="rId30" Type="http://schemas.openxmlformats.org/officeDocument/2006/relationships/chart" Target="charts/chart6.xml"/><Relationship Id="rId35" Type="http://schemas.openxmlformats.org/officeDocument/2006/relationships/chart" Target="charts/chart11.xml"/><Relationship Id="rId43" Type="http://schemas.openxmlformats.org/officeDocument/2006/relationships/diagramColors" Target="diagrams/colors1.xml"/><Relationship Id="rId48" Type="http://schemas.openxmlformats.org/officeDocument/2006/relationships/diagramColors" Target="diagrams/colors2.xml"/><Relationship Id="rId56" Type="http://schemas.openxmlformats.org/officeDocument/2006/relationships/image" Target="media/image18.jpeg"/><Relationship Id="rId64"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1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scardio.ru/content/activities/2016/Russia_(Russian)_EQ-5D-5L.pdf" TargetMode="External"/><Relationship Id="rId25" Type="http://schemas.openxmlformats.org/officeDocument/2006/relationships/footer" Target="footer3.xml"/><Relationship Id="rId33" Type="http://schemas.openxmlformats.org/officeDocument/2006/relationships/chart" Target="charts/chart9.xml"/><Relationship Id="rId38" Type="http://schemas.openxmlformats.org/officeDocument/2006/relationships/chart" Target="charts/chart12.xml"/><Relationship Id="rId46" Type="http://schemas.openxmlformats.org/officeDocument/2006/relationships/diagramLayout" Target="diagrams/layout2.xml"/><Relationship Id="rId59" Type="http://schemas.openxmlformats.org/officeDocument/2006/relationships/image" Target="media/image21.jpeg"/><Relationship Id="rId20" Type="http://schemas.openxmlformats.org/officeDocument/2006/relationships/image" Target="media/image7.png"/><Relationship Id="rId41" Type="http://schemas.openxmlformats.org/officeDocument/2006/relationships/diagramLayout" Target="diagrams/layout1.xml"/><Relationship Id="rId54" Type="http://schemas.openxmlformats.org/officeDocument/2006/relationships/image" Target="media/image1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3.xml"/><Relationship Id="rId28" Type="http://schemas.openxmlformats.org/officeDocument/2006/relationships/chart" Target="charts/chart4.xml"/><Relationship Id="rId36" Type="http://schemas.openxmlformats.org/officeDocument/2006/relationships/image" Target="media/image11.png"/><Relationship Id="rId49" Type="http://schemas.microsoft.com/office/2007/relationships/diagramDrawing" Target="diagrams/drawing2.xml"/><Relationship Id="rId57" Type="http://schemas.openxmlformats.org/officeDocument/2006/relationships/image" Target="media/image19.jpeg"/><Relationship Id="rId10" Type="http://schemas.openxmlformats.org/officeDocument/2006/relationships/image" Target="media/image2.jpeg"/><Relationship Id="rId31" Type="http://schemas.openxmlformats.org/officeDocument/2006/relationships/chart" Target="charts/chart7.xml"/><Relationship Id="rId44" Type="http://schemas.microsoft.com/office/2007/relationships/diagramDrawing" Target="diagrams/drawing1.xml"/><Relationship Id="rId52" Type="http://schemas.openxmlformats.org/officeDocument/2006/relationships/image" Target="media/image14.jpeg"/><Relationship Id="rId60"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resolution.nhs.uk/wp-content/uploads/2021/07/NHS_Resolution_Annual-Report-202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4.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3.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Столбец1</c:v>
                </c:pt>
              </c:strCache>
            </c:strRef>
          </c:tx>
          <c:spPr>
            <a:solidFill>
              <a:srgbClr val="1F5A9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Лист1!$A$2:$A$16</c:f>
              <c:strCache>
                <c:ptCount val="15"/>
                <c:pt idx="0">
                  <c:v>Хирург</c:v>
                </c:pt>
                <c:pt idx="1">
                  <c:v>Акушер-гинеколог</c:v>
                </c:pt>
                <c:pt idx="2">
                  <c:v>Травматолог</c:v>
                </c:pt>
                <c:pt idx="3">
                  <c:v>Фельдшер</c:v>
                </c:pt>
                <c:pt idx="4">
                  <c:v>Анестезиолог</c:v>
                </c:pt>
                <c:pt idx="5">
                  <c:v>Терапевт</c:v>
                </c:pt>
                <c:pt idx="6">
                  <c:v>Кардиолог</c:v>
                </c:pt>
                <c:pt idx="7">
                  <c:v>Гинеколог/уролог</c:v>
                </c:pt>
                <c:pt idx="8">
                  <c:v>Педиатр</c:v>
                </c:pt>
                <c:pt idx="9">
                  <c:v>Рентгенолог</c:v>
                </c:pt>
                <c:pt idx="10">
                  <c:v>Инфекционист</c:v>
                </c:pt>
                <c:pt idx="11">
                  <c:v>Ревматолог</c:v>
                </c:pt>
                <c:pt idx="12">
                  <c:v>Врач общей практики</c:v>
                </c:pt>
                <c:pt idx="13">
                  <c:v>Участковая медсестра</c:v>
                </c:pt>
                <c:pt idx="14">
                  <c:v>Врач скорой помощи</c:v>
                </c:pt>
              </c:strCache>
            </c:strRef>
          </c:cat>
          <c:val>
            <c:numRef>
              <c:f>Лист1!$B$2:$B$16</c:f>
              <c:numCache>
                <c:formatCode>General</c:formatCode>
                <c:ptCount val="15"/>
                <c:pt idx="0">
                  <c:v>10</c:v>
                </c:pt>
                <c:pt idx="1">
                  <c:v>10</c:v>
                </c:pt>
                <c:pt idx="2">
                  <c:v>8</c:v>
                </c:pt>
                <c:pt idx="3">
                  <c:v>4</c:v>
                </c:pt>
                <c:pt idx="4">
                  <c:v>4</c:v>
                </c:pt>
                <c:pt idx="5">
                  <c:v>3</c:v>
                </c:pt>
                <c:pt idx="6">
                  <c:v>3</c:v>
                </c:pt>
                <c:pt idx="7">
                  <c:v>2</c:v>
                </c:pt>
                <c:pt idx="8">
                  <c:v>2</c:v>
                </c:pt>
                <c:pt idx="9">
                  <c:v>2</c:v>
                </c:pt>
                <c:pt idx="10">
                  <c:v>2</c:v>
                </c:pt>
                <c:pt idx="11">
                  <c:v>2</c:v>
                </c:pt>
                <c:pt idx="12">
                  <c:v>1</c:v>
                </c:pt>
                <c:pt idx="13">
                  <c:v>1</c:v>
                </c:pt>
                <c:pt idx="14">
                  <c:v>1</c:v>
                </c:pt>
              </c:numCache>
            </c:numRef>
          </c:val>
          <c:extLst xmlns:c16r2="http://schemas.microsoft.com/office/drawing/2015/06/chart">
            <c:ext xmlns:c16="http://schemas.microsoft.com/office/drawing/2014/chart" uri="{C3380CC4-5D6E-409C-BE32-E72D297353CC}">
              <c16:uniqueId val="{00000000-B19D-43B0-BE35-44D877203CEA}"/>
            </c:ext>
          </c:extLst>
        </c:ser>
        <c:dLbls>
          <c:showLegendKey val="0"/>
          <c:showVal val="0"/>
          <c:showCatName val="0"/>
          <c:showSerName val="0"/>
          <c:showPercent val="0"/>
          <c:showBubbleSize val="0"/>
        </c:dLbls>
        <c:gapWidth val="182"/>
        <c:axId val="2062924992"/>
        <c:axId val="2062923904"/>
      </c:barChart>
      <c:catAx>
        <c:axId val="206292499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2923904"/>
        <c:crosses val="autoZero"/>
        <c:auto val="1"/>
        <c:lblAlgn val="ctr"/>
        <c:lblOffset val="100"/>
        <c:noMultiLvlLbl val="0"/>
      </c:catAx>
      <c:valAx>
        <c:axId val="2062923904"/>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2924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18690562853571E-2"/>
          <c:y val="5.1643261447748744E-2"/>
          <c:w val="0.89091231481093724"/>
          <c:h val="0.57148252870789551"/>
        </c:manualLayout>
      </c:layout>
      <c:barChart>
        <c:barDir val="col"/>
        <c:grouping val="clustered"/>
        <c:varyColors val="0"/>
        <c:ser>
          <c:idx val="0"/>
          <c:order val="0"/>
          <c:tx>
            <c:strRef>
              <c:f>Лист1!$B$1</c:f>
              <c:strCache>
                <c:ptCount val="1"/>
                <c:pt idx="0">
                  <c:v>Да</c:v>
                </c:pt>
              </c:strCache>
            </c:strRef>
          </c:tx>
          <c:spPr>
            <a:solidFill>
              <a:srgbClr val="002060"/>
            </a:solidFill>
            <a:ln>
              <a:solidFill>
                <a:srgbClr val="002060"/>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Применить физическую силу по отношению к медработнику</c:v>
                </c:pt>
                <c:pt idx="1">
                  <c:v>Другое</c:v>
                </c:pt>
                <c:pt idx="2">
                  <c:v>Смириться с допущенной медицинской ошибкой и ничего не делать, тк все ошибаются и мед работники в том числе</c:v>
                </c:pt>
                <c:pt idx="3">
                  <c:v>Подать в суд на медицинского работника, совершившего медицинскую ошибку</c:v>
                </c:pt>
                <c:pt idx="4">
                  <c:v> Подать в суд на руководство медицинского учреждения, где допущена медицинская ошибка</c:v>
                </c:pt>
              </c:strCache>
            </c:strRef>
          </c:cat>
          <c:val>
            <c:numRef>
              <c:f>Лист1!$B$2:$B$6</c:f>
              <c:numCache>
                <c:formatCode>0.00%</c:formatCode>
                <c:ptCount val="5"/>
                <c:pt idx="0">
                  <c:v>1.4999999999999999E-2</c:v>
                </c:pt>
                <c:pt idx="1">
                  <c:v>0.12</c:v>
                </c:pt>
                <c:pt idx="2">
                  <c:v>0.13500000000000001</c:v>
                </c:pt>
                <c:pt idx="3">
                  <c:v>0.255</c:v>
                </c:pt>
                <c:pt idx="4">
                  <c:v>0.47599999999999998</c:v>
                </c:pt>
              </c:numCache>
            </c:numRef>
          </c:val>
          <c:extLst xmlns:c16r2="http://schemas.microsoft.com/office/drawing/2015/06/chart">
            <c:ext xmlns:c16="http://schemas.microsoft.com/office/drawing/2014/chart" uri="{C3380CC4-5D6E-409C-BE32-E72D297353CC}">
              <c16:uniqueId val="{00000000-F4B2-4F50-93E3-5DC213D4C614}"/>
            </c:ext>
          </c:extLst>
        </c:ser>
        <c:dLbls>
          <c:showLegendKey val="0"/>
          <c:showVal val="0"/>
          <c:showCatName val="0"/>
          <c:showSerName val="0"/>
          <c:showPercent val="0"/>
          <c:showBubbleSize val="0"/>
        </c:dLbls>
        <c:gapWidth val="219"/>
        <c:overlap val="-27"/>
        <c:axId val="2064477584"/>
        <c:axId val="2064478128"/>
      </c:barChart>
      <c:catAx>
        <c:axId val="2064477584"/>
        <c:scaling>
          <c:orientation val="minMax"/>
        </c:scaling>
        <c:delete val="0"/>
        <c:axPos val="b"/>
        <c:numFmt formatCode="General" sourceLinked="1"/>
        <c:majorTickMark val="none"/>
        <c:minorTickMark val="none"/>
        <c:tickLblPos val="nextTo"/>
        <c:spPr>
          <a:noFill/>
          <a:ln w="9525" cap="flat" cmpd="sng" algn="ctr">
            <a:solidFill>
              <a:schemeClr val="tx2">
                <a:lumMod val="75000"/>
              </a:schemeClr>
            </a:solidFill>
            <a:round/>
          </a:ln>
          <a:effectLst/>
        </c:spPr>
        <c:txPr>
          <a:bodyPr rot="-60000000" spcFirstLastPara="1" vertOverflow="ellipsis" vert="horz" wrap="square" anchor="ctr" anchorCtr="0"/>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78128"/>
        <c:crosses val="autoZero"/>
        <c:auto val="1"/>
        <c:lblAlgn val="ctr"/>
        <c:lblOffset val="100"/>
        <c:noMultiLvlLbl val="0"/>
      </c:catAx>
      <c:valAx>
        <c:axId val="2064478128"/>
        <c:scaling>
          <c:orientation val="minMax"/>
        </c:scaling>
        <c:delete val="0"/>
        <c:axPos val="l"/>
        <c:majorGridlines>
          <c:spPr>
            <a:ln w="9525" cap="flat" cmpd="sng" algn="ctr">
              <a:noFill/>
              <a:round/>
            </a:ln>
            <a:effectLst/>
          </c:spPr>
        </c:majorGridlines>
        <c:numFmt formatCode="0.0%" sourceLinked="0"/>
        <c:majorTickMark val="none"/>
        <c:minorTickMark val="none"/>
        <c:tickLblPos val="nextTo"/>
        <c:spPr>
          <a:noFill/>
          <a:ln>
            <a:solidFill>
              <a:schemeClr val="tx2">
                <a:lumMod val="75000"/>
              </a:schemeClr>
            </a:solidFill>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775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461708941073399E-2"/>
          <c:y val="4.8047439318019129E-2"/>
          <c:w val="0.90612414466463098"/>
          <c:h val="0.67735244354786228"/>
        </c:manualLayout>
      </c:layout>
      <c:barChart>
        <c:barDir val="col"/>
        <c:grouping val="clustered"/>
        <c:varyColors val="0"/>
        <c:ser>
          <c:idx val="0"/>
          <c:order val="0"/>
          <c:tx>
            <c:strRef>
              <c:f>Лист1!$B$1</c:f>
              <c:strCache>
                <c:ptCount val="1"/>
                <c:pt idx="0">
                  <c:v>Столбец1</c:v>
                </c:pt>
              </c:strCache>
            </c:strRef>
          </c:tx>
          <c:spPr>
            <a:solidFill>
              <a:srgbClr val="FF0000"/>
            </a:solidFill>
            <a:ln>
              <a:solidFill>
                <a:schemeClr val="tx2">
                  <a:lumMod val="75000"/>
                </a:scheme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Другое</c:v>
                </c:pt>
                <c:pt idx="1">
                  <c:v>  Это справедливо, получить материальную компенсацию за причиненный вред здоровью</c:v>
                </c:pt>
                <c:pt idx="2">
                  <c:v>Это справедливо, получить моральную компенсацию за причиненный вред здоровью</c:v>
                </c:pt>
                <c:pt idx="3">
                  <c:v>Принятые меры должны служить уроком на будущее для медработника и его коллег</c:v>
                </c:pt>
                <c:pt idx="4">
                  <c:v>Все вышеперечисленное</c:v>
                </c:pt>
                <c:pt idx="5">
                  <c:v> Пациент имеет право на качественный уход и лечение</c:v>
                </c:pt>
              </c:strCache>
            </c:strRef>
          </c:cat>
          <c:val>
            <c:numRef>
              <c:f>Лист1!$B$2:$B$7</c:f>
              <c:numCache>
                <c:formatCode>0.00%</c:formatCode>
                <c:ptCount val="6"/>
                <c:pt idx="0">
                  <c:v>1.4999999999999999E-2</c:v>
                </c:pt>
                <c:pt idx="1">
                  <c:v>0.06</c:v>
                </c:pt>
                <c:pt idx="2">
                  <c:v>0.18</c:v>
                </c:pt>
                <c:pt idx="3">
                  <c:v>0.18</c:v>
                </c:pt>
                <c:pt idx="4">
                  <c:v>0.20599999999999999</c:v>
                </c:pt>
                <c:pt idx="5">
                  <c:v>0.36</c:v>
                </c:pt>
              </c:numCache>
            </c:numRef>
          </c:val>
          <c:extLst xmlns:c16r2="http://schemas.microsoft.com/office/drawing/2015/06/chart">
            <c:ext xmlns:c16="http://schemas.microsoft.com/office/drawing/2014/chart" uri="{C3380CC4-5D6E-409C-BE32-E72D297353CC}">
              <c16:uniqueId val="{00000000-BF33-467D-B9BA-1A48E5355351}"/>
            </c:ext>
          </c:extLst>
        </c:ser>
        <c:dLbls>
          <c:showLegendKey val="0"/>
          <c:showVal val="0"/>
          <c:showCatName val="0"/>
          <c:showSerName val="0"/>
          <c:showPercent val="0"/>
          <c:showBubbleSize val="0"/>
        </c:dLbls>
        <c:gapWidth val="219"/>
        <c:overlap val="-27"/>
        <c:axId val="2064481392"/>
        <c:axId val="2064478672"/>
      </c:barChart>
      <c:catAx>
        <c:axId val="2064481392"/>
        <c:scaling>
          <c:orientation val="minMax"/>
        </c:scaling>
        <c:delete val="0"/>
        <c:axPos val="b"/>
        <c:numFmt formatCode="General" sourceLinked="1"/>
        <c:majorTickMark val="none"/>
        <c:minorTickMark val="none"/>
        <c:tickLblPos val="nextTo"/>
        <c:spPr>
          <a:noFill/>
          <a:ln w="9525" cap="flat" cmpd="sng" algn="ctr">
            <a:solidFill>
              <a:schemeClr val="tx2">
                <a:lumMod val="75000"/>
              </a:schemeClr>
            </a:solidFill>
            <a:round/>
          </a:ln>
          <a:effectLst/>
        </c:spPr>
        <c:txPr>
          <a:bodyPr rot="-60000000" spcFirstLastPara="1" vertOverflow="ellipsis" vert="horz" wrap="square" anchor="ctr" anchorCtr="0"/>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78672"/>
        <c:crosses val="autoZero"/>
        <c:auto val="1"/>
        <c:lblAlgn val="ctr"/>
        <c:lblOffset val="100"/>
        <c:noMultiLvlLbl val="0"/>
      </c:catAx>
      <c:valAx>
        <c:axId val="2064478672"/>
        <c:scaling>
          <c:orientation val="minMax"/>
        </c:scaling>
        <c:delete val="0"/>
        <c:axPos val="l"/>
        <c:majorGridlines>
          <c:spPr>
            <a:ln w="9525" cap="flat" cmpd="sng" algn="ctr">
              <a:noFill/>
              <a:round/>
            </a:ln>
            <a:effectLst/>
          </c:spPr>
        </c:majorGridlines>
        <c:numFmt formatCode="0.0%" sourceLinked="0"/>
        <c:majorTickMark val="none"/>
        <c:minorTickMark val="none"/>
        <c:tickLblPos val="nextTo"/>
        <c:spPr>
          <a:noFill/>
          <a:ln>
            <a:solidFill>
              <a:schemeClr val="tx2">
                <a:lumMod val="75000"/>
              </a:schemeClr>
            </a:solidFill>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813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633045973246699E-2"/>
          <c:y val="5.773642841299767E-2"/>
          <c:w val="0.89588586198639297"/>
          <c:h val="0.52188305181792161"/>
        </c:manualLayout>
      </c:layout>
      <c:barChart>
        <c:barDir val="col"/>
        <c:grouping val="stacked"/>
        <c:varyColors val="0"/>
        <c:ser>
          <c:idx val="0"/>
          <c:order val="0"/>
          <c:tx>
            <c:strRef>
              <c:f>Лист1!$B$1</c:f>
              <c:strCache>
                <c:ptCount val="1"/>
                <c:pt idx="0">
                  <c:v>Врачи</c:v>
                </c:pt>
              </c:strCache>
            </c:strRef>
          </c:tx>
          <c:spPr>
            <a:solidFill>
              <a:srgbClr val="00206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0">
                <a:spAutoFit/>
              </a:bodyPr>
              <a:lstStyle/>
              <a:p>
                <a:pPr algn="l">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Допущение мнения, что ни пациент, ни руководство о ней не узнает</c:v>
                </c:pt>
                <c:pt idx="1">
                  <c:v>Угроза увольнения</c:v>
                </c:pt>
                <c:pt idx="2">
                  <c:v>Угроза выговора </c:v>
                </c:pt>
                <c:pt idx="3">
                  <c:v>Ошибка не была серьезной, не стоит об этом говорить</c:v>
                </c:pt>
                <c:pt idx="4">
                  <c:v>Угроза тревоги пациента и его родственников</c:v>
                </c:pt>
                <c:pt idx="5">
                  <c:v>Страх публичной огласки</c:v>
                </c:pt>
                <c:pt idx="6">
                  <c:v>Угроза недоверия пациента и его родственников</c:v>
                </c:pt>
                <c:pt idx="7">
                  <c:v>Угроза судебных разбирательств</c:v>
                </c:pt>
              </c:strCache>
            </c:strRef>
          </c:cat>
          <c:val>
            <c:numRef>
              <c:f>Лист1!$B$2:$B$9</c:f>
              <c:numCache>
                <c:formatCode>0.00%</c:formatCode>
                <c:ptCount val="8"/>
                <c:pt idx="0">
                  <c:v>9.6000000000000002E-2</c:v>
                </c:pt>
                <c:pt idx="1">
                  <c:v>0.23400000000000001</c:v>
                </c:pt>
                <c:pt idx="2">
                  <c:v>0.245</c:v>
                </c:pt>
                <c:pt idx="3">
                  <c:v>0.309</c:v>
                </c:pt>
                <c:pt idx="4">
                  <c:v>0.39400000000000002</c:v>
                </c:pt>
                <c:pt idx="5">
                  <c:v>0.436</c:v>
                </c:pt>
                <c:pt idx="6">
                  <c:v>0.55300000000000005</c:v>
                </c:pt>
                <c:pt idx="7" formatCode="0%">
                  <c:v>0.67</c:v>
                </c:pt>
              </c:numCache>
            </c:numRef>
          </c:val>
          <c:extLst xmlns:c16r2="http://schemas.microsoft.com/office/drawing/2015/06/chart">
            <c:ext xmlns:c16="http://schemas.microsoft.com/office/drawing/2014/chart" uri="{C3380CC4-5D6E-409C-BE32-E72D297353CC}">
              <c16:uniqueId val="{00000000-26D7-4C16-B2A7-0363416E49D5}"/>
            </c:ext>
          </c:extLst>
        </c:ser>
        <c:ser>
          <c:idx val="1"/>
          <c:order val="1"/>
          <c:tx>
            <c:strRef>
              <c:f>Лист1!$C$1</c:f>
              <c:strCache>
                <c:ptCount val="1"/>
                <c:pt idx="0">
                  <c:v>Средний медперсонал</c:v>
                </c:pt>
              </c:strCache>
            </c:strRef>
          </c:tx>
          <c:spPr>
            <a:solidFill>
              <a:srgbClr val="FF00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0">
                <a:spAutoFit/>
              </a:bodyPr>
              <a:lstStyle/>
              <a:p>
                <a:pPr algn="just">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Допущение мнения, что ни пациент, ни руководство о ней не узнает</c:v>
                </c:pt>
                <c:pt idx="1">
                  <c:v>Угроза увольнения</c:v>
                </c:pt>
                <c:pt idx="2">
                  <c:v>Угроза выговора </c:v>
                </c:pt>
                <c:pt idx="3">
                  <c:v>Ошибка не была серьезной, не стоит об этом говорить</c:v>
                </c:pt>
                <c:pt idx="4">
                  <c:v>Угроза тревоги пациента и его родственников</c:v>
                </c:pt>
                <c:pt idx="5">
                  <c:v>Страх публичной огласки</c:v>
                </c:pt>
                <c:pt idx="6">
                  <c:v>Угроза недоверия пациента и его родственников</c:v>
                </c:pt>
                <c:pt idx="7">
                  <c:v>Угроза судебных разбирательств</c:v>
                </c:pt>
              </c:strCache>
            </c:strRef>
          </c:cat>
          <c:val>
            <c:numRef>
              <c:f>Лист1!$C$2:$C$9</c:f>
              <c:numCache>
                <c:formatCode>0%</c:formatCode>
                <c:ptCount val="8"/>
                <c:pt idx="0">
                  <c:v>0.2</c:v>
                </c:pt>
                <c:pt idx="1">
                  <c:v>0.6</c:v>
                </c:pt>
                <c:pt idx="2" formatCode="0.00%">
                  <c:v>0.53300000000000003</c:v>
                </c:pt>
                <c:pt idx="3" formatCode="0.00%">
                  <c:v>0.13300000000000001</c:v>
                </c:pt>
                <c:pt idx="4">
                  <c:v>0.4</c:v>
                </c:pt>
                <c:pt idx="5" formatCode="0.00%">
                  <c:v>0.33300000000000002</c:v>
                </c:pt>
                <c:pt idx="6">
                  <c:v>0.4</c:v>
                </c:pt>
                <c:pt idx="7" formatCode="0.00%">
                  <c:v>0.53300000000000003</c:v>
                </c:pt>
              </c:numCache>
            </c:numRef>
          </c:val>
          <c:extLst xmlns:c16r2="http://schemas.microsoft.com/office/drawing/2015/06/chart">
            <c:ext xmlns:c16="http://schemas.microsoft.com/office/drawing/2014/chart" uri="{C3380CC4-5D6E-409C-BE32-E72D297353CC}">
              <c16:uniqueId val="{00000001-26D7-4C16-B2A7-0363416E49D5}"/>
            </c:ext>
          </c:extLst>
        </c:ser>
        <c:dLbls>
          <c:showLegendKey val="0"/>
          <c:showVal val="0"/>
          <c:showCatName val="0"/>
          <c:showSerName val="0"/>
          <c:showPercent val="0"/>
          <c:showBubbleSize val="0"/>
        </c:dLbls>
        <c:gapWidth val="150"/>
        <c:overlap val="100"/>
        <c:axId val="2064474320"/>
        <c:axId val="2064474864"/>
      </c:barChart>
      <c:catAx>
        <c:axId val="20644743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74864"/>
        <c:crosses val="autoZero"/>
        <c:auto val="1"/>
        <c:lblAlgn val="ctr"/>
        <c:lblOffset val="100"/>
        <c:noMultiLvlLbl val="0"/>
      </c:catAx>
      <c:valAx>
        <c:axId val="2064474864"/>
        <c:scaling>
          <c:orientation val="minMax"/>
          <c:max val="1"/>
        </c:scaling>
        <c:delete val="0"/>
        <c:axPos val="l"/>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74320"/>
        <c:crosses val="autoZero"/>
        <c:crossBetween val="between"/>
        <c:majorUnit val="0.2"/>
        <c:minorUnit val="2.0000000000000004E-2"/>
      </c:valAx>
      <c:spPr>
        <a:noFill/>
        <a:ln>
          <a:noFill/>
        </a:ln>
        <a:effectLst/>
      </c:spPr>
    </c:plotArea>
    <c:legend>
      <c:legendPos val="b"/>
      <c:layout>
        <c:manualLayout>
          <c:xMode val="edge"/>
          <c:yMode val="edge"/>
          <c:x val="0.30955428029364257"/>
          <c:y val="0.82871606932107589"/>
          <c:w val="0.34358241712459298"/>
          <c:h val="9.656416006616405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714332666740734"/>
          <c:y val="2.5529036911301362E-2"/>
          <c:w val="0.48573943172980782"/>
          <c:h val="0.7174865678158534"/>
        </c:manualLayout>
      </c:layout>
      <c:barChart>
        <c:barDir val="bar"/>
        <c:grouping val="stacked"/>
        <c:varyColors val="0"/>
        <c:ser>
          <c:idx val="0"/>
          <c:order val="0"/>
          <c:tx>
            <c:strRef>
              <c:f>Лист1!$B$1</c:f>
              <c:strCache>
                <c:ptCount val="1"/>
                <c:pt idx="0">
                  <c:v>Да</c:v>
                </c:pt>
              </c:strCache>
            </c:strRef>
          </c:tx>
          <c:spPr>
            <a:solidFill>
              <a:srgbClr val="FF0000"/>
            </a:solidFill>
            <a:ln>
              <a:noFill/>
            </a:ln>
            <a:effectLst/>
          </c:spPr>
          <c:invertIfNegative val="0"/>
          <c:dLbls>
            <c:dLbl>
              <c:idx val="0"/>
              <c:tx>
                <c:rich>
                  <a:bodyPr/>
                  <a:lstStyle/>
                  <a:p>
                    <a:fld id="{AFC9AEEF-D8C8-463E-824C-C3891A968093}" type="VALUE">
                      <a:rPr lang="en-US" smtClean="0"/>
                      <a:pPr/>
                      <a:t>[ЗНАЧЕНИЕ]</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F52-416E-B034-8C134B40212B}"/>
                </c:ext>
                <c:ext xmlns:c15="http://schemas.microsoft.com/office/drawing/2012/chart" uri="{CE6537A1-D6FC-4f65-9D91-7224C49458BB}">
                  <c15:dlblFieldTable/>
                  <c15:showDataLabelsRange val="0"/>
                </c:ext>
              </c:extLst>
            </c:dLbl>
            <c:dLbl>
              <c:idx val="1"/>
              <c:tx>
                <c:rich>
                  <a:bodyPr/>
                  <a:lstStyle/>
                  <a:p>
                    <a:fld id="{29C0709B-518F-4DA0-ABE9-7152C2F6551C}" type="VALUE">
                      <a:rPr lang="en-US" smtClean="0"/>
                      <a:pPr/>
                      <a:t>[ЗНАЧЕНИЕ]</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F52-416E-B034-8C134B40212B}"/>
                </c:ext>
                <c:ext xmlns:c15="http://schemas.microsoft.com/office/drawing/2012/chart" uri="{CE6537A1-D6FC-4f65-9D91-7224C49458BB}">
                  <c15:dlblFieldTable/>
                  <c15:showDataLabelsRange val="0"/>
                </c:ext>
              </c:extLst>
            </c:dLbl>
            <c:dLbl>
              <c:idx val="2"/>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F52-416E-B034-8C134B40212B}"/>
                </c:ext>
                <c:ext xmlns:c15="http://schemas.microsoft.com/office/drawing/2012/chart" uri="{CE6537A1-D6FC-4f65-9D91-7224C49458BB}"/>
              </c:extLst>
            </c:dLbl>
            <c:dLbl>
              <c:idx val="3"/>
              <c:tx>
                <c:rich>
                  <a:bodyPr/>
                  <a:lstStyle/>
                  <a:p>
                    <a:fld id="{477F973A-D742-4155-A7D9-64277824BCB1}" type="VALUE">
                      <a:rPr lang="en-US" smtClean="0"/>
                      <a:pPr/>
                      <a:t>[ЗНАЧЕНИЕ]</a:t>
                    </a:fld>
                    <a:r>
                      <a:rPr lang="en-US"/>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F52-416E-B034-8C134B40212B}"/>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 Вам когда-нибудь предъявляли исковое заявление по части  медицинской ошибки после того, как Вы сообщили пациенту или его родственнику о медицинской ошибке?</c:v>
                </c:pt>
                <c:pt idx="1">
                  <c:v>Вы когда-нибудь несли ответственность  за медицинскую ошибку после того, как Вы сообщили пациенту или его родственнику о медицинской ошибке?</c:v>
                </c:pt>
                <c:pt idx="2">
                  <c:v>Вы когда-нибудь несли ответственность за допущение медицинской ошибки, в случае, когда пациент был уведомлен о медицинской ошибке из других источников?</c:v>
                </c:pt>
                <c:pt idx="3">
                  <c:v>Сообщали ли вы когда-нибудь о своей медицинской ошибке администрации больницы?</c:v>
                </c:pt>
              </c:strCache>
            </c:strRef>
          </c:cat>
          <c:val>
            <c:numRef>
              <c:f>Лист1!$B$2:$B$5</c:f>
              <c:numCache>
                <c:formatCode>General</c:formatCode>
                <c:ptCount val="4"/>
                <c:pt idx="0">
                  <c:v>8</c:v>
                </c:pt>
                <c:pt idx="1">
                  <c:v>18</c:v>
                </c:pt>
                <c:pt idx="2">
                  <c:v>22</c:v>
                </c:pt>
                <c:pt idx="3">
                  <c:v>86</c:v>
                </c:pt>
              </c:numCache>
            </c:numRef>
          </c:val>
          <c:extLst xmlns:c16r2="http://schemas.microsoft.com/office/drawing/2015/06/chart">
            <c:ext xmlns:c16="http://schemas.microsoft.com/office/drawing/2014/chart" uri="{C3380CC4-5D6E-409C-BE32-E72D297353CC}">
              <c16:uniqueId val="{00000004-0F52-416E-B034-8C134B40212B}"/>
            </c:ext>
          </c:extLst>
        </c:ser>
        <c:ser>
          <c:idx val="1"/>
          <c:order val="1"/>
          <c:tx>
            <c:strRef>
              <c:f>Лист1!$C$1</c:f>
              <c:strCache>
                <c:ptCount val="1"/>
                <c:pt idx="0">
                  <c:v>Нет</c:v>
                </c:pt>
              </c:strCache>
            </c:strRef>
          </c:tx>
          <c:spPr>
            <a:solidFill>
              <a:srgbClr val="002060"/>
            </a:solidFill>
            <a:ln>
              <a:noFill/>
            </a:ln>
            <a:effectLst/>
          </c:spPr>
          <c:invertIfNegative val="0"/>
          <c:dLbls>
            <c:dLbl>
              <c:idx val="0"/>
              <c:layout>
                <c:manualLayout>
                  <c:x val="2.2666347257712105E-2"/>
                  <c:y val="3.4826253562290412E-7"/>
                </c:manualLayout>
              </c:layout>
              <c:tx>
                <c:rich>
                  <a:bodyPr/>
                  <a:lstStyle/>
                  <a:p>
                    <a:r>
                      <a:rPr lang="en-US" b="1" dirty="0">
                        <a:solidFill>
                          <a:schemeClr val="tx1"/>
                        </a:solidFill>
                        <a:latin typeface="Times New Roman" panose="02020603050405020304" pitchFamily="18" charset="0"/>
                        <a:cs typeface="Times New Roman" panose="02020603050405020304" pitchFamily="18" charset="0"/>
                      </a:rPr>
                      <a:t>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F52-416E-B034-8C134B40212B}"/>
                </c:ext>
                <c:ext xmlns:c15="http://schemas.microsoft.com/office/drawing/2012/chart" uri="{CE6537A1-D6FC-4f65-9D91-7224C49458BB}"/>
              </c:extLst>
            </c:dLbl>
            <c:dLbl>
              <c:idx val="1"/>
              <c:layout>
                <c:manualLayout>
                  <c:x val="6.8320827794252997E-2"/>
                  <c:y val="-1.811387473536542E-2"/>
                </c:manualLayout>
              </c:layout>
              <c:tx>
                <c:rich>
                  <a:bodyPr/>
                  <a:lstStyle/>
                  <a:p>
                    <a:fld id="{5C205BF2-F459-45A0-9A93-A62D8E0F7E8F}" type="VALUE">
                      <a:rPr lang="en-US" b="1" smtClean="0">
                        <a:solidFill>
                          <a:schemeClr val="tx1"/>
                        </a:solidFill>
                        <a:latin typeface="Times New Roman" panose="02020603050405020304" pitchFamily="18" charset="0"/>
                        <a:cs typeface="Times New Roman" panose="02020603050405020304" pitchFamily="18" charset="0"/>
                      </a:rPr>
                      <a:pPr/>
                      <a:t>[ЗНАЧЕНИЕ]</a:t>
                    </a:fld>
                    <a:r>
                      <a:rPr lang="en-US" b="1" dirty="0">
                        <a:solidFill>
                          <a:schemeClr val="tx1"/>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F52-416E-B034-8C134B40212B}"/>
                </c:ext>
                <c:ext xmlns:c15="http://schemas.microsoft.com/office/drawing/2012/chart" uri="{CE6537A1-D6FC-4f65-9D91-7224C49458BB}">
                  <c15:dlblFieldTable/>
                  <c15:showDataLabelsRange val="0"/>
                </c:ext>
              </c:extLst>
            </c:dLbl>
            <c:dLbl>
              <c:idx val="2"/>
              <c:layout>
                <c:manualLayout>
                  <c:x val="7.2862926935269454E-2"/>
                  <c:y val="-2.0536856134468668E-2"/>
                </c:manualLayout>
              </c:layout>
              <c:tx>
                <c:rich>
                  <a:bodyPr/>
                  <a:lstStyle/>
                  <a:p>
                    <a:fld id="{0D4FA7A8-E09C-4A9B-B374-EC4764B3BAE2}" type="VALUE">
                      <a:rPr lang="en-US" b="1" smtClean="0">
                        <a:solidFill>
                          <a:schemeClr val="tx1"/>
                        </a:solidFill>
                        <a:latin typeface="Times New Roman" panose="02020603050405020304" pitchFamily="18" charset="0"/>
                        <a:cs typeface="Times New Roman" panose="02020603050405020304" pitchFamily="18" charset="0"/>
                      </a:rPr>
                      <a:pPr/>
                      <a:t>[ЗНАЧЕНИЕ]</a:t>
                    </a:fld>
                    <a:r>
                      <a:rPr lang="en-US" b="1" dirty="0">
                        <a:solidFill>
                          <a:schemeClr val="tx1"/>
                        </a:solidFill>
                        <a:latin typeface="Times New Roman" panose="02020603050405020304" pitchFamily="18" charset="0"/>
                        <a:cs typeface="Times New Roman" panose="02020603050405020304" pitchFamily="18" charset="0"/>
                      </a:rPr>
                      <a:t>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F52-416E-B034-8C134B40212B}"/>
                </c:ext>
                <c:ext xmlns:c15="http://schemas.microsoft.com/office/drawing/2012/chart" uri="{CE6537A1-D6FC-4f65-9D91-7224C49458BB}">
                  <c15:dlblFieldTable/>
                  <c15:showDataLabelsRange val="0"/>
                </c:ext>
              </c:extLst>
            </c:dLbl>
            <c:dLbl>
              <c:idx val="3"/>
              <c:layout>
                <c:manualLayout>
                  <c:x val="2.587154667999841E-2"/>
                  <c:y val="6.6344709561234477E-2"/>
                </c:manualLayout>
              </c:layout>
              <c:tx>
                <c:rich>
                  <a:bodyPr/>
                  <a:lstStyle/>
                  <a:p>
                    <a:r>
                      <a:rPr lang="en-US"/>
                      <a:t>13,6%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F52-416E-B034-8C134B40212B}"/>
                </c:ext>
                <c:ext xmlns:c15="http://schemas.microsoft.com/office/drawing/2012/chart" uri="{CE6537A1-D6FC-4f65-9D91-7224C49458BB}"/>
              </c:extLst>
            </c:dLbl>
            <c:spPr>
              <a:solidFill>
                <a:prstClr val="white"/>
              </a:solidFill>
              <a:ln>
                <a:solidFill>
                  <a:prstClr val="black">
                    <a:lumMod val="25000"/>
                    <a:lumOff val="75000"/>
                  </a:prstClr>
                </a:solidFill>
              </a:ln>
              <a:effectLst/>
            </c:spPr>
            <c:txPr>
              <a:bodyPr rot="0" spcFirstLastPara="1" vertOverflow="clip" horzOverflow="clip" vert="horz" wrap="square" lIns="36576" tIns="18288" rIns="36576" bIns="18288" anchor="ctr" anchorCtr="1">
                <a:spAutoFit/>
              </a:bodyPr>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borderCallout1">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 Вам когда-нибудь предъявляли исковое заявление по части  медицинской ошибки после того, как Вы сообщили пациенту или его родственнику о медицинской ошибке?</c:v>
                </c:pt>
                <c:pt idx="1">
                  <c:v>Вы когда-нибудь несли ответственность  за медицинскую ошибку после того, как Вы сообщили пациенту или его родственнику о медицинской ошибке?</c:v>
                </c:pt>
                <c:pt idx="2">
                  <c:v>Вы когда-нибудь несли ответственность за допущение медицинской ошибки, в случае, когда пациент был уведомлен о медицинской ошибке из других источников?</c:v>
                </c:pt>
                <c:pt idx="3">
                  <c:v>Сообщали ли вы когда-нибудь о своей медицинской ошибке администрации больницы?</c:v>
                </c:pt>
              </c:strCache>
            </c:strRef>
          </c:cat>
          <c:val>
            <c:numRef>
              <c:f>Лист1!$C$2:$C$5</c:f>
              <c:numCache>
                <c:formatCode>General</c:formatCode>
                <c:ptCount val="4"/>
                <c:pt idx="0">
                  <c:v>0</c:v>
                </c:pt>
                <c:pt idx="1">
                  <c:v>3.4</c:v>
                </c:pt>
                <c:pt idx="2">
                  <c:v>1.7</c:v>
                </c:pt>
                <c:pt idx="3">
                  <c:v>13.6</c:v>
                </c:pt>
              </c:numCache>
            </c:numRef>
          </c:val>
          <c:extLst xmlns:c16r2="http://schemas.microsoft.com/office/drawing/2015/06/chart">
            <c:ext xmlns:c16="http://schemas.microsoft.com/office/drawing/2014/chart" uri="{C3380CC4-5D6E-409C-BE32-E72D297353CC}">
              <c16:uniqueId val="{00000009-0F52-416E-B034-8C134B40212B}"/>
            </c:ext>
          </c:extLst>
        </c:ser>
        <c:ser>
          <c:idx val="2"/>
          <c:order val="2"/>
          <c:tx>
            <c:strRef>
              <c:f>Лист1!$D$1</c:f>
              <c:strCache>
                <c:ptCount val="1"/>
              </c:strCache>
            </c:strRef>
          </c:tx>
          <c:spPr>
            <a:solidFill>
              <a:schemeClr val="accent3"/>
            </a:solidFill>
            <a:ln>
              <a:noFill/>
            </a:ln>
            <a:effectLst/>
          </c:spPr>
          <c:invertIfNegative val="0"/>
          <c:cat>
            <c:strRef>
              <c:f>Лист1!$A$2:$A$5</c:f>
              <c:strCache>
                <c:ptCount val="4"/>
                <c:pt idx="0">
                  <c:v>К Вам когда-нибудь предъявляли исковое заявление по части  медицинской ошибки после того, как Вы сообщили пациенту или его родственнику о медицинской ошибке?</c:v>
                </c:pt>
                <c:pt idx="1">
                  <c:v>Вы когда-нибудь несли ответственность  за медицинскую ошибку после того, как Вы сообщили пациенту или его родственнику о медицинской ошибке?</c:v>
                </c:pt>
                <c:pt idx="2">
                  <c:v>Вы когда-нибудь несли ответственность за допущение медицинской ошибки, в случае, когда пациент был уведомлен о медицинской ошибке из других источников?</c:v>
                </c:pt>
                <c:pt idx="3">
                  <c:v>Сообщали ли вы когда-нибудь о своей медицинской ошибке администрации больницы?</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A-0F52-416E-B034-8C134B40212B}"/>
            </c:ext>
          </c:extLst>
        </c:ser>
        <c:dLbls>
          <c:showLegendKey val="0"/>
          <c:showVal val="0"/>
          <c:showCatName val="0"/>
          <c:showSerName val="0"/>
          <c:showPercent val="0"/>
          <c:showBubbleSize val="0"/>
        </c:dLbls>
        <c:gapWidth val="150"/>
        <c:overlap val="100"/>
        <c:axId val="2064475408"/>
        <c:axId val="2064479760"/>
      </c:barChart>
      <c:catAx>
        <c:axId val="2064475408"/>
        <c:scaling>
          <c:orientation val="maxMin"/>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79760"/>
        <c:crosses val="autoZero"/>
        <c:auto val="1"/>
        <c:lblAlgn val="ctr"/>
        <c:lblOffset val="100"/>
        <c:noMultiLvlLbl val="0"/>
      </c:catAx>
      <c:valAx>
        <c:axId val="2064479760"/>
        <c:scaling>
          <c:orientation val="minMax"/>
          <c:max val="100"/>
        </c:scaling>
        <c:delete val="1"/>
        <c:axPos val="t"/>
        <c:numFmt formatCode="General" sourceLinked="1"/>
        <c:majorTickMark val="none"/>
        <c:minorTickMark val="none"/>
        <c:tickLblPos val="nextTo"/>
        <c:crossAx val="2064475408"/>
        <c:crosses val="autoZero"/>
        <c:crossBetween val="between"/>
      </c:valAx>
      <c:spPr>
        <a:noFill/>
        <a:ln>
          <a:noFill/>
        </a:ln>
        <a:effectLst/>
      </c:spPr>
    </c:plotArea>
    <c:legend>
      <c:legendPos val="b"/>
      <c:legendEntry>
        <c:idx val="2"/>
        <c:delete val="1"/>
      </c:legendEntry>
      <c:layout>
        <c:manualLayout>
          <c:xMode val="edge"/>
          <c:yMode val="edge"/>
          <c:x val="0.38678114454443197"/>
          <c:y val="0.80770799166106289"/>
          <c:w val="0.14606536773691811"/>
          <c:h val="7.9574803149606299E-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Лишение свободы</c:v>
                </c:pt>
              </c:strCache>
            </c:strRef>
          </c:tx>
          <c:spPr>
            <a:ln w="28575" cap="rnd">
              <a:solidFill>
                <a:srgbClr val="00B0F0"/>
              </a:solidFill>
              <a:round/>
            </a:ln>
            <a:effectLst/>
          </c:spPr>
          <c:marker>
            <c:symbol val="circle"/>
            <c:size val="5"/>
            <c:spPr>
              <a:solidFill>
                <a:schemeClr val="accent1"/>
              </a:solidFill>
              <a:ln w="9525">
                <a:solidFill>
                  <a:srgbClr val="00B0F0"/>
                </a:solidFill>
              </a:ln>
              <a:effectLst/>
            </c:spPr>
          </c:marker>
          <c:dLbls>
            <c:dLbl>
              <c:idx val="1"/>
              <c:layout>
                <c:manualLayout>
                  <c:x val="2.9109494845772261E-2"/>
                  <c:y val="-2.68638089496673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235-43A7-BC5B-C0210CB729C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lumMod val="75000"/>
                  </a:schemeClr>
                </a:solidFill>
                <a:prstDash val="sysDot"/>
              </a:ln>
              <a:effectLst/>
            </c:spPr>
            <c:trendlineType val="linear"/>
            <c:dispRSqr val="0"/>
            <c:dispEq val="0"/>
          </c:trendline>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0</c:v>
                </c:pt>
                <c:pt idx="1">
                  <c:v>3.5</c:v>
                </c:pt>
                <c:pt idx="2">
                  <c:v>0</c:v>
                </c:pt>
                <c:pt idx="3">
                  <c:v>0</c:v>
                </c:pt>
                <c:pt idx="4">
                  <c:v>5.4</c:v>
                </c:pt>
              </c:numCache>
            </c:numRef>
          </c:val>
          <c:smooth val="0"/>
          <c:extLst xmlns:c16r2="http://schemas.microsoft.com/office/drawing/2015/06/chart">
            <c:ext xmlns:c16="http://schemas.microsoft.com/office/drawing/2014/chart" uri="{C3380CC4-5D6E-409C-BE32-E72D297353CC}">
              <c16:uniqueId val="{00000001-5235-43A7-BC5B-C0210CB729C5}"/>
            </c:ext>
          </c:extLst>
        </c:ser>
        <c:ser>
          <c:idx val="1"/>
          <c:order val="1"/>
          <c:tx>
            <c:strRef>
              <c:f>Лист1!$C$1</c:f>
              <c:strCache>
                <c:ptCount val="1"/>
                <c:pt idx="0">
                  <c:v>Условное осуждение</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dLbls>
            <c:dLbl>
              <c:idx val="0"/>
              <c:layout>
                <c:manualLayout>
                  <c:x val="-8.3333333333333523E-3"/>
                  <c:y val="-3.12499999999999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235-43A7-BC5B-C0210CB729C5}"/>
                </c:ext>
                <c:ext xmlns:c15="http://schemas.microsoft.com/office/drawing/2012/chart" uri="{CE6537A1-D6FC-4f65-9D91-7224C49458BB}"/>
              </c:extLst>
            </c:dLbl>
            <c:dLbl>
              <c:idx val="1"/>
              <c:layout>
                <c:manualLayout>
                  <c:x val="-1.4583333333333372E-2"/>
                  <c:y val="-5.93749999999999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235-43A7-BC5B-C0210CB729C5}"/>
                </c:ext>
                <c:ext xmlns:c15="http://schemas.microsoft.com/office/drawing/2012/chart" uri="{CE6537A1-D6FC-4f65-9D91-7224C49458BB}"/>
              </c:extLst>
            </c:dLbl>
            <c:dLbl>
              <c:idx val="2"/>
              <c:layout>
                <c:manualLayout>
                  <c:x val="-8.3333333333333332E-3"/>
                  <c:y val="-5.93749999999999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235-43A7-BC5B-C0210CB729C5}"/>
                </c:ext>
                <c:ext xmlns:c15="http://schemas.microsoft.com/office/drawing/2012/chart" uri="{CE6537A1-D6FC-4f65-9D91-7224C49458BB}"/>
              </c:extLst>
            </c:dLbl>
            <c:dLbl>
              <c:idx val="3"/>
              <c:layout>
                <c:manualLayout>
                  <c:x val="-2.7083333333333334E-2"/>
                  <c:y val="-4.68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235-43A7-BC5B-C0210CB729C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Лист1!$A$2:$A$6</c:f>
              <c:numCache>
                <c:formatCode>General</c:formatCode>
                <c:ptCount val="5"/>
                <c:pt idx="0">
                  <c:v>2015</c:v>
                </c:pt>
                <c:pt idx="1">
                  <c:v>2016</c:v>
                </c:pt>
                <c:pt idx="2">
                  <c:v>2017</c:v>
                </c:pt>
                <c:pt idx="3">
                  <c:v>2018</c:v>
                </c:pt>
                <c:pt idx="4">
                  <c:v>2019</c:v>
                </c:pt>
              </c:numCache>
            </c:numRef>
          </c:cat>
          <c:val>
            <c:numRef>
              <c:f>Лист1!$C$2:$C$6</c:f>
              <c:numCache>
                <c:formatCode>General</c:formatCode>
                <c:ptCount val="5"/>
                <c:pt idx="0">
                  <c:v>28.7</c:v>
                </c:pt>
                <c:pt idx="1">
                  <c:v>16.899999999999999</c:v>
                </c:pt>
                <c:pt idx="2">
                  <c:v>16.7</c:v>
                </c:pt>
                <c:pt idx="3">
                  <c:v>5.5</c:v>
                </c:pt>
                <c:pt idx="4">
                  <c:v>21.7</c:v>
                </c:pt>
              </c:numCache>
            </c:numRef>
          </c:val>
          <c:smooth val="0"/>
          <c:extLst xmlns:c16r2="http://schemas.microsoft.com/office/drawing/2015/06/chart">
            <c:ext xmlns:c16="http://schemas.microsoft.com/office/drawing/2014/chart" uri="{C3380CC4-5D6E-409C-BE32-E72D297353CC}">
              <c16:uniqueId val="{00000006-5235-43A7-BC5B-C0210CB729C5}"/>
            </c:ext>
          </c:extLst>
        </c:ser>
        <c:ser>
          <c:idx val="2"/>
          <c:order val="2"/>
          <c:tx>
            <c:strRef>
              <c:f>Лист1!$D$1</c:f>
              <c:strCache>
                <c:ptCount val="1"/>
                <c:pt idx="0">
                  <c:v>Ограничение свободы</c:v>
                </c:pt>
              </c:strCache>
            </c:strRef>
          </c:tx>
          <c:spPr>
            <a:ln w="28575" cap="rnd">
              <a:solidFill>
                <a:srgbClr val="002060"/>
              </a:solidFill>
              <a:round/>
            </a:ln>
            <a:effectLst/>
          </c:spPr>
          <c:marker>
            <c:symbol val="circle"/>
            <c:size val="5"/>
            <c:spPr>
              <a:solidFill>
                <a:schemeClr val="accent1">
                  <a:lumMod val="75000"/>
                </a:schemeClr>
              </a:solidFill>
              <a:ln w="9525">
                <a:solidFill>
                  <a:schemeClr val="accent1">
                    <a:lumMod val="75000"/>
                  </a:schemeClr>
                </a:solidFill>
              </a:ln>
              <a:effectLst/>
            </c:spPr>
          </c:marker>
          <c:dLbls>
            <c:dLbl>
              <c:idx val="0"/>
              <c:layout>
                <c:manualLayout>
                  <c:x val="-4.2762454564892029E-3"/>
                  <c:y val="-1.67728950016773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5235-43A7-BC5B-C0210CB729C5}"/>
                </c:ext>
                <c:ext xmlns:c15="http://schemas.microsoft.com/office/drawing/2012/chart" uri="{CE6537A1-D6FC-4f65-9D91-7224C49458BB}"/>
              </c:extLst>
            </c:dLbl>
            <c:dLbl>
              <c:idx val="2"/>
              <c:layout>
                <c:manualLayout>
                  <c:x val="2.7397171619550301E-2"/>
                  <c:y val="1.34319044748336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235-43A7-BC5B-C0210CB729C5}"/>
                </c:ext>
                <c:ext xmlns:c15="http://schemas.microsoft.com/office/drawing/2012/chart" uri="{CE6537A1-D6FC-4f65-9D91-7224C49458BB}"/>
              </c:extLst>
            </c:dLbl>
            <c:dLbl>
              <c:idx val="4"/>
              <c:layout>
                <c:manualLayout>
                  <c:x val="4.2808080655547441E-2"/>
                  <c:y val="-3.76093325295344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235-43A7-BC5B-C0210CB729C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linear"/>
            <c:dispRSqr val="0"/>
            <c:dispEq val="0"/>
          </c:trendline>
          <c:cat>
            <c:numRef>
              <c:f>Лист1!$A$2:$A$6</c:f>
              <c:numCache>
                <c:formatCode>General</c:formatCode>
                <c:ptCount val="5"/>
                <c:pt idx="0">
                  <c:v>2015</c:v>
                </c:pt>
                <c:pt idx="1">
                  <c:v>2016</c:v>
                </c:pt>
                <c:pt idx="2">
                  <c:v>2017</c:v>
                </c:pt>
                <c:pt idx="3">
                  <c:v>2018</c:v>
                </c:pt>
                <c:pt idx="4">
                  <c:v>2019</c:v>
                </c:pt>
              </c:numCache>
            </c:numRef>
          </c:cat>
          <c:val>
            <c:numRef>
              <c:f>Лист1!$D$2:$D$6</c:f>
              <c:numCache>
                <c:formatCode>General</c:formatCode>
                <c:ptCount val="5"/>
                <c:pt idx="0">
                  <c:v>57.4</c:v>
                </c:pt>
                <c:pt idx="1">
                  <c:v>39.6</c:v>
                </c:pt>
                <c:pt idx="2">
                  <c:v>0</c:v>
                </c:pt>
                <c:pt idx="3">
                  <c:v>5.5</c:v>
                </c:pt>
                <c:pt idx="4">
                  <c:v>5.4</c:v>
                </c:pt>
              </c:numCache>
            </c:numRef>
          </c:val>
          <c:smooth val="0"/>
          <c:extLst xmlns:c16r2="http://schemas.microsoft.com/office/drawing/2015/06/chart">
            <c:ext xmlns:c16="http://schemas.microsoft.com/office/drawing/2014/chart" uri="{C3380CC4-5D6E-409C-BE32-E72D297353CC}">
              <c16:uniqueId val="{00000009-5235-43A7-BC5B-C0210CB729C5}"/>
            </c:ext>
          </c:extLst>
        </c:ser>
        <c:ser>
          <c:idx val="3"/>
          <c:order val="3"/>
          <c:tx>
            <c:strRef>
              <c:f>Лист1!$E$1</c:f>
              <c:strCache>
                <c:ptCount val="1"/>
                <c:pt idx="0">
                  <c:v>Штраф</c:v>
                </c:pt>
              </c:strCache>
            </c:strRef>
          </c:tx>
          <c:spPr>
            <a:ln w="28575" cap="sq">
              <a:solidFill>
                <a:srgbClr val="7030A0"/>
              </a:solidFill>
              <a:round/>
            </a:ln>
            <a:effectLst/>
          </c:spPr>
          <c:marker>
            <c:symbol val="circle"/>
            <c:size val="5"/>
            <c:spPr>
              <a:solidFill>
                <a:srgbClr val="7030A0"/>
              </a:solidFill>
              <a:ln w="9525">
                <a:solidFill>
                  <a:srgbClr val="7030A0"/>
                </a:solidFill>
              </a:ln>
              <a:effectLst/>
            </c:spPr>
          </c:marker>
          <c:dLbls>
            <c:dLbl>
              <c:idx val="0"/>
              <c:layout>
                <c:manualLayout>
                  <c:x val="-1.5410909035997063E-2"/>
                  <c:y val="-3.22365707396008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235-43A7-BC5B-C0210CB729C5}"/>
                </c:ext>
                <c:ext xmlns:c15="http://schemas.microsoft.com/office/drawing/2012/chart" uri="{CE6537A1-D6FC-4f65-9D91-7224C49458BB}"/>
              </c:extLst>
            </c:dLbl>
            <c:dLbl>
              <c:idx val="1"/>
              <c:layout>
                <c:manualLayout>
                  <c:x val="-1.4583333333333372E-2"/>
                  <c:y val="-3.12500000000001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235-43A7-BC5B-C0210CB729C5}"/>
                </c:ext>
                <c:ext xmlns:c15="http://schemas.microsoft.com/office/drawing/2012/chart" uri="{CE6537A1-D6FC-4f65-9D91-7224C49458BB}"/>
              </c:extLst>
            </c:dLbl>
            <c:dLbl>
              <c:idx val="2"/>
              <c:layout>
                <c:manualLayout>
                  <c:x val="8.5616161311094889E-3"/>
                  <c:y val="-4.5668475214434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5235-43A7-BC5B-C0210CB729C5}"/>
                </c:ext>
                <c:ext xmlns:c15="http://schemas.microsoft.com/office/drawing/2012/chart" uri="{CE6537A1-D6FC-4f65-9D91-7224C49458BB}"/>
              </c:extLst>
            </c:dLbl>
            <c:dLbl>
              <c:idx val="3"/>
              <c:layout>
                <c:manualLayout>
                  <c:x val="-2.0547878714662897E-2"/>
                  <c:y val="-1.61182853698003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235-43A7-BC5B-C0210CB729C5}"/>
                </c:ext>
                <c:ext xmlns:c15="http://schemas.microsoft.com/office/drawing/2012/chart" uri="{CE6537A1-D6FC-4f65-9D91-7224C49458BB}"/>
              </c:extLst>
            </c:dLbl>
            <c:spPr>
              <a:noFill/>
              <a:ln>
                <a:solidFill>
                  <a:srgbClr val="002060"/>
                </a:solid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7030A0"/>
                </a:solidFill>
                <a:prstDash val="sysDot"/>
              </a:ln>
              <a:effectLst/>
            </c:spPr>
            <c:trendlineType val="linear"/>
            <c:dispRSqr val="0"/>
            <c:dispEq val="0"/>
          </c:trendline>
          <c:cat>
            <c:numRef>
              <c:f>Лист1!$A$2:$A$6</c:f>
              <c:numCache>
                <c:formatCode>General</c:formatCode>
                <c:ptCount val="5"/>
                <c:pt idx="0">
                  <c:v>2015</c:v>
                </c:pt>
                <c:pt idx="1">
                  <c:v>2016</c:v>
                </c:pt>
                <c:pt idx="2">
                  <c:v>2017</c:v>
                </c:pt>
                <c:pt idx="3">
                  <c:v>2018</c:v>
                </c:pt>
                <c:pt idx="4">
                  <c:v>2019</c:v>
                </c:pt>
              </c:numCache>
            </c:numRef>
          </c:cat>
          <c:val>
            <c:numRef>
              <c:f>Лист1!$E$2:$E$6</c:f>
              <c:numCache>
                <c:formatCode>General</c:formatCode>
                <c:ptCount val="5"/>
                <c:pt idx="0">
                  <c:v>0</c:v>
                </c:pt>
                <c:pt idx="1">
                  <c:v>5.6</c:v>
                </c:pt>
                <c:pt idx="2">
                  <c:v>0</c:v>
                </c:pt>
                <c:pt idx="3">
                  <c:v>0</c:v>
                </c:pt>
                <c:pt idx="4">
                  <c:v>0</c:v>
                </c:pt>
              </c:numCache>
            </c:numRef>
          </c:val>
          <c:smooth val="0"/>
          <c:extLst xmlns:c16r2="http://schemas.microsoft.com/office/drawing/2015/06/chart">
            <c:ext xmlns:c16="http://schemas.microsoft.com/office/drawing/2014/chart" uri="{C3380CC4-5D6E-409C-BE32-E72D297353CC}">
              <c16:uniqueId val="{0000000E-5235-43A7-BC5B-C0210CB729C5}"/>
            </c:ext>
          </c:extLst>
        </c:ser>
        <c:dLbls>
          <c:showLegendKey val="0"/>
          <c:showVal val="0"/>
          <c:showCatName val="0"/>
          <c:showSerName val="0"/>
          <c:showPercent val="0"/>
          <c:showBubbleSize val="0"/>
        </c:dLbls>
        <c:marker val="1"/>
        <c:smooth val="0"/>
        <c:axId val="2062925536"/>
        <c:axId val="2063189280"/>
      </c:lineChart>
      <c:catAx>
        <c:axId val="2062925536"/>
        <c:scaling>
          <c:orientation val="minMax"/>
        </c:scaling>
        <c:delete val="0"/>
        <c:axPos val="b"/>
        <c:numFmt formatCode="General" sourceLinked="1"/>
        <c:majorTickMark val="none"/>
        <c:minorTickMark val="none"/>
        <c:tickLblPos val="nextTo"/>
        <c:spPr>
          <a:noFill/>
          <a:ln w="9525" cap="flat" cmpd="sng" algn="ctr">
            <a:solidFill>
              <a:schemeClr val="accent1">
                <a:lumMod val="50000"/>
              </a:schemeClr>
            </a:solidFill>
            <a:round/>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89280"/>
        <c:crosses val="autoZero"/>
        <c:auto val="1"/>
        <c:lblAlgn val="ctr"/>
        <c:lblOffset val="100"/>
        <c:noMultiLvlLbl val="0"/>
      </c:catAx>
      <c:valAx>
        <c:axId val="2063189280"/>
        <c:scaling>
          <c:orientation val="minMax"/>
          <c:max val="70"/>
          <c:min val="0"/>
        </c:scaling>
        <c:delete val="0"/>
        <c:axPos val="l"/>
        <c:majorGridlines>
          <c:spPr>
            <a:ln w="9525" cap="flat" cmpd="sng" algn="ctr">
              <a:noFill/>
              <a:round/>
            </a:ln>
            <a:effectLst/>
          </c:spPr>
        </c:majorGridlines>
        <c:numFmt formatCode="General" sourceLinked="1"/>
        <c:majorTickMark val="none"/>
        <c:minorTickMark val="none"/>
        <c:tickLblPos val="nextTo"/>
        <c:spPr>
          <a:noFill/>
          <a:ln>
            <a:solidFill>
              <a:schemeClr val="accent1">
                <a:lumMod val="50000"/>
              </a:schemeClr>
            </a:solidFill>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2925536"/>
        <c:crosses val="autoZero"/>
        <c:crossBetween val="between"/>
      </c:valAx>
      <c:spPr>
        <a:noFill/>
        <a:ln>
          <a:noFill/>
          <a:prstDash val="sysDot"/>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38454467385124"/>
          <c:y val="2.5583652218706305E-2"/>
          <c:w val="0.76141620224416917"/>
          <c:h val="0.62659845460799046"/>
        </c:manualLayout>
      </c:layout>
      <c:barChart>
        <c:barDir val="col"/>
        <c:grouping val="clustered"/>
        <c:varyColors val="0"/>
        <c:ser>
          <c:idx val="0"/>
          <c:order val="0"/>
          <c:tx>
            <c:strRef>
              <c:f>Лист1!$B$1</c:f>
              <c:strCache>
                <c:ptCount val="1"/>
                <c:pt idx="0">
                  <c:v>медицинские правонарушения</c:v>
                </c:pt>
              </c:strCache>
            </c:strRef>
          </c:tx>
          <c:spPr>
            <a:solidFill>
              <a:srgbClr val="E7E6E6"/>
            </a:solidFill>
            <a:ln>
              <a:solidFill>
                <a:srgbClr val="1F497D">
                  <a:lumMod val="75000"/>
                </a:srgbClr>
              </a:solidFill>
            </a:ln>
            <a:effectLst>
              <a:outerShdw blurRad="50800" dist="38100" dir="5400000" sx="1000" sy="1000" algn="ctr" rotWithShape="0">
                <a:srgbClr val="000000">
                  <a:alpha val="43137"/>
                </a:srgbClr>
              </a:outerShdw>
            </a:effectLst>
          </c:spPr>
          <c:invertIfNegative val="0"/>
          <c:dLbls>
            <c:spPr>
              <a:noFill/>
              <a:ln>
                <a:noFill/>
              </a:ln>
              <a:effectLst/>
            </c:spPr>
            <c:txPr>
              <a:bodyPr wrap="square" lIns="38100" tIns="19050" rIns="38100" bIns="19050" anchor="ctr">
                <a:spAutoFit/>
              </a:bodyPr>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701</c:v>
                </c:pt>
                <c:pt idx="1">
                  <c:v>590</c:v>
                </c:pt>
                <c:pt idx="2">
                  <c:v>384</c:v>
                </c:pt>
                <c:pt idx="3">
                  <c:v>443</c:v>
                </c:pt>
                <c:pt idx="4">
                  <c:v>474</c:v>
                </c:pt>
              </c:numCache>
            </c:numRef>
          </c:val>
          <c:extLst xmlns:c16r2="http://schemas.microsoft.com/office/drawing/2015/06/chart">
            <c:ext xmlns:c16="http://schemas.microsoft.com/office/drawing/2014/chart" uri="{C3380CC4-5D6E-409C-BE32-E72D297353CC}">
              <c16:uniqueId val="{00000000-B72B-4E01-A311-8595CEB9195A}"/>
            </c:ext>
          </c:extLst>
        </c:ser>
        <c:dLbls>
          <c:showLegendKey val="0"/>
          <c:showVal val="0"/>
          <c:showCatName val="0"/>
          <c:showSerName val="0"/>
          <c:showPercent val="0"/>
          <c:showBubbleSize val="0"/>
        </c:dLbls>
        <c:gapWidth val="287"/>
        <c:axId val="2063186016"/>
        <c:axId val="2063187104"/>
      </c:barChart>
      <c:lineChart>
        <c:grouping val="standard"/>
        <c:varyColors val="0"/>
        <c:ser>
          <c:idx val="1"/>
          <c:order val="1"/>
          <c:tx>
            <c:strRef>
              <c:f>Лист1!$C$1</c:f>
              <c:strCache>
                <c:ptCount val="1"/>
                <c:pt idx="0">
                  <c:v>судебное регулирование</c:v>
                </c:pt>
              </c:strCache>
            </c:strRef>
          </c:tx>
          <c:spPr>
            <a:ln w="28575" cap="rnd">
              <a:solidFill>
                <a:srgbClr val="FF0000"/>
              </a:solidFill>
              <a:round/>
            </a:ln>
            <a:effectLst>
              <a:outerShdw blurRad="50800" dist="50800" dir="5400000" sx="1000" sy="1000" algn="ctr" rotWithShape="0">
                <a:srgbClr val="FF0000">
                  <a:alpha val="43000"/>
                </a:srgbClr>
              </a:outerShdw>
            </a:effectLst>
          </c:spPr>
          <c:marker>
            <c:symbol val="diamond"/>
            <c:size val="9"/>
            <c:spPr>
              <a:solidFill>
                <a:srgbClr val="FF0000"/>
              </a:solidFill>
              <a:ln w="9525" cap="sq">
                <a:noFill/>
                <a:miter lim="800000"/>
              </a:ln>
              <a:effectLst>
                <a:outerShdw blurRad="50800" dist="50800" dir="5400000" sx="1000" sy="1000" algn="ctr" rotWithShape="0">
                  <a:srgbClr val="FF0000">
                    <a:alpha val="43000"/>
                  </a:srgbClr>
                </a:outerShdw>
              </a:effectLst>
            </c:spPr>
          </c:marker>
          <c:dLbls>
            <c:dLbl>
              <c:idx val="0"/>
              <c:layout>
                <c:manualLayout>
                  <c:x val="-3.0455225354895154E-2"/>
                  <c:y val="-5.8707650602755616E-2"/>
                </c:manualLayout>
              </c:layout>
              <c:tx>
                <c:rich>
                  <a:bodyPr/>
                  <a:lstStyle/>
                  <a:p>
                    <a:r>
                      <a:rPr lang="en-US" sz="1050" b="1">
                        <a:latin typeface="Times New Roman" panose="02020603050405020304" pitchFamily="18" charset="0"/>
                        <a:cs typeface="Times New Roman" panose="02020603050405020304" pitchFamily="18" charset="0"/>
                      </a:rPr>
                      <a:t>15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72B-4E01-A311-8595CEB9195A}"/>
                </c:ext>
                <c:ext xmlns:c15="http://schemas.microsoft.com/office/drawing/2012/chart" uri="{CE6537A1-D6FC-4f65-9D91-7224C49458BB}"/>
              </c:extLst>
            </c:dLbl>
            <c:dLbl>
              <c:idx val="1"/>
              <c:layout>
                <c:manualLayout>
                  <c:x val="-3.0721966205837174E-2"/>
                  <c:y val="-3.50109409190371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72B-4E01-A311-8595CEB9195A}"/>
                </c:ext>
                <c:ext xmlns:c15="http://schemas.microsoft.com/office/drawing/2012/chart" uri="{CE6537A1-D6FC-4f65-9D91-7224C49458BB}"/>
              </c:extLst>
            </c:dLbl>
            <c:dLbl>
              <c:idx val="2"/>
              <c:layout>
                <c:manualLayout>
                  <c:x val="-3.0534802762716386E-2"/>
                  <c:y val="-3.17460353962763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72B-4E01-A311-8595CEB9195A}"/>
                </c:ext>
                <c:ext xmlns:c15="http://schemas.microsoft.com/office/drawing/2012/chart" uri="{CE6537A1-D6FC-4f65-9D91-7224C49458BB}"/>
              </c:extLst>
            </c:dLbl>
            <c:dLbl>
              <c:idx val="3"/>
              <c:layout>
                <c:manualLayout>
                  <c:x val="-2.787377384278578E-2"/>
                  <c:y val="-3.20933625091174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72B-4E01-A311-8595CEB9195A}"/>
                </c:ext>
                <c:ext xmlns:c15="http://schemas.microsoft.com/office/drawing/2012/chart" uri="{CE6537A1-D6FC-4f65-9D91-7224C49458BB}"/>
              </c:extLst>
            </c:dLbl>
            <c:dLbl>
              <c:idx val="4"/>
              <c:layout>
                <c:manualLayout>
                  <c:x val="-2.8844458958759187E-2"/>
                  <c:y val="-4.65684568422382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72B-4E01-A311-8595CEB9195A}"/>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2015</c:v>
                </c:pt>
                <c:pt idx="1">
                  <c:v>2016</c:v>
                </c:pt>
                <c:pt idx="2">
                  <c:v>2017</c:v>
                </c:pt>
                <c:pt idx="3">
                  <c:v>2018</c:v>
                </c:pt>
                <c:pt idx="4">
                  <c:v>2019</c:v>
                </c:pt>
              </c:numCache>
            </c:numRef>
          </c:cat>
          <c:val>
            <c:numRef>
              <c:f>Лист1!$C$2:$C$6</c:f>
              <c:numCache>
                <c:formatCode>General</c:formatCode>
                <c:ptCount val="5"/>
                <c:pt idx="0">
                  <c:v>15</c:v>
                </c:pt>
                <c:pt idx="1">
                  <c:v>18</c:v>
                </c:pt>
                <c:pt idx="2">
                  <c:v>14</c:v>
                </c:pt>
                <c:pt idx="3">
                  <c:v>20</c:v>
                </c:pt>
                <c:pt idx="4">
                  <c:v>10</c:v>
                </c:pt>
              </c:numCache>
            </c:numRef>
          </c:val>
          <c:smooth val="0"/>
          <c:extLst xmlns:c16r2="http://schemas.microsoft.com/office/drawing/2015/06/chart">
            <c:ext xmlns:c16="http://schemas.microsoft.com/office/drawing/2014/chart" uri="{C3380CC4-5D6E-409C-BE32-E72D297353CC}">
              <c16:uniqueId val="{00000006-B72B-4E01-A311-8595CEB9195A}"/>
            </c:ext>
          </c:extLst>
        </c:ser>
        <c:ser>
          <c:idx val="2"/>
          <c:order val="2"/>
          <c:tx>
            <c:strRef>
              <c:f>Лист1!$D$1</c:f>
              <c:strCache>
                <c:ptCount val="1"/>
                <c:pt idx="0">
                  <c:v>досудебное регулирование</c:v>
                </c:pt>
              </c:strCache>
            </c:strRef>
          </c:tx>
          <c:spPr>
            <a:ln w="28575" cap="sq">
              <a:solidFill>
                <a:srgbClr val="0070C0"/>
              </a:solidFill>
              <a:miter lim="800000"/>
              <a:headEnd type="diamond"/>
              <a:tailEnd w="lg" len="lg"/>
            </a:ln>
            <a:effectLst/>
          </c:spPr>
          <c:marker>
            <c:symbol val="square"/>
            <c:size val="7"/>
            <c:spPr>
              <a:solidFill>
                <a:srgbClr val="0070C0"/>
              </a:solidFill>
              <a:ln w="9525">
                <a:solidFill>
                  <a:schemeClr val="accent3">
                    <a:tint val="65000"/>
                  </a:schemeClr>
                </a:solidFill>
                <a:miter lim="800000"/>
              </a:ln>
              <a:effectLst/>
            </c:spPr>
          </c:marker>
          <c:dPt>
            <c:idx val="0"/>
            <c:marker>
              <c:spPr>
                <a:solidFill>
                  <a:srgbClr val="0070C0"/>
                </a:solidFill>
                <a:ln w="9525">
                  <a:solidFill>
                    <a:schemeClr val="accent3">
                      <a:tint val="65000"/>
                    </a:schemeClr>
                  </a:solidFill>
                  <a:miter lim="800000"/>
                </a:ln>
                <a:effectLst>
                  <a:outerShdw blurRad="50800" dist="50800" dir="5400000" sx="78000" sy="78000" algn="ctr" rotWithShape="0">
                    <a:srgbClr val="000000">
                      <a:alpha val="43137"/>
                    </a:srgbClr>
                  </a:outerShdw>
                </a:effectLst>
              </c:spPr>
            </c:marker>
            <c:bubble3D val="0"/>
            <c:spPr>
              <a:ln w="28575" cap="sq">
                <a:solidFill>
                  <a:srgbClr val="00B0F0"/>
                </a:solidFill>
                <a:miter lim="800000"/>
                <a:headEnd type="diamond"/>
                <a:tailEnd w="lg" len="lg"/>
              </a:ln>
              <a:effectLst>
                <a:outerShdw blurRad="50800" dist="50800" dir="5400000" sx="78000" sy="78000" algn="ctr" rotWithShape="0">
                  <a:srgbClr val="000000">
                    <a:alpha val="43137"/>
                  </a:srgbClr>
                </a:outerShdw>
              </a:effectLst>
            </c:spPr>
            <c:extLst xmlns:c16r2="http://schemas.microsoft.com/office/drawing/2015/06/chart">
              <c:ext xmlns:c16="http://schemas.microsoft.com/office/drawing/2014/chart" uri="{C3380CC4-5D6E-409C-BE32-E72D297353CC}">
                <c16:uniqueId val="{00000008-B72B-4E01-A311-8595CEB9195A}"/>
              </c:ext>
            </c:extLst>
          </c:dPt>
          <c:dLbls>
            <c:dLbl>
              <c:idx val="0"/>
              <c:layout>
                <c:manualLayout>
                  <c:x val="-2.6614801924454909E-2"/>
                  <c:y val="-4.6728971962616828E-2"/>
                </c:manualLayout>
              </c:layout>
              <c:spPr>
                <a:noFill/>
                <a:ln>
                  <a:noFill/>
                </a:ln>
                <a:effectLst/>
              </c:spPr>
              <c:txPr>
                <a:bodyPr rot="0" spcFirstLastPara="1" vertOverflow="clip" horzOverflow="clip" vert="horz" wrap="square" lIns="36576" tIns="18288" rIns="36576" bIns="18288" anchor="ctr" anchorCtr="1">
                  <a:no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72B-4E01-A311-8595CEB9195A}"/>
                </c:ext>
                <c:ext xmlns:c15="http://schemas.microsoft.com/office/drawing/2012/chart" uri="{CE6537A1-D6FC-4f65-9D91-7224C49458BB}">
                  <c15:spPr xmlns:c15="http://schemas.microsoft.com/office/drawing/2012/chart">
                    <a:prstGeom prst="rect">
                      <a:avLst/>
                    </a:prstGeom>
                  </c15:spPr>
                  <c15:layout>
                    <c:manualLayout>
                      <c:w val="2.1334399429982196E-2"/>
                      <c:h val="4.6730351755096031E-2"/>
                    </c:manualLayout>
                  </c15:layout>
                </c:ext>
              </c:extLst>
            </c:dLbl>
            <c:dLbl>
              <c:idx val="1"/>
              <c:layout>
                <c:manualLayout>
                  <c:x val="-2.4567509468727607E-2"/>
                  <c:y val="-4.08878504672897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72B-4E01-A311-8595CEB9195A}"/>
                </c:ext>
                <c:ext xmlns:c15="http://schemas.microsoft.com/office/drawing/2012/chart" uri="{CE6537A1-D6FC-4f65-9D91-7224C49458BB}"/>
              </c:extLst>
            </c:dLbl>
            <c:dLbl>
              <c:idx val="2"/>
              <c:layout>
                <c:manualLayout>
                  <c:x val="-2.4567509468727683E-2"/>
                  <c:y val="-3.79672897196261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72B-4E01-A311-8595CEB9195A}"/>
                </c:ext>
                <c:ext xmlns:c15="http://schemas.microsoft.com/office/drawing/2012/chart" uri="{CE6537A1-D6FC-4f65-9D91-7224C49458BB}"/>
              </c:extLst>
            </c:dLbl>
            <c:dLbl>
              <c:idx val="3"/>
              <c:layout>
                <c:manualLayout>
                  <c:x val="-2.4567509468727607E-2"/>
                  <c:y val="-3.79672897196261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72B-4E01-A311-8595CEB9195A}"/>
                </c:ext>
                <c:ext xmlns:c15="http://schemas.microsoft.com/office/drawing/2012/chart" uri="{CE6537A1-D6FC-4f65-9D91-7224C49458BB}"/>
              </c:extLst>
            </c:dLbl>
            <c:dLbl>
              <c:idx val="4"/>
              <c:layout>
                <c:manualLayout>
                  <c:x val="-2.4567509468727759E-2"/>
                  <c:y val="-4.38084112149532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72B-4E01-A311-8595CEB9195A}"/>
                </c:ext>
                <c:ext xmlns:c15="http://schemas.microsoft.com/office/drawing/2012/chart" uri="{CE6537A1-D6FC-4f65-9D91-7224C49458BB}"/>
              </c:extLst>
            </c:dLbl>
            <c:spPr>
              <a:noFill/>
              <a:ln>
                <a:noFill/>
              </a:ln>
              <a:effectLst/>
            </c:spPr>
            <c:txPr>
              <a:bodyPr rot="0" spcFirstLastPara="1" vertOverflow="clip" horzOverflow="clip" vert="horz" wrap="square" lIns="36576" tIns="18288" rIns="36576" bIns="18288" anchor="ctr" anchorCtr="1">
                <a:sp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Лист1!$D$2:$D$6</c:f>
              <c:numCache>
                <c:formatCode>General</c:formatCode>
                <c:ptCount val="5"/>
                <c:pt idx="0">
                  <c:v>3</c:v>
                </c:pt>
                <c:pt idx="1">
                  <c:v>4</c:v>
                </c:pt>
                <c:pt idx="2">
                  <c:v>0</c:v>
                </c:pt>
                <c:pt idx="3">
                  <c:v>0</c:v>
                </c:pt>
                <c:pt idx="4">
                  <c:v>1</c:v>
                </c:pt>
              </c:numCache>
            </c:numRef>
          </c:val>
          <c:smooth val="0"/>
          <c:extLst xmlns:c16r2="http://schemas.microsoft.com/office/drawing/2015/06/chart">
            <c:ext xmlns:c16="http://schemas.microsoft.com/office/drawing/2014/chart" uri="{C3380CC4-5D6E-409C-BE32-E72D297353CC}">
              <c16:uniqueId val="{0000000D-B72B-4E01-A311-8595CEB9195A}"/>
            </c:ext>
          </c:extLst>
        </c:ser>
        <c:dLbls>
          <c:showLegendKey val="0"/>
          <c:showVal val="0"/>
          <c:showCatName val="0"/>
          <c:showSerName val="0"/>
          <c:showPercent val="0"/>
          <c:showBubbleSize val="0"/>
        </c:dLbls>
        <c:marker val="1"/>
        <c:smooth val="0"/>
        <c:axId val="2063192544"/>
        <c:axId val="2063189824"/>
      </c:lineChart>
      <c:catAx>
        <c:axId val="2063186016"/>
        <c:scaling>
          <c:orientation val="minMax"/>
        </c:scaling>
        <c:delete val="1"/>
        <c:axPos val="b"/>
        <c:numFmt formatCode="General" sourceLinked="1"/>
        <c:majorTickMark val="none"/>
        <c:minorTickMark val="none"/>
        <c:tickLblPos val="nextTo"/>
        <c:crossAx val="2063187104"/>
        <c:crosses val="autoZero"/>
        <c:auto val="1"/>
        <c:lblAlgn val="ctr"/>
        <c:lblOffset val="100"/>
        <c:noMultiLvlLbl val="0"/>
      </c:catAx>
      <c:valAx>
        <c:axId val="2063187104"/>
        <c:scaling>
          <c:orientation val="minMax"/>
          <c:max val="1000"/>
        </c:scaling>
        <c:delete val="0"/>
        <c:axPos val="l"/>
        <c:majorGridlines>
          <c:spPr>
            <a:ln w="9525" cap="flat" cmpd="sng" algn="ctr">
              <a:noFill/>
              <a:round/>
            </a:ln>
            <a:effectLst/>
          </c:spPr>
        </c:majorGridlines>
        <c:title>
          <c:tx>
            <c:rich>
              <a:bodyPr rot="5400000" spcFirstLastPara="1" vertOverflow="ellipsis" wrap="square" anchor="ctr" anchorCtr="1"/>
              <a:lstStyle/>
              <a:p>
                <a:pPr>
                  <a:defRPr sz="1000" b="0" i="0" u="none" strike="noStrike" kern="1200" baseline="0">
                    <a:solidFill>
                      <a:schemeClr val="tx1"/>
                    </a:solidFill>
                    <a:latin typeface="+mn-lt"/>
                    <a:ea typeface="+mn-ea"/>
                    <a:cs typeface="+mn-cs"/>
                  </a:defRPr>
                </a:pPr>
                <a:r>
                  <a:rPr lang="en-US"/>
                  <a:t>n</a:t>
                </a:r>
                <a:endParaRPr lang="ru-RU"/>
              </a:p>
            </c:rich>
          </c:tx>
          <c:layout>
            <c:manualLayout>
              <c:xMode val="edge"/>
              <c:yMode val="edge"/>
              <c:x val="3.0092592592592591E-2"/>
              <c:y val="0.26689788776402945"/>
            </c:manualLayout>
          </c:layout>
          <c:overlay val="0"/>
          <c:spPr>
            <a:noFill/>
            <a:ln>
              <a:noFill/>
            </a:ln>
            <a:effectLst/>
          </c:spPr>
        </c:title>
        <c:numFmt formatCode="#,##0_);\(#,##0\)" sourceLinked="0"/>
        <c:majorTickMark val="cross"/>
        <c:minorTickMark val="none"/>
        <c:tickLblPos val="nextTo"/>
        <c:spPr>
          <a:noFill/>
          <a:ln>
            <a:solidFill>
              <a:srgbClr val="0070C0"/>
            </a:solidFill>
          </a:ln>
          <a:effectLst/>
        </c:spPr>
        <c:txPr>
          <a:bodyPr rot="0" spcFirstLastPara="1" vertOverflow="ellipsis"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86016"/>
        <c:crosses val="autoZero"/>
        <c:crossBetween val="between"/>
      </c:valAx>
      <c:valAx>
        <c:axId val="2063189824"/>
        <c:scaling>
          <c:orientation val="minMax"/>
          <c:max val="60"/>
        </c:scaling>
        <c:delete val="0"/>
        <c:axPos val="r"/>
        <c:numFmt formatCode="General" sourceLinked="1"/>
        <c:majorTickMark val="out"/>
        <c:minorTickMark val="none"/>
        <c:tickLblPos val="high"/>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92544"/>
        <c:crosses val="max"/>
        <c:crossBetween val="between"/>
        <c:majorUnit val="10"/>
      </c:valAx>
      <c:catAx>
        <c:axId val="2063192544"/>
        <c:scaling>
          <c:orientation val="minMax"/>
        </c:scaling>
        <c:delete val="1"/>
        <c:axPos val="b"/>
        <c:numFmt formatCode="General" sourceLinked="1"/>
        <c:majorTickMark val="out"/>
        <c:minorTickMark val="none"/>
        <c:tickLblPos val="nextTo"/>
        <c:crossAx val="2063189824"/>
        <c:crossesAt val="0"/>
        <c:auto val="1"/>
        <c:lblAlgn val="ctr"/>
        <c:lblOffset val="100"/>
        <c:noMultiLvlLbl val="0"/>
      </c:catAx>
      <c:spPr>
        <a:noFill/>
        <a:ln>
          <a:noFill/>
          <a:round/>
        </a:ln>
        <a:effectLst/>
      </c:spPr>
    </c:plotArea>
    <c:legend>
      <c:legendPos val="b"/>
      <c:layout>
        <c:manualLayout>
          <c:xMode val="edge"/>
          <c:yMode val="edge"/>
          <c:x val="0.12101833147819874"/>
          <c:y val="0.69487625262862063"/>
          <c:w val="0.75650104437207133"/>
          <c:h val="0.2197785244997241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3175" cap="flat" cmpd="sng" algn="ctr">
      <a:noFill/>
      <a:round/>
    </a:ln>
    <a:effectLst/>
  </c:spPr>
  <c:txPr>
    <a:bodyPr/>
    <a:lstStyle/>
    <a:p>
      <a:pPr>
        <a:defRPr>
          <a:solidFill>
            <a:schemeClr val="tx1"/>
          </a:solidFill>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85585676581281"/>
          <c:y val="2.9154899107690577E-2"/>
          <c:w val="0.90712656576906958"/>
          <c:h val="0.64567608903175167"/>
        </c:manualLayout>
      </c:layout>
      <c:barChart>
        <c:barDir val="col"/>
        <c:grouping val="stacked"/>
        <c:varyColors val="0"/>
        <c:ser>
          <c:idx val="0"/>
          <c:order val="0"/>
          <c:tx>
            <c:strRef>
              <c:f>Лист1!$B$1</c:f>
              <c:strCache>
                <c:ptCount val="1"/>
                <c:pt idx="0">
                  <c:v>Да</c:v>
                </c:pt>
              </c:strCache>
            </c:strRef>
          </c:tx>
          <c:spPr>
            <a:solidFill>
              <a:srgbClr val="00206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0">
                <a:spAutoFit/>
              </a:bodyPr>
              <a:lstStyle/>
              <a:p>
                <a:pPr algn="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Обсуждение причин МО для разработки стратегий</c:v>
                </c:pt>
                <c:pt idx="1">
                  <c:v>Сообщение пациенту о МО</c:v>
                </c:pt>
                <c:pt idx="2">
                  <c:v>Сообщение о МО с устранением последствий</c:v>
                </c:pt>
                <c:pt idx="3">
                  <c:v>
Регистрация МО 
</c:v>
                </c:pt>
                <c:pt idx="4">
                  <c:v>Не сообщать о МО, если пациент не узнает</c:v>
                </c:pt>
                <c:pt idx="5">
                  <c:v>Раскрытие МО с объяснением последствий</c:v>
                </c:pt>
              </c:strCache>
            </c:strRef>
          </c:cat>
          <c:val>
            <c:numRef>
              <c:f>Лист1!$B$2:$B$7</c:f>
              <c:numCache>
                <c:formatCode>0.00%</c:formatCode>
                <c:ptCount val="6"/>
                <c:pt idx="0">
                  <c:v>0.22900000000000001</c:v>
                </c:pt>
                <c:pt idx="1">
                  <c:v>0.33900000000000002</c:v>
                </c:pt>
                <c:pt idx="2">
                  <c:v>0.25600000000000001</c:v>
                </c:pt>
                <c:pt idx="3">
                  <c:v>0.34799999999999998</c:v>
                </c:pt>
                <c:pt idx="4">
                  <c:v>0.36599999999999999</c:v>
                </c:pt>
                <c:pt idx="5">
                  <c:v>0.41199999999999998</c:v>
                </c:pt>
              </c:numCache>
            </c:numRef>
          </c:val>
          <c:extLst xmlns:c16r2="http://schemas.microsoft.com/office/drawing/2015/06/chart">
            <c:ext xmlns:c16="http://schemas.microsoft.com/office/drawing/2014/chart" uri="{C3380CC4-5D6E-409C-BE32-E72D297353CC}">
              <c16:uniqueId val="{00000000-1F9D-4BE3-9364-54A492198BAF}"/>
            </c:ext>
          </c:extLst>
        </c:ser>
        <c:ser>
          <c:idx val="1"/>
          <c:order val="1"/>
          <c:tx>
            <c:strRef>
              <c:f>Лист1!$C$1</c:f>
              <c:strCache>
                <c:ptCount val="1"/>
                <c:pt idx="0">
                  <c:v>Нет</c:v>
                </c:pt>
              </c:strCache>
            </c:strRef>
          </c:tx>
          <c:spPr>
            <a:solidFill>
              <a:srgbClr val="FF0000"/>
            </a:solidFill>
            <a:ln>
              <a:solidFill>
                <a:schemeClr val="accent4">
                  <a:lumMod val="50000"/>
                </a:scheme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Обсуждение причин МО для разработки стратегий</c:v>
                </c:pt>
                <c:pt idx="1">
                  <c:v>Сообщение пациенту о МО</c:v>
                </c:pt>
                <c:pt idx="2">
                  <c:v>Сообщение о МО с устранением последствий</c:v>
                </c:pt>
                <c:pt idx="3">
                  <c:v>
Регистрация МО 
</c:v>
                </c:pt>
                <c:pt idx="4">
                  <c:v>Не сообщать о МО, если пациент не узнает</c:v>
                </c:pt>
                <c:pt idx="5">
                  <c:v>Раскрытие МО с объяснением последствий</c:v>
                </c:pt>
              </c:strCache>
            </c:strRef>
          </c:cat>
          <c:val>
            <c:numRef>
              <c:f>Лист1!$C$2:$C$7</c:f>
              <c:numCache>
                <c:formatCode>0.00%</c:formatCode>
                <c:ptCount val="6"/>
                <c:pt idx="0">
                  <c:v>0.183</c:v>
                </c:pt>
                <c:pt idx="1">
                  <c:v>7.2999999999999995E-2</c:v>
                </c:pt>
                <c:pt idx="2">
                  <c:v>0.155</c:v>
                </c:pt>
                <c:pt idx="3">
                  <c:v>6.4000000000000001E-2</c:v>
                </c:pt>
                <c:pt idx="4">
                  <c:v>4.4999999999999998E-2</c:v>
                </c:pt>
                <c:pt idx="5">
                  <c:v>0</c:v>
                </c:pt>
              </c:numCache>
            </c:numRef>
          </c:val>
          <c:extLst xmlns:c16r2="http://schemas.microsoft.com/office/drawing/2015/06/chart">
            <c:ext xmlns:c16="http://schemas.microsoft.com/office/drawing/2014/chart" uri="{C3380CC4-5D6E-409C-BE32-E72D297353CC}">
              <c16:uniqueId val="{00000001-1F9D-4BE3-9364-54A492198BAF}"/>
            </c:ext>
          </c:extLst>
        </c:ser>
        <c:dLbls>
          <c:showLegendKey val="0"/>
          <c:showVal val="0"/>
          <c:showCatName val="0"/>
          <c:showSerName val="0"/>
          <c:showPercent val="0"/>
          <c:showBubbleSize val="0"/>
        </c:dLbls>
        <c:gapWidth val="150"/>
        <c:overlap val="100"/>
        <c:axId val="2063191456"/>
        <c:axId val="2063186560"/>
      </c:barChart>
      <c:catAx>
        <c:axId val="20631914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86560"/>
        <c:crosses val="autoZero"/>
        <c:auto val="1"/>
        <c:lblAlgn val="ctr"/>
        <c:lblOffset val="100"/>
        <c:noMultiLvlLbl val="0"/>
      </c:catAx>
      <c:valAx>
        <c:axId val="2063186560"/>
        <c:scaling>
          <c:orientation val="minMax"/>
        </c:scaling>
        <c:delete val="0"/>
        <c:axPos val="l"/>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91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727724930656636E-2"/>
          <c:y val="3.2918537764453151E-2"/>
          <c:w val="0.90712656576906958"/>
          <c:h val="0.64567608903175167"/>
        </c:manualLayout>
      </c:layout>
      <c:barChart>
        <c:barDir val="col"/>
        <c:grouping val="stacked"/>
        <c:varyColors val="0"/>
        <c:ser>
          <c:idx val="0"/>
          <c:order val="0"/>
          <c:tx>
            <c:strRef>
              <c:f>Лист1!$B$1</c:f>
              <c:strCache>
                <c:ptCount val="1"/>
                <c:pt idx="0">
                  <c:v>Да</c:v>
                </c:pt>
              </c:strCache>
            </c:strRef>
          </c:tx>
          <c:spPr>
            <a:solidFill>
              <a:srgbClr val="00206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0">
                <a:spAutoFit/>
              </a:bodyPr>
              <a:lstStyle/>
              <a:p>
                <a:pPr algn="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Обсуждение причин МО для разработки стратегий</c:v>
                </c:pt>
                <c:pt idx="1">
                  <c:v>Сообщение пациенту о МО</c:v>
                </c:pt>
                <c:pt idx="2">
                  <c:v>Сообщение о МО с устранением последствий</c:v>
                </c:pt>
                <c:pt idx="3">
                  <c:v>
Регистрация МО 
</c:v>
                </c:pt>
                <c:pt idx="4">
                  <c:v>Не сообщать о МО, если пациент не узнает</c:v>
                </c:pt>
                <c:pt idx="5">
                  <c:v>Раскрытие МО с объяснением последствий</c:v>
                </c:pt>
              </c:strCache>
            </c:strRef>
          </c:cat>
          <c:val>
            <c:numRef>
              <c:f>Лист1!$B$2:$B$7</c:f>
              <c:numCache>
                <c:formatCode>0.00%</c:formatCode>
                <c:ptCount val="6"/>
                <c:pt idx="0">
                  <c:v>1.7999999999999999E-2</c:v>
                </c:pt>
                <c:pt idx="1">
                  <c:v>6.4000000000000001E-2</c:v>
                </c:pt>
                <c:pt idx="2">
                  <c:v>0.1</c:v>
                </c:pt>
                <c:pt idx="3">
                  <c:v>0.1</c:v>
                </c:pt>
                <c:pt idx="4">
                  <c:v>0.11</c:v>
                </c:pt>
                <c:pt idx="5">
                  <c:v>0.11</c:v>
                </c:pt>
              </c:numCache>
            </c:numRef>
          </c:val>
          <c:extLst xmlns:c16r2="http://schemas.microsoft.com/office/drawing/2015/06/chart">
            <c:ext xmlns:c16="http://schemas.microsoft.com/office/drawing/2014/chart" uri="{C3380CC4-5D6E-409C-BE32-E72D297353CC}">
              <c16:uniqueId val="{00000000-C165-474C-ABEA-41091C05D8C1}"/>
            </c:ext>
          </c:extLst>
        </c:ser>
        <c:ser>
          <c:idx val="1"/>
          <c:order val="1"/>
          <c:tx>
            <c:strRef>
              <c:f>Лист1!$C$1</c:f>
              <c:strCache>
                <c:ptCount val="1"/>
                <c:pt idx="0">
                  <c:v>Нет</c:v>
                </c:pt>
              </c:strCache>
            </c:strRef>
          </c:tx>
          <c:spPr>
            <a:solidFill>
              <a:srgbClr val="FF0000"/>
            </a:solidFill>
            <a:ln>
              <a:solidFill>
                <a:schemeClr val="accent4">
                  <a:lumMod val="50000"/>
                </a:scheme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Обсуждение причин МО для разработки стратегий</c:v>
                </c:pt>
                <c:pt idx="1">
                  <c:v>Сообщение пациенту о МО</c:v>
                </c:pt>
                <c:pt idx="2">
                  <c:v>Сообщение о МО с устранением последствий</c:v>
                </c:pt>
                <c:pt idx="3">
                  <c:v>
Регистрация МО 
</c:v>
                </c:pt>
                <c:pt idx="4">
                  <c:v>Не сообщать о МО, если пациент не узнает</c:v>
                </c:pt>
                <c:pt idx="5">
                  <c:v>Раскрытие МО с объяснением последствий</c:v>
                </c:pt>
              </c:strCache>
            </c:strRef>
          </c:cat>
          <c:val>
            <c:numRef>
              <c:f>Лист1!$C$2:$C$7</c:f>
              <c:numCache>
                <c:formatCode>0.00%</c:formatCode>
                <c:ptCount val="6"/>
                <c:pt idx="0">
                  <c:v>0.1</c:v>
                </c:pt>
                <c:pt idx="1">
                  <c:v>5.5E-2</c:v>
                </c:pt>
                <c:pt idx="2">
                  <c:v>1.7999999999999999E-2</c:v>
                </c:pt>
                <c:pt idx="3">
                  <c:v>1.7999999999999999E-2</c:v>
                </c:pt>
                <c:pt idx="4">
                  <c:v>8.9999999999999993E-3</c:v>
                </c:pt>
                <c:pt idx="5">
                  <c:v>8.9999999999999993E-3</c:v>
                </c:pt>
              </c:numCache>
            </c:numRef>
          </c:val>
          <c:extLst xmlns:c16r2="http://schemas.microsoft.com/office/drawing/2015/06/chart">
            <c:ext xmlns:c16="http://schemas.microsoft.com/office/drawing/2014/chart" uri="{C3380CC4-5D6E-409C-BE32-E72D297353CC}">
              <c16:uniqueId val="{00000001-C165-474C-ABEA-41091C05D8C1}"/>
            </c:ext>
          </c:extLst>
        </c:ser>
        <c:dLbls>
          <c:showLegendKey val="0"/>
          <c:showVal val="0"/>
          <c:showCatName val="0"/>
          <c:showSerName val="0"/>
          <c:showPercent val="0"/>
          <c:showBubbleSize val="0"/>
        </c:dLbls>
        <c:gapWidth val="150"/>
        <c:overlap val="100"/>
        <c:axId val="2063190368"/>
        <c:axId val="2063185472"/>
      </c:barChart>
      <c:catAx>
        <c:axId val="20631903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85472"/>
        <c:crosses val="autoZero"/>
        <c:auto val="1"/>
        <c:lblAlgn val="ctr"/>
        <c:lblOffset val="100"/>
        <c:noMultiLvlLbl val="0"/>
      </c:catAx>
      <c:valAx>
        <c:axId val="2063185472"/>
        <c:scaling>
          <c:orientation val="minMax"/>
          <c:max val="0.12000000000000001"/>
        </c:scaling>
        <c:delete val="0"/>
        <c:axPos val="l"/>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9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727724930656636E-2"/>
          <c:y val="3.2918537764453151E-2"/>
          <c:w val="0.90712656576906958"/>
          <c:h val="0.64567608903175167"/>
        </c:manualLayout>
      </c:layout>
      <c:barChart>
        <c:barDir val="col"/>
        <c:grouping val="stacked"/>
        <c:varyColors val="0"/>
        <c:ser>
          <c:idx val="0"/>
          <c:order val="0"/>
          <c:tx>
            <c:strRef>
              <c:f>Лист1!$B$1</c:f>
              <c:strCache>
                <c:ptCount val="1"/>
                <c:pt idx="0">
                  <c:v>Да</c:v>
                </c:pt>
              </c:strCache>
            </c:strRef>
          </c:tx>
          <c:spPr>
            <a:solidFill>
              <a:srgbClr val="00206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0">
                <a:spAutoFit/>
              </a:bodyPr>
              <a:lstStyle/>
              <a:p>
                <a:pPr algn="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Обсуждение причин МО для разработки стратегий</c:v>
                </c:pt>
                <c:pt idx="1">
                  <c:v>Сообщение пациенту о МО</c:v>
                </c:pt>
                <c:pt idx="2">
                  <c:v>Сообщение о МО с устранением последствий</c:v>
                </c:pt>
                <c:pt idx="3">
                  <c:v>
Регистрация МО 
</c:v>
                </c:pt>
                <c:pt idx="4">
                  <c:v>Не сообщать о МО, если пациент не узнает</c:v>
                </c:pt>
                <c:pt idx="5">
                  <c:v>Раскрытие МО с объяснением последствий</c:v>
                </c:pt>
              </c:strCache>
            </c:strRef>
          </c:cat>
          <c:val>
            <c:numRef>
              <c:f>Лист1!$B$2:$B$7</c:f>
              <c:numCache>
                <c:formatCode>0.00%</c:formatCode>
                <c:ptCount val="6"/>
                <c:pt idx="0">
                  <c:v>0.16500000000000001</c:v>
                </c:pt>
                <c:pt idx="1">
                  <c:v>0.26600000000000001</c:v>
                </c:pt>
                <c:pt idx="2">
                  <c:v>0.28399999999999997</c:v>
                </c:pt>
                <c:pt idx="3">
                  <c:v>0.247</c:v>
                </c:pt>
                <c:pt idx="4">
                  <c:v>0.34799999999999998</c:v>
                </c:pt>
                <c:pt idx="5">
                  <c:v>0.35699999999999998</c:v>
                </c:pt>
              </c:numCache>
            </c:numRef>
          </c:val>
          <c:extLst xmlns:c16r2="http://schemas.microsoft.com/office/drawing/2015/06/chart">
            <c:ext xmlns:c16="http://schemas.microsoft.com/office/drawing/2014/chart" uri="{C3380CC4-5D6E-409C-BE32-E72D297353CC}">
              <c16:uniqueId val="{00000000-C1C0-4194-A3E8-B2F86D015FBE}"/>
            </c:ext>
          </c:extLst>
        </c:ser>
        <c:ser>
          <c:idx val="1"/>
          <c:order val="1"/>
          <c:tx>
            <c:strRef>
              <c:f>Лист1!$C$1</c:f>
              <c:strCache>
                <c:ptCount val="1"/>
                <c:pt idx="0">
                  <c:v>Нет</c:v>
                </c:pt>
              </c:strCache>
            </c:strRef>
          </c:tx>
          <c:spPr>
            <a:solidFill>
              <a:srgbClr val="FF0000"/>
            </a:solidFill>
            <a:ln>
              <a:solidFill>
                <a:schemeClr val="accent4">
                  <a:lumMod val="50000"/>
                </a:scheme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Обсуждение причин МО для разработки стратегий</c:v>
                </c:pt>
                <c:pt idx="1">
                  <c:v>Сообщение пациенту о МО</c:v>
                </c:pt>
                <c:pt idx="2">
                  <c:v>Сообщение о МО с устранением последствий</c:v>
                </c:pt>
                <c:pt idx="3">
                  <c:v>
Регистрация МО 
</c:v>
                </c:pt>
                <c:pt idx="4">
                  <c:v>Не сообщать о МО, если пациент не узнает</c:v>
                </c:pt>
                <c:pt idx="5">
                  <c:v>Раскрытие МО с объяснением последствий</c:v>
                </c:pt>
              </c:strCache>
            </c:strRef>
          </c:cat>
          <c:val>
            <c:numRef>
              <c:f>Лист1!$C$2:$C$7</c:f>
              <c:numCache>
                <c:formatCode>0.00%</c:formatCode>
                <c:ptCount val="6"/>
                <c:pt idx="0">
                  <c:v>0.192</c:v>
                </c:pt>
                <c:pt idx="1">
                  <c:v>9.0999999999999998E-2</c:v>
                </c:pt>
                <c:pt idx="2">
                  <c:v>7.2999999999999995E-2</c:v>
                </c:pt>
                <c:pt idx="3">
                  <c:v>0.11</c:v>
                </c:pt>
                <c:pt idx="4">
                  <c:v>8.9999999999999993E-3</c:v>
                </c:pt>
                <c:pt idx="5">
                  <c:v>0</c:v>
                </c:pt>
              </c:numCache>
            </c:numRef>
          </c:val>
          <c:extLst xmlns:c16r2="http://schemas.microsoft.com/office/drawing/2015/06/chart">
            <c:ext xmlns:c16="http://schemas.microsoft.com/office/drawing/2014/chart" uri="{C3380CC4-5D6E-409C-BE32-E72D297353CC}">
              <c16:uniqueId val="{00000001-C1C0-4194-A3E8-B2F86D015FBE}"/>
            </c:ext>
          </c:extLst>
        </c:ser>
        <c:dLbls>
          <c:showLegendKey val="0"/>
          <c:showVal val="0"/>
          <c:showCatName val="0"/>
          <c:showSerName val="0"/>
          <c:showPercent val="0"/>
          <c:showBubbleSize val="0"/>
        </c:dLbls>
        <c:gapWidth val="150"/>
        <c:overlap val="100"/>
        <c:axId val="2063190912"/>
        <c:axId val="2063192000"/>
      </c:barChart>
      <c:catAx>
        <c:axId val="20631909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92000"/>
        <c:crosses val="autoZero"/>
        <c:auto val="1"/>
        <c:lblAlgn val="ctr"/>
        <c:lblOffset val="100"/>
        <c:noMultiLvlLbl val="0"/>
      </c:catAx>
      <c:valAx>
        <c:axId val="2063192000"/>
        <c:scaling>
          <c:orientation val="minMax"/>
        </c:scaling>
        <c:delete val="0"/>
        <c:axPos val="l"/>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90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727724930656636E-2"/>
          <c:y val="3.2918537764453151E-2"/>
          <c:w val="0.90712656576906958"/>
          <c:h val="0.64567608903175167"/>
        </c:manualLayout>
      </c:layout>
      <c:barChart>
        <c:barDir val="col"/>
        <c:grouping val="clustered"/>
        <c:varyColors val="0"/>
        <c:ser>
          <c:idx val="0"/>
          <c:order val="0"/>
          <c:tx>
            <c:strRef>
              <c:f>Лист1!$B$1</c:f>
              <c:strCache>
                <c:ptCount val="1"/>
                <c:pt idx="0">
                  <c:v>Да</c:v>
                </c:pt>
              </c:strCache>
            </c:strRef>
          </c:tx>
          <c:spPr>
            <a:solidFill>
              <a:srgbClr val="00206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0">
                <a:spAutoFit/>
              </a:bodyPr>
              <a:lstStyle/>
              <a:p>
                <a:pPr algn="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Угроза судебных разбирательств</c:v>
                </c:pt>
                <c:pt idx="1">
                  <c:v>Угроза увольнения</c:v>
                </c:pt>
                <c:pt idx="2">
                  <c:v>Страх публичной огласки</c:v>
                </c:pt>
                <c:pt idx="3">
                  <c:v>
Угроза недоверия пациента и его родственников
</c:v>
                </c:pt>
                <c:pt idx="4">
                  <c:v>Угроза тревоги пациента и его родственников</c:v>
                </c:pt>
                <c:pt idx="5">
                  <c:v>Угроза выговора</c:v>
                </c:pt>
              </c:strCache>
            </c:strRef>
          </c:cat>
          <c:val>
            <c:numRef>
              <c:f>Лист1!$B$2:$B$7</c:f>
              <c:numCache>
                <c:formatCode>0.00%</c:formatCode>
                <c:ptCount val="6"/>
                <c:pt idx="0">
                  <c:v>0.34799999999999998</c:v>
                </c:pt>
                <c:pt idx="1">
                  <c:v>0.27500000000000002</c:v>
                </c:pt>
                <c:pt idx="2">
                  <c:v>0.28399999999999997</c:v>
                </c:pt>
                <c:pt idx="3">
                  <c:v>0.22900000000000001</c:v>
                </c:pt>
                <c:pt idx="4">
                  <c:v>0.247</c:v>
                </c:pt>
                <c:pt idx="5">
                  <c:v>0.32100000000000001</c:v>
                </c:pt>
              </c:numCache>
            </c:numRef>
          </c:val>
          <c:extLst xmlns:c16r2="http://schemas.microsoft.com/office/drawing/2015/06/chart">
            <c:ext xmlns:c16="http://schemas.microsoft.com/office/drawing/2014/chart" uri="{C3380CC4-5D6E-409C-BE32-E72D297353CC}">
              <c16:uniqueId val="{00000000-6F75-4DA9-B30B-104BA797E936}"/>
            </c:ext>
          </c:extLst>
        </c:ser>
        <c:ser>
          <c:idx val="1"/>
          <c:order val="1"/>
          <c:tx>
            <c:strRef>
              <c:f>Лист1!$C$1</c:f>
              <c:strCache>
                <c:ptCount val="1"/>
                <c:pt idx="0">
                  <c:v>Нет</c:v>
                </c:pt>
              </c:strCache>
            </c:strRef>
          </c:tx>
          <c:spPr>
            <a:solidFill>
              <a:srgbClr val="FF0000"/>
            </a:solidFill>
            <a:ln>
              <a:solidFill>
                <a:schemeClr val="accent4">
                  <a:lumMod val="50000"/>
                </a:schemeClr>
              </a:solidFill>
            </a:ln>
            <a:effectLst/>
          </c:spPr>
          <c:invertIfNegative val="0"/>
          <c:dLbls>
            <c:dLbl>
              <c:idx val="1"/>
              <c:layout>
                <c:manualLayout>
                  <c:x val="1.058873358746293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F75-4DA9-B30B-104BA797E936}"/>
                </c:ext>
                <c:ext xmlns:c15="http://schemas.microsoft.com/office/drawing/2012/chart" uri="{CE6537A1-D6FC-4f65-9D91-7224C49458BB}"/>
              </c:extLst>
            </c:dLbl>
            <c:dLbl>
              <c:idx val="2"/>
              <c:layout>
                <c:manualLayout>
                  <c:x val="1.2706480304955527E-2"/>
                  <c:y val="-3.86025863732870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F75-4DA9-B30B-104BA797E936}"/>
                </c:ext>
                <c:ext xmlns:c15="http://schemas.microsoft.com/office/drawing/2012/chart" uri="{CE6537A1-D6FC-4f65-9D91-7224C49458BB}"/>
              </c:extLst>
            </c:dLbl>
            <c:dLbl>
              <c:idx val="3"/>
              <c:layout>
                <c:manualLayout>
                  <c:x val="1.4824227022448115E-2"/>
                  <c:y val="3.86025863732870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F75-4DA9-B30B-104BA797E936}"/>
                </c:ext>
                <c:ext xmlns:c15="http://schemas.microsoft.com/office/drawing/2012/chart" uri="{CE6537A1-D6FC-4f65-9D91-7224C49458BB}"/>
              </c:extLst>
            </c:dLbl>
            <c:dLbl>
              <c:idx val="5"/>
              <c:layout>
                <c:manualLayout>
                  <c:x val="1.2706480304955527E-2"/>
                  <c:y val="-3.86025863732870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F75-4DA9-B30B-104BA797E936}"/>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0">
                <a:spAutoFit/>
              </a:bodyPr>
              <a:lstStyle/>
              <a:p>
                <a:pPr algn="just">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Угроза судебных разбирательств</c:v>
                </c:pt>
                <c:pt idx="1">
                  <c:v>Угроза увольнения</c:v>
                </c:pt>
                <c:pt idx="2">
                  <c:v>Страх публичной огласки</c:v>
                </c:pt>
                <c:pt idx="3">
                  <c:v>
Угроза недоверия пациента и его родственников
</c:v>
                </c:pt>
                <c:pt idx="4">
                  <c:v>Угроза тревоги пациента и его родственников</c:v>
                </c:pt>
                <c:pt idx="5">
                  <c:v>Угроза выговора</c:v>
                </c:pt>
              </c:strCache>
            </c:strRef>
          </c:cat>
          <c:val>
            <c:numRef>
              <c:f>Лист1!$C$2:$C$7</c:f>
              <c:numCache>
                <c:formatCode>0.00%</c:formatCode>
                <c:ptCount val="6"/>
                <c:pt idx="0">
                  <c:v>0.65100000000000002</c:v>
                </c:pt>
                <c:pt idx="1">
                  <c:v>0.13700000000000001</c:v>
                </c:pt>
                <c:pt idx="2">
                  <c:v>7.2999999999999995E-2</c:v>
                </c:pt>
                <c:pt idx="3">
                  <c:v>0.183</c:v>
                </c:pt>
                <c:pt idx="4">
                  <c:v>0.16500000000000001</c:v>
                </c:pt>
                <c:pt idx="5">
                  <c:v>9.0999999999999998E-2</c:v>
                </c:pt>
              </c:numCache>
            </c:numRef>
          </c:val>
          <c:extLst xmlns:c16r2="http://schemas.microsoft.com/office/drawing/2015/06/chart">
            <c:ext xmlns:c16="http://schemas.microsoft.com/office/drawing/2014/chart" uri="{C3380CC4-5D6E-409C-BE32-E72D297353CC}">
              <c16:uniqueId val="{00000005-6F75-4DA9-B30B-104BA797E936}"/>
            </c:ext>
          </c:extLst>
        </c:ser>
        <c:dLbls>
          <c:showLegendKey val="0"/>
          <c:showVal val="0"/>
          <c:showCatName val="0"/>
          <c:showSerName val="0"/>
          <c:showPercent val="0"/>
          <c:showBubbleSize val="0"/>
        </c:dLbls>
        <c:gapWidth val="150"/>
        <c:axId val="2063187648"/>
        <c:axId val="2063188192"/>
      </c:barChart>
      <c:catAx>
        <c:axId val="20631876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88192"/>
        <c:crosses val="autoZero"/>
        <c:auto val="1"/>
        <c:lblAlgn val="ctr"/>
        <c:lblOffset val="100"/>
        <c:noMultiLvlLbl val="0"/>
      </c:catAx>
      <c:valAx>
        <c:axId val="2063188192"/>
        <c:scaling>
          <c:orientation val="minMax"/>
        </c:scaling>
        <c:delete val="0"/>
        <c:axPos val="l"/>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87648"/>
        <c:crosses val="autoZero"/>
        <c:crossBetween val="between"/>
      </c:valAx>
      <c:spPr>
        <a:noFill/>
        <a:ln w="25400">
          <a:noFill/>
        </a:ln>
        <a:effectLst/>
      </c:spPr>
    </c:plotArea>
    <c:legend>
      <c:legendPos val="b"/>
      <c:layout>
        <c:manualLayout>
          <c:xMode val="edge"/>
          <c:yMode val="edge"/>
          <c:x val="0.42817153414908271"/>
          <c:y val="0.87213881125310988"/>
          <c:w val="0.14365693170183461"/>
          <c:h val="7.3817567824288319E-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727724930656636E-2"/>
          <c:y val="3.2918537764453151E-2"/>
          <c:w val="0.90712656576906958"/>
          <c:h val="0.64567608903175167"/>
        </c:manualLayout>
      </c:layout>
      <c:barChart>
        <c:barDir val="col"/>
        <c:grouping val="clustered"/>
        <c:varyColors val="0"/>
        <c:ser>
          <c:idx val="0"/>
          <c:order val="0"/>
          <c:tx>
            <c:strRef>
              <c:f>Лист1!$B$1</c:f>
              <c:strCache>
                <c:ptCount val="1"/>
                <c:pt idx="0">
                  <c:v>Да</c:v>
                </c:pt>
              </c:strCache>
            </c:strRef>
          </c:tx>
          <c:spPr>
            <a:solidFill>
              <a:srgbClr val="00206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0">
                <a:spAutoFit/>
              </a:bodyPr>
              <a:lstStyle/>
              <a:p>
                <a:pPr algn="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Угроза судебных разбирательств</c:v>
                </c:pt>
                <c:pt idx="1">
                  <c:v>Угроза увольнения</c:v>
                </c:pt>
                <c:pt idx="2">
                  <c:v>Страх публичной огласки</c:v>
                </c:pt>
                <c:pt idx="3">
                  <c:v>
Угроза недоверия пациента и его родственников
</c:v>
                </c:pt>
                <c:pt idx="4">
                  <c:v>Угроза тревоги пациента и его родственников</c:v>
                </c:pt>
                <c:pt idx="5">
                  <c:v>Угроза выговора</c:v>
                </c:pt>
              </c:strCache>
            </c:strRef>
          </c:cat>
          <c:val>
            <c:numRef>
              <c:f>Лист1!$B$2:$B$7</c:f>
              <c:numCache>
                <c:formatCode>0.00%</c:formatCode>
                <c:ptCount val="6"/>
                <c:pt idx="0">
                  <c:v>0.128</c:v>
                </c:pt>
                <c:pt idx="1">
                  <c:v>0.25600000000000001</c:v>
                </c:pt>
                <c:pt idx="2">
                  <c:v>0.21099999999999999</c:v>
                </c:pt>
                <c:pt idx="3">
                  <c:v>0.17399999999999999</c:v>
                </c:pt>
                <c:pt idx="4">
                  <c:v>0.20100000000000001</c:v>
                </c:pt>
                <c:pt idx="5">
                  <c:v>0.26600000000000001</c:v>
                </c:pt>
              </c:numCache>
            </c:numRef>
          </c:val>
          <c:extLst xmlns:c16r2="http://schemas.microsoft.com/office/drawing/2015/06/chart">
            <c:ext xmlns:c16="http://schemas.microsoft.com/office/drawing/2014/chart" uri="{C3380CC4-5D6E-409C-BE32-E72D297353CC}">
              <c16:uniqueId val="{00000000-6146-4D95-9F0F-E74F5DB86F26}"/>
            </c:ext>
          </c:extLst>
        </c:ser>
        <c:ser>
          <c:idx val="1"/>
          <c:order val="1"/>
          <c:tx>
            <c:strRef>
              <c:f>Лист1!$C$1</c:f>
              <c:strCache>
                <c:ptCount val="1"/>
                <c:pt idx="0">
                  <c:v>Нет</c:v>
                </c:pt>
              </c:strCache>
            </c:strRef>
          </c:tx>
          <c:spPr>
            <a:solidFill>
              <a:srgbClr val="FF0000"/>
            </a:solidFill>
            <a:ln>
              <a:solidFill>
                <a:schemeClr val="accent4">
                  <a:lumMod val="50000"/>
                </a:schemeClr>
              </a:solidFill>
            </a:ln>
            <a:effectLst/>
          </c:spPr>
          <c:invertIfNegative val="0"/>
          <c:dLbls>
            <c:dLbl>
              <c:idx val="1"/>
              <c:layout>
                <c:manualLayout>
                  <c:x val="1.058873358746293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146-4D95-9F0F-E74F5DB86F26}"/>
                </c:ext>
                <c:ext xmlns:c15="http://schemas.microsoft.com/office/drawing/2012/chart" uri="{CE6537A1-D6FC-4f65-9D91-7224C49458BB}"/>
              </c:extLst>
            </c:dLbl>
            <c:dLbl>
              <c:idx val="2"/>
              <c:layout>
                <c:manualLayout>
                  <c:x val="1.2706480304955527E-2"/>
                  <c:y val="-3.86025863732870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146-4D95-9F0F-E74F5DB86F26}"/>
                </c:ext>
                <c:ext xmlns:c15="http://schemas.microsoft.com/office/drawing/2012/chart" uri="{CE6537A1-D6FC-4f65-9D91-7224C49458BB}"/>
              </c:extLst>
            </c:dLbl>
            <c:dLbl>
              <c:idx val="3"/>
              <c:layout>
                <c:manualLayout>
                  <c:x val="1.4824227022448115E-2"/>
                  <c:y val="3.86025863732870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146-4D95-9F0F-E74F5DB86F26}"/>
                </c:ext>
                <c:ext xmlns:c15="http://schemas.microsoft.com/office/drawing/2012/chart" uri="{CE6537A1-D6FC-4f65-9D91-7224C49458BB}"/>
              </c:extLst>
            </c:dLbl>
            <c:dLbl>
              <c:idx val="5"/>
              <c:layout>
                <c:manualLayout>
                  <c:x val="1.2706480304955527E-2"/>
                  <c:y val="-3.86025863732870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146-4D95-9F0F-E74F5DB86F26}"/>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0">
                <a:spAutoFit/>
              </a:bodyPr>
              <a:lstStyle/>
              <a:p>
                <a:pPr algn="just">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Угроза судебных разбирательств</c:v>
                </c:pt>
                <c:pt idx="1">
                  <c:v>Угроза увольнения</c:v>
                </c:pt>
                <c:pt idx="2">
                  <c:v>Страх публичной огласки</c:v>
                </c:pt>
                <c:pt idx="3">
                  <c:v>
Угроза недоверия пациента и его родственников
</c:v>
                </c:pt>
                <c:pt idx="4">
                  <c:v>Угроза тревоги пациента и его родственников</c:v>
                </c:pt>
                <c:pt idx="5">
                  <c:v>Угроза выговора</c:v>
                </c:pt>
              </c:strCache>
            </c:strRef>
          </c:cat>
          <c:val>
            <c:numRef>
              <c:f>Лист1!$C$2:$C$7</c:f>
              <c:numCache>
                <c:formatCode>0.00%</c:formatCode>
                <c:ptCount val="6"/>
                <c:pt idx="0">
                  <c:v>0.22900000000000001</c:v>
                </c:pt>
                <c:pt idx="1">
                  <c:v>0.1</c:v>
                </c:pt>
                <c:pt idx="2">
                  <c:v>0.14599999999999999</c:v>
                </c:pt>
                <c:pt idx="3">
                  <c:v>0.183</c:v>
                </c:pt>
                <c:pt idx="4">
                  <c:v>0.155</c:v>
                </c:pt>
                <c:pt idx="5">
                  <c:v>9.0999999999999998E-2</c:v>
                </c:pt>
              </c:numCache>
            </c:numRef>
          </c:val>
          <c:extLst xmlns:c16r2="http://schemas.microsoft.com/office/drawing/2015/06/chart">
            <c:ext xmlns:c16="http://schemas.microsoft.com/office/drawing/2014/chart" uri="{C3380CC4-5D6E-409C-BE32-E72D297353CC}">
              <c16:uniqueId val="{00000005-6146-4D95-9F0F-E74F5DB86F26}"/>
            </c:ext>
          </c:extLst>
        </c:ser>
        <c:dLbls>
          <c:showLegendKey val="0"/>
          <c:showVal val="0"/>
          <c:showCatName val="0"/>
          <c:showSerName val="0"/>
          <c:showPercent val="0"/>
          <c:showBubbleSize val="0"/>
        </c:dLbls>
        <c:gapWidth val="150"/>
        <c:axId val="2063188736"/>
        <c:axId val="2064480304"/>
      </c:barChart>
      <c:catAx>
        <c:axId val="20631887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80304"/>
        <c:crosses val="autoZero"/>
        <c:auto val="1"/>
        <c:lblAlgn val="ctr"/>
        <c:lblOffset val="100"/>
        <c:noMultiLvlLbl val="0"/>
      </c:catAx>
      <c:valAx>
        <c:axId val="2064480304"/>
        <c:scaling>
          <c:orientation val="minMax"/>
        </c:scaling>
        <c:delete val="0"/>
        <c:axPos val="l"/>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97"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3188736"/>
        <c:crosses val="autoZero"/>
        <c:crossBetween val="between"/>
      </c:valAx>
      <c:spPr>
        <a:noFill/>
        <a:ln w="25400">
          <a:noFill/>
        </a:ln>
        <a:effectLst/>
      </c:spPr>
    </c:plotArea>
    <c:legend>
      <c:legendPos val="b"/>
      <c:layout>
        <c:manualLayout>
          <c:xMode val="edge"/>
          <c:yMode val="edge"/>
          <c:x val="0.42817153414908271"/>
          <c:y val="0.87213881125310988"/>
          <c:w val="0.14365693170183461"/>
          <c:h val="7.3817567824288319E-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Да</c:v>
                </c:pt>
              </c:strCache>
            </c:strRef>
          </c:tx>
          <c:spPr>
            <a:solidFill>
              <a:srgbClr val="FF0000"/>
            </a:solidFill>
            <a:ln>
              <a:solidFill>
                <a:srgbClr val="002060"/>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Из-за безнаказанности</c:v>
                </c:pt>
                <c:pt idx="1">
                  <c:v>Из-за отсутствия командной работы в медицинской среде</c:v>
                </c:pt>
                <c:pt idx="2">
                  <c:v>Другое</c:v>
                </c:pt>
                <c:pt idx="3">
                  <c:v>Из -за недостаточного внимания к пациентам</c:v>
                </c:pt>
                <c:pt idx="4">
                  <c:v>Из-за привычной халатности при выполнении своих обязанностей</c:v>
                </c:pt>
                <c:pt idx="5">
                  <c:v>Из-за низкой профквалификации</c:v>
                </c:pt>
              </c:strCache>
            </c:strRef>
          </c:cat>
          <c:val>
            <c:numRef>
              <c:f>Лист1!$B$2:$B$7</c:f>
              <c:numCache>
                <c:formatCode>0.00%</c:formatCode>
                <c:ptCount val="6"/>
                <c:pt idx="0">
                  <c:v>1.9E-2</c:v>
                </c:pt>
                <c:pt idx="1">
                  <c:v>0.09</c:v>
                </c:pt>
                <c:pt idx="2">
                  <c:v>9.7000000000000003E-2</c:v>
                </c:pt>
                <c:pt idx="3">
                  <c:v>0.161</c:v>
                </c:pt>
                <c:pt idx="4">
                  <c:v>0.27</c:v>
                </c:pt>
                <c:pt idx="5">
                  <c:v>0.36299999999999999</c:v>
                </c:pt>
              </c:numCache>
            </c:numRef>
          </c:val>
          <c:extLst xmlns:c16r2="http://schemas.microsoft.com/office/drawing/2015/06/chart">
            <c:ext xmlns:c16="http://schemas.microsoft.com/office/drawing/2014/chart" uri="{C3380CC4-5D6E-409C-BE32-E72D297353CC}">
              <c16:uniqueId val="{00000000-A8B9-4183-86FF-108D3304F354}"/>
            </c:ext>
          </c:extLst>
        </c:ser>
        <c:dLbls>
          <c:showLegendKey val="0"/>
          <c:showVal val="0"/>
          <c:showCatName val="0"/>
          <c:showSerName val="0"/>
          <c:showPercent val="0"/>
          <c:showBubbleSize val="0"/>
        </c:dLbls>
        <c:gapWidth val="219"/>
        <c:overlap val="-27"/>
        <c:axId val="2064480848"/>
        <c:axId val="2064479216"/>
      </c:barChart>
      <c:catAx>
        <c:axId val="2064480848"/>
        <c:scaling>
          <c:orientation val="minMax"/>
        </c:scaling>
        <c:delete val="0"/>
        <c:axPos val="b"/>
        <c:numFmt formatCode="General" sourceLinked="1"/>
        <c:majorTickMark val="none"/>
        <c:minorTickMark val="none"/>
        <c:tickLblPos val="nextTo"/>
        <c:spPr>
          <a:noFill/>
          <a:ln w="9525" cap="flat" cmpd="sng" algn="ctr">
            <a:solidFill>
              <a:schemeClr val="tx2">
                <a:lumMod val="75000"/>
              </a:schemeClr>
            </a:solidFill>
            <a:round/>
          </a:ln>
          <a:effectLst/>
        </c:spPr>
        <c:txPr>
          <a:bodyPr rot="-60000000" spcFirstLastPara="1" vertOverflow="ellipsis" vert="horz" wrap="square" anchor="ctr" anchorCtr="0"/>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79216"/>
        <c:crosses val="autoZero"/>
        <c:auto val="1"/>
        <c:lblAlgn val="ctr"/>
        <c:lblOffset val="100"/>
        <c:noMultiLvlLbl val="0"/>
      </c:catAx>
      <c:valAx>
        <c:axId val="2064479216"/>
        <c:scaling>
          <c:orientation val="minMax"/>
        </c:scaling>
        <c:delete val="0"/>
        <c:axPos val="l"/>
        <c:numFmt formatCode="0.0%" sourceLinked="0"/>
        <c:majorTickMark val="none"/>
        <c:minorTickMark val="none"/>
        <c:tickLblPos val="nextTo"/>
        <c:spPr>
          <a:noFill/>
          <a:ln>
            <a:solidFill>
              <a:schemeClr val="tx2">
                <a:lumMod val="60000"/>
                <a:lumOff val="40000"/>
              </a:schemeClr>
            </a:solidFill>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44808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BE66B0-4503-4F2D-9772-08DACCF62198}" type="doc">
      <dgm:prSet loTypeId="urn:microsoft.com/office/officeart/2008/layout/VerticalCurvedList" loCatId="list" qsTypeId="urn:microsoft.com/office/officeart/2005/8/quickstyle/simple1" qsCatId="simple" csTypeId="urn:microsoft.com/office/officeart/2005/8/colors/accent1_1" csCatId="accent1" phldr="1"/>
      <dgm:spPr/>
      <dgm:t>
        <a:bodyPr/>
        <a:lstStyle/>
        <a:p>
          <a:endParaRPr lang="ru-RU"/>
        </a:p>
      </dgm:t>
    </dgm:pt>
    <dgm:pt modelId="{9A154ED6-F5AB-48C8-96A0-328C455A9422}">
      <dgm:prSet custT="1"/>
      <dgm:spPr>
        <a:xfrm>
          <a:off x="326942" y="189237"/>
          <a:ext cx="5842553" cy="468827"/>
        </a:xfrm>
      </dgm:spPr>
      <dgm:t>
        <a:bodyPr/>
        <a:lstStyle/>
        <a:p>
          <a:pPr algn="just"/>
          <a:r>
            <a:rPr lang="ru-RU" sz="1000" dirty="0">
              <a:latin typeface="Times New Roman" panose="02020603050405020304" pitchFamily="18" charset="0"/>
              <a:ea typeface="+mn-ea"/>
              <a:cs typeface="Times New Roman" panose="02020603050405020304" pitchFamily="18" charset="0"/>
            </a:rPr>
            <a:t>Внесение дополнений и изменений в нормативно-правовые акты РК для усиления  защиты прав медицинских работников, с направлением вектора на </a:t>
          </a:r>
          <a:r>
            <a:rPr lang="ru-RU" sz="1000" dirty="0" err="1">
              <a:latin typeface="Times New Roman" panose="02020603050405020304" pitchFamily="18" charset="0"/>
              <a:ea typeface="+mn-ea"/>
              <a:cs typeface="Times New Roman" panose="02020603050405020304" pitchFamily="18" charset="0"/>
            </a:rPr>
            <a:t>декриминализацию</a:t>
          </a:r>
          <a:r>
            <a:rPr lang="ru-RU" sz="1000" dirty="0">
              <a:latin typeface="Times New Roman" panose="02020603050405020304" pitchFamily="18" charset="0"/>
              <a:ea typeface="+mn-ea"/>
              <a:cs typeface="Times New Roman" panose="02020603050405020304" pitchFamily="18" charset="0"/>
            </a:rPr>
            <a:t>  уголовного законодательства в отношении медицинских работников </a:t>
          </a:r>
        </a:p>
      </dgm:t>
    </dgm:pt>
    <dgm:pt modelId="{342D610B-CF66-4BD3-9412-7C83BA81998B}" type="parTrans" cxnId="{7A797DDE-71FB-4F75-9AD3-966859D6DC51}">
      <dgm:prSet/>
      <dgm:spPr/>
      <dgm:t>
        <a:bodyPr/>
        <a:lstStyle/>
        <a:p>
          <a:endParaRPr lang="ru-RU" sz="1400">
            <a:latin typeface="Times New Roman" panose="02020603050405020304" pitchFamily="18" charset="0"/>
            <a:cs typeface="Times New Roman" panose="02020603050405020304" pitchFamily="18" charset="0"/>
          </a:endParaRPr>
        </a:p>
      </dgm:t>
    </dgm:pt>
    <dgm:pt modelId="{9C7B42A4-DE01-4658-8DA0-190240E6A007}" type="sibTrans" cxnId="{7A797DDE-71FB-4F75-9AD3-966859D6DC51}">
      <dgm:prSet/>
      <dgm:spPr>
        <a:xfrm>
          <a:off x="-5266957" y="-807027"/>
          <a:ext cx="6274681" cy="6274681"/>
        </a:xfrm>
      </dgm:spPr>
      <dgm:t>
        <a:bodyPr/>
        <a:lstStyle/>
        <a:p>
          <a:endParaRPr lang="ru-RU" sz="1400">
            <a:latin typeface="Times New Roman" panose="02020603050405020304" pitchFamily="18" charset="0"/>
            <a:cs typeface="Times New Roman" panose="02020603050405020304" pitchFamily="18" charset="0"/>
          </a:endParaRPr>
        </a:p>
      </dgm:t>
    </dgm:pt>
    <dgm:pt modelId="{C45157AC-0320-4136-AF9A-62FE1201BA4E}">
      <dgm:prSet custT="1"/>
      <dgm:spPr>
        <a:xfrm>
          <a:off x="987819" y="2208389"/>
          <a:ext cx="5181676" cy="243846"/>
        </a:xfrm>
      </dgm:spPr>
      <dgm:t>
        <a:bodyPr/>
        <a:lstStyle/>
        <a:p>
          <a:pPr algn="just"/>
          <a:r>
            <a:rPr lang="ru-RU" sz="1000" dirty="0">
              <a:latin typeface="Times New Roman" panose="02020603050405020304" pitchFamily="18" charset="0"/>
              <a:ea typeface="+mn-ea"/>
              <a:cs typeface="Times New Roman" panose="02020603050405020304" pitchFamily="18" charset="0"/>
            </a:rPr>
            <a:t>Внедрение в образовательные программы  медицинских и юридических  ВУЗов страны  предмет «Медицинское право» и «Биоэтика»</a:t>
          </a:r>
        </a:p>
      </dgm:t>
    </dgm:pt>
    <dgm:pt modelId="{3DFF70AC-9B39-442D-A833-8A54FA0AEE3B}" type="parTrans" cxnId="{8F8957CF-5F8A-49BB-BEF1-A7B0BC0A3694}">
      <dgm:prSet/>
      <dgm:spPr/>
      <dgm:t>
        <a:bodyPr/>
        <a:lstStyle/>
        <a:p>
          <a:endParaRPr lang="ru-RU" sz="1400">
            <a:latin typeface="Times New Roman" panose="02020603050405020304" pitchFamily="18" charset="0"/>
            <a:cs typeface="Times New Roman" panose="02020603050405020304" pitchFamily="18" charset="0"/>
          </a:endParaRPr>
        </a:p>
      </dgm:t>
    </dgm:pt>
    <dgm:pt modelId="{BE961A6B-48BF-4DCC-B920-CC5C8DAD8BD5}" type="sibTrans" cxnId="{8F8957CF-5F8A-49BB-BEF1-A7B0BC0A3694}">
      <dgm:prSet/>
      <dgm:spPr/>
      <dgm:t>
        <a:bodyPr/>
        <a:lstStyle/>
        <a:p>
          <a:endParaRPr lang="ru-RU" sz="1400">
            <a:latin typeface="Times New Roman" panose="02020603050405020304" pitchFamily="18" charset="0"/>
            <a:cs typeface="Times New Roman" panose="02020603050405020304" pitchFamily="18" charset="0"/>
          </a:endParaRPr>
        </a:p>
      </dgm:t>
    </dgm:pt>
    <dgm:pt modelId="{CAA80B80-0454-4C5F-B2F4-1CF5C3AAE66B}">
      <dgm:prSet custT="1"/>
      <dgm:spPr>
        <a:xfrm>
          <a:off x="920706" y="2852485"/>
          <a:ext cx="5248789" cy="227073"/>
        </a:xfrm>
      </dgm:spPr>
      <dgm:t>
        <a:bodyPr/>
        <a:lstStyle/>
        <a:p>
          <a:endParaRPr lang="ru-RU" sz="1000" dirty="0">
            <a:latin typeface="Times New Roman" panose="02020603050405020304" pitchFamily="18" charset="0"/>
            <a:ea typeface="+mn-ea"/>
            <a:cs typeface="Times New Roman" panose="02020603050405020304" pitchFamily="18" charset="0"/>
          </a:endParaRPr>
        </a:p>
        <a:p>
          <a:r>
            <a:rPr lang="ru-RU" sz="1000" dirty="0">
              <a:latin typeface="Times New Roman" panose="02020603050405020304" pitchFamily="18" charset="0"/>
              <a:ea typeface="+mn-ea"/>
              <a:cs typeface="Times New Roman" panose="02020603050405020304" pitchFamily="18" charset="0"/>
            </a:rPr>
            <a:t>Формирование единой информационной базы медицинских медиаторов с внесением информации о центрах медицинской медиации и медиаторах</a:t>
          </a:r>
        </a:p>
        <a:p>
          <a:pPr algn="just"/>
          <a:endParaRPr lang="ru-RU" sz="1000" dirty="0">
            <a:latin typeface="Times New Roman" panose="02020603050405020304" pitchFamily="18" charset="0"/>
            <a:ea typeface="+mn-ea"/>
            <a:cs typeface="Times New Roman" panose="02020603050405020304" pitchFamily="18" charset="0"/>
          </a:endParaRPr>
        </a:p>
      </dgm:t>
    </dgm:pt>
    <dgm:pt modelId="{5D8D4CE3-41AC-4AC1-92D5-5091163A1B77}" type="parTrans" cxnId="{9898C126-4143-4695-BF14-F2901D65BC41}">
      <dgm:prSet/>
      <dgm:spPr/>
      <dgm:t>
        <a:bodyPr/>
        <a:lstStyle/>
        <a:p>
          <a:endParaRPr lang="ru-RU" sz="1400">
            <a:latin typeface="Times New Roman" panose="02020603050405020304" pitchFamily="18" charset="0"/>
            <a:cs typeface="Times New Roman" panose="02020603050405020304" pitchFamily="18" charset="0"/>
          </a:endParaRPr>
        </a:p>
      </dgm:t>
    </dgm:pt>
    <dgm:pt modelId="{ABF5293D-6FC3-40FB-AF7A-5B1A98E4DBE8}" type="sibTrans" cxnId="{9898C126-4143-4695-BF14-F2901D65BC41}">
      <dgm:prSet/>
      <dgm:spPr/>
      <dgm:t>
        <a:bodyPr/>
        <a:lstStyle/>
        <a:p>
          <a:endParaRPr lang="ru-RU" sz="1400">
            <a:latin typeface="Times New Roman" panose="02020603050405020304" pitchFamily="18" charset="0"/>
            <a:cs typeface="Times New Roman" panose="02020603050405020304" pitchFamily="18" charset="0"/>
          </a:endParaRPr>
        </a:p>
      </dgm:t>
    </dgm:pt>
    <dgm:pt modelId="{2C061F0A-8E3D-4181-94B3-0D292218CB6C}">
      <dgm:prSet custT="1"/>
      <dgm:spPr>
        <a:xfrm>
          <a:off x="710512" y="3438619"/>
          <a:ext cx="5458984" cy="325292"/>
        </a:xfrm>
      </dgm:spPr>
      <dgm:t>
        <a:bodyPr/>
        <a:lstStyle/>
        <a:p>
          <a:pPr algn="just"/>
          <a:r>
            <a:rPr lang="ru-RU" sz="1000" dirty="0">
              <a:latin typeface="Times New Roman" panose="02020603050405020304" pitchFamily="18" charset="0"/>
              <a:ea typeface="+mn-ea"/>
              <a:cs typeface="Times New Roman" panose="02020603050405020304" pitchFamily="18" charset="0"/>
            </a:rPr>
            <a:t>Улучшение командной работы, создание некоммерческого общественного фонд для защиты медицинских работников и пациентов, с попечительским советом из числа компетентных лиц</a:t>
          </a:r>
        </a:p>
      </dgm:t>
    </dgm:pt>
    <dgm:pt modelId="{1EE0195B-6622-4CAA-AC9B-519D7CDD5973}" type="parTrans" cxnId="{72A8C61A-0738-4067-9000-8A4AE1F5455D}">
      <dgm:prSet/>
      <dgm:spPr/>
      <dgm:t>
        <a:bodyPr/>
        <a:lstStyle/>
        <a:p>
          <a:endParaRPr lang="ru-RU" sz="1400">
            <a:latin typeface="Times New Roman" panose="02020603050405020304" pitchFamily="18" charset="0"/>
            <a:cs typeface="Times New Roman" panose="02020603050405020304" pitchFamily="18" charset="0"/>
          </a:endParaRPr>
        </a:p>
      </dgm:t>
    </dgm:pt>
    <dgm:pt modelId="{D6433E57-EDAE-4C2F-B573-4970F836B70B}" type="sibTrans" cxnId="{72A8C61A-0738-4067-9000-8A4AE1F5455D}">
      <dgm:prSet/>
      <dgm:spPr/>
      <dgm:t>
        <a:bodyPr/>
        <a:lstStyle/>
        <a:p>
          <a:endParaRPr lang="ru-RU" sz="1400">
            <a:latin typeface="Times New Roman" panose="02020603050405020304" pitchFamily="18" charset="0"/>
            <a:cs typeface="Times New Roman" panose="02020603050405020304" pitchFamily="18" charset="0"/>
          </a:endParaRPr>
        </a:p>
      </dgm:t>
    </dgm:pt>
    <dgm:pt modelId="{51D9A425-5FF1-4691-BA68-0ACDFC38A792}">
      <dgm:prSet custT="1"/>
      <dgm:spPr>
        <a:xfrm>
          <a:off x="326942" y="4102497"/>
          <a:ext cx="5842553" cy="268954"/>
        </a:xfrm>
      </dgm:spPr>
      <dgm:t>
        <a:bodyPr/>
        <a:lstStyle/>
        <a:p>
          <a:pPr algn="just"/>
          <a:r>
            <a:rPr lang="ru-RU" sz="1000" dirty="0">
              <a:latin typeface="Times New Roman" panose="02020603050405020304" pitchFamily="18" charset="0"/>
              <a:ea typeface="+mn-ea"/>
              <a:cs typeface="Times New Roman" panose="02020603050405020304" pitchFamily="18" charset="0"/>
            </a:rPr>
            <a:t>Внедрение Республиканского реестра медицинских инцидентов, а также обеспечение ежеквартального анализа медицинских инцидентов с внесением их в реестр. Внедрение принципов </a:t>
          </a:r>
          <a:r>
            <a:rPr lang="en-US" sz="1000" dirty="0">
              <a:latin typeface="Times New Roman" panose="02020603050405020304" pitchFamily="18" charset="0"/>
              <a:ea typeface="+mn-ea"/>
              <a:cs typeface="Times New Roman" panose="02020603050405020304" pitchFamily="18" charset="0"/>
            </a:rPr>
            <a:t>nonblaming audit,</a:t>
          </a:r>
          <a:r>
            <a:rPr lang="ru-RU" sz="1000" dirty="0">
              <a:latin typeface="Times New Roman" panose="02020603050405020304" pitchFamily="18" charset="0"/>
              <a:ea typeface="+mn-ea"/>
              <a:cs typeface="Times New Roman" panose="02020603050405020304" pitchFamily="18" charset="0"/>
            </a:rPr>
            <a:t> поощрение самостоятельного заявления о допущенных ошибках или нарушениях</a:t>
          </a:r>
        </a:p>
      </dgm:t>
    </dgm:pt>
    <dgm:pt modelId="{71951381-3FDF-4CF2-A9D8-AB2CA99C83E5}" type="parTrans" cxnId="{861F7763-D2B5-4D15-8B6B-CDF037913E61}">
      <dgm:prSet/>
      <dgm:spPr/>
      <dgm:t>
        <a:bodyPr/>
        <a:lstStyle/>
        <a:p>
          <a:endParaRPr lang="ru-RU" sz="1400">
            <a:latin typeface="Times New Roman" panose="02020603050405020304" pitchFamily="18" charset="0"/>
            <a:cs typeface="Times New Roman" panose="02020603050405020304" pitchFamily="18" charset="0"/>
          </a:endParaRPr>
        </a:p>
      </dgm:t>
    </dgm:pt>
    <dgm:pt modelId="{F87097DD-D08C-44F9-9E34-09FE8194CD98}" type="sibTrans" cxnId="{861F7763-D2B5-4D15-8B6B-CDF037913E61}">
      <dgm:prSet/>
      <dgm:spPr/>
      <dgm:t>
        <a:bodyPr/>
        <a:lstStyle/>
        <a:p>
          <a:endParaRPr lang="ru-RU" sz="1400">
            <a:latin typeface="Times New Roman" panose="02020603050405020304" pitchFamily="18" charset="0"/>
            <a:cs typeface="Times New Roman" panose="02020603050405020304" pitchFamily="18" charset="0"/>
          </a:endParaRPr>
        </a:p>
      </dgm:t>
    </dgm:pt>
    <dgm:pt modelId="{2D5A8011-1645-4E80-A7B9-4C2486D4AF79}">
      <dgm:prSet custT="1"/>
      <dgm:spPr>
        <a:xfrm>
          <a:off x="754075" y="941297"/>
          <a:ext cx="5458984" cy="313322"/>
        </a:xfrm>
      </dgm:spPr>
      <dgm:t>
        <a:bodyPr/>
        <a:lstStyle/>
        <a:p>
          <a:pPr algn="just"/>
          <a:r>
            <a:rPr lang="ru-RU" sz="1000" dirty="0">
              <a:latin typeface="Times New Roman" panose="02020603050405020304" pitchFamily="18" charset="0"/>
              <a:ea typeface="+mn-ea"/>
              <a:cs typeface="Times New Roman" panose="02020603050405020304" pitchFamily="18" charset="0"/>
            </a:rPr>
            <a:t>Создание института медицинских экспертов с юридическими компетенциями, а также внедрить в судебных и правоохранительных органах специализацию по отрасли медицинского права</a:t>
          </a:r>
        </a:p>
      </dgm:t>
    </dgm:pt>
    <dgm:pt modelId="{C898CB9D-F07E-4AAF-9B8D-5904FA22C030}" type="parTrans" cxnId="{3CD4DB7F-7639-4305-A3A6-B4E5D1EB45E1}">
      <dgm:prSet/>
      <dgm:spPr/>
      <dgm:t>
        <a:bodyPr/>
        <a:lstStyle/>
        <a:p>
          <a:endParaRPr lang="ru-RU"/>
        </a:p>
      </dgm:t>
    </dgm:pt>
    <dgm:pt modelId="{F286CAC9-8C05-490B-8806-C09669C70633}" type="sibTrans" cxnId="{3CD4DB7F-7639-4305-A3A6-B4E5D1EB45E1}">
      <dgm:prSet/>
      <dgm:spPr/>
      <dgm:t>
        <a:bodyPr/>
        <a:lstStyle/>
        <a:p>
          <a:endParaRPr lang="ru-RU"/>
        </a:p>
      </dgm:t>
    </dgm:pt>
    <dgm:pt modelId="{00D03F97-92AD-4594-A315-AC4157B63360}">
      <dgm:prSet custT="1"/>
      <dgm:spPr>
        <a:xfrm>
          <a:off x="920706" y="1564293"/>
          <a:ext cx="5248789" cy="260619"/>
        </a:xfrm>
      </dgm:spPr>
      <dgm:t>
        <a:bodyPr/>
        <a:lstStyle/>
        <a:p>
          <a:pPr algn="just"/>
          <a:r>
            <a:rPr lang="ru-RU" sz="1000" dirty="0">
              <a:latin typeface="Times New Roman" panose="02020603050405020304" pitchFamily="18" charset="0"/>
              <a:ea typeface="+mn-ea"/>
              <a:cs typeface="Times New Roman" panose="02020603050405020304" pitchFamily="18" charset="0"/>
            </a:rPr>
            <a:t>Совершенствование компетенций независимых экспертов, имеющих право выдавать заключения в правоохранительные и судебные органы</a:t>
          </a:r>
        </a:p>
      </dgm:t>
    </dgm:pt>
    <dgm:pt modelId="{39CDDC08-105C-4A82-8399-D1BA058522D6}" type="parTrans" cxnId="{204780D7-3182-4849-A605-29C228E1DEB9}">
      <dgm:prSet/>
      <dgm:spPr/>
      <dgm:t>
        <a:bodyPr/>
        <a:lstStyle/>
        <a:p>
          <a:endParaRPr lang="ru-RU"/>
        </a:p>
      </dgm:t>
    </dgm:pt>
    <dgm:pt modelId="{AD120704-A272-4352-801C-22535BFE54D3}" type="sibTrans" cxnId="{204780D7-3182-4849-A605-29C228E1DEB9}">
      <dgm:prSet/>
      <dgm:spPr/>
      <dgm:t>
        <a:bodyPr/>
        <a:lstStyle/>
        <a:p>
          <a:endParaRPr lang="ru-RU"/>
        </a:p>
      </dgm:t>
    </dgm:pt>
    <dgm:pt modelId="{538EA310-A887-41B2-B42F-ADBB0836BE1A}" type="pres">
      <dgm:prSet presAssocID="{59BE66B0-4503-4F2D-9772-08DACCF62198}" presName="Name0" presStyleCnt="0">
        <dgm:presLayoutVars>
          <dgm:chMax val="7"/>
          <dgm:chPref val="7"/>
          <dgm:dir/>
        </dgm:presLayoutVars>
      </dgm:prSet>
      <dgm:spPr/>
      <dgm:t>
        <a:bodyPr/>
        <a:lstStyle/>
        <a:p>
          <a:endParaRPr lang="ru-RU"/>
        </a:p>
      </dgm:t>
    </dgm:pt>
    <dgm:pt modelId="{D389DA14-AB29-4878-B761-B1985C3155DD}" type="pres">
      <dgm:prSet presAssocID="{59BE66B0-4503-4F2D-9772-08DACCF62198}" presName="Name1" presStyleCnt="0"/>
      <dgm:spPr/>
    </dgm:pt>
    <dgm:pt modelId="{AE50EC57-AC29-4A8C-924F-A7526206B767}" type="pres">
      <dgm:prSet presAssocID="{59BE66B0-4503-4F2D-9772-08DACCF62198}" presName="cycle" presStyleCnt="0"/>
      <dgm:spPr/>
    </dgm:pt>
    <dgm:pt modelId="{83FAEB60-78CD-4473-A043-434C9EEAD976}" type="pres">
      <dgm:prSet presAssocID="{59BE66B0-4503-4F2D-9772-08DACCF62198}" presName="srcNode" presStyleLbl="node1" presStyleIdx="0" presStyleCnt="7"/>
      <dgm:spPr/>
    </dgm:pt>
    <dgm:pt modelId="{FE2A8BC4-9502-48E9-AD46-07E5D41EDF6A}" type="pres">
      <dgm:prSet presAssocID="{59BE66B0-4503-4F2D-9772-08DACCF62198}" presName="conn" presStyleLbl="parChTrans1D2" presStyleIdx="0" presStyleCnt="1"/>
      <dgm:spPr>
        <a:prstGeom prst="blockArc">
          <a:avLst>
            <a:gd name="adj1" fmla="val 18900000"/>
            <a:gd name="adj2" fmla="val 2700000"/>
            <a:gd name="adj3" fmla="val 344"/>
          </a:avLst>
        </a:prstGeom>
      </dgm:spPr>
      <dgm:t>
        <a:bodyPr/>
        <a:lstStyle/>
        <a:p>
          <a:endParaRPr lang="ru-RU"/>
        </a:p>
      </dgm:t>
    </dgm:pt>
    <dgm:pt modelId="{3C4B0406-FB3E-43A8-8A9A-79AF715F9C43}" type="pres">
      <dgm:prSet presAssocID="{59BE66B0-4503-4F2D-9772-08DACCF62198}" presName="extraNode" presStyleLbl="node1" presStyleIdx="0" presStyleCnt="7"/>
      <dgm:spPr/>
    </dgm:pt>
    <dgm:pt modelId="{3406594A-ED39-4AD8-8A4F-33695A040860}" type="pres">
      <dgm:prSet presAssocID="{59BE66B0-4503-4F2D-9772-08DACCF62198}" presName="dstNode" presStyleLbl="node1" presStyleIdx="0" presStyleCnt="7"/>
      <dgm:spPr/>
    </dgm:pt>
    <dgm:pt modelId="{111F1F79-2C8A-4073-9099-69A904D16917}" type="pres">
      <dgm:prSet presAssocID="{9A154ED6-F5AB-48C8-96A0-328C455A9422}" presName="text_1" presStyleLbl="node1" presStyleIdx="0" presStyleCnt="7" custScaleX="101685" custScaleY="163095">
        <dgm:presLayoutVars>
          <dgm:bulletEnabled val="1"/>
        </dgm:presLayoutVars>
      </dgm:prSet>
      <dgm:spPr>
        <a:prstGeom prst="rect">
          <a:avLst/>
        </a:prstGeom>
      </dgm:spPr>
      <dgm:t>
        <a:bodyPr/>
        <a:lstStyle/>
        <a:p>
          <a:endParaRPr lang="ru-RU"/>
        </a:p>
      </dgm:t>
    </dgm:pt>
    <dgm:pt modelId="{8FCBD13C-C6C7-4834-9171-2B64E46A0D13}" type="pres">
      <dgm:prSet presAssocID="{9A154ED6-F5AB-48C8-96A0-328C455A9422}" presName="accent_1" presStyleCnt="0"/>
      <dgm:spPr/>
    </dgm:pt>
    <dgm:pt modelId="{07519941-9309-45A6-8F8E-82D9725DEDEE}" type="pres">
      <dgm:prSet presAssocID="{9A154ED6-F5AB-48C8-96A0-328C455A9422}" presName="accentRepeatNode" presStyleLbl="solidFgAcc1" presStyleIdx="0" presStyleCnt="7"/>
      <dgm:spPr>
        <a:xfrm>
          <a:off x="62219" y="158927"/>
          <a:ext cx="529447" cy="529447"/>
        </a:xfrm>
        <a:prstGeom prst="ellipse">
          <a:avLst/>
        </a:prstGeom>
      </dgm:spPr>
    </dgm:pt>
    <dgm:pt modelId="{57190C7F-BEB4-4852-9352-1D54F0220394}" type="pres">
      <dgm:prSet presAssocID="{2D5A8011-1645-4E80-A7B9-4C2486D4AF79}" presName="text_2" presStyleLbl="node1" presStyleIdx="1" presStyleCnt="7" custScaleX="100118" custScaleY="131363" custLinFactNeighborX="798" custLinFactNeighborY="9113">
        <dgm:presLayoutVars>
          <dgm:bulletEnabled val="1"/>
        </dgm:presLayoutVars>
      </dgm:prSet>
      <dgm:spPr>
        <a:prstGeom prst="rect">
          <a:avLst/>
        </a:prstGeom>
      </dgm:spPr>
      <dgm:t>
        <a:bodyPr/>
        <a:lstStyle/>
        <a:p>
          <a:endParaRPr lang="ru-RU"/>
        </a:p>
      </dgm:t>
    </dgm:pt>
    <dgm:pt modelId="{7F71E2E1-3EB2-4720-B838-E73FAACB8768}" type="pres">
      <dgm:prSet presAssocID="{2D5A8011-1645-4E80-A7B9-4C2486D4AF79}" presName="accent_2" presStyleCnt="0"/>
      <dgm:spPr/>
    </dgm:pt>
    <dgm:pt modelId="{B86890A0-16A7-410F-8C04-5E0B89CB60DF}" type="pres">
      <dgm:prSet presAssocID="{2D5A8011-1645-4E80-A7B9-4C2486D4AF79}" presName="accentRepeatNode" presStyleLbl="solidFgAcc1" presStyleIdx="1" presStyleCnt="7"/>
      <dgm:spPr>
        <a:xfrm>
          <a:off x="445788" y="794636"/>
          <a:ext cx="529447" cy="529447"/>
        </a:xfrm>
        <a:prstGeom prst="ellipse">
          <a:avLst/>
        </a:prstGeom>
      </dgm:spPr>
    </dgm:pt>
    <dgm:pt modelId="{60056634-D95A-4740-9EEA-45C8483B739F}" type="pres">
      <dgm:prSet presAssocID="{00D03F97-92AD-4594-A315-AC4157B63360}" presName="text_3" presStyleLbl="node1" presStyleIdx="2" presStyleCnt="7" custScaleX="100241" custScaleY="98763">
        <dgm:presLayoutVars>
          <dgm:bulletEnabled val="1"/>
        </dgm:presLayoutVars>
      </dgm:prSet>
      <dgm:spPr>
        <a:prstGeom prst="rect">
          <a:avLst/>
        </a:prstGeom>
      </dgm:spPr>
      <dgm:t>
        <a:bodyPr/>
        <a:lstStyle/>
        <a:p>
          <a:endParaRPr lang="ru-RU"/>
        </a:p>
      </dgm:t>
    </dgm:pt>
    <dgm:pt modelId="{D52612AB-858C-4491-BD0A-A9CA0665BC98}" type="pres">
      <dgm:prSet presAssocID="{00D03F97-92AD-4594-A315-AC4157B63360}" presName="accent_3" presStyleCnt="0"/>
      <dgm:spPr/>
    </dgm:pt>
    <dgm:pt modelId="{516A19E9-6CDA-47A4-A4ED-8F45CDA1B9D7}" type="pres">
      <dgm:prSet presAssocID="{00D03F97-92AD-4594-A315-AC4157B63360}" presName="accentRepeatNode" presStyleLbl="solidFgAcc1" presStyleIdx="2" presStyleCnt="7"/>
      <dgm:spPr>
        <a:xfrm>
          <a:off x="655983" y="1429880"/>
          <a:ext cx="529447" cy="529447"/>
        </a:xfrm>
        <a:prstGeom prst="ellipse">
          <a:avLst/>
        </a:prstGeom>
      </dgm:spPr>
    </dgm:pt>
    <dgm:pt modelId="{DC102AEF-F116-4231-97C5-82D39DBAA1F1}" type="pres">
      <dgm:prSet presAssocID="{C45157AC-0320-4136-AF9A-62FE1201BA4E}" presName="text_4" presStyleLbl="node1" presStyleIdx="3" presStyleCnt="7" custScaleY="132166">
        <dgm:presLayoutVars>
          <dgm:bulletEnabled val="1"/>
        </dgm:presLayoutVars>
      </dgm:prSet>
      <dgm:spPr>
        <a:prstGeom prst="rect">
          <a:avLst/>
        </a:prstGeom>
      </dgm:spPr>
      <dgm:t>
        <a:bodyPr/>
        <a:lstStyle/>
        <a:p>
          <a:endParaRPr lang="ru-RU"/>
        </a:p>
      </dgm:t>
    </dgm:pt>
    <dgm:pt modelId="{912F2043-FF50-4105-B04E-92F2069F7B6D}" type="pres">
      <dgm:prSet presAssocID="{C45157AC-0320-4136-AF9A-62FE1201BA4E}" presName="accent_4" presStyleCnt="0"/>
      <dgm:spPr/>
    </dgm:pt>
    <dgm:pt modelId="{D62AD532-896E-4C47-8109-B14833D54544}" type="pres">
      <dgm:prSet presAssocID="{C45157AC-0320-4136-AF9A-62FE1201BA4E}" presName="accentRepeatNode" presStyleLbl="solidFgAcc1" presStyleIdx="3" presStyleCnt="7"/>
      <dgm:spPr>
        <a:xfrm>
          <a:off x="723096" y="2065589"/>
          <a:ext cx="529447" cy="529447"/>
        </a:xfrm>
        <a:prstGeom prst="ellipse">
          <a:avLst/>
        </a:prstGeom>
      </dgm:spPr>
    </dgm:pt>
    <dgm:pt modelId="{1051FD90-2198-42D0-B9DF-92B02D2284B1}" type="pres">
      <dgm:prSet presAssocID="{CAA80B80-0454-4C5F-B2F4-1CF5C3AAE66B}" presName="text_5" presStyleLbl="node1" presStyleIdx="4" presStyleCnt="7" custScaleY="120449">
        <dgm:presLayoutVars>
          <dgm:bulletEnabled val="1"/>
        </dgm:presLayoutVars>
      </dgm:prSet>
      <dgm:spPr>
        <a:prstGeom prst="rect">
          <a:avLst/>
        </a:prstGeom>
      </dgm:spPr>
      <dgm:t>
        <a:bodyPr/>
        <a:lstStyle/>
        <a:p>
          <a:endParaRPr lang="ru-RU"/>
        </a:p>
      </dgm:t>
    </dgm:pt>
    <dgm:pt modelId="{F46752C3-2AFD-4772-A4FF-E5416A151BAC}" type="pres">
      <dgm:prSet presAssocID="{CAA80B80-0454-4C5F-B2F4-1CF5C3AAE66B}" presName="accent_5" presStyleCnt="0"/>
      <dgm:spPr/>
    </dgm:pt>
    <dgm:pt modelId="{851A924F-86C5-4F41-8638-36E232682553}" type="pres">
      <dgm:prSet presAssocID="{CAA80B80-0454-4C5F-B2F4-1CF5C3AAE66B}" presName="accentRepeatNode" presStyleLbl="solidFgAcc1" presStyleIdx="4" presStyleCnt="7"/>
      <dgm:spPr>
        <a:xfrm>
          <a:off x="655983" y="2701298"/>
          <a:ext cx="529447" cy="529447"/>
        </a:xfrm>
        <a:prstGeom prst="ellipse">
          <a:avLst/>
        </a:prstGeom>
      </dgm:spPr>
    </dgm:pt>
    <dgm:pt modelId="{643CA77B-1CC2-4B7F-A992-5FB7EE971B26}" type="pres">
      <dgm:prSet presAssocID="{2C061F0A-8E3D-4181-94B3-0D292218CB6C}" presName="text_6" presStyleLbl="node1" presStyleIdx="5" presStyleCnt="7" custScaleY="147972">
        <dgm:presLayoutVars>
          <dgm:bulletEnabled val="1"/>
        </dgm:presLayoutVars>
      </dgm:prSet>
      <dgm:spPr>
        <a:prstGeom prst="rect">
          <a:avLst/>
        </a:prstGeom>
      </dgm:spPr>
      <dgm:t>
        <a:bodyPr/>
        <a:lstStyle/>
        <a:p>
          <a:endParaRPr lang="ru-RU"/>
        </a:p>
      </dgm:t>
    </dgm:pt>
    <dgm:pt modelId="{666D50C2-1DF9-4C28-91F3-36AE5CD38353}" type="pres">
      <dgm:prSet presAssocID="{2C061F0A-8E3D-4181-94B3-0D292218CB6C}" presName="accent_6" presStyleCnt="0"/>
      <dgm:spPr/>
    </dgm:pt>
    <dgm:pt modelId="{A6BE770D-F574-4966-9B8F-71D318695AAB}" type="pres">
      <dgm:prSet presAssocID="{2C061F0A-8E3D-4181-94B3-0D292218CB6C}" presName="accentRepeatNode" presStyleLbl="solidFgAcc1" presStyleIdx="5" presStyleCnt="7"/>
      <dgm:spPr>
        <a:xfrm>
          <a:off x="445788" y="3336542"/>
          <a:ext cx="529447" cy="529447"/>
        </a:xfrm>
        <a:prstGeom prst="ellipse">
          <a:avLst/>
        </a:prstGeom>
      </dgm:spPr>
    </dgm:pt>
    <dgm:pt modelId="{D2D19D79-4068-483C-BF8A-9FF4D0435B86}" type="pres">
      <dgm:prSet presAssocID="{51D9A425-5FF1-4691-BA68-0ACDFC38A792}" presName="text_7" presStyleLbl="node1" presStyleIdx="6" presStyleCnt="7" custScaleX="99577" custScaleY="172345">
        <dgm:presLayoutVars>
          <dgm:bulletEnabled val="1"/>
        </dgm:presLayoutVars>
      </dgm:prSet>
      <dgm:spPr>
        <a:prstGeom prst="rect">
          <a:avLst/>
        </a:prstGeom>
      </dgm:spPr>
      <dgm:t>
        <a:bodyPr/>
        <a:lstStyle/>
        <a:p>
          <a:endParaRPr lang="ru-RU"/>
        </a:p>
      </dgm:t>
    </dgm:pt>
    <dgm:pt modelId="{A0208A2B-0D7B-43B5-916C-7A81B360FA38}" type="pres">
      <dgm:prSet presAssocID="{51D9A425-5FF1-4691-BA68-0ACDFC38A792}" presName="accent_7" presStyleCnt="0"/>
      <dgm:spPr/>
    </dgm:pt>
    <dgm:pt modelId="{8393FB7C-8D5E-4E81-9C72-241C44BBCAE5}" type="pres">
      <dgm:prSet presAssocID="{51D9A425-5FF1-4691-BA68-0ACDFC38A792}" presName="accentRepeatNode" presStyleLbl="solidFgAcc1" presStyleIdx="6" presStyleCnt="7"/>
      <dgm:spPr>
        <a:xfrm>
          <a:off x="62219" y="3972251"/>
          <a:ext cx="529447" cy="529447"/>
        </a:xfrm>
        <a:prstGeom prst="ellipse">
          <a:avLst/>
        </a:prstGeom>
      </dgm:spPr>
    </dgm:pt>
  </dgm:ptLst>
  <dgm:cxnLst>
    <dgm:cxn modelId="{8EB2B288-65AB-41C7-98B6-671708D05F63}" type="presOf" srcId="{C45157AC-0320-4136-AF9A-62FE1201BA4E}" destId="{DC102AEF-F116-4231-97C5-82D39DBAA1F1}" srcOrd="0" destOrd="0" presId="urn:microsoft.com/office/officeart/2008/layout/VerticalCurvedList"/>
    <dgm:cxn modelId="{4AB23F2B-9ABC-4356-93E1-A330293531C0}" type="presOf" srcId="{9C7B42A4-DE01-4658-8DA0-190240E6A007}" destId="{FE2A8BC4-9502-48E9-AD46-07E5D41EDF6A}" srcOrd="0" destOrd="0" presId="urn:microsoft.com/office/officeart/2008/layout/VerticalCurvedList"/>
    <dgm:cxn modelId="{7D930B63-9F37-4F14-979C-E9E73E76794C}" type="presOf" srcId="{00D03F97-92AD-4594-A315-AC4157B63360}" destId="{60056634-D95A-4740-9EEA-45C8483B739F}" srcOrd="0" destOrd="0" presId="urn:microsoft.com/office/officeart/2008/layout/VerticalCurvedList"/>
    <dgm:cxn modelId="{118130AD-4A6A-4C27-BECA-009D83E37CC2}" type="presOf" srcId="{59BE66B0-4503-4F2D-9772-08DACCF62198}" destId="{538EA310-A887-41B2-B42F-ADBB0836BE1A}" srcOrd="0" destOrd="0" presId="urn:microsoft.com/office/officeart/2008/layout/VerticalCurvedList"/>
    <dgm:cxn modelId="{73BD8EF2-96D1-4CAF-962A-7AB6331A4C98}" type="presOf" srcId="{2C061F0A-8E3D-4181-94B3-0D292218CB6C}" destId="{643CA77B-1CC2-4B7F-A992-5FB7EE971B26}" srcOrd="0" destOrd="0" presId="urn:microsoft.com/office/officeart/2008/layout/VerticalCurvedList"/>
    <dgm:cxn modelId="{9898C126-4143-4695-BF14-F2901D65BC41}" srcId="{59BE66B0-4503-4F2D-9772-08DACCF62198}" destId="{CAA80B80-0454-4C5F-B2F4-1CF5C3AAE66B}" srcOrd="4" destOrd="0" parTransId="{5D8D4CE3-41AC-4AC1-92D5-5091163A1B77}" sibTransId="{ABF5293D-6FC3-40FB-AF7A-5B1A98E4DBE8}"/>
    <dgm:cxn modelId="{72A8C61A-0738-4067-9000-8A4AE1F5455D}" srcId="{59BE66B0-4503-4F2D-9772-08DACCF62198}" destId="{2C061F0A-8E3D-4181-94B3-0D292218CB6C}" srcOrd="5" destOrd="0" parTransId="{1EE0195B-6622-4CAA-AC9B-519D7CDD5973}" sibTransId="{D6433E57-EDAE-4C2F-B573-4970F836B70B}"/>
    <dgm:cxn modelId="{8F8957CF-5F8A-49BB-BEF1-A7B0BC0A3694}" srcId="{59BE66B0-4503-4F2D-9772-08DACCF62198}" destId="{C45157AC-0320-4136-AF9A-62FE1201BA4E}" srcOrd="3" destOrd="0" parTransId="{3DFF70AC-9B39-442D-A833-8A54FA0AEE3B}" sibTransId="{BE961A6B-48BF-4DCC-B920-CC5C8DAD8BD5}"/>
    <dgm:cxn modelId="{30F87B90-1613-4F61-916F-D566C7C31521}" type="presOf" srcId="{CAA80B80-0454-4C5F-B2F4-1CF5C3AAE66B}" destId="{1051FD90-2198-42D0-B9DF-92B02D2284B1}" srcOrd="0" destOrd="0" presId="urn:microsoft.com/office/officeart/2008/layout/VerticalCurvedList"/>
    <dgm:cxn modelId="{204780D7-3182-4849-A605-29C228E1DEB9}" srcId="{59BE66B0-4503-4F2D-9772-08DACCF62198}" destId="{00D03F97-92AD-4594-A315-AC4157B63360}" srcOrd="2" destOrd="0" parTransId="{39CDDC08-105C-4A82-8399-D1BA058522D6}" sibTransId="{AD120704-A272-4352-801C-22535BFE54D3}"/>
    <dgm:cxn modelId="{67C443E4-7B19-4E74-A6A9-1BFFC96928F9}" type="presOf" srcId="{2D5A8011-1645-4E80-A7B9-4C2486D4AF79}" destId="{57190C7F-BEB4-4852-9352-1D54F0220394}" srcOrd="0" destOrd="0" presId="urn:microsoft.com/office/officeart/2008/layout/VerticalCurvedList"/>
    <dgm:cxn modelId="{7A797DDE-71FB-4F75-9AD3-966859D6DC51}" srcId="{59BE66B0-4503-4F2D-9772-08DACCF62198}" destId="{9A154ED6-F5AB-48C8-96A0-328C455A9422}" srcOrd="0" destOrd="0" parTransId="{342D610B-CF66-4BD3-9412-7C83BA81998B}" sibTransId="{9C7B42A4-DE01-4658-8DA0-190240E6A007}"/>
    <dgm:cxn modelId="{861F7763-D2B5-4D15-8B6B-CDF037913E61}" srcId="{59BE66B0-4503-4F2D-9772-08DACCF62198}" destId="{51D9A425-5FF1-4691-BA68-0ACDFC38A792}" srcOrd="6" destOrd="0" parTransId="{71951381-3FDF-4CF2-A9D8-AB2CA99C83E5}" sibTransId="{F87097DD-D08C-44F9-9E34-09FE8194CD98}"/>
    <dgm:cxn modelId="{3CD4DB7F-7639-4305-A3A6-B4E5D1EB45E1}" srcId="{59BE66B0-4503-4F2D-9772-08DACCF62198}" destId="{2D5A8011-1645-4E80-A7B9-4C2486D4AF79}" srcOrd="1" destOrd="0" parTransId="{C898CB9D-F07E-4AAF-9B8D-5904FA22C030}" sibTransId="{F286CAC9-8C05-490B-8806-C09669C70633}"/>
    <dgm:cxn modelId="{7D27D2E7-FC33-4A2D-9B84-6E1663D38DCF}" type="presOf" srcId="{51D9A425-5FF1-4691-BA68-0ACDFC38A792}" destId="{D2D19D79-4068-483C-BF8A-9FF4D0435B86}" srcOrd="0" destOrd="0" presId="urn:microsoft.com/office/officeart/2008/layout/VerticalCurvedList"/>
    <dgm:cxn modelId="{D9718734-24DA-4DB2-8CCE-EA45529310B2}" type="presOf" srcId="{9A154ED6-F5AB-48C8-96A0-328C455A9422}" destId="{111F1F79-2C8A-4073-9099-69A904D16917}" srcOrd="0" destOrd="0" presId="urn:microsoft.com/office/officeart/2008/layout/VerticalCurvedList"/>
    <dgm:cxn modelId="{AE22AB6C-0C17-4359-92EB-58678F3E1DC9}" type="presParOf" srcId="{538EA310-A887-41B2-B42F-ADBB0836BE1A}" destId="{D389DA14-AB29-4878-B761-B1985C3155DD}" srcOrd="0" destOrd="0" presId="urn:microsoft.com/office/officeart/2008/layout/VerticalCurvedList"/>
    <dgm:cxn modelId="{ABBE2F82-F802-4E35-9689-6A1447057231}" type="presParOf" srcId="{D389DA14-AB29-4878-B761-B1985C3155DD}" destId="{AE50EC57-AC29-4A8C-924F-A7526206B767}" srcOrd="0" destOrd="0" presId="urn:microsoft.com/office/officeart/2008/layout/VerticalCurvedList"/>
    <dgm:cxn modelId="{12E4212D-76EE-4BA2-BE2E-81F7AAD9DE8B}" type="presParOf" srcId="{AE50EC57-AC29-4A8C-924F-A7526206B767}" destId="{83FAEB60-78CD-4473-A043-434C9EEAD976}" srcOrd="0" destOrd="0" presId="urn:microsoft.com/office/officeart/2008/layout/VerticalCurvedList"/>
    <dgm:cxn modelId="{3BAF587B-7FE3-41EC-8AA0-75691EE6E88F}" type="presParOf" srcId="{AE50EC57-AC29-4A8C-924F-A7526206B767}" destId="{FE2A8BC4-9502-48E9-AD46-07E5D41EDF6A}" srcOrd="1" destOrd="0" presId="urn:microsoft.com/office/officeart/2008/layout/VerticalCurvedList"/>
    <dgm:cxn modelId="{10E209B4-952E-473E-8229-A5969B6EB35E}" type="presParOf" srcId="{AE50EC57-AC29-4A8C-924F-A7526206B767}" destId="{3C4B0406-FB3E-43A8-8A9A-79AF715F9C43}" srcOrd="2" destOrd="0" presId="urn:microsoft.com/office/officeart/2008/layout/VerticalCurvedList"/>
    <dgm:cxn modelId="{7B0EB7B5-8271-42E2-B65C-5FF17A90A0F1}" type="presParOf" srcId="{AE50EC57-AC29-4A8C-924F-A7526206B767}" destId="{3406594A-ED39-4AD8-8A4F-33695A040860}" srcOrd="3" destOrd="0" presId="urn:microsoft.com/office/officeart/2008/layout/VerticalCurvedList"/>
    <dgm:cxn modelId="{05AC9C22-7EA7-4E2C-AD39-1F4B6A6A6CBD}" type="presParOf" srcId="{D389DA14-AB29-4878-B761-B1985C3155DD}" destId="{111F1F79-2C8A-4073-9099-69A904D16917}" srcOrd="1" destOrd="0" presId="urn:microsoft.com/office/officeart/2008/layout/VerticalCurvedList"/>
    <dgm:cxn modelId="{03098F50-C97A-475C-9F8E-7455026195D1}" type="presParOf" srcId="{D389DA14-AB29-4878-B761-B1985C3155DD}" destId="{8FCBD13C-C6C7-4834-9171-2B64E46A0D13}" srcOrd="2" destOrd="0" presId="urn:microsoft.com/office/officeart/2008/layout/VerticalCurvedList"/>
    <dgm:cxn modelId="{26488EF9-BA4D-4B8B-B403-C939ACA2AEBA}" type="presParOf" srcId="{8FCBD13C-C6C7-4834-9171-2B64E46A0D13}" destId="{07519941-9309-45A6-8F8E-82D9725DEDEE}" srcOrd="0" destOrd="0" presId="urn:microsoft.com/office/officeart/2008/layout/VerticalCurvedList"/>
    <dgm:cxn modelId="{DBC2C633-0214-47CE-BFC0-F93A83C09F59}" type="presParOf" srcId="{D389DA14-AB29-4878-B761-B1985C3155DD}" destId="{57190C7F-BEB4-4852-9352-1D54F0220394}" srcOrd="3" destOrd="0" presId="urn:microsoft.com/office/officeart/2008/layout/VerticalCurvedList"/>
    <dgm:cxn modelId="{A0D28136-03F0-4763-AAF3-9FD17373505D}" type="presParOf" srcId="{D389DA14-AB29-4878-B761-B1985C3155DD}" destId="{7F71E2E1-3EB2-4720-B838-E73FAACB8768}" srcOrd="4" destOrd="0" presId="urn:microsoft.com/office/officeart/2008/layout/VerticalCurvedList"/>
    <dgm:cxn modelId="{0003D32E-A92E-4550-92D5-7F60C98F78A5}" type="presParOf" srcId="{7F71E2E1-3EB2-4720-B838-E73FAACB8768}" destId="{B86890A0-16A7-410F-8C04-5E0B89CB60DF}" srcOrd="0" destOrd="0" presId="urn:microsoft.com/office/officeart/2008/layout/VerticalCurvedList"/>
    <dgm:cxn modelId="{60DA5DDF-5517-4181-B70C-6A9F19C74C73}" type="presParOf" srcId="{D389DA14-AB29-4878-B761-B1985C3155DD}" destId="{60056634-D95A-4740-9EEA-45C8483B739F}" srcOrd="5" destOrd="0" presId="urn:microsoft.com/office/officeart/2008/layout/VerticalCurvedList"/>
    <dgm:cxn modelId="{39013F48-E480-4F89-B5C4-0F8F4D58F654}" type="presParOf" srcId="{D389DA14-AB29-4878-B761-B1985C3155DD}" destId="{D52612AB-858C-4491-BD0A-A9CA0665BC98}" srcOrd="6" destOrd="0" presId="urn:microsoft.com/office/officeart/2008/layout/VerticalCurvedList"/>
    <dgm:cxn modelId="{4C8D9447-DC83-4054-8C3C-9FD8772E5B83}" type="presParOf" srcId="{D52612AB-858C-4491-BD0A-A9CA0665BC98}" destId="{516A19E9-6CDA-47A4-A4ED-8F45CDA1B9D7}" srcOrd="0" destOrd="0" presId="urn:microsoft.com/office/officeart/2008/layout/VerticalCurvedList"/>
    <dgm:cxn modelId="{41F18754-3F6F-4C66-B675-CC8D5F2DFCFF}" type="presParOf" srcId="{D389DA14-AB29-4878-B761-B1985C3155DD}" destId="{DC102AEF-F116-4231-97C5-82D39DBAA1F1}" srcOrd="7" destOrd="0" presId="urn:microsoft.com/office/officeart/2008/layout/VerticalCurvedList"/>
    <dgm:cxn modelId="{0A441ADC-8C6D-479E-BFBB-C54E9C94896E}" type="presParOf" srcId="{D389DA14-AB29-4878-B761-B1985C3155DD}" destId="{912F2043-FF50-4105-B04E-92F2069F7B6D}" srcOrd="8" destOrd="0" presId="urn:microsoft.com/office/officeart/2008/layout/VerticalCurvedList"/>
    <dgm:cxn modelId="{28814092-A28C-486F-8A43-AAC9D4B89235}" type="presParOf" srcId="{912F2043-FF50-4105-B04E-92F2069F7B6D}" destId="{D62AD532-896E-4C47-8109-B14833D54544}" srcOrd="0" destOrd="0" presId="urn:microsoft.com/office/officeart/2008/layout/VerticalCurvedList"/>
    <dgm:cxn modelId="{CA7C9591-5B84-4699-963D-0F78E6A04C7E}" type="presParOf" srcId="{D389DA14-AB29-4878-B761-B1985C3155DD}" destId="{1051FD90-2198-42D0-B9DF-92B02D2284B1}" srcOrd="9" destOrd="0" presId="urn:microsoft.com/office/officeart/2008/layout/VerticalCurvedList"/>
    <dgm:cxn modelId="{8050A667-4237-4074-B945-E03D42FAFEB6}" type="presParOf" srcId="{D389DA14-AB29-4878-B761-B1985C3155DD}" destId="{F46752C3-2AFD-4772-A4FF-E5416A151BAC}" srcOrd="10" destOrd="0" presId="urn:microsoft.com/office/officeart/2008/layout/VerticalCurvedList"/>
    <dgm:cxn modelId="{159F0E19-DD41-414D-9004-2B14765B1DD2}" type="presParOf" srcId="{F46752C3-2AFD-4772-A4FF-E5416A151BAC}" destId="{851A924F-86C5-4F41-8638-36E232682553}" srcOrd="0" destOrd="0" presId="urn:microsoft.com/office/officeart/2008/layout/VerticalCurvedList"/>
    <dgm:cxn modelId="{4C4D47E6-111A-4907-A188-55CC680413AE}" type="presParOf" srcId="{D389DA14-AB29-4878-B761-B1985C3155DD}" destId="{643CA77B-1CC2-4B7F-A992-5FB7EE971B26}" srcOrd="11" destOrd="0" presId="urn:microsoft.com/office/officeart/2008/layout/VerticalCurvedList"/>
    <dgm:cxn modelId="{39C3385A-AD3A-4012-ACC1-76392234E1BD}" type="presParOf" srcId="{D389DA14-AB29-4878-B761-B1985C3155DD}" destId="{666D50C2-1DF9-4C28-91F3-36AE5CD38353}" srcOrd="12" destOrd="0" presId="urn:microsoft.com/office/officeart/2008/layout/VerticalCurvedList"/>
    <dgm:cxn modelId="{4E76B791-051A-41AA-AE28-3B830B72F390}" type="presParOf" srcId="{666D50C2-1DF9-4C28-91F3-36AE5CD38353}" destId="{A6BE770D-F574-4966-9B8F-71D318695AAB}" srcOrd="0" destOrd="0" presId="urn:microsoft.com/office/officeart/2008/layout/VerticalCurvedList"/>
    <dgm:cxn modelId="{785A9F19-3F16-41A4-9C7E-830BB000000A}" type="presParOf" srcId="{D389DA14-AB29-4878-B761-B1985C3155DD}" destId="{D2D19D79-4068-483C-BF8A-9FF4D0435B86}" srcOrd="13" destOrd="0" presId="urn:microsoft.com/office/officeart/2008/layout/VerticalCurvedList"/>
    <dgm:cxn modelId="{34C20B92-7D9B-4E5F-91A7-7082D6812FEE}" type="presParOf" srcId="{D389DA14-AB29-4878-B761-B1985C3155DD}" destId="{A0208A2B-0D7B-43B5-916C-7A81B360FA38}" srcOrd="14" destOrd="0" presId="urn:microsoft.com/office/officeart/2008/layout/VerticalCurvedList"/>
    <dgm:cxn modelId="{D681E1F7-47A3-4651-A74F-FEAF04E2BBEF}" type="presParOf" srcId="{A0208A2B-0D7B-43B5-916C-7A81B360FA38}" destId="{8393FB7C-8D5E-4E81-9C72-241C44BBCAE5}" srcOrd="0" destOrd="0" presId="urn:microsoft.com/office/officeart/2008/layout/VerticalCurvedList"/>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9BE66B0-4503-4F2D-9772-08DACCF62198}" type="doc">
      <dgm:prSet loTypeId="urn:microsoft.com/office/officeart/2008/layout/VerticalCurvedList" loCatId="list" qsTypeId="urn:microsoft.com/office/officeart/2005/8/quickstyle/simple1" qsCatId="simple" csTypeId="urn:microsoft.com/office/officeart/2005/8/colors/accent1_1" csCatId="accent1" phldr="1"/>
      <dgm:spPr/>
      <dgm:t>
        <a:bodyPr/>
        <a:lstStyle/>
        <a:p>
          <a:endParaRPr lang="ru-RU"/>
        </a:p>
      </dgm:t>
    </dgm:pt>
    <dgm:pt modelId="{66DBB0D5-1872-4F09-BC67-B5805E216AE7}">
      <dgm:prSet custT="1"/>
      <dgm:spPr>
        <a:xfrm>
          <a:off x="980690" y="1239088"/>
          <a:ext cx="6751344" cy="619544"/>
        </a:xfrm>
      </dgm:spPr>
      <dgm:t>
        <a:bodyPr/>
        <a:lstStyle/>
        <a:p>
          <a:pPr algn="just"/>
          <a:r>
            <a:rPr lang="ru-RU" sz="1100" dirty="0">
              <a:latin typeface="Times New Roman" panose="02020603050405020304" pitchFamily="18" charset="0"/>
              <a:ea typeface="+mn-ea"/>
              <a:cs typeface="Times New Roman" panose="02020603050405020304" pitchFamily="18" charset="0"/>
            </a:rPr>
            <a:t>Обеспечение удобства врачебных назначений,, сокращение времени ожидания медицинского приёма</a:t>
          </a:r>
        </a:p>
      </dgm:t>
    </dgm:pt>
    <dgm:pt modelId="{9F652FCA-0214-4357-8267-115D44D3AAAD}" type="parTrans" cxnId="{32D64AA1-BEC4-4DE2-9A20-7FABF453BE06}">
      <dgm:prSet/>
      <dgm:spPr/>
      <dgm:t>
        <a:bodyPr/>
        <a:lstStyle/>
        <a:p>
          <a:endParaRPr lang="ru-RU" sz="1400">
            <a:latin typeface="Times New Roman" panose="02020603050405020304" pitchFamily="18" charset="0"/>
            <a:cs typeface="Times New Roman" panose="02020603050405020304" pitchFamily="18" charset="0"/>
          </a:endParaRPr>
        </a:p>
      </dgm:t>
    </dgm:pt>
    <dgm:pt modelId="{2F01CF35-1A0E-45A3-94B8-8C35D35799E2}" type="sibTrans" cxnId="{32D64AA1-BEC4-4DE2-9A20-7FABF453BE06}">
      <dgm:prSet/>
      <dgm:spPr/>
      <dgm:t>
        <a:bodyPr/>
        <a:lstStyle/>
        <a:p>
          <a:endParaRPr lang="ru-RU" sz="1400">
            <a:latin typeface="Times New Roman" panose="02020603050405020304" pitchFamily="18" charset="0"/>
            <a:cs typeface="Times New Roman" panose="02020603050405020304" pitchFamily="18" charset="0"/>
          </a:endParaRPr>
        </a:p>
      </dgm:t>
    </dgm:pt>
    <dgm:pt modelId="{C45157AC-0320-4136-AF9A-62FE1201BA4E}">
      <dgm:prSet custT="1"/>
      <dgm:spPr>
        <a:xfrm>
          <a:off x="1213725" y="2168287"/>
          <a:ext cx="6518309" cy="619544"/>
        </a:xfrm>
      </dgm:spPr>
      <dgm:t>
        <a:bodyPr/>
        <a:lstStyle/>
        <a:p>
          <a:r>
            <a:rPr lang="ru-RU" sz="1100" dirty="0">
              <a:latin typeface="Times New Roman" panose="02020603050405020304" pitchFamily="18" charset="0"/>
              <a:ea typeface="+mn-ea"/>
              <a:cs typeface="Times New Roman" panose="02020603050405020304" pitchFamily="18" charset="0"/>
            </a:rPr>
            <a:t>Проявление интереса к пациенту и работа с факторами риска низкой удовлетворенности (ПМСП и стационар)</a:t>
          </a:r>
        </a:p>
      </dgm:t>
    </dgm:pt>
    <dgm:pt modelId="{3DFF70AC-9B39-442D-A833-8A54FA0AEE3B}" type="parTrans" cxnId="{8F8957CF-5F8A-49BB-BEF1-A7B0BC0A3694}">
      <dgm:prSet/>
      <dgm:spPr/>
      <dgm:t>
        <a:bodyPr/>
        <a:lstStyle/>
        <a:p>
          <a:endParaRPr lang="ru-RU" sz="1400">
            <a:latin typeface="Times New Roman" panose="02020603050405020304" pitchFamily="18" charset="0"/>
            <a:cs typeface="Times New Roman" panose="02020603050405020304" pitchFamily="18" charset="0"/>
          </a:endParaRPr>
        </a:p>
      </dgm:t>
    </dgm:pt>
    <dgm:pt modelId="{BE961A6B-48BF-4DCC-B920-CC5C8DAD8BD5}" type="sibTrans" cxnId="{8F8957CF-5F8A-49BB-BEF1-A7B0BC0A3694}">
      <dgm:prSet/>
      <dgm:spPr/>
      <dgm:t>
        <a:bodyPr/>
        <a:lstStyle/>
        <a:p>
          <a:endParaRPr lang="ru-RU" sz="1400">
            <a:latin typeface="Times New Roman" panose="02020603050405020304" pitchFamily="18" charset="0"/>
            <a:cs typeface="Times New Roman" panose="02020603050405020304" pitchFamily="18" charset="0"/>
          </a:endParaRPr>
        </a:p>
      </dgm:t>
    </dgm:pt>
    <dgm:pt modelId="{CAA80B80-0454-4C5F-B2F4-1CF5C3AAE66B}">
      <dgm:prSet custT="1"/>
      <dgm:spPr>
        <a:xfrm>
          <a:off x="1213725" y="3096898"/>
          <a:ext cx="6518309" cy="619544"/>
        </a:xfrm>
      </dgm:spPr>
      <dgm:t>
        <a:bodyPr/>
        <a:lstStyle/>
        <a:p>
          <a:r>
            <a:rPr lang="ru-RU" sz="1100" dirty="0">
              <a:latin typeface="Times New Roman" panose="02020603050405020304" pitchFamily="18" charset="0"/>
              <a:ea typeface="+mn-ea"/>
              <a:cs typeface="Times New Roman" panose="02020603050405020304" pitchFamily="18" charset="0"/>
            </a:rPr>
            <a:t>Обеспечение процесса информирования больного (ПМСП и стационар)</a:t>
          </a:r>
        </a:p>
      </dgm:t>
    </dgm:pt>
    <dgm:pt modelId="{5D8D4CE3-41AC-4AC1-92D5-5091163A1B77}" type="parTrans" cxnId="{9898C126-4143-4695-BF14-F2901D65BC41}">
      <dgm:prSet/>
      <dgm:spPr/>
      <dgm:t>
        <a:bodyPr/>
        <a:lstStyle/>
        <a:p>
          <a:endParaRPr lang="ru-RU" sz="1400">
            <a:latin typeface="Times New Roman" panose="02020603050405020304" pitchFamily="18" charset="0"/>
            <a:cs typeface="Times New Roman" panose="02020603050405020304" pitchFamily="18" charset="0"/>
          </a:endParaRPr>
        </a:p>
      </dgm:t>
    </dgm:pt>
    <dgm:pt modelId="{ABF5293D-6FC3-40FB-AF7A-5B1A98E4DBE8}" type="sibTrans" cxnId="{9898C126-4143-4695-BF14-F2901D65BC41}">
      <dgm:prSet/>
      <dgm:spPr/>
      <dgm:t>
        <a:bodyPr/>
        <a:lstStyle/>
        <a:p>
          <a:endParaRPr lang="ru-RU" sz="1400">
            <a:latin typeface="Times New Roman" panose="02020603050405020304" pitchFamily="18" charset="0"/>
            <a:cs typeface="Times New Roman" panose="02020603050405020304" pitchFamily="18" charset="0"/>
          </a:endParaRPr>
        </a:p>
      </dgm:t>
    </dgm:pt>
    <dgm:pt modelId="{2C061F0A-8E3D-4181-94B3-0D292218CB6C}">
      <dgm:prSet custT="1"/>
      <dgm:spPr>
        <a:xfrm>
          <a:off x="980690" y="4026096"/>
          <a:ext cx="6751344" cy="619544"/>
        </a:xfrm>
      </dgm:spPr>
      <dgm:t>
        <a:bodyPr/>
        <a:lstStyle/>
        <a:p>
          <a:pPr algn="just"/>
          <a:r>
            <a:rPr lang="ru-RU" sz="1100" dirty="0">
              <a:latin typeface="Times New Roman" panose="02020603050405020304" pitchFamily="18" charset="0"/>
              <a:ea typeface="+mn-ea"/>
              <a:cs typeface="Times New Roman" panose="02020603050405020304" pitchFamily="18" charset="0"/>
            </a:rPr>
            <a:t>Усиление взаимодействия и преемственности оказания медицинской помощи между организациями, участвующими в маршруте пациента. Цифровизация процесса маршрутизации.</a:t>
          </a:r>
        </a:p>
      </dgm:t>
    </dgm:pt>
    <dgm:pt modelId="{1EE0195B-6622-4CAA-AC9B-519D7CDD5973}" type="parTrans" cxnId="{72A8C61A-0738-4067-9000-8A4AE1F5455D}">
      <dgm:prSet/>
      <dgm:spPr/>
      <dgm:t>
        <a:bodyPr/>
        <a:lstStyle/>
        <a:p>
          <a:endParaRPr lang="ru-RU" sz="1400">
            <a:latin typeface="Times New Roman" panose="02020603050405020304" pitchFamily="18" charset="0"/>
            <a:cs typeface="Times New Roman" panose="02020603050405020304" pitchFamily="18" charset="0"/>
          </a:endParaRPr>
        </a:p>
      </dgm:t>
    </dgm:pt>
    <dgm:pt modelId="{D6433E57-EDAE-4C2F-B573-4970F836B70B}" type="sibTrans" cxnId="{72A8C61A-0738-4067-9000-8A4AE1F5455D}">
      <dgm:prSet/>
      <dgm:spPr/>
      <dgm:t>
        <a:bodyPr/>
        <a:lstStyle/>
        <a:p>
          <a:endParaRPr lang="ru-RU" sz="1400">
            <a:latin typeface="Times New Roman" panose="02020603050405020304" pitchFamily="18" charset="0"/>
            <a:cs typeface="Times New Roman" panose="02020603050405020304" pitchFamily="18" charset="0"/>
          </a:endParaRPr>
        </a:p>
      </dgm:t>
    </dgm:pt>
    <dgm:pt modelId="{51D9A425-5FF1-4691-BA68-0ACDFC38A792}">
      <dgm:prSet custT="1"/>
      <dgm:spPr>
        <a:xfrm>
          <a:off x="471072" y="4955295"/>
          <a:ext cx="7260961" cy="619544"/>
        </a:xfrm>
      </dgm:spPr>
      <dgm:t>
        <a:bodyPr/>
        <a:lstStyle/>
        <a:p>
          <a:r>
            <a:rPr lang="ru-RU" sz="1100" dirty="0">
              <a:latin typeface="Times New Roman" panose="02020603050405020304" pitchFamily="18" charset="0"/>
              <a:ea typeface="+mn-ea"/>
              <a:cs typeface="Times New Roman" panose="02020603050405020304" pitchFamily="18" charset="0"/>
            </a:rPr>
            <a:t>Поддержка пациентов и обеспечении физического и психологического комфорта, а также правовой защиты.</a:t>
          </a:r>
        </a:p>
      </dgm:t>
    </dgm:pt>
    <dgm:pt modelId="{71951381-3FDF-4CF2-A9D8-AB2CA99C83E5}" type="parTrans" cxnId="{861F7763-D2B5-4D15-8B6B-CDF037913E61}">
      <dgm:prSet/>
      <dgm:spPr/>
      <dgm:t>
        <a:bodyPr/>
        <a:lstStyle/>
        <a:p>
          <a:endParaRPr lang="ru-RU" sz="1400">
            <a:latin typeface="Times New Roman" panose="02020603050405020304" pitchFamily="18" charset="0"/>
            <a:cs typeface="Times New Roman" panose="02020603050405020304" pitchFamily="18" charset="0"/>
          </a:endParaRPr>
        </a:p>
      </dgm:t>
    </dgm:pt>
    <dgm:pt modelId="{F87097DD-D08C-44F9-9E34-09FE8194CD98}" type="sibTrans" cxnId="{861F7763-D2B5-4D15-8B6B-CDF037913E61}">
      <dgm:prSet/>
      <dgm:spPr/>
      <dgm:t>
        <a:bodyPr/>
        <a:lstStyle/>
        <a:p>
          <a:endParaRPr lang="ru-RU" sz="1400">
            <a:latin typeface="Times New Roman" panose="02020603050405020304" pitchFamily="18" charset="0"/>
            <a:cs typeface="Times New Roman" panose="02020603050405020304" pitchFamily="18" charset="0"/>
          </a:endParaRPr>
        </a:p>
      </dgm:t>
    </dgm:pt>
    <dgm:pt modelId="{DBC7510D-4C64-499B-9AE4-35F00257152E}">
      <dgm:prSet custT="1">
        <dgm:style>
          <a:lnRef idx="2">
            <a:schemeClr val="accent1"/>
          </a:lnRef>
          <a:fillRef idx="1">
            <a:schemeClr val="lt1"/>
          </a:fillRef>
          <a:effectRef idx="0">
            <a:schemeClr val="accent1"/>
          </a:effectRef>
          <a:fontRef idx="minor">
            <a:schemeClr val="dk1"/>
          </a:fontRef>
        </dgm:style>
      </dgm:prSet>
      <dgm:spPr/>
      <dgm:t>
        <a:bodyPr/>
        <a:lstStyle/>
        <a:p>
          <a:r>
            <a:rPr lang="ru-RU" sz="1100" dirty="0">
              <a:latin typeface="Times New Roman" panose="02020603050405020304" pitchFamily="18" charset="0"/>
              <a:ea typeface="+mn-ea"/>
              <a:cs typeface="Times New Roman" panose="02020603050405020304" pitchFamily="18" charset="0"/>
            </a:rPr>
            <a:t>Цифровизация процессов принятия решений и систем документооборота; ответственность за нарушение срока или порядка рассмотрения обращений, «потерю» документов</a:t>
          </a:r>
        </a:p>
      </dgm:t>
    </dgm:pt>
    <dgm:pt modelId="{2EECF7E0-C9C0-4B4E-A292-94AB5EC13CDB}" type="parTrans" cxnId="{7E5B410A-E9E9-4907-9338-A9EFFAF87DE1}">
      <dgm:prSet/>
      <dgm:spPr/>
      <dgm:t>
        <a:bodyPr/>
        <a:lstStyle/>
        <a:p>
          <a:endParaRPr lang="ru-RU"/>
        </a:p>
      </dgm:t>
    </dgm:pt>
    <dgm:pt modelId="{3A306AB2-7659-4DA6-B313-11B636CDFC22}" type="sibTrans" cxnId="{7E5B410A-E9E9-4907-9338-A9EFFAF87DE1}">
      <dgm:prSet/>
      <dgm:spPr/>
      <dgm:t>
        <a:bodyPr/>
        <a:lstStyle/>
        <a:p>
          <a:endParaRPr lang="ru-RU"/>
        </a:p>
      </dgm:t>
    </dgm:pt>
    <dgm:pt modelId="{538EA310-A887-41B2-B42F-ADBB0836BE1A}" type="pres">
      <dgm:prSet presAssocID="{59BE66B0-4503-4F2D-9772-08DACCF62198}" presName="Name0" presStyleCnt="0">
        <dgm:presLayoutVars>
          <dgm:chMax val="7"/>
          <dgm:chPref val="7"/>
          <dgm:dir/>
        </dgm:presLayoutVars>
      </dgm:prSet>
      <dgm:spPr/>
      <dgm:t>
        <a:bodyPr/>
        <a:lstStyle/>
        <a:p>
          <a:endParaRPr lang="ru-RU"/>
        </a:p>
      </dgm:t>
    </dgm:pt>
    <dgm:pt modelId="{D389DA14-AB29-4878-B761-B1985C3155DD}" type="pres">
      <dgm:prSet presAssocID="{59BE66B0-4503-4F2D-9772-08DACCF62198}" presName="Name1" presStyleCnt="0"/>
      <dgm:spPr/>
    </dgm:pt>
    <dgm:pt modelId="{AE50EC57-AC29-4A8C-924F-A7526206B767}" type="pres">
      <dgm:prSet presAssocID="{59BE66B0-4503-4F2D-9772-08DACCF62198}" presName="cycle" presStyleCnt="0"/>
      <dgm:spPr/>
    </dgm:pt>
    <dgm:pt modelId="{83FAEB60-78CD-4473-A043-434C9EEAD976}" type="pres">
      <dgm:prSet presAssocID="{59BE66B0-4503-4F2D-9772-08DACCF62198}" presName="srcNode" presStyleLbl="node1" presStyleIdx="0" presStyleCnt="6"/>
      <dgm:spPr/>
    </dgm:pt>
    <dgm:pt modelId="{FE2A8BC4-9502-48E9-AD46-07E5D41EDF6A}" type="pres">
      <dgm:prSet presAssocID="{59BE66B0-4503-4F2D-9772-08DACCF62198}" presName="conn" presStyleLbl="parChTrans1D2" presStyleIdx="0" presStyleCnt="1"/>
      <dgm:spPr/>
      <dgm:t>
        <a:bodyPr/>
        <a:lstStyle/>
        <a:p>
          <a:endParaRPr lang="ru-RU"/>
        </a:p>
      </dgm:t>
    </dgm:pt>
    <dgm:pt modelId="{3C4B0406-FB3E-43A8-8A9A-79AF715F9C43}" type="pres">
      <dgm:prSet presAssocID="{59BE66B0-4503-4F2D-9772-08DACCF62198}" presName="extraNode" presStyleLbl="node1" presStyleIdx="0" presStyleCnt="6"/>
      <dgm:spPr/>
    </dgm:pt>
    <dgm:pt modelId="{3406594A-ED39-4AD8-8A4F-33695A040860}" type="pres">
      <dgm:prSet presAssocID="{59BE66B0-4503-4F2D-9772-08DACCF62198}" presName="dstNode" presStyleLbl="node1" presStyleIdx="0" presStyleCnt="6"/>
      <dgm:spPr/>
    </dgm:pt>
    <dgm:pt modelId="{A07AD001-7F58-4FBF-832E-C972204149EE}" type="pres">
      <dgm:prSet presAssocID="{DBC7510D-4C64-499B-9AE4-35F00257152E}" presName="text_1" presStyleLbl="node1" presStyleIdx="0" presStyleCnt="6" custScaleY="124364">
        <dgm:presLayoutVars>
          <dgm:bulletEnabled val="1"/>
        </dgm:presLayoutVars>
      </dgm:prSet>
      <dgm:spPr/>
      <dgm:t>
        <a:bodyPr/>
        <a:lstStyle/>
        <a:p>
          <a:endParaRPr lang="ru-RU"/>
        </a:p>
      </dgm:t>
    </dgm:pt>
    <dgm:pt modelId="{5FFC2FED-B477-4F0C-88A8-05E0F0BC0B30}" type="pres">
      <dgm:prSet presAssocID="{DBC7510D-4C64-499B-9AE4-35F00257152E}" presName="accent_1" presStyleCnt="0"/>
      <dgm:spPr/>
    </dgm:pt>
    <dgm:pt modelId="{A9A86D5F-C335-49E9-B136-02DD9002CD36}" type="pres">
      <dgm:prSet presAssocID="{DBC7510D-4C64-499B-9AE4-35F00257152E}" presName="accentRepeatNode" presStyleLbl="solidFgAcc1" presStyleIdx="0" presStyleCnt="6"/>
      <dgm:spPr/>
    </dgm:pt>
    <dgm:pt modelId="{04C30250-4D24-4BA9-ABE4-498C8200E841}" type="pres">
      <dgm:prSet presAssocID="{66DBB0D5-1872-4F09-BC67-B5805E216AE7}" presName="text_2" presStyleLbl="node1" presStyleIdx="1" presStyleCnt="6" custScaleY="126099">
        <dgm:presLayoutVars>
          <dgm:bulletEnabled val="1"/>
        </dgm:presLayoutVars>
      </dgm:prSet>
      <dgm:spPr/>
      <dgm:t>
        <a:bodyPr/>
        <a:lstStyle/>
        <a:p>
          <a:endParaRPr lang="ru-RU"/>
        </a:p>
      </dgm:t>
    </dgm:pt>
    <dgm:pt modelId="{366D1B2E-DF8A-4F4E-983D-ED409D429FEF}" type="pres">
      <dgm:prSet presAssocID="{66DBB0D5-1872-4F09-BC67-B5805E216AE7}" presName="accent_2" presStyleCnt="0"/>
      <dgm:spPr/>
    </dgm:pt>
    <dgm:pt modelId="{091F2D14-8391-4B49-ABB8-808AF5C9B6DB}" type="pres">
      <dgm:prSet presAssocID="{66DBB0D5-1872-4F09-BC67-B5805E216AE7}" presName="accentRepeatNode" presStyleLbl="solidFgAcc1" presStyleIdx="1" presStyleCnt="6"/>
      <dgm:spPr>
        <a:xfrm>
          <a:off x="593475" y="1161645"/>
          <a:ext cx="774430" cy="774430"/>
        </a:xfrm>
        <a:prstGeom prst="ellipse">
          <a:avLst/>
        </a:prstGeom>
      </dgm:spPr>
    </dgm:pt>
    <dgm:pt modelId="{86BBFCE0-90D6-4F68-949F-47B9A242CAE1}" type="pres">
      <dgm:prSet presAssocID="{C45157AC-0320-4136-AF9A-62FE1201BA4E}" presName="text_3" presStyleLbl="node1" presStyleIdx="2" presStyleCnt="6" custScaleY="126095">
        <dgm:presLayoutVars>
          <dgm:bulletEnabled val="1"/>
        </dgm:presLayoutVars>
      </dgm:prSet>
      <dgm:spPr/>
      <dgm:t>
        <a:bodyPr/>
        <a:lstStyle/>
        <a:p>
          <a:endParaRPr lang="ru-RU"/>
        </a:p>
      </dgm:t>
    </dgm:pt>
    <dgm:pt modelId="{1E5AF447-C147-41CF-B87E-96956FEDB3EE}" type="pres">
      <dgm:prSet presAssocID="{C45157AC-0320-4136-AF9A-62FE1201BA4E}" presName="accent_3" presStyleCnt="0"/>
      <dgm:spPr/>
    </dgm:pt>
    <dgm:pt modelId="{D62AD532-896E-4C47-8109-B14833D54544}" type="pres">
      <dgm:prSet presAssocID="{C45157AC-0320-4136-AF9A-62FE1201BA4E}" presName="accentRepeatNode" presStyleLbl="solidFgAcc1" presStyleIdx="2" presStyleCnt="6"/>
      <dgm:spPr>
        <a:xfrm>
          <a:off x="826510" y="2090844"/>
          <a:ext cx="774430" cy="774430"/>
        </a:xfrm>
        <a:prstGeom prst="ellipse">
          <a:avLst/>
        </a:prstGeom>
      </dgm:spPr>
    </dgm:pt>
    <dgm:pt modelId="{114BC3ED-081D-4530-A8D6-F96ABCCC4F40}" type="pres">
      <dgm:prSet presAssocID="{CAA80B80-0454-4C5F-B2F4-1CF5C3AAE66B}" presName="text_4" presStyleLbl="node1" presStyleIdx="3" presStyleCnt="6" custScaleY="99766">
        <dgm:presLayoutVars>
          <dgm:bulletEnabled val="1"/>
        </dgm:presLayoutVars>
      </dgm:prSet>
      <dgm:spPr/>
      <dgm:t>
        <a:bodyPr/>
        <a:lstStyle/>
        <a:p>
          <a:endParaRPr lang="ru-RU"/>
        </a:p>
      </dgm:t>
    </dgm:pt>
    <dgm:pt modelId="{52839EAB-D177-453B-A3EF-B13210D0B1CD}" type="pres">
      <dgm:prSet presAssocID="{CAA80B80-0454-4C5F-B2F4-1CF5C3AAE66B}" presName="accent_4" presStyleCnt="0"/>
      <dgm:spPr/>
    </dgm:pt>
    <dgm:pt modelId="{851A924F-86C5-4F41-8638-36E232682553}" type="pres">
      <dgm:prSet presAssocID="{CAA80B80-0454-4C5F-B2F4-1CF5C3AAE66B}" presName="accentRepeatNode" presStyleLbl="solidFgAcc1" presStyleIdx="3" presStyleCnt="6"/>
      <dgm:spPr>
        <a:xfrm>
          <a:off x="826510" y="3019454"/>
          <a:ext cx="774430" cy="774430"/>
        </a:xfrm>
        <a:prstGeom prst="ellipse">
          <a:avLst/>
        </a:prstGeom>
      </dgm:spPr>
    </dgm:pt>
    <dgm:pt modelId="{B2BBC413-9011-4A88-8502-537982B2ACB2}" type="pres">
      <dgm:prSet presAssocID="{2C061F0A-8E3D-4181-94B3-0D292218CB6C}" presName="text_5" presStyleLbl="node1" presStyleIdx="4" presStyleCnt="6" custScaleY="108434">
        <dgm:presLayoutVars>
          <dgm:bulletEnabled val="1"/>
        </dgm:presLayoutVars>
      </dgm:prSet>
      <dgm:spPr/>
      <dgm:t>
        <a:bodyPr/>
        <a:lstStyle/>
        <a:p>
          <a:endParaRPr lang="ru-RU"/>
        </a:p>
      </dgm:t>
    </dgm:pt>
    <dgm:pt modelId="{70556DF5-F82E-4B83-8A34-48CFDEDA6DCC}" type="pres">
      <dgm:prSet presAssocID="{2C061F0A-8E3D-4181-94B3-0D292218CB6C}" presName="accent_5" presStyleCnt="0"/>
      <dgm:spPr/>
    </dgm:pt>
    <dgm:pt modelId="{A6BE770D-F574-4966-9B8F-71D318695AAB}" type="pres">
      <dgm:prSet presAssocID="{2C061F0A-8E3D-4181-94B3-0D292218CB6C}" presName="accentRepeatNode" presStyleLbl="solidFgAcc1" presStyleIdx="4" presStyleCnt="6"/>
      <dgm:spPr>
        <a:xfrm>
          <a:off x="593475" y="3948653"/>
          <a:ext cx="774430" cy="774430"/>
        </a:xfrm>
        <a:prstGeom prst="ellipse">
          <a:avLst/>
        </a:prstGeom>
      </dgm:spPr>
    </dgm:pt>
    <dgm:pt modelId="{71015359-6A18-4A20-92C3-41F1EF0D2DFF}" type="pres">
      <dgm:prSet presAssocID="{51D9A425-5FF1-4691-BA68-0ACDFC38A792}" presName="text_6" presStyleLbl="node1" presStyleIdx="5" presStyleCnt="6" custScaleY="89051" custLinFactNeighborX="1123" custLinFactNeighborY="-15000">
        <dgm:presLayoutVars>
          <dgm:bulletEnabled val="1"/>
        </dgm:presLayoutVars>
      </dgm:prSet>
      <dgm:spPr/>
      <dgm:t>
        <a:bodyPr/>
        <a:lstStyle/>
        <a:p>
          <a:endParaRPr lang="ru-RU"/>
        </a:p>
      </dgm:t>
    </dgm:pt>
    <dgm:pt modelId="{EE0B2030-7B17-4D68-9A0B-5AAB7ED991E9}" type="pres">
      <dgm:prSet presAssocID="{51D9A425-5FF1-4691-BA68-0ACDFC38A792}" presName="accent_6" presStyleCnt="0"/>
      <dgm:spPr/>
    </dgm:pt>
    <dgm:pt modelId="{8393FB7C-8D5E-4E81-9C72-241C44BBCAE5}" type="pres">
      <dgm:prSet presAssocID="{51D9A425-5FF1-4691-BA68-0ACDFC38A792}" presName="accentRepeatNode" presStyleLbl="solidFgAcc1" presStyleIdx="5" presStyleCnt="6"/>
      <dgm:spPr>
        <a:xfrm>
          <a:off x="83857" y="4877852"/>
          <a:ext cx="774430" cy="774430"/>
        </a:xfrm>
        <a:prstGeom prst="ellipse">
          <a:avLst/>
        </a:prstGeom>
      </dgm:spPr>
    </dgm:pt>
  </dgm:ptLst>
  <dgm:cxnLst>
    <dgm:cxn modelId="{72982D9D-8C8F-4814-885A-FFD745C6ECC7}" type="presOf" srcId="{3A306AB2-7659-4DA6-B313-11B636CDFC22}" destId="{FE2A8BC4-9502-48E9-AD46-07E5D41EDF6A}" srcOrd="0" destOrd="0" presId="urn:microsoft.com/office/officeart/2008/layout/VerticalCurvedList"/>
    <dgm:cxn modelId="{9898C126-4143-4695-BF14-F2901D65BC41}" srcId="{59BE66B0-4503-4F2D-9772-08DACCF62198}" destId="{CAA80B80-0454-4C5F-B2F4-1CF5C3AAE66B}" srcOrd="3" destOrd="0" parTransId="{5D8D4CE3-41AC-4AC1-92D5-5091163A1B77}" sibTransId="{ABF5293D-6FC3-40FB-AF7A-5B1A98E4DBE8}"/>
    <dgm:cxn modelId="{5548D95A-0F11-47FD-8CF6-59CAC8C501A5}" type="presOf" srcId="{C45157AC-0320-4136-AF9A-62FE1201BA4E}" destId="{86BBFCE0-90D6-4F68-949F-47B9A242CAE1}" srcOrd="0" destOrd="0" presId="urn:microsoft.com/office/officeart/2008/layout/VerticalCurvedList"/>
    <dgm:cxn modelId="{8F8957CF-5F8A-49BB-BEF1-A7B0BC0A3694}" srcId="{59BE66B0-4503-4F2D-9772-08DACCF62198}" destId="{C45157AC-0320-4136-AF9A-62FE1201BA4E}" srcOrd="2" destOrd="0" parTransId="{3DFF70AC-9B39-442D-A833-8A54FA0AEE3B}" sibTransId="{BE961A6B-48BF-4DCC-B920-CC5C8DAD8BD5}"/>
    <dgm:cxn modelId="{861F7763-D2B5-4D15-8B6B-CDF037913E61}" srcId="{59BE66B0-4503-4F2D-9772-08DACCF62198}" destId="{51D9A425-5FF1-4691-BA68-0ACDFC38A792}" srcOrd="5" destOrd="0" parTransId="{71951381-3FDF-4CF2-A9D8-AB2CA99C83E5}" sibTransId="{F87097DD-D08C-44F9-9E34-09FE8194CD98}"/>
    <dgm:cxn modelId="{7E5B410A-E9E9-4907-9338-A9EFFAF87DE1}" srcId="{59BE66B0-4503-4F2D-9772-08DACCF62198}" destId="{DBC7510D-4C64-499B-9AE4-35F00257152E}" srcOrd="0" destOrd="0" parTransId="{2EECF7E0-C9C0-4B4E-A292-94AB5EC13CDB}" sibTransId="{3A306AB2-7659-4DA6-B313-11B636CDFC22}"/>
    <dgm:cxn modelId="{A802B70F-3086-4087-84F7-530ADC527BB6}" type="presOf" srcId="{DBC7510D-4C64-499B-9AE4-35F00257152E}" destId="{A07AD001-7F58-4FBF-832E-C972204149EE}" srcOrd="0" destOrd="0" presId="urn:microsoft.com/office/officeart/2008/layout/VerticalCurvedList"/>
    <dgm:cxn modelId="{72A8C61A-0738-4067-9000-8A4AE1F5455D}" srcId="{59BE66B0-4503-4F2D-9772-08DACCF62198}" destId="{2C061F0A-8E3D-4181-94B3-0D292218CB6C}" srcOrd="4" destOrd="0" parTransId="{1EE0195B-6622-4CAA-AC9B-519D7CDD5973}" sibTransId="{D6433E57-EDAE-4C2F-B573-4970F836B70B}"/>
    <dgm:cxn modelId="{C3AC5606-E949-46F0-9809-DCCCBE2C3C24}" type="presOf" srcId="{66DBB0D5-1872-4F09-BC67-B5805E216AE7}" destId="{04C30250-4D24-4BA9-ABE4-498C8200E841}" srcOrd="0" destOrd="0" presId="urn:microsoft.com/office/officeart/2008/layout/VerticalCurvedList"/>
    <dgm:cxn modelId="{EC9DF6A6-B378-4EEB-8A23-5E1F965B1AA4}" type="presOf" srcId="{2C061F0A-8E3D-4181-94B3-0D292218CB6C}" destId="{B2BBC413-9011-4A88-8502-537982B2ACB2}" srcOrd="0" destOrd="0" presId="urn:microsoft.com/office/officeart/2008/layout/VerticalCurvedList"/>
    <dgm:cxn modelId="{B243ACF3-7C12-4797-8464-7305E6FB1263}" type="presOf" srcId="{51D9A425-5FF1-4691-BA68-0ACDFC38A792}" destId="{71015359-6A18-4A20-92C3-41F1EF0D2DFF}" srcOrd="0" destOrd="0" presId="urn:microsoft.com/office/officeart/2008/layout/VerticalCurvedList"/>
    <dgm:cxn modelId="{1B9102F5-3E64-41C0-9FC3-F13C5052BE69}" type="presOf" srcId="{CAA80B80-0454-4C5F-B2F4-1CF5C3AAE66B}" destId="{114BC3ED-081D-4530-A8D6-F96ABCCC4F40}" srcOrd="0" destOrd="0" presId="urn:microsoft.com/office/officeart/2008/layout/VerticalCurvedList"/>
    <dgm:cxn modelId="{32D64AA1-BEC4-4DE2-9A20-7FABF453BE06}" srcId="{59BE66B0-4503-4F2D-9772-08DACCF62198}" destId="{66DBB0D5-1872-4F09-BC67-B5805E216AE7}" srcOrd="1" destOrd="0" parTransId="{9F652FCA-0214-4357-8267-115D44D3AAAD}" sibTransId="{2F01CF35-1A0E-45A3-94B8-8C35D35799E2}"/>
    <dgm:cxn modelId="{855E68A8-1623-4D6B-B3BC-73E22D9DC1F9}" type="presOf" srcId="{59BE66B0-4503-4F2D-9772-08DACCF62198}" destId="{538EA310-A887-41B2-B42F-ADBB0836BE1A}" srcOrd="0" destOrd="0" presId="urn:microsoft.com/office/officeart/2008/layout/VerticalCurvedList"/>
    <dgm:cxn modelId="{538CB7B3-576E-49D5-A32E-03E2B271E4DF}" type="presParOf" srcId="{538EA310-A887-41B2-B42F-ADBB0836BE1A}" destId="{D389DA14-AB29-4878-B761-B1985C3155DD}" srcOrd="0" destOrd="0" presId="urn:microsoft.com/office/officeart/2008/layout/VerticalCurvedList"/>
    <dgm:cxn modelId="{05C3F6A4-0E36-40E3-AE84-31635891A209}" type="presParOf" srcId="{D389DA14-AB29-4878-B761-B1985C3155DD}" destId="{AE50EC57-AC29-4A8C-924F-A7526206B767}" srcOrd="0" destOrd="0" presId="urn:microsoft.com/office/officeart/2008/layout/VerticalCurvedList"/>
    <dgm:cxn modelId="{09780F30-734F-46EB-8C92-E2B0A546BF20}" type="presParOf" srcId="{AE50EC57-AC29-4A8C-924F-A7526206B767}" destId="{83FAEB60-78CD-4473-A043-434C9EEAD976}" srcOrd="0" destOrd="0" presId="urn:microsoft.com/office/officeart/2008/layout/VerticalCurvedList"/>
    <dgm:cxn modelId="{E257D145-2A71-4DBE-9054-9B31B9423371}" type="presParOf" srcId="{AE50EC57-AC29-4A8C-924F-A7526206B767}" destId="{FE2A8BC4-9502-48E9-AD46-07E5D41EDF6A}" srcOrd="1" destOrd="0" presId="urn:microsoft.com/office/officeart/2008/layout/VerticalCurvedList"/>
    <dgm:cxn modelId="{6C54B6E7-149C-4A34-A3DF-288B5B250998}" type="presParOf" srcId="{AE50EC57-AC29-4A8C-924F-A7526206B767}" destId="{3C4B0406-FB3E-43A8-8A9A-79AF715F9C43}" srcOrd="2" destOrd="0" presId="urn:microsoft.com/office/officeart/2008/layout/VerticalCurvedList"/>
    <dgm:cxn modelId="{FEA1A1DD-E2A8-4107-8BAB-99A8E492D265}" type="presParOf" srcId="{AE50EC57-AC29-4A8C-924F-A7526206B767}" destId="{3406594A-ED39-4AD8-8A4F-33695A040860}" srcOrd="3" destOrd="0" presId="urn:microsoft.com/office/officeart/2008/layout/VerticalCurvedList"/>
    <dgm:cxn modelId="{2DA21266-F680-4507-B143-CAAACC381789}" type="presParOf" srcId="{D389DA14-AB29-4878-B761-B1985C3155DD}" destId="{A07AD001-7F58-4FBF-832E-C972204149EE}" srcOrd="1" destOrd="0" presId="urn:microsoft.com/office/officeart/2008/layout/VerticalCurvedList"/>
    <dgm:cxn modelId="{2612EB62-1882-4B09-A9FE-974E1080120D}" type="presParOf" srcId="{D389DA14-AB29-4878-B761-B1985C3155DD}" destId="{5FFC2FED-B477-4F0C-88A8-05E0F0BC0B30}" srcOrd="2" destOrd="0" presId="urn:microsoft.com/office/officeart/2008/layout/VerticalCurvedList"/>
    <dgm:cxn modelId="{5A7B8044-375E-46CC-8B7C-EB69B764AF67}" type="presParOf" srcId="{5FFC2FED-B477-4F0C-88A8-05E0F0BC0B30}" destId="{A9A86D5F-C335-49E9-B136-02DD9002CD36}" srcOrd="0" destOrd="0" presId="urn:microsoft.com/office/officeart/2008/layout/VerticalCurvedList"/>
    <dgm:cxn modelId="{E8055735-B73B-416C-A171-8937662FF282}" type="presParOf" srcId="{D389DA14-AB29-4878-B761-B1985C3155DD}" destId="{04C30250-4D24-4BA9-ABE4-498C8200E841}" srcOrd="3" destOrd="0" presId="urn:microsoft.com/office/officeart/2008/layout/VerticalCurvedList"/>
    <dgm:cxn modelId="{6E94EF42-C430-42C0-BB0D-F5C513563F6F}" type="presParOf" srcId="{D389DA14-AB29-4878-B761-B1985C3155DD}" destId="{366D1B2E-DF8A-4F4E-983D-ED409D429FEF}" srcOrd="4" destOrd="0" presId="urn:microsoft.com/office/officeart/2008/layout/VerticalCurvedList"/>
    <dgm:cxn modelId="{9F9ABC64-9A70-4CA9-9A3A-DDFB3C00E65B}" type="presParOf" srcId="{366D1B2E-DF8A-4F4E-983D-ED409D429FEF}" destId="{091F2D14-8391-4B49-ABB8-808AF5C9B6DB}" srcOrd="0" destOrd="0" presId="urn:microsoft.com/office/officeart/2008/layout/VerticalCurvedList"/>
    <dgm:cxn modelId="{2363CFC0-5CCF-40D7-839B-E812CA3E79D6}" type="presParOf" srcId="{D389DA14-AB29-4878-B761-B1985C3155DD}" destId="{86BBFCE0-90D6-4F68-949F-47B9A242CAE1}" srcOrd="5" destOrd="0" presId="urn:microsoft.com/office/officeart/2008/layout/VerticalCurvedList"/>
    <dgm:cxn modelId="{A8EA107F-DF0B-4B77-97DA-262E9CA00486}" type="presParOf" srcId="{D389DA14-AB29-4878-B761-B1985C3155DD}" destId="{1E5AF447-C147-41CF-B87E-96956FEDB3EE}" srcOrd="6" destOrd="0" presId="urn:microsoft.com/office/officeart/2008/layout/VerticalCurvedList"/>
    <dgm:cxn modelId="{48E0150C-3675-443C-BFB3-DCCF7ED15C1E}" type="presParOf" srcId="{1E5AF447-C147-41CF-B87E-96956FEDB3EE}" destId="{D62AD532-896E-4C47-8109-B14833D54544}" srcOrd="0" destOrd="0" presId="urn:microsoft.com/office/officeart/2008/layout/VerticalCurvedList"/>
    <dgm:cxn modelId="{00017908-6B66-484E-BCAE-06466D4D5E7F}" type="presParOf" srcId="{D389DA14-AB29-4878-B761-B1985C3155DD}" destId="{114BC3ED-081D-4530-A8D6-F96ABCCC4F40}" srcOrd="7" destOrd="0" presId="urn:microsoft.com/office/officeart/2008/layout/VerticalCurvedList"/>
    <dgm:cxn modelId="{E86DFC62-B81E-4CE9-B487-4A73D441E1B8}" type="presParOf" srcId="{D389DA14-AB29-4878-B761-B1985C3155DD}" destId="{52839EAB-D177-453B-A3EF-B13210D0B1CD}" srcOrd="8" destOrd="0" presId="urn:microsoft.com/office/officeart/2008/layout/VerticalCurvedList"/>
    <dgm:cxn modelId="{9B413165-262B-4474-A38B-8276C71D789D}" type="presParOf" srcId="{52839EAB-D177-453B-A3EF-B13210D0B1CD}" destId="{851A924F-86C5-4F41-8638-36E232682553}" srcOrd="0" destOrd="0" presId="urn:microsoft.com/office/officeart/2008/layout/VerticalCurvedList"/>
    <dgm:cxn modelId="{C7A4B6A2-8130-4FA6-975C-21D5B7BEC2EF}" type="presParOf" srcId="{D389DA14-AB29-4878-B761-B1985C3155DD}" destId="{B2BBC413-9011-4A88-8502-537982B2ACB2}" srcOrd="9" destOrd="0" presId="urn:microsoft.com/office/officeart/2008/layout/VerticalCurvedList"/>
    <dgm:cxn modelId="{4FE8D962-5D90-46CA-A5A3-94B27AD451A2}" type="presParOf" srcId="{D389DA14-AB29-4878-B761-B1985C3155DD}" destId="{70556DF5-F82E-4B83-8A34-48CFDEDA6DCC}" srcOrd="10" destOrd="0" presId="urn:microsoft.com/office/officeart/2008/layout/VerticalCurvedList"/>
    <dgm:cxn modelId="{BB6C2498-F91B-4419-B0E6-A1FD0AAC2BED}" type="presParOf" srcId="{70556DF5-F82E-4B83-8A34-48CFDEDA6DCC}" destId="{A6BE770D-F574-4966-9B8F-71D318695AAB}" srcOrd="0" destOrd="0" presId="urn:microsoft.com/office/officeart/2008/layout/VerticalCurvedList"/>
    <dgm:cxn modelId="{066DAF4A-F8C4-422B-AF4F-B0D5A22FCEE6}" type="presParOf" srcId="{D389DA14-AB29-4878-B761-B1985C3155DD}" destId="{71015359-6A18-4A20-92C3-41F1EF0D2DFF}" srcOrd="11" destOrd="0" presId="urn:microsoft.com/office/officeart/2008/layout/VerticalCurvedList"/>
    <dgm:cxn modelId="{3A218FCF-AA23-426B-9EAB-247E5DF8C05E}" type="presParOf" srcId="{D389DA14-AB29-4878-B761-B1985C3155DD}" destId="{EE0B2030-7B17-4D68-9A0B-5AAB7ED991E9}" srcOrd="12" destOrd="0" presId="urn:microsoft.com/office/officeart/2008/layout/VerticalCurvedList"/>
    <dgm:cxn modelId="{2A8CF726-DDE3-472C-9008-28143013993D}" type="presParOf" srcId="{EE0B2030-7B17-4D68-9A0B-5AAB7ED991E9}" destId="{8393FB7C-8D5E-4E81-9C72-241C44BBCAE5}" srcOrd="0" destOrd="0" presId="urn:microsoft.com/office/officeart/2008/layout/VerticalCurvedList"/>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2A8BC4-9502-48E9-AD46-07E5D41EDF6A}">
      <dsp:nvSpPr>
        <dsp:cNvPr id="0" name=""/>
        <dsp:cNvSpPr/>
      </dsp:nvSpPr>
      <dsp:spPr>
        <a:xfrm>
          <a:off x="-4045727" y="-624947"/>
          <a:ext cx="4793477" cy="4793477"/>
        </a:xfrm>
        <a:prstGeom prst="blockArc">
          <a:avLst>
            <a:gd name="adj1" fmla="val 18900000"/>
            <a:gd name="adj2" fmla="val 2700000"/>
            <a:gd name="adj3" fmla="val 344"/>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1F1F79-2C8A-4073-9099-69A904D16917}">
      <dsp:nvSpPr>
        <dsp:cNvPr id="0" name=""/>
        <dsp:cNvSpPr/>
      </dsp:nvSpPr>
      <dsp:spPr>
        <a:xfrm>
          <a:off x="180153" y="52267"/>
          <a:ext cx="5614812" cy="52744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699" tIns="25400" rIns="25400" bIns="25400" numCol="1" spcCol="1270" anchor="ctr" anchorCtr="0">
          <a:noAutofit/>
        </a:bodyPr>
        <a:lstStyle/>
        <a:p>
          <a:pPr lvl="0" algn="just" defTabSz="444500">
            <a:lnSpc>
              <a:spcPct val="90000"/>
            </a:lnSpc>
            <a:spcBef>
              <a:spcPct val="0"/>
            </a:spcBef>
            <a:spcAft>
              <a:spcPct val="35000"/>
            </a:spcAft>
          </a:pPr>
          <a:r>
            <a:rPr lang="ru-RU" sz="1000" kern="1200" dirty="0">
              <a:latin typeface="Times New Roman" panose="02020603050405020304" pitchFamily="18" charset="0"/>
              <a:ea typeface="+mn-ea"/>
              <a:cs typeface="Times New Roman" panose="02020603050405020304" pitchFamily="18" charset="0"/>
            </a:rPr>
            <a:t>Внесение дополнений и изменений в нормативно-правовые акты РК для усиления  защиты прав медицинских работников, с направлением вектора на </a:t>
          </a:r>
          <a:r>
            <a:rPr lang="ru-RU" sz="1000" kern="1200" dirty="0" err="1">
              <a:latin typeface="Times New Roman" panose="02020603050405020304" pitchFamily="18" charset="0"/>
              <a:ea typeface="+mn-ea"/>
              <a:cs typeface="Times New Roman" panose="02020603050405020304" pitchFamily="18" charset="0"/>
            </a:rPr>
            <a:t>декриминализацию</a:t>
          </a:r>
          <a:r>
            <a:rPr lang="ru-RU" sz="1000" kern="1200" dirty="0">
              <a:latin typeface="Times New Roman" panose="02020603050405020304" pitchFamily="18" charset="0"/>
              <a:ea typeface="+mn-ea"/>
              <a:cs typeface="Times New Roman" panose="02020603050405020304" pitchFamily="18" charset="0"/>
            </a:rPr>
            <a:t>  уголовного законодательства в отношении медицинских работников </a:t>
          </a:r>
        </a:p>
      </dsp:txBody>
      <dsp:txXfrm>
        <a:off x="180153" y="52267"/>
        <a:ext cx="5614812" cy="527449"/>
      </dsp:txXfrm>
    </dsp:sp>
    <dsp:sp modelId="{07519941-9309-45A6-8F8E-82D9725DEDEE}">
      <dsp:nvSpPr>
        <dsp:cNvPr id="0" name=""/>
        <dsp:cNvSpPr/>
      </dsp:nvSpPr>
      <dsp:spPr>
        <a:xfrm>
          <a:off x="24549" y="113867"/>
          <a:ext cx="404250" cy="40425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7190C7F-BEB4-4852-9352-1D54F0220394}">
      <dsp:nvSpPr>
        <dsp:cNvPr id="0" name=""/>
        <dsp:cNvSpPr/>
      </dsp:nvSpPr>
      <dsp:spPr>
        <a:xfrm>
          <a:off x="558183" y="618434"/>
          <a:ext cx="5235073" cy="424828"/>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699" tIns="25400" rIns="25400" bIns="25400" numCol="1" spcCol="1270" anchor="ctr" anchorCtr="0">
          <a:noAutofit/>
        </a:bodyPr>
        <a:lstStyle/>
        <a:p>
          <a:pPr lvl="0" algn="just" defTabSz="444500">
            <a:lnSpc>
              <a:spcPct val="90000"/>
            </a:lnSpc>
            <a:spcBef>
              <a:spcPct val="0"/>
            </a:spcBef>
            <a:spcAft>
              <a:spcPct val="35000"/>
            </a:spcAft>
          </a:pPr>
          <a:r>
            <a:rPr lang="ru-RU" sz="1000" kern="1200" dirty="0">
              <a:latin typeface="Times New Roman" panose="02020603050405020304" pitchFamily="18" charset="0"/>
              <a:ea typeface="+mn-ea"/>
              <a:cs typeface="Times New Roman" panose="02020603050405020304" pitchFamily="18" charset="0"/>
            </a:rPr>
            <a:t>Создание института медицинских экспертов с юридическими компетенциями, а также внедрить в судебных и правоохранительных органах специализацию по отрасли медицинского права</a:t>
          </a:r>
        </a:p>
      </dsp:txBody>
      <dsp:txXfrm>
        <a:off x="558183" y="618434"/>
        <a:ext cx="5235073" cy="424828"/>
      </dsp:txXfrm>
    </dsp:sp>
    <dsp:sp modelId="{B86890A0-16A7-410F-8C04-5E0B89CB60DF}">
      <dsp:nvSpPr>
        <dsp:cNvPr id="0" name=""/>
        <dsp:cNvSpPr/>
      </dsp:nvSpPr>
      <dsp:spPr>
        <a:xfrm>
          <a:off x="317417" y="599252"/>
          <a:ext cx="404250" cy="40425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0056634-D95A-4740-9EEA-45C8483B739F}">
      <dsp:nvSpPr>
        <dsp:cNvPr id="0" name=""/>
        <dsp:cNvSpPr/>
      </dsp:nvSpPr>
      <dsp:spPr>
        <a:xfrm>
          <a:off x="673924" y="1126706"/>
          <a:ext cx="5080627" cy="31939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699" tIns="25400" rIns="25400" bIns="25400" numCol="1" spcCol="1270" anchor="ctr" anchorCtr="0">
          <a:noAutofit/>
        </a:bodyPr>
        <a:lstStyle/>
        <a:p>
          <a:pPr lvl="0" algn="just" defTabSz="444500">
            <a:lnSpc>
              <a:spcPct val="90000"/>
            </a:lnSpc>
            <a:spcBef>
              <a:spcPct val="0"/>
            </a:spcBef>
            <a:spcAft>
              <a:spcPct val="35000"/>
            </a:spcAft>
          </a:pPr>
          <a:r>
            <a:rPr lang="ru-RU" sz="1000" kern="1200" dirty="0">
              <a:latin typeface="Times New Roman" panose="02020603050405020304" pitchFamily="18" charset="0"/>
              <a:ea typeface="+mn-ea"/>
              <a:cs typeface="Times New Roman" panose="02020603050405020304" pitchFamily="18" charset="0"/>
            </a:rPr>
            <a:t>Совершенствование компетенций независимых экспертов, имеющих право выдавать заключения в правоохранительные и судебные органы</a:t>
          </a:r>
        </a:p>
      </dsp:txBody>
      <dsp:txXfrm>
        <a:off x="673924" y="1126706"/>
        <a:ext cx="5080627" cy="319399"/>
      </dsp:txXfrm>
    </dsp:sp>
    <dsp:sp modelId="{516A19E9-6CDA-47A4-A4ED-8F45CDA1B9D7}">
      <dsp:nvSpPr>
        <dsp:cNvPr id="0" name=""/>
        <dsp:cNvSpPr/>
      </dsp:nvSpPr>
      <dsp:spPr>
        <a:xfrm>
          <a:off x="477907" y="1084281"/>
          <a:ext cx="404250" cy="40425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102AEF-F116-4231-97C5-82D39DBAA1F1}">
      <dsp:nvSpPr>
        <dsp:cNvPr id="0" name=""/>
        <dsp:cNvSpPr/>
      </dsp:nvSpPr>
      <dsp:spPr>
        <a:xfrm>
          <a:off x="731275" y="1558078"/>
          <a:ext cx="5017169" cy="42742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699" tIns="25400" rIns="25400" bIns="25400" numCol="1" spcCol="1270" anchor="ctr" anchorCtr="0">
          <a:noAutofit/>
        </a:bodyPr>
        <a:lstStyle/>
        <a:p>
          <a:pPr lvl="0" algn="just" defTabSz="444500">
            <a:lnSpc>
              <a:spcPct val="90000"/>
            </a:lnSpc>
            <a:spcBef>
              <a:spcPct val="0"/>
            </a:spcBef>
            <a:spcAft>
              <a:spcPct val="35000"/>
            </a:spcAft>
          </a:pPr>
          <a:r>
            <a:rPr lang="ru-RU" sz="1000" kern="1200" dirty="0">
              <a:latin typeface="Times New Roman" panose="02020603050405020304" pitchFamily="18" charset="0"/>
              <a:ea typeface="+mn-ea"/>
              <a:cs typeface="Times New Roman" panose="02020603050405020304" pitchFamily="18" charset="0"/>
            </a:rPr>
            <a:t>Внедрение в образовательные программы  медицинских и юридических  ВУЗов страны  предмет «Медицинское право» и «Биоэтика»</a:t>
          </a:r>
        </a:p>
      </dsp:txBody>
      <dsp:txXfrm>
        <a:off x="731275" y="1558078"/>
        <a:ext cx="5017169" cy="427424"/>
      </dsp:txXfrm>
    </dsp:sp>
    <dsp:sp modelId="{D62AD532-896E-4C47-8109-B14833D54544}">
      <dsp:nvSpPr>
        <dsp:cNvPr id="0" name=""/>
        <dsp:cNvSpPr/>
      </dsp:nvSpPr>
      <dsp:spPr>
        <a:xfrm>
          <a:off x="529150" y="1569666"/>
          <a:ext cx="404250" cy="40425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051FD90-2198-42D0-B9DF-92B02D2284B1}">
      <dsp:nvSpPr>
        <dsp:cNvPr id="0" name=""/>
        <dsp:cNvSpPr/>
      </dsp:nvSpPr>
      <dsp:spPr>
        <a:xfrm>
          <a:off x="680032" y="2062410"/>
          <a:ext cx="5068412" cy="38953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699" tIns="25400" rIns="25400" bIns="25400" numCol="1" spcCol="1270" anchor="ctr" anchorCtr="0">
          <a:noAutofit/>
        </a:bodyPr>
        <a:lstStyle/>
        <a:p>
          <a:pPr lvl="0" defTabSz="444500">
            <a:lnSpc>
              <a:spcPct val="90000"/>
            </a:lnSpc>
            <a:spcBef>
              <a:spcPct val="0"/>
            </a:spcBef>
            <a:spcAft>
              <a:spcPct val="35000"/>
            </a:spcAft>
          </a:pPr>
          <a:endParaRPr lang="ru-RU" sz="1000" kern="1200" dirty="0">
            <a:latin typeface="Times New Roman" panose="02020603050405020304" pitchFamily="18" charset="0"/>
            <a:ea typeface="+mn-ea"/>
            <a:cs typeface="Times New Roman" panose="02020603050405020304" pitchFamily="18" charset="0"/>
          </a:endParaRPr>
        </a:p>
        <a:p>
          <a:pPr lvl="0" defTabSz="444500">
            <a:lnSpc>
              <a:spcPct val="90000"/>
            </a:lnSpc>
            <a:spcBef>
              <a:spcPct val="0"/>
            </a:spcBef>
            <a:spcAft>
              <a:spcPct val="35000"/>
            </a:spcAft>
          </a:pPr>
          <a:r>
            <a:rPr lang="ru-RU" sz="1000" kern="1200" dirty="0">
              <a:latin typeface="Times New Roman" panose="02020603050405020304" pitchFamily="18" charset="0"/>
              <a:ea typeface="+mn-ea"/>
              <a:cs typeface="Times New Roman" panose="02020603050405020304" pitchFamily="18" charset="0"/>
            </a:rPr>
            <a:t>Формирование единой информационной базы медицинских медиаторов с внесением информации о центрах медицинской медиации и медиаторах</a:t>
          </a:r>
        </a:p>
        <a:p>
          <a:pPr lvl="0" algn="just" defTabSz="444500">
            <a:lnSpc>
              <a:spcPct val="90000"/>
            </a:lnSpc>
            <a:spcBef>
              <a:spcPct val="0"/>
            </a:spcBef>
            <a:spcAft>
              <a:spcPct val="35000"/>
            </a:spcAft>
          </a:pPr>
          <a:endParaRPr lang="ru-RU" sz="1000" kern="1200" dirty="0">
            <a:latin typeface="Times New Roman" panose="02020603050405020304" pitchFamily="18" charset="0"/>
            <a:ea typeface="+mn-ea"/>
            <a:cs typeface="Times New Roman" panose="02020603050405020304" pitchFamily="18" charset="0"/>
          </a:endParaRPr>
        </a:p>
      </dsp:txBody>
      <dsp:txXfrm>
        <a:off x="680032" y="2062410"/>
        <a:ext cx="5068412" cy="389532"/>
      </dsp:txXfrm>
    </dsp:sp>
    <dsp:sp modelId="{851A924F-86C5-4F41-8638-36E232682553}">
      <dsp:nvSpPr>
        <dsp:cNvPr id="0" name=""/>
        <dsp:cNvSpPr/>
      </dsp:nvSpPr>
      <dsp:spPr>
        <a:xfrm>
          <a:off x="477907" y="2055051"/>
          <a:ext cx="404250" cy="40425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43CA77B-1CC2-4B7F-A992-5FB7EE971B26}">
      <dsp:nvSpPr>
        <dsp:cNvPr id="0" name=""/>
        <dsp:cNvSpPr/>
      </dsp:nvSpPr>
      <dsp:spPr>
        <a:xfrm>
          <a:off x="519542" y="2502934"/>
          <a:ext cx="5228903" cy="47854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699" tIns="25400" rIns="25400" bIns="25400" numCol="1" spcCol="1270" anchor="ctr" anchorCtr="0">
          <a:noAutofit/>
        </a:bodyPr>
        <a:lstStyle/>
        <a:p>
          <a:pPr lvl="0" algn="just" defTabSz="444500">
            <a:lnSpc>
              <a:spcPct val="90000"/>
            </a:lnSpc>
            <a:spcBef>
              <a:spcPct val="0"/>
            </a:spcBef>
            <a:spcAft>
              <a:spcPct val="35000"/>
            </a:spcAft>
          </a:pPr>
          <a:r>
            <a:rPr lang="ru-RU" sz="1000" kern="1200" dirty="0">
              <a:latin typeface="Times New Roman" panose="02020603050405020304" pitchFamily="18" charset="0"/>
              <a:ea typeface="+mn-ea"/>
              <a:cs typeface="Times New Roman" panose="02020603050405020304" pitchFamily="18" charset="0"/>
            </a:rPr>
            <a:t>Улучшение командной работы, создание некоммерческого общественного фонд для защиты медицинских работников и пациентов, с попечительским советом из числа компетентных лиц</a:t>
          </a:r>
        </a:p>
      </dsp:txBody>
      <dsp:txXfrm>
        <a:off x="519542" y="2502934"/>
        <a:ext cx="5228903" cy="478541"/>
      </dsp:txXfrm>
    </dsp:sp>
    <dsp:sp modelId="{A6BE770D-F574-4966-9B8F-71D318695AAB}">
      <dsp:nvSpPr>
        <dsp:cNvPr id="0" name=""/>
        <dsp:cNvSpPr/>
      </dsp:nvSpPr>
      <dsp:spPr>
        <a:xfrm>
          <a:off x="317417" y="2540080"/>
          <a:ext cx="404250" cy="40425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2D19D79-4068-483C-BF8A-9FF4D0435B86}">
      <dsp:nvSpPr>
        <dsp:cNvPr id="0" name=""/>
        <dsp:cNvSpPr/>
      </dsp:nvSpPr>
      <dsp:spPr>
        <a:xfrm>
          <a:off x="238352" y="2948908"/>
          <a:ext cx="5498413" cy="557363"/>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699" tIns="25400" rIns="25400" bIns="25400" numCol="1" spcCol="1270" anchor="ctr" anchorCtr="0">
          <a:noAutofit/>
        </a:bodyPr>
        <a:lstStyle/>
        <a:p>
          <a:pPr lvl="0" algn="just" defTabSz="444500">
            <a:lnSpc>
              <a:spcPct val="90000"/>
            </a:lnSpc>
            <a:spcBef>
              <a:spcPct val="0"/>
            </a:spcBef>
            <a:spcAft>
              <a:spcPct val="35000"/>
            </a:spcAft>
          </a:pPr>
          <a:r>
            <a:rPr lang="ru-RU" sz="1000" kern="1200" dirty="0">
              <a:latin typeface="Times New Roman" panose="02020603050405020304" pitchFamily="18" charset="0"/>
              <a:ea typeface="+mn-ea"/>
              <a:cs typeface="Times New Roman" panose="02020603050405020304" pitchFamily="18" charset="0"/>
            </a:rPr>
            <a:t>Внедрение Республиканского реестра медицинских инцидентов, а также обеспечение ежеквартального анализа медицинских инцидентов с внесением их в реестр. Внедрение принципов </a:t>
          </a:r>
          <a:r>
            <a:rPr lang="en-US" sz="1000" kern="1200" dirty="0">
              <a:latin typeface="Times New Roman" panose="02020603050405020304" pitchFamily="18" charset="0"/>
              <a:ea typeface="+mn-ea"/>
              <a:cs typeface="Times New Roman" panose="02020603050405020304" pitchFamily="18" charset="0"/>
            </a:rPr>
            <a:t>nonblaming audit,</a:t>
          </a:r>
          <a:r>
            <a:rPr lang="ru-RU" sz="1000" kern="1200" dirty="0">
              <a:latin typeface="Times New Roman" panose="02020603050405020304" pitchFamily="18" charset="0"/>
              <a:ea typeface="+mn-ea"/>
              <a:cs typeface="Times New Roman" panose="02020603050405020304" pitchFamily="18" charset="0"/>
            </a:rPr>
            <a:t> поощрение самостоятельного заявления о допущенных ошибках или нарушениях</a:t>
          </a:r>
        </a:p>
      </dsp:txBody>
      <dsp:txXfrm>
        <a:off x="238352" y="2948908"/>
        <a:ext cx="5498413" cy="557363"/>
      </dsp:txXfrm>
    </dsp:sp>
    <dsp:sp modelId="{8393FB7C-8D5E-4E81-9C72-241C44BBCAE5}">
      <dsp:nvSpPr>
        <dsp:cNvPr id="0" name=""/>
        <dsp:cNvSpPr/>
      </dsp:nvSpPr>
      <dsp:spPr>
        <a:xfrm>
          <a:off x="24549" y="3025465"/>
          <a:ext cx="404250" cy="404250"/>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2A8BC4-9502-48E9-AD46-07E5D41EDF6A}">
      <dsp:nvSpPr>
        <dsp:cNvPr id="0" name=""/>
        <dsp:cNvSpPr/>
      </dsp:nvSpPr>
      <dsp:spPr>
        <a:xfrm>
          <a:off x="-4070602" y="-624786"/>
          <a:ext cx="4850658" cy="4850658"/>
        </a:xfrm>
        <a:prstGeom prst="blockArc">
          <a:avLst>
            <a:gd name="adj1" fmla="val 18900000"/>
            <a:gd name="adj2" fmla="val 2700000"/>
            <a:gd name="adj3" fmla="val 445"/>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7AD001-7F58-4FBF-832E-C972204149EE}">
      <dsp:nvSpPr>
        <dsp:cNvPr id="0" name=""/>
        <dsp:cNvSpPr/>
      </dsp:nvSpPr>
      <dsp:spPr>
        <a:xfrm>
          <a:off x="291706" y="143448"/>
          <a:ext cx="5156193" cy="471491"/>
        </a:xfrm>
        <a:prstGeom prst="rect">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300928" tIns="27940" rIns="27940" bIns="27940" numCol="1" spcCol="1270" anchor="ctr" anchorCtr="0">
          <a:noAutofit/>
        </a:bodyPr>
        <a:lstStyle/>
        <a:p>
          <a:pPr lvl="0" algn="l" defTabSz="488950">
            <a:lnSpc>
              <a:spcPct val="90000"/>
            </a:lnSpc>
            <a:spcBef>
              <a:spcPct val="0"/>
            </a:spcBef>
            <a:spcAft>
              <a:spcPct val="35000"/>
            </a:spcAft>
          </a:pPr>
          <a:r>
            <a:rPr lang="ru-RU" sz="1100" kern="1200" dirty="0">
              <a:latin typeface="Times New Roman" panose="02020603050405020304" pitchFamily="18" charset="0"/>
              <a:ea typeface="+mn-ea"/>
              <a:cs typeface="Times New Roman" panose="02020603050405020304" pitchFamily="18" charset="0"/>
            </a:rPr>
            <a:t>Цифровизация процессов принятия решений и систем документооборота; ответственность за нарушение срока или порядка рассмотрения обращений, «потерю» документов</a:t>
          </a:r>
        </a:p>
      </dsp:txBody>
      <dsp:txXfrm>
        <a:off x="291706" y="143448"/>
        <a:ext cx="5156193" cy="471491"/>
      </dsp:txXfrm>
    </dsp:sp>
    <dsp:sp modelId="{A9A86D5F-C335-49E9-B136-02DD9002CD36}">
      <dsp:nvSpPr>
        <dsp:cNvPr id="0" name=""/>
        <dsp:cNvSpPr/>
      </dsp:nvSpPr>
      <dsp:spPr>
        <a:xfrm>
          <a:off x="54755" y="142242"/>
          <a:ext cx="473902" cy="47390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4C30250-4D24-4BA9-ABE4-498C8200E841}">
      <dsp:nvSpPr>
        <dsp:cNvPr id="0" name=""/>
        <dsp:cNvSpPr/>
      </dsp:nvSpPr>
      <dsp:spPr>
        <a:xfrm>
          <a:off x="603560" y="708770"/>
          <a:ext cx="4844339" cy="47806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0928" tIns="27940" rIns="27940" bIns="27940" numCol="1" spcCol="1270" anchor="ctr" anchorCtr="0">
          <a:noAutofit/>
        </a:bodyPr>
        <a:lstStyle/>
        <a:p>
          <a:pPr lvl="0" algn="just" defTabSz="488950">
            <a:lnSpc>
              <a:spcPct val="90000"/>
            </a:lnSpc>
            <a:spcBef>
              <a:spcPct val="0"/>
            </a:spcBef>
            <a:spcAft>
              <a:spcPct val="35000"/>
            </a:spcAft>
          </a:pPr>
          <a:r>
            <a:rPr lang="ru-RU" sz="1100" kern="1200" dirty="0">
              <a:latin typeface="Times New Roman" panose="02020603050405020304" pitchFamily="18" charset="0"/>
              <a:ea typeface="+mn-ea"/>
              <a:cs typeface="Times New Roman" panose="02020603050405020304" pitchFamily="18" charset="0"/>
            </a:rPr>
            <a:t>Обеспечение удобства врачебных назначений,, сокращение времени ожидания медицинского приёма</a:t>
          </a:r>
        </a:p>
      </dsp:txBody>
      <dsp:txXfrm>
        <a:off x="603560" y="708770"/>
        <a:ext cx="4844339" cy="478069"/>
      </dsp:txXfrm>
    </dsp:sp>
    <dsp:sp modelId="{091F2D14-8391-4B49-ABB8-808AF5C9B6DB}">
      <dsp:nvSpPr>
        <dsp:cNvPr id="0" name=""/>
        <dsp:cNvSpPr/>
      </dsp:nvSpPr>
      <dsp:spPr>
        <a:xfrm>
          <a:off x="366609" y="710854"/>
          <a:ext cx="473902" cy="47390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BBFCE0-90D6-4F68-949F-47B9A242CAE1}">
      <dsp:nvSpPr>
        <dsp:cNvPr id="0" name=""/>
        <dsp:cNvSpPr/>
      </dsp:nvSpPr>
      <dsp:spPr>
        <a:xfrm>
          <a:off x="746163" y="1277389"/>
          <a:ext cx="4701736" cy="47805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0928" tIns="27940" rIns="27940" bIns="27940" numCol="1" spcCol="1270" anchor="ctr" anchorCtr="0">
          <a:noAutofit/>
        </a:bodyPr>
        <a:lstStyle/>
        <a:p>
          <a:pPr lvl="0" algn="l" defTabSz="488950">
            <a:lnSpc>
              <a:spcPct val="90000"/>
            </a:lnSpc>
            <a:spcBef>
              <a:spcPct val="0"/>
            </a:spcBef>
            <a:spcAft>
              <a:spcPct val="35000"/>
            </a:spcAft>
          </a:pPr>
          <a:r>
            <a:rPr lang="ru-RU" sz="1100" kern="1200" dirty="0">
              <a:latin typeface="Times New Roman" panose="02020603050405020304" pitchFamily="18" charset="0"/>
              <a:ea typeface="+mn-ea"/>
              <a:cs typeface="Times New Roman" panose="02020603050405020304" pitchFamily="18" charset="0"/>
            </a:rPr>
            <a:t>Проявление интереса к пациенту и работа с факторами риска низкой удовлетворенности (ПМСП и стационар)</a:t>
          </a:r>
        </a:p>
      </dsp:txBody>
      <dsp:txXfrm>
        <a:off x="746163" y="1277389"/>
        <a:ext cx="4701736" cy="478054"/>
      </dsp:txXfrm>
    </dsp:sp>
    <dsp:sp modelId="{D62AD532-896E-4C47-8109-B14833D54544}">
      <dsp:nvSpPr>
        <dsp:cNvPr id="0" name=""/>
        <dsp:cNvSpPr/>
      </dsp:nvSpPr>
      <dsp:spPr>
        <a:xfrm>
          <a:off x="509212" y="1279465"/>
          <a:ext cx="473902" cy="47390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14BC3ED-081D-4530-A8D6-F96ABCCC4F40}">
      <dsp:nvSpPr>
        <dsp:cNvPr id="0" name=""/>
        <dsp:cNvSpPr/>
      </dsp:nvSpPr>
      <dsp:spPr>
        <a:xfrm>
          <a:off x="746163" y="1895550"/>
          <a:ext cx="4701736" cy="37823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0928" tIns="27940" rIns="27940" bIns="27940" numCol="1" spcCol="1270" anchor="ctr" anchorCtr="0">
          <a:noAutofit/>
        </a:bodyPr>
        <a:lstStyle/>
        <a:p>
          <a:pPr lvl="0" algn="l" defTabSz="488950">
            <a:lnSpc>
              <a:spcPct val="90000"/>
            </a:lnSpc>
            <a:spcBef>
              <a:spcPct val="0"/>
            </a:spcBef>
            <a:spcAft>
              <a:spcPct val="35000"/>
            </a:spcAft>
          </a:pPr>
          <a:r>
            <a:rPr lang="ru-RU" sz="1100" kern="1200" dirty="0">
              <a:latin typeface="Times New Roman" panose="02020603050405020304" pitchFamily="18" charset="0"/>
              <a:ea typeface="+mn-ea"/>
              <a:cs typeface="Times New Roman" panose="02020603050405020304" pitchFamily="18" charset="0"/>
            </a:rPr>
            <a:t>Обеспечение процесса информирования больного (ПМСП и стационар)</a:t>
          </a:r>
        </a:p>
      </dsp:txBody>
      <dsp:txXfrm>
        <a:off x="746163" y="1895550"/>
        <a:ext cx="4701736" cy="378235"/>
      </dsp:txXfrm>
    </dsp:sp>
    <dsp:sp modelId="{851A924F-86C5-4F41-8638-36E232682553}">
      <dsp:nvSpPr>
        <dsp:cNvPr id="0" name=""/>
        <dsp:cNvSpPr/>
      </dsp:nvSpPr>
      <dsp:spPr>
        <a:xfrm>
          <a:off x="509212" y="1847716"/>
          <a:ext cx="473902" cy="47390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2BBC413-9011-4A88-8502-537982B2ACB2}">
      <dsp:nvSpPr>
        <dsp:cNvPr id="0" name=""/>
        <dsp:cNvSpPr/>
      </dsp:nvSpPr>
      <dsp:spPr>
        <a:xfrm>
          <a:off x="603560" y="2447730"/>
          <a:ext cx="4844339" cy="411097"/>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0928" tIns="27940" rIns="27940" bIns="27940" numCol="1" spcCol="1270" anchor="ctr" anchorCtr="0">
          <a:noAutofit/>
        </a:bodyPr>
        <a:lstStyle/>
        <a:p>
          <a:pPr lvl="0" algn="just" defTabSz="488950">
            <a:lnSpc>
              <a:spcPct val="90000"/>
            </a:lnSpc>
            <a:spcBef>
              <a:spcPct val="0"/>
            </a:spcBef>
            <a:spcAft>
              <a:spcPct val="35000"/>
            </a:spcAft>
          </a:pPr>
          <a:r>
            <a:rPr lang="ru-RU" sz="1100" kern="1200" dirty="0">
              <a:latin typeface="Times New Roman" panose="02020603050405020304" pitchFamily="18" charset="0"/>
              <a:ea typeface="+mn-ea"/>
              <a:cs typeface="Times New Roman" panose="02020603050405020304" pitchFamily="18" charset="0"/>
            </a:rPr>
            <a:t>Усиление взаимодействия и преемственности оказания медицинской помощи между организациями, участвующими в маршруте пациента. Цифровизация процесса маршрутизации.</a:t>
          </a:r>
        </a:p>
      </dsp:txBody>
      <dsp:txXfrm>
        <a:off x="603560" y="2447730"/>
        <a:ext cx="4844339" cy="411097"/>
      </dsp:txXfrm>
    </dsp:sp>
    <dsp:sp modelId="{A6BE770D-F574-4966-9B8F-71D318695AAB}">
      <dsp:nvSpPr>
        <dsp:cNvPr id="0" name=""/>
        <dsp:cNvSpPr/>
      </dsp:nvSpPr>
      <dsp:spPr>
        <a:xfrm>
          <a:off x="366609" y="2416328"/>
          <a:ext cx="473902" cy="47390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1015359-6A18-4A20-92C3-41F1EF0D2DFF}">
      <dsp:nvSpPr>
        <dsp:cNvPr id="0" name=""/>
        <dsp:cNvSpPr/>
      </dsp:nvSpPr>
      <dsp:spPr>
        <a:xfrm>
          <a:off x="339582" y="2996216"/>
          <a:ext cx="5156193" cy="33761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0928" tIns="27940" rIns="27940" bIns="27940" numCol="1" spcCol="1270" anchor="ctr" anchorCtr="0">
          <a:noAutofit/>
        </a:bodyPr>
        <a:lstStyle/>
        <a:p>
          <a:pPr lvl="0" algn="l" defTabSz="488950">
            <a:lnSpc>
              <a:spcPct val="90000"/>
            </a:lnSpc>
            <a:spcBef>
              <a:spcPct val="0"/>
            </a:spcBef>
            <a:spcAft>
              <a:spcPct val="35000"/>
            </a:spcAft>
          </a:pPr>
          <a:r>
            <a:rPr lang="ru-RU" sz="1100" kern="1200" dirty="0">
              <a:latin typeface="Times New Roman" panose="02020603050405020304" pitchFamily="18" charset="0"/>
              <a:ea typeface="+mn-ea"/>
              <a:cs typeface="Times New Roman" panose="02020603050405020304" pitchFamily="18" charset="0"/>
            </a:rPr>
            <a:t>Поддержка пациентов и обеспечении физического и психологического комфорта, а также правовой защиты.</a:t>
          </a:r>
        </a:p>
      </dsp:txBody>
      <dsp:txXfrm>
        <a:off x="339582" y="2996216"/>
        <a:ext cx="5156193" cy="337612"/>
      </dsp:txXfrm>
    </dsp:sp>
    <dsp:sp modelId="{8393FB7C-8D5E-4E81-9C72-241C44BBCAE5}">
      <dsp:nvSpPr>
        <dsp:cNvPr id="0" name=""/>
        <dsp:cNvSpPr/>
      </dsp:nvSpPr>
      <dsp:spPr>
        <a:xfrm>
          <a:off x="54755" y="2984939"/>
          <a:ext cx="473902" cy="47390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0.36718</cdr:x>
      <cdr:y>0.11945</cdr:y>
    </cdr:from>
    <cdr:to>
      <cdr:x>0.37558</cdr:x>
      <cdr:y>0.28651</cdr:y>
    </cdr:to>
    <cdr:sp macro="" textlink="">
      <cdr:nvSpPr>
        <cdr:cNvPr id="2" name="Правая круглая скобка 1"/>
        <cdr:cNvSpPr/>
      </cdr:nvSpPr>
      <cdr:spPr>
        <a:xfrm xmlns:a="http://schemas.openxmlformats.org/drawingml/2006/main">
          <a:off x="2090281" y="403059"/>
          <a:ext cx="47820" cy="563726"/>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0.5126</cdr:x>
      <cdr:y>0.22118</cdr:y>
    </cdr:from>
    <cdr:to>
      <cdr:x>0.51794</cdr:x>
      <cdr:y>0.36346</cdr:y>
    </cdr:to>
    <cdr:sp macro="" textlink="">
      <cdr:nvSpPr>
        <cdr:cNvPr id="4" name="Правая круглая скобка 3"/>
        <cdr:cNvSpPr/>
      </cdr:nvSpPr>
      <cdr:spPr>
        <a:xfrm xmlns:a="http://schemas.openxmlformats.org/drawingml/2006/main">
          <a:off x="2918100" y="746363"/>
          <a:ext cx="30399" cy="480109"/>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0.65804</cdr:x>
      <cdr:y>0.11612</cdr:y>
    </cdr:from>
    <cdr:to>
      <cdr:x>0.68325</cdr:x>
      <cdr:y>0.26647</cdr:y>
    </cdr:to>
    <cdr:sp macro="" textlink="">
      <cdr:nvSpPr>
        <cdr:cNvPr id="5" name="Правая круглая скобка 4"/>
        <cdr:cNvSpPr/>
      </cdr:nvSpPr>
      <cdr:spPr>
        <a:xfrm xmlns:a="http://schemas.openxmlformats.org/drawingml/2006/main">
          <a:off x="3746065" y="391826"/>
          <a:ext cx="143515" cy="507340"/>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0.80683</cdr:x>
      <cdr:y>0.0978</cdr:y>
    </cdr:from>
    <cdr:to>
      <cdr:x>0.82363</cdr:x>
      <cdr:y>0.24816</cdr:y>
    </cdr:to>
    <cdr:sp macro="" textlink="">
      <cdr:nvSpPr>
        <cdr:cNvPr id="6" name="Правая круглая скобка 5"/>
        <cdr:cNvSpPr/>
      </cdr:nvSpPr>
      <cdr:spPr>
        <a:xfrm xmlns:a="http://schemas.openxmlformats.org/drawingml/2006/main">
          <a:off x="4593102" y="330014"/>
          <a:ext cx="95638" cy="507373"/>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0.96731</cdr:x>
      <cdr:y>2.9635E-7</cdr:y>
    </cdr:from>
    <cdr:to>
      <cdr:x>1</cdr:x>
      <cdr:y>0.18648</cdr:y>
    </cdr:to>
    <cdr:sp macro="" textlink="">
      <cdr:nvSpPr>
        <cdr:cNvPr id="9" name="Прямоугольник 8">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5285098" y="221580"/>
          <a:ext cx="629256" cy="1860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en-US" sz="1000" dirty="0">
            <a:solidFill>
              <a:schemeClr val="tx1"/>
            </a:solidFill>
          </a:endParaRPr>
        </a:p>
      </cdr:txBody>
    </cdr:sp>
  </cdr:relSizeAnchor>
  <cdr:relSizeAnchor xmlns:cdr="http://schemas.openxmlformats.org/drawingml/2006/chartDrawing">
    <cdr:from>
      <cdr:x>0.37421</cdr:x>
      <cdr:y>0.11357</cdr:y>
    </cdr:from>
    <cdr:to>
      <cdr:x>0.40366</cdr:x>
      <cdr:y>0.32528</cdr:y>
    </cdr:to>
    <cdr:sp macro="" textlink="">
      <cdr:nvSpPr>
        <cdr:cNvPr id="10" name="Прямоугольник 9">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1856899" y="656610"/>
          <a:ext cx="714392" cy="16765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ru-RU"/>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,113</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0.67948</cdr:x>
      <cdr:y>0.09691</cdr:y>
    </cdr:from>
    <cdr:to>
      <cdr:x>0.71438</cdr:x>
      <cdr:y>0.30035</cdr:y>
    </cdr:to>
    <cdr:sp macro="" textlink="">
      <cdr:nvSpPr>
        <cdr:cNvPr id="11" name="Прямоугольник 10">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3624223" y="570908"/>
          <a:ext cx="686486" cy="19867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,313</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0.81416</cdr:x>
      <cdr:y>0.07658</cdr:y>
    </cdr:from>
    <cdr:to>
      <cdr:x>0.85637</cdr:x>
      <cdr:y>0.27816</cdr:y>
    </cdr:to>
    <cdr:sp macro="" textlink="">
      <cdr:nvSpPr>
        <cdr:cNvPr id="12" name="Прямоугольник 11">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4414895" y="478367"/>
          <a:ext cx="680210" cy="24029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,767</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0.23313</cdr:x>
      <cdr:y>0.2662</cdr:y>
    </cdr:from>
    <cdr:to>
      <cdr:x>0.26582</cdr:x>
      <cdr:y>0.45268</cdr:y>
    </cdr:to>
    <cdr:sp macro="" textlink="">
      <cdr:nvSpPr>
        <cdr:cNvPr id="13" name="Прямоугольник 12">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1105575" y="1119845"/>
          <a:ext cx="629256" cy="1860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p&gt;</a:t>
          </a:r>
          <a:r>
            <a:rPr lang="ru-RU" sz="1000" dirty="0">
              <a:solidFill>
                <a:schemeClr val="tx1"/>
              </a:solidFill>
            </a:rPr>
            <a:t>0,169</a:t>
          </a:r>
          <a:endParaRPr lang="en-US" sz="1000" dirty="0">
            <a:solidFill>
              <a:schemeClr val="tx1"/>
            </a:solidFill>
          </a:endParaRPr>
        </a:p>
      </cdr:txBody>
    </cdr:sp>
  </cdr:relSizeAnchor>
  <cdr:relSizeAnchor xmlns:cdr="http://schemas.openxmlformats.org/drawingml/2006/chartDrawing">
    <cdr:from>
      <cdr:x>0.52557</cdr:x>
      <cdr:y>0.19185</cdr:y>
    </cdr:from>
    <cdr:to>
      <cdr:x>0.5501</cdr:x>
      <cdr:y>0.38086</cdr:y>
    </cdr:to>
    <cdr:sp macro="" textlink="">
      <cdr:nvSpPr>
        <cdr:cNvPr id="14" name="Прямоугольник 13">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2742878" y="896423"/>
          <a:ext cx="637794" cy="13968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p&lt;0</a:t>
          </a:r>
          <a:r>
            <a:rPr lang="ru-RU" sz="1000" dirty="0">
              <a:solidFill>
                <a:schemeClr val="tx1"/>
              </a:solidFill>
            </a:rPr>
            <a:t>,056</a:t>
          </a:r>
          <a:endParaRPr lang="en-US" sz="1000" dirty="0">
            <a:solidFill>
              <a:schemeClr val="tx1"/>
            </a:solidFill>
          </a:endParaRPr>
        </a:p>
      </cdr:txBody>
    </cdr:sp>
  </cdr:relSizeAnchor>
  <cdr:relSizeAnchor xmlns:cdr="http://schemas.openxmlformats.org/drawingml/2006/chartDrawing">
    <cdr:from>
      <cdr:x>0.21407</cdr:x>
      <cdr:y>0.2654</cdr:y>
    </cdr:from>
    <cdr:to>
      <cdr:x>0.22852</cdr:x>
      <cdr:y>0.43581</cdr:y>
    </cdr:to>
    <cdr:sp macro="" textlink="">
      <cdr:nvSpPr>
        <cdr:cNvPr id="3" name="Правая круглая скобка 2"/>
        <cdr:cNvSpPr/>
      </cdr:nvSpPr>
      <cdr:spPr>
        <a:xfrm xmlns:a="http://schemas.openxmlformats.org/drawingml/2006/main">
          <a:off x="1218651" y="895547"/>
          <a:ext cx="82247" cy="575035"/>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0.36576</cdr:x>
      <cdr:y>0.22736</cdr:y>
    </cdr:from>
    <cdr:to>
      <cdr:x>0.37416</cdr:x>
      <cdr:y>0.39442</cdr:y>
    </cdr:to>
    <cdr:sp macro="" textlink="">
      <cdr:nvSpPr>
        <cdr:cNvPr id="2" name="Правая круглая скобка 1"/>
        <cdr:cNvSpPr/>
      </cdr:nvSpPr>
      <cdr:spPr>
        <a:xfrm xmlns:a="http://schemas.openxmlformats.org/drawingml/2006/main">
          <a:off x="2082204" y="767210"/>
          <a:ext cx="47819" cy="563725"/>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0.51544</cdr:x>
      <cdr:y>0.06531</cdr:y>
    </cdr:from>
    <cdr:to>
      <cdr:x>0.52078</cdr:x>
      <cdr:y>0.20759</cdr:y>
    </cdr:to>
    <cdr:sp macro="" textlink="">
      <cdr:nvSpPr>
        <cdr:cNvPr id="4" name="Правая круглая скобка 3"/>
        <cdr:cNvSpPr/>
      </cdr:nvSpPr>
      <cdr:spPr>
        <a:xfrm xmlns:a="http://schemas.openxmlformats.org/drawingml/2006/main">
          <a:off x="2934311" y="220367"/>
          <a:ext cx="30399" cy="480108"/>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0.65946</cdr:x>
      <cdr:y>0.06336</cdr:y>
    </cdr:from>
    <cdr:to>
      <cdr:x>0.68467</cdr:x>
      <cdr:y>0.21371</cdr:y>
    </cdr:to>
    <cdr:sp macro="" textlink="">
      <cdr:nvSpPr>
        <cdr:cNvPr id="5" name="Правая круглая скобка 4"/>
        <cdr:cNvSpPr/>
      </cdr:nvSpPr>
      <cdr:spPr>
        <a:xfrm xmlns:a="http://schemas.openxmlformats.org/drawingml/2006/main">
          <a:off x="3754160" y="213789"/>
          <a:ext cx="143515" cy="507339"/>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0.80683</cdr:x>
      <cdr:y>0.04744</cdr:y>
    </cdr:from>
    <cdr:to>
      <cdr:x>0.82363</cdr:x>
      <cdr:y>0.1978</cdr:y>
    </cdr:to>
    <cdr:sp macro="" textlink="">
      <cdr:nvSpPr>
        <cdr:cNvPr id="6" name="Правая круглая скобка 5"/>
        <cdr:cNvSpPr/>
      </cdr:nvSpPr>
      <cdr:spPr>
        <a:xfrm xmlns:a="http://schemas.openxmlformats.org/drawingml/2006/main">
          <a:off x="4593108" y="160092"/>
          <a:ext cx="95639" cy="507374"/>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0.95347</cdr:x>
      <cdr:y>0.04687</cdr:y>
    </cdr:from>
    <cdr:to>
      <cdr:x>0.97027</cdr:x>
      <cdr:y>0.16381</cdr:y>
    </cdr:to>
    <cdr:sp macro="" textlink="">
      <cdr:nvSpPr>
        <cdr:cNvPr id="7" name="Правая круглая скобка 6"/>
        <cdr:cNvSpPr/>
      </cdr:nvSpPr>
      <cdr:spPr>
        <a:xfrm xmlns:a="http://schemas.openxmlformats.org/drawingml/2006/main">
          <a:off x="5427885" y="158159"/>
          <a:ext cx="95638" cy="394601"/>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0.97512</cdr:x>
      <cdr:y>0.01918</cdr:y>
    </cdr:from>
    <cdr:to>
      <cdr:x>1</cdr:x>
      <cdr:y>0.22062</cdr:y>
    </cdr:to>
    <cdr:sp macro="" textlink="">
      <cdr:nvSpPr>
        <cdr:cNvPr id="9" name="Прямоугольник 8">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5282091" y="333784"/>
          <a:ext cx="679731" cy="14163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p&lt;0.0</a:t>
          </a:r>
          <a:r>
            <a:rPr lang="ru-RU" sz="1000" dirty="0">
              <a:solidFill>
                <a:schemeClr val="tx1"/>
              </a:solidFill>
            </a:rPr>
            <a:t>06</a:t>
          </a:r>
          <a:endParaRPr lang="en-US" sz="1000" dirty="0">
            <a:solidFill>
              <a:schemeClr val="tx1"/>
            </a:solidFill>
          </a:endParaRPr>
        </a:p>
      </cdr:txBody>
    </cdr:sp>
  </cdr:relSizeAnchor>
  <cdr:relSizeAnchor xmlns:cdr="http://schemas.openxmlformats.org/drawingml/2006/chartDrawing">
    <cdr:from>
      <cdr:x>0.37847</cdr:x>
      <cdr:y>0.2047</cdr:y>
    </cdr:from>
    <cdr:to>
      <cdr:x>0.40792</cdr:x>
      <cdr:y>0.41641</cdr:y>
    </cdr:to>
    <cdr:sp macro="" textlink="">
      <cdr:nvSpPr>
        <cdr:cNvPr id="10" name="Прямоугольник 9">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1881176" y="964129"/>
          <a:ext cx="714398" cy="16761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ru-RU"/>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072</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0.67948</cdr:x>
      <cdr:y>0.04415</cdr:y>
    </cdr:from>
    <cdr:to>
      <cdr:x>0.71438</cdr:x>
      <cdr:y>0.24759</cdr:y>
    </cdr:to>
    <cdr:sp macro="" textlink="">
      <cdr:nvSpPr>
        <cdr:cNvPr id="11" name="Прямоугольник 10">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3624205" y="392886"/>
          <a:ext cx="686481" cy="19867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646</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0.81985</cdr:x>
      <cdr:y>0.03821</cdr:y>
    </cdr:from>
    <cdr:to>
      <cdr:x>0.86206</cdr:x>
      <cdr:y>0.23979</cdr:y>
    </cdr:to>
    <cdr:sp macro="" textlink="">
      <cdr:nvSpPr>
        <cdr:cNvPr id="12" name="Прямоугольник 11">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4447256" y="348904"/>
          <a:ext cx="680228" cy="24025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760</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0.22485</cdr:x>
      <cdr:y>0.48131</cdr:y>
    </cdr:from>
    <cdr:to>
      <cdr:x>0.25754</cdr:x>
      <cdr:y>0.66779</cdr:y>
    </cdr:to>
    <cdr:sp macro="" textlink="">
      <cdr:nvSpPr>
        <cdr:cNvPr id="13" name="Прямоугольник 12">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1058466" y="1845718"/>
          <a:ext cx="629256" cy="18609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p&lt;0.0</a:t>
          </a:r>
          <a:r>
            <a:rPr lang="ru-RU" sz="1000" dirty="0">
              <a:solidFill>
                <a:schemeClr val="tx1"/>
              </a:solidFill>
            </a:rPr>
            <a:t>13</a:t>
          </a:r>
          <a:endParaRPr lang="en-US" sz="1000" dirty="0">
            <a:solidFill>
              <a:schemeClr val="tx1"/>
            </a:solidFill>
          </a:endParaRPr>
        </a:p>
      </cdr:txBody>
    </cdr:sp>
  </cdr:relSizeAnchor>
  <cdr:relSizeAnchor xmlns:cdr="http://schemas.openxmlformats.org/drawingml/2006/chartDrawing">
    <cdr:from>
      <cdr:x>0.52841</cdr:x>
      <cdr:y>0.02891</cdr:y>
    </cdr:from>
    <cdr:to>
      <cdr:x>0.5611</cdr:x>
      <cdr:y>0.21539</cdr:y>
    </cdr:to>
    <cdr:sp macro="" textlink="">
      <cdr:nvSpPr>
        <cdr:cNvPr id="14" name="Прямоугольник 13">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2786540" y="319133"/>
          <a:ext cx="629256" cy="1860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p&gt;0.</a:t>
          </a:r>
          <a:r>
            <a:rPr lang="ru-RU" sz="1000" dirty="0">
              <a:solidFill>
                <a:schemeClr val="tx1"/>
              </a:solidFill>
            </a:rPr>
            <a:t>266</a:t>
          </a:r>
          <a:endParaRPr lang="en-US" sz="1000" dirty="0">
            <a:solidFill>
              <a:schemeClr val="tx1"/>
            </a:solidFill>
          </a:endParaRPr>
        </a:p>
      </cdr:txBody>
    </cdr:sp>
  </cdr:relSizeAnchor>
  <cdr:relSizeAnchor xmlns:cdr="http://schemas.openxmlformats.org/drawingml/2006/chartDrawing">
    <cdr:from>
      <cdr:x>0.21407</cdr:x>
      <cdr:y>0.45931</cdr:y>
    </cdr:from>
    <cdr:to>
      <cdr:x>0.22261</cdr:x>
      <cdr:y>0.67204</cdr:y>
    </cdr:to>
    <cdr:sp macro="" textlink="">
      <cdr:nvSpPr>
        <cdr:cNvPr id="3" name="Правая круглая скобка 2"/>
        <cdr:cNvSpPr/>
      </cdr:nvSpPr>
      <cdr:spPr>
        <a:xfrm xmlns:a="http://schemas.openxmlformats.org/drawingml/2006/main">
          <a:off x="1218672" y="1549888"/>
          <a:ext cx="48600" cy="717849"/>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3.xml><?xml version="1.0" encoding="utf-8"?>
<c:userShapes xmlns:c="http://schemas.openxmlformats.org/drawingml/2006/chart">
  <cdr:relSizeAnchor xmlns:cdr="http://schemas.openxmlformats.org/drawingml/2006/chartDrawing">
    <cdr:from>
      <cdr:x>0.36576</cdr:x>
      <cdr:y>0.22736</cdr:y>
    </cdr:from>
    <cdr:to>
      <cdr:x>0.37416</cdr:x>
      <cdr:y>0.39442</cdr:y>
    </cdr:to>
    <cdr:sp macro="" textlink="">
      <cdr:nvSpPr>
        <cdr:cNvPr id="2" name="Правая круглая скобка 1"/>
        <cdr:cNvSpPr/>
      </cdr:nvSpPr>
      <cdr:spPr>
        <a:xfrm xmlns:a="http://schemas.openxmlformats.org/drawingml/2006/main">
          <a:off x="2082204" y="767210"/>
          <a:ext cx="47819" cy="563725"/>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0.5126</cdr:x>
      <cdr:y>0.16843</cdr:y>
    </cdr:from>
    <cdr:to>
      <cdr:x>0.51794</cdr:x>
      <cdr:y>0.31071</cdr:y>
    </cdr:to>
    <cdr:sp macro="" textlink="">
      <cdr:nvSpPr>
        <cdr:cNvPr id="4" name="Правая круглая скобка 3"/>
        <cdr:cNvSpPr/>
      </cdr:nvSpPr>
      <cdr:spPr>
        <a:xfrm xmlns:a="http://schemas.openxmlformats.org/drawingml/2006/main">
          <a:off x="2918100" y="568338"/>
          <a:ext cx="30399" cy="480109"/>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0.6552</cdr:x>
      <cdr:y>0.19525</cdr:y>
    </cdr:from>
    <cdr:to>
      <cdr:x>0.68041</cdr:x>
      <cdr:y>0.3456</cdr:y>
    </cdr:to>
    <cdr:sp macro="" textlink="">
      <cdr:nvSpPr>
        <cdr:cNvPr id="5" name="Правая круглая скобка 4"/>
        <cdr:cNvSpPr/>
      </cdr:nvSpPr>
      <cdr:spPr>
        <a:xfrm xmlns:a="http://schemas.openxmlformats.org/drawingml/2006/main">
          <a:off x="3729881" y="658863"/>
          <a:ext cx="143515" cy="507340"/>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0.80312</cdr:x>
      <cdr:y>0.10791</cdr:y>
    </cdr:from>
    <cdr:to>
      <cdr:x>0.81165</cdr:x>
      <cdr:y>0.23981</cdr:y>
    </cdr:to>
    <cdr:sp macro="" textlink="">
      <cdr:nvSpPr>
        <cdr:cNvPr id="6" name="Правая круглая скобка 5"/>
        <cdr:cNvSpPr/>
      </cdr:nvSpPr>
      <cdr:spPr>
        <a:xfrm xmlns:a="http://schemas.openxmlformats.org/drawingml/2006/main">
          <a:off x="4572000" y="364142"/>
          <a:ext cx="48552" cy="445062"/>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0.95347</cdr:x>
      <cdr:y>0.10072</cdr:y>
    </cdr:from>
    <cdr:to>
      <cdr:x>0.9615</cdr:x>
      <cdr:y>0.16381</cdr:y>
    </cdr:to>
    <cdr:sp macro="" textlink="">
      <cdr:nvSpPr>
        <cdr:cNvPr id="7" name="Правая круглая скобка 6"/>
        <cdr:cNvSpPr/>
      </cdr:nvSpPr>
      <cdr:spPr>
        <a:xfrm xmlns:a="http://schemas.openxmlformats.org/drawingml/2006/main">
          <a:off x="5427890" y="339866"/>
          <a:ext cx="45719" cy="212893"/>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0.95763</cdr:x>
      <cdr:y>0.05829</cdr:y>
    </cdr:from>
    <cdr:to>
      <cdr:x>0.99032</cdr:x>
      <cdr:y>0.24476</cdr:y>
    </cdr:to>
    <cdr:sp macro="" textlink="">
      <cdr:nvSpPr>
        <cdr:cNvPr id="9" name="Прямоугольник 8">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5374362" y="430307"/>
          <a:ext cx="647254" cy="19124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p&gt;0</a:t>
          </a:r>
          <a:r>
            <a:rPr lang="ru-RU" sz="1000" dirty="0">
              <a:solidFill>
                <a:schemeClr val="tx1"/>
              </a:solidFill>
            </a:rPr>
            <a:t>,453</a:t>
          </a:r>
          <a:endParaRPr lang="en-US" sz="1000" dirty="0">
            <a:solidFill>
              <a:schemeClr val="tx1"/>
            </a:solidFill>
          </a:endParaRPr>
        </a:p>
      </cdr:txBody>
    </cdr:sp>
  </cdr:relSizeAnchor>
  <cdr:relSizeAnchor xmlns:cdr="http://schemas.openxmlformats.org/drawingml/2006/chartDrawing">
    <cdr:from>
      <cdr:x>0.37847</cdr:x>
      <cdr:y>0.2047</cdr:y>
    </cdr:from>
    <cdr:to>
      <cdr:x>0.40792</cdr:x>
      <cdr:y>0.41641</cdr:y>
    </cdr:to>
    <cdr:sp macro="" textlink="">
      <cdr:nvSpPr>
        <cdr:cNvPr id="10" name="Прямоугольник 9">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1881176" y="964129"/>
          <a:ext cx="714398" cy="16761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ru-RU"/>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ru-RU" sz="1000" dirty="0">
              <a:solidFill>
                <a:schemeClr val="tx1"/>
              </a:solidFill>
            </a:rPr>
            <a:t>1,000</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0.68232</cdr:x>
      <cdr:y>0.16885</cdr:y>
    </cdr:from>
    <cdr:to>
      <cdr:x>0.71722</cdr:x>
      <cdr:y>0.37229</cdr:y>
    </cdr:to>
    <cdr:sp macro="" textlink="">
      <cdr:nvSpPr>
        <cdr:cNvPr id="11" name="Прямоугольник 10">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3640407" y="813669"/>
          <a:ext cx="686486" cy="19867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p&lt;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,040</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0.22142</cdr:x>
      <cdr:y>0.30919</cdr:y>
    </cdr:from>
    <cdr:to>
      <cdr:x>0.26363</cdr:x>
      <cdr:y>0.51077</cdr:y>
    </cdr:to>
    <cdr:sp macro="" textlink="">
      <cdr:nvSpPr>
        <cdr:cNvPr id="12" name="Прямоугольник 11">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1040517" y="1263294"/>
          <a:ext cx="680210" cy="24029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Bef>
              <a:spcPts val="1200"/>
            </a:spcBef>
            <a:spcAft>
              <a:spcPts val="0"/>
            </a:spcAft>
          </a:pPr>
          <a:r>
            <a:rPr lang="en-US" sz="1000" dirty="0">
              <a:solidFill>
                <a:schemeClr val="tx1"/>
              </a:solidFill>
            </a:rPr>
            <a:t>p&gt;</a:t>
          </a:r>
          <a:r>
            <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0</a:t>
          </a:r>
          <a:r>
            <a:rPr lang="ru-RU"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rPr>
            <a:t>,844</a:t>
          </a:r>
          <a:endParaRPr lang="en-US" sz="1000" dirty="0">
            <a:solidFill>
              <a:schemeClr val="tx1"/>
            </a:solidFill>
            <a:latin typeface="Times New Roman" panose="0202060305040502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0.82044</cdr:x>
      <cdr:y>0.02158</cdr:y>
    </cdr:from>
    <cdr:to>
      <cdr:x>0.85714</cdr:x>
      <cdr:y>0.30328</cdr:y>
    </cdr:to>
    <cdr:sp macro="" textlink="">
      <cdr:nvSpPr>
        <cdr:cNvPr id="13" name="Прямоугольник 12">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4299758" y="443653"/>
          <a:ext cx="950563" cy="20891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p&lt;0</a:t>
          </a:r>
          <a:r>
            <a:rPr lang="ru-RU" sz="1000" dirty="0">
              <a:solidFill>
                <a:schemeClr val="tx1"/>
              </a:solidFill>
            </a:rPr>
            <a:t>,051</a:t>
          </a:r>
          <a:endParaRPr lang="en-US" sz="1000" dirty="0">
            <a:solidFill>
              <a:schemeClr val="tx1"/>
            </a:solidFill>
          </a:endParaRPr>
        </a:p>
      </cdr:txBody>
    </cdr:sp>
  </cdr:relSizeAnchor>
  <cdr:relSizeAnchor xmlns:cdr="http://schemas.openxmlformats.org/drawingml/2006/chartDrawing">
    <cdr:from>
      <cdr:x>0.51846</cdr:x>
      <cdr:y>0.13443</cdr:y>
    </cdr:from>
    <cdr:to>
      <cdr:x>0.55115</cdr:x>
      <cdr:y>0.32091</cdr:y>
    </cdr:to>
    <cdr:sp macro="" textlink="">
      <cdr:nvSpPr>
        <cdr:cNvPr id="14" name="Прямоугольник 13">
          <a:extLst xmlns:a="http://schemas.openxmlformats.org/drawingml/2006/main">
            <a:ext uri="{FF2B5EF4-FFF2-40B4-BE49-F238E27FC236}">
              <a16:creationId xmlns="" xmlns:a16="http://schemas.microsoft.com/office/drawing/2014/main" id="{026E2439-AC76-4753-B4BB-9A772BD04E7D}"/>
            </a:ext>
          </a:extLst>
        </cdr:cNvPr>
        <cdr:cNvSpPr/>
      </cdr:nvSpPr>
      <cdr:spPr bwMode="auto">
        <a:xfrm xmlns:a="http://schemas.openxmlformats.org/drawingml/2006/main" rot="5400000">
          <a:off x="2729895" y="675184"/>
          <a:ext cx="629256" cy="1860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r>
            <a:rPr lang="en-US" sz="1000" dirty="0">
              <a:solidFill>
                <a:schemeClr val="tx1"/>
              </a:solidFill>
            </a:rPr>
            <a:t>p&gt;0</a:t>
          </a:r>
          <a:r>
            <a:rPr lang="ru-RU" sz="1000" dirty="0">
              <a:solidFill>
                <a:schemeClr val="tx1"/>
              </a:solidFill>
            </a:rPr>
            <a:t>,171</a:t>
          </a:r>
          <a:endParaRPr lang="en-US" sz="1000" dirty="0">
            <a:solidFill>
              <a:schemeClr val="tx1"/>
            </a:solidFill>
          </a:endParaRPr>
        </a:p>
      </cdr:txBody>
    </cdr:sp>
  </cdr:relSizeAnchor>
  <cdr:relSizeAnchor xmlns:cdr="http://schemas.openxmlformats.org/drawingml/2006/chartDrawing">
    <cdr:from>
      <cdr:x>0.21691</cdr:x>
      <cdr:y>0.29864</cdr:y>
    </cdr:from>
    <cdr:to>
      <cdr:x>0.22545</cdr:x>
      <cdr:y>0.51137</cdr:y>
    </cdr:to>
    <cdr:sp macro="" textlink="">
      <cdr:nvSpPr>
        <cdr:cNvPr id="3" name="Правая круглая скобка 2"/>
        <cdr:cNvSpPr/>
      </cdr:nvSpPr>
      <cdr:spPr>
        <a:xfrm xmlns:a="http://schemas.openxmlformats.org/drawingml/2006/main">
          <a:off x="1234836" y="1007725"/>
          <a:ext cx="48617" cy="717834"/>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4.xml><?xml version="1.0" encoding="utf-8"?>
<c:userShapes xmlns:c="http://schemas.openxmlformats.org/drawingml/2006/chart">
  <cdr:relSizeAnchor xmlns:cdr="http://schemas.openxmlformats.org/drawingml/2006/chartDrawing">
    <cdr:from>
      <cdr:x>0.26422</cdr:x>
      <cdr:y>0.37025</cdr:y>
    </cdr:from>
    <cdr:to>
      <cdr:x>0.27383</cdr:x>
      <cdr:y>0.54118</cdr:y>
    </cdr:to>
    <cdr:sp macro="" textlink="">
      <cdr:nvSpPr>
        <cdr:cNvPr id="2" name="Правая круглая скобка 1"/>
        <cdr:cNvSpPr/>
      </cdr:nvSpPr>
      <cdr:spPr>
        <a:xfrm xmlns:a="http://schemas.openxmlformats.org/drawingml/2006/main">
          <a:off x="1613345" y="1068325"/>
          <a:ext cx="58681" cy="493208"/>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0.37921</cdr:x>
      <cdr:y>0.39578</cdr:y>
    </cdr:from>
    <cdr:to>
      <cdr:x>0.38894</cdr:x>
      <cdr:y>0.52458</cdr:y>
    </cdr:to>
    <cdr:sp macro="" textlink="">
      <cdr:nvSpPr>
        <cdr:cNvPr id="3" name="Правая круглая скобка 2"/>
        <cdr:cNvSpPr/>
      </cdr:nvSpPr>
      <cdr:spPr>
        <a:xfrm xmlns:a="http://schemas.openxmlformats.org/drawingml/2006/main">
          <a:off x="2315540" y="1141993"/>
          <a:ext cx="59413" cy="371645"/>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0.48839</cdr:x>
      <cdr:y>0.35868</cdr:y>
    </cdr:from>
    <cdr:to>
      <cdr:x>0.49449</cdr:x>
      <cdr:y>0.52006</cdr:y>
    </cdr:to>
    <cdr:sp macro="" textlink="">
      <cdr:nvSpPr>
        <cdr:cNvPr id="4" name="Правая круглая скобка 3"/>
        <cdr:cNvSpPr/>
      </cdr:nvSpPr>
      <cdr:spPr>
        <a:xfrm xmlns:a="http://schemas.openxmlformats.org/drawingml/2006/main">
          <a:off x="2982187" y="1034962"/>
          <a:ext cx="37248" cy="465653"/>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0.60171</cdr:x>
      <cdr:y>0.2853</cdr:y>
    </cdr:from>
    <cdr:to>
      <cdr:x>0.60781</cdr:x>
      <cdr:y>0.46975</cdr:y>
    </cdr:to>
    <cdr:sp macro="" textlink="">
      <cdr:nvSpPr>
        <cdr:cNvPr id="5" name="Правая круглая скобка 4"/>
        <cdr:cNvSpPr/>
      </cdr:nvSpPr>
      <cdr:spPr>
        <a:xfrm xmlns:a="http://schemas.openxmlformats.org/drawingml/2006/main">
          <a:off x="3674110" y="823213"/>
          <a:ext cx="37248" cy="532219"/>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0.71286</cdr:x>
      <cdr:y>0.30259</cdr:y>
    </cdr:from>
    <cdr:to>
      <cdr:x>0.71896</cdr:x>
      <cdr:y>0.44093</cdr:y>
    </cdr:to>
    <cdr:sp macro="" textlink="">
      <cdr:nvSpPr>
        <cdr:cNvPr id="6" name="Правая круглая скобка 5"/>
        <cdr:cNvSpPr/>
      </cdr:nvSpPr>
      <cdr:spPr>
        <a:xfrm xmlns:a="http://schemas.openxmlformats.org/drawingml/2006/main">
          <a:off x="4352810" y="873096"/>
          <a:ext cx="37247" cy="399171"/>
        </a:xfrm>
        <a:prstGeom xmlns:a="http://schemas.openxmlformats.org/drawingml/2006/main" prst="rightBracket">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0.15462</cdr:x>
      <cdr:y>0.38501</cdr:y>
    </cdr:from>
    <cdr:to>
      <cdr:x>0.1974</cdr:x>
      <cdr:y>0.57786</cdr:y>
    </cdr:to>
    <cdr:sp macro="" textlink="">
      <cdr:nvSpPr>
        <cdr:cNvPr id="7" name="Прямоугольник 6"/>
        <cdr:cNvSpPr/>
      </cdr:nvSpPr>
      <cdr:spPr>
        <a:xfrm xmlns:a="http://schemas.openxmlformats.org/drawingml/2006/main" rot="5400000">
          <a:off x="796512" y="1258519"/>
          <a:ext cx="556465" cy="261256"/>
        </a:xfrm>
        <a:prstGeom xmlns:a="http://schemas.openxmlformats.org/drawingml/2006/main" prst="rect">
          <a:avLst/>
        </a:prstGeom>
        <a:ln xmlns:a="http://schemas.openxmlformats.org/drawingml/2006/main">
          <a:noFill/>
        </a:ln>
      </cdr:spPr>
      <cdr:style>
        <a:lnRef xmlns:a="http://schemas.openxmlformats.org/drawingml/2006/main" idx="2">
          <a:schemeClr val="accent3"/>
        </a:lnRef>
        <a:fillRef xmlns:a="http://schemas.openxmlformats.org/drawingml/2006/main" idx="1">
          <a:schemeClr val="lt1"/>
        </a:fillRef>
        <a:effectRef xmlns:a="http://schemas.openxmlformats.org/drawingml/2006/main" idx="0">
          <a:schemeClr val="accent3"/>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eaLnBrk="0" fontAlgn="base" hangingPunct="0"/>
          <a:r>
            <a:rPr lang="en-US" sz="800">
              <a:solidFill>
                <a:schemeClr val="dk1"/>
              </a:solidFill>
              <a:effectLst/>
              <a:latin typeface="Times New Roman" panose="02020603050405020304" pitchFamily="18" charset="0"/>
              <a:ea typeface="+mn-ea"/>
              <a:cs typeface="Times New Roman" panose="02020603050405020304" pitchFamily="18" charset="0"/>
            </a:rPr>
            <a:t>p&gt;0.367</a:t>
          </a:r>
          <a:r>
            <a:rPr lang="en-US" sz="1100">
              <a:solidFill>
                <a:schemeClr val="dk1"/>
              </a:solidFill>
              <a:effectLst/>
              <a:latin typeface="+mn-lt"/>
              <a:ea typeface="+mn-ea"/>
              <a:cs typeface="+mn-cs"/>
            </a:rPr>
            <a:t> </a:t>
          </a:r>
          <a:endParaRPr lang="ru-RU" sz="1100">
            <a:solidFill>
              <a:schemeClr val="dk1"/>
            </a:solidFill>
            <a:effectLst/>
            <a:latin typeface="+mn-lt"/>
            <a:ea typeface="+mn-ea"/>
            <a:cs typeface="+mn-cs"/>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D78A1B1B-F6B2-4BB7-883A-2B96E3F44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206041</Words>
  <Characters>1174440</Characters>
  <Application>Microsoft Office Word</Application>
  <DocSecurity>0</DocSecurity>
  <Lines>9787</Lines>
  <Paragraphs>2755</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1377726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 Цигенгагель</dc:creator>
  <cp:keywords/>
  <dc:description/>
  <cp:lastModifiedBy>user</cp:lastModifiedBy>
  <cp:revision>3</cp:revision>
  <dcterms:created xsi:type="dcterms:W3CDTF">2022-06-03T05:39:00Z</dcterms:created>
  <dcterms:modified xsi:type="dcterms:W3CDTF">2022-06-03T05:40:00Z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2163d80f-74a4-3eda-8fc4-dd72e9e7486d</vt:lpwstr>
  </property>
  <property fmtid="{D5CDD505-2E9C-101B-9397-08002B2CF9AE}" pid="4" name="Mendeley Citation Style_1">
    <vt:lpwstr>http://www.zotero.org/styles/gost-r-7-0-5-2008-numeric</vt:lpwstr>
  </property>
  <property fmtid="{D5CDD505-2E9C-101B-9397-08002B2CF9AE}" pid="5" name="Mendeley Recent Style Id 0_1">
    <vt:lpwstr>http://www.zotero.org/styles/american-medical-association-alphabetical</vt:lpwstr>
  </property>
  <property fmtid="{D5CDD505-2E9C-101B-9397-08002B2CF9AE}" pid="6" name="Mendeley Recent Style Name 0_1">
    <vt:lpwstr>American Medical Association 11th edition (sorted alphabetically)</vt:lpwstr>
  </property>
  <property fmtid="{D5CDD505-2E9C-101B-9397-08002B2CF9AE}" pid="7" name="Mendeley Recent Style Id 1_1">
    <vt:lpwstr>http://www.zotero.org/styles/annals-of-global-health</vt:lpwstr>
  </property>
  <property fmtid="{D5CDD505-2E9C-101B-9397-08002B2CF9AE}" pid="8" name="Mendeley Recent Style Name 1_1">
    <vt:lpwstr>Annals of Global Health</vt:lpwstr>
  </property>
  <property fmtid="{D5CDD505-2E9C-101B-9397-08002B2CF9AE}" pid="9" name="Mendeley Recent Style Id 2_1">
    <vt:lpwstr>http://www.zotero.org/styles/elsevier-vancouver-author-date</vt:lpwstr>
  </property>
  <property fmtid="{D5CDD505-2E9C-101B-9397-08002B2CF9AE}" pid="10" name="Mendeley Recent Style Name 2_1">
    <vt:lpwstr>Elsevier - Vancouver (author-date)</vt:lpwstr>
  </property>
  <property fmtid="{D5CDD505-2E9C-101B-9397-08002B2CF9AE}" pid="11" name="Mendeley Recent Style Id 3_1">
    <vt:lpwstr>http://www.zotero.org/styles/nature-publishing-group-vancouver</vt:lpwstr>
  </property>
  <property fmtid="{D5CDD505-2E9C-101B-9397-08002B2CF9AE}" pid="12" name="Mendeley Recent Style Name 3_1">
    <vt:lpwstr>Nature Publishing Group - Vancouver</vt:lpwstr>
  </property>
  <property fmtid="{D5CDD505-2E9C-101B-9397-08002B2CF9AE}" pid="13" name="Mendeley Recent Style Id 4_1">
    <vt:lpwstr>http://www.zotero.org/styles/gost-r-7-0-5-2008-numeric</vt:lpwstr>
  </property>
  <property fmtid="{D5CDD505-2E9C-101B-9397-08002B2CF9AE}" pid="14" name="Mendeley Recent Style Name 4_1">
    <vt:lpwstr>Russian GOST R 7.0.5-2008 (numeric)</vt:lpwstr>
  </property>
  <property fmtid="{D5CDD505-2E9C-101B-9397-08002B2CF9AE}" pid="15" name="Mendeley Recent Style Id 5_1">
    <vt:lpwstr>http://www.zotero.org/styles/gost-r-7-0-5-2008-numeric-alphabetical</vt:lpwstr>
  </property>
  <property fmtid="{D5CDD505-2E9C-101B-9397-08002B2CF9AE}" pid="16" name="Mendeley Recent Style Name 5_1">
    <vt:lpwstr>Russian GOST R 7.0.5-2008 (numeric, sorted alphabetically, Ру́сский)</vt:lpwstr>
  </property>
  <property fmtid="{D5CDD505-2E9C-101B-9397-08002B2CF9AE}" pid="17" name="Mendeley Recent Style Id 6_1">
    <vt:lpwstr>http://www.zotero.org/styles/sage-vancouver-brackets</vt:lpwstr>
  </property>
  <property fmtid="{D5CDD505-2E9C-101B-9397-08002B2CF9AE}" pid="18" name="Mendeley Recent Style Name 6_1">
    <vt:lpwstr>SAGE - Vancouver (brackets)</vt:lpwstr>
  </property>
  <property fmtid="{D5CDD505-2E9C-101B-9397-08002B2CF9AE}" pid="19" name="Mendeley Recent Style Id 7_1">
    <vt:lpwstr>http://www.zotero.org/styles/taylor-and-francis-national-library-of-medicine</vt:lpwstr>
  </property>
  <property fmtid="{D5CDD505-2E9C-101B-9397-08002B2CF9AE}" pid="20" name="Mendeley Recent Style Name 7_1">
    <vt:lpwstr>Taylor &amp; Francis - National Library of Medicine</vt:lpwstr>
  </property>
  <property fmtid="{D5CDD505-2E9C-101B-9397-08002B2CF9AE}" pid="21" name="Mendeley Recent Style Id 8_1">
    <vt:lpwstr>http://www.zotero.org/styles/taylor-and-francis-vancouver-national-library-of-medicine</vt:lpwstr>
  </property>
  <property fmtid="{D5CDD505-2E9C-101B-9397-08002B2CF9AE}" pid="22" name="Mendeley Recent Style Name 8_1">
    <vt:lpwstr>Taylor &amp; Francis - Vancouver/National Library of Medicine</vt:lpwstr>
  </property>
  <property fmtid="{D5CDD505-2E9C-101B-9397-08002B2CF9AE}" pid="23" name="Mendeley Recent Style Id 9_1">
    <vt:lpwstr>https://bibliostyle.ru/stil-gost-7-0-100-2018-dlya-mendeley-i-zotero-style-russian-gost-r-7-0-100-2018-csl/</vt:lpwstr>
  </property>
  <property fmtid="{D5CDD505-2E9C-101B-9397-08002B2CF9AE}" pid="24" name="Mendeley Recent Style Name 9_1">
    <vt:lpwstr>gost-r-7-0-100-2018-numeric-alphabetical</vt:lpwstr>
  </property>
</Properties>
</file>